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75A6" w14:textId="266C2FAC" w:rsidR="00464089" w:rsidRPr="00313F2F" w:rsidRDefault="00464089" w:rsidP="00856DEF">
      <w:pPr>
        <w:ind w:firstLine="0"/>
        <w:jc w:val="center"/>
        <w:rPr>
          <w:b/>
          <w:bCs/>
        </w:rPr>
      </w:pPr>
      <w:bookmarkStart w:id="0" w:name="OLE_LINK16"/>
      <w:r>
        <w:rPr>
          <w:b/>
          <w:bCs/>
        </w:rPr>
        <w:t xml:space="preserve">Understanding </w:t>
      </w:r>
      <w:r w:rsidR="0050053D">
        <w:rPr>
          <w:b/>
          <w:bCs/>
        </w:rPr>
        <w:t xml:space="preserve">the </w:t>
      </w:r>
      <w:r w:rsidRPr="00313F2F">
        <w:rPr>
          <w:b/>
          <w:bCs/>
        </w:rPr>
        <w:t>Conformational Dynamics</w:t>
      </w:r>
      <w:r>
        <w:rPr>
          <w:b/>
          <w:bCs/>
        </w:rPr>
        <w:t xml:space="preserve"> of</w:t>
      </w:r>
      <w:r w:rsidR="0050053D">
        <w:rPr>
          <w:b/>
          <w:bCs/>
        </w:rPr>
        <w:t xml:space="preserve"> the</w:t>
      </w:r>
      <w:r>
        <w:rPr>
          <w:b/>
          <w:bCs/>
        </w:rPr>
        <w:t xml:space="preserve"> </w:t>
      </w:r>
      <w:r w:rsidRPr="00313F2F">
        <w:rPr>
          <w:b/>
          <w:bCs/>
        </w:rPr>
        <w:t>A</w:t>
      </w:r>
      <w:r w:rsidRPr="00313F2F">
        <w:rPr>
          <w:b/>
          <w:bCs/>
          <w:vertAlign w:val="subscript"/>
        </w:rPr>
        <w:t>2A</w:t>
      </w:r>
      <w:r w:rsidRPr="00313F2F">
        <w:rPr>
          <w:b/>
          <w:bCs/>
        </w:rPr>
        <w:t xml:space="preserve"> Adenosine Receptor</w:t>
      </w:r>
      <w:r>
        <w:rPr>
          <w:b/>
          <w:bCs/>
        </w:rPr>
        <w:t xml:space="preserve"> </w:t>
      </w:r>
      <w:r w:rsidRPr="00313F2F">
        <w:rPr>
          <w:b/>
          <w:bCs/>
        </w:rPr>
        <w:t>by Single-Molecule Fluorescence</w:t>
      </w:r>
    </w:p>
    <w:bookmarkEnd w:id="0"/>
    <w:p w14:paraId="33B7ED30" w14:textId="4DB51FA5" w:rsidR="00871197" w:rsidRPr="00313F2F" w:rsidRDefault="00871197" w:rsidP="00856DEF">
      <w:pPr>
        <w:ind w:firstLine="0"/>
        <w:rPr>
          <w:b/>
          <w:bCs/>
        </w:rPr>
      </w:pPr>
    </w:p>
    <w:p w14:paraId="2138C26D" w14:textId="77777777" w:rsidR="00871197" w:rsidRPr="00313F2F" w:rsidRDefault="00871197" w:rsidP="00856DEF">
      <w:pPr>
        <w:ind w:firstLine="0"/>
        <w:jc w:val="center"/>
        <w:rPr>
          <w:b/>
          <w:bCs/>
        </w:rPr>
      </w:pPr>
    </w:p>
    <w:p w14:paraId="61E23DCB" w14:textId="05C9E426" w:rsidR="00871197" w:rsidRPr="00313F2F" w:rsidRDefault="00871197" w:rsidP="00856DEF">
      <w:pPr>
        <w:ind w:firstLine="0"/>
        <w:rPr>
          <w:b/>
          <w:bCs/>
        </w:rPr>
      </w:pPr>
    </w:p>
    <w:p w14:paraId="4CD4CE5B" w14:textId="77777777" w:rsidR="00871197" w:rsidRPr="00313F2F" w:rsidRDefault="00871197" w:rsidP="00856DEF">
      <w:pPr>
        <w:ind w:firstLine="0"/>
        <w:jc w:val="center"/>
        <w:rPr>
          <w:b/>
          <w:bCs/>
        </w:rPr>
      </w:pPr>
    </w:p>
    <w:p w14:paraId="0645E890" w14:textId="77777777" w:rsidR="003C7E4A" w:rsidRPr="00313F2F" w:rsidRDefault="003C7E4A" w:rsidP="00856DEF">
      <w:pPr>
        <w:ind w:firstLine="0"/>
        <w:jc w:val="center"/>
        <w:rPr>
          <w:b/>
          <w:bCs/>
        </w:rPr>
      </w:pPr>
    </w:p>
    <w:p w14:paraId="0459481C" w14:textId="77777777" w:rsidR="00871197" w:rsidRPr="00313F2F" w:rsidRDefault="00871197" w:rsidP="00856DEF">
      <w:pPr>
        <w:ind w:firstLine="0"/>
        <w:jc w:val="center"/>
        <w:rPr>
          <w:b/>
          <w:bCs/>
        </w:rPr>
      </w:pPr>
    </w:p>
    <w:p w14:paraId="7D187B87" w14:textId="77777777" w:rsidR="00871197" w:rsidRPr="00313F2F" w:rsidRDefault="00871197" w:rsidP="00856DEF">
      <w:pPr>
        <w:ind w:firstLine="0"/>
        <w:jc w:val="center"/>
        <w:rPr>
          <w:b/>
          <w:bCs/>
        </w:rPr>
      </w:pPr>
    </w:p>
    <w:p w14:paraId="148DB91F" w14:textId="0452728B" w:rsidR="00A65938" w:rsidRPr="0002004F" w:rsidRDefault="00871197" w:rsidP="00856DEF">
      <w:pPr>
        <w:ind w:firstLine="0"/>
        <w:jc w:val="center"/>
      </w:pPr>
      <w:r w:rsidRPr="0002004F">
        <w:t>A Dissertation Presented for the</w:t>
      </w:r>
    </w:p>
    <w:p w14:paraId="4F1F404E" w14:textId="6A00F1AB" w:rsidR="00A65938" w:rsidRPr="0002004F" w:rsidRDefault="00871197" w:rsidP="00856DEF">
      <w:pPr>
        <w:ind w:firstLine="0"/>
        <w:jc w:val="center"/>
      </w:pPr>
      <w:r w:rsidRPr="0002004F">
        <w:t>Doctor of Philosophy</w:t>
      </w:r>
    </w:p>
    <w:p w14:paraId="2B19DC69" w14:textId="1C038C04" w:rsidR="00871197" w:rsidRPr="0002004F" w:rsidRDefault="00871197" w:rsidP="00856DEF">
      <w:pPr>
        <w:ind w:firstLine="0"/>
        <w:jc w:val="center"/>
      </w:pPr>
      <w:r w:rsidRPr="0002004F">
        <w:t>Degree</w:t>
      </w:r>
    </w:p>
    <w:p w14:paraId="45B2CFF0" w14:textId="77777777" w:rsidR="00871197" w:rsidRPr="0002004F" w:rsidRDefault="00871197" w:rsidP="00856DEF">
      <w:pPr>
        <w:ind w:firstLine="0"/>
        <w:jc w:val="center"/>
      </w:pPr>
      <w:r w:rsidRPr="0002004F">
        <w:t>The University of Tennessee, Knoxville</w:t>
      </w:r>
    </w:p>
    <w:p w14:paraId="68634E13" w14:textId="77777777" w:rsidR="00871197" w:rsidRPr="0002004F" w:rsidRDefault="00871197" w:rsidP="00856DEF">
      <w:pPr>
        <w:ind w:firstLine="0"/>
      </w:pPr>
    </w:p>
    <w:p w14:paraId="7953A6E9" w14:textId="77777777" w:rsidR="00871197" w:rsidRPr="0002004F" w:rsidRDefault="00871197" w:rsidP="00856DEF">
      <w:pPr>
        <w:ind w:firstLine="0"/>
      </w:pPr>
    </w:p>
    <w:p w14:paraId="66CEFBBF" w14:textId="77777777" w:rsidR="00871197" w:rsidRPr="0002004F" w:rsidRDefault="00871197" w:rsidP="00856DEF">
      <w:pPr>
        <w:ind w:firstLine="0"/>
        <w:jc w:val="center"/>
      </w:pPr>
      <w:r w:rsidRPr="0002004F">
        <w:t>Shushu Wei</w:t>
      </w:r>
    </w:p>
    <w:p w14:paraId="09BC5741" w14:textId="5C0EF182" w:rsidR="00871197" w:rsidRPr="009A6882" w:rsidRDefault="00313F2F" w:rsidP="00856DEF">
      <w:pPr>
        <w:ind w:firstLine="0"/>
        <w:jc w:val="center"/>
        <w:rPr>
          <w:sz w:val="32"/>
          <w:szCs w:val="32"/>
        </w:rPr>
      </w:pPr>
      <w:r w:rsidRPr="0002004F">
        <w:t>May</w:t>
      </w:r>
      <w:r w:rsidR="00871197" w:rsidRPr="0002004F">
        <w:t xml:space="preserve"> 2024</w:t>
      </w:r>
      <w:r w:rsidR="00871197" w:rsidRPr="009A6882">
        <w:rPr>
          <w:sz w:val="32"/>
          <w:szCs w:val="32"/>
        </w:rPr>
        <w:br w:type="page"/>
      </w:r>
    </w:p>
    <w:p w14:paraId="2DBCEF71" w14:textId="77777777" w:rsidR="008E64E9" w:rsidRDefault="008E64E9" w:rsidP="00AC4765">
      <w:pPr>
        <w:sectPr w:rsidR="008E64E9" w:rsidSect="00E17245">
          <w:footerReference w:type="even" r:id="rId8"/>
          <w:pgSz w:w="12240" w:h="15840"/>
          <w:pgMar w:top="1440" w:right="1440" w:bottom="1440" w:left="1440" w:header="720" w:footer="720" w:gutter="0"/>
          <w:cols w:space="720"/>
          <w:docGrid w:linePitch="360"/>
        </w:sectPr>
      </w:pPr>
    </w:p>
    <w:p w14:paraId="2E696F7E" w14:textId="4453F86F" w:rsidR="00B65ECC" w:rsidRPr="00313F2F" w:rsidRDefault="003C7E4A" w:rsidP="00313F2F">
      <w:pPr>
        <w:ind w:firstLine="0"/>
        <w:jc w:val="center"/>
        <w:rPr>
          <w:b/>
          <w:bCs/>
        </w:rPr>
      </w:pPr>
      <w:r w:rsidRPr="00313F2F">
        <w:rPr>
          <w:b/>
          <w:bCs/>
        </w:rPr>
        <w:lastRenderedPageBreak/>
        <w:t>ACKNOWLEDGEMENTS</w:t>
      </w:r>
    </w:p>
    <w:p w14:paraId="7F7B6128" w14:textId="1628778D" w:rsidR="00681A99" w:rsidRDefault="00681A99" w:rsidP="00681A99">
      <w:pPr>
        <w:pStyle w:val="bodyuseless"/>
      </w:pPr>
      <w:r>
        <w:t xml:space="preserve">First and foremost, I would like to express my sincere gratitude to my advisor, Dr. Rajan Lamichhane, for his invaluable guidance, support, and encouragement throughout my research.  </w:t>
      </w:r>
    </w:p>
    <w:p w14:paraId="4E4583CE" w14:textId="394F3BFF" w:rsidR="00681A99" w:rsidRDefault="00681A99" w:rsidP="00681A99">
      <w:pPr>
        <w:pStyle w:val="bodyuseless"/>
      </w:pPr>
      <w:r>
        <w:t xml:space="preserve">Special thanks to my committee members: Dr. Barrera Olivares, Dr. Barry Bruce, Dr. Gladys Alexandre, and Dr. Jaan Mannik, for their valuable insights, feedback, and encouragement for my project. Also, the Special appreciation goes to Dr. Ed Wright in the BCMB department and Jaydeep </w:t>
      </w:r>
      <w:proofErr w:type="spellStart"/>
      <w:r>
        <w:t>Kolape</w:t>
      </w:r>
      <w:proofErr w:type="spellEnd"/>
      <w:r>
        <w:t xml:space="preserve"> in the Advanced Microscopy and Imaging Center for their technical support and patient guidance in utilizing the Mass Photometer and Transmission Electron Microscopy. </w:t>
      </w:r>
    </w:p>
    <w:p w14:paraId="7B138C79" w14:textId="219A58D9" w:rsidR="00681A99" w:rsidRDefault="00681A99" w:rsidP="00681A99">
      <w:pPr>
        <w:pStyle w:val="bodyuseless"/>
      </w:pPr>
      <w:r>
        <w:t>I am grateful to our collaborator, Dr. Matthew Eddy, and the members of his laboratory, particularly Naveen Thakur, Niloofar Gopal Pour, and Arka Prabha Ray, for their invaluable research support, which made this project possible. I also extend my thanks to Hugo Gutiérrez-de-</w:t>
      </w:r>
      <w:proofErr w:type="spellStart"/>
      <w:r>
        <w:t>Terán</w:t>
      </w:r>
      <w:proofErr w:type="spellEnd"/>
      <w:r>
        <w:t xml:space="preserve"> from Uppsala University for providing molecular dynamics simulation data. </w:t>
      </w:r>
    </w:p>
    <w:p w14:paraId="17FB29E4" w14:textId="7F05EE77" w:rsidR="00681A99" w:rsidRDefault="00681A99" w:rsidP="00681A99">
      <w:pPr>
        <w:pStyle w:val="bodyuseless"/>
      </w:pPr>
      <w:r>
        <w:t xml:space="preserve">I appreciate all my colleagues for their support and assistance throughout my research and life, including current and former lab members: Dr. Sriram </w:t>
      </w:r>
      <w:proofErr w:type="spellStart"/>
      <w:r>
        <w:t>Tiruvadi</w:t>
      </w:r>
      <w:proofErr w:type="spellEnd"/>
      <w:r>
        <w:t xml:space="preserve"> Krishnan, Dr. Ting Lui, Eugene Agyemang, Susmita Khanal, Alyssa Gonneville, and Asmita Chaudhary. Additionally, I would like to extend my gratitude to David Lohry from Dr. Fernandez’s lab, as well as Justin </w:t>
      </w:r>
      <w:proofErr w:type="spellStart"/>
      <w:r>
        <w:t>Westerfield</w:t>
      </w:r>
      <w:proofErr w:type="spellEnd"/>
      <w:r>
        <w:t xml:space="preserve">, Katherine Stefanski, and Yujie Ye from Dr. Barrera’s lab, who helped us set up our lab at the beginning. </w:t>
      </w:r>
    </w:p>
    <w:p w14:paraId="48D8F584" w14:textId="17DFC7F0" w:rsidR="00681A99" w:rsidRDefault="00681A99" w:rsidP="00681A99">
      <w:pPr>
        <w:pStyle w:val="bodyuseless"/>
      </w:pPr>
      <w:r>
        <w:lastRenderedPageBreak/>
        <w:t xml:space="preserve">I would like to express my great appreciation to my friend Alyssa Ward from Dr. Barrera’s lab. Not only for her brilliant inspiration during the single molecular study and her professional guidance with the Mass Photometer and Transmission Electron Microscopy, but also for her warm and generous heart, which has helped and inspired me constantly.  </w:t>
      </w:r>
    </w:p>
    <w:p w14:paraId="78A67198" w14:textId="61A1D11A" w:rsidR="00681A99" w:rsidRDefault="00681A99" w:rsidP="00681A99">
      <w:pPr>
        <w:pStyle w:val="bodyuseless"/>
      </w:pPr>
      <w:r>
        <w:t xml:space="preserve">Additionally, I extend my heartfelt gratitude to Alyssa's family, Randy Ward, Teresa Ward, and Chynna Ward, whose care and affection have made me feel truly at home. </w:t>
      </w:r>
    </w:p>
    <w:p w14:paraId="32A51AD7" w14:textId="59385856" w:rsidR="00681A99" w:rsidRDefault="00681A99" w:rsidP="00681A99">
      <w:pPr>
        <w:pStyle w:val="bodyuseless"/>
      </w:pPr>
      <w:r>
        <w:t xml:space="preserve">Furthermore, I am grateful for my friend, Dr. Phoebe Vance, for her patience, encouragement, and wise advice along my life's journey, helped me become more confident and mature as a person. </w:t>
      </w:r>
    </w:p>
    <w:p w14:paraId="38235583" w14:textId="297F080F" w:rsidR="00681A99" w:rsidRDefault="00681A99" w:rsidP="00681A99">
      <w:pPr>
        <w:pStyle w:val="bodyuseless"/>
      </w:pPr>
      <w:r>
        <w:t xml:space="preserve">I am deeply thankful to my parents and grandparents for their unwavering love and support, which has given me the confidence and support to complete my studies. </w:t>
      </w:r>
    </w:p>
    <w:p w14:paraId="7226259F" w14:textId="3E94456E" w:rsidR="0074600B" w:rsidRPr="009A6882" w:rsidRDefault="00681A99" w:rsidP="00681A99">
      <w:pPr>
        <w:pStyle w:val="bodyuseless"/>
        <w:rPr>
          <w:b/>
          <w:bCs/>
          <w:sz w:val="28"/>
          <w:szCs w:val="28"/>
        </w:rPr>
      </w:pPr>
      <w:r>
        <w:t>Lastly, I want to recognize the supportive environment fostered by the BCMB department at the University of Tennessee. Moreover, I am thankful for the grant from NIH R35GM142946 and the start-up funds from the College of Arts and Sciences, University of Tennessee, Knoxville, which have enabled the progress of my project.</w:t>
      </w:r>
      <w:r w:rsidR="0074600B" w:rsidRPr="009A6882">
        <w:rPr>
          <w:b/>
          <w:bCs/>
          <w:sz w:val="28"/>
          <w:szCs w:val="28"/>
        </w:rPr>
        <w:br w:type="page"/>
      </w:r>
    </w:p>
    <w:p w14:paraId="1B01C251" w14:textId="2D885BB1" w:rsidR="003C7E4A" w:rsidRPr="00313F2F" w:rsidRDefault="003C7E4A" w:rsidP="00313F2F">
      <w:pPr>
        <w:ind w:firstLine="0"/>
        <w:jc w:val="center"/>
        <w:rPr>
          <w:b/>
          <w:bCs/>
        </w:rPr>
      </w:pPr>
      <w:bookmarkStart w:id="1" w:name="OLE_LINK17"/>
      <w:bookmarkStart w:id="2" w:name="OLE_LINK74"/>
      <w:r w:rsidRPr="00313F2F">
        <w:rPr>
          <w:b/>
          <w:bCs/>
        </w:rPr>
        <w:lastRenderedPageBreak/>
        <w:t>ABSTRACT</w:t>
      </w:r>
    </w:p>
    <w:p w14:paraId="567B16E8" w14:textId="2AF781AF" w:rsidR="00786F0A" w:rsidRPr="009A6882" w:rsidRDefault="00A460F5" w:rsidP="00AC4765">
      <w:r w:rsidRPr="009A6882">
        <w:t xml:space="preserve">G protein-coupled receptors (GPCRs) are one of the </w:t>
      </w:r>
      <w:r w:rsidR="00D14292">
        <w:t>largest</w:t>
      </w:r>
      <w:r w:rsidRPr="009A6882">
        <w:t xml:space="preserve"> transmembrane receptor famil</w:t>
      </w:r>
      <w:r w:rsidR="00C823B3" w:rsidRPr="009A6882">
        <w:t>ies</w:t>
      </w:r>
      <w:r w:rsidRPr="009A6882">
        <w:t xml:space="preserve">. The </w:t>
      </w:r>
      <w:bookmarkStart w:id="3" w:name="OLE_LINK18"/>
      <w:r w:rsidRPr="009A6882">
        <w:t xml:space="preserve">wide </w:t>
      </w:r>
      <w:bookmarkEnd w:id="3"/>
      <w:r w:rsidRPr="009A6882">
        <w:t>expression and divers</w:t>
      </w:r>
      <w:r w:rsidR="00041F3A" w:rsidRPr="009A6882">
        <w:t>e</w:t>
      </w:r>
      <w:r w:rsidRPr="009A6882">
        <w:t xml:space="preserve"> signal transduction functions make </w:t>
      </w:r>
      <w:r w:rsidR="00B2702A" w:rsidRPr="009A6882">
        <w:t>them</w:t>
      </w:r>
      <w:r w:rsidRPr="009A6882">
        <w:t xml:space="preserve"> </w:t>
      </w:r>
      <w:r w:rsidR="00C823B3" w:rsidRPr="009A6882">
        <w:t>an</w:t>
      </w:r>
      <w:r w:rsidRPr="009A6882">
        <w:t xml:space="preserve"> ideal target for characteristic drug design. The A</w:t>
      </w:r>
      <w:r w:rsidRPr="009A6882">
        <w:rPr>
          <w:vertAlign w:val="subscript"/>
        </w:rPr>
        <w:t>2A</w:t>
      </w:r>
      <w:r w:rsidRPr="009A6882">
        <w:t xml:space="preserve"> adenosine receptor (</w:t>
      </w:r>
      <w:r w:rsidR="00041F3A" w:rsidRPr="009A6882">
        <w:t>A</w:t>
      </w:r>
      <w:r w:rsidR="00041F3A" w:rsidRPr="009A6882">
        <w:rPr>
          <w:vertAlign w:val="subscript"/>
        </w:rPr>
        <w:t>2A</w:t>
      </w:r>
      <w:r w:rsidR="00041F3A" w:rsidRPr="009A6882">
        <w:t>AR</w:t>
      </w:r>
      <w:r w:rsidRPr="009A6882">
        <w:t xml:space="preserve">), a representative of class A GPCRs, has been extensively used to reveal the structural information of class A GPCRs. As a purinergic receptor, </w:t>
      </w:r>
      <w:r w:rsidR="00FF49D9" w:rsidRPr="009A6882">
        <w:t>A</w:t>
      </w:r>
      <w:r w:rsidR="00FF49D9" w:rsidRPr="009A6882">
        <w:rPr>
          <w:vertAlign w:val="subscript"/>
        </w:rPr>
        <w:t>2A</w:t>
      </w:r>
      <w:r w:rsidR="00FF49D9" w:rsidRPr="009A6882">
        <w:t xml:space="preserve">AR </w:t>
      </w:r>
      <w:r w:rsidRPr="009A6882">
        <w:t xml:space="preserve">is activated by adenosine in the human body, </w:t>
      </w:r>
      <w:r w:rsidR="00AC5410" w:rsidRPr="00AC5410">
        <w:t xml:space="preserve">triggering </w:t>
      </w:r>
      <w:r w:rsidRPr="009A6882">
        <w:t>cyclic adenosine monophosphate (cAMP) and</w:t>
      </w:r>
      <w:r w:rsidR="00D14292">
        <w:t xml:space="preserve"> </w:t>
      </w:r>
      <w:r w:rsidRPr="009A6882">
        <w:t>immunosuppression pathways. A</w:t>
      </w:r>
      <w:r w:rsidRPr="009A6882">
        <w:rPr>
          <w:vertAlign w:val="subscript"/>
        </w:rPr>
        <w:t>2A</w:t>
      </w:r>
      <w:r w:rsidRPr="009A6882">
        <w:t>ARs are highly expressed in the brain</w:t>
      </w:r>
      <w:r w:rsidR="00D14292">
        <w:t xml:space="preserve"> and </w:t>
      </w:r>
      <w:r w:rsidR="00867248" w:rsidRPr="00AC5410">
        <w:t xml:space="preserve">are </w:t>
      </w:r>
      <w:r w:rsidR="00867248">
        <w:t>crucial</w:t>
      </w:r>
      <w:r w:rsidR="00AC5410" w:rsidRPr="00AC5410">
        <w:t xml:space="preserve"> </w:t>
      </w:r>
      <w:r w:rsidRPr="009A6882">
        <w:t>in regulating glutamate and dopamine release. A</w:t>
      </w:r>
      <w:r w:rsidR="00385DCE" w:rsidRPr="009A6882">
        <w:t>s</w:t>
      </w:r>
      <w:r w:rsidRPr="009A6882">
        <w:t xml:space="preserve"> a result, the </w:t>
      </w:r>
      <w:r w:rsidR="00FF49D9" w:rsidRPr="009A6882">
        <w:t>A</w:t>
      </w:r>
      <w:r w:rsidR="00FF49D9" w:rsidRPr="009A6882">
        <w:rPr>
          <w:vertAlign w:val="subscript"/>
        </w:rPr>
        <w:t>2A</w:t>
      </w:r>
      <w:r w:rsidR="00FF49D9" w:rsidRPr="009A6882">
        <w:t xml:space="preserve">AR </w:t>
      </w:r>
      <w:r w:rsidRPr="009A6882">
        <w:t xml:space="preserve">became a potential therapeutic target for </w:t>
      </w:r>
      <w:r w:rsidR="00D14292">
        <w:t>treating</w:t>
      </w:r>
      <w:r w:rsidRPr="009A6882">
        <w:t xml:space="preserve"> neurodegenerative diseases. </w:t>
      </w:r>
      <w:r w:rsidR="00041F3A" w:rsidRPr="009A6882">
        <w:t>I</w:t>
      </w:r>
      <w:r w:rsidRPr="009A6882">
        <w:t>n re</w:t>
      </w:r>
      <w:r w:rsidR="00041F3A" w:rsidRPr="009A6882">
        <w:t>c</w:t>
      </w:r>
      <w:r w:rsidRPr="009A6882">
        <w:t>ent year</w:t>
      </w:r>
      <w:r w:rsidR="00041F3A" w:rsidRPr="009A6882">
        <w:t>s</w:t>
      </w:r>
      <w:r w:rsidRPr="009A6882">
        <w:t xml:space="preserve">, </w:t>
      </w:r>
      <w:r w:rsidR="00041F3A" w:rsidRPr="009A6882">
        <w:t>A</w:t>
      </w:r>
      <w:r w:rsidR="00041F3A" w:rsidRPr="009A6882">
        <w:rPr>
          <w:vertAlign w:val="subscript"/>
        </w:rPr>
        <w:t>2A</w:t>
      </w:r>
      <w:r w:rsidR="00041F3A" w:rsidRPr="009A6882">
        <w:t>AR</w:t>
      </w:r>
      <w:r w:rsidRPr="009A6882">
        <w:t>s ha</w:t>
      </w:r>
      <w:r w:rsidR="00041F3A" w:rsidRPr="009A6882">
        <w:t>ve</w:t>
      </w:r>
      <w:r w:rsidRPr="009A6882">
        <w:t xml:space="preserve"> been identified in specific cardiac cells where they regulate myocardial oxygen consumption and coronary blood flow. Accordingly, the </w:t>
      </w:r>
      <w:r w:rsidR="00041F3A" w:rsidRPr="009A6882">
        <w:t>A</w:t>
      </w:r>
      <w:r w:rsidR="00041F3A" w:rsidRPr="009A6882">
        <w:rPr>
          <w:vertAlign w:val="subscript"/>
        </w:rPr>
        <w:t>2A</w:t>
      </w:r>
      <w:r w:rsidR="00041F3A" w:rsidRPr="009A6882">
        <w:t>AR</w:t>
      </w:r>
      <w:r w:rsidRPr="009A6882">
        <w:t xml:space="preserve">-targeted drug design and optimization has become </w:t>
      </w:r>
      <w:r w:rsidR="00D14292">
        <w:t>increasingly</w:t>
      </w:r>
      <w:r w:rsidRPr="009A6882">
        <w:t xml:space="preserve"> valued. </w:t>
      </w:r>
      <w:r w:rsidR="00AC5410" w:rsidRPr="00AC5410">
        <w:t xml:space="preserve">However, the dynamic nature of </w:t>
      </w:r>
      <w:r w:rsidR="002E074F" w:rsidRPr="009A6882">
        <w:t>A</w:t>
      </w:r>
      <w:r w:rsidR="002E074F" w:rsidRPr="009A6882">
        <w:rPr>
          <w:vertAlign w:val="subscript"/>
        </w:rPr>
        <w:t>2A</w:t>
      </w:r>
      <w:r w:rsidR="002E074F" w:rsidRPr="009A6882">
        <w:t xml:space="preserve">AR </w:t>
      </w:r>
      <w:r w:rsidR="00AC5410" w:rsidRPr="00AC5410">
        <w:t>structures poses challenges in drug design</w:t>
      </w:r>
      <w:r w:rsidRPr="009A6882">
        <w:t>. Therefore, the stud</w:t>
      </w:r>
      <w:r w:rsidR="00B2702A" w:rsidRPr="009A6882">
        <w:t>y</w:t>
      </w:r>
      <w:r w:rsidRPr="009A6882">
        <w:t xml:space="preserve"> of structural dynamics provide</w:t>
      </w:r>
      <w:r w:rsidR="00B2702A" w:rsidRPr="009A6882">
        <w:t>s</w:t>
      </w:r>
      <w:r w:rsidRPr="009A6882">
        <w:t xml:space="preserve"> valuable information for ligand identification and drug prediction. </w:t>
      </w:r>
      <w:bookmarkStart w:id="4" w:name="OLE_LINK20"/>
      <w:r w:rsidRPr="009A6882">
        <w:t xml:space="preserve">In this </w:t>
      </w:r>
      <w:r w:rsidR="00232425">
        <w:t>work</w:t>
      </w:r>
      <w:r w:rsidRPr="009A6882">
        <w:t>, we used total internal reflection fluorescence (TIRF) imaging to visualize the real-time dynamics of ligand binding and activation of the A</w:t>
      </w:r>
      <w:r w:rsidRPr="009A6882">
        <w:rPr>
          <w:vertAlign w:val="subscript"/>
        </w:rPr>
        <w:t>2A</w:t>
      </w:r>
      <w:r w:rsidR="00AC5410">
        <w:t>AR</w:t>
      </w:r>
      <w:r w:rsidRPr="009A6882">
        <w:t xml:space="preserve"> </w:t>
      </w:r>
      <w:r w:rsidR="00232425">
        <w:t>at</w:t>
      </w:r>
      <w:r w:rsidRPr="009A6882">
        <w:t xml:space="preserve"> </w:t>
      </w:r>
      <w:r w:rsidR="00041F3A" w:rsidRPr="009A6882">
        <w:t xml:space="preserve">the </w:t>
      </w:r>
      <w:r w:rsidRPr="009A6882">
        <w:t xml:space="preserve">molecular level. We observed reversible and sequential </w:t>
      </w:r>
      <w:r w:rsidR="00AC5410">
        <w:t xml:space="preserve">dynamic behaviors </w:t>
      </w:r>
      <w:r w:rsidRPr="009A6882">
        <w:t xml:space="preserve">in </w:t>
      </w:r>
      <w:r w:rsidR="00FF49D9" w:rsidRPr="009A6882">
        <w:t>A</w:t>
      </w:r>
      <w:r w:rsidR="00FF49D9" w:rsidRPr="009A6882">
        <w:rPr>
          <w:vertAlign w:val="subscript"/>
        </w:rPr>
        <w:t>2A</w:t>
      </w:r>
      <w:r w:rsidR="00FF49D9" w:rsidRPr="009A6882">
        <w:t xml:space="preserve">AR </w:t>
      </w:r>
      <w:r w:rsidRPr="009A6882">
        <w:t xml:space="preserve">transmembrane helix VII (TM VII). </w:t>
      </w:r>
      <w:bookmarkStart w:id="5" w:name="OLE_LINK31"/>
      <w:bookmarkStart w:id="6" w:name="OLE_LINK21"/>
      <w:r w:rsidR="00232425">
        <w:t>Furthermore,</w:t>
      </w:r>
      <w:r w:rsidRPr="009A6882">
        <w:t xml:space="preserve"> the constitutively activating mutations (CAMs) didn’t show the ligand-specific conformational dynamics like the wild type </w:t>
      </w:r>
      <w:r w:rsidR="000F1C6C" w:rsidRPr="009A6882">
        <w:t>A</w:t>
      </w:r>
      <w:r w:rsidR="000F1C6C" w:rsidRPr="009A6882">
        <w:rPr>
          <w:vertAlign w:val="subscript"/>
        </w:rPr>
        <w:t>2A</w:t>
      </w:r>
      <w:r w:rsidR="000F1C6C" w:rsidRPr="009A6882">
        <w:t>AR</w:t>
      </w:r>
      <w:r w:rsidRPr="009A6882">
        <w:t xml:space="preserve">, </w:t>
      </w:r>
      <w:r w:rsidR="00232425">
        <w:t xml:space="preserve">but </w:t>
      </w:r>
      <w:r w:rsidR="00AC5410">
        <w:t>CAMs</w:t>
      </w:r>
      <w:r w:rsidRPr="009A6882">
        <w:t xml:space="preserve"> and the Mini-</w:t>
      </w:r>
      <w:proofErr w:type="spellStart"/>
      <w:r w:rsidRPr="009A6882">
        <w:t>Gs</w:t>
      </w:r>
      <w:proofErr w:type="spellEnd"/>
      <w:r w:rsidRPr="009A6882">
        <w:t xml:space="preserve"> </w:t>
      </w:r>
      <w:r w:rsidR="00AC5410" w:rsidRPr="00AC5410">
        <w:t>shifted conformational equilibrium towards the intermediate state, while D52N</w:t>
      </w:r>
      <w:r w:rsidR="00AC5410">
        <w:t>,</w:t>
      </w:r>
      <w:r w:rsidR="00AC5410" w:rsidRPr="00AC5410">
        <w:t xml:space="preserve"> </w:t>
      </w:r>
      <w:r w:rsidR="00AC5410">
        <w:t>a constitutively inactivating mutation,</w:t>
      </w:r>
      <w:r w:rsidR="00AC5410" w:rsidRPr="00AC5410">
        <w:t xml:space="preserve"> had the opposite effect.</w:t>
      </w:r>
      <w:r w:rsidRPr="009A6882">
        <w:t xml:space="preserve"> </w:t>
      </w:r>
      <w:bookmarkEnd w:id="5"/>
      <w:r w:rsidR="00AC5410">
        <w:t>W</w:t>
      </w:r>
      <w:r w:rsidR="00471A88" w:rsidRPr="00471A88">
        <w:t xml:space="preserve">e </w:t>
      </w:r>
      <w:r w:rsidR="00AC5410">
        <w:t xml:space="preserve">also </w:t>
      </w:r>
      <w:r w:rsidR="00471A88" w:rsidRPr="00471A88">
        <w:t xml:space="preserve">successfully </w:t>
      </w:r>
      <w:r w:rsidR="00471A88" w:rsidRPr="00471A88">
        <w:lastRenderedPageBreak/>
        <w:t>stabilized the A</w:t>
      </w:r>
      <w:r w:rsidR="00471A88" w:rsidRPr="00AC5410">
        <w:rPr>
          <w:vertAlign w:val="subscript"/>
        </w:rPr>
        <w:t>2A</w:t>
      </w:r>
      <w:r w:rsidR="00471A88" w:rsidRPr="00471A88">
        <w:t xml:space="preserve">ARs in native membrane environment and incorporated them into </w:t>
      </w:r>
      <w:proofErr w:type="spellStart"/>
      <w:r w:rsidR="00471A88" w:rsidRPr="00471A88">
        <w:t>nanodiscs</w:t>
      </w:r>
      <w:proofErr w:type="spellEnd"/>
      <w:r w:rsidR="00471A88" w:rsidRPr="00471A88">
        <w:t xml:space="preserve"> using the polymers styrene maleic acid (SMA) and di-isobutylene maleic acid (DIBMA). </w:t>
      </w:r>
      <w:r w:rsidR="00AC5410">
        <w:t xml:space="preserve">This </w:t>
      </w:r>
      <w:r w:rsidR="00AC5410" w:rsidRPr="00AC5410">
        <w:t xml:space="preserve">allowed us to observe </w:t>
      </w:r>
      <w:r w:rsidR="00AC5410">
        <w:t>more</w:t>
      </w:r>
      <w:r w:rsidR="00AC5410" w:rsidRPr="00AC5410">
        <w:t xml:space="preserve"> transition events </w:t>
      </w:r>
      <w:r w:rsidR="00AC5410">
        <w:t>between</w:t>
      </w:r>
      <w:r w:rsidR="00AC5410" w:rsidRPr="00AC5410">
        <w:t xml:space="preserve"> active-like conformational states between transmembrane helices IV and VI upon agonist and Mini-G</w:t>
      </w:r>
      <w:r w:rsidR="00AC5410" w:rsidRPr="00AC5410">
        <w:rPr>
          <w:vertAlign w:val="subscript"/>
        </w:rPr>
        <w:t xml:space="preserve">S </w:t>
      </w:r>
      <w:r w:rsidR="00AC5410" w:rsidRPr="00AC5410">
        <w:t>binding</w:t>
      </w:r>
      <w:r w:rsidR="00471A88">
        <w:t>.</w:t>
      </w:r>
      <w:r w:rsidRPr="009A6882">
        <w:t xml:space="preserve"> </w:t>
      </w:r>
      <w:bookmarkEnd w:id="6"/>
      <w:r w:rsidRPr="009A6882">
        <w:t xml:space="preserve">Overall, </w:t>
      </w:r>
      <w:r w:rsidR="00B2702A" w:rsidRPr="009A6882">
        <w:t>this work</w:t>
      </w:r>
      <w:r w:rsidRPr="009A6882">
        <w:t xml:space="preserve"> ha</w:t>
      </w:r>
      <w:r w:rsidR="00353040" w:rsidRPr="009A6882">
        <w:t>s</w:t>
      </w:r>
      <w:r w:rsidRPr="009A6882">
        <w:t xml:space="preserve"> filled the gap </w:t>
      </w:r>
      <w:bookmarkEnd w:id="4"/>
      <w:r w:rsidR="00AC5410" w:rsidRPr="00AC5410">
        <w:t xml:space="preserve">in understanding </w:t>
      </w:r>
      <w:r w:rsidR="002E074F" w:rsidRPr="009A6882">
        <w:t>A</w:t>
      </w:r>
      <w:r w:rsidR="002E074F" w:rsidRPr="009A6882">
        <w:rPr>
          <w:vertAlign w:val="subscript"/>
        </w:rPr>
        <w:t>2A</w:t>
      </w:r>
      <w:r w:rsidR="002E074F" w:rsidRPr="009A6882">
        <w:t xml:space="preserve">AR </w:t>
      </w:r>
      <w:r w:rsidR="00AC5410" w:rsidRPr="00AC5410">
        <w:t>structural dynamics at the single-molecule level</w:t>
      </w:r>
      <w:bookmarkEnd w:id="1"/>
      <w:r w:rsidR="00AC5410">
        <w:t xml:space="preserve">, </w:t>
      </w:r>
      <w:r w:rsidR="00AC5410" w:rsidRPr="00AC5410">
        <w:t xml:space="preserve">emphasizing the significance of intermediate states in </w:t>
      </w:r>
      <w:r w:rsidR="002E074F" w:rsidRPr="009A6882">
        <w:t>A</w:t>
      </w:r>
      <w:r w:rsidR="002E074F" w:rsidRPr="009A6882">
        <w:rPr>
          <w:vertAlign w:val="subscript"/>
        </w:rPr>
        <w:t>2A</w:t>
      </w:r>
      <w:r w:rsidR="002E074F" w:rsidRPr="009A6882">
        <w:t xml:space="preserve">AR </w:t>
      </w:r>
      <w:r w:rsidR="00AC5410" w:rsidRPr="00AC5410">
        <w:t xml:space="preserve">dynamics and paving the way for future </w:t>
      </w:r>
      <w:r w:rsidR="002E074F" w:rsidRPr="009A6882">
        <w:t>A</w:t>
      </w:r>
      <w:r w:rsidR="002E074F" w:rsidRPr="009A6882">
        <w:rPr>
          <w:vertAlign w:val="subscript"/>
        </w:rPr>
        <w:t>2A</w:t>
      </w:r>
      <w:r w:rsidR="002E074F" w:rsidRPr="009A6882">
        <w:t>AR</w:t>
      </w:r>
      <w:r w:rsidR="00AC5410" w:rsidRPr="00AC5410">
        <w:t>-targeted drug design strategie</w:t>
      </w:r>
      <w:r w:rsidR="00AC5410">
        <w:t>s.</w:t>
      </w:r>
    </w:p>
    <w:bookmarkEnd w:id="2"/>
    <w:p w14:paraId="18B54B34" w14:textId="7D802162" w:rsidR="003C7E4A" w:rsidRPr="009A6882" w:rsidRDefault="00786F0A" w:rsidP="00AC4765">
      <w:r w:rsidRPr="009A6882">
        <w:br w:type="page"/>
      </w:r>
    </w:p>
    <w:p w14:paraId="70BAE4FD" w14:textId="77777777" w:rsidR="00DE5615" w:rsidRDefault="003C7E4A" w:rsidP="00F84E4C">
      <w:pPr>
        <w:spacing w:before="0" w:after="0"/>
        <w:ind w:firstLine="0"/>
        <w:jc w:val="left"/>
        <w:rPr>
          <w:noProof/>
        </w:rPr>
      </w:pPr>
      <w:r w:rsidRPr="00464089">
        <w:rPr>
          <w:b/>
          <w:bCs/>
        </w:rPr>
        <w:lastRenderedPageBreak/>
        <w:t>TABLE OF CONTENTS</w:t>
      </w:r>
      <w:r w:rsidR="00742DF2" w:rsidRPr="00464089">
        <w:fldChar w:fldCharType="begin"/>
      </w:r>
      <w:r w:rsidR="00742DF2" w:rsidRPr="00464089">
        <w:instrText xml:space="preserve"> TOC \o "1-3" \h \z \u </w:instrText>
      </w:r>
      <w:r w:rsidR="00742DF2" w:rsidRPr="00464089">
        <w:fldChar w:fldCharType="separate"/>
      </w:r>
    </w:p>
    <w:p w14:paraId="20947BF1" w14:textId="1C6FE8FF"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753" w:history="1">
        <w:r w:rsidR="00DE5615" w:rsidRPr="00DE5615">
          <w:rPr>
            <w:rStyle w:val="Hyperlink"/>
            <w:rFonts w:cs="Arial"/>
            <w:noProof/>
          </w:rPr>
          <w:t>CHAPTER I. INTRODUCTION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_Toc164344753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w:t>
        </w:r>
        <w:r w:rsidR="00DE5615" w:rsidRPr="00DE5615">
          <w:rPr>
            <w:rFonts w:cs="Arial"/>
            <w:noProof/>
            <w:webHidden/>
          </w:rPr>
          <w:fldChar w:fldCharType="end"/>
        </w:r>
      </w:hyperlink>
    </w:p>
    <w:p w14:paraId="7B63953A" w14:textId="05FBFD20" w:rsidR="00DE5615" w:rsidRPr="00DE5615" w:rsidRDefault="00000000" w:rsidP="00F84E4C">
      <w:pPr>
        <w:pStyle w:val="TOC2"/>
        <w:spacing w:before="0" w:after="0" w:line="240" w:lineRule="auto"/>
        <w:ind w:firstLine="0"/>
        <w:jc w:val="left"/>
        <w:rPr>
          <w:rFonts w:cs="Arial"/>
          <w:noProof/>
          <w:kern w:val="2"/>
          <w:lang w:eastAsia="zh-CN"/>
        </w:rPr>
      </w:pPr>
      <w:hyperlink w:anchor="_Toc164344754" w:history="1">
        <w:r w:rsidR="00DE5615" w:rsidRPr="00DE5615">
          <w:rPr>
            <w:rStyle w:val="Hyperlink"/>
            <w:rFonts w:cs="Arial"/>
            <w:noProof/>
          </w:rPr>
          <w:t>1.1 G Protein-coupled receptor overview</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_Toc164344754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w:t>
        </w:r>
        <w:r w:rsidR="00DE5615" w:rsidRPr="00DE5615">
          <w:rPr>
            <w:rFonts w:cs="Arial"/>
            <w:noProof/>
            <w:webHidden/>
          </w:rPr>
          <w:fldChar w:fldCharType="end"/>
        </w:r>
      </w:hyperlink>
    </w:p>
    <w:p w14:paraId="3660D99E" w14:textId="036A3698" w:rsidR="00DE5615" w:rsidRPr="00DE5615" w:rsidRDefault="00000000" w:rsidP="00F84E4C">
      <w:pPr>
        <w:pStyle w:val="TOC2"/>
        <w:spacing w:before="0" w:after="0" w:line="240" w:lineRule="auto"/>
        <w:ind w:firstLine="0"/>
        <w:jc w:val="left"/>
        <w:rPr>
          <w:rFonts w:cs="Arial"/>
          <w:noProof/>
          <w:kern w:val="2"/>
          <w:lang w:eastAsia="zh-CN"/>
        </w:rPr>
      </w:pPr>
      <w:hyperlink w:anchor="_Toc164344755" w:history="1">
        <w:r w:rsidR="00DE5615" w:rsidRPr="00DE5615">
          <w:rPr>
            <w:rStyle w:val="Hyperlink"/>
            <w:rFonts w:cs="Arial"/>
            <w:noProof/>
          </w:rPr>
          <w:t>1.2 G Protein-coupled receptor signaling</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_Toc164344755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w:t>
        </w:r>
        <w:r w:rsidR="00DE5615" w:rsidRPr="00DE5615">
          <w:rPr>
            <w:rFonts w:cs="Arial"/>
            <w:noProof/>
            <w:webHidden/>
          </w:rPr>
          <w:fldChar w:fldCharType="end"/>
        </w:r>
      </w:hyperlink>
    </w:p>
    <w:p w14:paraId="3C894C81" w14:textId="640C1E13" w:rsidR="00DE5615" w:rsidRPr="00DE5615" w:rsidRDefault="00000000" w:rsidP="00F84E4C">
      <w:pPr>
        <w:pStyle w:val="TOC2"/>
        <w:spacing w:before="0" w:after="0" w:line="240" w:lineRule="auto"/>
        <w:ind w:firstLine="0"/>
        <w:jc w:val="left"/>
        <w:rPr>
          <w:rFonts w:cs="Arial"/>
          <w:noProof/>
          <w:kern w:val="2"/>
          <w:lang w:eastAsia="zh-CN"/>
        </w:rPr>
      </w:pPr>
      <w:hyperlink w:anchor="_Toc164344756" w:history="1">
        <w:r w:rsidR="00DE5615" w:rsidRPr="00DE5615">
          <w:rPr>
            <w:rStyle w:val="Hyperlink"/>
            <w:rFonts w:cs="Arial"/>
            <w:noProof/>
          </w:rPr>
          <w:t>1.3 G Protein-coupled receptor and drug design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_Toc164344756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w:t>
        </w:r>
        <w:r w:rsidR="00DE5615" w:rsidRPr="00DE5615">
          <w:rPr>
            <w:rFonts w:cs="Arial"/>
            <w:noProof/>
            <w:webHidden/>
          </w:rPr>
          <w:fldChar w:fldCharType="end"/>
        </w:r>
      </w:hyperlink>
    </w:p>
    <w:p w14:paraId="7A48BCFD" w14:textId="7CA3AC34" w:rsidR="00DE5615" w:rsidRPr="00DE5615" w:rsidRDefault="00000000" w:rsidP="00F84E4C">
      <w:pPr>
        <w:pStyle w:val="TOC2"/>
        <w:spacing w:before="0" w:after="0" w:line="240" w:lineRule="auto"/>
        <w:ind w:firstLine="0"/>
        <w:jc w:val="left"/>
        <w:rPr>
          <w:rFonts w:cs="Arial"/>
          <w:noProof/>
          <w:kern w:val="2"/>
          <w:lang w:eastAsia="zh-CN"/>
        </w:rPr>
      </w:pPr>
      <w:hyperlink w:anchor="_Toc164344757" w:history="1">
        <w:r w:rsidR="00DE5615" w:rsidRPr="00DE5615">
          <w:rPr>
            <w:rStyle w:val="Hyperlink"/>
            <w:rFonts w:cs="Arial"/>
            <w:noProof/>
          </w:rPr>
          <w:t>1.4 Adenosine receptors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_Toc164344757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w:t>
        </w:r>
        <w:r w:rsidR="00DE5615" w:rsidRPr="00DE5615">
          <w:rPr>
            <w:rFonts w:cs="Arial"/>
            <w:noProof/>
            <w:webHidden/>
          </w:rPr>
          <w:fldChar w:fldCharType="end"/>
        </w:r>
      </w:hyperlink>
    </w:p>
    <w:p w14:paraId="538724BA" w14:textId="15EB1E3C" w:rsidR="00DE5615" w:rsidRPr="00DE5615" w:rsidRDefault="00000000" w:rsidP="00F84E4C">
      <w:pPr>
        <w:pStyle w:val="TOC2"/>
        <w:spacing w:before="0" w:after="0" w:line="240" w:lineRule="auto"/>
        <w:ind w:firstLine="0"/>
        <w:jc w:val="left"/>
        <w:rPr>
          <w:rFonts w:cs="Arial"/>
          <w:noProof/>
          <w:kern w:val="2"/>
          <w:lang w:eastAsia="zh-CN"/>
        </w:rPr>
      </w:pPr>
      <w:hyperlink w:anchor="_Toc164344758" w:history="1">
        <w:r w:rsidR="00DE5615" w:rsidRPr="00DE5615">
          <w:rPr>
            <w:rStyle w:val="Hyperlink"/>
            <w:rFonts w:cs="Arial"/>
            <w:noProof/>
          </w:rPr>
          <w:t>1.5 A</w:t>
        </w:r>
        <w:r w:rsidR="00DE5615" w:rsidRPr="00DE5615">
          <w:rPr>
            <w:rStyle w:val="Hyperlink"/>
            <w:rFonts w:cs="Arial"/>
            <w:noProof/>
            <w:vertAlign w:val="subscript"/>
          </w:rPr>
          <w:t xml:space="preserve">2A </w:t>
        </w:r>
        <w:r w:rsidR="00DE5615" w:rsidRPr="00DE5615">
          <w:rPr>
            <w:rStyle w:val="Hyperlink"/>
            <w:rFonts w:cs="Arial"/>
            <w:noProof/>
          </w:rPr>
          <w:t>Adenosine receptor</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_Toc164344758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11</w:t>
        </w:r>
        <w:r w:rsidR="00DE5615" w:rsidRPr="00DE5615">
          <w:rPr>
            <w:rFonts w:cs="Arial"/>
            <w:noProof/>
            <w:webHidden/>
          </w:rPr>
          <w:fldChar w:fldCharType="end"/>
        </w:r>
      </w:hyperlink>
    </w:p>
    <w:p w14:paraId="0298E64A" w14:textId="2F350A3E" w:rsidR="00DE5615" w:rsidRPr="00DE5615" w:rsidRDefault="00000000" w:rsidP="00F84E4C">
      <w:pPr>
        <w:pStyle w:val="TOC2"/>
        <w:spacing w:before="0" w:after="0" w:line="240" w:lineRule="auto"/>
        <w:ind w:firstLine="0"/>
        <w:jc w:val="left"/>
        <w:rPr>
          <w:rFonts w:cs="Arial"/>
          <w:noProof/>
          <w:kern w:val="2"/>
          <w:lang w:eastAsia="zh-CN"/>
        </w:rPr>
      </w:pPr>
      <w:hyperlink w:anchor="_Toc164344759" w:history="1">
        <w:r w:rsidR="00DE5615" w:rsidRPr="00DE5615">
          <w:rPr>
            <w:rStyle w:val="Hyperlink"/>
            <w:rFonts w:cs="Arial"/>
            <w:noProof/>
          </w:rPr>
          <w:t>1.6 Structural complexity of A</w:t>
        </w:r>
        <w:r w:rsidR="00DE5615" w:rsidRPr="00DE5615">
          <w:rPr>
            <w:rStyle w:val="Hyperlink"/>
            <w:rFonts w:cs="Arial"/>
            <w:noProof/>
            <w:vertAlign w:val="subscript"/>
          </w:rPr>
          <w:t>2A</w:t>
        </w:r>
        <w:r w:rsidR="00DE5615" w:rsidRPr="00DE5615">
          <w:rPr>
            <w:rStyle w:val="Hyperlink"/>
            <w:rFonts w:cs="Arial"/>
            <w:noProof/>
          </w:rPr>
          <w:t xml:space="preserve"> Adenosine Receptor</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_Toc164344759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14</w:t>
        </w:r>
        <w:r w:rsidR="00DE5615" w:rsidRPr="00DE5615">
          <w:rPr>
            <w:rFonts w:cs="Arial"/>
            <w:noProof/>
            <w:webHidden/>
          </w:rPr>
          <w:fldChar w:fldCharType="end"/>
        </w:r>
      </w:hyperlink>
    </w:p>
    <w:p w14:paraId="3EC75BE1" w14:textId="3E3965C1" w:rsidR="00DE5615" w:rsidRPr="00DE5615" w:rsidRDefault="00000000" w:rsidP="00F84E4C">
      <w:pPr>
        <w:pStyle w:val="TOC2"/>
        <w:spacing w:before="0" w:after="0" w:line="240" w:lineRule="auto"/>
        <w:ind w:firstLine="0"/>
        <w:jc w:val="left"/>
        <w:rPr>
          <w:rFonts w:cs="Arial"/>
          <w:noProof/>
          <w:kern w:val="2"/>
          <w:lang w:eastAsia="zh-CN"/>
        </w:rPr>
      </w:pPr>
      <w:hyperlink w:anchor="_Toc164344760" w:history="1">
        <w:r w:rsidR="00DE5615" w:rsidRPr="00DE5615">
          <w:rPr>
            <w:rStyle w:val="Hyperlink"/>
            <w:rFonts w:cs="Arial"/>
            <w:noProof/>
          </w:rPr>
          <w:t>1.7 Constitutively mutants of A</w:t>
        </w:r>
        <w:r w:rsidR="00DE5615" w:rsidRPr="00DE5615">
          <w:rPr>
            <w:rStyle w:val="Hyperlink"/>
            <w:rFonts w:cs="Arial"/>
            <w:noProof/>
            <w:vertAlign w:val="subscript"/>
          </w:rPr>
          <w:t>2A</w:t>
        </w:r>
        <w:r w:rsidR="00DE5615" w:rsidRPr="00DE5615">
          <w:rPr>
            <w:rStyle w:val="Hyperlink"/>
            <w:rFonts w:cs="Arial"/>
            <w:noProof/>
          </w:rPr>
          <w:t>AR</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15</w:t>
        </w:r>
        <w:r w:rsidR="00DE5615" w:rsidRPr="00DE5615">
          <w:rPr>
            <w:rFonts w:cs="Arial"/>
            <w:noProof/>
            <w:webHidden/>
          </w:rPr>
          <w:fldChar w:fldCharType="end"/>
        </w:r>
      </w:hyperlink>
    </w:p>
    <w:p w14:paraId="011CAD06" w14:textId="38DA2DB5" w:rsidR="00DE5615" w:rsidRPr="00DE5615" w:rsidRDefault="00000000" w:rsidP="00F84E4C">
      <w:pPr>
        <w:pStyle w:val="TOC2"/>
        <w:spacing w:before="0" w:after="0" w:line="240" w:lineRule="auto"/>
        <w:ind w:firstLine="0"/>
        <w:jc w:val="left"/>
        <w:rPr>
          <w:rFonts w:cs="Arial"/>
          <w:noProof/>
          <w:kern w:val="2"/>
          <w:lang w:eastAsia="zh-CN"/>
        </w:rPr>
      </w:pPr>
      <w:hyperlink w:anchor="_Toc164344761" w:history="1">
        <w:r w:rsidR="00DE5615" w:rsidRPr="00DE5615">
          <w:rPr>
            <w:rStyle w:val="Hyperlink"/>
            <w:rFonts w:cs="Arial"/>
            <w:noProof/>
          </w:rPr>
          <w:t>1.8 Membrane environment influences A</w:t>
        </w:r>
        <w:r w:rsidR="00DE5615" w:rsidRPr="00DE5615">
          <w:rPr>
            <w:rStyle w:val="Hyperlink"/>
            <w:rFonts w:cs="Arial"/>
            <w:noProof/>
            <w:vertAlign w:val="subscript"/>
          </w:rPr>
          <w:t>2A</w:t>
        </w:r>
        <w:r w:rsidR="00DE5615" w:rsidRPr="00DE5615">
          <w:rPr>
            <w:rStyle w:val="Hyperlink"/>
            <w:rFonts w:cs="Arial"/>
            <w:noProof/>
          </w:rPr>
          <w:t>AR</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21</w:t>
        </w:r>
        <w:r w:rsidR="00DE5615" w:rsidRPr="00DE5615">
          <w:rPr>
            <w:rFonts w:cs="Arial"/>
            <w:noProof/>
            <w:webHidden/>
          </w:rPr>
          <w:fldChar w:fldCharType="end"/>
        </w:r>
      </w:hyperlink>
    </w:p>
    <w:p w14:paraId="442660F9" w14:textId="7EDF2D68" w:rsidR="00DE5615" w:rsidRPr="00DE5615" w:rsidRDefault="00000000" w:rsidP="00F84E4C">
      <w:pPr>
        <w:pStyle w:val="TOC2"/>
        <w:spacing w:before="0" w:after="0" w:line="240" w:lineRule="auto"/>
        <w:ind w:firstLine="0"/>
        <w:jc w:val="left"/>
        <w:rPr>
          <w:rFonts w:cs="Arial"/>
          <w:noProof/>
          <w:kern w:val="2"/>
          <w:lang w:eastAsia="zh-CN"/>
        </w:rPr>
      </w:pPr>
      <w:hyperlink w:anchor="_Toc164344762" w:history="1">
        <w:r w:rsidR="00DE5615" w:rsidRPr="00DE5615">
          <w:rPr>
            <w:rStyle w:val="Hyperlink"/>
            <w:rFonts w:cs="Arial"/>
            <w:noProof/>
          </w:rPr>
          <w:t>1.9 Detergent-free polymer lipid particle purification retains local membrane environment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23</w:t>
        </w:r>
        <w:r w:rsidR="00DE5615" w:rsidRPr="00DE5615">
          <w:rPr>
            <w:rFonts w:cs="Arial"/>
            <w:noProof/>
            <w:webHidden/>
          </w:rPr>
          <w:fldChar w:fldCharType="end"/>
        </w:r>
      </w:hyperlink>
    </w:p>
    <w:p w14:paraId="0F63073A" w14:textId="4A332393" w:rsidR="00DE5615" w:rsidRPr="00DE5615" w:rsidRDefault="00000000" w:rsidP="00F84E4C">
      <w:pPr>
        <w:pStyle w:val="TOC2"/>
        <w:spacing w:before="0" w:after="0" w:line="240" w:lineRule="auto"/>
        <w:ind w:firstLine="0"/>
        <w:jc w:val="left"/>
        <w:rPr>
          <w:rFonts w:cs="Arial"/>
          <w:noProof/>
          <w:kern w:val="2"/>
          <w:lang w:eastAsia="zh-CN"/>
        </w:rPr>
      </w:pPr>
      <w:hyperlink w:anchor="_Toc164344763" w:history="1">
        <w:r w:rsidR="00DE5615" w:rsidRPr="00DE5615">
          <w:rPr>
            <w:rStyle w:val="Hyperlink"/>
            <w:rFonts w:cs="Arial"/>
            <w:noProof/>
          </w:rPr>
          <w:t>1.10 Significant of single molecule study</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26</w:t>
        </w:r>
        <w:r w:rsidR="00DE5615" w:rsidRPr="00DE5615">
          <w:rPr>
            <w:rFonts w:cs="Arial"/>
            <w:noProof/>
            <w:webHidden/>
          </w:rPr>
          <w:fldChar w:fldCharType="end"/>
        </w:r>
      </w:hyperlink>
    </w:p>
    <w:p w14:paraId="6519080C" w14:textId="049C215F" w:rsidR="00DE5615" w:rsidRPr="00DE5615" w:rsidRDefault="00000000" w:rsidP="00F84E4C">
      <w:pPr>
        <w:pStyle w:val="TOC2"/>
        <w:spacing w:before="0" w:after="0" w:line="240" w:lineRule="auto"/>
        <w:ind w:firstLine="0"/>
        <w:jc w:val="left"/>
        <w:rPr>
          <w:rFonts w:cs="Arial"/>
          <w:noProof/>
          <w:kern w:val="2"/>
          <w:lang w:eastAsia="zh-CN"/>
        </w:rPr>
      </w:pPr>
      <w:hyperlink w:anchor="_Toc164344764" w:history="1">
        <w:r w:rsidR="00DE5615" w:rsidRPr="00DE5615">
          <w:rPr>
            <w:rStyle w:val="Hyperlink"/>
            <w:rFonts w:cs="Arial"/>
            <w:noProof/>
          </w:rPr>
          <w:t>1.11 Single-molecule TIRF</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26</w:t>
        </w:r>
        <w:r w:rsidR="00DE5615" w:rsidRPr="00DE5615">
          <w:rPr>
            <w:rFonts w:cs="Arial"/>
            <w:noProof/>
            <w:webHidden/>
          </w:rPr>
          <w:fldChar w:fldCharType="end"/>
        </w:r>
      </w:hyperlink>
    </w:p>
    <w:p w14:paraId="0C56953F" w14:textId="129FA89C"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765" w:history="1">
        <w:r w:rsidR="00DE5615" w:rsidRPr="00DE5615">
          <w:rPr>
            <w:rStyle w:val="Hyperlink"/>
            <w:rFonts w:cs="Arial"/>
            <w:noProof/>
          </w:rPr>
          <w:t>CHAPTER II. SLOW CONFORMATIONAL DYNAMICS OF THE HUMAN A</w:t>
        </w:r>
        <w:r w:rsidR="00DE5615" w:rsidRPr="00DE5615">
          <w:rPr>
            <w:rStyle w:val="Hyperlink"/>
            <w:rFonts w:cs="Arial"/>
            <w:noProof/>
            <w:vertAlign w:val="subscript"/>
          </w:rPr>
          <w:t>2A</w:t>
        </w:r>
        <w:r w:rsidR="00DE5615" w:rsidRPr="00DE5615">
          <w:rPr>
            <w:rStyle w:val="Hyperlink"/>
            <w:rFonts w:cs="Arial"/>
            <w:noProof/>
          </w:rPr>
          <w:t xml:space="preserve"> ADENOSINE RECEPTOR ARE TEMPORALLY ORDERED</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29</w:t>
        </w:r>
        <w:r w:rsidR="00DE5615" w:rsidRPr="00DE5615">
          <w:rPr>
            <w:rFonts w:cs="Arial"/>
            <w:noProof/>
            <w:webHidden/>
          </w:rPr>
          <w:fldChar w:fldCharType="end"/>
        </w:r>
      </w:hyperlink>
    </w:p>
    <w:p w14:paraId="70A8400A" w14:textId="6F298177" w:rsidR="00DE5615" w:rsidRPr="00DE5615" w:rsidRDefault="00000000" w:rsidP="00F84E4C">
      <w:pPr>
        <w:pStyle w:val="TOC2"/>
        <w:spacing w:before="0" w:after="0" w:line="240" w:lineRule="auto"/>
        <w:ind w:firstLine="0"/>
        <w:jc w:val="left"/>
        <w:rPr>
          <w:rFonts w:cs="Arial"/>
          <w:noProof/>
          <w:kern w:val="2"/>
          <w:lang w:eastAsia="zh-CN"/>
        </w:rPr>
      </w:pPr>
      <w:hyperlink w:anchor="_Toc164344766" w:history="1">
        <w:r w:rsidR="00DE5615" w:rsidRPr="00DE5615">
          <w:rPr>
            <w:rStyle w:val="Hyperlink"/>
            <w:rFonts w:cs="Arial"/>
            <w:noProof/>
          </w:rPr>
          <w:t>2.1 Abstract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31</w:t>
        </w:r>
        <w:r w:rsidR="00DE5615" w:rsidRPr="00DE5615">
          <w:rPr>
            <w:rFonts w:cs="Arial"/>
            <w:noProof/>
            <w:webHidden/>
          </w:rPr>
          <w:fldChar w:fldCharType="end"/>
        </w:r>
      </w:hyperlink>
    </w:p>
    <w:p w14:paraId="01ADBBA5" w14:textId="6CC7EBB7" w:rsidR="00DE5615" w:rsidRPr="00DE5615" w:rsidRDefault="00000000" w:rsidP="00F84E4C">
      <w:pPr>
        <w:pStyle w:val="TOC2"/>
        <w:spacing w:before="0" w:after="0" w:line="240" w:lineRule="auto"/>
        <w:ind w:firstLine="0"/>
        <w:jc w:val="left"/>
        <w:rPr>
          <w:rFonts w:cs="Arial"/>
          <w:noProof/>
          <w:kern w:val="2"/>
          <w:lang w:eastAsia="zh-CN"/>
        </w:rPr>
      </w:pPr>
      <w:hyperlink w:anchor="_Toc164344767" w:history="1">
        <w:r w:rsidR="00DE5615" w:rsidRPr="00DE5615">
          <w:rPr>
            <w:rStyle w:val="Hyperlink"/>
            <w:rFonts w:cs="Arial"/>
            <w:noProof/>
          </w:rPr>
          <w:t>2.2 Introduction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31</w:t>
        </w:r>
        <w:r w:rsidR="00DE5615" w:rsidRPr="00DE5615">
          <w:rPr>
            <w:rFonts w:cs="Arial"/>
            <w:noProof/>
            <w:webHidden/>
          </w:rPr>
          <w:fldChar w:fldCharType="end"/>
        </w:r>
      </w:hyperlink>
    </w:p>
    <w:p w14:paraId="01044DBC" w14:textId="6787649C" w:rsidR="00DE5615" w:rsidRPr="00DE5615" w:rsidRDefault="00000000" w:rsidP="00F84E4C">
      <w:pPr>
        <w:pStyle w:val="TOC2"/>
        <w:spacing w:before="0" w:after="0" w:line="240" w:lineRule="auto"/>
        <w:ind w:firstLine="0"/>
        <w:jc w:val="left"/>
        <w:rPr>
          <w:rFonts w:cs="Arial"/>
          <w:noProof/>
          <w:kern w:val="2"/>
          <w:lang w:eastAsia="zh-CN"/>
        </w:rPr>
      </w:pPr>
      <w:hyperlink w:anchor="_Toc164344768" w:history="1">
        <w:r w:rsidR="00DE5615" w:rsidRPr="00DE5615">
          <w:rPr>
            <w:rStyle w:val="Hyperlink"/>
            <w:rFonts w:cs="Arial"/>
            <w:noProof/>
          </w:rPr>
          <w:t>2.3 Result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33</w:t>
        </w:r>
        <w:r w:rsidR="00DE5615" w:rsidRPr="00DE5615">
          <w:rPr>
            <w:rFonts w:cs="Arial"/>
            <w:noProof/>
            <w:webHidden/>
          </w:rPr>
          <w:fldChar w:fldCharType="end"/>
        </w:r>
      </w:hyperlink>
    </w:p>
    <w:p w14:paraId="1D26DFE5" w14:textId="6E18160C"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69" w:history="1">
        <w:r w:rsidR="00DE5615" w:rsidRPr="00DE5615">
          <w:rPr>
            <w:rStyle w:val="Hyperlink"/>
            <w:rFonts w:cs="Arial"/>
            <w:noProof/>
          </w:rPr>
          <w:t>2.3.1 A</w:t>
        </w:r>
        <w:r w:rsidR="00DE5615" w:rsidRPr="00DE5615">
          <w:rPr>
            <w:rStyle w:val="Hyperlink"/>
            <w:rFonts w:cs="Arial"/>
            <w:noProof/>
            <w:vertAlign w:val="subscript"/>
          </w:rPr>
          <w:t>2A</w:t>
        </w:r>
        <w:r w:rsidR="00DE5615" w:rsidRPr="00DE5615">
          <w:rPr>
            <w:rStyle w:val="Hyperlink"/>
            <w:rFonts w:cs="Arial"/>
            <w:noProof/>
          </w:rPr>
          <w:t>AR sample preparation and TIRF imaging experimental design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_Toc164344769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33</w:t>
        </w:r>
        <w:r w:rsidR="00DE5615" w:rsidRPr="00DE5615">
          <w:rPr>
            <w:rFonts w:cs="Arial"/>
            <w:noProof/>
            <w:webHidden/>
          </w:rPr>
          <w:fldChar w:fldCharType="end"/>
        </w:r>
      </w:hyperlink>
    </w:p>
    <w:p w14:paraId="7768204F" w14:textId="33D8DD74" w:rsidR="00DE5615" w:rsidRPr="00DE5615" w:rsidRDefault="00000000" w:rsidP="00F84E4C">
      <w:pPr>
        <w:pStyle w:val="TOC2"/>
        <w:spacing w:before="0" w:after="0" w:line="240" w:lineRule="auto"/>
        <w:ind w:firstLine="0"/>
        <w:jc w:val="left"/>
        <w:rPr>
          <w:rFonts w:cs="Arial"/>
          <w:noProof/>
          <w:kern w:val="2"/>
          <w:lang w:eastAsia="zh-CN"/>
        </w:rPr>
      </w:pPr>
      <w:hyperlink w:anchor="_Toc164344770" w:history="1">
        <w:r w:rsidR="00DE5615" w:rsidRPr="00DE5615">
          <w:rPr>
            <w:rStyle w:val="Hyperlink"/>
            <w:rFonts w:cs="Arial"/>
            <w:noProof/>
          </w:rPr>
          <w:t>2.3.2 Two predominant fluorescence emission states are observed with apo and antagonist bound A</w:t>
        </w:r>
        <w:r w:rsidR="00DE5615" w:rsidRPr="00DE5615">
          <w:rPr>
            <w:rStyle w:val="Hyperlink"/>
            <w:rFonts w:cs="Arial"/>
            <w:noProof/>
            <w:vertAlign w:val="subscript"/>
          </w:rPr>
          <w:t>2A</w:t>
        </w:r>
        <w:r w:rsidR="00DE5615" w:rsidRPr="00DE5615">
          <w:rPr>
            <w:rStyle w:val="Hyperlink"/>
            <w:rFonts w:cs="Arial"/>
            <w:noProof/>
          </w:rPr>
          <w:t>AR in lipid nanodiscs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35</w:t>
        </w:r>
        <w:r w:rsidR="00DE5615" w:rsidRPr="00DE5615">
          <w:rPr>
            <w:rFonts w:cs="Arial"/>
            <w:noProof/>
            <w:webHidden/>
          </w:rPr>
          <w:fldChar w:fldCharType="end"/>
        </w:r>
      </w:hyperlink>
    </w:p>
    <w:p w14:paraId="70AC78BC" w14:textId="3AC3F37B" w:rsidR="00DE5615" w:rsidRPr="00DE5615" w:rsidRDefault="00000000" w:rsidP="00F84E4C">
      <w:pPr>
        <w:pStyle w:val="TOC2"/>
        <w:spacing w:before="0" w:after="0" w:line="240" w:lineRule="auto"/>
        <w:ind w:firstLine="0"/>
        <w:jc w:val="left"/>
        <w:rPr>
          <w:rFonts w:cs="Arial"/>
          <w:noProof/>
          <w:kern w:val="2"/>
          <w:lang w:eastAsia="zh-CN"/>
        </w:rPr>
      </w:pPr>
      <w:hyperlink w:anchor="_Toc164344771" w:history="1">
        <w:r w:rsidR="00DE5615" w:rsidRPr="00DE5615">
          <w:rPr>
            <w:rStyle w:val="Hyperlink"/>
            <w:rFonts w:cs="Arial"/>
            <w:noProof/>
          </w:rPr>
          <w:t>2.3.3 Three fluorescence emission states are observed with agonist-bound A</w:t>
        </w:r>
        <w:r w:rsidR="00DE5615" w:rsidRPr="00DE5615">
          <w:rPr>
            <w:rStyle w:val="Hyperlink"/>
            <w:rFonts w:cs="Arial"/>
            <w:noProof/>
            <w:vertAlign w:val="subscript"/>
          </w:rPr>
          <w:t>2A</w:t>
        </w:r>
        <w:r w:rsidR="00DE5615" w:rsidRPr="00DE5615">
          <w:rPr>
            <w:rStyle w:val="Hyperlink"/>
            <w:rFonts w:cs="Arial"/>
            <w:noProof/>
          </w:rPr>
          <w:t>AR in lipid nanodiscs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36</w:t>
        </w:r>
        <w:r w:rsidR="00DE5615" w:rsidRPr="00DE5615">
          <w:rPr>
            <w:rFonts w:cs="Arial"/>
            <w:noProof/>
            <w:webHidden/>
          </w:rPr>
          <w:fldChar w:fldCharType="end"/>
        </w:r>
      </w:hyperlink>
    </w:p>
    <w:p w14:paraId="23A0BA76" w14:textId="64B676B2"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72" w:history="1">
        <w:r w:rsidR="00DE5615" w:rsidRPr="00DE5615">
          <w:rPr>
            <w:rStyle w:val="Hyperlink"/>
            <w:rFonts w:cs="Arial"/>
            <w:noProof/>
          </w:rPr>
          <w:t>2.3.4 Structural models of A</w:t>
        </w:r>
        <w:r w:rsidR="00DE5615" w:rsidRPr="00DE5615">
          <w:rPr>
            <w:rStyle w:val="Hyperlink"/>
            <w:rFonts w:cs="Arial"/>
            <w:noProof/>
            <w:vertAlign w:val="subscript"/>
          </w:rPr>
          <w:t>2A</w:t>
        </w:r>
        <w:r w:rsidR="00DE5615" w:rsidRPr="00DE5615">
          <w:rPr>
            <w:rStyle w:val="Hyperlink"/>
            <w:rFonts w:cs="Arial"/>
            <w:noProof/>
          </w:rPr>
          <w:t>AR-Cy3 provide a rational for two of the observed fluorescence intensities.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36</w:t>
        </w:r>
        <w:r w:rsidR="00DE5615" w:rsidRPr="00DE5615">
          <w:rPr>
            <w:rFonts w:cs="Arial"/>
            <w:noProof/>
            <w:webHidden/>
          </w:rPr>
          <w:fldChar w:fldCharType="end"/>
        </w:r>
      </w:hyperlink>
    </w:p>
    <w:p w14:paraId="681E0593" w14:textId="532E102C"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73" w:history="1">
        <w:r w:rsidR="00DE5615" w:rsidRPr="00DE5615">
          <w:rPr>
            <w:rStyle w:val="Hyperlink"/>
            <w:rFonts w:cs="Arial"/>
            <w:noProof/>
          </w:rPr>
          <w:t>2.3.5 Transitions among fluorescence intensity states occur in a reversible and sequential order</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45</w:t>
        </w:r>
        <w:r w:rsidR="00DE5615" w:rsidRPr="00DE5615">
          <w:rPr>
            <w:rFonts w:cs="Arial"/>
            <w:noProof/>
            <w:webHidden/>
          </w:rPr>
          <w:fldChar w:fldCharType="end"/>
        </w:r>
      </w:hyperlink>
    </w:p>
    <w:p w14:paraId="62C8C7E5" w14:textId="17ED5E7F" w:rsidR="00DE5615" w:rsidRPr="00DE5615" w:rsidRDefault="00000000" w:rsidP="00F84E4C">
      <w:pPr>
        <w:pStyle w:val="TOC2"/>
        <w:spacing w:before="0" w:after="0" w:line="240" w:lineRule="auto"/>
        <w:ind w:firstLine="0"/>
        <w:jc w:val="left"/>
        <w:rPr>
          <w:rFonts w:cs="Arial"/>
          <w:noProof/>
          <w:kern w:val="2"/>
          <w:lang w:eastAsia="zh-CN"/>
        </w:rPr>
      </w:pPr>
      <w:hyperlink w:anchor="_Toc164344774" w:history="1">
        <w:r w:rsidR="00DE5615" w:rsidRPr="00DE5615">
          <w:rPr>
            <w:rStyle w:val="Hyperlink"/>
            <w:rFonts w:cs="Arial"/>
            <w:noProof/>
          </w:rPr>
          <w:t>2.4 Discussion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46</w:t>
        </w:r>
        <w:r w:rsidR="00DE5615" w:rsidRPr="00DE5615">
          <w:rPr>
            <w:rFonts w:cs="Arial"/>
            <w:noProof/>
            <w:webHidden/>
          </w:rPr>
          <w:fldChar w:fldCharType="end"/>
        </w:r>
      </w:hyperlink>
    </w:p>
    <w:p w14:paraId="4BA980D2" w14:textId="468310DC" w:rsidR="00DE5615" w:rsidRPr="00DE5615" w:rsidRDefault="00000000" w:rsidP="00F84E4C">
      <w:pPr>
        <w:pStyle w:val="TOC2"/>
        <w:spacing w:before="0" w:after="0" w:line="240" w:lineRule="auto"/>
        <w:ind w:firstLine="0"/>
        <w:jc w:val="left"/>
        <w:rPr>
          <w:rFonts w:cs="Arial"/>
          <w:noProof/>
          <w:kern w:val="2"/>
          <w:lang w:eastAsia="zh-CN"/>
        </w:rPr>
      </w:pPr>
      <w:hyperlink w:anchor="_Toc164344775" w:history="1">
        <w:r w:rsidR="00DE5615" w:rsidRPr="00DE5615">
          <w:rPr>
            <w:rStyle w:val="Hyperlink"/>
            <w:rFonts w:cs="Arial"/>
            <w:noProof/>
          </w:rPr>
          <w:t>2.5 Experimental model and subject details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50</w:t>
        </w:r>
        <w:r w:rsidR="00DE5615" w:rsidRPr="00DE5615">
          <w:rPr>
            <w:rFonts w:cs="Arial"/>
            <w:noProof/>
            <w:webHidden/>
          </w:rPr>
          <w:fldChar w:fldCharType="end"/>
        </w:r>
      </w:hyperlink>
    </w:p>
    <w:p w14:paraId="40BFCFF5" w14:textId="7AA28285"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76" w:history="1">
        <w:r w:rsidR="00DE5615" w:rsidRPr="00DE5615">
          <w:rPr>
            <w:rStyle w:val="Hyperlink"/>
            <w:rFonts w:cs="Arial"/>
            <w:noProof/>
          </w:rPr>
          <w:t>2.5.1 Microbes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50</w:t>
        </w:r>
        <w:r w:rsidR="00DE5615" w:rsidRPr="00DE5615">
          <w:rPr>
            <w:rFonts w:cs="Arial"/>
            <w:noProof/>
            <w:webHidden/>
          </w:rPr>
          <w:fldChar w:fldCharType="end"/>
        </w:r>
      </w:hyperlink>
    </w:p>
    <w:p w14:paraId="1999B16A" w14:textId="550B07D8"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77" w:history="1">
        <w:r w:rsidR="00DE5615" w:rsidRPr="00DE5615">
          <w:rPr>
            <w:rStyle w:val="Hyperlink"/>
            <w:rFonts w:cs="Arial"/>
            <w:noProof/>
          </w:rPr>
          <w:t>2.5.2 Mutagenesis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53</w:t>
        </w:r>
        <w:r w:rsidR="00DE5615" w:rsidRPr="00DE5615">
          <w:rPr>
            <w:rFonts w:cs="Arial"/>
            <w:noProof/>
            <w:webHidden/>
          </w:rPr>
          <w:fldChar w:fldCharType="end"/>
        </w:r>
      </w:hyperlink>
    </w:p>
    <w:p w14:paraId="3837E6F5" w14:textId="067F7C53"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78" w:history="1">
        <w:r w:rsidR="00DE5615" w:rsidRPr="00DE5615">
          <w:rPr>
            <w:rStyle w:val="Hyperlink"/>
            <w:rFonts w:cs="Arial"/>
            <w:noProof/>
          </w:rPr>
          <w:t>2.5.3 MSP1D1 expression and purification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53</w:t>
        </w:r>
        <w:r w:rsidR="00DE5615" w:rsidRPr="00DE5615">
          <w:rPr>
            <w:rFonts w:cs="Arial"/>
            <w:noProof/>
            <w:webHidden/>
          </w:rPr>
          <w:fldChar w:fldCharType="end"/>
        </w:r>
      </w:hyperlink>
    </w:p>
    <w:p w14:paraId="53A4085D" w14:textId="3E12AB43"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79" w:history="1">
        <w:r w:rsidR="00DE5615" w:rsidRPr="00DE5615">
          <w:rPr>
            <w:rStyle w:val="Hyperlink"/>
            <w:rFonts w:cs="Arial"/>
            <w:noProof/>
          </w:rPr>
          <w:t>2.5.4 A</w:t>
        </w:r>
        <w:r w:rsidR="00DE5615" w:rsidRPr="00DE5615">
          <w:rPr>
            <w:rStyle w:val="Hyperlink"/>
            <w:rFonts w:cs="Arial"/>
            <w:noProof/>
            <w:vertAlign w:val="subscript"/>
          </w:rPr>
          <w:t>2A</w:t>
        </w:r>
        <w:r w:rsidR="00DE5615" w:rsidRPr="00DE5615">
          <w:rPr>
            <w:rStyle w:val="Hyperlink"/>
            <w:rFonts w:cs="Arial"/>
            <w:noProof/>
          </w:rPr>
          <w:t>AR production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_Toc164344779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54</w:t>
        </w:r>
        <w:r w:rsidR="00DE5615" w:rsidRPr="00DE5615">
          <w:rPr>
            <w:rFonts w:cs="Arial"/>
            <w:noProof/>
            <w:webHidden/>
          </w:rPr>
          <w:fldChar w:fldCharType="end"/>
        </w:r>
      </w:hyperlink>
    </w:p>
    <w:p w14:paraId="56E1BCF0" w14:textId="4D22C103"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80" w:history="1">
        <w:r w:rsidR="00DE5615" w:rsidRPr="00DE5615">
          <w:rPr>
            <w:rStyle w:val="Hyperlink"/>
            <w:rFonts w:cs="Arial"/>
            <w:noProof/>
          </w:rPr>
          <w:t>2.5.5 A</w:t>
        </w:r>
        <w:r w:rsidR="00DE5615" w:rsidRPr="00DE5615">
          <w:rPr>
            <w:rStyle w:val="Hyperlink"/>
            <w:rFonts w:cs="Arial"/>
            <w:noProof/>
            <w:vertAlign w:val="subscript"/>
          </w:rPr>
          <w:t>2A</w:t>
        </w:r>
        <w:r w:rsidR="00DE5615" w:rsidRPr="00DE5615">
          <w:rPr>
            <w:rStyle w:val="Hyperlink"/>
            <w:rFonts w:cs="Arial"/>
            <w:noProof/>
          </w:rPr>
          <w:t>AR purification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55</w:t>
        </w:r>
        <w:r w:rsidR="00DE5615" w:rsidRPr="00DE5615">
          <w:rPr>
            <w:rFonts w:cs="Arial"/>
            <w:noProof/>
            <w:webHidden/>
          </w:rPr>
          <w:fldChar w:fldCharType="end"/>
        </w:r>
      </w:hyperlink>
    </w:p>
    <w:p w14:paraId="2D1A2545" w14:textId="16B12D9D"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81" w:history="1">
        <w:r w:rsidR="00DE5615" w:rsidRPr="00DE5615">
          <w:rPr>
            <w:rStyle w:val="Hyperlink"/>
            <w:rFonts w:cs="Arial"/>
            <w:noProof/>
          </w:rPr>
          <w:t>2.5.6 Single-molecule fluorescence sample preparation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56</w:t>
        </w:r>
        <w:r w:rsidR="00DE5615" w:rsidRPr="00DE5615">
          <w:rPr>
            <w:rFonts w:cs="Arial"/>
            <w:noProof/>
            <w:webHidden/>
          </w:rPr>
          <w:fldChar w:fldCharType="end"/>
        </w:r>
      </w:hyperlink>
    </w:p>
    <w:p w14:paraId="5F1498FD" w14:textId="78D04310"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82" w:history="1">
        <w:r w:rsidR="00DE5615" w:rsidRPr="00DE5615">
          <w:rPr>
            <w:rStyle w:val="Hyperlink"/>
            <w:rFonts w:cs="Arial"/>
            <w:noProof/>
          </w:rPr>
          <w:t>2.5.7 Radioligand binding assays for A</w:t>
        </w:r>
        <w:r w:rsidR="00DE5615" w:rsidRPr="00DE5615">
          <w:rPr>
            <w:rStyle w:val="Hyperlink"/>
            <w:rFonts w:cs="Arial"/>
            <w:noProof/>
            <w:vertAlign w:val="subscript"/>
          </w:rPr>
          <w:t>2A</w:t>
        </w:r>
        <w:r w:rsidR="00DE5615" w:rsidRPr="00DE5615">
          <w:rPr>
            <w:rStyle w:val="Hyperlink"/>
            <w:rFonts w:cs="Arial"/>
            <w:noProof/>
          </w:rPr>
          <w:t>AR in lipid nanodiscs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57</w:t>
        </w:r>
        <w:r w:rsidR="00DE5615" w:rsidRPr="00DE5615">
          <w:rPr>
            <w:rFonts w:cs="Arial"/>
            <w:noProof/>
            <w:webHidden/>
          </w:rPr>
          <w:fldChar w:fldCharType="end"/>
        </w:r>
      </w:hyperlink>
    </w:p>
    <w:p w14:paraId="343E0258" w14:textId="2147FE79"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83" w:history="1">
        <w:r w:rsidR="00DE5615" w:rsidRPr="00DE5615">
          <w:rPr>
            <w:rStyle w:val="Hyperlink"/>
            <w:rFonts w:cs="Arial"/>
            <w:noProof/>
          </w:rPr>
          <w:t>2.5.8 Single-molecule fluorescence data acquisition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58</w:t>
        </w:r>
        <w:r w:rsidR="00DE5615" w:rsidRPr="00DE5615">
          <w:rPr>
            <w:rFonts w:cs="Arial"/>
            <w:noProof/>
            <w:webHidden/>
          </w:rPr>
          <w:fldChar w:fldCharType="end"/>
        </w:r>
      </w:hyperlink>
    </w:p>
    <w:p w14:paraId="49ECBB0A" w14:textId="3F2E90F8"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84" w:history="1">
        <w:r w:rsidR="00DE5615" w:rsidRPr="00DE5615">
          <w:rPr>
            <w:rStyle w:val="Hyperlink"/>
            <w:rFonts w:cs="Arial"/>
            <w:noProof/>
          </w:rPr>
          <w:t>2.5.9 Molecular dynamics simulations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59</w:t>
        </w:r>
        <w:r w:rsidR="00DE5615" w:rsidRPr="00DE5615">
          <w:rPr>
            <w:rFonts w:cs="Arial"/>
            <w:noProof/>
            <w:webHidden/>
          </w:rPr>
          <w:fldChar w:fldCharType="end"/>
        </w:r>
      </w:hyperlink>
    </w:p>
    <w:p w14:paraId="19D05D01" w14:textId="30CFA43F" w:rsidR="00DE5615" w:rsidRPr="00DE5615" w:rsidRDefault="00000000" w:rsidP="00F84E4C">
      <w:pPr>
        <w:pStyle w:val="TOC2"/>
        <w:spacing w:before="0" w:after="0" w:line="240" w:lineRule="auto"/>
        <w:ind w:firstLine="0"/>
        <w:jc w:val="left"/>
        <w:rPr>
          <w:rFonts w:cs="Arial"/>
          <w:noProof/>
          <w:kern w:val="2"/>
          <w:lang w:eastAsia="zh-CN"/>
        </w:rPr>
      </w:pPr>
      <w:hyperlink w:anchor="_Toc164344785" w:history="1">
        <w:r w:rsidR="00DE5615" w:rsidRPr="00DE5615">
          <w:rPr>
            <w:rStyle w:val="Hyperlink"/>
            <w:rFonts w:cs="Arial"/>
            <w:noProof/>
          </w:rPr>
          <w:t>2.6 Quantification and statistical analysis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61</w:t>
        </w:r>
        <w:r w:rsidR="00DE5615" w:rsidRPr="00DE5615">
          <w:rPr>
            <w:rFonts w:cs="Arial"/>
            <w:noProof/>
            <w:webHidden/>
          </w:rPr>
          <w:fldChar w:fldCharType="end"/>
        </w:r>
      </w:hyperlink>
    </w:p>
    <w:p w14:paraId="698CB831" w14:textId="69FB05E5"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86" w:history="1">
        <w:r w:rsidR="00DE5615" w:rsidRPr="00DE5615">
          <w:rPr>
            <w:rStyle w:val="Hyperlink"/>
            <w:rFonts w:cs="Arial"/>
            <w:noProof/>
          </w:rPr>
          <w:t>2.6.1 Single-molecule fluorescence data analysis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61</w:t>
        </w:r>
        <w:r w:rsidR="00DE5615" w:rsidRPr="00DE5615">
          <w:rPr>
            <w:rFonts w:cs="Arial"/>
            <w:noProof/>
            <w:webHidden/>
          </w:rPr>
          <w:fldChar w:fldCharType="end"/>
        </w:r>
      </w:hyperlink>
    </w:p>
    <w:p w14:paraId="56831EEB" w14:textId="763A650A"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87" w:history="1">
        <w:r w:rsidR="00DE5615" w:rsidRPr="00DE5615">
          <w:rPr>
            <w:rStyle w:val="Hyperlink"/>
            <w:rFonts w:cs="Arial"/>
            <w:noProof/>
          </w:rPr>
          <w:t>2.6.2 Quantification and analysis of ligand binding for A</w:t>
        </w:r>
        <w:r w:rsidR="00DE5615" w:rsidRPr="00DE5615">
          <w:rPr>
            <w:rStyle w:val="Hyperlink"/>
            <w:rFonts w:cs="Arial"/>
            <w:noProof/>
            <w:vertAlign w:val="subscript"/>
          </w:rPr>
          <w:t>2A</w:t>
        </w:r>
        <w:r w:rsidR="00DE5615" w:rsidRPr="00DE5615">
          <w:rPr>
            <w:rStyle w:val="Hyperlink"/>
            <w:rFonts w:cs="Arial"/>
            <w:noProof/>
          </w:rPr>
          <w:t>AR in lipid nanodiscs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62</w:t>
        </w:r>
        <w:r w:rsidR="00DE5615" w:rsidRPr="00DE5615">
          <w:rPr>
            <w:rFonts w:cs="Arial"/>
            <w:noProof/>
            <w:webHidden/>
          </w:rPr>
          <w:fldChar w:fldCharType="end"/>
        </w:r>
      </w:hyperlink>
    </w:p>
    <w:p w14:paraId="7F460585" w14:textId="1645B339" w:rsidR="00DE5615" w:rsidRPr="00DE5615" w:rsidRDefault="00000000" w:rsidP="00F84E4C">
      <w:pPr>
        <w:pStyle w:val="TOC2"/>
        <w:spacing w:before="0" w:after="0" w:line="240" w:lineRule="auto"/>
        <w:ind w:firstLine="0"/>
        <w:jc w:val="left"/>
        <w:rPr>
          <w:rFonts w:cs="Arial"/>
          <w:noProof/>
          <w:kern w:val="2"/>
          <w:lang w:eastAsia="zh-CN"/>
        </w:rPr>
      </w:pPr>
      <w:hyperlink w:anchor="_Toc164344788" w:history="1">
        <w:r w:rsidR="00DE5615" w:rsidRPr="00DE5615">
          <w:rPr>
            <w:rStyle w:val="Hyperlink"/>
            <w:rFonts w:cs="Arial"/>
            <w:noProof/>
          </w:rPr>
          <w:t>2.7 Acknowledgments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63</w:t>
        </w:r>
        <w:r w:rsidR="00DE5615" w:rsidRPr="00DE5615">
          <w:rPr>
            <w:rFonts w:cs="Arial"/>
            <w:noProof/>
            <w:webHidden/>
          </w:rPr>
          <w:fldChar w:fldCharType="end"/>
        </w:r>
      </w:hyperlink>
    </w:p>
    <w:p w14:paraId="3C4EAB97" w14:textId="338D1661"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789" w:history="1">
        <w:r w:rsidR="00DE5615" w:rsidRPr="00DE5615">
          <w:rPr>
            <w:rStyle w:val="Hyperlink"/>
            <w:rFonts w:cs="Arial"/>
            <w:noProof/>
          </w:rPr>
          <w:t>CHAPTER III. SINGLE-MOLECULE VISUALIZATION OF HUMAN A</w:t>
        </w:r>
        <w:r w:rsidR="00DE5615" w:rsidRPr="00DE5615">
          <w:rPr>
            <w:rStyle w:val="Hyperlink"/>
            <w:rFonts w:cs="Arial"/>
            <w:noProof/>
            <w:vertAlign w:val="subscript"/>
          </w:rPr>
          <w:t>2A</w:t>
        </w:r>
        <w:r w:rsidR="00DE5615" w:rsidRPr="00DE5615">
          <w:rPr>
            <w:rStyle w:val="Hyperlink"/>
            <w:rFonts w:cs="Arial"/>
            <w:noProof/>
          </w:rPr>
          <w:t xml:space="preserve"> ADENOSINE RECEPTOR ACTIVATION BY A G PROTEIN AND CONSTITUTIVELY ACTIVATING MUTATIONS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_Toc164344789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64</w:t>
        </w:r>
        <w:r w:rsidR="00DE5615" w:rsidRPr="00DE5615">
          <w:rPr>
            <w:rFonts w:cs="Arial"/>
            <w:noProof/>
            <w:webHidden/>
          </w:rPr>
          <w:fldChar w:fldCharType="end"/>
        </w:r>
      </w:hyperlink>
    </w:p>
    <w:p w14:paraId="31198577" w14:textId="0F5D737F" w:rsidR="00DE5615" w:rsidRPr="00DE5615" w:rsidRDefault="00000000" w:rsidP="00F84E4C">
      <w:pPr>
        <w:pStyle w:val="TOC2"/>
        <w:spacing w:before="0" w:after="0" w:line="240" w:lineRule="auto"/>
        <w:ind w:firstLine="0"/>
        <w:jc w:val="left"/>
        <w:rPr>
          <w:rFonts w:cs="Arial"/>
          <w:noProof/>
          <w:kern w:val="2"/>
          <w:lang w:eastAsia="zh-CN"/>
        </w:rPr>
      </w:pPr>
      <w:hyperlink w:anchor="_Toc164344790" w:history="1">
        <w:r w:rsidR="00DE5615" w:rsidRPr="00DE5615">
          <w:rPr>
            <w:rStyle w:val="Hyperlink"/>
            <w:rFonts w:cs="Arial"/>
            <w:noProof/>
          </w:rPr>
          <w:t>3.1 Abstract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66</w:t>
        </w:r>
        <w:r w:rsidR="00DE5615" w:rsidRPr="00DE5615">
          <w:rPr>
            <w:rFonts w:cs="Arial"/>
            <w:noProof/>
            <w:webHidden/>
          </w:rPr>
          <w:fldChar w:fldCharType="end"/>
        </w:r>
      </w:hyperlink>
    </w:p>
    <w:p w14:paraId="3B21F641" w14:textId="432E07B8" w:rsidR="00DE5615" w:rsidRPr="00DE5615" w:rsidRDefault="00000000" w:rsidP="00F84E4C">
      <w:pPr>
        <w:pStyle w:val="TOC2"/>
        <w:spacing w:before="0" w:after="0" w:line="240" w:lineRule="auto"/>
        <w:ind w:firstLine="0"/>
        <w:jc w:val="left"/>
        <w:rPr>
          <w:rFonts w:cs="Arial"/>
          <w:noProof/>
          <w:kern w:val="2"/>
          <w:lang w:eastAsia="zh-CN"/>
        </w:rPr>
      </w:pPr>
      <w:hyperlink w:anchor="_Toc164344791" w:history="1">
        <w:r w:rsidR="00DE5615" w:rsidRPr="00DE5615">
          <w:rPr>
            <w:rStyle w:val="Hyperlink"/>
            <w:rFonts w:cs="Arial"/>
            <w:noProof/>
          </w:rPr>
          <w:t>3.2 Introduction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66</w:t>
        </w:r>
        <w:r w:rsidR="00DE5615" w:rsidRPr="00DE5615">
          <w:rPr>
            <w:rFonts w:cs="Arial"/>
            <w:noProof/>
            <w:webHidden/>
          </w:rPr>
          <w:fldChar w:fldCharType="end"/>
        </w:r>
      </w:hyperlink>
    </w:p>
    <w:p w14:paraId="20F0F528" w14:textId="7736DA09" w:rsidR="00DE5615" w:rsidRPr="00DE5615" w:rsidRDefault="00000000" w:rsidP="00F84E4C">
      <w:pPr>
        <w:pStyle w:val="TOC2"/>
        <w:spacing w:before="0" w:after="0" w:line="240" w:lineRule="auto"/>
        <w:ind w:firstLine="0"/>
        <w:jc w:val="left"/>
        <w:rPr>
          <w:rFonts w:cs="Arial"/>
          <w:noProof/>
          <w:kern w:val="2"/>
          <w:lang w:eastAsia="zh-CN"/>
        </w:rPr>
      </w:pPr>
      <w:hyperlink w:anchor="_Toc164344792" w:history="1">
        <w:r w:rsidR="00DE5615" w:rsidRPr="00DE5615">
          <w:rPr>
            <w:rStyle w:val="Hyperlink"/>
            <w:rFonts w:cs="Arial"/>
            <w:noProof/>
          </w:rPr>
          <w:t>3.3 Results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70</w:t>
        </w:r>
        <w:r w:rsidR="00DE5615" w:rsidRPr="00DE5615">
          <w:rPr>
            <w:rFonts w:cs="Arial"/>
            <w:noProof/>
            <w:webHidden/>
          </w:rPr>
          <w:fldChar w:fldCharType="end"/>
        </w:r>
      </w:hyperlink>
    </w:p>
    <w:p w14:paraId="56F9B554" w14:textId="5FECEB4F"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93" w:history="1">
        <w:r w:rsidR="00DE5615" w:rsidRPr="00DE5615">
          <w:rPr>
            <w:rStyle w:val="Hyperlink"/>
            <w:rFonts w:cs="Arial"/>
            <w:noProof/>
          </w:rPr>
          <w:t>3.3.1 Single-molecule fluorescence with constitutively active A</w:t>
        </w:r>
        <w:r w:rsidR="00DE5615" w:rsidRPr="00DE5615">
          <w:rPr>
            <w:rStyle w:val="Hyperlink"/>
            <w:rFonts w:cs="Arial"/>
            <w:noProof/>
            <w:vertAlign w:val="subscript"/>
          </w:rPr>
          <w:t>2A</w:t>
        </w:r>
        <w:r w:rsidR="00DE5615" w:rsidRPr="00DE5615">
          <w:rPr>
            <w:rStyle w:val="Hyperlink"/>
            <w:rFonts w:cs="Arial"/>
            <w:noProof/>
          </w:rPr>
          <w:t>AR variants in lipid nanodiscs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70</w:t>
        </w:r>
        <w:r w:rsidR="00DE5615" w:rsidRPr="00DE5615">
          <w:rPr>
            <w:rFonts w:cs="Arial"/>
            <w:noProof/>
            <w:webHidden/>
          </w:rPr>
          <w:fldChar w:fldCharType="end"/>
        </w:r>
      </w:hyperlink>
    </w:p>
    <w:p w14:paraId="44AE4164" w14:textId="1C4CD305"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94" w:history="1">
        <w:r w:rsidR="00DE5615" w:rsidRPr="00DE5615">
          <w:rPr>
            <w:rStyle w:val="Hyperlink"/>
            <w:rFonts w:cs="Arial"/>
            <w:noProof/>
          </w:rPr>
          <w:t>3.3.2 Constitutively active A</w:t>
        </w:r>
        <w:r w:rsidR="00DE5615" w:rsidRPr="00DE5615">
          <w:rPr>
            <w:rStyle w:val="Hyperlink"/>
            <w:rFonts w:cs="Arial"/>
            <w:noProof/>
            <w:vertAlign w:val="subscript"/>
          </w:rPr>
          <w:t>2A</w:t>
        </w:r>
        <w:r w:rsidR="00DE5615" w:rsidRPr="00DE5615">
          <w:rPr>
            <w:rStyle w:val="Hyperlink"/>
            <w:rFonts w:cs="Arial"/>
            <w:noProof/>
          </w:rPr>
          <w:t>AR variants exhibit transitions among three fluorescence intensity states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72</w:t>
        </w:r>
        <w:r w:rsidR="00DE5615" w:rsidRPr="00DE5615">
          <w:rPr>
            <w:rFonts w:cs="Arial"/>
            <w:noProof/>
            <w:webHidden/>
          </w:rPr>
          <w:fldChar w:fldCharType="end"/>
        </w:r>
      </w:hyperlink>
    </w:p>
    <w:p w14:paraId="6C0F660D" w14:textId="215BD7A3"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95" w:history="1">
        <w:r w:rsidR="00DE5615" w:rsidRPr="00DE5615">
          <w:rPr>
            <w:rStyle w:val="Hyperlink"/>
            <w:rFonts w:cs="Arial"/>
            <w:noProof/>
          </w:rPr>
          <w:t>3.3.3 Constitutively activating mutations increase the population of an intermediate state required for A</w:t>
        </w:r>
        <w:r w:rsidR="00DE5615" w:rsidRPr="00DE5615">
          <w:rPr>
            <w:rStyle w:val="Hyperlink"/>
            <w:rFonts w:cs="Arial"/>
            <w:noProof/>
            <w:vertAlign w:val="subscript"/>
          </w:rPr>
          <w:t>2A</w:t>
        </w:r>
        <w:r w:rsidR="00DE5615" w:rsidRPr="00DE5615">
          <w:rPr>
            <w:rStyle w:val="Hyperlink"/>
            <w:rFonts w:cs="Arial"/>
            <w:noProof/>
          </w:rPr>
          <w:t>AR activation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74</w:t>
        </w:r>
        <w:r w:rsidR="00DE5615" w:rsidRPr="00DE5615">
          <w:rPr>
            <w:rFonts w:cs="Arial"/>
            <w:noProof/>
            <w:webHidden/>
          </w:rPr>
          <w:fldChar w:fldCharType="end"/>
        </w:r>
      </w:hyperlink>
    </w:p>
    <w:p w14:paraId="25CB00ED" w14:textId="6390051D"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96" w:history="1">
        <w:r w:rsidR="00DE5615" w:rsidRPr="00DE5615">
          <w:rPr>
            <w:rStyle w:val="Hyperlink"/>
            <w:rFonts w:cs="Arial"/>
            <w:noProof/>
          </w:rPr>
          <w:t>3.3.5 The influence of ternary complex formation with an engineered G protein on the fluctuations of A</w:t>
        </w:r>
        <w:r w:rsidR="00DE5615" w:rsidRPr="00DE5615">
          <w:rPr>
            <w:rStyle w:val="Hyperlink"/>
            <w:rFonts w:cs="Arial"/>
            <w:noProof/>
            <w:vertAlign w:val="subscript"/>
          </w:rPr>
          <w:t>2A</w:t>
        </w:r>
        <w:r w:rsidR="00DE5615" w:rsidRPr="00DE5615">
          <w:rPr>
            <w:rStyle w:val="Hyperlink"/>
            <w:rFonts w:cs="Arial"/>
            <w:noProof/>
          </w:rPr>
          <w:t>AR and A</w:t>
        </w:r>
        <w:r w:rsidR="00DE5615" w:rsidRPr="00DE5615">
          <w:rPr>
            <w:rStyle w:val="Hyperlink"/>
            <w:rFonts w:cs="Arial"/>
            <w:noProof/>
            <w:vertAlign w:val="subscript"/>
          </w:rPr>
          <w:t>2A</w:t>
        </w:r>
        <w:r w:rsidR="00DE5615" w:rsidRPr="00DE5615">
          <w:rPr>
            <w:rStyle w:val="Hyperlink"/>
            <w:rFonts w:cs="Arial"/>
            <w:noProof/>
          </w:rPr>
          <w:t>AR variants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81</w:t>
        </w:r>
        <w:r w:rsidR="00DE5615" w:rsidRPr="00DE5615">
          <w:rPr>
            <w:rFonts w:cs="Arial"/>
            <w:noProof/>
            <w:webHidden/>
          </w:rPr>
          <w:fldChar w:fldCharType="end"/>
        </w:r>
      </w:hyperlink>
    </w:p>
    <w:p w14:paraId="77EF55D7" w14:textId="390C7875"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97" w:history="1">
        <w:r w:rsidR="00DE5615" w:rsidRPr="00DE5615">
          <w:rPr>
            <w:rStyle w:val="Hyperlink"/>
            <w:rFonts w:cs="Arial"/>
            <w:noProof/>
          </w:rPr>
          <w:t>3.3.6 Reversible, sequential fluctuations among A</w:t>
        </w:r>
        <w:r w:rsidR="00DE5615" w:rsidRPr="00DE5615">
          <w:rPr>
            <w:rStyle w:val="Hyperlink"/>
            <w:rFonts w:cs="Arial"/>
            <w:noProof/>
            <w:vertAlign w:val="subscript"/>
          </w:rPr>
          <w:t>2A</w:t>
        </w:r>
        <w:r w:rsidR="00DE5615" w:rsidRPr="00DE5615">
          <w:rPr>
            <w:rStyle w:val="Hyperlink"/>
            <w:rFonts w:cs="Arial"/>
            <w:noProof/>
          </w:rPr>
          <w:t>AR conformational states are maintained in the presence of G protein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83</w:t>
        </w:r>
        <w:r w:rsidR="00DE5615" w:rsidRPr="00DE5615">
          <w:rPr>
            <w:rFonts w:cs="Arial"/>
            <w:noProof/>
            <w:webHidden/>
          </w:rPr>
          <w:fldChar w:fldCharType="end"/>
        </w:r>
      </w:hyperlink>
    </w:p>
    <w:p w14:paraId="33BD1FD4" w14:textId="176328F0"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798" w:history="1">
        <w:r w:rsidR="00DE5615" w:rsidRPr="00DE5615">
          <w:rPr>
            <w:rStyle w:val="Hyperlink"/>
            <w:rFonts w:cs="Arial"/>
            <w:noProof/>
          </w:rPr>
          <w:t>3.3.7 Constitutively activating mutations and the G protein shift the equilibrium towards the intermediate state</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88</w:t>
        </w:r>
        <w:r w:rsidR="00DE5615" w:rsidRPr="00DE5615">
          <w:rPr>
            <w:rFonts w:cs="Arial"/>
            <w:noProof/>
            <w:webHidden/>
          </w:rPr>
          <w:fldChar w:fldCharType="end"/>
        </w:r>
      </w:hyperlink>
    </w:p>
    <w:p w14:paraId="797AD244" w14:textId="41C25409" w:rsidR="00DE5615" w:rsidRPr="00DE5615" w:rsidRDefault="00000000" w:rsidP="00F84E4C">
      <w:pPr>
        <w:pStyle w:val="TOC2"/>
        <w:spacing w:before="0" w:after="0" w:line="240" w:lineRule="auto"/>
        <w:ind w:firstLine="0"/>
        <w:jc w:val="left"/>
        <w:rPr>
          <w:rFonts w:cs="Arial"/>
          <w:noProof/>
          <w:kern w:val="2"/>
          <w:lang w:eastAsia="zh-CN"/>
        </w:rPr>
      </w:pPr>
      <w:hyperlink w:anchor="_Toc164344799" w:history="1">
        <w:r w:rsidR="00DE5615" w:rsidRPr="00DE5615">
          <w:rPr>
            <w:rStyle w:val="Hyperlink"/>
            <w:rFonts w:cs="Arial"/>
            <w:noProof/>
          </w:rPr>
          <w:t>3.4 Discussion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_Toc164344799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91</w:t>
        </w:r>
        <w:r w:rsidR="00DE5615" w:rsidRPr="00DE5615">
          <w:rPr>
            <w:rFonts w:cs="Arial"/>
            <w:noProof/>
            <w:webHidden/>
          </w:rPr>
          <w:fldChar w:fldCharType="end"/>
        </w:r>
      </w:hyperlink>
    </w:p>
    <w:p w14:paraId="77E17B21" w14:textId="5CB41D40" w:rsidR="00DE5615" w:rsidRPr="00DE5615" w:rsidRDefault="00000000" w:rsidP="00F84E4C">
      <w:pPr>
        <w:pStyle w:val="TOC2"/>
        <w:spacing w:before="0" w:after="0" w:line="240" w:lineRule="auto"/>
        <w:ind w:firstLine="0"/>
        <w:jc w:val="left"/>
        <w:rPr>
          <w:rFonts w:cs="Arial"/>
          <w:noProof/>
          <w:kern w:val="2"/>
          <w:lang w:eastAsia="zh-CN"/>
        </w:rPr>
      </w:pPr>
      <w:hyperlink w:anchor="_Toc164344800" w:history="1">
        <w:r w:rsidR="00DE5615" w:rsidRPr="00DE5615">
          <w:rPr>
            <w:rStyle w:val="Hyperlink"/>
            <w:rFonts w:cs="Arial"/>
            <w:noProof/>
          </w:rPr>
          <w:t>3.5 Methods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97</w:t>
        </w:r>
        <w:r w:rsidR="00DE5615" w:rsidRPr="00DE5615">
          <w:rPr>
            <w:rFonts w:cs="Arial"/>
            <w:noProof/>
            <w:webHidden/>
          </w:rPr>
          <w:fldChar w:fldCharType="end"/>
        </w:r>
      </w:hyperlink>
    </w:p>
    <w:p w14:paraId="203D87B8" w14:textId="130B63DB"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1" w:history="1">
        <w:r w:rsidR="00DE5615" w:rsidRPr="00DE5615">
          <w:rPr>
            <w:rStyle w:val="Hyperlink"/>
            <w:rFonts w:cs="Arial"/>
            <w:noProof/>
          </w:rPr>
          <w:t>3.5.1 Molecular cloning</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97</w:t>
        </w:r>
        <w:r w:rsidR="00DE5615" w:rsidRPr="00DE5615">
          <w:rPr>
            <w:rFonts w:cs="Arial"/>
            <w:noProof/>
            <w:webHidden/>
          </w:rPr>
          <w:fldChar w:fldCharType="end"/>
        </w:r>
      </w:hyperlink>
    </w:p>
    <w:p w14:paraId="738C5284" w14:textId="6ACA9F6C"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2" w:history="1">
        <w:r w:rsidR="00DE5615" w:rsidRPr="00DE5615">
          <w:rPr>
            <w:rStyle w:val="Hyperlink"/>
            <w:rFonts w:cs="Arial"/>
            <w:noProof/>
          </w:rPr>
          <w:t>3.5.2 Transformation to Pichia pastoris and colony selection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100</w:t>
        </w:r>
        <w:r w:rsidR="00DE5615" w:rsidRPr="00DE5615">
          <w:rPr>
            <w:rFonts w:cs="Arial"/>
            <w:noProof/>
            <w:webHidden/>
          </w:rPr>
          <w:fldChar w:fldCharType="end"/>
        </w:r>
      </w:hyperlink>
    </w:p>
    <w:p w14:paraId="69468664" w14:textId="1C7F8E1F"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3" w:history="1">
        <w:r w:rsidR="00DE5615" w:rsidRPr="00DE5615">
          <w:rPr>
            <w:rStyle w:val="Hyperlink"/>
            <w:rFonts w:cs="Arial"/>
            <w:noProof/>
          </w:rPr>
          <w:t>3.5.3 A</w:t>
        </w:r>
        <w:r w:rsidR="00DE5615" w:rsidRPr="00DE5615">
          <w:rPr>
            <w:rStyle w:val="Hyperlink"/>
            <w:rFonts w:cs="Arial"/>
            <w:noProof/>
            <w:vertAlign w:val="subscript"/>
          </w:rPr>
          <w:t>2A</w:t>
        </w:r>
        <w:r w:rsidR="00DE5615" w:rsidRPr="00DE5615">
          <w:rPr>
            <w:rStyle w:val="Hyperlink"/>
            <w:rFonts w:cs="Arial"/>
            <w:noProof/>
          </w:rPr>
          <w:t>AR expression and purification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100</w:t>
        </w:r>
        <w:r w:rsidR="00DE5615" w:rsidRPr="00DE5615">
          <w:rPr>
            <w:rFonts w:cs="Arial"/>
            <w:noProof/>
            <w:webHidden/>
          </w:rPr>
          <w:fldChar w:fldCharType="end"/>
        </w:r>
      </w:hyperlink>
    </w:p>
    <w:p w14:paraId="519E8EA8" w14:textId="786FB7F1"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4" w:history="1">
        <w:r w:rsidR="00DE5615" w:rsidRPr="00DE5615">
          <w:rPr>
            <w:rStyle w:val="Hyperlink"/>
            <w:rFonts w:cs="Arial"/>
            <w:noProof/>
          </w:rPr>
          <w:t>3.5.4 Nanodisc assembly</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102</w:t>
        </w:r>
        <w:r w:rsidR="00DE5615" w:rsidRPr="00DE5615">
          <w:rPr>
            <w:rFonts w:cs="Arial"/>
            <w:noProof/>
            <w:webHidden/>
          </w:rPr>
          <w:fldChar w:fldCharType="end"/>
        </w:r>
      </w:hyperlink>
    </w:p>
    <w:p w14:paraId="4AD3A530" w14:textId="38A77B18"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5" w:history="1">
        <w:r w:rsidR="00DE5615" w:rsidRPr="00DE5615">
          <w:rPr>
            <w:rStyle w:val="Hyperlink"/>
            <w:rFonts w:cs="Arial"/>
            <w:noProof/>
          </w:rPr>
          <w:t>3.5.5 Mini-G</w:t>
        </w:r>
        <w:r w:rsidR="00DE5615" w:rsidRPr="00DE5615">
          <w:rPr>
            <w:rStyle w:val="Hyperlink"/>
            <w:rFonts w:cs="Arial"/>
            <w:noProof/>
            <w:vertAlign w:val="subscript"/>
          </w:rPr>
          <w:t>S</w:t>
        </w:r>
        <w:r w:rsidR="00DE5615" w:rsidRPr="00DE5615">
          <w:rPr>
            <w:rStyle w:val="Hyperlink"/>
            <w:rFonts w:cs="Arial"/>
            <w:noProof/>
          </w:rPr>
          <w:t xml:space="preserve"> expression and purification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104</w:t>
        </w:r>
        <w:r w:rsidR="00DE5615" w:rsidRPr="00DE5615">
          <w:rPr>
            <w:rFonts w:cs="Arial"/>
            <w:noProof/>
            <w:webHidden/>
          </w:rPr>
          <w:fldChar w:fldCharType="end"/>
        </w:r>
      </w:hyperlink>
    </w:p>
    <w:p w14:paraId="3474FA54" w14:textId="01D88F4B"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6" w:history="1">
        <w:r w:rsidR="00DE5615" w:rsidRPr="00DE5615">
          <w:rPr>
            <w:rStyle w:val="Hyperlink"/>
            <w:rFonts w:cs="Arial"/>
            <w:noProof/>
          </w:rPr>
          <w:t>3.5.6 A</w:t>
        </w:r>
        <w:r w:rsidR="00DE5615" w:rsidRPr="00DE5615">
          <w:rPr>
            <w:rStyle w:val="Hyperlink"/>
            <w:rFonts w:cs="Arial"/>
            <w:noProof/>
            <w:vertAlign w:val="subscript"/>
          </w:rPr>
          <w:t>2A</w:t>
        </w:r>
        <w:r w:rsidR="00DE5615" w:rsidRPr="00DE5615">
          <w:rPr>
            <w:rStyle w:val="Hyperlink"/>
            <w:rFonts w:cs="Arial"/>
            <w:noProof/>
          </w:rPr>
          <w:t>AR-mini-G</w:t>
        </w:r>
        <w:r w:rsidR="00DE5615" w:rsidRPr="00DE5615">
          <w:rPr>
            <w:rStyle w:val="Hyperlink"/>
            <w:rFonts w:cs="Arial"/>
            <w:noProof/>
            <w:vertAlign w:val="subscript"/>
          </w:rPr>
          <w:t xml:space="preserve">S </w:t>
        </w:r>
        <w:r w:rsidR="00DE5615" w:rsidRPr="00DE5615">
          <w:rPr>
            <w:rStyle w:val="Hyperlink"/>
            <w:rFonts w:cs="Arial"/>
            <w:noProof/>
          </w:rPr>
          <w:t>complex formation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105</w:t>
        </w:r>
        <w:r w:rsidR="00DE5615" w:rsidRPr="00DE5615">
          <w:rPr>
            <w:rFonts w:cs="Arial"/>
            <w:noProof/>
            <w:webHidden/>
          </w:rPr>
          <w:fldChar w:fldCharType="end"/>
        </w:r>
      </w:hyperlink>
    </w:p>
    <w:p w14:paraId="06B444D5" w14:textId="4ADD1EDB"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7" w:history="1">
        <w:r w:rsidR="00DE5615" w:rsidRPr="00DE5615">
          <w:rPr>
            <w:rStyle w:val="Hyperlink"/>
            <w:rFonts w:cs="Arial"/>
            <w:noProof/>
          </w:rPr>
          <w:t>3.5.7 A</w:t>
        </w:r>
        <w:r w:rsidR="00DE5615" w:rsidRPr="00DE5615">
          <w:rPr>
            <w:rStyle w:val="Hyperlink"/>
            <w:rFonts w:cs="Arial"/>
            <w:noProof/>
            <w:vertAlign w:val="subscript"/>
          </w:rPr>
          <w:t>2A</w:t>
        </w:r>
        <w:r w:rsidR="00DE5615" w:rsidRPr="00DE5615">
          <w:rPr>
            <w:rStyle w:val="Hyperlink"/>
            <w:rFonts w:cs="Arial"/>
            <w:noProof/>
          </w:rPr>
          <w:t>AR single molecular TIRF experiment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105</w:t>
        </w:r>
        <w:r w:rsidR="00DE5615" w:rsidRPr="00DE5615">
          <w:rPr>
            <w:rFonts w:cs="Arial"/>
            <w:noProof/>
            <w:webHidden/>
          </w:rPr>
          <w:fldChar w:fldCharType="end"/>
        </w:r>
      </w:hyperlink>
    </w:p>
    <w:p w14:paraId="4CC14A76" w14:textId="041A6241"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8" w:history="1">
        <w:r w:rsidR="00DE5615" w:rsidRPr="00DE5615">
          <w:rPr>
            <w:rStyle w:val="Hyperlink"/>
            <w:rFonts w:cs="Arial"/>
            <w:noProof/>
          </w:rPr>
          <w:t>3.5.8 Histogram analysis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107</w:t>
        </w:r>
        <w:r w:rsidR="00DE5615" w:rsidRPr="00DE5615">
          <w:rPr>
            <w:rFonts w:cs="Arial"/>
            <w:noProof/>
            <w:webHidden/>
          </w:rPr>
          <w:fldChar w:fldCharType="end"/>
        </w:r>
      </w:hyperlink>
    </w:p>
    <w:p w14:paraId="2E527BB7" w14:textId="60498760"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09" w:history="1">
        <w:r w:rsidR="00DE5615" w:rsidRPr="00DE5615">
          <w:rPr>
            <w:rStyle w:val="Hyperlink"/>
            <w:rFonts w:cs="Arial"/>
            <w:noProof/>
          </w:rPr>
          <w:t>3.5.9 Dwell time analysis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_Toc164344809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108</w:t>
        </w:r>
        <w:r w:rsidR="00DE5615" w:rsidRPr="00DE5615">
          <w:rPr>
            <w:rFonts w:cs="Arial"/>
            <w:noProof/>
            <w:webHidden/>
          </w:rPr>
          <w:fldChar w:fldCharType="end"/>
        </w:r>
      </w:hyperlink>
    </w:p>
    <w:p w14:paraId="2D60F612" w14:textId="30FE8248"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10" w:history="1">
        <w:r w:rsidR="00DE5615" w:rsidRPr="00DE5615">
          <w:rPr>
            <w:rStyle w:val="Hyperlink"/>
            <w:rFonts w:cs="Arial"/>
            <w:noProof/>
          </w:rPr>
          <w:t>3.5.10 Radioligand binding experiments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109</w:t>
        </w:r>
        <w:r w:rsidR="00DE5615" w:rsidRPr="00DE5615">
          <w:rPr>
            <w:rFonts w:cs="Arial"/>
            <w:noProof/>
            <w:webHidden/>
          </w:rPr>
          <w:fldChar w:fldCharType="end"/>
        </w:r>
      </w:hyperlink>
    </w:p>
    <w:p w14:paraId="7BCCDB2A" w14:textId="07DE5182" w:rsidR="00DE5615" w:rsidRPr="00DE5615" w:rsidRDefault="00000000" w:rsidP="00F84E4C">
      <w:pPr>
        <w:pStyle w:val="TOC2"/>
        <w:spacing w:before="0" w:after="0" w:line="240" w:lineRule="auto"/>
        <w:ind w:firstLine="0"/>
        <w:jc w:val="left"/>
        <w:rPr>
          <w:rFonts w:cs="Arial"/>
          <w:noProof/>
          <w:kern w:val="2"/>
          <w:lang w:eastAsia="zh-CN"/>
        </w:rPr>
      </w:pPr>
      <w:hyperlink w:anchor="_Toc164344811" w:history="1">
        <w:r w:rsidR="00DE5615" w:rsidRPr="00DE5615">
          <w:rPr>
            <w:rStyle w:val="Hyperlink"/>
            <w:rFonts w:cs="Arial"/>
            <w:noProof/>
          </w:rPr>
          <w:t>3.6 Acknowledgements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109</w:t>
        </w:r>
        <w:r w:rsidR="00DE5615" w:rsidRPr="00DE5615">
          <w:rPr>
            <w:rFonts w:cs="Arial"/>
            <w:noProof/>
            <w:webHidden/>
          </w:rPr>
          <w:fldChar w:fldCharType="end"/>
        </w:r>
      </w:hyperlink>
    </w:p>
    <w:p w14:paraId="7D00D729" w14:textId="27972A69"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812" w:history="1">
        <w:r w:rsidR="00DE5615" w:rsidRPr="00DE5615">
          <w:rPr>
            <w:rStyle w:val="Hyperlink"/>
            <w:rFonts w:cs="Arial"/>
            <w:noProof/>
          </w:rPr>
          <w:t>CHAPTER VI. MOLECULAR DYNAMICS OF HUMAN A</w:t>
        </w:r>
        <w:r w:rsidR="00DE5615" w:rsidRPr="00DE5615">
          <w:rPr>
            <w:rStyle w:val="Hyperlink"/>
            <w:rFonts w:cs="Arial"/>
            <w:noProof/>
            <w:vertAlign w:val="subscript"/>
          </w:rPr>
          <w:t>2A</w:t>
        </w:r>
        <w:r w:rsidR="00DE5615" w:rsidRPr="00DE5615">
          <w:rPr>
            <w:rStyle w:val="Hyperlink"/>
            <w:rFonts w:cs="Arial"/>
            <w:noProof/>
          </w:rPr>
          <w:t xml:space="preserve"> ADENOSINE RECEPTOR IN NATIVE MAMMALIAN MEMBRANE ENVIRONMENT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110</w:t>
        </w:r>
        <w:r w:rsidR="00DE5615" w:rsidRPr="00DE5615">
          <w:rPr>
            <w:rFonts w:cs="Arial"/>
            <w:noProof/>
            <w:webHidden/>
          </w:rPr>
          <w:fldChar w:fldCharType="end"/>
        </w:r>
      </w:hyperlink>
    </w:p>
    <w:p w14:paraId="244B384E" w14:textId="60DF8FAF" w:rsidR="00DE5615" w:rsidRPr="00DE5615" w:rsidRDefault="00000000" w:rsidP="00F84E4C">
      <w:pPr>
        <w:pStyle w:val="TOC2"/>
        <w:spacing w:before="0" w:after="0" w:line="240" w:lineRule="auto"/>
        <w:ind w:firstLine="0"/>
        <w:jc w:val="left"/>
        <w:rPr>
          <w:rFonts w:cs="Arial"/>
          <w:noProof/>
          <w:kern w:val="2"/>
          <w:lang w:eastAsia="zh-CN"/>
        </w:rPr>
      </w:pPr>
      <w:hyperlink w:anchor="_Toc164344813" w:history="1">
        <w:r w:rsidR="00DE5615" w:rsidRPr="00DE5615">
          <w:rPr>
            <w:rStyle w:val="Hyperlink"/>
            <w:rFonts w:cs="Arial"/>
            <w:noProof/>
          </w:rPr>
          <w:t>4.1 Abstract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111</w:t>
        </w:r>
        <w:r w:rsidR="00DE5615" w:rsidRPr="00DE5615">
          <w:rPr>
            <w:rFonts w:cs="Arial"/>
            <w:noProof/>
            <w:webHidden/>
          </w:rPr>
          <w:fldChar w:fldCharType="end"/>
        </w:r>
      </w:hyperlink>
    </w:p>
    <w:p w14:paraId="74BBDE47" w14:textId="2C75EBDD" w:rsidR="00DE5615" w:rsidRPr="00DE5615" w:rsidRDefault="00000000" w:rsidP="00F84E4C">
      <w:pPr>
        <w:pStyle w:val="TOC2"/>
        <w:spacing w:before="0" w:after="0" w:line="240" w:lineRule="auto"/>
        <w:ind w:firstLine="0"/>
        <w:jc w:val="left"/>
        <w:rPr>
          <w:rFonts w:cs="Arial"/>
          <w:noProof/>
          <w:kern w:val="2"/>
          <w:lang w:eastAsia="zh-CN"/>
        </w:rPr>
      </w:pPr>
      <w:hyperlink w:anchor="_Toc164344814" w:history="1">
        <w:r w:rsidR="00DE5615" w:rsidRPr="00DE5615">
          <w:rPr>
            <w:rStyle w:val="Hyperlink"/>
            <w:rFonts w:cs="Arial"/>
            <w:noProof/>
          </w:rPr>
          <w:t>4.2 Introduction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111</w:t>
        </w:r>
        <w:r w:rsidR="00DE5615" w:rsidRPr="00DE5615">
          <w:rPr>
            <w:rFonts w:cs="Arial"/>
            <w:noProof/>
            <w:webHidden/>
          </w:rPr>
          <w:fldChar w:fldCharType="end"/>
        </w:r>
      </w:hyperlink>
    </w:p>
    <w:p w14:paraId="664B30BE" w14:textId="29BF3222" w:rsidR="00DE5615" w:rsidRPr="00DE5615" w:rsidRDefault="00000000" w:rsidP="00F84E4C">
      <w:pPr>
        <w:pStyle w:val="TOC2"/>
        <w:spacing w:before="0" w:after="0" w:line="240" w:lineRule="auto"/>
        <w:ind w:firstLine="0"/>
        <w:jc w:val="left"/>
        <w:rPr>
          <w:rFonts w:cs="Arial"/>
          <w:noProof/>
          <w:kern w:val="2"/>
          <w:lang w:eastAsia="zh-CN"/>
        </w:rPr>
      </w:pPr>
      <w:hyperlink w:anchor="_Toc164344815" w:history="1">
        <w:r w:rsidR="00DE5615" w:rsidRPr="00DE5615">
          <w:rPr>
            <w:rStyle w:val="Hyperlink"/>
            <w:rFonts w:cs="Arial"/>
            <w:noProof/>
          </w:rPr>
          <w:t>4.3 Result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114</w:t>
        </w:r>
        <w:r w:rsidR="00DE5615" w:rsidRPr="00DE5615">
          <w:rPr>
            <w:rFonts w:cs="Arial"/>
            <w:noProof/>
            <w:webHidden/>
          </w:rPr>
          <w:fldChar w:fldCharType="end"/>
        </w:r>
      </w:hyperlink>
    </w:p>
    <w:p w14:paraId="6D99D90A" w14:textId="4E6E6100"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16" w:history="1">
        <w:r w:rsidR="00DE5615" w:rsidRPr="00DE5615">
          <w:rPr>
            <w:rStyle w:val="Hyperlink"/>
            <w:rFonts w:eastAsia="Arial" w:cs="Arial"/>
            <w:iCs/>
            <w:noProof/>
          </w:rPr>
          <w:t>4.3.1 Expression of A</w:t>
        </w:r>
        <w:r w:rsidR="00DE5615" w:rsidRPr="00DE5615">
          <w:rPr>
            <w:rStyle w:val="Hyperlink"/>
            <w:rFonts w:eastAsia="Arial" w:cs="Arial"/>
            <w:iCs/>
            <w:noProof/>
            <w:vertAlign w:val="subscript"/>
          </w:rPr>
          <w:t>2A</w:t>
        </w:r>
        <w:r w:rsidR="00DE5615" w:rsidRPr="00DE5615">
          <w:rPr>
            <w:rStyle w:val="Hyperlink"/>
            <w:rFonts w:eastAsia="Arial" w:cs="Arial"/>
            <w:iCs/>
            <w:noProof/>
          </w:rPr>
          <w:t>AR from mammalian cells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114</w:t>
        </w:r>
        <w:r w:rsidR="00DE5615" w:rsidRPr="00DE5615">
          <w:rPr>
            <w:rFonts w:cs="Arial"/>
            <w:noProof/>
            <w:webHidden/>
          </w:rPr>
          <w:fldChar w:fldCharType="end"/>
        </w:r>
      </w:hyperlink>
    </w:p>
    <w:p w14:paraId="422843AD" w14:textId="5D097901"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17" w:history="1">
        <w:r w:rsidR="00DE5615" w:rsidRPr="00DE5615">
          <w:rPr>
            <w:rStyle w:val="Hyperlink"/>
            <w:rFonts w:eastAsia="Arial" w:cs="Arial"/>
            <w:iCs/>
            <w:noProof/>
          </w:rPr>
          <w:t>4.3.2 Formation, labeling, and purification of co-polymer A</w:t>
        </w:r>
        <w:r w:rsidR="00DE5615" w:rsidRPr="00DE5615">
          <w:rPr>
            <w:rStyle w:val="Hyperlink"/>
            <w:rFonts w:eastAsia="Arial" w:cs="Arial"/>
            <w:iCs/>
            <w:noProof/>
            <w:vertAlign w:val="subscript"/>
          </w:rPr>
          <w:t>2A</w:t>
        </w:r>
        <w:r w:rsidR="00DE5615" w:rsidRPr="00DE5615">
          <w:rPr>
            <w:rStyle w:val="Hyperlink"/>
            <w:rFonts w:eastAsia="Arial" w:cs="Arial"/>
            <w:iCs/>
            <w:noProof/>
          </w:rPr>
          <w:t>AR lipid complexes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115</w:t>
        </w:r>
        <w:r w:rsidR="00DE5615" w:rsidRPr="00DE5615">
          <w:rPr>
            <w:rFonts w:cs="Arial"/>
            <w:noProof/>
            <w:webHidden/>
          </w:rPr>
          <w:fldChar w:fldCharType="end"/>
        </w:r>
      </w:hyperlink>
    </w:p>
    <w:p w14:paraId="1DB9252F" w14:textId="39E0C4A8"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18" w:history="1">
        <w:r w:rsidR="00DE5615" w:rsidRPr="00DE5615">
          <w:rPr>
            <w:rStyle w:val="Hyperlink"/>
            <w:rFonts w:eastAsia="Arial" w:cs="Arial"/>
            <w:iCs/>
            <w:noProof/>
          </w:rPr>
          <w:t>4.3.3 A</w:t>
        </w:r>
        <w:r w:rsidR="00DE5615" w:rsidRPr="00DE5615">
          <w:rPr>
            <w:rStyle w:val="Hyperlink"/>
            <w:rFonts w:eastAsia="Arial" w:cs="Arial"/>
            <w:iCs/>
            <w:noProof/>
            <w:vertAlign w:val="subscript"/>
          </w:rPr>
          <w:t>2A</w:t>
        </w:r>
        <w:r w:rsidR="00DE5615" w:rsidRPr="00DE5615">
          <w:rPr>
            <w:rStyle w:val="Hyperlink"/>
            <w:rFonts w:eastAsia="Arial" w:cs="Arial"/>
            <w:iCs/>
            <w:noProof/>
          </w:rPr>
          <w:t>AR conformational dynamic in native membrane environment uncovered by smFRET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121</w:t>
        </w:r>
        <w:r w:rsidR="00DE5615" w:rsidRPr="00DE5615">
          <w:rPr>
            <w:rFonts w:cs="Arial"/>
            <w:noProof/>
            <w:webHidden/>
          </w:rPr>
          <w:fldChar w:fldCharType="end"/>
        </w:r>
      </w:hyperlink>
    </w:p>
    <w:p w14:paraId="62D42DAD" w14:textId="67E7D1AE" w:rsidR="00DE5615" w:rsidRPr="00DE5615" w:rsidRDefault="00000000" w:rsidP="00F84E4C">
      <w:pPr>
        <w:pStyle w:val="TOC2"/>
        <w:spacing w:before="0" w:after="0" w:line="240" w:lineRule="auto"/>
        <w:ind w:firstLine="0"/>
        <w:jc w:val="left"/>
        <w:rPr>
          <w:rFonts w:cs="Arial"/>
          <w:noProof/>
          <w:kern w:val="2"/>
          <w:lang w:eastAsia="zh-CN"/>
        </w:rPr>
      </w:pPr>
      <w:hyperlink w:anchor="_Toc164344819" w:history="1">
        <w:r w:rsidR="00DE5615" w:rsidRPr="00DE5615">
          <w:rPr>
            <w:rStyle w:val="Hyperlink"/>
            <w:rFonts w:cs="Arial"/>
            <w:noProof/>
          </w:rPr>
          <w:t>4.4 Discussion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_Toc164344819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124</w:t>
        </w:r>
        <w:r w:rsidR="00DE5615" w:rsidRPr="00DE5615">
          <w:rPr>
            <w:rFonts w:cs="Arial"/>
            <w:noProof/>
            <w:webHidden/>
          </w:rPr>
          <w:fldChar w:fldCharType="end"/>
        </w:r>
      </w:hyperlink>
    </w:p>
    <w:p w14:paraId="00E92922" w14:textId="4D5D10A6" w:rsidR="00DE5615" w:rsidRPr="00DE5615" w:rsidRDefault="00000000" w:rsidP="00F84E4C">
      <w:pPr>
        <w:pStyle w:val="TOC2"/>
        <w:spacing w:before="0" w:after="0" w:line="240" w:lineRule="auto"/>
        <w:ind w:firstLine="0"/>
        <w:jc w:val="left"/>
        <w:rPr>
          <w:rFonts w:cs="Arial"/>
          <w:noProof/>
          <w:kern w:val="2"/>
          <w:lang w:eastAsia="zh-CN"/>
        </w:rPr>
      </w:pPr>
      <w:hyperlink w:anchor="_Toc164344820" w:history="1">
        <w:r w:rsidR="00DE5615" w:rsidRPr="00DE5615">
          <w:rPr>
            <w:rStyle w:val="Hyperlink"/>
            <w:rFonts w:cs="Arial"/>
            <w:noProof/>
          </w:rPr>
          <w:t>4.5 Methods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130</w:t>
        </w:r>
        <w:r w:rsidR="00DE5615" w:rsidRPr="00DE5615">
          <w:rPr>
            <w:rFonts w:cs="Arial"/>
            <w:noProof/>
            <w:webHidden/>
          </w:rPr>
          <w:fldChar w:fldCharType="end"/>
        </w:r>
      </w:hyperlink>
    </w:p>
    <w:p w14:paraId="0BDBA451" w14:textId="794AE09A"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21" w:history="1">
        <w:r w:rsidR="00DE5615" w:rsidRPr="00DE5615">
          <w:rPr>
            <w:rStyle w:val="Hyperlink"/>
            <w:rFonts w:eastAsia="Arial" w:cs="Arial"/>
            <w:iCs/>
            <w:noProof/>
          </w:rPr>
          <w:t>4.5.1 Plasmid construction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130</w:t>
        </w:r>
        <w:r w:rsidR="00DE5615" w:rsidRPr="00DE5615">
          <w:rPr>
            <w:rFonts w:cs="Arial"/>
            <w:noProof/>
            <w:webHidden/>
          </w:rPr>
          <w:fldChar w:fldCharType="end"/>
        </w:r>
      </w:hyperlink>
    </w:p>
    <w:p w14:paraId="043B7C4A" w14:textId="1F9B43DD"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22" w:history="1">
        <w:r w:rsidR="00DE5615" w:rsidRPr="00DE5615">
          <w:rPr>
            <w:rStyle w:val="Hyperlink"/>
            <w:rFonts w:eastAsia="Arial" w:cs="Arial"/>
            <w:iCs/>
            <w:noProof/>
          </w:rPr>
          <w:t>4.5.2 A</w:t>
        </w:r>
        <w:r w:rsidR="00DE5615" w:rsidRPr="00DE5615">
          <w:rPr>
            <w:rStyle w:val="Hyperlink"/>
            <w:rFonts w:eastAsia="Arial" w:cs="Arial"/>
            <w:iCs/>
            <w:noProof/>
            <w:vertAlign w:val="subscript"/>
          </w:rPr>
          <w:t>2A</w:t>
        </w:r>
        <w:r w:rsidR="00DE5615" w:rsidRPr="00DE5615">
          <w:rPr>
            <w:rStyle w:val="Hyperlink"/>
            <w:rFonts w:eastAsia="Arial" w:cs="Arial"/>
            <w:iCs/>
            <w:noProof/>
          </w:rPr>
          <w:t>AR expression from HEK293T cell</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130</w:t>
        </w:r>
        <w:r w:rsidR="00DE5615" w:rsidRPr="00DE5615">
          <w:rPr>
            <w:rFonts w:cs="Arial"/>
            <w:noProof/>
            <w:webHidden/>
          </w:rPr>
          <w:fldChar w:fldCharType="end"/>
        </w:r>
      </w:hyperlink>
    </w:p>
    <w:p w14:paraId="791BDF16" w14:textId="6D57645C"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23" w:history="1">
        <w:r w:rsidR="00DE5615" w:rsidRPr="00DE5615">
          <w:rPr>
            <w:rStyle w:val="Hyperlink"/>
            <w:rFonts w:eastAsia="Arial" w:cs="Arial"/>
            <w:iCs/>
            <w:noProof/>
          </w:rPr>
          <w:t>4.5.3 HEK293T cell lysis and A</w:t>
        </w:r>
        <w:r w:rsidR="00DE5615" w:rsidRPr="00DE5615">
          <w:rPr>
            <w:rStyle w:val="Hyperlink"/>
            <w:rFonts w:eastAsia="Arial" w:cs="Arial"/>
            <w:iCs/>
            <w:noProof/>
            <w:vertAlign w:val="subscript"/>
          </w:rPr>
          <w:t>2A</w:t>
        </w:r>
        <w:r w:rsidR="00DE5615" w:rsidRPr="00DE5615">
          <w:rPr>
            <w:rStyle w:val="Hyperlink"/>
            <w:rFonts w:eastAsia="Arial" w:cs="Arial"/>
            <w:iCs/>
            <w:noProof/>
          </w:rPr>
          <w:t>AR polymer LPs formation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131</w:t>
        </w:r>
        <w:r w:rsidR="00DE5615" w:rsidRPr="00DE5615">
          <w:rPr>
            <w:rFonts w:cs="Arial"/>
            <w:noProof/>
            <w:webHidden/>
          </w:rPr>
          <w:fldChar w:fldCharType="end"/>
        </w:r>
      </w:hyperlink>
    </w:p>
    <w:p w14:paraId="3D4A3A07" w14:textId="4AAD9F50"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24" w:history="1">
        <w:r w:rsidR="00DE5615" w:rsidRPr="00DE5615">
          <w:rPr>
            <w:rStyle w:val="Hyperlink"/>
            <w:rFonts w:eastAsia="Arial" w:cs="Arial"/>
            <w:iCs/>
            <w:noProof/>
          </w:rPr>
          <w:t>4.5.4 Purification and labeling of A</w:t>
        </w:r>
        <w:r w:rsidR="00DE5615" w:rsidRPr="00DE5615">
          <w:rPr>
            <w:rStyle w:val="Hyperlink"/>
            <w:rFonts w:eastAsia="Arial" w:cs="Arial"/>
            <w:iCs/>
            <w:noProof/>
            <w:vertAlign w:val="subscript"/>
          </w:rPr>
          <w:t>2A</w:t>
        </w:r>
        <w:r w:rsidR="00DE5615" w:rsidRPr="00DE5615">
          <w:rPr>
            <w:rStyle w:val="Hyperlink"/>
            <w:rFonts w:eastAsia="Arial" w:cs="Arial"/>
            <w:iCs/>
            <w:noProof/>
          </w:rPr>
          <w:t>AR polymer LPs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132</w:t>
        </w:r>
        <w:r w:rsidR="00DE5615" w:rsidRPr="00DE5615">
          <w:rPr>
            <w:rFonts w:cs="Arial"/>
            <w:noProof/>
            <w:webHidden/>
          </w:rPr>
          <w:fldChar w:fldCharType="end"/>
        </w:r>
      </w:hyperlink>
    </w:p>
    <w:p w14:paraId="63A0F77B" w14:textId="6F636055"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25" w:history="1">
        <w:r w:rsidR="00DE5615" w:rsidRPr="00DE5615">
          <w:rPr>
            <w:rStyle w:val="Hyperlink"/>
            <w:rFonts w:eastAsia="Arial" w:cs="Arial"/>
            <w:iCs/>
            <w:noProof/>
          </w:rPr>
          <w:t>4.5.5 A</w:t>
        </w:r>
        <w:r w:rsidR="00DE5615" w:rsidRPr="00DE5615">
          <w:rPr>
            <w:rStyle w:val="Hyperlink"/>
            <w:rFonts w:eastAsia="Arial" w:cs="Arial"/>
            <w:iCs/>
            <w:noProof/>
            <w:vertAlign w:val="subscript"/>
          </w:rPr>
          <w:t>2A</w:t>
        </w:r>
        <w:r w:rsidR="00DE5615" w:rsidRPr="00DE5615">
          <w:rPr>
            <w:rStyle w:val="Hyperlink"/>
            <w:rFonts w:eastAsia="Arial" w:cs="Arial"/>
            <w:iCs/>
            <w:noProof/>
          </w:rPr>
          <w:t>AR single molecular FRET experiment</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133</w:t>
        </w:r>
        <w:r w:rsidR="00DE5615" w:rsidRPr="00DE5615">
          <w:rPr>
            <w:rFonts w:cs="Arial"/>
            <w:noProof/>
            <w:webHidden/>
          </w:rPr>
          <w:fldChar w:fldCharType="end"/>
        </w:r>
      </w:hyperlink>
    </w:p>
    <w:p w14:paraId="31431AD4" w14:textId="7E16250F" w:rsidR="00DE5615" w:rsidRPr="00DE5615" w:rsidRDefault="00000000" w:rsidP="00F84E4C">
      <w:pPr>
        <w:pStyle w:val="TOC3"/>
        <w:tabs>
          <w:tab w:val="right" w:leader="dot" w:pos="9350"/>
        </w:tabs>
        <w:spacing w:before="0" w:after="0" w:line="240" w:lineRule="auto"/>
        <w:ind w:firstLine="0"/>
        <w:jc w:val="left"/>
        <w:rPr>
          <w:rFonts w:cs="Arial"/>
          <w:noProof/>
          <w:kern w:val="2"/>
          <w:lang w:eastAsia="zh-CN"/>
        </w:rPr>
      </w:pPr>
      <w:hyperlink w:anchor="_Toc164344826" w:history="1">
        <w:r w:rsidR="00DE5615" w:rsidRPr="00DE5615">
          <w:rPr>
            <w:rStyle w:val="Hyperlink"/>
            <w:rFonts w:eastAsia="Arial" w:cs="Arial"/>
            <w:iCs/>
            <w:noProof/>
          </w:rPr>
          <w:t>4.5.6 Data analysis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_Toc164344826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134</w:t>
        </w:r>
        <w:r w:rsidR="00DE5615" w:rsidRPr="00DE5615">
          <w:rPr>
            <w:rFonts w:cs="Arial"/>
            <w:noProof/>
            <w:webHidden/>
          </w:rPr>
          <w:fldChar w:fldCharType="end"/>
        </w:r>
      </w:hyperlink>
    </w:p>
    <w:p w14:paraId="7668F521" w14:textId="5F73170E"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827" w:history="1">
        <w:r w:rsidR="00DE5615" w:rsidRPr="00DE5615">
          <w:rPr>
            <w:rStyle w:val="Hyperlink"/>
            <w:rFonts w:cs="Arial"/>
            <w:noProof/>
          </w:rPr>
          <w:t>CHAPTER V. CONCLUSIONS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_Toc164344827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136</w:t>
        </w:r>
        <w:r w:rsidR="00DE5615" w:rsidRPr="00DE5615">
          <w:rPr>
            <w:rFonts w:cs="Arial"/>
            <w:noProof/>
            <w:webHidden/>
          </w:rPr>
          <w:fldChar w:fldCharType="end"/>
        </w:r>
      </w:hyperlink>
    </w:p>
    <w:p w14:paraId="3390E315" w14:textId="60B934DF" w:rsidR="00DE5615" w:rsidRPr="00DE5615" w:rsidRDefault="00000000" w:rsidP="00F84E4C">
      <w:pPr>
        <w:pStyle w:val="TOC2"/>
        <w:spacing w:before="0" w:after="0" w:line="240" w:lineRule="auto"/>
        <w:ind w:firstLine="0"/>
        <w:jc w:val="left"/>
        <w:rPr>
          <w:rFonts w:cs="Arial"/>
          <w:noProof/>
          <w:kern w:val="2"/>
          <w:lang w:eastAsia="zh-CN"/>
        </w:rPr>
      </w:pPr>
      <w:hyperlink w:anchor="_Toc164344828" w:history="1">
        <w:r w:rsidR="00DE5615" w:rsidRPr="00DE5615">
          <w:rPr>
            <w:rStyle w:val="Hyperlink"/>
            <w:rFonts w:cs="Arial"/>
            <w:noProof/>
          </w:rPr>
          <w:t>5.1 Conclusion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_Toc164344828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137</w:t>
        </w:r>
        <w:r w:rsidR="00DE5615" w:rsidRPr="00DE5615">
          <w:rPr>
            <w:rFonts w:cs="Arial"/>
            <w:noProof/>
            <w:webHidden/>
          </w:rPr>
          <w:fldChar w:fldCharType="end"/>
        </w:r>
      </w:hyperlink>
    </w:p>
    <w:p w14:paraId="58646C47" w14:textId="4A6E648A" w:rsidR="00DE5615" w:rsidRPr="00DE5615" w:rsidRDefault="00000000" w:rsidP="00F84E4C">
      <w:pPr>
        <w:pStyle w:val="TOC2"/>
        <w:spacing w:before="0" w:after="0" w:line="240" w:lineRule="auto"/>
        <w:ind w:firstLine="0"/>
        <w:jc w:val="left"/>
        <w:rPr>
          <w:rFonts w:cs="Arial"/>
          <w:noProof/>
          <w:kern w:val="2"/>
          <w:lang w:eastAsia="zh-CN"/>
        </w:rPr>
      </w:pPr>
      <w:hyperlink w:anchor="_Toc164344829" w:history="1">
        <w:r w:rsidR="00DE5615" w:rsidRPr="00DE5615">
          <w:rPr>
            <w:rStyle w:val="Hyperlink"/>
            <w:rFonts w:cs="Arial"/>
            <w:noProof/>
          </w:rPr>
          <w:t>5.2 Future direction</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_Toc164344829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140</w:t>
        </w:r>
        <w:r w:rsidR="00DE5615" w:rsidRPr="00DE5615">
          <w:rPr>
            <w:rFonts w:cs="Arial"/>
            <w:noProof/>
            <w:webHidden/>
          </w:rPr>
          <w:fldChar w:fldCharType="end"/>
        </w:r>
      </w:hyperlink>
    </w:p>
    <w:p w14:paraId="1F9ABCDB" w14:textId="4C68F7C2"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830" w:history="1">
        <w:r w:rsidR="00DE5615" w:rsidRPr="00DE5615">
          <w:rPr>
            <w:rStyle w:val="Hyperlink"/>
            <w:rFonts w:cs="Arial"/>
            <w:noProof/>
          </w:rPr>
          <w:t>REFERENCES</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_Toc164344830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142</w:t>
        </w:r>
        <w:r w:rsidR="00DE5615" w:rsidRPr="00DE5615">
          <w:rPr>
            <w:rFonts w:cs="Arial"/>
            <w:noProof/>
            <w:webHidden/>
          </w:rPr>
          <w:fldChar w:fldCharType="end"/>
        </w:r>
      </w:hyperlink>
    </w:p>
    <w:p w14:paraId="0E4BE7F7" w14:textId="14859A32"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831" w:history="1">
        <w:r w:rsidR="00DE5615" w:rsidRPr="00DE5615">
          <w:rPr>
            <w:rStyle w:val="Hyperlink"/>
            <w:rFonts w:cs="Arial"/>
            <w:noProof/>
          </w:rPr>
          <w:t>APPENDIX</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_Toc164344831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167</w:t>
        </w:r>
        <w:r w:rsidR="00DE5615" w:rsidRPr="00DE5615">
          <w:rPr>
            <w:rFonts w:cs="Arial"/>
            <w:noProof/>
            <w:webHidden/>
          </w:rPr>
          <w:fldChar w:fldCharType="end"/>
        </w:r>
      </w:hyperlink>
    </w:p>
    <w:p w14:paraId="110EB05F" w14:textId="12885218" w:rsidR="00DE5615" w:rsidRPr="00DE5615" w:rsidRDefault="00000000" w:rsidP="00F84E4C">
      <w:pPr>
        <w:pStyle w:val="TOC2"/>
        <w:spacing w:before="0" w:after="0" w:line="240" w:lineRule="auto"/>
        <w:ind w:firstLine="0"/>
        <w:jc w:val="left"/>
        <w:rPr>
          <w:rFonts w:cs="Arial"/>
          <w:noProof/>
          <w:kern w:val="2"/>
          <w:lang w:eastAsia="zh-CN"/>
        </w:rPr>
      </w:pPr>
      <w:hyperlink w:anchor="_Toc164344832" w:history="1">
        <w:r w:rsidR="00DE5615" w:rsidRPr="00DE5615">
          <w:rPr>
            <w:rStyle w:val="Hyperlink"/>
            <w:rFonts w:cs="Arial"/>
            <w:noProof/>
          </w:rPr>
          <w:t>Appendix I</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_Toc164344832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168</w:t>
        </w:r>
        <w:r w:rsidR="00DE5615" w:rsidRPr="00DE5615">
          <w:rPr>
            <w:rFonts w:cs="Arial"/>
            <w:noProof/>
            <w:webHidden/>
          </w:rPr>
          <w:fldChar w:fldCharType="end"/>
        </w:r>
      </w:hyperlink>
    </w:p>
    <w:p w14:paraId="7B90E47B" w14:textId="1360FA45" w:rsidR="00DE5615" w:rsidRPr="00DE5615" w:rsidRDefault="00000000" w:rsidP="00F84E4C">
      <w:pPr>
        <w:pStyle w:val="TOC2"/>
        <w:spacing w:before="0" w:after="0" w:line="240" w:lineRule="auto"/>
        <w:ind w:firstLine="0"/>
        <w:jc w:val="left"/>
        <w:rPr>
          <w:rFonts w:cs="Arial"/>
          <w:noProof/>
          <w:kern w:val="2"/>
          <w:lang w:eastAsia="zh-CN"/>
        </w:rPr>
      </w:pPr>
      <w:hyperlink w:anchor="_Toc164344833" w:history="1">
        <w:r w:rsidR="00DE5615" w:rsidRPr="00DE5615">
          <w:rPr>
            <w:rStyle w:val="Hyperlink"/>
            <w:rFonts w:cs="Arial"/>
            <w:noProof/>
          </w:rPr>
          <w:t>Appendix II</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_Toc164344833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177</w:t>
        </w:r>
        <w:r w:rsidR="00DE5615" w:rsidRPr="00DE5615">
          <w:rPr>
            <w:rFonts w:cs="Arial"/>
            <w:noProof/>
            <w:webHidden/>
          </w:rPr>
          <w:fldChar w:fldCharType="end"/>
        </w:r>
      </w:hyperlink>
    </w:p>
    <w:p w14:paraId="009A36D4" w14:textId="26FC36AE" w:rsidR="00DE5615" w:rsidRPr="00DE5615" w:rsidRDefault="00000000" w:rsidP="00F84E4C">
      <w:pPr>
        <w:pStyle w:val="TOC2"/>
        <w:spacing w:before="0" w:after="0" w:line="240" w:lineRule="auto"/>
        <w:ind w:firstLine="0"/>
        <w:jc w:val="left"/>
        <w:rPr>
          <w:rFonts w:cs="Arial"/>
          <w:noProof/>
          <w:kern w:val="2"/>
          <w:lang w:eastAsia="zh-CN"/>
        </w:rPr>
      </w:pPr>
      <w:hyperlink w:anchor="_Toc164344834" w:history="1">
        <w:r w:rsidR="00DE5615" w:rsidRPr="00DE5615">
          <w:rPr>
            <w:rStyle w:val="Hyperlink"/>
            <w:rFonts w:cs="Arial"/>
            <w:noProof/>
          </w:rPr>
          <w:t>Appendix III</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_Toc164344834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204</w:t>
        </w:r>
        <w:r w:rsidR="00DE5615" w:rsidRPr="00DE5615">
          <w:rPr>
            <w:rFonts w:cs="Arial"/>
            <w:noProof/>
            <w:webHidden/>
          </w:rPr>
          <w:fldChar w:fldCharType="end"/>
        </w:r>
      </w:hyperlink>
    </w:p>
    <w:p w14:paraId="3736051C" w14:textId="31EF4650" w:rsidR="00DE5615" w:rsidRPr="00DE5615" w:rsidRDefault="00000000" w:rsidP="00F84E4C">
      <w:pPr>
        <w:pStyle w:val="TOC1"/>
        <w:tabs>
          <w:tab w:val="right" w:leader="dot" w:pos="9350"/>
        </w:tabs>
        <w:spacing w:before="0" w:after="0" w:line="240" w:lineRule="auto"/>
        <w:ind w:firstLine="0"/>
        <w:jc w:val="left"/>
        <w:rPr>
          <w:rFonts w:cs="Arial"/>
          <w:noProof/>
          <w:kern w:val="2"/>
          <w:lang w:eastAsia="zh-CN"/>
        </w:rPr>
      </w:pPr>
      <w:hyperlink w:anchor="_Toc164344835" w:history="1">
        <w:r w:rsidR="00DE5615" w:rsidRPr="00DE5615">
          <w:rPr>
            <w:rStyle w:val="Hyperlink"/>
            <w:rFonts w:cs="Arial"/>
            <w:noProof/>
          </w:rPr>
          <w:t>VITA</w:t>
        </w:r>
        <w:r w:rsidR="00DE5615" w:rsidRPr="00DE5615">
          <w:rPr>
            <w:rFonts w:cs="Arial"/>
            <w:noProof/>
            <w:webHidden/>
          </w:rPr>
          <w:tab/>
        </w:r>
        <w:r w:rsidR="00DE5615" w:rsidRPr="00DE5615">
          <w:rPr>
            <w:rFonts w:cs="Arial"/>
            <w:noProof/>
            <w:webHidden/>
          </w:rPr>
          <w:fldChar w:fldCharType="begin"/>
        </w:r>
        <w:r w:rsidR="00DE5615" w:rsidRPr="00DE5615">
          <w:rPr>
            <w:rFonts w:cs="Arial"/>
            <w:noProof/>
            <w:webHidden/>
          </w:rPr>
          <w:instrText xml:space="preserve"> PAGEREF _Toc164344835 \h </w:instrText>
        </w:r>
        <w:r w:rsidR="00DE5615" w:rsidRPr="00DE5615">
          <w:rPr>
            <w:rFonts w:cs="Arial"/>
            <w:noProof/>
            <w:webHidden/>
          </w:rPr>
        </w:r>
        <w:r w:rsidR="00DE5615" w:rsidRPr="00DE5615">
          <w:rPr>
            <w:rFonts w:cs="Arial"/>
            <w:noProof/>
            <w:webHidden/>
          </w:rPr>
          <w:fldChar w:fldCharType="separate"/>
        </w:r>
        <w:r w:rsidR="00DE5615" w:rsidRPr="00DE5615">
          <w:rPr>
            <w:rFonts w:cs="Arial"/>
            <w:noProof/>
            <w:webHidden/>
          </w:rPr>
          <w:t>212</w:t>
        </w:r>
        <w:r w:rsidR="00DE5615" w:rsidRPr="00DE5615">
          <w:rPr>
            <w:rFonts w:cs="Arial"/>
            <w:noProof/>
            <w:webHidden/>
          </w:rPr>
          <w:fldChar w:fldCharType="end"/>
        </w:r>
      </w:hyperlink>
    </w:p>
    <w:p w14:paraId="71C0EED8" w14:textId="1F34D9A8" w:rsidR="003C7E4A" w:rsidRPr="00464089" w:rsidRDefault="00742DF2" w:rsidP="00F84E4C">
      <w:pPr>
        <w:spacing w:before="0" w:after="0"/>
        <w:ind w:firstLine="0"/>
        <w:jc w:val="left"/>
      </w:pPr>
      <w:r w:rsidRPr="00464089">
        <w:fldChar w:fldCharType="end"/>
      </w:r>
    </w:p>
    <w:p w14:paraId="26FFDD64" w14:textId="77777777" w:rsidR="00F10531" w:rsidRPr="00464089" w:rsidRDefault="00F10531" w:rsidP="00464089">
      <w:pPr>
        <w:spacing w:before="0" w:after="0"/>
        <w:ind w:firstLine="0"/>
      </w:pPr>
      <w:r w:rsidRPr="00464089">
        <w:br w:type="page"/>
      </w:r>
    </w:p>
    <w:p w14:paraId="335618D2" w14:textId="77777777" w:rsidR="008E64E9" w:rsidRPr="00AE2B1C" w:rsidRDefault="008E64E9" w:rsidP="00AE2B1C">
      <w:pPr>
        <w:spacing w:before="0" w:after="0"/>
        <w:ind w:firstLine="0"/>
        <w:jc w:val="center"/>
        <w:rPr>
          <w:b/>
          <w:bCs/>
        </w:rPr>
      </w:pPr>
      <w:r w:rsidRPr="00AE2B1C">
        <w:rPr>
          <w:b/>
          <w:bCs/>
        </w:rPr>
        <w:lastRenderedPageBreak/>
        <w:t>LIST OF TABLES</w:t>
      </w:r>
    </w:p>
    <w:p w14:paraId="6C879EA1" w14:textId="08E8E1D0" w:rsidR="00DB2B71" w:rsidRPr="00F4163C" w:rsidRDefault="008E64E9" w:rsidP="006564AC">
      <w:pPr>
        <w:pStyle w:val="mulu"/>
        <w:jc w:val="left"/>
        <w:rPr>
          <w:rFonts w:asciiTheme="minorHAnsi" w:hAnsiTheme="minorHAnsi" w:cstheme="minorBidi"/>
        </w:rPr>
      </w:pPr>
      <w:r w:rsidRPr="00F4163C">
        <w:fldChar w:fldCharType="begin"/>
      </w:r>
      <w:r w:rsidRPr="00F4163C">
        <w:instrText xml:space="preserve"> TOC \h \z \c "Table" </w:instrText>
      </w:r>
      <w:r w:rsidRPr="00F4163C">
        <w:fldChar w:fldCharType="separate"/>
      </w:r>
      <w:hyperlink w:anchor="_Toc162818342" w:history="1">
        <w:r w:rsidR="00DB2B71" w:rsidRPr="00F4163C">
          <w:rPr>
            <w:rStyle w:val="Hyperlink"/>
          </w:rPr>
          <w:t>Table 1. Crystal structures of A</w:t>
        </w:r>
        <w:r w:rsidR="00DB2B71" w:rsidRPr="00F4163C">
          <w:rPr>
            <w:rStyle w:val="Hyperlink"/>
            <w:vertAlign w:val="subscript"/>
          </w:rPr>
          <w:t>2A</w:t>
        </w:r>
        <w:r w:rsidR="00DB2B71" w:rsidRPr="00F4163C">
          <w:rPr>
            <w:rStyle w:val="Hyperlink"/>
          </w:rPr>
          <w:t>AR</w:t>
        </w:r>
        <w:r w:rsidR="00DB2B71" w:rsidRPr="00F4163C">
          <w:rPr>
            <w:webHidden/>
          </w:rPr>
          <w:tab/>
        </w:r>
        <w:r w:rsidR="00DB2B71" w:rsidRPr="00F4163C">
          <w:rPr>
            <w:webHidden/>
          </w:rPr>
          <w:fldChar w:fldCharType="begin"/>
        </w:r>
        <w:r w:rsidR="00DB2B71" w:rsidRPr="00F4163C">
          <w:rPr>
            <w:webHidden/>
          </w:rPr>
          <w:instrText xml:space="preserve"> PAGEREF _Toc162818342 \h </w:instrText>
        </w:r>
        <w:r w:rsidR="00DB2B71" w:rsidRPr="00F4163C">
          <w:rPr>
            <w:webHidden/>
          </w:rPr>
        </w:r>
        <w:r w:rsidR="00DB2B71" w:rsidRPr="00F4163C">
          <w:rPr>
            <w:webHidden/>
          </w:rPr>
          <w:fldChar w:fldCharType="separate"/>
        </w:r>
        <w:r w:rsidR="00DE5615">
          <w:rPr>
            <w:webHidden/>
          </w:rPr>
          <w:t>16</w:t>
        </w:r>
        <w:r w:rsidR="00DB2B71" w:rsidRPr="00F4163C">
          <w:rPr>
            <w:webHidden/>
          </w:rPr>
          <w:fldChar w:fldCharType="end"/>
        </w:r>
      </w:hyperlink>
    </w:p>
    <w:p w14:paraId="665E7965" w14:textId="29DD7276" w:rsidR="008E64E9" w:rsidRPr="00464089" w:rsidRDefault="008E64E9" w:rsidP="006564AC">
      <w:pPr>
        <w:pStyle w:val="mulu"/>
        <w:jc w:val="left"/>
      </w:pPr>
      <w:r w:rsidRPr="00F4163C">
        <w:fldChar w:fldCharType="end"/>
      </w:r>
    </w:p>
    <w:p w14:paraId="2D61269C" w14:textId="52A453CC" w:rsidR="008E64E9" w:rsidRPr="00464089" w:rsidRDefault="008E64E9" w:rsidP="00464089">
      <w:pPr>
        <w:spacing w:before="0" w:after="0"/>
        <w:ind w:firstLine="0"/>
      </w:pPr>
      <w:r w:rsidRPr="00464089">
        <w:br w:type="page"/>
      </w:r>
    </w:p>
    <w:p w14:paraId="7162F8D0" w14:textId="33749D0A" w:rsidR="003C7E4A" w:rsidRPr="00AE2B1C" w:rsidRDefault="003E1FE0" w:rsidP="003E1FE0">
      <w:pPr>
        <w:tabs>
          <w:tab w:val="left" w:pos="2234"/>
          <w:tab w:val="center" w:pos="5040"/>
        </w:tabs>
        <w:jc w:val="left"/>
        <w:rPr>
          <w:b/>
          <w:bCs/>
        </w:rPr>
      </w:pPr>
      <w:r>
        <w:rPr>
          <w:b/>
          <w:bCs/>
        </w:rPr>
        <w:lastRenderedPageBreak/>
        <w:tab/>
      </w:r>
      <w:r>
        <w:rPr>
          <w:b/>
          <w:bCs/>
        </w:rPr>
        <w:tab/>
      </w:r>
      <w:r w:rsidR="003C7E4A" w:rsidRPr="00AE2B1C">
        <w:rPr>
          <w:b/>
          <w:bCs/>
        </w:rPr>
        <w:t xml:space="preserve">LIST OF </w:t>
      </w:r>
      <w:r w:rsidR="00F10531" w:rsidRPr="00AE2B1C">
        <w:rPr>
          <w:b/>
          <w:bCs/>
        </w:rPr>
        <w:t>FIGURES</w:t>
      </w:r>
    </w:p>
    <w:p w14:paraId="19C428E4" w14:textId="7D06D262" w:rsidR="00DE5615" w:rsidRPr="00DE5615" w:rsidRDefault="00F10531" w:rsidP="00F84E4C">
      <w:pPr>
        <w:pStyle w:val="TableofFigures"/>
        <w:tabs>
          <w:tab w:val="right" w:leader="dot" w:pos="9350"/>
        </w:tabs>
        <w:spacing w:before="0" w:line="240" w:lineRule="auto"/>
        <w:ind w:firstLine="0"/>
        <w:jc w:val="left"/>
        <w:rPr>
          <w:rFonts w:asciiTheme="minorHAnsi" w:hAnsiTheme="minorHAnsi" w:cstheme="minorBidi"/>
          <w:noProof/>
        </w:rPr>
      </w:pPr>
      <w:r w:rsidRPr="00F4163C">
        <w:fldChar w:fldCharType="begin"/>
      </w:r>
      <w:r w:rsidRPr="00F4163C">
        <w:instrText xml:space="preserve"> TOC \h \z \c "Figure" </w:instrText>
      </w:r>
      <w:r w:rsidRPr="00F4163C">
        <w:fldChar w:fldCharType="separate"/>
      </w:r>
      <w:hyperlink w:anchor="_Toc164344881" w:history="1">
        <w:r w:rsidR="00DE5615" w:rsidRPr="00DE5615">
          <w:rPr>
            <w:rStyle w:val="Hyperlink"/>
            <w:noProof/>
          </w:rPr>
          <w:t>Figure 1. Classification and structural characterization schemes of GPCRs.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_Toc164344881 \h </w:instrText>
        </w:r>
        <w:r w:rsidR="00DE5615" w:rsidRPr="00DE5615">
          <w:rPr>
            <w:noProof/>
            <w:webHidden/>
          </w:rPr>
        </w:r>
        <w:r w:rsidR="00DE5615" w:rsidRPr="00DE5615">
          <w:rPr>
            <w:noProof/>
            <w:webHidden/>
          </w:rPr>
          <w:fldChar w:fldCharType="separate"/>
        </w:r>
        <w:r w:rsidR="00DE5615" w:rsidRPr="00DE5615">
          <w:rPr>
            <w:noProof/>
            <w:webHidden/>
          </w:rPr>
          <w:t>4</w:t>
        </w:r>
        <w:r w:rsidR="00DE5615" w:rsidRPr="00DE5615">
          <w:rPr>
            <w:noProof/>
            <w:webHidden/>
          </w:rPr>
          <w:fldChar w:fldCharType="end"/>
        </w:r>
      </w:hyperlink>
    </w:p>
    <w:p w14:paraId="15616C73" w14:textId="44A9B81C"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2" w:history="1">
        <w:r w:rsidR="00DE5615" w:rsidRPr="00DE5615">
          <w:rPr>
            <w:rStyle w:val="Hyperlink"/>
            <w:noProof/>
          </w:rPr>
          <w:t>Figure 2. Functional responses of different GPCR ligands.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_Toc164344882 \h </w:instrText>
        </w:r>
        <w:r w:rsidR="00DE5615" w:rsidRPr="00DE5615">
          <w:rPr>
            <w:noProof/>
            <w:webHidden/>
          </w:rPr>
        </w:r>
        <w:r w:rsidR="00DE5615" w:rsidRPr="00DE5615">
          <w:rPr>
            <w:noProof/>
            <w:webHidden/>
          </w:rPr>
          <w:fldChar w:fldCharType="separate"/>
        </w:r>
        <w:r w:rsidR="00DE5615" w:rsidRPr="00DE5615">
          <w:rPr>
            <w:noProof/>
            <w:webHidden/>
          </w:rPr>
          <w:t>7</w:t>
        </w:r>
        <w:r w:rsidR="00DE5615" w:rsidRPr="00DE5615">
          <w:rPr>
            <w:noProof/>
            <w:webHidden/>
          </w:rPr>
          <w:fldChar w:fldCharType="end"/>
        </w:r>
      </w:hyperlink>
    </w:p>
    <w:p w14:paraId="558A4567" w14:textId="0AFEE61D"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3" w:history="1">
        <w:r w:rsidR="00DE5615" w:rsidRPr="00DE5615">
          <w:rPr>
            <w:rStyle w:val="Hyperlink"/>
            <w:noProof/>
          </w:rPr>
          <w:t>Figure 3. A Scheme of GPCRs signaling pathway.</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_Toc164344883 \h </w:instrText>
        </w:r>
        <w:r w:rsidR="00DE5615" w:rsidRPr="00DE5615">
          <w:rPr>
            <w:noProof/>
            <w:webHidden/>
          </w:rPr>
        </w:r>
        <w:r w:rsidR="00DE5615" w:rsidRPr="00DE5615">
          <w:rPr>
            <w:noProof/>
            <w:webHidden/>
          </w:rPr>
          <w:fldChar w:fldCharType="separate"/>
        </w:r>
        <w:r w:rsidR="00DE5615" w:rsidRPr="00DE5615">
          <w:rPr>
            <w:noProof/>
            <w:webHidden/>
          </w:rPr>
          <w:t>9</w:t>
        </w:r>
        <w:r w:rsidR="00DE5615" w:rsidRPr="00DE5615">
          <w:rPr>
            <w:noProof/>
            <w:webHidden/>
          </w:rPr>
          <w:fldChar w:fldCharType="end"/>
        </w:r>
      </w:hyperlink>
    </w:p>
    <w:p w14:paraId="34956127" w14:textId="07D9C076"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4" w:history="1">
        <w:r w:rsidR="00DE5615" w:rsidRPr="00DE5615">
          <w:rPr>
            <w:rStyle w:val="Hyperlink"/>
            <w:noProof/>
          </w:rPr>
          <w:t>Figure 4. Adenosine receptors classification and signaling.</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_Toc164344884 \h </w:instrText>
        </w:r>
        <w:r w:rsidR="00DE5615" w:rsidRPr="00DE5615">
          <w:rPr>
            <w:noProof/>
            <w:webHidden/>
          </w:rPr>
        </w:r>
        <w:r w:rsidR="00DE5615" w:rsidRPr="00DE5615">
          <w:rPr>
            <w:noProof/>
            <w:webHidden/>
          </w:rPr>
          <w:fldChar w:fldCharType="separate"/>
        </w:r>
        <w:r w:rsidR="00DE5615" w:rsidRPr="00DE5615">
          <w:rPr>
            <w:noProof/>
            <w:webHidden/>
          </w:rPr>
          <w:t>12</w:t>
        </w:r>
        <w:r w:rsidR="00DE5615" w:rsidRPr="00DE5615">
          <w:rPr>
            <w:noProof/>
            <w:webHidden/>
          </w:rPr>
          <w:fldChar w:fldCharType="end"/>
        </w:r>
      </w:hyperlink>
    </w:p>
    <w:p w14:paraId="61BCDBC0" w14:textId="5F3B2004"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5" w:history="1">
        <w:r w:rsidR="00DE5615" w:rsidRPr="00DE5615">
          <w:rPr>
            <w:rStyle w:val="Hyperlink"/>
            <w:noProof/>
          </w:rPr>
          <w:t>Figure 5. A</w:t>
        </w:r>
        <w:r w:rsidR="00DE5615" w:rsidRPr="00DE5615">
          <w:rPr>
            <w:rStyle w:val="Hyperlink"/>
            <w:noProof/>
            <w:vertAlign w:val="subscript"/>
          </w:rPr>
          <w:t>2A</w:t>
        </w:r>
        <w:r w:rsidR="00DE5615" w:rsidRPr="00DE5615">
          <w:rPr>
            <w:rStyle w:val="Hyperlink"/>
            <w:noProof/>
          </w:rPr>
          <w:t>AR secondary structure.</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_Toc164344885 \h </w:instrText>
        </w:r>
        <w:r w:rsidR="00DE5615" w:rsidRPr="00DE5615">
          <w:rPr>
            <w:noProof/>
            <w:webHidden/>
          </w:rPr>
        </w:r>
        <w:r w:rsidR="00DE5615" w:rsidRPr="00DE5615">
          <w:rPr>
            <w:noProof/>
            <w:webHidden/>
          </w:rPr>
          <w:fldChar w:fldCharType="separate"/>
        </w:r>
        <w:r w:rsidR="00DE5615" w:rsidRPr="00DE5615">
          <w:rPr>
            <w:noProof/>
            <w:webHidden/>
          </w:rPr>
          <w:t>13</w:t>
        </w:r>
        <w:r w:rsidR="00DE5615" w:rsidRPr="00DE5615">
          <w:rPr>
            <w:noProof/>
            <w:webHidden/>
          </w:rPr>
          <w:fldChar w:fldCharType="end"/>
        </w:r>
      </w:hyperlink>
    </w:p>
    <w:p w14:paraId="254732A3" w14:textId="2523291C"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6" w:history="1">
        <w:r w:rsidR="00DE5615" w:rsidRPr="00DE5615">
          <w:rPr>
            <w:rStyle w:val="Hyperlink"/>
            <w:noProof/>
          </w:rPr>
          <w:t>Figure 6. A</w:t>
        </w:r>
        <w:r w:rsidR="00DE5615" w:rsidRPr="00DE5615">
          <w:rPr>
            <w:rStyle w:val="Hyperlink"/>
            <w:noProof/>
            <w:vertAlign w:val="subscript"/>
          </w:rPr>
          <w:t>2A</w:t>
        </w:r>
        <w:r w:rsidR="00DE5615" w:rsidRPr="00DE5615">
          <w:rPr>
            <w:rStyle w:val="Hyperlink"/>
            <w:noProof/>
          </w:rPr>
          <w:t>AR crystal structures during the activation.</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_Toc164344886 \h </w:instrText>
        </w:r>
        <w:r w:rsidR="00DE5615" w:rsidRPr="00DE5615">
          <w:rPr>
            <w:noProof/>
            <w:webHidden/>
          </w:rPr>
        </w:r>
        <w:r w:rsidR="00DE5615" w:rsidRPr="00DE5615">
          <w:rPr>
            <w:noProof/>
            <w:webHidden/>
          </w:rPr>
          <w:fldChar w:fldCharType="separate"/>
        </w:r>
        <w:r w:rsidR="00DE5615" w:rsidRPr="00DE5615">
          <w:rPr>
            <w:noProof/>
            <w:webHidden/>
          </w:rPr>
          <w:t>18</w:t>
        </w:r>
        <w:r w:rsidR="00DE5615" w:rsidRPr="00DE5615">
          <w:rPr>
            <w:noProof/>
            <w:webHidden/>
          </w:rPr>
          <w:fldChar w:fldCharType="end"/>
        </w:r>
      </w:hyperlink>
    </w:p>
    <w:p w14:paraId="376E618B" w14:textId="06A9EDC8"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7" w:history="1">
        <w:r w:rsidR="00DE5615" w:rsidRPr="00DE5615">
          <w:rPr>
            <w:rStyle w:val="Hyperlink"/>
            <w:noProof/>
          </w:rPr>
          <w:t>Figure 7. Class A GPCR conserved key motifs.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_Toc164344887 \h </w:instrText>
        </w:r>
        <w:r w:rsidR="00DE5615" w:rsidRPr="00DE5615">
          <w:rPr>
            <w:noProof/>
            <w:webHidden/>
          </w:rPr>
        </w:r>
        <w:r w:rsidR="00DE5615" w:rsidRPr="00DE5615">
          <w:rPr>
            <w:noProof/>
            <w:webHidden/>
          </w:rPr>
          <w:fldChar w:fldCharType="separate"/>
        </w:r>
        <w:r w:rsidR="00DE5615" w:rsidRPr="00DE5615">
          <w:rPr>
            <w:noProof/>
            <w:webHidden/>
          </w:rPr>
          <w:t>20</w:t>
        </w:r>
        <w:r w:rsidR="00DE5615" w:rsidRPr="00DE5615">
          <w:rPr>
            <w:noProof/>
            <w:webHidden/>
          </w:rPr>
          <w:fldChar w:fldCharType="end"/>
        </w:r>
      </w:hyperlink>
    </w:p>
    <w:p w14:paraId="20A0F288" w14:textId="72BFFA3F"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8" w:history="1">
        <w:r w:rsidR="00DE5615" w:rsidRPr="00DE5615">
          <w:rPr>
            <w:rStyle w:val="Hyperlink"/>
            <w:noProof/>
          </w:rPr>
          <w:t>Figure 8. Native membrane polymer lipid particles.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_Toc164344888 \h </w:instrText>
        </w:r>
        <w:r w:rsidR="00DE5615" w:rsidRPr="00DE5615">
          <w:rPr>
            <w:noProof/>
            <w:webHidden/>
          </w:rPr>
        </w:r>
        <w:r w:rsidR="00DE5615" w:rsidRPr="00DE5615">
          <w:rPr>
            <w:noProof/>
            <w:webHidden/>
          </w:rPr>
          <w:fldChar w:fldCharType="separate"/>
        </w:r>
        <w:r w:rsidR="00DE5615" w:rsidRPr="00DE5615">
          <w:rPr>
            <w:noProof/>
            <w:webHidden/>
          </w:rPr>
          <w:t>25</w:t>
        </w:r>
        <w:r w:rsidR="00DE5615" w:rsidRPr="00DE5615">
          <w:rPr>
            <w:noProof/>
            <w:webHidden/>
          </w:rPr>
          <w:fldChar w:fldCharType="end"/>
        </w:r>
      </w:hyperlink>
    </w:p>
    <w:p w14:paraId="5985077F" w14:textId="6BA36252"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89" w:history="1">
        <w:r w:rsidR="00DE5615" w:rsidRPr="00DE5615">
          <w:rPr>
            <w:rStyle w:val="Hyperlink"/>
            <w:noProof/>
          </w:rPr>
          <w:t>Figure 9. Schematic diagram of single-molecule total internal reflection fluorescence microscopy (SM-TIRF).</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_Toc164344889 \h </w:instrText>
        </w:r>
        <w:r w:rsidR="00DE5615" w:rsidRPr="00DE5615">
          <w:rPr>
            <w:noProof/>
            <w:webHidden/>
          </w:rPr>
        </w:r>
        <w:r w:rsidR="00DE5615" w:rsidRPr="00DE5615">
          <w:rPr>
            <w:noProof/>
            <w:webHidden/>
          </w:rPr>
          <w:fldChar w:fldCharType="separate"/>
        </w:r>
        <w:r w:rsidR="00DE5615" w:rsidRPr="00DE5615">
          <w:rPr>
            <w:noProof/>
            <w:webHidden/>
          </w:rPr>
          <w:t>27</w:t>
        </w:r>
        <w:r w:rsidR="00DE5615" w:rsidRPr="00DE5615">
          <w:rPr>
            <w:noProof/>
            <w:webHidden/>
          </w:rPr>
          <w:fldChar w:fldCharType="end"/>
        </w:r>
      </w:hyperlink>
    </w:p>
    <w:p w14:paraId="5F7D86E6" w14:textId="6E51BB24"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0" w:history="1">
        <w:r w:rsidR="00DE5615" w:rsidRPr="00DE5615">
          <w:rPr>
            <w:rStyle w:val="Hyperlink"/>
            <w:noProof/>
          </w:rPr>
          <w:t>Figure 10. Single-molecule fluorescence intensity trajectories and histograms compiled from a collection of individual A</w:t>
        </w:r>
        <w:r w:rsidR="00DE5615" w:rsidRPr="00DE5615">
          <w:rPr>
            <w:rStyle w:val="Hyperlink"/>
            <w:noProof/>
            <w:vertAlign w:val="subscript"/>
          </w:rPr>
          <w:t>2A</w:t>
        </w:r>
        <w:r w:rsidR="00DE5615" w:rsidRPr="00DE5615">
          <w:rPr>
            <w:rStyle w:val="Hyperlink"/>
            <w:noProof/>
          </w:rPr>
          <w:t>AR molecules.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_Toc164344890 \h </w:instrText>
        </w:r>
        <w:r w:rsidR="00DE5615" w:rsidRPr="00DE5615">
          <w:rPr>
            <w:noProof/>
            <w:webHidden/>
          </w:rPr>
        </w:r>
        <w:r w:rsidR="00DE5615" w:rsidRPr="00DE5615">
          <w:rPr>
            <w:noProof/>
            <w:webHidden/>
          </w:rPr>
          <w:fldChar w:fldCharType="separate"/>
        </w:r>
        <w:r w:rsidR="00DE5615" w:rsidRPr="00DE5615">
          <w:rPr>
            <w:noProof/>
            <w:webHidden/>
          </w:rPr>
          <w:t>39</w:t>
        </w:r>
        <w:r w:rsidR="00DE5615" w:rsidRPr="00DE5615">
          <w:rPr>
            <w:noProof/>
            <w:webHidden/>
          </w:rPr>
          <w:fldChar w:fldCharType="end"/>
        </w:r>
      </w:hyperlink>
    </w:p>
    <w:p w14:paraId="6DAD17BE" w14:textId="47B5FB7D"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1" w:history="1">
        <w:r w:rsidR="00DE5615" w:rsidRPr="00DE5615">
          <w:rPr>
            <w:rStyle w:val="Hyperlink"/>
            <w:noProof/>
          </w:rPr>
          <w:t>Figure 11. Structural models and representative fluorescence intensity trajectories from individual Cy3-labeled A</w:t>
        </w:r>
        <w:r w:rsidR="00DE5615" w:rsidRPr="00DE5615">
          <w:rPr>
            <w:rStyle w:val="Hyperlink"/>
            <w:noProof/>
            <w:vertAlign w:val="subscript"/>
          </w:rPr>
          <w:t>2A</w:t>
        </w:r>
        <w:r w:rsidR="00DE5615" w:rsidRPr="00DE5615">
          <w:rPr>
            <w:rStyle w:val="Hyperlink"/>
            <w:noProof/>
          </w:rPr>
          <w:t>AR single molecules in complex with different ligands and with no ligand added (apo).</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_Toc164344891 \h </w:instrText>
        </w:r>
        <w:r w:rsidR="00DE5615" w:rsidRPr="00DE5615">
          <w:rPr>
            <w:noProof/>
            <w:webHidden/>
          </w:rPr>
        </w:r>
        <w:r w:rsidR="00DE5615" w:rsidRPr="00DE5615">
          <w:rPr>
            <w:noProof/>
            <w:webHidden/>
          </w:rPr>
          <w:fldChar w:fldCharType="separate"/>
        </w:r>
        <w:r w:rsidR="00DE5615" w:rsidRPr="00DE5615">
          <w:rPr>
            <w:noProof/>
            <w:webHidden/>
          </w:rPr>
          <w:t>44</w:t>
        </w:r>
        <w:r w:rsidR="00DE5615" w:rsidRPr="00DE5615">
          <w:rPr>
            <w:noProof/>
            <w:webHidden/>
          </w:rPr>
          <w:fldChar w:fldCharType="end"/>
        </w:r>
      </w:hyperlink>
    </w:p>
    <w:p w14:paraId="2474CD56" w14:textId="2652B932"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2" w:history="1">
        <w:r w:rsidR="00DE5615" w:rsidRPr="00DE5615">
          <w:rPr>
            <w:rStyle w:val="Hyperlink"/>
            <w:noProof/>
          </w:rPr>
          <w:t>Figure 12. Transition density plots (TDPs) of A</w:t>
        </w:r>
        <w:r w:rsidR="00DE5615" w:rsidRPr="00DE5615">
          <w:rPr>
            <w:rStyle w:val="Hyperlink"/>
            <w:noProof/>
            <w:vertAlign w:val="subscript"/>
          </w:rPr>
          <w:t>2A</w:t>
        </w:r>
        <w:r w:rsidR="00DE5615" w:rsidRPr="00DE5615">
          <w:rPr>
            <w:rStyle w:val="Hyperlink"/>
            <w:noProof/>
          </w:rPr>
          <w:t>AR complexes with different ligands and without ligand.</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_Toc164344892 \h </w:instrText>
        </w:r>
        <w:r w:rsidR="00DE5615" w:rsidRPr="00DE5615">
          <w:rPr>
            <w:noProof/>
            <w:webHidden/>
          </w:rPr>
        </w:r>
        <w:r w:rsidR="00DE5615" w:rsidRPr="00DE5615">
          <w:rPr>
            <w:noProof/>
            <w:webHidden/>
          </w:rPr>
          <w:fldChar w:fldCharType="separate"/>
        </w:r>
        <w:r w:rsidR="00DE5615" w:rsidRPr="00DE5615">
          <w:rPr>
            <w:noProof/>
            <w:webHidden/>
          </w:rPr>
          <w:t>48</w:t>
        </w:r>
        <w:r w:rsidR="00DE5615" w:rsidRPr="00DE5615">
          <w:rPr>
            <w:noProof/>
            <w:webHidden/>
          </w:rPr>
          <w:fldChar w:fldCharType="end"/>
        </w:r>
      </w:hyperlink>
    </w:p>
    <w:p w14:paraId="2FF612B7" w14:textId="01EC80EA"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3" w:history="1">
        <w:r w:rsidR="00DE5615" w:rsidRPr="00DE5615">
          <w:rPr>
            <w:rStyle w:val="Hyperlink"/>
            <w:noProof/>
          </w:rPr>
          <w:t>Figure 13. Schematic of the temporal ordering observed for transitions among A</w:t>
        </w:r>
        <w:r w:rsidR="00DE5615" w:rsidRPr="00DE5615">
          <w:rPr>
            <w:rStyle w:val="Hyperlink"/>
            <w:noProof/>
            <w:vertAlign w:val="subscript"/>
          </w:rPr>
          <w:t>2A</w:t>
        </w:r>
        <w:r w:rsidR="00DE5615" w:rsidRPr="00DE5615">
          <w:rPr>
            <w:rStyle w:val="Hyperlink"/>
            <w:noProof/>
          </w:rPr>
          <w:t>AR conformational states.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_Toc164344893 \h </w:instrText>
        </w:r>
        <w:r w:rsidR="00DE5615" w:rsidRPr="00DE5615">
          <w:rPr>
            <w:noProof/>
            <w:webHidden/>
          </w:rPr>
        </w:r>
        <w:r w:rsidR="00DE5615" w:rsidRPr="00DE5615">
          <w:rPr>
            <w:noProof/>
            <w:webHidden/>
          </w:rPr>
          <w:fldChar w:fldCharType="separate"/>
        </w:r>
        <w:r w:rsidR="00DE5615" w:rsidRPr="00DE5615">
          <w:rPr>
            <w:noProof/>
            <w:webHidden/>
          </w:rPr>
          <w:t>52</w:t>
        </w:r>
        <w:r w:rsidR="00DE5615" w:rsidRPr="00DE5615">
          <w:rPr>
            <w:noProof/>
            <w:webHidden/>
          </w:rPr>
          <w:fldChar w:fldCharType="end"/>
        </w:r>
      </w:hyperlink>
    </w:p>
    <w:p w14:paraId="0E38D259" w14:textId="7B7C7E85"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4" w:history="1">
        <w:r w:rsidR="00DE5615" w:rsidRPr="00DE5615">
          <w:rPr>
            <w:rStyle w:val="Hyperlink"/>
            <w:noProof/>
          </w:rPr>
          <w:t>Figure 14. Locations of A289 and residues modified to study signaling mechanisms in a crystal structure of human A</w:t>
        </w:r>
        <w:r w:rsidR="00DE5615" w:rsidRPr="00DE5615">
          <w:rPr>
            <w:rStyle w:val="Hyperlink"/>
            <w:noProof/>
            <w:vertAlign w:val="subscript"/>
          </w:rPr>
          <w:t>2A</w:t>
        </w:r>
        <w:r w:rsidR="00DE5615" w:rsidRPr="00DE5615">
          <w:rPr>
            <w:rStyle w:val="Hyperlink"/>
            <w:noProof/>
          </w:rPr>
          <w:t>AR.</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_Toc164344894 \h </w:instrText>
        </w:r>
        <w:r w:rsidR="00DE5615" w:rsidRPr="00DE5615">
          <w:rPr>
            <w:noProof/>
            <w:webHidden/>
          </w:rPr>
        </w:r>
        <w:r w:rsidR="00DE5615" w:rsidRPr="00DE5615">
          <w:rPr>
            <w:noProof/>
            <w:webHidden/>
          </w:rPr>
          <w:fldChar w:fldCharType="separate"/>
        </w:r>
        <w:r w:rsidR="00DE5615" w:rsidRPr="00DE5615">
          <w:rPr>
            <w:noProof/>
            <w:webHidden/>
          </w:rPr>
          <w:t>73</w:t>
        </w:r>
        <w:r w:rsidR="00DE5615" w:rsidRPr="00DE5615">
          <w:rPr>
            <w:noProof/>
            <w:webHidden/>
          </w:rPr>
          <w:fldChar w:fldCharType="end"/>
        </w:r>
      </w:hyperlink>
    </w:p>
    <w:p w14:paraId="34EA47F8" w14:textId="28ED16D4"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5" w:history="1">
        <w:r w:rsidR="00DE5615" w:rsidRPr="00DE5615">
          <w:rPr>
            <w:rStyle w:val="Hyperlink"/>
            <w:noProof/>
          </w:rPr>
          <w:t>Figure 15. Single-molecule fluorescence histograms compiled from collections of individual molecules of A</w:t>
        </w:r>
        <w:r w:rsidR="00DE5615" w:rsidRPr="00DE5615">
          <w:rPr>
            <w:rStyle w:val="Hyperlink"/>
            <w:noProof/>
            <w:vertAlign w:val="subscript"/>
          </w:rPr>
          <w:t>2A</w:t>
        </w:r>
        <w:r w:rsidR="00DE5615" w:rsidRPr="00DE5615">
          <w:rPr>
            <w:rStyle w:val="Hyperlink"/>
            <w:noProof/>
          </w:rPr>
          <w:t>AR, A</w:t>
        </w:r>
        <w:r w:rsidR="00DE5615" w:rsidRPr="00DE5615">
          <w:rPr>
            <w:rStyle w:val="Hyperlink"/>
            <w:noProof/>
            <w:vertAlign w:val="subscript"/>
          </w:rPr>
          <w:t>2A</w:t>
        </w:r>
        <w:r w:rsidR="00DE5615" w:rsidRPr="00DE5615">
          <w:rPr>
            <w:rStyle w:val="Hyperlink"/>
            <w:noProof/>
          </w:rPr>
          <w:t>AR[D52N], A</w:t>
        </w:r>
        <w:r w:rsidR="00DE5615" w:rsidRPr="00DE5615">
          <w:rPr>
            <w:rStyle w:val="Hyperlink"/>
            <w:noProof/>
            <w:vertAlign w:val="subscript"/>
          </w:rPr>
          <w:t>2A</w:t>
        </w:r>
        <w:r w:rsidR="00DE5615" w:rsidRPr="00DE5615">
          <w:rPr>
            <w:rStyle w:val="Hyperlink"/>
            <w:noProof/>
          </w:rPr>
          <w:t>AR[I92N] and A</w:t>
        </w:r>
        <w:r w:rsidR="00DE5615" w:rsidRPr="00DE5615">
          <w:rPr>
            <w:rStyle w:val="Hyperlink"/>
            <w:noProof/>
            <w:vertAlign w:val="subscript"/>
          </w:rPr>
          <w:t>2A</w:t>
        </w:r>
        <w:r w:rsidR="00DE5615" w:rsidRPr="00DE5615">
          <w:rPr>
            <w:rStyle w:val="Hyperlink"/>
            <w:noProof/>
          </w:rPr>
          <w:t>AR[R291Q].</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_Toc164344895 \h </w:instrText>
        </w:r>
        <w:r w:rsidR="00DE5615" w:rsidRPr="00DE5615">
          <w:rPr>
            <w:noProof/>
            <w:webHidden/>
          </w:rPr>
        </w:r>
        <w:r w:rsidR="00DE5615" w:rsidRPr="00DE5615">
          <w:rPr>
            <w:noProof/>
            <w:webHidden/>
          </w:rPr>
          <w:fldChar w:fldCharType="separate"/>
        </w:r>
        <w:r w:rsidR="00DE5615" w:rsidRPr="00DE5615">
          <w:rPr>
            <w:noProof/>
            <w:webHidden/>
          </w:rPr>
          <w:t>77</w:t>
        </w:r>
        <w:r w:rsidR="00DE5615" w:rsidRPr="00DE5615">
          <w:rPr>
            <w:noProof/>
            <w:webHidden/>
          </w:rPr>
          <w:fldChar w:fldCharType="end"/>
        </w:r>
      </w:hyperlink>
    </w:p>
    <w:p w14:paraId="1AD7D24F" w14:textId="7BD40595"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6" w:history="1">
        <w:r w:rsidR="00DE5615" w:rsidRPr="00DE5615">
          <w:rPr>
            <w:rStyle w:val="Hyperlink"/>
            <w:noProof/>
          </w:rPr>
          <w:t>Figure 16. TDPs of A</w:t>
        </w:r>
        <w:r w:rsidR="00DE5615" w:rsidRPr="00DE5615">
          <w:rPr>
            <w:rStyle w:val="Hyperlink"/>
            <w:noProof/>
            <w:vertAlign w:val="subscript"/>
          </w:rPr>
          <w:t>2A</w:t>
        </w:r>
        <w:r w:rsidR="00DE5615" w:rsidRPr="00DE5615">
          <w:rPr>
            <w:rStyle w:val="Hyperlink"/>
            <w:noProof/>
          </w:rPr>
          <w:t>AR, A</w:t>
        </w:r>
        <w:r w:rsidR="00DE5615" w:rsidRPr="00DE5615">
          <w:rPr>
            <w:rStyle w:val="Hyperlink"/>
            <w:noProof/>
            <w:vertAlign w:val="subscript"/>
          </w:rPr>
          <w:t>2A</w:t>
        </w:r>
        <w:r w:rsidR="00DE5615" w:rsidRPr="00DE5615">
          <w:rPr>
            <w:rStyle w:val="Hyperlink"/>
            <w:noProof/>
          </w:rPr>
          <w:t>AR[D52N], A</w:t>
        </w:r>
        <w:r w:rsidR="00DE5615" w:rsidRPr="00DE5615">
          <w:rPr>
            <w:rStyle w:val="Hyperlink"/>
            <w:noProof/>
            <w:vertAlign w:val="subscript"/>
          </w:rPr>
          <w:t>2A</w:t>
        </w:r>
        <w:r w:rsidR="00DE5615" w:rsidRPr="00DE5615">
          <w:rPr>
            <w:rStyle w:val="Hyperlink"/>
            <w:noProof/>
          </w:rPr>
          <w:t>AR[I92N], and A</w:t>
        </w:r>
        <w:r w:rsidR="00DE5615" w:rsidRPr="00DE5615">
          <w:rPr>
            <w:rStyle w:val="Hyperlink"/>
            <w:noProof/>
            <w:vertAlign w:val="subscript"/>
          </w:rPr>
          <w:t>2A</w:t>
        </w:r>
        <w:r w:rsidR="00DE5615" w:rsidRPr="00DE5615">
          <w:rPr>
            <w:rStyle w:val="Hyperlink"/>
            <w:noProof/>
          </w:rPr>
          <w:t>AR[R291Q] with different ligands or without ligand.</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_Toc164344896 \h </w:instrText>
        </w:r>
        <w:r w:rsidR="00DE5615" w:rsidRPr="00DE5615">
          <w:rPr>
            <w:noProof/>
            <w:webHidden/>
          </w:rPr>
        </w:r>
        <w:r w:rsidR="00DE5615" w:rsidRPr="00DE5615">
          <w:rPr>
            <w:noProof/>
            <w:webHidden/>
          </w:rPr>
          <w:fldChar w:fldCharType="separate"/>
        </w:r>
        <w:r w:rsidR="00DE5615" w:rsidRPr="00DE5615">
          <w:rPr>
            <w:noProof/>
            <w:webHidden/>
          </w:rPr>
          <w:t>80</w:t>
        </w:r>
        <w:r w:rsidR="00DE5615" w:rsidRPr="00DE5615">
          <w:rPr>
            <w:noProof/>
            <w:webHidden/>
          </w:rPr>
          <w:fldChar w:fldCharType="end"/>
        </w:r>
      </w:hyperlink>
    </w:p>
    <w:p w14:paraId="64ABD2AD" w14:textId="58DB5143"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7" w:history="1">
        <w:r w:rsidR="00DE5615" w:rsidRPr="00DE5615">
          <w:rPr>
            <w:rStyle w:val="Hyperlink"/>
            <w:noProof/>
          </w:rPr>
          <w:t>Figure 17. Schematic of SMF experiments with A</w:t>
        </w:r>
        <w:r w:rsidR="00DE5615" w:rsidRPr="00DE5615">
          <w:rPr>
            <w:rStyle w:val="Hyperlink"/>
            <w:noProof/>
            <w:vertAlign w:val="subscript"/>
          </w:rPr>
          <w:t>2A</w:t>
        </w:r>
        <w:r w:rsidR="00DE5615" w:rsidRPr="00DE5615">
          <w:rPr>
            <w:rStyle w:val="Hyperlink"/>
            <w:noProof/>
          </w:rPr>
          <w:t>AR in a ternary complex with an engineered G protein (mini-G</w:t>
        </w:r>
        <w:r w:rsidR="00DE5615" w:rsidRPr="00DE5615">
          <w:rPr>
            <w:rStyle w:val="Hyperlink"/>
            <w:noProof/>
            <w:vertAlign w:val="subscript"/>
          </w:rPr>
          <w:t>S</w:t>
        </w:r>
        <w:r w:rsidR="00DE5615" w:rsidRPr="00DE5615">
          <w:rPr>
            <w:rStyle w:val="Hyperlink"/>
            <w:noProof/>
          </w:rPr>
          <w:t>).</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_Toc164344897 \h </w:instrText>
        </w:r>
        <w:r w:rsidR="00DE5615" w:rsidRPr="00DE5615">
          <w:rPr>
            <w:noProof/>
            <w:webHidden/>
          </w:rPr>
        </w:r>
        <w:r w:rsidR="00DE5615" w:rsidRPr="00DE5615">
          <w:rPr>
            <w:noProof/>
            <w:webHidden/>
          </w:rPr>
          <w:fldChar w:fldCharType="separate"/>
        </w:r>
        <w:r w:rsidR="00DE5615" w:rsidRPr="00DE5615">
          <w:rPr>
            <w:noProof/>
            <w:webHidden/>
          </w:rPr>
          <w:t>84</w:t>
        </w:r>
        <w:r w:rsidR="00DE5615" w:rsidRPr="00DE5615">
          <w:rPr>
            <w:noProof/>
            <w:webHidden/>
          </w:rPr>
          <w:fldChar w:fldCharType="end"/>
        </w:r>
      </w:hyperlink>
    </w:p>
    <w:p w14:paraId="2EBE169B" w14:textId="61F74E07"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8" w:history="1">
        <w:r w:rsidR="00DE5615" w:rsidRPr="00DE5615">
          <w:rPr>
            <w:rStyle w:val="Hyperlink"/>
            <w:noProof/>
          </w:rPr>
          <w:t>Figure 18. Single-molecule fluorescence histograms compiled from collections of individual molecules of A</w:t>
        </w:r>
        <w:r w:rsidR="00DE5615" w:rsidRPr="00DE5615">
          <w:rPr>
            <w:rStyle w:val="Hyperlink"/>
            <w:noProof/>
            <w:vertAlign w:val="subscript"/>
          </w:rPr>
          <w:t>2A</w:t>
        </w:r>
        <w:r w:rsidR="00DE5615" w:rsidRPr="00DE5615">
          <w:rPr>
            <w:rStyle w:val="Hyperlink"/>
            <w:noProof/>
          </w:rPr>
          <w:t>AR, A</w:t>
        </w:r>
        <w:r w:rsidR="00DE5615" w:rsidRPr="00DE5615">
          <w:rPr>
            <w:rStyle w:val="Hyperlink"/>
            <w:noProof/>
            <w:vertAlign w:val="subscript"/>
          </w:rPr>
          <w:t>2A</w:t>
        </w:r>
        <w:r w:rsidR="00DE5615" w:rsidRPr="00DE5615">
          <w:rPr>
            <w:rStyle w:val="Hyperlink"/>
            <w:noProof/>
          </w:rPr>
          <w:t>AR[D52N], A</w:t>
        </w:r>
        <w:r w:rsidR="00DE5615" w:rsidRPr="00DE5615">
          <w:rPr>
            <w:rStyle w:val="Hyperlink"/>
            <w:noProof/>
            <w:vertAlign w:val="subscript"/>
          </w:rPr>
          <w:t>2A</w:t>
        </w:r>
        <w:r w:rsidR="00DE5615" w:rsidRPr="00DE5615">
          <w:rPr>
            <w:rStyle w:val="Hyperlink"/>
            <w:noProof/>
          </w:rPr>
          <w:t>AR[I92N] and A</w:t>
        </w:r>
        <w:r w:rsidR="00DE5615" w:rsidRPr="00DE5615">
          <w:rPr>
            <w:rStyle w:val="Hyperlink"/>
            <w:noProof/>
            <w:vertAlign w:val="subscript"/>
          </w:rPr>
          <w:t>2A</w:t>
        </w:r>
        <w:r w:rsidR="00DE5615" w:rsidRPr="00DE5615">
          <w:rPr>
            <w:rStyle w:val="Hyperlink"/>
            <w:noProof/>
          </w:rPr>
          <w:t>AR[R291Q] in the presence of Mini-G</w:t>
        </w:r>
        <w:r w:rsidR="00DE5615" w:rsidRPr="00DE5615">
          <w:rPr>
            <w:rStyle w:val="Hyperlink"/>
            <w:noProof/>
            <w:vertAlign w:val="subscript"/>
          </w:rPr>
          <w:t>S</w:t>
        </w:r>
        <w:r w:rsidR="00DE5615" w:rsidRPr="00DE5615">
          <w:rPr>
            <w:rStyle w:val="Hyperlink"/>
            <w:noProof/>
          </w:rPr>
          <w:t>.</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_Toc164344898 \h </w:instrText>
        </w:r>
        <w:r w:rsidR="00DE5615" w:rsidRPr="00DE5615">
          <w:rPr>
            <w:noProof/>
            <w:webHidden/>
          </w:rPr>
        </w:r>
        <w:r w:rsidR="00DE5615" w:rsidRPr="00DE5615">
          <w:rPr>
            <w:noProof/>
            <w:webHidden/>
          </w:rPr>
          <w:fldChar w:fldCharType="separate"/>
        </w:r>
        <w:r w:rsidR="00DE5615" w:rsidRPr="00DE5615">
          <w:rPr>
            <w:noProof/>
            <w:webHidden/>
          </w:rPr>
          <w:t>85</w:t>
        </w:r>
        <w:r w:rsidR="00DE5615" w:rsidRPr="00DE5615">
          <w:rPr>
            <w:noProof/>
            <w:webHidden/>
          </w:rPr>
          <w:fldChar w:fldCharType="end"/>
        </w:r>
      </w:hyperlink>
    </w:p>
    <w:p w14:paraId="4D761764" w14:textId="2C1E79B3"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899" w:history="1">
        <w:r w:rsidR="00DE5615" w:rsidRPr="00DE5615">
          <w:rPr>
            <w:rStyle w:val="Hyperlink"/>
            <w:noProof/>
          </w:rPr>
          <w:t>Figure 19. TDPs of A</w:t>
        </w:r>
        <w:r w:rsidR="00DE5615" w:rsidRPr="00DE5615">
          <w:rPr>
            <w:rStyle w:val="Hyperlink"/>
            <w:noProof/>
            <w:vertAlign w:val="subscript"/>
          </w:rPr>
          <w:t>2A</w:t>
        </w:r>
        <w:r w:rsidR="00DE5615" w:rsidRPr="00DE5615">
          <w:rPr>
            <w:rStyle w:val="Hyperlink"/>
            <w:noProof/>
          </w:rPr>
          <w:t>AR, A</w:t>
        </w:r>
        <w:r w:rsidR="00DE5615" w:rsidRPr="00DE5615">
          <w:rPr>
            <w:rStyle w:val="Hyperlink"/>
            <w:noProof/>
            <w:vertAlign w:val="subscript"/>
          </w:rPr>
          <w:t>2A</w:t>
        </w:r>
        <w:r w:rsidR="00DE5615" w:rsidRPr="00DE5615">
          <w:rPr>
            <w:rStyle w:val="Hyperlink"/>
            <w:noProof/>
          </w:rPr>
          <w:t>AR[D52N], A</w:t>
        </w:r>
        <w:r w:rsidR="00DE5615" w:rsidRPr="00DE5615">
          <w:rPr>
            <w:rStyle w:val="Hyperlink"/>
            <w:noProof/>
            <w:vertAlign w:val="subscript"/>
          </w:rPr>
          <w:t>2A</w:t>
        </w:r>
        <w:r w:rsidR="00DE5615" w:rsidRPr="00DE5615">
          <w:rPr>
            <w:rStyle w:val="Hyperlink"/>
            <w:noProof/>
          </w:rPr>
          <w:t>AR[I92N], and A</w:t>
        </w:r>
        <w:r w:rsidR="00DE5615" w:rsidRPr="00DE5615">
          <w:rPr>
            <w:rStyle w:val="Hyperlink"/>
            <w:noProof/>
            <w:vertAlign w:val="subscript"/>
          </w:rPr>
          <w:t>2A</w:t>
        </w:r>
        <w:r w:rsidR="00DE5615" w:rsidRPr="00DE5615">
          <w:rPr>
            <w:rStyle w:val="Hyperlink"/>
            <w:noProof/>
          </w:rPr>
          <w:t>AR[R291Q] in the presence of mini-G</w:t>
        </w:r>
        <w:r w:rsidR="00DE5615" w:rsidRPr="00DE5615">
          <w:rPr>
            <w:rStyle w:val="Hyperlink"/>
            <w:noProof/>
            <w:vertAlign w:val="subscript"/>
          </w:rPr>
          <w:t>S</w:t>
        </w:r>
        <w:r w:rsidR="00DE5615" w:rsidRPr="00DE5615">
          <w:rPr>
            <w:rStyle w:val="Hyperlink"/>
            <w:noProof/>
          </w:rPr>
          <w:t>.</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_Toc164344899 \h </w:instrText>
        </w:r>
        <w:r w:rsidR="00DE5615" w:rsidRPr="00DE5615">
          <w:rPr>
            <w:noProof/>
            <w:webHidden/>
          </w:rPr>
        </w:r>
        <w:r w:rsidR="00DE5615" w:rsidRPr="00DE5615">
          <w:rPr>
            <w:noProof/>
            <w:webHidden/>
          </w:rPr>
          <w:fldChar w:fldCharType="separate"/>
        </w:r>
        <w:r w:rsidR="00DE5615" w:rsidRPr="00DE5615">
          <w:rPr>
            <w:noProof/>
            <w:webHidden/>
          </w:rPr>
          <w:t>87</w:t>
        </w:r>
        <w:r w:rsidR="00DE5615" w:rsidRPr="00DE5615">
          <w:rPr>
            <w:noProof/>
            <w:webHidden/>
          </w:rPr>
          <w:fldChar w:fldCharType="end"/>
        </w:r>
      </w:hyperlink>
    </w:p>
    <w:p w14:paraId="466C446C" w14:textId="73EB767D"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0" w:history="1">
        <w:r w:rsidR="00DE5615" w:rsidRPr="00DE5615">
          <w:rPr>
            <w:rStyle w:val="Hyperlink"/>
            <w:noProof/>
          </w:rPr>
          <w:t>Figure 20. Ratios of equilibrium rate-constants between consecutive states.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_Toc164344900 \h </w:instrText>
        </w:r>
        <w:r w:rsidR="00DE5615" w:rsidRPr="00DE5615">
          <w:rPr>
            <w:noProof/>
            <w:webHidden/>
          </w:rPr>
        </w:r>
        <w:r w:rsidR="00DE5615" w:rsidRPr="00DE5615">
          <w:rPr>
            <w:noProof/>
            <w:webHidden/>
          </w:rPr>
          <w:fldChar w:fldCharType="separate"/>
        </w:r>
        <w:r w:rsidR="00DE5615" w:rsidRPr="00DE5615">
          <w:rPr>
            <w:noProof/>
            <w:webHidden/>
          </w:rPr>
          <w:t>92</w:t>
        </w:r>
        <w:r w:rsidR="00DE5615" w:rsidRPr="00DE5615">
          <w:rPr>
            <w:noProof/>
            <w:webHidden/>
          </w:rPr>
          <w:fldChar w:fldCharType="end"/>
        </w:r>
      </w:hyperlink>
    </w:p>
    <w:p w14:paraId="4289CF0E" w14:textId="7CA3929A"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1" w:history="1">
        <w:r w:rsidR="00DE5615" w:rsidRPr="00DE5615">
          <w:rPr>
            <w:rStyle w:val="Hyperlink"/>
            <w:noProof/>
          </w:rPr>
          <w:t>Figure 21. Schematic of the impact of agonists, mutations, and presence of mini-G</w:t>
        </w:r>
        <w:r w:rsidR="00DE5615" w:rsidRPr="00DE5615">
          <w:rPr>
            <w:rStyle w:val="Hyperlink"/>
            <w:noProof/>
            <w:vertAlign w:val="subscript"/>
          </w:rPr>
          <w:t>S</w:t>
        </w:r>
        <w:r w:rsidR="00DE5615" w:rsidRPr="00DE5615">
          <w:rPr>
            <w:rStyle w:val="Hyperlink"/>
            <w:noProof/>
          </w:rPr>
          <w:t xml:space="preserve"> on the conformational equilibria describing A</w:t>
        </w:r>
        <w:r w:rsidR="00DE5615" w:rsidRPr="00DE5615">
          <w:rPr>
            <w:rStyle w:val="Hyperlink"/>
            <w:noProof/>
            <w:vertAlign w:val="subscript"/>
          </w:rPr>
          <w:t>2A</w:t>
        </w:r>
        <w:r w:rsidR="00DE5615" w:rsidRPr="00DE5615">
          <w:rPr>
            <w:rStyle w:val="Hyperlink"/>
            <w:noProof/>
          </w:rPr>
          <w:t>AR activation for (A) addition of agonists, (B) presence of activating mutations, (C) presence of inactivating mutations, and (D) addition of agonists and mini-G</w:t>
        </w:r>
        <w:r w:rsidR="00DE5615" w:rsidRPr="00DE5615">
          <w:rPr>
            <w:rStyle w:val="Hyperlink"/>
            <w:noProof/>
            <w:vertAlign w:val="subscript"/>
          </w:rPr>
          <w:t>S</w:t>
        </w:r>
        <w:r w:rsidR="00DE5615" w:rsidRPr="00DE5615">
          <w:rPr>
            <w:rStyle w:val="Hyperlink"/>
            <w:noProof/>
          </w:rPr>
          <w:t>.</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_Toc164344901 \h </w:instrText>
        </w:r>
        <w:r w:rsidR="00DE5615" w:rsidRPr="00DE5615">
          <w:rPr>
            <w:noProof/>
            <w:webHidden/>
          </w:rPr>
        </w:r>
        <w:r w:rsidR="00DE5615" w:rsidRPr="00DE5615">
          <w:rPr>
            <w:noProof/>
            <w:webHidden/>
          </w:rPr>
          <w:fldChar w:fldCharType="separate"/>
        </w:r>
        <w:r w:rsidR="00DE5615" w:rsidRPr="00DE5615">
          <w:rPr>
            <w:noProof/>
            <w:webHidden/>
          </w:rPr>
          <w:t>99</w:t>
        </w:r>
        <w:r w:rsidR="00DE5615" w:rsidRPr="00DE5615">
          <w:rPr>
            <w:noProof/>
            <w:webHidden/>
          </w:rPr>
          <w:fldChar w:fldCharType="end"/>
        </w:r>
      </w:hyperlink>
    </w:p>
    <w:p w14:paraId="3BD93489" w14:textId="3EF53486"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2" w:history="1">
        <w:r w:rsidR="00DE5615" w:rsidRPr="00DE5615">
          <w:rPr>
            <w:rStyle w:val="Hyperlink"/>
            <w:iCs/>
            <w:noProof/>
          </w:rPr>
          <w:t>Figure 22.</w:t>
        </w:r>
        <w:r w:rsidR="00DE5615" w:rsidRPr="00DE5615">
          <w:rPr>
            <w:rStyle w:val="Hyperlink"/>
            <w:noProof/>
          </w:rPr>
          <w:t xml:space="preserve"> A</w:t>
        </w:r>
        <w:r w:rsidR="00DE5615" w:rsidRPr="00DE5615">
          <w:rPr>
            <w:rStyle w:val="Hyperlink"/>
            <w:noProof/>
            <w:vertAlign w:val="subscript"/>
          </w:rPr>
          <w:t>2A</w:t>
        </w:r>
        <w:r w:rsidR="00DE5615" w:rsidRPr="00DE5615">
          <w:rPr>
            <w:rStyle w:val="Hyperlink"/>
            <w:noProof/>
          </w:rPr>
          <w:t>AR conformational change between intracellular TM IV to TM VI.</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_Toc164344902 \h </w:instrText>
        </w:r>
        <w:r w:rsidR="00DE5615" w:rsidRPr="00DE5615">
          <w:rPr>
            <w:noProof/>
            <w:webHidden/>
          </w:rPr>
        </w:r>
        <w:r w:rsidR="00DE5615" w:rsidRPr="00DE5615">
          <w:rPr>
            <w:noProof/>
            <w:webHidden/>
          </w:rPr>
          <w:fldChar w:fldCharType="separate"/>
        </w:r>
        <w:r w:rsidR="00DE5615" w:rsidRPr="00DE5615">
          <w:rPr>
            <w:noProof/>
            <w:webHidden/>
          </w:rPr>
          <w:t>117</w:t>
        </w:r>
        <w:r w:rsidR="00DE5615" w:rsidRPr="00DE5615">
          <w:rPr>
            <w:noProof/>
            <w:webHidden/>
          </w:rPr>
          <w:fldChar w:fldCharType="end"/>
        </w:r>
      </w:hyperlink>
    </w:p>
    <w:p w14:paraId="16C14D8E" w14:textId="4C5CA8F2"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3" w:history="1">
        <w:r w:rsidR="00DE5615" w:rsidRPr="00DE5615">
          <w:rPr>
            <w:rStyle w:val="Hyperlink"/>
            <w:noProof/>
          </w:rPr>
          <w:t>Figure 23. Western blot characterization of A</w:t>
        </w:r>
        <w:r w:rsidR="00DE5615" w:rsidRPr="00DE5615">
          <w:rPr>
            <w:rStyle w:val="Hyperlink"/>
            <w:noProof/>
            <w:vertAlign w:val="subscript"/>
          </w:rPr>
          <w:t>2A</w:t>
        </w:r>
        <w:r w:rsidR="00DE5615" w:rsidRPr="00DE5615">
          <w:rPr>
            <w:rStyle w:val="Hyperlink"/>
            <w:noProof/>
          </w:rPr>
          <w:t>AR expression and A</w:t>
        </w:r>
        <w:r w:rsidR="00DE5615" w:rsidRPr="00DE5615">
          <w:rPr>
            <w:rStyle w:val="Hyperlink"/>
            <w:noProof/>
            <w:vertAlign w:val="subscript"/>
          </w:rPr>
          <w:t>2A</w:t>
        </w:r>
        <w:r w:rsidR="00DE5615" w:rsidRPr="00DE5615">
          <w:rPr>
            <w:rStyle w:val="Hyperlink"/>
            <w:noProof/>
          </w:rPr>
          <w:t>AR-DIBMALPs purification.</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_Toc164344903 \h </w:instrText>
        </w:r>
        <w:r w:rsidR="00DE5615" w:rsidRPr="00DE5615">
          <w:rPr>
            <w:noProof/>
            <w:webHidden/>
          </w:rPr>
        </w:r>
        <w:r w:rsidR="00DE5615" w:rsidRPr="00DE5615">
          <w:rPr>
            <w:noProof/>
            <w:webHidden/>
          </w:rPr>
          <w:fldChar w:fldCharType="separate"/>
        </w:r>
        <w:r w:rsidR="00DE5615" w:rsidRPr="00DE5615">
          <w:rPr>
            <w:noProof/>
            <w:webHidden/>
          </w:rPr>
          <w:t>118</w:t>
        </w:r>
        <w:r w:rsidR="00DE5615" w:rsidRPr="00DE5615">
          <w:rPr>
            <w:noProof/>
            <w:webHidden/>
          </w:rPr>
          <w:fldChar w:fldCharType="end"/>
        </w:r>
      </w:hyperlink>
    </w:p>
    <w:p w14:paraId="10C8F5A3" w14:textId="58F20CA5"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4" w:history="1">
        <w:r w:rsidR="00DE5615" w:rsidRPr="00DE5615">
          <w:rPr>
            <w:rStyle w:val="Hyperlink"/>
            <w:noProof/>
          </w:rPr>
          <w:t>Figure 24. Western blot characterization of A</w:t>
        </w:r>
        <w:r w:rsidR="00DE5615" w:rsidRPr="00DE5615">
          <w:rPr>
            <w:rStyle w:val="Hyperlink"/>
            <w:noProof/>
            <w:vertAlign w:val="subscript"/>
          </w:rPr>
          <w:t>2A</w:t>
        </w:r>
        <w:r w:rsidR="00DE5615" w:rsidRPr="00DE5615">
          <w:rPr>
            <w:rStyle w:val="Hyperlink"/>
            <w:noProof/>
          </w:rPr>
          <w:t>AR expression and A</w:t>
        </w:r>
        <w:r w:rsidR="00DE5615" w:rsidRPr="00DE5615">
          <w:rPr>
            <w:rStyle w:val="Hyperlink"/>
            <w:noProof/>
            <w:vertAlign w:val="subscript"/>
          </w:rPr>
          <w:t>2A</w:t>
        </w:r>
        <w:r w:rsidR="00DE5615" w:rsidRPr="00DE5615">
          <w:rPr>
            <w:rStyle w:val="Hyperlink"/>
            <w:noProof/>
          </w:rPr>
          <w:t>AR-SMALPs purification.</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_Toc164344904 \h </w:instrText>
        </w:r>
        <w:r w:rsidR="00DE5615" w:rsidRPr="00DE5615">
          <w:rPr>
            <w:noProof/>
            <w:webHidden/>
          </w:rPr>
        </w:r>
        <w:r w:rsidR="00DE5615" w:rsidRPr="00DE5615">
          <w:rPr>
            <w:noProof/>
            <w:webHidden/>
          </w:rPr>
          <w:fldChar w:fldCharType="separate"/>
        </w:r>
        <w:r w:rsidR="00DE5615" w:rsidRPr="00DE5615">
          <w:rPr>
            <w:noProof/>
            <w:webHidden/>
          </w:rPr>
          <w:t>119</w:t>
        </w:r>
        <w:r w:rsidR="00DE5615" w:rsidRPr="00DE5615">
          <w:rPr>
            <w:noProof/>
            <w:webHidden/>
          </w:rPr>
          <w:fldChar w:fldCharType="end"/>
        </w:r>
      </w:hyperlink>
    </w:p>
    <w:p w14:paraId="088438C6" w14:textId="6FC53309"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5" w:history="1">
        <w:r w:rsidR="00DE5615" w:rsidRPr="00DE5615">
          <w:rPr>
            <w:rStyle w:val="Hyperlink"/>
            <w:noProof/>
          </w:rPr>
          <w:t>Figure 25. Mass photometry (MP) reveals the molecular weight of A</w:t>
        </w:r>
        <w:r w:rsidR="00DE5615" w:rsidRPr="00DE5615">
          <w:rPr>
            <w:rStyle w:val="Hyperlink"/>
            <w:noProof/>
            <w:vertAlign w:val="subscript"/>
          </w:rPr>
          <w:t>2A</w:t>
        </w:r>
        <w:r w:rsidR="00DE5615" w:rsidRPr="00DE5615">
          <w:rPr>
            <w:rStyle w:val="Hyperlink"/>
            <w:noProof/>
          </w:rPr>
          <w:t>AR in polymer LPs.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_Toc164344905 \h </w:instrText>
        </w:r>
        <w:r w:rsidR="00DE5615" w:rsidRPr="00DE5615">
          <w:rPr>
            <w:noProof/>
            <w:webHidden/>
          </w:rPr>
        </w:r>
        <w:r w:rsidR="00DE5615" w:rsidRPr="00DE5615">
          <w:rPr>
            <w:noProof/>
            <w:webHidden/>
          </w:rPr>
          <w:fldChar w:fldCharType="separate"/>
        </w:r>
        <w:r w:rsidR="00DE5615" w:rsidRPr="00DE5615">
          <w:rPr>
            <w:noProof/>
            <w:webHidden/>
          </w:rPr>
          <w:t>120</w:t>
        </w:r>
        <w:r w:rsidR="00DE5615" w:rsidRPr="00DE5615">
          <w:rPr>
            <w:noProof/>
            <w:webHidden/>
          </w:rPr>
          <w:fldChar w:fldCharType="end"/>
        </w:r>
      </w:hyperlink>
    </w:p>
    <w:p w14:paraId="5382AD24" w14:textId="76E41685"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6" w:history="1">
        <w:r w:rsidR="00DE5615" w:rsidRPr="00DE5615">
          <w:rPr>
            <w:rStyle w:val="Hyperlink"/>
            <w:noProof/>
          </w:rPr>
          <w:t>Figure 26. Transmission electron microscopy (TEM) reveals the disc size of A</w:t>
        </w:r>
        <w:r w:rsidR="00DE5615" w:rsidRPr="00DE5615">
          <w:rPr>
            <w:rStyle w:val="Hyperlink"/>
            <w:noProof/>
            <w:vertAlign w:val="subscript"/>
          </w:rPr>
          <w:t>2A</w:t>
        </w:r>
        <w:r w:rsidR="00DE5615" w:rsidRPr="00DE5615">
          <w:rPr>
            <w:rStyle w:val="Hyperlink"/>
            <w:noProof/>
          </w:rPr>
          <w:t>AR polymer LPs.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_Toc164344906 \h </w:instrText>
        </w:r>
        <w:r w:rsidR="00DE5615" w:rsidRPr="00DE5615">
          <w:rPr>
            <w:noProof/>
            <w:webHidden/>
          </w:rPr>
        </w:r>
        <w:r w:rsidR="00DE5615" w:rsidRPr="00DE5615">
          <w:rPr>
            <w:noProof/>
            <w:webHidden/>
          </w:rPr>
          <w:fldChar w:fldCharType="separate"/>
        </w:r>
        <w:r w:rsidR="00DE5615" w:rsidRPr="00DE5615">
          <w:rPr>
            <w:noProof/>
            <w:webHidden/>
          </w:rPr>
          <w:t>121</w:t>
        </w:r>
        <w:r w:rsidR="00DE5615" w:rsidRPr="00DE5615">
          <w:rPr>
            <w:noProof/>
            <w:webHidden/>
          </w:rPr>
          <w:fldChar w:fldCharType="end"/>
        </w:r>
      </w:hyperlink>
    </w:p>
    <w:p w14:paraId="5739142B" w14:textId="715E72BC"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7" w:history="1">
        <w:r w:rsidR="00DE5615" w:rsidRPr="00DE5615">
          <w:rPr>
            <w:rStyle w:val="Hyperlink"/>
            <w:noProof/>
          </w:rPr>
          <w:t>Figure 28. Histograms compiled from single molecule traces of A</w:t>
        </w:r>
        <w:r w:rsidR="00DE5615" w:rsidRPr="00DE5615">
          <w:rPr>
            <w:rStyle w:val="Hyperlink"/>
            <w:noProof/>
            <w:vertAlign w:val="subscript"/>
          </w:rPr>
          <w:t>2A</w:t>
        </w:r>
        <w:r w:rsidR="00DE5615" w:rsidRPr="00DE5615">
          <w:rPr>
            <w:rStyle w:val="Hyperlink"/>
            <w:noProof/>
          </w:rPr>
          <w:t>AR in polymer LPs.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_Toc164344907 \h </w:instrText>
        </w:r>
        <w:r w:rsidR="00DE5615" w:rsidRPr="00DE5615">
          <w:rPr>
            <w:noProof/>
            <w:webHidden/>
          </w:rPr>
        </w:r>
        <w:r w:rsidR="00DE5615" w:rsidRPr="00DE5615">
          <w:rPr>
            <w:noProof/>
            <w:webHidden/>
          </w:rPr>
          <w:fldChar w:fldCharType="separate"/>
        </w:r>
        <w:r w:rsidR="00DE5615" w:rsidRPr="00DE5615">
          <w:rPr>
            <w:noProof/>
            <w:webHidden/>
          </w:rPr>
          <w:t>126</w:t>
        </w:r>
        <w:r w:rsidR="00DE5615" w:rsidRPr="00DE5615">
          <w:rPr>
            <w:noProof/>
            <w:webHidden/>
          </w:rPr>
          <w:fldChar w:fldCharType="end"/>
        </w:r>
      </w:hyperlink>
    </w:p>
    <w:p w14:paraId="43C7AA82" w14:textId="2D16C119" w:rsidR="00DE5615" w:rsidRPr="00DE5615" w:rsidRDefault="00000000" w:rsidP="00F84E4C">
      <w:pPr>
        <w:pStyle w:val="TableofFigures"/>
        <w:tabs>
          <w:tab w:val="right" w:leader="dot" w:pos="9350"/>
        </w:tabs>
        <w:spacing w:before="0" w:line="240" w:lineRule="auto"/>
        <w:ind w:firstLine="0"/>
        <w:jc w:val="left"/>
        <w:rPr>
          <w:rFonts w:asciiTheme="minorHAnsi" w:hAnsiTheme="minorHAnsi" w:cstheme="minorBidi"/>
          <w:noProof/>
        </w:rPr>
      </w:pPr>
      <w:hyperlink w:anchor="_Toc164344908" w:history="1">
        <w:r w:rsidR="00DE5615" w:rsidRPr="00DE5615">
          <w:rPr>
            <w:rStyle w:val="Hyperlink"/>
            <w:noProof/>
          </w:rPr>
          <w:t>Figure 29. Transition density plots (TDPs) of A</w:t>
        </w:r>
        <w:r w:rsidR="00DE5615" w:rsidRPr="00DE5615">
          <w:rPr>
            <w:rStyle w:val="Hyperlink"/>
            <w:noProof/>
            <w:vertAlign w:val="subscript"/>
          </w:rPr>
          <w:t>2A</w:t>
        </w:r>
        <w:r w:rsidR="00DE5615" w:rsidRPr="00DE5615">
          <w:rPr>
            <w:rStyle w:val="Hyperlink"/>
            <w:noProof/>
          </w:rPr>
          <w:t>AR-DIBMALPs.</w:t>
        </w:r>
        <w:r w:rsidR="00DE5615" w:rsidRPr="00DE5615">
          <w:rPr>
            <w:noProof/>
            <w:webHidden/>
          </w:rPr>
          <w:tab/>
        </w:r>
        <w:r w:rsidR="00DE5615" w:rsidRPr="00DE5615">
          <w:rPr>
            <w:noProof/>
            <w:webHidden/>
          </w:rPr>
          <w:fldChar w:fldCharType="begin"/>
        </w:r>
        <w:r w:rsidR="00DE5615" w:rsidRPr="00DE5615">
          <w:rPr>
            <w:noProof/>
            <w:webHidden/>
          </w:rPr>
          <w:instrText xml:space="preserve"> PAGEREF _Toc164344908 \h </w:instrText>
        </w:r>
        <w:r w:rsidR="00DE5615" w:rsidRPr="00DE5615">
          <w:rPr>
            <w:noProof/>
            <w:webHidden/>
          </w:rPr>
        </w:r>
        <w:r w:rsidR="00DE5615" w:rsidRPr="00DE5615">
          <w:rPr>
            <w:noProof/>
            <w:webHidden/>
          </w:rPr>
          <w:fldChar w:fldCharType="separate"/>
        </w:r>
        <w:r w:rsidR="00DE5615" w:rsidRPr="00DE5615">
          <w:rPr>
            <w:noProof/>
            <w:webHidden/>
          </w:rPr>
          <w:t>127</w:t>
        </w:r>
        <w:r w:rsidR="00DE5615" w:rsidRPr="00DE5615">
          <w:rPr>
            <w:noProof/>
            <w:webHidden/>
          </w:rPr>
          <w:fldChar w:fldCharType="end"/>
        </w:r>
      </w:hyperlink>
    </w:p>
    <w:p w14:paraId="48642FD3" w14:textId="5DE524DA" w:rsidR="008E64E9" w:rsidRPr="00F4163C" w:rsidRDefault="00F10531" w:rsidP="00BE324D">
      <w:pPr>
        <w:pStyle w:val="mulu"/>
        <w:sectPr w:rsidR="008E64E9" w:rsidRPr="00F4163C" w:rsidSect="00E17245">
          <w:footerReference w:type="default" r:id="rId9"/>
          <w:pgSz w:w="12240" w:h="15840"/>
          <w:pgMar w:top="1440" w:right="1440" w:bottom="1440" w:left="1440" w:header="720" w:footer="720" w:gutter="0"/>
          <w:pgNumType w:fmt="lowerRoman" w:start="2"/>
          <w:cols w:space="720"/>
          <w:docGrid w:linePitch="360"/>
        </w:sectPr>
      </w:pPr>
      <w:r w:rsidRPr="00F4163C">
        <w:fldChar w:fldCharType="end"/>
      </w:r>
    </w:p>
    <w:p w14:paraId="663934B6" w14:textId="17D96793" w:rsidR="00844B3C" w:rsidRPr="009A6882" w:rsidRDefault="00844B3C" w:rsidP="00DB2B71">
      <w:pPr>
        <w:pStyle w:val="Title1"/>
      </w:pPr>
      <w:bookmarkStart w:id="7" w:name="_Toc164344753"/>
      <w:r w:rsidRPr="009A6882">
        <w:lastRenderedPageBreak/>
        <w:t>CHAPTER I</w:t>
      </w:r>
      <w:r w:rsidR="005A11B7" w:rsidRPr="009A6882">
        <w:t xml:space="preserve">. </w:t>
      </w:r>
      <w:r w:rsidRPr="009A6882">
        <w:t>INTRODUCTION</w:t>
      </w:r>
      <w:bookmarkEnd w:id="7"/>
      <w:r w:rsidRPr="009A6882">
        <w:t xml:space="preserve"> </w:t>
      </w:r>
    </w:p>
    <w:p w14:paraId="4B2A9DD8" w14:textId="605A2B82" w:rsidR="00A460F5" w:rsidRPr="009A6882" w:rsidRDefault="00A33BCD" w:rsidP="00AC4765">
      <w:r w:rsidRPr="009A6882">
        <w:br w:type="page"/>
      </w:r>
    </w:p>
    <w:p w14:paraId="006AC9B7" w14:textId="77777777" w:rsidR="008E64E9" w:rsidRDefault="008E64E9" w:rsidP="00A44B85">
      <w:pPr>
        <w:pStyle w:val="Titile2"/>
        <w:sectPr w:rsidR="008E64E9" w:rsidSect="00E17245">
          <w:footerReference w:type="default" r:id="rId10"/>
          <w:pgSz w:w="12240" w:h="15840"/>
          <w:pgMar w:top="1440" w:right="1440" w:bottom="1440" w:left="1440" w:header="720" w:footer="720" w:gutter="0"/>
          <w:pgNumType w:start="1"/>
          <w:cols w:space="720"/>
          <w:docGrid w:linePitch="360"/>
        </w:sectPr>
      </w:pPr>
    </w:p>
    <w:p w14:paraId="3CF63FF6" w14:textId="718BD11B" w:rsidR="00A460F5" w:rsidRPr="009A6882" w:rsidRDefault="00A460F5" w:rsidP="00A44B85">
      <w:pPr>
        <w:pStyle w:val="Titile2"/>
      </w:pPr>
      <w:bookmarkStart w:id="8" w:name="_Toc164344754"/>
      <w:r w:rsidRPr="009A6882">
        <w:lastRenderedPageBreak/>
        <w:t xml:space="preserve">1.1 </w:t>
      </w:r>
      <w:bookmarkStart w:id="9" w:name="_Hlk155481894"/>
      <w:r w:rsidRPr="009A6882">
        <w:t>G Protein</w:t>
      </w:r>
      <w:r w:rsidR="00686106" w:rsidRPr="009A6882">
        <w:t>-</w:t>
      </w:r>
      <w:r w:rsidRPr="009A6882">
        <w:t>coupled receptor</w:t>
      </w:r>
      <w:bookmarkEnd w:id="9"/>
      <w:r w:rsidRPr="009A6882">
        <w:t xml:space="preserve"> overview</w:t>
      </w:r>
      <w:bookmarkEnd w:id="8"/>
    </w:p>
    <w:p w14:paraId="4E0087B3" w14:textId="36E792CB" w:rsidR="00A460F5" w:rsidRPr="009A6882" w:rsidRDefault="005E0DA3" w:rsidP="00AC4765">
      <w:bookmarkStart w:id="10" w:name="OLE_LINK22"/>
      <w:r w:rsidRPr="005E0DA3">
        <w:t xml:space="preserve">G protein-coupled receptors (GPCRs) </w:t>
      </w:r>
      <w:bookmarkStart w:id="11" w:name="OLE_LINK54"/>
      <w:r w:rsidRPr="005E0DA3">
        <w:t xml:space="preserve">belong to the largest family of membrane proteins </w:t>
      </w:r>
      <w:bookmarkEnd w:id="11"/>
      <w:r w:rsidRPr="005E0DA3">
        <w:t>with seven transmembrane α helical structures. On the basis of their structural homology and functional similarity, GPCRs have been classified into six primary groups, including rhodopsin-like receptors (Class A), secretin-like receptors (Class B), metabotropic glutamate receptors (Class C)</w:t>
      </w:r>
      <w:r w:rsidR="00A460F5" w:rsidRPr="009A6882">
        <w:t>, fungal mating pheromone receptors (Class D), cyclic adenosine monophosphate receptors (Class E), and frizzled and smoothened receptors (Class F)</w:t>
      </w:r>
      <w:r w:rsidR="0056774F" w:rsidRPr="009A6882">
        <w:t xml:space="preserve"> </w:t>
      </w:r>
      <w:r w:rsidR="008610FB" w:rsidRPr="009A6882">
        <w:t>(</w:t>
      </w:r>
      <w:r w:rsidR="008610FB" w:rsidRPr="009A6882">
        <w:rPr>
          <w:b/>
          <w:bCs/>
        </w:rPr>
        <w:t>Figure 1</w:t>
      </w:r>
      <w:r w:rsidR="008610FB" w:rsidRPr="009A6882">
        <w:t xml:space="preserve">) </w:t>
      </w:r>
      <w:r w:rsidR="00F75EB9" w:rsidRPr="009A6882">
        <w:fldChar w:fldCharType="begin">
          <w:fldData xml:space="preserve">PEVuZE5vdGU+PENpdGU+PEF1dGhvcj5Gb29yZDwvQXV0aG9yPjxZZWFyPjIwMDU8L1llYXI+PFJl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</w:fldData>
        </w:fldChar>
      </w:r>
      <w:r w:rsidR="00DB2B71">
        <w:instrText xml:space="preserve"> ADDIN EN.CITE </w:instrText>
      </w:r>
      <w:r w:rsidR="00DB2B71">
        <w:fldChar w:fldCharType="begin">
          <w:fldData xml:space="preserve">PEVuZE5vdGU+PENpdGU+PEF1dGhvcj5Gb29yZDwvQXV0aG9yPjxZZWFyPjIwMDU8L1llYXI+PFJl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</w:fldData>
        </w:fldChar>
      </w:r>
      <w:r w:rsidR="00DB2B71">
        <w:instrText xml:space="preserve"> ADDIN EN.CITE.DATA </w:instrText>
      </w:r>
      <w:r w:rsidR="00DB2B71">
        <w:fldChar w:fldCharType="end"/>
      </w:r>
      <w:r w:rsidR="00F75EB9" w:rsidRPr="009A6882">
        <w:fldChar w:fldCharType="separate"/>
      </w:r>
      <w:r w:rsidR="00DB2B71">
        <w:rPr>
          <w:noProof/>
        </w:rPr>
        <w:t>[1-3]</w:t>
      </w:r>
      <w:r w:rsidR="00F75EB9" w:rsidRPr="009A6882">
        <w:fldChar w:fldCharType="end"/>
      </w:r>
      <w:r w:rsidR="00A460F5" w:rsidRPr="009A6882">
        <w:t xml:space="preserve">. </w:t>
      </w:r>
      <w:bookmarkStart w:id="12" w:name="OLE_LINK26"/>
      <w:bookmarkEnd w:id="10"/>
      <w:r w:rsidR="00A460F5" w:rsidRPr="009A6882">
        <w:t xml:space="preserve">What draws significant attention are the GPCRs expressed in vertebrates, compressing Class A, B, C, </w:t>
      </w:r>
      <w:r w:rsidR="00686106" w:rsidRPr="009A6882">
        <w:t xml:space="preserve">and </w:t>
      </w:r>
      <w:r w:rsidR="00A460F5" w:rsidRPr="009A6882">
        <w:t>F, encoding more than 1000 GPCRs</w:t>
      </w:r>
      <w:r w:rsidR="00041631">
        <w:t xml:space="preserve"> </w:t>
      </w:r>
      <w:r w:rsidR="00041631">
        <w:fldChar w:fldCharType="begin">
          <w:fldData xml:space="preserve">PEVuZE5vdGU+PENpdGU+PEF1dGhvcj5EdW5oYW08L0F1dGhvcj48WWVhcj4yMDA5PC9ZZWFyPjxS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</w:fldData>
        </w:fldChar>
      </w:r>
      <w:r w:rsidR="00DB2B71">
        <w:instrText xml:space="preserve"> ADDIN EN.CITE </w:instrText>
      </w:r>
      <w:r w:rsidR="00DB2B71">
        <w:fldChar w:fldCharType="begin">
          <w:fldData xml:space="preserve">PEVuZE5vdGU+PENpdGU+PEF1dGhvcj5EdW5oYW08L0F1dGhvcj48WWVhcj4yMDA5PC9ZZWFyPjxS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</w:fldData>
        </w:fldChar>
      </w:r>
      <w:r w:rsidR="00DB2B71">
        <w:instrText xml:space="preserve"> ADDIN EN.CITE.DATA </w:instrText>
      </w:r>
      <w:r w:rsidR="00DB2B71">
        <w:fldChar w:fldCharType="end"/>
      </w:r>
      <w:r w:rsidR="00041631">
        <w:fldChar w:fldCharType="separate"/>
      </w:r>
      <w:r w:rsidR="00DB2B71">
        <w:rPr>
          <w:noProof/>
        </w:rPr>
        <w:t>[4, 5]</w:t>
      </w:r>
      <w:r w:rsidR="00041631">
        <w:fldChar w:fldCharType="end"/>
      </w:r>
      <w:r w:rsidR="00A460F5" w:rsidRPr="009A6882">
        <w:t xml:space="preserve">. </w:t>
      </w:r>
      <w:bookmarkStart w:id="13" w:name="OLE_LINK24"/>
      <w:bookmarkEnd w:id="12"/>
      <w:r w:rsidR="00A460F5" w:rsidRPr="009A6882">
        <w:t>Since the GPCR proteins are widely distributed and functionally significant in the human body, they have been considered effective therapeutic targets for various diseases</w:t>
      </w:r>
      <w:r w:rsidR="00972823" w:rsidRPr="009A6882">
        <w:t xml:space="preserve"> </w:t>
      </w:r>
      <w:r w:rsidR="00972823" w:rsidRPr="009A6882">
        <w:fldChar w:fldCharType="begin">
          <w:fldData xml:space="preserve">PEVuZE5vdGU+PENpdGU+PEF1dGhvcj5Db25ncmV2ZTwvQXV0aG9yPjxZZWFyPjIwMTA8L1llYXI+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</w:fldData>
        </w:fldChar>
      </w:r>
      <w:r w:rsidR="00DB2B71">
        <w:instrText xml:space="preserve"> ADDIN EN.CITE </w:instrText>
      </w:r>
      <w:r w:rsidR="00DB2B71">
        <w:fldChar w:fldCharType="begin">
          <w:fldData xml:space="preserve">PEVuZE5vdGU+PENpdGU+PEF1dGhvcj5Db25ncmV2ZTwvQXV0aG9yPjxZZWFyPjIwMTA8L1llYXI+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</w:fldData>
        </w:fldChar>
      </w:r>
      <w:r w:rsidR="00DB2B71">
        <w:instrText xml:space="preserve"> ADDIN EN.CITE.DATA </w:instrText>
      </w:r>
      <w:r w:rsidR="00DB2B71">
        <w:fldChar w:fldCharType="end"/>
      </w:r>
      <w:r w:rsidR="00972823" w:rsidRPr="009A6882">
        <w:fldChar w:fldCharType="separate"/>
      </w:r>
      <w:r w:rsidR="00DB2B71">
        <w:rPr>
          <w:noProof/>
        </w:rPr>
        <w:t>[3, 6]</w:t>
      </w:r>
      <w:r w:rsidR="00972823" w:rsidRPr="009A6882">
        <w:fldChar w:fldCharType="end"/>
      </w:r>
      <w:r w:rsidR="00A460F5" w:rsidRPr="009A6882">
        <w:t xml:space="preserve">. </w:t>
      </w:r>
    </w:p>
    <w:p w14:paraId="0562B4E0" w14:textId="7C9479CD" w:rsidR="00A460F5" w:rsidRPr="009A6882" w:rsidRDefault="00A460F5" w:rsidP="00AC4765">
      <w:pPr>
        <w:rPr>
          <w:noProof/>
        </w:rPr>
      </w:pPr>
      <w:r w:rsidRPr="009A6882">
        <w:t xml:space="preserve">Among the GPCR classes, Class A GPCRs have the largest number of known members, </w:t>
      </w:r>
      <w:bookmarkEnd w:id="13"/>
      <w:r w:rsidRPr="009A6882">
        <w:t>providing numerous potential drug targets. Among these, the most representative and well-studied are β1-adrenoceptor</w:t>
      </w:r>
      <w:r w:rsidR="00353040" w:rsidRPr="009A6882">
        <w:t xml:space="preserve"> </w:t>
      </w:r>
      <w:r w:rsidRPr="009A6882">
        <w:t>(β1AR), β2-adrenocepto</w:t>
      </w:r>
      <w:r w:rsidR="005E0DA3">
        <w:t>r</w:t>
      </w:r>
      <w:r w:rsidR="00353040" w:rsidRPr="009A6882">
        <w:t xml:space="preserve"> </w:t>
      </w:r>
      <w:r w:rsidRPr="009A6882">
        <w:t>(β2AR)</w:t>
      </w:r>
      <w:r w:rsidR="00686106" w:rsidRPr="009A6882">
        <w:t>,</w:t>
      </w:r>
      <w:r w:rsidRPr="009A6882">
        <w:t xml:space="preserve"> and A</w:t>
      </w:r>
      <w:r w:rsidRPr="009A6882">
        <w:rPr>
          <w:vertAlign w:val="subscript"/>
        </w:rPr>
        <w:t>2A</w:t>
      </w:r>
      <w:r w:rsidRPr="009A6882">
        <w:t xml:space="preserve"> adenosine receptor (A</w:t>
      </w:r>
      <w:r w:rsidRPr="009A6882">
        <w:rPr>
          <w:vertAlign w:val="subscript"/>
        </w:rPr>
        <w:t>2A</w:t>
      </w:r>
      <w:r w:rsidRPr="009A6882">
        <w:t>AR)</w:t>
      </w:r>
      <w:r w:rsidR="00972823" w:rsidRPr="009A6882">
        <w:t xml:space="preserve"> </w:t>
      </w:r>
      <w:r w:rsidR="00972823" w:rsidRPr="009A6882">
        <w:fldChar w:fldCharType="begin">
          <w:fldData xml:space="preserve">PEVuZE5vdGU+PENpdGU+PEF1dGhvcj5CYXNpdGg8L0F1dGhvcj48WWVhcj4yMDE4PC9ZZWFyPjxS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</w:fldData>
        </w:fldChar>
      </w:r>
      <w:r w:rsidR="00DB2B71">
        <w:instrText xml:space="preserve"> ADDIN EN.CITE </w:instrText>
      </w:r>
      <w:r w:rsidR="00DB2B71">
        <w:fldChar w:fldCharType="begin">
          <w:fldData xml:space="preserve">PEVuZE5vdGU+PENpdGU+PEF1dGhvcj5CYXNpdGg8L0F1dGhvcj48WWVhcj4yMDE4PC9ZZWFyPjxS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</w:fldData>
        </w:fldChar>
      </w:r>
      <w:r w:rsidR="00DB2B71">
        <w:instrText xml:space="preserve"> ADDIN EN.CITE.DATA </w:instrText>
      </w:r>
      <w:r w:rsidR="00DB2B71">
        <w:fldChar w:fldCharType="end"/>
      </w:r>
      <w:r w:rsidR="00972823" w:rsidRPr="009A6882">
        <w:fldChar w:fldCharType="separate"/>
      </w:r>
      <w:r w:rsidR="00DB2B71">
        <w:rPr>
          <w:noProof/>
        </w:rPr>
        <w:t>[7, 8]</w:t>
      </w:r>
      <w:r w:rsidR="00972823" w:rsidRPr="009A6882">
        <w:fldChar w:fldCharType="end"/>
      </w:r>
      <w:r w:rsidRPr="009A6882">
        <w:t>. Structurally, Class A GPCRs typically contain short and disorder N-terminal regions</w:t>
      </w:r>
      <w:r w:rsidR="00972823" w:rsidRPr="009A6882">
        <w:t xml:space="preserve"> </w:t>
      </w:r>
      <w:r w:rsidR="00972823" w:rsidRPr="009A6882">
        <w:fldChar w:fldCharType="begin"/>
      </w:r>
      <w:r w:rsidR="00DB2B71">
        <w:instrText xml:space="preserve"> ADDIN EN.CITE &lt;EndNote&gt;&lt;Cite&gt;&lt;Author&gt;Congreve&lt;/Author&gt;&lt;Year&gt;2020&lt;/Year&gt;&lt;RecNum&gt;5&lt;/RecNum&gt;&lt;DisplayText&gt;[9]&lt;/DisplayText&gt;&lt;record&gt;&lt;rec-number&gt;5&lt;/rec-number&gt;&lt;foreign-keys&gt;&lt;key app="EN" db-id="2wxfeafrqwdswwevs2mvx9a4ss9vdpd9f9t0" timestamp="1706641570"&gt;5&lt;/key&gt;&lt;/foreign-keys&gt;&lt;ref-type name="Journal Article"&gt;17&lt;/ref-type&gt;&lt;contributors&gt;&lt;authors&gt;&lt;author&gt;Congreve, M.&lt;/author&gt;&lt;author&gt;de Graaf, C.&lt;/author&gt;&lt;author&gt;Swain, N. A.&lt;/author&gt;&lt;author&gt;Tate, C. G.&lt;/author&gt;&lt;/authors&gt;&lt;/contributors&gt;&lt;auth-address&gt;Sosei Heptares, Steinmetz Building, Granta Park, Abingdon, Cambridge CB21 6DG, UK.&amp;#xD;MRC Laboratory of Molecular Biology, Francis Crick Avenue, Cambridge CB2 0QH, UK. Electronic address: cgt@mrc-lmb.cam.ac.uk.&lt;/auth-address&gt;&lt;titles&gt;&lt;title&gt;Impact of GPCR Structures on Drug Discovery&lt;/title&gt;&lt;secondary-title&gt;Cell&lt;/secondary-title&gt;&lt;/titles&gt;&lt;periodical&gt;&lt;full-title&gt;Cell&lt;/full-title&gt;&lt;/periodical&gt;&lt;pages&gt;81-91&lt;/pages&gt;&lt;volume&gt;181&lt;/volume&gt;&lt;number&gt;1&lt;/number&gt;&lt;keywords&gt;&lt;keyword&gt;*Drug Design&lt;/keyword&gt;&lt;keyword&gt;*Drug Discovery&lt;/keyword&gt;&lt;keyword&gt;Humans&lt;/keyword&gt;&lt;keyword&gt;Ligands&lt;/keyword&gt;&lt;keyword&gt;Molecular Conformation&lt;/keyword&gt;&lt;keyword&gt;Molecular Structure&lt;/keyword&gt;&lt;keyword&gt;Receptors, G-Protein-Coupled/*chemistry&lt;/keyword&gt;&lt;/keywords&gt;&lt;dates&gt;&lt;year&gt;2020&lt;/year&gt;&lt;pub-dates&gt;&lt;date&gt;Apr 2&lt;/date&gt;&lt;/pub-dates&gt;&lt;/dates&gt;&lt;isbn&gt;1097-4172 (Electronic)&amp;#xD;0092-8674 (Linking)&lt;/isbn&gt;&lt;accession-num&gt;32243800&lt;/accession-num&gt;&lt;urls&gt;&lt;related-urls&gt;&lt;url&gt;https://www.ncbi.nlm.nih.gov/pubmed/32243800&lt;/url&gt;&lt;/related-urls&gt;&lt;/urls&gt;&lt;custom1&gt;Declarations of Interest C.G.T. is a founder of Heptares Therapeutics and is a shareholder, scientific advisory board member, and consultant for Sosei Heptares. M.C., N.A.S., and C.d.G. are employees of Heptares Therapeutics and are shareholders of Sosei Heptares.&lt;/custom1&gt;&lt;electronic-resource-num&gt;10.1016/j.cell.2020.03.003&lt;/electronic-resource-num&gt;&lt;remote-database-name&gt;Medline&lt;/remote-database-name&gt;&lt;remote-database-provider&gt;NLM&lt;/remote-database-provider&gt;&lt;/record&gt;&lt;/Cite&gt;&lt;/EndNote&gt;</w:instrText>
      </w:r>
      <w:r w:rsidR="00972823" w:rsidRPr="009A6882">
        <w:fldChar w:fldCharType="separate"/>
      </w:r>
      <w:r w:rsidR="00DB2B71">
        <w:rPr>
          <w:noProof/>
        </w:rPr>
        <w:t>[9]</w:t>
      </w:r>
      <w:r w:rsidR="00972823" w:rsidRPr="009A6882">
        <w:fldChar w:fldCharType="end"/>
      </w:r>
      <w:r w:rsidRPr="009A6882">
        <w:t xml:space="preserve">. </w:t>
      </w:r>
      <w:bookmarkStart w:id="14" w:name="OLE_LINK32"/>
      <w:r w:rsidR="005E0DA3" w:rsidRPr="005E0DA3">
        <w:t>Class B GPCRs have also been studied as promising targets for various diseases, such as neurodegeneration, cardiovascular, metabolic disease (diabetes), and psychiatric disorders</w:t>
      </w:r>
      <w:r w:rsidR="00C70B5C">
        <w:t xml:space="preserve"> </w:t>
      </w:r>
      <w:r w:rsidR="00C70B5C">
        <w:fldChar w:fldCharType="begin">
          <w:fldData xml:space="preserve">PEVuZE5vdGU+PENpdGU+PEF1dGhvcj5Xb25nPC9BdXRob3I+PFllYXI+MjAyMzwvWWVhcj48UmVj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</w:fldData>
        </w:fldChar>
      </w:r>
      <w:r w:rsidR="00DB2B71">
        <w:instrText xml:space="preserve"> ADDIN EN.CITE </w:instrText>
      </w:r>
      <w:r w:rsidR="00DB2B71">
        <w:fldChar w:fldCharType="begin">
          <w:fldData xml:space="preserve">PEVuZE5vdGU+PENpdGU+PEF1dGhvcj5Xb25nPC9BdXRob3I+PFllYXI+MjAyMzwvWWVhcj48UmVj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</w:fldData>
        </w:fldChar>
      </w:r>
      <w:r w:rsidR="00DB2B71">
        <w:instrText xml:space="preserve"> ADDIN EN.CITE.DATA </w:instrText>
      </w:r>
      <w:r w:rsidR="00DB2B71">
        <w:fldChar w:fldCharType="end"/>
      </w:r>
      <w:r w:rsidR="00C70B5C">
        <w:fldChar w:fldCharType="separate"/>
      </w:r>
      <w:r w:rsidR="00DB2B71">
        <w:rPr>
          <w:noProof/>
        </w:rPr>
        <w:t>[3]</w:t>
      </w:r>
      <w:r w:rsidR="00C70B5C">
        <w:fldChar w:fldCharType="end"/>
      </w:r>
      <w:r w:rsidR="005E0DA3" w:rsidRPr="005E0DA3">
        <w:t>. Through structural diversity and phylogeny analysis, Class B GPCRs are categorized into two subclasses: secretin and adhesion. In the secretin subclass, a featured structure is the large N-terminal extracellular domain (ECD),</w:t>
      </w:r>
      <w:r w:rsidR="005E0DA3">
        <w:t xml:space="preserve"> </w:t>
      </w:r>
      <w:r w:rsidRPr="009A6882">
        <w:t>which involve</w:t>
      </w:r>
      <w:r w:rsidR="00545A7E" w:rsidRPr="009A6882">
        <w:t>s</w:t>
      </w:r>
      <w:r w:rsidRPr="009A6882">
        <w:t xml:space="preserve"> interactions with peptide ligands</w:t>
      </w:r>
      <w:bookmarkEnd w:id="14"/>
      <w:r w:rsidR="00791226" w:rsidRPr="009A6882">
        <w:t xml:space="preserve"> </w:t>
      </w:r>
      <w:r w:rsidR="00791226" w:rsidRPr="009A6882">
        <w:fldChar w:fldCharType="begin">
          <w:fldData xml:space="preserve">PEVuZE5vdGU+PENpdGU+PEF1dGhvcj5Ib2xsZW5zdGVpbjwvQXV0aG9yPjxZZWFyPjIwMTQ8L1ll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</w:fldData>
        </w:fldChar>
      </w:r>
      <w:r w:rsidR="00DB2B71">
        <w:instrText xml:space="preserve"> ADDIN EN.CITE </w:instrText>
      </w:r>
      <w:r w:rsidR="00DB2B71">
        <w:fldChar w:fldCharType="begin">
          <w:fldData xml:space="preserve">PEVuZE5vdGU+PENpdGU+PEF1dGhvcj5Ib2xsZW5zdGVpbjwvQXV0aG9yPjxZZWFyPjIwMTQ8L1ll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</w:fldData>
        </w:fldChar>
      </w:r>
      <w:r w:rsidR="00DB2B71">
        <w:instrText xml:space="preserve"> ADDIN EN.CITE.DATA </w:instrText>
      </w:r>
      <w:r w:rsidR="00DB2B71">
        <w:fldChar w:fldCharType="end"/>
      </w:r>
      <w:r w:rsidR="00791226" w:rsidRPr="009A6882">
        <w:fldChar w:fldCharType="separate"/>
      </w:r>
      <w:r w:rsidR="00DB2B71">
        <w:rPr>
          <w:noProof/>
        </w:rPr>
        <w:t>[10-12]</w:t>
      </w:r>
      <w:r w:rsidR="00791226" w:rsidRPr="009A6882">
        <w:fldChar w:fldCharType="end"/>
      </w:r>
      <w:r w:rsidR="00CA553D" w:rsidRPr="009A6882">
        <w:t>.</w:t>
      </w:r>
      <w:r w:rsidRPr="009A6882">
        <w:t xml:space="preserve"> </w:t>
      </w:r>
      <w:bookmarkStart w:id="15" w:name="OLE_LINK57"/>
      <w:r w:rsidRPr="009A6882">
        <w:lastRenderedPageBreak/>
        <w:t>Class C GPCRs play crucial roles in various physiological processes, including synaptic transmission, gustatory sensation, and the regulation of calcium homeostasis. The distinguishing future of this classification is the ECD which initiate</w:t>
      </w:r>
      <w:r w:rsidR="00545A7E" w:rsidRPr="009A6882">
        <w:t>s</w:t>
      </w:r>
      <w:r w:rsidRPr="009A6882">
        <w:t xml:space="preserve"> the homo- or hetero-dimerization.</w:t>
      </w:r>
      <w:bookmarkStart w:id="16" w:name="OLE_LINK33"/>
      <w:r w:rsidRPr="009A6882">
        <w:t xml:space="preserve"> </w:t>
      </w:r>
      <w:r w:rsidR="00A65917" w:rsidRPr="00AE2B1C">
        <w:t>Structurally</w:t>
      </w:r>
      <w:r w:rsidRPr="00AE2B1C">
        <w:t xml:space="preserve">, the ECD is </w:t>
      </w:r>
      <w:r w:rsidR="00A65917" w:rsidRPr="00AE2B1C">
        <w:t xml:space="preserve">further </w:t>
      </w:r>
      <w:r w:rsidRPr="00AE2B1C">
        <w:t xml:space="preserve">divided into a cysteine-rich domain (CRD) and a </w:t>
      </w:r>
      <w:bookmarkStart w:id="17" w:name="OLE_LINK34"/>
      <w:bookmarkStart w:id="18" w:name="OLE_LINK35"/>
      <w:r w:rsidRPr="00AE2B1C">
        <w:t>ligand-binding domain (LBD</w:t>
      </w:r>
      <w:r w:rsidR="00A65917" w:rsidRPr="00AE2B1C">
        <w:t xml:space="preserve">), with the </w:t>
      </w:r>
      <w:proofErr w:type="spellStart"/>
      <w:r w:rsidR="00A65917" w:rsidRPr="00AE2B1C">
        <w:t>orthosteric</w:t>
      </w:r>
      <w:proofErr w:type="spellEnd"/>
      <w:r w:rsidR="00A65917" w:rsidRPr="00AE2B1C">
        <w:t xml:space="preserve"> binding site located within a Venus flytrap </w:t>
      </w:r>
      <w:r w:rsidR="008B3403">
        <w:t>domain</w:t>
      </w:r>
      <w:r w:rsidR="00A65917" w:rsidRPr="00AE2B1C">
        <w:t xml:space="preserve"> (VFT</w:t>
      </w:r>
      <w:r w:rsidR="008B3403">
        <w:t>D</w:t>
      </w:r>
      <w:r w:rsidR="00A65917" w:rsidRPr="00AE2B1C">
        <w:t>)</w:t>
      </w:r>
      <w:r w:rsidR="005E0DA3">
        <w:t xml:space="preserve">, </w:t>
      </w:r>
      <w:r w:rsidR="00AE2B1C" w:rsidRPr="00AE2B1C">
        <w:t xml:space="preserve"> </w:t>
      </w:r>
      <w:bookmarkEnd w:id="15"/>
      <w:r w:rsidR="005E0DA3" w:rsidRPr="005E0DA3">
        <w:t xml:space="preserve">responsible for the ligand recognition and binding </w:t>
      </w:r>
      <w:r w:rsidR="00791226" w:rsidRPr="009A6882">
        <w:fldChar w:fldCharType="begin">
          <w:fldData xml:space="preserve">PEVuZE5vdGU+PENpdGU+PEF1dGhvcj5XdTwvQXV0aG9yPjxZZWFyPjIwMTQ8L1llYXI+PFJlY051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</w:fldData>
        </w:fldChar>
      </w:r>
      <w:r w:rsidR="00DB2B71">
        <w:instrText xml:space="preserve"> ADDIN EN.CITE </w:instrText>
      </w:r>
      <w:r w:rsidR="00DB2B71">
        <w:fldChar w:fldCharType="begin">
          <w:fldData xml:space="preserve">PEVuZE5vdGU+PENpdGU+PEF1dGhvcj5XdTwvQXV0aG9yPjxZZWFyPjIwMTQ8L1llYXI+PFJlY051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</w:fldData>
        </w:fldChar>
      </w:r>
      <w:r w:rsidR="00DB2B71">
        <w:instrText xml:space="preserve"> ADDIN EN.CITE.DATA </w:instrText>
      </w:r>
      <w:r w:rsidR="00DB2B71">
        <w:fldChar w:fldCharType="end"/>
      </w:r>
      <w:r w:rsidR="00791226" w:rsidRPr="009A6882">
        <w:fldChar w:fldCharType="separate"/>
      </w:r>
      <w:r w:rsidR="00DB2B71">
        <w:rPr>
          <w:noProof/>
        </w:rPr>
        <w:t>[13-15]</w:t>
      </w:r>
      <w:r w:rsidR="00791226" w:rsidRPr="009A6882">
        <w:fldChar w:fldCharType="end"/>
      </w:r>
      <w:r w:rsidRPr="009A6882">
        <w:t xml:space="preserve">. The exploration of Class F GPCRs has </w:t>
      </w:r>
      <w:bookmarkEnd w:id="16"/>
      <w:r w:rsidRPr="009A6882">
        <w:t>gained increasing attention in recent year</w:t>
      </w:r>
      <w:r w:rsidR="00083427">
        <w:t>s</w:t>
      </w:r>
      <w:r w:rsidRPr="009A6882">
        <w:t xml:space="preserve">. </w:t>
      </w:r>
      <w:bookmarkStart w:id="19" w:name="OLE_LINK36"/>
      <w:r w:rsidRPr="009A6882">
        <w:t xml:space="preserve">These receptors include the </w:t>
      </w:r>
      <w:proofErr w:type="spellStart"/>
      <w:r w:rsidRPr="009A6882">
        <w:t>Frizzleds</w:t>
      </w:r>
      <w:proofErr w:type="spellEnd"/>
      <w:r w:rsidRPr="009A6882">
        <w:t xml:space="preserve"> (FZD1-10) and Smoothened (SMO) two subclasses</w:t>
      </w:r>
      <w:bookmarkEnd w:id="17"/>
      <w:r w:rsidR="00083427">
        <w:t xml:space="preserve"> </w:t>
      </w:r>
      <w:r w:rsidR="00083427">
        <w:fldChar w:fldCharType="begin">
          <w:fldData xml:space="preserve">PEVuZE5vdGU+PENpdGU+PEF1dGhvcj5UdXJrdTwvQXV0aG9yPjxZZWFyPjIwMjE8L1llYXI+PFJl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</w:fldData>
        </w:fldChar>
      </w:r>
      <w:r w:rsidR="00DB2B71">
        <w:instrText xml:space="preserve"> ADDIN EN.CITE </w:instrText>
      </w:r>
      <w:r w:rsidR="00DB2B71">
        <w:fldChar w:fldCharType="begin">
          <w:fldData xml:space="preserve">PEVuZE5vdGU+PENpdGU+PEF1dGhvcj5UdXJrdTwvQXV0aG9yPjxZZWFyPjIwMjE8L1llYXI+PFJl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</w:fldData>
        </w:fldChar>
      </w:r>
      <w:r w:rsidR="00DB2B71">
        <w:instrText xml:space="preserve"> ADDIN EN.CITE.DATA </w:instrText>
      </w:r>
      <w:r w:rsidR="00DB2B71">
        <w:fldChar w:fldCharType="end"/>
      </w:r>
      <w:r w:rsidR="00083427">
        <w:fldChar w:fldCharType="separate"/>
      </w:r>
      <w:r w:rsidR="00DB2B71">
        <w:rPr>
          <w:noProof/>
        </w:rPr>
        <w:t>[16, 17]</w:t>
      </w:r>
      <w:r w:rsidR="00083427">
        <w:fldChar w:fldCharType="end"/>
      </w:r>
      <w:r w:rsidRPr="009A6882">
        <w:t xml:space="preserve">. Notably, only the latter subclass has been </w:t>
      </w:r>
      <w:r w:rsidR="005E0DA3" w:rsidRPr="009A6882">
        <w:t>currently confirmed</w:t>
      </w:r>
      <w:r w:rsidRPr="009A6882">
        <w:t xml:space="preserve"> as a drug target</w:t>
      </w:r>
      <w:r w:rsidR="00083427">
        <w:t xml:space="preserve"> </w:t>
      </w:r>
      <w:r w:rsidR="00083427">
        <w:fldChar w:fldCharType="begin">
          <w:fldData xml:space="preserve">PEVuZE5vdGU+PENpdGU+PEF1dGhvcj5Lb3ppZWxld2ljejwvQXV0aG9yPjxZZWFyPjIwMjA8L1ll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</w:fldData>
        </w:fldChar>
      </w:r>
      <w:r w:rsidR="00DB2B71">
        <w:instrText xml:space="preserve"> ADDIN EN.CITE </w:instrText>
      </w:r>
      <w:r w:rsidR="00DB2B71">
        <w:fldChar w:fldCharType="begin">
          <w:fldData xml:space="preserve">PEVuZE5vdGU+PENpdGU+PEF1dGhvcj5Lb3ppZWxld2ljejwvQXV0aG9yPjxZZWFyPjIwMjA8L1ll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</w:fldData>
        </w:fldChar>
      </w:r>
      <w:r w:rsidR="00DB2B71">
        <w:instrText xml:space="preserve"> ADDIN EN.CITE.DATA </w:instrText>
      </w:r>
      <w:r w:rsidR="00DB2B71">
        <w:fldChar w:fldCharType="end"/>
      </w:r>
      <w:r w:rsidR="00083427">
        <w:fldChar w:fldCharType="separate"/>
      </w:r>
      <w:r w:rsidR="00DB2B71">
        <w:rPr>
          <w:noProof/>
        </w:rPr>
        <w:t>[18]</w:t>
      </w:r>
      <w:r w:rsidR="00083427">
        <w:fldChar w:fldCharType="end"/>
      </w:r>
      <w:r w:rsidRPr="009A6882">
        <w:t>.</w:t>
      </w:r>
      <w:bookmarkEnd w:id="18"/>
      <w:r w:rsidRPr="009A6882">
        <w:t xml:space="preserve"> </w:t>
      </w:r>
      <w:r w:rsidRPr="001C3710">
        <w:t xml:space="preserve">Structurally, these receptors contain a CRD accompanied by a linker domain (LD) </w:t>
      </w:r>
      <w:bookmarkEnd w:id="19"/>
      <w:r w:rsidRPr="001C3710">
        <w:t>on the ECD. The Class F GPCRs play important roles in regulating central processes, such as proliferation, differentiation, cellular polarity, and migration during embryonic development and adult tissue homeostasis</w:t>
      </w:r>
      <w:r w:rsidR="00791226" w:rsidRPr="009A6882">
        <w:t xml:space="preserve"> </w:t>
      </w:r>
      <w:r w:rsidR="00791226" w:rsidRPr="009A6882">
        <w:fldChar w:fldCharType="begin"/>
      </w:r>
      <w:r w:rsidR="00DB2B71">
        <w:instrText xml:space="preserve"> ADDIN EN.CITE &lt;EndNote&gt;&lt;Cite&gt;&lt;Author&gt;Schulte&lt;/Author&gt;&lt;Year&gt;2020&lt;/Year&gt;&lt;RecNum&gt;10&lt;/RecNum&gt;&lt;DisplayText&gt;[19]&lt;/DisplayText&gt;&lt;record&gt;&lt;rec-number&gt;10&lt;/rec-number&gt;&lt;foreign-keys&gt;&lt;key app="EN" db-id="2wxfeafrqwdswwevs2mvx9a4ss9vdpd9f9t0" timestamp="1706648568"&gt;10&lt;/key&gt;&lt;/foreign-keys&gt;&lt;ref-type name="Journal Article"&gt;17&lt;/ref-type&gt;&lt;contributors&gt;&lt;authors&gt;&lt;author&gt;Schulte, G.&lt;/author&gt;&lt;author&gt;Kozielewicz, P.&lt;/author&gt;&lt;/authors&gt;&lt;/contributors&gt;&lt;auth-address&gt;Section of Receptor Biology &amp;amp; Signaling, Department Physiology &amp;amp; Pharmacology, Karolinska Institutet, Stockholm, Sweden.&lt;/auth-address&gt;&lt;titles&gt;&lt;title&gt;Structural insight into Class F receptors - What have we learnt regarding agonist-induced activation?&lt;/title&gt;&lt;secondary-title&gt;Basic Clin Pharmacol Toxicol&lt;/secondary-title&gt;&lt;/titles&gt;&lt;periodical&gt;&lt;full-title&gt;Basic Clin Pharmacol Toxicol&lt;/full-title&gt;&lt;/periodical&gt;&lt;pages&gt;17-24&lt;/pages&gt;&lt;volume&gt;126 Suppl 6&lt;/volume&gt;&lt;edition&gt;20190421&lt;/edition&gt;&lt;keywords&gt;&lt;keyword&gt;Allosteric Regulation&lt;/keyword&gt;&lt;keyword&gt;Animals&lt;/keyword&gt;&lt;keyword&gt;Humans&lt;/keyword&gt;&lt;keyword&gt;Ligands&lt;/keyword&gt;&lt;keyword&gt;Receptors, G-Protein-Coupled/*chemistry/classification/*metabolism&lt;/keyword&gt;&lt;keyword&gt;Signal Transduction&lt;/keyword&gt;&lt;keyword&gt;Frizzled&lt;/keyword&gt;&lt;keyword&gt;G protein-coupled receptors (GPCR)&lt;/keyword&gt;&lt;keyword&gt;Smoothened&lt;/keyword&gt;&lt;keyword&gt;Wnt&lt;/keyword&gt;&lt;keyword&gt;heterotrimeric G proteins&lt;/keyword&gt;&lt;keyword&gt;ternary complex model&lt;/keyword&gt;&lt;/keywords&gt;&lt;dates&gt;&lt;year&gt;2020&lt;/year&gt;&lt;pub-dates&gt;&lt;date&gt;Jun&lt;/date&gt;&lt;/pub-dates&gt;&lt;/dates&gt;&lt;isbn&gt;1742-7843 (Electronic)&amp;#xD;1742-7835 (Linking)&lt;/isbn&gt;&lt;accession-num&gt;30925000&lt;/accession-num&gt;&lt;urls&gt;&lt;related-urls&gt;&lt;url&gt;https://www.ncbi.nlm.nih.gov/pubmed/30925000&lt;/url&gt;&lt;/related-urls&gt;&lt;/urls&gt;&lt;electronic-resource-num&gt;10.1111/bcpt.13235&lt;/electronic-resource-num&gt;&lt;remote-database-name&gt;Medline&lt;/remote-database-name&gt;&lt;remote-database-provider&gt;NLM&lt;/remote-database-provider&gt;&lt;/record&gt;&lt;/Cite&gt;&lt;/EndNote&gt;</w:instrText>
      </w:r>
      <w:r w:rsidR="00791226" w:rsidRPr="009A6882">
        <w:fldChar w:fldCharType="separate"/>
      </w:r>
      <w:r w:rsidR="00DB2B71">
        <w:rPr>
          <w:noProof/>
        </w:rPr>
        <w:t>[19]</w:t>
      </w:r>
      <w:r w:rsidR="00791226" w:rsidRPr="009A6882">
        <w:fldChar w:fldCharType="end"/>
      </w:r>
      <w:r w:rsidRPr="009A6882">
        <w:t xml:space="preserve">. </w:t>
      </w:r>
      <w:bookmarkStart w:id="20" w:name="OLE_LINK56"/>
      <w:r w:rsidRPr="009A6882">
        <w:t xml:space="preserve">As for the </w:t>
      </w:r>
      <w:bookmarkStart w:id="21" w:name="OLE_LINK55"/>
      <w:r w:rsidRPr="009A6882">
        <w:t>Class D and Class E GPCRs</w:t>
      </w:r>
      <w:bookmarkEnd w:id="21"/>
      <w:r w:rsidRPr="009A6882">
        <w:t>, they belong to the non-mammalian category</w:t>
      </w:r>
      <w:r w:rsidR="0056774F" w:rsidRPr="009A6882">
        <w:t xml:space="preserve">, and only </w:t>
      </w:r>
      <w:r w:rsidR="005E0DA3" w:rsidRPr="009A6882">
        <w:t>extremely limited</w:t>
      </w:r>
      <w:r w:rsidR="0056774F" w:rsidRPr="009A6882">
        <w:t xml:space="preserve"> structures have been revealed</w:t>
      </w:r>
      <w:r w:rsidR="005E0DA3">
        <w:t xml:space="preserve"> </w:t>
      </w:r>
      <w:r w:rsidR="005E0DA3">
        <w:fldChar w:fldCharType="begin">
          <w:fldData xml:space="preserve">PEVuZE5vdGU+PENpdGU+PEF1dGhvcj5WZWxhemhhaGFuPC9BdXRob3I+PFllYXI+MjAyMTwvWWVh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</w:fldData>
        </w:fldChar>
      </w:r>
      <w:r w:rsidR="00DB2B71">
        <w:instrText xml:space="preserve"> ADDIN EN.CITE </w:instrText>
      </w:r>
      <w:r w:rsidR="00DB2B71">
        <w:fldChar w:fldCharType="begin">
          <w:fldData xml:space="preserve">PEVuZE5vdGU+PENpdGU+PEF1dGhvcj5WZWxhemhhaGFuPC9BdXRob3I+PFllYXI+MjAyMTwvWWVh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</w:fldData>
        </w:fldChar>
      </w:r>
      <w:r w:rsidR="00DB2B71">
        <w:instrText xml:space="preserve"> ADDIN EN.CITE.DATA </w:instrText>
      </w:r>
      <w:r w:rsidR="00DB2B71">
        <w:fldChar w:fldCharType="end"/>
      </w:r>
      <w:r w:rsidR="005E0DA3">
        <w:fldChar w:fldCharType="separate"/>
      </w:r>
      <w:r w:rsidR="00DB2B71">
        <w:rPr>
          <w:noProof/>
        </w:rPr>
        <w:t>[20]</w:t>
      </w:r>
      <w:r w:rsidR="005E0DA3">
        <w:fldChar w:fldCharType="end"/>
      </w:r>
      <w:r w:rsidRPr="009A6882">
        <w:t>. The Class D GPCRs are expressed in fungi, where they regulate survival and reproduction</w:t>
      </w:r>
      <w:r w:rsidR="005E0DA3">
        <w:t xml:space="preserve"> </w:t>
      </w:r>
      <w:r w:rsidR="005E0DA3">
        <w:fldChar w:fldCharType="begin">
          <w:fldData xml:space="preserve">PEVuZE5vdGU+PENpdGU+PEF1dGhvcj5WZWxhemhhaGFuPC9BdXRob3I+PFllYXI+MjAyMTwvWWVh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</w:fldData>
        </w:fldChar>
      </w:r>
      <w:r w:rsidR="00DB2B71">
        <w:instrText xml:space="preserve"> ADDIN EN.CITE </w:instrText>
      </w:r>
      <w:r w:rsidR="00DB2B71">
        <w:fldChar w:fldCharType="begin">
          <w:fldData xml:space="preserve">PEVuZE5vdGU+PENpdGU+PEF1dGhvcj5WZWxhemhhaGFuPC9BdXRob3I+PFllYXI+MjAyMTwvWWVh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</w:fldData>
        </w:fldChar>
      </w:r>
      <w:r w:rsidR="00DB2B71">
        <w:instrText xml:space="preserve"> ADDIN EN.CITE.DATA </w:instrText>
      </w:r>
      <w:r w:rsidR="00DB2B71">
        <w:fldChar w:fldCharType="end"/>
      </w:r>
      <w:r w:rsidR="005E0DA3">
        <w:fldChar w:fldCharType="separate"/>
      </w:r>
      <w:r w:rsidR="00DB2B71">
        <w:rPr>
          <w:noProof/>
        </w:rPr>
        <w:t>[20, 21]</w:t>
      </w:r>
      <w:r w:rsidR="005E0DA3">
        <w:fldChar w:fldCharType="end"/>
      </w:r>
      <w:r w:rsidRPr="009A6882">
        <w:t>. On the other hand, the Class E GPCRs are cAMP receptors from slime molds</w:t>
      </w:r>
      <w:r w:rsidR="00FF443A" w:rsidRPr="009A6882">
        <w:t xml:space="preserve"> </w:t>
      </w:r>
      <w:r w:rsidR="008F3463">
        <w:fldChar w:fldCharType="begin">
          <w:fldData xml:space="preserve">PEVuZE5vdGU+PENpdGU+PEF1dGhvcj5HcmVlbmhhbGdoPC9BdXRob3I+PFllYXI+MjAyMDwvWWVh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dW0+MTAuMTAxNi9qLmptZ20uMjAyMC4xMDc2NjI8L2VsZWN0cm9uaWMtcmVzb3VyY2UtbnVtPjxy
ZW1vdGUtZGF0YWJhc2UtbmFtZT5NZWRsaW5lPC9yZW1vdGUtZGF0YWJhc2UtbmFtZT48cmVtb3Rl
LWRhdGFiYXNlLXByb3ZpZGVyPk5MTTwvcmVtb3RlLWRhdGFiYXNlLXByb3ZpZGVyPjwvcmVjb3Jk
PjwvQ2l0ZT48L0VuZE5vdGU+AG==
</w:fldData>
        </w:fldChar>
      </w:r>
      <w:r w:rsidR="00DB2B71">
        <w:instrText xml:space="preserve"> ADDIN EN.CITE </w:instrText>
      </w:r>
      <w:r w:rsidR="00DB2B71">
        <w:fldChar w:fldCharType="begin">
          <w:fldData xml:space="preserve">PEVuZE5vdGU+PENpdGU+PEF1dGhvcj5HcmVlbmhhbGdoPC9BdXRob3I+PFllYXI+MjAyMDwvWWVh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dW0+MTAuMTAxNi9qLmptZ20uMjAyMC4xMDc2NjI8L2VsZWN0cm9uaWMtcmVzb3VyY2UtbnVtPjxy
ZW1vdGUtZGF0YWJhc2UtbmFtZT5NZWRsaW5lPC9yZW1vdGUtZGF0YWJhc2UtbmFtZT48cmVtb3Rl
LWRhdGFiYXNlLXByb3ZpZGVyPk5MTTwvcmVtb3RlLWRhdGFiYXNlLXByb3ZpZGVyPjwvcmVjb3Jk
PjwvQ2l0ZT48L0VuZE5vdGU+AG==
</w:fldData>
        </w:fldChar>
      </w:r>
      <w:r w:rsidR="00DB2B71">
        <w:instrText xml:space="preserve"> ADDIN EN.CITE.DATA </w:instrText>
      </w:r>
      <w:r w:rsidR="00DB2B71">
        <w:fldChar w:fldCharType="end"/>
      </w:r>
      <w:r w:rsidR="008F3463">
        <w:fldChar w:fldCharType="separate"/>
      </w:r>
      <w:r w:rsidR="00DB2B71">
        <w:rPr>
          <w:noProof/>
        </w:rPr>
        <w:t>[22]</w:t>
      </w:r>
      <w:r w:rsidR="008F3463">
        <w:fldChar w:fldCharType="end"/>
      </w:r>
      <w:r w:rsidR="008F4B6E" w:rsidRPr="009A6882">
        <w:t xml:space="preserve"> </w:t>
      </w:r>
      <w:r w:rsidR="00FF443A" w:rsidRPr="009A6882">
        <w:t>(</w:t>
      </w:r>
      <w:r w:rsidR="00FF443A" w:rsidRPr="009A6882">
        <w:rPr>
          <w:b/>
          <w:bCs/>
        </w:rPr>
        <w:t>Figure 1</w:t>
      </w:r>
      <w:r w:rsidR="00FF443A" w:rsidRPr="009A6882">
        <w:t>)</w:t>
      </w:r>
      <w:r w:rsidRPr="009A6882">
        <w:t>.</w:t>
      </w:r>
      <w:bookmarkEnd w:id="20"/>
      <w:r w:rsidR="0056774F" w:rsidRPr="009A6882">
        <w:rPr>
          <w:noProof/>
        </w:rPr>
        <w:t xml:space="preserve"> </w:t>
      </w:r>
    </w:p>
    <w:p w14:paraId="7DA31228" w14:textId="77777777" w:rsidR="00AE2B1C" w:rsidRPr="009A6882" w:rsidRDefault="00AE2B1C" w:rsidP="00AE2B1C">
      <w:pPr>
        <w:pStyle w:val="Titile2"/>
      </w:pPr>
      <w:bookmarkStart w:id="22" w:name="_Toc164344755"/>
      <w:r w:rsidRPr="00880FC4">
        <w:t>1.2 G Protein-coupled receptor signaling</w:t>
      </w:r>
      <w:bookmarkEnd w:id="22"/>
    </w:p>
    <w:p w14:paraId="3369DA17" w14:textId="73FC83B6" w:rsidR="0056774F" w:rsidRPr="009A6882" w:rsidRDefault="00AE2B1C" w:rsidP="00AE2B1C">
      <w:pPr>
        <w:rPr>
          <w:noProof/>
        </w:rPr>
      </w:pPr>
      <w:r w:rsidRPr="009A6882">
        <w:t xml:space="preserve">Based on the types of stimuli, the human GPCRs can be classified into 2 different types. Most of them are non-sensory, also known as </w:t>
      </w:r>
      <w:proofErr w:type="spellStart"/>
      <w:r w:rsidRPr="009A6882">
        <w:t>endoGPCRs</w:t>
      </w:r>
      <w:proofErr w:type="spellEnd"/>
      <w:r w:rsidRPr="009A6882">
        <w:t xml:space="preserve">, responding to endogenous signals, such as lipids, peptides, neurotransmitters, and nucleotides, </w:t>
      </w:r>
      <w:proofErr w:type="gramStart"/>
      <w:r w:rsidRPr="009A6882">
        <w:t>which</w:t>
      </w:r>
      <w:proofErr w:type="gramEnd"/>
    </w:p>
    <w:p w14:paraId="6066D6A2" w14:textId="77777777" w:rsidR="0056774F" w:rsidRPr="009A6882" w:rsidRDefault="0056774F" w:rsidP="00AC4765"/>
    <w:p w14:paraId="162C3456" w14:textId="05E820F3" w:rsidR="00324995" w:rsidRPr="009A6882" w:rsidRDefault="00BD1ECE" w:rsidP="00AC4765">
      <w:r>
        <w:rPr>
          <w:noProof/>
        </w:rPr>
        <w:lastRenderedPageBreak/>
        <w:drawing>
          <wp:anchor distT="0" distB="0" distL="114300" distR="114300" simplePos="0" relativeHeight="251709440" behindDoc="0" locked="0" layoutInCell="1" allowOverlap="1" wp14:anchorId="25091CE2" wp14:editId="3544C4DF">
            <wp:simplePos x="0" y="0"/>
            <wp:positionH relativeFrom="margin">
              <wp:align>center</wp:align>
            </wp:positionH>
            <wp:positionV relativeFrom="paragraph">
              <wp:posOffset>13970</wp:posOffset>
            </wp:positionV>
            <wp:extent cx="5654675" cy="5187315"/>
            <wp:effectExtent l="0" t="0" r="3175" b="0"/>
            <wp:wrapTopAndBottom/>
            <wp:docPr id="1130404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4675" cy="5187315"/>
                    </a:xfrm>
                    <a:prstGeom prst="rect">
                      <a:avLst/>
                    </a:prstGeom>
                    <a:noFill/>
                  </pic:spPr>
                </pic:pic>
              </a:graphicData>
            </a:graphic>
            <wp14:sizeRelH relativeFrom="page">
              <wp14:pctWidth>0</wp14:pctWidth>
            </wp14:sizeRelH>
            <wp14:sizeRelV relativeFrom="page">
              <wp14:pctHeight>0</wp14:pctHeight>
            </wp14:sizeRelV>
          </wp:anchor>
        </w:drawing>
      </w:r>
      <w:r w:rsidRPr="009A6882">
        <w:rPr>
          <w:noProof/>
        </w:rPr>
        <mc:AlternateContent>
          <mc:Choice Requires="wps">
            <w:drawing>
              <wp:anchor distT="0" distB="0" distL="114300" distR="114300" simplePos="0" relativeHeight="251615232" behindDoc="0" locked="0" layoutInCell="1" allowOverlap="1" wp14:anchorId="01ADD438" wp14:editId="4A423DC9">
                <wp:simplePos x="0" y="0"/>
                <wp:positionH relativeFrom="margin">
                  <wp:posOffset>91440</wp:posOffset>
                </wp:positionH>
                <wp:positionV relativeFrom="margin">
                  <wp:posOffset>5162843</wp:posOffset>
                </wp:positionV>
                <wp:extent cx="5760720" cy="2848708"/>
                <wp:effectExtent l="0" t="0" r="0" b="8890"/>
                <wp:wrapNone/>
                <wp:docPr id="101545430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848708"/>
                        </a:xfrm>
                        <a:prstGeom prst="rect">
                          <a:avLst/>
                        </a:prstGeom>
                        <a:solidFill>
                          <a:srgbClr val="FFFFFF"/>
                        </a:solidFill>
                        <a:ln>
                          <a:noFill/>
                        </a:ln>
                      </wps:spPr>
                      <wps:txbx>
                        <w:txbxContent>
                          <w:p w14:paraId="0C3F9039" w14:textId="24E7CBC9" w:rsidR="00324995" w:rsidRPr="00AC4765" w:rsidRDefault="008F7AF2" w:rsidP="00AC4765">
                            <w:pPr>
                              <w:pStyle w:val="Figuretitle"/>
                            </w:pPr>
                            <w:bookmarkStart w:id="23" w:name="_Toc159499707"/>
                            <w:bookmarkStart w:id="24" w:name="_Toc164344881"/>
                            <w:r w:rsidRPr="00AC4765">
                              <w:t xml:space="preserve">Figure </w:t>
                            </w:r>
                            <w:r>
                              <w:fldChar w:fldCharType="begin"/>
                            </w:r>
                            <w:r>
                              <w:instrText xml:space="preserve"> SEQ Figure \* ARABIC </w:instrText>
                            </w:r>
                            <w:r>
                              <w:fldChar w:fldCharType="separate"/>
                            </w:r>
                            <w:r w:rsidR="00EF49F6">
                              <w:rPr>
                                <w:noProof/>
                              </w:rPr>
                              <w:t>1</w:t>
                            </w:r>
                            <w:r>
                              <w:rPr>
                                <w:noProof/>
                              </w:rPr>
                              <w:fldChar w:fldCharType="end"/>
                            </w:r>
                            <w:r w:rsidRPr="00AC4765">
                              <w:t xml:space="preserve">. </w:t>
                            </w:r>
                            <w:r w:rsidR="00324995" w:rsidRPr="00AC4765">
                              <w:t xml:space="preserve">Classification and </w:t>
                            </w:r>
                            <w:r w:rsidR="00545A7E" w:rsidRPr="00AC4765">
                              <w:t>s</w:t>
                            </w:r>
                            <w:r w:rsidR="00324995" w:rsidRPr="00AC4765">
                              <w:t xml:space="preserve">tructural </w:t>
                            </w:r>
                            <w:r w:rsidR="00545A7E" w:rsidRPr="00AC4765">
                              <w:t>c</w:t>
                            </w:r>
                            <w:r w:rsidR="00324995" w:rsidRPr="00AC4765">
                              <w:t xml:space="preserve">haracterization </w:t>
                            </w:r>
                            <w:r w:rsidR="00545A7E" w:rsidRPr="00AC4765">
                              <w:t>schem</w:t>
                            </w:r>
                            <w:r w:rsidR="00DE5EA8" w:rsidRPr="00AC4765">
                              <w:t>e</w:t>
                            </w:r>
                            <w:r w:rsidR="00545A7E" w:rsidRPr="00AC4765">
                              <w:t xml:space="preserve">s </w:t>
                            </w:r>
                            <w:r w:rsidR="00324995" w:rsidRPr="00AC4765">
                              <w:t>of GPCRs</w:t>
                            </w:r>
                            <w:r w:rsidR="00545A7E" w:rsidRPr="00AC4765">
                              <w:t>.</w:t>
                            </w:r>
                            <w:bookmarkEnd w:id="23"/>
                            <w:bookmarkEnd w:id="24"/>
                            <w:r w:rsidR="00545A7E" w:rsidRPr="00AC4765">
                              <w:t xml:space="preserve"> </w:t>
                            </w:r>
                          </w:p>
                          <w:p w14:paraId="4C4C3DF5" w14:textId="6AD464AC" w:rsidR="00A40D3A" w:rsidRPr="009A6882" w:rsidRDefault="00AF62D0" w:rsidP="00033A56">
                            <w:pPr>
                              <w:ind w:firstLine="0"/>
                            </w:pPr>
                            <w:r w:rsidRPr="009A6882">
                              <w:t>This scheme illustrates the classification of the GPCRs superfamily. Based on the expression system, classes A, B, C, and F are expressed in humans, while Class D GPCRs are exclusively expressed in fungi, and Class E is expressed in slime molds. The structural representation of human GPCRs' classes is depicted in this figure. It is important to note that the identified crystal structures of Class D and E GPCRs are limited, and this limitation prevents a comprehensive conclusion regarding the structural schemes.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ADD438" id="_x0000_t202" coordsize="21600,21600" o:spt="202" path="m,l,21600r21600,l21600,xe">
                <v:stroke joinstyle="miter"/>
                <v:path gradientshapeok="t" o:connecttype="rect"/>
              </v:shapetype>
              <v:shape id="Text Box 64" o:spid="_x0000_s1026" type="#_x0000_t202" style="position:absolute;left:0;text-align:left;margin-left:7.2pt;margin-top:406.5pt;width:453.6pt;height:224.3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" stroked="f">
                <v:textbox inset="0,0,0,0">
                  <w:txbxContent>
                    <w:p w14:paraId="0C3F9039" w14:textId="24E7CBC9" w:rsidR="00324995" w:rsidRPr="00AC4765" w:rsidRDefault="008F7AF2" w:rsidP="00AC4765">
                      <w:pPr>
                        <w:pStyle w:val="Figuretitle"/>
                      </w:pPr>
                      <w:bookmarkStart w:id="25" w:name="_Toc159499707"/>
                      <w:bookmarkStart w:id="26" w:name="_Toc164344881"/>
                      <w:r w:rsidRPr="00AC4765">
                        <w:t xml:space="preserve">Figure </w:t>
                      </w:r>
                      <w:r>
                        <w:fldChar w:fldCharType="begin"/>
                      </w:r>
                      <w:r>
                        <w:instrText xml:space="preserve"> SEQ Figure \* ARABIC </w:instrText>
                      </w:r>
                      <w:r>
                        <w:fldChar w:fldCharType="separate"/>
                      </w:r>
                      <w:r w:rsidR="00EF49F6">
                        <w:rPr>
                          <w:noProof/>
                        </w:rPr>
                        <w:t>1</w:t>
                      </w:r>
                      <w:r>
                        <w:rPr>
                          <w:noProof/>
                        </w:rPr>
                        <w:fldChar w:fldCharType="end"/>
                      </w:r>
                      <w:r w:rsidRPr="00AC4765">
                        <w:t xml:space="preserve">. </w:t>
                      </w:r>
                      <w:r w:rsidR="00324995" w:rsidRPr="00AC4765">
                        <w:t xml:space="preserve">Classification and </w:t>
                      </w:r>
                      <w:r w:rsidR="00545A7E" w:rsidRPr="00AC4765">
                        <w:t>s</w:t>
                      </w:r>
                      <w:r w:rsidR="00324995" w:rsidRPr="00AC4765">
                        <w:t xml:space="preserve">tructural </w:t>
                      </w:r>
                      <w:r w:rsidR="00545A7E" w:rsidRPr="00AC4765">
                        <w:t>c</w:t>
                      </w:r>
                      <w:r w:rsidR="00324995" w:rsidRPr="00AC4765">
                        <w:t xml:space="preserve">haracterization </w:t>
                      </w:r>
                      <w:r w:rsidR="00545A7E" w:rsidRPr="00AC4765">
                        <w:t>schem</w:t>
                      </w:r>
                      <w:r w:rsidR="00DE5EA8" w:rsidRPr="00AC4765">
                        <w:t>e</w:t>
                      </w:r>
                      <w:r w:rsidR="00545A7E" w:rsidRPr="00AC4765">
                        <w:t xml:space="preserve">s </w:t>
                      </w:r>
                      <w:r w:rsidR="00324995" w:rsidRPr="00AC4765">
                        <w:t>of GPCRs</w:t>
                      </w:r>
                      <w:r w:rsidR="00545A7E" w:rsidRPr="00AC4765">
                        <w:t>.</w:t>
                      </w:r>
                      <w:bookmarkEnd w:id="25"/>
                      <w:bookmarkEnd w:id="26"/>
                      <w:r w:rsidR="00545A7E" w:rsidRPr="00AC4765">
                        <w:t xml:space="preserve"> </w:t>
                      </w:r>
                    </w:p>
                    <w:p w14:paraId="4C4C3DF5" w14:textId="6AD464AC" w:rsidR="00A40D3A" w:rsidRPr="009A6882" w:rsidRDefault="00AF62D0" w:rsidP="00033A56">
                      <w:pPr>
                        <w:ind w:firstLine="0"/>
                      </w:pPr>
                      <w:r w:rsidRPr="009A6882">
                        <w:t>This scheme illustrates the classification of the GPCRs superfamily. Based on the expression system, classes A, B, C, and F are expressed in humans, while Class D GPCRs are exclusively expressed in fungi, and Class E is expressed in slime molds. The structural representation of human GPCRs' classes is depicted in this figure. It is important to note that the identified crystal structures of Class D and E GPCRs are limited, and this limitation prevents a comprehensive conclusion regarding the structural schemes.</w:t>
                      </w:r>
                    </w:p>
                  </w:txbxContent>
                </v:textbox>
                <w10:wrap anchorx="margin" anchory="margin"/>
              </v:shape>
            </w:pict>
          </mc:Fallback>
        </mc:AlternateContent>
      </w:r>
    </w:p>
    <w:p w14:paraId="1B150560" w14:textId="40F8C744" w:rsidR="00324995" w:rsidRPr="009A6882" w:rsidRDefault="00324995" w:rsidP="00AC4765"/>
    <w:p w14:paraId="61BEAB4E" w14:textId="0615BD81" w:rsidR="0056774F" w:rsidRPr="009A6882" w:rsidRDefault="0056774F" w:rsidP="00AC4765"/>
    <w:p w14:paraId="1D621717" w14:textId="24BCA466" w:rsidR="0056774F" w:rsidRPr="009A6882" w:rsidRDefault="0056774F" w:rsidP="00AC4765">
      <w:r w:rsidRPr="009A6882">
        <w:br w:type="page"/>
      </w:r>
    </w:p>
    <w:p w14:paraId="3BB7448D" w14:textId="13CDD3BC" w:rsidR="00A460F5" w:rsidRPr="009A6882" w:rsidRDefault="00A460F5" w:rsidP="00AE2B1C">
      <w:pPr>
        <w:ind w:firstLine="0"/>
      </w:pPr>
      <w:r w:rsidRPr="009A6882">
        <w:lastRenderedPageBreak/>
        <w:t xml:space="preserve">are referred to as </w:t>
      </w:r>
      <w:proofErr w:type="spellStart"/>
      <w:r w:rsidRPr="009A6882">
        <w:t>endoGPCRs</w:t>
      </w:r>
      <w:proofErr w:type="spellEnd"/>
      <w:r w:rsidR="00025B93">
        <w:t xml:space="preserve"> </w:t>
      </w:r>
      <w:r w:rsidR="00025B93">
        <w:fldChar w:fldCharType="begin">
          <w:fldData xml:space="preserve">PEVuZE5vdGU+PENpdGU+PEF1dGhvcj5JbnNlbDwvQXV0aG9yPjxZZWFyPjIwMTU8L1llYXI+PFJl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==
</w:fldData>
        </w:fldChar>
      </w:r>
      <w:r w:rsidR="00DB2B71">
        <w:instrText xml:space="preserve"> ADDIN EN.CITE </w:instrText>
      </w:r>
      <w:r w:rsidR="00DB2B71">
        <w:fldChar w:fldCharType="begin">
          <w:fldData xml:space="preserve">PEVuZE5vdGU+PENpdGU+PEF1dGhvcj5JbnNlbDwvQXV0aG9yPjxZZWFyPjIwMTU8L1llYXI+PFJl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==
</w:fldData>
        </w:fldChar>
      </w:r>
      <w:r w:rsidR="00DB2B71">
        <w:instrText xml:space="preserve"> ADDIN EN.CITE.DATA </w:instrText>
      </w:r>
      <w:r w:rsidR="00DB2B71">
        <w:fldChar w:fldCharType="end"/>
      </w:r>
      <w:r w:rsidR="00025B93">
        <w:fldChar w:fldCharType="separate"/>
      </w:r>
      <w:r w:rsidR="00DB2B71">
        <w:rPr>
          <w:noProof/>
        </w:rPr>
        <w:t>[23]</w:t>
      </w:r>
      <w:r w:rsidR="00025B93">
        <w:fldChar w:fldCharType="end"/>
      </w:r>
      <w:r w:rsidRPr="009A6882">
        <w:t>. Chemosensory GPCRs (</w:t>
      </w:r>
      <w:proofErr w:type="spellStart"/>
      <w:r w:rsidRPr="009A6882">
        <w:t>csGPCRs</w:t>
      </w:r>
      <w:proofErr w:type="spellEnd"/>
      <w:r w:rsidRPr="009A6882">
        <w:t>), on the other hand, respond to taste, smell, pheromones</w:t>
      </w:r>
      <w:r w:rsidR="00F40083" w:rsidRPr="009A6882">
        <w:t>,</w:t>
      </w:r>
      <w:r w:rsidRPr="009A6882">
        <w:t xml:space="preserve"> and other external stimuli</w:t>
      </w:r>
      <w:r w:rsidR="00332A40" w:rsidRPr="009A6882">
        <w:t xml:space="preserve"> </w:t>
      </w:r>
      <w:r w:rsidR="00332A40" w:rsidRPr="009A6882">
        <w:fldChar w:fldCharType="begin">
          <w:fldData xml:space="preserve">PEVuZE5vdGU+PENpdGU+PEF1dGhvcj5WYXNzaWxhdGlzPC9BdXRob3I+PFllYXI+MjAwMzwvWWVh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</w:fldData>
        </w:fldChar>
      </w:r>
      <w:r w:rsidR="00DB2B71">
        <w:instrText xml:space="preserve"> ADDIN EN.CITE </w:instrText>
      </w:r>
      <w:r w:rsidR="00DB2B71">
        <w:fldChar w:fldCharType="begin">
          <w:fldData xml:space="preserve">PEVuZE5vdGU+PENpdGU+PEF1dGhvcj5WYXNzaWxhdGlzPC9BdXRob3I+PFllYXI+MjAwMzwvWWVh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</w:fldData>
        </w:fldChar>
      </w:r>
      <w:r w:rsidR="00DB2B71">
        <w:instrText xml:space="preserve"> ADDIN EN.CITE.DATA </w:instrText>
      </w:r>
      <w:r w:rsidR="00DB2B71">
        <w:fldChar w:fldCharType="end"/>
      </w:r>
      <w:r w:rsidR="00332A40" w:rsidRPr="009A6882">
        <w:fldChar w:fldCharType="separate"/>
      </w:r>
      <w:r w:rsidR="00DB2B71">
        <w:rPr>
          <w:noProof/>
        </w:rPr>
        <w:t>[24]</w:t>
      </w:r>
      <w:r w:rsidR="00332A40" w:rsidRPr="009A6882">
        <w:fldChar w:fldCharType="end"/>
      </w:r>
      <w:r w:rsidRPr="009A6882">
        <w:t xml:space="preserve">. </w:t>
      </w:r>
      <w:bookmarkStart w:id="25" w:name="OLE_LINK43"/>
      <w:r w:rsidRPr="009A6882">
        <w:t>The ligands of GPCR are generally categorized as agonists, antagonists, and inverse agonists</w:t>
      </w:r>
      <w:bookmarkEnd w:id="25"/>
      <w:r w:rsidRPr="009A6882">
        <w:t>, each eliciting distinct biological responses upon binding. Due to their dynamic structural characteristics, GPCRs have been shown to exhibit a conformational equilibrium between their active and inactive states</w:t>
      </w:r>
      <w:r w:rsidR="003B7A3C">
        <w:t xml:space="preserve"> </w:t>
      </w:r>
      <w:r w:rsidR="003B7A3C">
        <w:fldChar w:fldCharType="begin">
          <w:fldData xml:space="preserve">PEVuZE5vdGU+PENpdGU+PEF1dGhvcj5XaW5nbGVyPC9BdXRob3I+PFllYXI+MjAyMDwvWWVhcj48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</w:fldData>
        </w:fldChar>
      </w:r>
      <w:r w:rsidR="00DB2B71">
        <w:instrText xml:space="preserve"> ADDIN EN.CITE </w:instrText>
      </w:r>
      <w:r w:rsidR="00DB2B71">
        <w:fldChar w:fldCharType="begin">
          <w:fldData xml:space="preserve">PEVuZE5vdGU+PENpdGU+PEF1dGhvcj5XaW5nbGVyPC9BdXRob3I+PFllYXI+MjAyMDwvWWVhcj48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</w:fldData>
        </w:fldChar>
      </w:r>
      <w:r w:rsidR="00DB2B71">
        <w:instrText xml:space="preserve"> ADDIN EN.CITE.DATA </w:instrText>
      </w:r>
      <w:r w:rsidR="00DB2B71">
        <w:fldChar w:fldCharType="end"/>
      </w:r>
      <w:r w:rsidR="003B7A3C">
        <w:fldChar w:fldCharType="separate"/>
      </w:r>
      <w:r w:rsidR="00DB2B71">
        <w:rPr>
          <w:noProof/>
        </w:rPr>
        <w:t>[25]</w:t>
      </w:r>
      <w:r w:rsidR="003B7A3C">
        <w:fldChar w:fldCharType="end"/>
      </w:r>
      <w:r w:rsidRPr="009A6882">
        <w:t>. Agonists can either induce or stabilize the active state of the receptor. In contrast, antagonists, including natural antagonists, do not exhibit effects on their own but can block the access of other ligands. Inverse agonists, however, reduce the constitutive activity of the receptor</w:t>
      </w:r>
      <w:r w:rsidR="001345E9" w:rsidRPr="009A6882">
        <w:t xml:space="preserve"> </w:t>
      </w:r>
      <w:r w:rsidR="001345E9" w:rsidRPr="009A6882">
        <w:fldChar w:fldCharType="begin">
          <w:fldData xml:space="preserve">PEVuZE5vdGU+PENpdGU+PEF1dGhvcj5ZYW5nPC9BdXRob3I+PFllYXI+MjAyMTwvWWVhcj48UmVj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</w:fldData>
        </w:fldChar>
      </w:r>
      <w:r w:rsidR="00DB2B71">
        <w:instrText xml:space="preserve"> ADDIN EN.CITE </w:instrText>
      </w:r>
      <w:r w:rsidR="00DB2B71">
        <w:fldChar w:fldCharType="begin">
          <w:fldData xml:space="preserve">PEVuZE5vdGU+PENpdGU+PEF1dGhvcj5ZYW5nPC9BdXRob3I+PFllYXI+MjAyMTwvWWVhcj48UmVj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</w:fldData>
        </w:fldChar>
      </w:r>
      <w:r w:rsidR="00DB2B71">
        <w:instrText xml:space="preserve"> ADDIN EN.CITE.DATA </w:instrText>
      </w:r>
      <w:r w:rsidR="00DB2B71">
        <w:fldChar w:fldCharType="end"/>
      </w:r>
      <w:r w:rsidR="001345E9" w:rsidRPr="009A6882">
        <w:fldChar w:fldCharType="separate"/>
      </w:r>
      <w:r w:rsidR="00DB2B71">
        <w:rPr>
          <w:noProof/>
        </w:rPr>
        <w:t>[26]</w:t>
      </w:r>
      <w:r w:rsidR="001345E9" w:rsidRPr="009A6882">
        <w:fldChar w:fldCharType="end"/>
      </w:r>
      <w:r w:rsidR="00E82C51" w:rsidRPr="009A6882">
        <w:t xml:space="preserve"> (</w:t>
      </w:r>
      <w:r w:rsidR="00E82C51" w:rsidRPr="009A6882">
        <w:rPr>
          <w:b/>
          <w:bCs/>
        </w:rPr>
        <w:t>Figure</w:t>
      </w:r>
      <w:r w:rsidR="00CA553D" w:rsidRPr="009A6882">
        <w:rPr>
          <w:b/>
          <w:bCs/>
        </w:rPr>
        <w:t xml:space="preserve"> 2</w:t>
      </w:r>
      <w:r w:rsidR="00E82C51" w:rsidRPr="009A6882">
        <w:t>)</w:t>
      </w:r>
      <w:r w:rsidRPr="009A6882">
        <w:t>. Consequently, comprehending the structural dynamics of GPCRs is imperative for advancing basic science studies and facilitating rational drug design.</w:t>
      </w:r>
    </w:p>
    <w:p w14:paraId="00CDBAD4" w14:textId="66C25FDF" w:rsidR="00A460F5" w:rsidRPr="009A6882" w:rsidRDefault="00A460F5" w:rsidP="00AC4765">
      <w:r w:rsidRPr="009A6882">
        <w:t xml:space="preserve">GPCR signaling is a complicated process, inducing </w:t>
      </w:r>
      <w:r w:rsidR="00F40083" w:rsidRPr="009A6882">
        <w:t xml:space="preserve">the </w:t>
      </w:r>
      <w:r w:rsidRPr="009A6882">
        <w:t xml:space="preserve">activation of a huge diversity of signaling pathways that regulate many different cellular functions. The signaling of GPCRs </w:t>
      </w:r>
      <w:r w:rsidR="00E82C51" w:rsidRPr="009A6882">
        <w:t>communicates</w:t>
      </w:r>
      <w:r w:rsidRPr="009A6882">
        <w:t xml:space="preserve"> through different transducers, mainly involving β-</w:t>
      </w:r>
      <w:proofErr w:type="spellStart"/>
      <w:r w:rsidRPr="009A6882">
        <w:t>arrestin</w:t>
      </w:r>
      <w:r w:rsidR="00232425">
        <w:t>s</w:t>
      </w:r>
      <w:proofErr w:type="spellEnd"/>
      <w:r w:rsidRPr="009A6882">
        <w:t xml:space="preserve">, heterotrimeric G proteins, and GPCR kinases. During the GPCR signaling process, ligands interact with an extracellular ligand binding site, resulting in conformational change throughout the GPCR across the cell membrane to induce diverse intracellular responses. This conformational shift can initiate an interaction between the GPCR and heterotrimeric guanine nucleotide-binding proteins (G proteins). </w:t>
      </w:r>
      <w:bookmarkStart w:id="26" w:name="OLE_LINK37"/>
      <w:r w:rsidRPr="009A6882">
        <w:t>This promotes the exchange of GTP for GDP, leading to the dissociation of Gα with Gβγ subunits that initiate downstream signaling</w:t>
      </w:r>
      <w:bookmarkEnd w:id="26"/>
      <w:r w:rsidRPr="009A6882">
        <w:t xml:space="preserve"> and finally result in various physiological responses of tissues and organisms</w:t>
      </w:r>
      <w:r w:rsidR="00E82C51" w:rsidRPr="009A6882">
        <w:t xml:space="preserve"> </w:t>
      </w:r>
      <w:r w:rsidR="002200A3" w:rsidRPr="009A6882">
        <w:fldChar w:fldCharType="begin">
          <w:fldData xml:space="preserve">PEVuZE5vdGU+PENpdGU+PEF1dGhvcj5CdW5lbWFubjwvQXV0aG9yPjxZZWFyPjE5OTk8L1llYXI+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</w:fldData>
        </w:fldChar>
      </w:r>
      <w:r w:rsidR="00DB2B71">
        <w:instrText xml:space="preserve"> ADDIN EN.CITE </w:instrText>
      </w:r>
      <w:r w:rsidR="00DB2B71">
        <w:fldChar w:fldCharType="begin">
          <w:fldData xml:space="preserve">PEVuZE5vdGU+PENpdGU+PEF1dGhvcj5CdW5lbWFubjwvQXV0aG9yPjxZZWFyPjE5OTk8L1llYXI+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</w:fldData>
        </w:fldChar>
      </w:r>
      <w:r w:rsidR="00DB2B71">
        <w:instrText xml:space="preserve"> ADDIN EN.CITE.DATA </w:instrText>
      </w:r>
      <w:r w:rsidR="00DB2B71">
        <w:fldChar w:fldCharType="end"/>
      </w:r>
      <w:r w:rsidR="002200A3" w:rsidRPr="009A6882">
        <w:fldChar w:fldCharType="separate"/>
      </w:r>
      <w:r w:rsidR="00DB2B71">
        <w:rPr>
          <w:noProof/>
        </w:rPr>
        <w:t>[27, 28]</w:t>
      </w:r>
      <w:r w:rsidR="002200A3" w:rsidRPr="009A6882">
        <w:fldChar w:fldCharType="end"/>
      </w:r>
      <w:r w:rsidR="0008405D" w:rsidRPr="009A6882">
        <w:t xml:space="preserve"> </w:t>
      </w:r>
      <w:r w:rsidR="00E82C51" w:rsidRPr="009A6882">
        <w:t>(</w:t>
      </w:r>
      <w:r w:rsidR="00E82C51" w:rsidRPr="009A6882">
        <w:rPr>
          <w:b/>
          <w:bCs/>
        </w:rPr>
        <w:t>Figure</w:t>
      </w:r>
      <w:r w:rsidR="00CA553D" w:rsidRPr="009A6882">
        <w:rPr>
          <w:b/>
          <w:bCs/>
        </w:rPr>
        <w:t xml:space="preserve"> 3</w:t>
      </w:r>
      <w:r w:rsidR="00E82C51" w:rsidRPr="009A6882">
        <w:t>)</w:t>
      </w:r>
      <w:r w:rsidRPr="009A6882">
        <w:t xml:space="preserve">. </w:t>
      </w:r>
    </w:p>
    <w:p w14:paraId="39DDC39A" w14:textId="77777777" w:rsidR="00880FC4" w:rsidRPr="00A44B85" w:rsidRDefault="00880FC4" w:rsidP="00A44B85">
      <w:pPr>
        <w:pStyle w:val="Titile2"/>
      </w:pPr>
      <w:bookmarkStart w:id="27" w:name="_Toc164344756"/>
      <w:r w:rsidRPr="00A44B85">
        <w:lastRenderedPageBreak/>
        <w:t>1.3 G Protein-coupled receptor and drug design</w:t>
      </w:r>
      <w:bookmarkEnd w:id="27"/>
    </w:p>
    <w:p w14:paraId="0BA5ACD0" w14:textId="02782F45" w:rsidR="00880FC4" w:rsidRPr="009A6882" w:rsidRDefault="00880FC4" w:rsidP="00AC4765">
      <w:bookmarkStart w:id="28" w:name="OLE_LINK3"/>
      <w:r w:rsidRPr="009A6882">
        <w:t>The superfamily of GPCRs plays a pivotal role in over 80% of plasma membrane signa</w:t>
      </w:r>
      <w:r w:rsidR="0077398A">
        <w:t>l</w:t>
      </w:r>
      <w:r w:rsidRPr="009A6882">
        <w:t xml:space="preserve"> transduction processes. As the </w:t>
      </w:r>
      <w:r w:rsidRPr="009A6882">
        <w:rPr>
          <w:rStyle w:val="bodyuselessChar"/>
        </w:rPr>
        <w:t>largest protein superfamily in the human genome, more than 800 GPCRs have been identified, predominantly expressed in the central nervous system (CNS) where they mediate crucial functions</w:t>
      </w:r>
      <w:r w:rsidRPr="009A6882">
        <w:t xml:space="preserve"> in various neuronal activity</w:t>
      </w:r>
      <w:r w:rsidR="00041AFC">
        <w:t xml:space="preserve"> </w:t>
      </w:r>
      <w:r w:rsidR="00041AFC">
        <w:fldChar w:fldCharType="begin">
          <w:fldData xml:space="preserve">PEVuZE5vdGU+PENpdGU+PEF1dGhvcj5IdWFuZzwvQXV0aG9yPjxZZWFyPjIwMTc8L1llYXI+PFJl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</w:fldData>
        </w:fldChar>
      </w:r>
      <w:r w:rsidR="00DB2B71">
        <w:instrText xml:space="preserve"> ADDIN EN.CITE </w:instrText>
      </w:r>
      <w:r w:rsidR="00DB2B71">
        <w:fldChar w:fldCharType="begin">
          <w:fldData xml:space="preserve">PEVuZE5vdGU+PENpdGU+PEF1dGhvcj5IdWFuZzwvQXV0aG9yPjxZZWFyPjIwMTc8L1llYXI+PFJl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</w:fldData>
        </w:fldChar>
      </w:r>
      <w:r w:rsidR="00DB2B71">
        <w:instrText xml:space="preserve"> ADDIN EN.CITE.DATA </w:instrText>
      </w:r>
      <w:r w:rsidR="00DB2B71">
        <w:fldChar w:fldCharType="end"/>
      </w:r>
      <w:r w:rsidR="00041AFC">
        <w:fldChar w:fldCharType="separate"/>
      </w:r>
      <w:r w:rsidR="00DB2B71">
        <w:rPr>
          <w:noProof/>
        </w:rPr>
        <w:t>[29, 30]</w:t>
      </w:r>
      <w:r w:rsidR="00041AFC">
        <w:fldChar w:fldCharType="end"/>
      </w:r>
      <w:r w:rsidRPr="009A6882">
        <w:t>. In addition, except for their involvement in neurodegenerative diseases related to neuronal function, GPCRs also contribute significantly to the treatment of cancer and inflammatory conditions</w:t>
      </w:r>
      <w:bookmarkEnd w:id="28"/>
      <w:r w:rsidRPr="009A6882">
        <w:t xml:space="preserve">, establishing them as promising therapeutic targets for drug design. </w:t>
      </w:r>
      <w:bookmarkStart w:id="29" w:name="OLE_LINK6"/>
      <w:r w:rsidRPr="009A6882">
        <w:t xml:space="preserve">The development and optimization of GPCR-targeted drugs rely heavily on understanding their structural </w:t>
      </w:r>
      <w:r w:rsidR="000F0020">
        <w:t>details</w:t>
      </w:r>
      <w:r w:rsidRPr="009A6882">
        <w:t xml:space="preserve"> and conformational dynamics</w:t>
      </w:r>
      <w:r w:rsidR="00FA1EF9">
        <w:t xml:space="preserve"> </w:t>
      </w:r>
      <w:r w:rsidR="00FA1EF9">
        <w:fldChar w:fldCharType="begin"/>
      </w:r>
      <w:r w:rsidR="00DB2B71">
        <w:instrText xml:space="preserve"> ADDIN EN.CITE &lt;EndNote&gt;&lt;Cite&gt;&lt;Author&gt;Tautermann&lt;/Author&gt;&lt;Year&gt;2015&lt;/Year&gt;&lt;RecNum&gt;211&lt;/RecNum&gt;&lt;DisplayText&gt;[31]&lt;/DisplayText&gt;&lt;record&gt;&lt;rec-number&gt;211&lt;/rec-number&gt;&lt;foreign-keys&gt;&lt;key app="EN" db-id="2wxfeafrqwdswwevs2mvx9a4ss9vdpd9f9t0" timestamp="1711771547"&gt;211&lt;/key&gt;&lt;/foreign-keys&gt;&lt;ref-type name="Journal Article"&gt;17&lt;/ref-type&gt;&lt;contributors&gt;&lt;authors&gt;&lt;author&gt;Tautermann, C. S.&lt;/author&gt;&lt;author&gt;Seeliger, D.&lt;/author&gt;&lt;author&gt;Kriegl, J. M.&lt;/author&gt;&lt;/authors&gt;&lt;/contributors&gt;&lt;auth-address&gt;Boehringer Ingelheim Pharma GmbH &amp;amp; Co. KG, Lead Identification and Optimization Support, Birkendorfer Str. 65, D-88397 Biberach a.d. Riss, Germany.&lt;/auth-address&gt;&lt;titles&gt;&lt;title&gt;What can we learn from molecular dynamics simulations for GPCR drug design?&lt;/title&gt;&lt;secondary-title&gt;Comput Struct Biotechnol J&lt;/secondary-title&gt;&lt;/titles&gt;&lt;periodical&gt;&lt;full-title&gt;Comput Struct Biotechnol J&lt;/full-title&gt;&lt;/periodical&gt;&lt;pages&gt;111-21&lt;/pages&gt;&lt;volume&gt;13&lt;/volume&gt;&lt;edition&gt;20141210&lt;/edition&gt;&lt;keywords&gt;&lt;keyword&gt;CC chemokine receptor 3&lt;/keyword&gt;&lt;keyword&gt;Gpcr&lt;/keyword&gt;&lt;keyword&gt;Homology modeling&lt;/keyword&gt;&lt;keyword&gt;Molecular dynamics simulations&lt;/keyword&gt;&lt;keyword&gt;Muscarinic acetylcholine receptor 3&lt;/keyword&gt;&lt;keyword&gt;Water network&lt;/keyword&gt;&lt;/keywords&gt;&lt;dates&gt;&lt;year&gt;2015&lt;/year&gt;&lt;/dates&gt;&lt;isbn&gt;2001-0370 (Print)&amp;#xD;2001-0370 (Electronic)&amp;#xD;2001-0370 (Linking)&lt;/isbn&gt;&lt;accession-num&gt;25709761&lt;/accession-num&gt;&lt;urls&gt;&lt;related-urls&gt;&lt;url&gt;https://www.ncbi.nlm.nih.gov/pubmed/25709761&lt;/url&gt;&lt;/related-urls&gt;&lt;/urls&gt;&lt;custom2&gt;PMC4334948&lt;/custom2&gt;&lt;electronic-resource-num&gt;10.1016/j.csbj.2014.12.002&lt;/electronic-resource-num&gt;&lt;remote-database-name&gt;PubMed-not-MEDLINE&lt;/remote-database-name&gt;&lt;remote-database-provider&gt;NLM&lt;/remote-database-provider&gt;&lt;/record&gt;&lt;/Cite&gt;&lt;/EndNote&gt;</w:instrText>
      </w:r>
      <w:r w:rsidR="00FA1EF9">
        <w:fldChar w:fldCharType="separate"/>
      </w:r>
      <w:r w:rsidR="00DB2B71">
        <w:rPr>
          <w:noProof/>
        </w:rPr>
        <w:t>[31]</w:t>
      </w:r>
      <w:r w:rsidR="00FA1EF9">
        <w:fldChar w:fldCharType="end"/>
      </w:r>
      <w:r w:rsidRPr="009A6882">
        <w:t xml:space="preserve">. Currently, approximately 35% of FDA-approved drugs target GPCRs, underscoring their substantial pharmaceutical relevance </w:t>
      </w:r>
      <w:r w:rsidRPr="009A6882">
        <w:fldChar w:fldCharType="begin">
          <w:fldData xml:space="preserve">PEVuZE5vdGU+PENpdGU+PEF1dGhvcj5DYXNhZG88L0F1dGhvcj48WWVhcj4yMDIzPC9ZZWFyPjxS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==
</w:fldData>
        </w:fldChar>
      </w:r>
      <w:r w:rsidR="00DB2B71">
        <w:instrText xml:space="preserve"> ADDIN EN.CITE </w:instrText>
      </w:r>
      <w:r w:rsidR="00DB2B71">
        <w:fldChar w:fldCharType="begin">
          <w:fldData xml:space="preserve">PEVuZE5vdGU+PENpdGU+PEF1dGhvcj5DYXNhZG88L0F1dGhvcj48WWVhcj4yMDIzPC9ZZWFyPjxS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==
</w:fldData>
        </w:fldChar>
      </w:r>
      <w:r w:rsidR="00DB2B71">
        <w:instrText xml:space="preserve"> ADDIN EN.CITE.DATA </w:instrText>
      </w:r>
      <w:r w:rsidR="00DB2B71">
        <w:fldChar w:fldCharType="end"/>
      </w:r>
      <w:r w:rsidRPr="009A6882">
        <w:fldChar w:fldCharType="separate"/>
      </w:r>
      <w:r w:rsidR="00DB2B71">
        <w:rPr>
          <w:noProof/>
        </w:rPr>
        <w:t>[32]</w:t>
      </w:r>
      <w:r w:rsidRPr="009A6882">
        <w:fldChar w:fldCharType="end"/>
      </w:r>
      <w:r w:rsidRPr="009A6882">
        <w:t>.</w:t>
      </w:r>
    </w:p>
    <w:p w14:paraId="5164E364" w14:textId="1FBDEAB1" w:rsidR="00AE2B1C" w:rsidRPr="009A6882" w:rsidRDefault="00880FC4" w:rsidP="00AE2B1C">
      <w:pPr>
        <w:ind w:firstLine="0"/>
      </w:pPr>
      <w:r w:rsidRPr="009A6882">
        <w:t>Although the GPCRs are the focal point for target drug design, more than half of the non-sensory GPCRs, especially orphan GPCRs lacking known endogenous ligands, remain largely unexplored in the clinical study</w:t>
      </w:r>
      <w:r w:rsidR="00FA1EF9">
        <w:t xml:space="preserve"> </w:t>
      </w:r>
      <w:r w:rsidR="00FA1EF9">
        <w:fldChar w:fldCharType="begin"/>
      </w:r>
      <w:r w:rsidR="00DB2B71">
        <w:instrText xml:space="preserve"> ADDIN EN.CITE &lt;EndNote&gt;&lt;Cite&gt;&lt;Author&gt;Jobe&lt;/Author&gt;&lt;Year&gt;2024&lt;/Year&gt;&lt;RecNum&gt;212&lt;/RecNum&gt;&lt;DisplayText&gt;[33]&lt;/DisplayText&gt;&lt;record&gt;&lt;rec-number&gt;212&lt;/rec-number&gt;&lt;foreign-keys&gt;&lt;key app="EN" db-id="2wxfeafrqwdswwevs2mvx9a4ss9vdpd9f9t0" timestamp="1711771875"&gt;212&lt;/key&gt;&lt;/foreign-keys&gt;&lt;ref-type name="Journal Article"&gt;17&lt;/ref-type&gt;&lt;contributors&gt;&lt;authors&gt;&lt;author&gt;Jobe, A.&lt;/author&gt;&lt;author&gt;Vijayan, R.&lt;/author&gt;&lt;/authors&gt;&lt;/contributors&gt;&lt;auth-address&gt;Department of Biology, College of Science, United Arab Emirates University, Al Ain, United Arab Emirates.&amp;#xD;The Big Data Analytics Center, United Arab Emirates University, Al Ain, United Arab Emirates.&amp;#xD;Zayed Bin Sultan Center for Health Sciences, United Arab Emirates University, Al Ain, United Arab Emirates.&lt;/auth-address&gt;&lt;titles&gt;&lt;title&gt;Orphan G protein-coupled receptors: the ongoing search for a home&lt;/title&gt;&lt;secondary-title&gt;Front Pharmacol&lt;/secondary-title&gt;&lt;/titles&gt;&lt;periodical&gt;&lt;full-title&gt;Front Pharmacol&lt;/full-title&gt;&lt;/periodical&gt;&lt;pages&gt;1349097&lt;/pages&gt;&lt;volume&gt;15&lt;/volume&gt;&lt;edition&gt;20240229&lt;/edition&gt;&lt;keywords&gt;&lt;keyword&gt;7TM receptors&lt;/keyword&gt;&lt;keyword&gt;GPCR deorphanization&lt;/keyword&gt;&lt;keyword&gt;GPCRs&lt;/keyword&gt;&lt;keyword&gt;orphan receptors&lt;/keyword&gt;&lt;keyword&gt;seven transmembrane receptors&lt;/keyword&gt;&lt;/keywords&gt;&lt;dates&gt;&lt;year&gt;2024&lt;/year&gt;&lt;/dates&gt;&lt;isbn&gt;1663-9812 (Print)&amp;#xD;1663-9812 (Electronic)&amp;#xD;1663-9812 (Linking)&lt;/isbn&gt;&lt;accession-num&gt;38495099&lt;/accession-num&gt;&lt;urls&gt;&lt;related-urls&gt;&lt;url&gt;https://www.ncbi.nlm.nih.gov/pubmed/38495099&lt;/url&gt;&lt;/related-urls&gt;&lt;/urls&gt;&lt;custom1&gt;The authors declare that the research was conducted in the absence of any commercial or financial relationships that could be construed as a potential conflict of interest.&lt;/custom1&gt;&lt;custom2&gt;PMC10941346&lt;/custom2&gt;&lt;electronic-resource-num&gt;10.3389/fphar.2024.1349097&lt;/electronic-resource-num&gt;&lt;remote-database-name&gt;PubMed-not-MEDLINE&lt;/remote-database-name&gt;&lt;remote-database-provider&gt;NLM&lt;/remote-database-provider&gt;&lt;/record&gt;&lt;/Cite&gt;&lt;/EndNote&gt;</w:instrText>
      </w:r>
      <w:r w:rsidR="00FA1EF9">
        <w:fldChar w:fldCharType="separate"/>
      </w:r>
      <w:r w:rsidR="00DB2B71">
        <w:rPr>
          <w:noProof/>
        </w:rPr>
        <w:t>[33]</w:t>
      </w:r>
      <w:r w:rsidR="00FA1EF9">
        <w:fldChar w:fldCharType="end"/>
      </w:r>
      <w:r w:rsidRPr="009A6882">
        <w:t>.</w:t>
      </w:r>
      <w:bookmarkEnd w:id="29"/>
      <w:r w:rsidRPr="009A6882">
        <w:t xml:space="preserve"> Hence, revealing the structural properties and exploring the pharmacology and functions of orphan GPCRs could contribute to the discovery of unexpected targets in the future for treating various </w:t>
      </w:r>
      <w:proofErr w:type="gramStart"/>
      <w:r w:rsidR="00132B50">
        <w:t>disease</w:t>
      </w:r>
      <w:proofErr w:type="gramEnd"/>
      <w:r w:rsidRPr="009A6882">
        <w:t>. Furthermore, in recent times, the trend in GPCR-targeted drug discovery leans towards searching and designing drugs with greater selectivity than existing ones</w:t>
      </w:r>
      <w:r w:rsidR="000965A3">
        <w:t xml:space="preserve"> </w:t>
      </w:r>
      <w:r w:rsidR="000965A3">
        <w:fldChar w:fldCharType="begin"/>
      </w:r>
      <w:r w:rsidR="00DB2B71">
        <w:instrText xml:space="preserve"> ADDIN EN.CITE &lt;EndNote&gt;&lt;Cite&gt;&lt;Author&gt;Jobe&lt;/Author&gt;&lt;Year&gt;2024&lt;/Year&gt;&lt;RecNum&gt;212&lt;/RecNum&gt;&lt;DisplayText&gt;[33]&lt;/DisplayText&gt;&lt;record&gt;&lt;rec-number&gt;212&lt;/rec-number&gt;&lt;foreign-keys&gt;&lt;key app="EN" db-id="2wxfeafrqwdswwevs2mvx9a4ss9vdpd9f9t0" timestamp="1711771875"&gt;212&lt;/key&gt;&lt;/foreign-keys&gt;&lt;ref-type name="Journal Article"&gt;17&lt;/ref-type&gt;&lt;contributors&gt;&lt;authors&gt;&lt;author&gt;Jobe, A.&lt;/author&gt;&lt;author&gt;Vijayan, R.&lt;/author&gt;&lt;/authors&gt;&lt;/contributors&gt;&lt;auth-address&gt;Department of Biology, College of Science, United Arab Emirates University, Al Ain, United Arab Emirates.&amp;#xD;The Big Data Analytics Center, United Arab Emirates University, Al Ain, United Arab Emirates.&amp;#xD;Zayed Bin Sultan Center for Health Sciences, United Arab Emirates University, Al Ain, United Arab Emirates.&lt;/auth-address&gt;&lt;titles&gt;&lt;title&gt;Orphan G protein-coupled receptors: the ongoing search for a home&lt;/title&gt;&lt;secondary-title&gt;Front Pharmacol&lt;/secondary-title&gt;&lt;/titles&gt;&lt;periodical&gt;&lt;full-title&gt;Front Pharmacol&lt;/full-title&gt;&lt;/periodical&gt;&lt;pages&gt;1349097&lt;/pages&gt;&lt;volume&gt;15&lt;/volume&gt;&lt;edition&gt;20240229&lt;/edition&gt;&lt;keywords&gt;&lt;keyword&gt;7TM receptors&lt;/keyword&gt;&lt;keyword&gt;GPCR deorphanization&lt;/keyword&gt;&lt;keyword&gt;GPCRs&lt;/keyword&gt;&lt;keyword&gt;orphan receptors&lt;/keyword&gt;&lt;keyword&gt;seven transmembrane receptors&lt;/keyword&gt;&lt;/keywords&gt;&lt;dates&gt;&lt;year&gt;2024&lt;/year&gt;&lt;/dates&gt;&lt;isbn&gt;1663-9812 (Print)&amp;#xD;1663-9812 (Electronic)&amp;#xD;1663-9812 (Linking)&lt;/isbn&gt;&lt;accession-num&gt;38495099&lt;/accession-num&gt;&lt;urls&gt;&lt;related-urls&gt;&lt;url&gt;https://www.ncbi.nlm.nih.gov/pubmed/38495099&lt;/url&gt;&lt;/related-urls&gt;&lt;/urls&gt;&lt;custom1&gt;The authors declare that the research was conducted in the absence of any commercial or financial relationships that could be construed as a potential conflict of interest.&lt;/custom1&gt;&lt;custom2&gt;PMC10941346&lt;/custom2&gt;&lt;electronic-resource-num&gt;10.3389/fphar.2024.1349097&lt;/electronic-resource-num&gt;&lt;remote-database-name&gt;PubMed-not-MEDLINE&lt;/remote-database-name&gt;&lt;remote-database-provider&gt;NLM&lt;/remote-database-provider&gt;&lt;/record&gt;&lt;/Cite&gt;&lt;/EndNote&gt;</w:instrText>
      </w:r>
      <w:r w:rsidR="000965A3">
        <w:fldChar w:fldCharType="separate"/>
      </w:r>
      <w:r w:rsidR="00DB2B71">
        <w:rPr>
          <w:noProof/>
        </w:rPr>
        <w:t>[33]</w:t>
      </w:r>
      <w:r w:rsidR="000965A3">
        <w:fldChar w:fldCharType="end"/>
      </w:r>
      <w:r w:rsidRPr="009A6882">
        <w:t xml:space="preserve">. This evolving trend indicates </w:t>
      </w:r>
      <w:r w:rsidR="00AE2B1C" w:rsidRPr="00880FC4">
        <w:t>that GPCRs as not only significant in current drug design but also as a frontier for the discovery of highly specific therapeutic treatments.</w:t>
      </w:r>
    </w:p>
    <w:p w14:paraId="4DF2E6A5" w14:textId="26744ED1" w:rsidR="00E82C51" w:rsidRPr="009A6882" w:rsidRDefault="00E82C51" w:rsidP="00AC4765"/>
    <w:p w14:paraId="7F5A8075" w14:textId="7D385944" w:rsidR="000D1AC3" w:rsidRPr="009A6882" w:rsidRDefault="006B0BFF" w:rsidP="00AC4765">
      <w:r w:rsidRPr="009A6882">
        <w:rPr>
          <w:noProof/>
        </w:rPr>
        <w:lastRenderedPageBreak/>
        <mc:AlternateContent>
          <mc:Choice Requires="wps">
            <w:drawing>
              <wp:anchor distT="0" distB="0" distL="114300" distR="114300" simplePos="0" relativeHeight="251616256" behindDoc="0" locked="0" layoutInCell="1" allowOverlap="1" wp14:anchorId="35F0E9CD" wp14:editId="507E4A3F">
                <wp:simplePos x="0" y="0"/>
                <wp:positionH relativeFrom="margin">
                  <wp:align>center</wp:align>
                </wp:positionH>
                <wp:positionV relativeFrom="paragraph">
                  <wp:posOffset>2621136</wp:posOffset>
                </wp:positionV>
                <wp:extent cx="5943600" cy="1828800"/>
                <wp:effectExtent l="0" t="0" r="0" b="0"/>
                <wp:wrapNone/>
                <wp:docPr id="12707086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28800"/>
                        </a:xfrm>
                        <a:prstGeom prst="rect">
                          <a:avLst/>
                        </a:prstGeom>
                        <a:solidFill>
                          <a:srgbClr val="FFFFFF"/>
                        </a:solidFill>
                        <a:ln>
                          <a:noFill/>
                        </a:ln>
                      </wps:spPr>
                      <wps:txbx>
                        <w:txbxContent>
                          <w:p w14:paraId="5804FD42" w14:textId="0D71B24F" w:rsidR="000E72B1" w:rsidRPr="009A6882" w:rsidRDefault="00811B2A" w:rsidP="00AC4765">
                            <w:pPr>
                              <w:pStyle w:val="Figuretitle"/>
                            </w:pPr>
                            <w:bookmarkStart w:id="30" w:name="_Toc159499708"/>
                            <w:bookmarkStart w:id="31" w:name="_Toc164344882"/>
                            <w:r w:rsidRPr="009A6882">
                              <w:t xml:space="preserve">Figure </w:t>
                            </w:r>
                            <w:r>
                              <w:fldChar w:fldCharType="begin"/>
                            </w:r>
                            <w:r>
                              <w:instrText xml:space="preserve"> SEQ Figure \* ARABIC </w:instrText>
                            </w:r>
                            <w:r>
                              <w:fldChar w:fldCharType="separate"/>
                            </w:r>
                            <w:r w:rsidR="00EF49F6">
                              <w:rPr>
                                <w:noProof/>
                              </w:rPr>
                              <w:t>2</w:t>
                            </w:r>
                            <w:r>
                              <w:rPr>
                                <w:noProof/>
                              </w:rPr>
                              <w:fldChar w:fldCharType="end"/>
                            </w:r>
                            <w:r w:rsidRPr="009A6882">
                              <w:t xml:space="preserve">. </w:t>
                            </w:r>
                            <w:r w:rsidR="00040390" w:rsidRPr="009A6882">
                              <w:t>Functional responses of different GPCR ligands.</w:t>
                            </w:r>
                            <w:bookmarkEnd w:id="30"/>
                            <w:bookmarkEnd w:id="31"/>
                            <w:r w:rsidR="000E72B1" w:rsidRPr="009A6882">
                              <w:t xml:space="preserve"> </w:t>
                            </w:r>
                          </w:p>
                          <w:p w14:paraId="5274BCEB" w14:textId="781F4C5C" w:rsidR="000E72B1" w:rsidRPr="009A6882" w:rsidRDefault="004C1965" w:rsidP="00033A56">
                            <w:pPr>
                              <w:ind w:firstLine="0"/>
                            </w:pPr>
                            <w:r w:rsidRPr="009A6882">
                              <w:t xml:space="preserve">The full agonist (Green) and partial agonist (Blue) induce a positive biological response of GPCR. The inverse agonist induces a negative biological response. The antagonist (Black) won't </w:t>
                            </w:r>
                            <w:r w:rsidR="00024A83">
                              <w:t>alter</w:t>
                            </w:r>
                            <w:r w:rsidRPr="009A6882">
                              <w:t xml:space="preserve"> the biological response, but it can block the access of other ligands.</w:t>
                            </w:r>
                          </w:p>
                          <w:p w14:paraId="5CD066AF" w14:textId="4130598F" w:rsidR="000E72B1" w:rsidRPr="009A6882" w:rsidRDefault="000E72B1" w:rsidP="00AC476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0E9CD" id="Text Box 63" o:spid="_x0000_s1027" type="#_x0000_t202" style="position:absolute;left:0;text-align:left;margin-left:0;margin-top:206.4pt;width:468pt;height:2in;z-index:251616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" stroked="f">
                <v:textbox inset="0,0,0,0">
                  <w:txbxContent>
                    <w:p w14:paraId="5804FD42" w14:textId="0D71B24F" w:rsidR="000E72B1" w:rsidRPr="009A6882" w:rsidRDefault="00811B2A" w:rsidP="00AC4765">
                      <w:pPr>
                        <w:pStyle w:val="Figuretitle"/>
                      </w:pPr>
                      <w:bookmarkStart w:id="34" w:name="_Toc159499708"/>
                      <w:bookmarkStart w:id="35" w:name="_Toc164344882"/>
                      <w:r w:rsidRPr="009A6882">
                        <w:t xml:space="preserve">Figure </w:t>
                      </w:r>
                      <w:r>
                        <w:fldChar w:fldCharType="begin"/>
                      </w:r>
                      <w:r>
                        <w:instrText xml:space="preserve"> SEQ Figure \* ARABIC </w:instrText>
                      </w:r>
                      <w:r>
                        <w:fldChar w:fldCharType="separate"/>
                      </w:r>
                      <w:r w:rsidR="00EF49F6">
                        <w:rPr>
                          <w:noProof/>
                        </w:rPr>
                        <w:t>2</w:t>
                      </w:r>
                      <w:r>
                        <w:rPr>
                          <w:noProof/>
                        </w:rPr>
                        <w:fldChar w:fldCharType="end"/>
                      </w:r>
                      <w:r w:rsidRPr="009A6882">
                        <w:t xml:space="preserve">. </w:t>
                      </w:r>
                      <w:r w:rsidR="00040390" w:rsidRPr="009A6882">
                        <w:t>Functional responses of different GPCR ligands.</w:t>
                      </w:r>
                      <w:bookmarkEnd w:id="34"/>
                      <w:bookmarkEnd w:id="35"/>
                      <w:r w:rsidR="000E72B1" w:rsidRPr="009A6882">
                        <w:t xml:space="preserve"> </w:t>
                      </w:r>
                    </w:p>
                    <w:p w14:paraId="5274BCEB" w14:textId="781F4C5C" w:rsidR="000E72B1" w:rsidRPr="009A6882" w:rsidRDefault="004C1965" w:rsidP="00033A56">
                      <w:pPr>
                        <w:ind w:firstLine="0"/>
                      </w:pPr>
                      <w:r w:rsidRPr="009A6882">
                        <w:t xml:space="preserve">The full agonist (Green) and partial agonist (Blue) induce a positive biological response of GPCR. The inverse agonist induces a negative biological response. The antagonist (Black) won't </w:t>
                      </w:r>
                      <w:r w:rsidR="00024A83">
                        <w:t>alter</w:t>
                      </w:r>
                      <w:r w:rsidRPr="009A6882">
                        <w:t xml:space="preserve"> the biological response, but it can block the access of other ligands.</w:t>
                      </w:r>
                    </w:p>
                    <w:p w14:paraId="5CD066AF" w14:textId="4130598F" w:rsidR="000E72B1" w:rsidRPr="009A6882" w:rsidRDefault="000E72B1" w:rsidP="00AC4765"/>
                  </w:txbxContent>
                </v:textbox>
                <w10:wrap anchorx="margin"/>
              </v:shape>
            </w:pict>
          </mc:Fallback>
        </mc:AlternateContent>
      </w:r>
      <w:r w:rsidR="00B76E18" w:rsidRPr="009A6882">
        <w:rPr>
          <w:noProof/>
        </w:rPr>
        <w:drawing>
          <wp:anchor distT="0" distB="0" distL="114300" distR="114300" simplePos="0" relativeHeight="251678720" behindDoc="0" locked="0" layoutInCell="1" allowOverlap="1" wp14:anchorId="4AB69D95" wp14:editId="06A3E648">
            <wp:simplePos x="0" y="0"/>
            <wp:positionH relativeFrom="margin">
              <wp:align>center</wp:align>
            </wp:positionH>
            <wp:positionV relativeFrom="paragraph">
              <wp:posOffset>-15903</wp:posOffset>
            </wp:positionV>
            <wp:extent cx="3657600" cy="2493911"/>
            <wp:effectExtent l="0" t="0" r="0" b="0"/>
            <wp:wrapTopAndBottom/>
            <wp:docPr id="289215292" name="Picture 2" descr="A diagram of a graph&#10;&#10;Description automatically generated">
              <a:extLst xmlns:a="http://schemas.openxmlformats.org/drawingml/2006/main">
                <a:ext uri="{FF2B5EF4-FFF2-40B4-BE49-F238E27FC236}">
                  <a16:creationId xmlns:a16="http://schemas.microsoft.com/office/drawing/2014/main" id="{35AF45DA-518B-1F7D-3968-A28324850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15292" name="Picture 2" descr="A diagram of a graph&#10;&#10;Description automatically generated">
                      <a:extLst>
                        <a:ext uri="{FF2B5EF4-FFF2-40B4-BE49-F238E27FC236}">
                          <a16:creationId xmlns:a16="http://schemas.microsoft.com/office/drawing/2014/main" id="{35AF45DA-518B-1F7D-3968-A28324850B89}"/>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00" cy="2493911"/>
                    </a:xfrm>
                    <a:prstGeom prst="rect">
                      <a:avLst/>
                    </a:prstGeom>
                  </pic:spPr>
                </pic:pic>
              </a:graphicData>
            </a:graphic>
            <wp14:sizeRelH relativeFrom="margin">
              <wp14:pctWidth>0</wp14:pctWidth>
            </wp14:sizeRelH>
            <wp14:sizeRelV relativeFrom="margin">
              <wp14:pctHeight>0</wp14:pctHeight>
            </wp14:sizeRelV>
          </wp:anchor>
        </w:drawing>
      </w:r>
      <w:r w:rsidR="00E82C51" w:rsidRPr="009A6882">
        <w:br w:type="page"/>
      </w:r>
    </w:p>
    <w:p w14:paraId="45DD44B4" w14:textId="27B2461C" w:rsidR="00AC4765" w:rsidRDefault="00033A56" w:rsidP="00AC4765">
      <w:r w:rsidRPr="009A6882">
        <w:rPr>
          <w:noProof/>
        </w:rPr>
        <w:lastRenderedPageBreak/>
        <mc:AlternateContent>
          <mc:Choice Requires="wps">
            <w:drawing>
              <wp:anchor distT="0" distB="0" distL="114300" distR="114300" simplePos="0" relativeHeight="251619328" behindDoc="0" locked="0" layoutInCell="1" allowOverlap="1" wp14:anchorId="00BDEE78" wp14:editId="7538E433">
                <wp:simplePos x="0" y="0"/>
                <wp:positionH relativeFrom="margin">
                  <wp:align>center</wp:align>
                </wp:positionH>
                <wp:positionV relativeFrom="margin">
                  <wp:align>top</wp:align>
                </wp:positionV>
                <wp:extent cx="5943600" cy="4572000"/>
                <wp:effectExtent l="0" t="0" r="0" b="0"/>
                <wp:wrapTopAndBottom/>
                <wp:docPr id="100484380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2000"/>
                        </a:xfrm>
                        <a:prstGeom prst="rect">
                          <a:avLst/>
                        </a:prstGeom>
                        <a:solidFill>
                          <a:srgbClr val="FFFFFF"/>
                        </a:solidFill>
                        <a:ln>
                          <a:noFill/>
                        </a:ln>
                      </wps:spPr>
                      <wps:txbx>
                        <w:txbxContent>
                          <w:p w14:paraId="3B74CF8A" w14:textId="3B7C631F" w:rsidR="000D1AC3" w:rsidRPr="003459DE" w:rsidRDefault="000D1AC3" w:rsidP="00AC4765">
                            <w:pPr>
                              <w:pStyle w:val="Figuretitle"/>
                            </w:pPr>
                            <w:r w:rsidRPr="003459DE">
                              <w:t xml:space="preserve">Figure 3. </w:t>
                            </w:r>
                            <w:r w:rsidR="00681A99">
                              <w:t xml:space="preserve">A </w:t>
                            </w:r>
                            <w:r w:rsidR="00681A99" w:rsidRPr="003459DE">
                              <w:t>scheme</w:t>
                            </w:r>
                            <w:r w:rsidR="00681A99">
                              <w:t xml:space="preserve"> of</w:t>
                            </w:r>
                            <w:r w:rsidR="00681A99" w:rsidRPr="003459DE">
                              <w:t xml:space="preserve"> </w:t>
                            </w:r>
                            <w:r w:rsidRPr="003459DE">
                              <w:t xml:space="preserve">GPCRs signaling pathway. </w:t>
                            </w:r>
                          </w:p>
                          <w:p w14:paraId="2C1C007E" w14:textId="498E290D" w:rsidR="000D1AC3" w:rsidRPr="003459DE" w:rsidRDefault="00033A56" w:rsidP="0043112F">
                            <w:pPr>
                              <w:ind w:firstLine="0"/>
                            </w:pPr>
                            <w:r w:rsidRPr="00DA6714">
                              <w:t>(A) Inactivated GPCR and G protein heterotrimer. (B) Ligand binding stimulates GPCR, causing a conformational change and interaction with Gα. GDP is replaced by GTP, inducing G protein activation. (C) GTP</w:t>
                            </w:r>
                            <w:r w:rsidRPr="009A6882">
                              <w:t>-bound Gα separates from βγ</w:t>
                            </w:r>
                            <w:r w:rsidR="00024A83">
                              <w:t xml:space="preserve"> sub-unites</w:t>
                            </w:r>
                            <w:r w:rsidRPr="009A6882">
                              <w:t xml:space="preserve"> and interacts with the protein effector, leading to the </w:t>
                            </w:r>
                            <w:r w:rsidR="00F13182">
                              <w:t>production</w:t>
                            </w:r>
                            <w:r w:rsidRPr="009A6882">
                              <w:t xml:space="preserve"> of the second messenger by the effector.</w:t>
                            </w:r>
                            <w:r>
                              <w:t xml:space="preserve"> </w:t>
                            </w:r>
                            <w:r w:rsidR="00DA6714" w:rsidRPr="00DA6714">
                              <w:t>(D)</w:t>
                            </w:r>
                            <w:r w:rsidR="00E9502A" w:rsidRPr="00DA6714">
                              <w:t xml:space="preserve"> GTP</w:t>
                            </w:r>
                            <w:r w:rsidR="00E9502A" w:rsidRPr="003459DE">
                              <w:t xml:space="preserve"> hydrolysis into GDP, and the GPCR </w:t>
                            </w:r>
                            <w:r w:rsidR="007341B8" w:rsidRPr="003459DE">
                              <w:t>undergo the</w:t>
                            </w:r>
                            <w:r w:rsidR="00E9502A" w:rsidRPr="003459DE">
                              <w:t xml:space="preserve"> phosphorylated by GRK. </w:t>
                            </w:r>
                            <w:r w:rsidR="00024A83">
                              <w:t>(E)</w:t>
                            </w:r>
                            <w:r w:rsidR="00E9502A" w:rsidRPr="00AC4765">
                              <w:t>. GDP</w:t>
                            </w:r>
                            <w:r w:rsidR="00E9502A" w:rsidRPr="003459DE">
                              <w:t xml:space="preserve">-bound Gα </w:t>
                            </w:r>
                            <w:r w:rsidR="00F13182">
                              <w:t>reassemble</w:t>
                            </w:r>
                            <w:r w:rsidR="00E9502A" w:rsidRPr="003459DE">
                              <w:t xml:space="preserve"> with βγ subunit, returning the G protein to the inactive state. β-</w:t>
                            </w:r>
                            <w:proofErr w:type="spellStart"/>
                            <w:r w:rsidR="00E9502A" w:rsidRPr="003459DE">
                              <w:t>arrestin</w:t>
                            </w:r>
                            <w:proofErr w:type="spellEnd"/>
                            <w:r w:rsidR="00E9502A" w:rsidRPr="003459DE">
                              <w:t xml:space="preserve"> interacts with the phosphorylated GPCR, leading to GPCR internalization, </w:t>
                            </w:r>
                            <w:r w:rsidR="007341B8" w:rsidRPr="003459DE">
                              <w:t>follow</w:t>
                            </w:r>
                            <w:r w:rsidR="00F13182">
                              <w:t>ed</w:t>
                            </w:r>
                            <w:r w:rsidR="007341B8" w:rsidRPr="003459DE">
                              <w:t xml:space="preserve"> by </w:t>
                            </w:r>
                            <w:r w:rsidR="00E9502A" w:rsidRPr="003459DE">
                              <w:t>degradation, or recycling back to the plasma membrane.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DEE78" id="Text Box 61" o:spid="_x0000_s1028" type="#_x0000_t202" style="position:absolute;left:0;text-align:left;margin-left:0;margin-top:0;width:468pt;height:5in;z-index:25161932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" stroked="f">
                <v:textbox inset="0,0,0,0">
                  <w:txbxContent>
                    <w:p w14:paraId="3B74CF8A" w14:textId="3B7C631F" w:rsidR="000D1AC3" w:rsidRPr="003459DE" w:rsidRDefault="000D1AC3" w:rsidP="00AC4765">
                      <w:pPr>
                        <w:pStyle w:val="Figuretitle"/>
                      </w:pPr>
                      <w:r w:rsidRPr="003459DE">
                        <w:t xml:space="preserve">Figure 3. </w:t>
                      </w:r>
                      <w:r w:rsidR="00681A99">
                        <w:t xml:space="preserve">A </w:t>
                      </w:r>
                      <w:r w:rsidR="00681A99" w:rsidRPr="003459DE">
                        <w:t>scheme</w:t>
                      </w:r>
                      <w:r w:rsidR="00681A99">
                        <w:t xml:space="preserve"> of</w:t>
                      </w:r>
                      <w:r w:rsidR="00681A99" w:rsidRPr="003459DE">
                        <w:t xml:space="preserve"> </w:t>
                      </w:r>
                      <w:r w:rsidRPr="003459DE">
                        <w:t xml:space="preserve">GPCRs signaling pathway. </w:t>
                      </w:r>
                    </w:p>
                    <w:p w14:paraId="2C1C007E" w14:textId="498E290D" w:rsidR="000D1AC3" w:rsidRPr="003459DE" w:rsidRDefault="00033A56" w:rsidP="0043112F">
                      <w:pPr>
                        <w:ind w:firstLine="0"/>
                      </w:pPr>
                      <w:r w:rsidRPr="00DA6714">
                        <w:t>(A) Inactivated GPCR and G protein heterotrimer. (B) Ligand binding stimulates GPCR, causing a conformational change and interaction with Gα. GDP is replaced by GTP, inducing G protein activation. (C) GTP</w:t>
                      </w:r>
                      <w:r w:rsidRPr="009A6882">
                        <w:t>-bound Gα separates from βγ</w:t>
                      </w:r>
                      <w:r w:rsidR="00024A83">
                        <w:t xml:space="preserve"> sub-unites</w:t>
                      </w:r>
                      <w:r w:rsidRPr="009A6882">
                        <w:t xml:space="preserve"> and interacts with the protein effector, leading to the </w:t>
                      </w:r>
                      <w:r w:rsidR="00F13182">
                        <w:t>production</w:t>
                      </w:r>
                      <w:r w:rsidRPr="009A6882">
                        <w:t xml:space="preserve"> of the second messenger by the effector.</w:t>
                      </w:r>
                      <w:r>
                        <w:t xml:space="preserve"> </w:t>
                      </w:r>
                      <w:r w:rsidR="00DA6714" w:rsidRPr="00DA6714">
                        <w:t>(D)</w:t>
                      </w:r>
                      <w:r w:rsidR="00E9502A" w:rsidRPr="00DA6714">
                        <w:t xml:space="preserve"> GTP</w:t>
                      </w:r>
                      <w:r w:rsidR="00E9502A" w:rsidRPr="003459DE">
                        <w:t xml:space="preserve"> hydrolysis into GDP, and the GPCR </w:t>
                      </w:r>
                      <w:r w:rsidR="007341B8" w:rsidRPr="003459DE">
                        <w:t>undergo the</w:t>
                      </w:r>
                      <w:r w:rsidR="00E9502A" w:rsidRPr="003459DE">
                        <w:t xml:space="preserve"> phosphorylated by GRK. </w:t>
                      </w:r>
                      <w:r w:rsidR="00024A83">
                        <w:t>(E)</w:t>
                      </w:r>
                      <w:r w:rsidR="00E9502A" w:rsidRPr="00AC4765">
                        <w:t>. GDP</w:t>
                      </w:r>
                      <w:r w:rsidR="00E9502A" w:rsidRPr="003459DE">
                        <w:t xml:space="preserve">-bound Gα </w:t>
                      </w:r>
                      <w:r w:rsidR="00F13182">
                        <w:t>reassemble</w:t>
                      </w:r>
                      <w:r w:rsidR="00E9502A" w:rsidRPr="003459DE">
                        <w:t xml:space="preserve"> with βγ subunit, returning the G protein to the inactive state. β-</w:t>
                      </w:r>
                      <w:proofErr w:type="spellStart"/>
                      <w:r w:rsidR="00E9502A" w:rsidRPr="003459DE">
                        <w:t>arrestin</w:t>
                      </w:r>
                      <w:proofErr w:type="spellEnd"/>
                      <w:r w:rsidR="00E9502A" w:rsidRPr="003459DE">
                        <w:t xml:space="preserve"> interacts with the phosphorylated GPCR, leading to GPCR internalization, </w:t>
                      </w:r>
                      <w:r w:rsidR="007341B8" w:rsidRPr="003459DE">
                        <w:t>follow</w:t>
                      </w:r>
                      <w:r w:rsidR="00F13182">
                        <w:t>ed</w:t>
                      </w:r>
                      <w:r w:rsidR="007341B8" w:rsidRPr="003459DE">
                        <w:t xml:space="preserve"> by </w:t>
                      </w:r>
                      <w:r w:rsidR="00E9502A" w:rsidRPr="003459DE">
                        <w:t>degradation, or recycling back to the plasma membrane.</w:t>
                      </w:r>
                    </w:p>
                  </w:txbxContent>
                </v:textbox>
                <w10:wrap type="topAndBottom" anchorx="margin" anchory="margin"/>
              </v:shape>
            </w:pict>
          </mc:Fallback>
        </mc:AlternateContent>
      </w:r>
    </w:p>
    <w:p w14:paraId="535219AA" w14:textId="1BEC3377" w:rsidR="00AC4765" w:rsidRPr="00AC4765" w:rsidRDefault="00AC4765" w:rsidP="00AC4765"/>
    <w:p w14:paraId="5ACA7F08" w14:textId="65074575" w:rsidR="00AC4765" w:rsidRPr="00AC4765" w:rsidRDefault="00AC4765" w:rsidP="00AC4765"/>
    <w:p w14:paraId="12223DA7" w14:textId="77777777" w:rsidR="00AC4765" w:rsidRPr="00AC4765" w:rsidRDefault="00AC4765" w:rsidP="00AC4765"/>
    <w:p w14:paraId="120D4292" w14:textId="77777777" w:rsidR="00AC4765" w:rsidRPr="00AC4765" w:rsidRDefault="00AC4765" w:rsidP="00AC4765">
      <w:pPr>
        <w:ind w:firstLine="0"/>
      </w:pPr>
    </w:p>
    <w:p w14:paraId="00F4EF6E" w14:textId="0053B6EC" w:rsidR="00A8752F" w:rsidRPr="009A6882" w:rsidRDefault="008917B0" w:rsidP="006E3042">
      <w:pPr>
        <w:ind w:firstLine="0"/>
      </w:pPr>
      <w:r w:rsidRPr="009A6882">
        <w:rPr>
          <w:noProof/>
        </w:rPr>
        <w:lastRenderedPageBreak/>
        <mc:AlternateContent>
          <mc:Choice Requires="wps">
            <w:drawing>
              <wp:anchor distT="0" distB="0" distL="114300" distR="114300" simplePos="0" relativeHeight="251617280" behindDoc="0" locked="0" layoutInCell="1" allowOverlap="1" wp14:anchorId="22A59857" wp14:editId="269D265F">
                <wp:simplePos x="0" y="0"/>
                <wp:positionH relativeFrom="margin">
                  <wp:align>center</wp:align>
                </wp:positionH>
                <wp:positionV relativeFrom="margin">
                  <wp:posOffset>5940942</wp:posOffset>
                </wp:positionV>
                <wp:extent cx="5943600" cy="457200"/>
                <wp:effectExtent l="0" t="0" r="0" b="0"/>
                <wp:wrapNone/>
                <wp:docPr id="36927766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200"/>
                        </a:xfrm>
                        <a:prstGeom prst="rect">
                          <a:avLst/>
                        </a:prstGeom>
                        <a:solidFill>
                          <a:srgbClr val="FFFFFF"/>
                        </a:solidFill>
                        <a:ln>
                          <a:noFill/>
                        </a:ln>
                      </wps:spPr>
                      <wps:txbx>
                        <w:txbxContent>
                          <w:p w14:paraId="299A8C7E" w14:textId="5CC2C4A2" w:rsidR="00F25414" w:rsidRPr="009A6882" w:rsidRDefault="00811B2A" w:rsidP="00AC4765">
                            <w:pPr>
                              <w:pStyle w:val="Figuretitle"/>
                              <w:rPr>
                                <w:iCs/>
                              </w:rPr>
                            </w:pPr>
                            <w:bookmarkStart w:id="32" w:name="_Toc159499709"/>
                            <w:bookmarkStart w:id="33" w:name="_Toc164344883"/>
                            <w:r w:rsidRPr="009A6882">
                              <w:t xml:space="preserve">Figure </w:t>
                            </w:r>
                            <w:r>
                              <w:fldChar w:fldCharType="begin"/>
                            </w:r>
                            <w:r>
                              <w:instrText xml:space="preserve"> SEQ Figure \* ARABIC </w:instrText>
                            </w:r>
                            <w:r>
                              <w:fldChar w:fldCharType="separate"/>
                            </w:r>
                            <w:r w:rsidR="00EF49F6">
                              <w:rPr>
                                <w:noProof/>
                              </w:rPr>
                              <w:t>3</w:t>
                            </w:r>
                            <w:r>
                              <w:rPr>
                                <w:noProof/>
                              </w:rPr>
                              <w:fldChar w:fldCharType="end"/>
                            </w:r>
                            <w:r w:rsidRPr="009A6882">
                              <w:t xml:space="preserve">. </w:t>
                            </w:r>
                            <w:r w:rsidR="007341B8" w:rsidRPr="00AC4765">
                              <w:t xml:space="preserve">A Scheme of GPCRs </w:t>
                            </w:r>
                            <w:r w:rsidR="006E3042">
                              <w:t>s</w:t>
                            </w:r>
                            <w:r w:rsidR="007341B8" w:rsidRPr="00AC4765">
                              <w:t xml:space="preserve">ignaling </w:t>
                            </w:r>
                            <w:r w:rsidR="006E3042">
                              <w:t>p</w:t>
                            </w:r>
                            <w:r w:rsidR="007341B8" w:rsidRPr="00AC4765">
                              <w:t>athway</w:t>
                            </w:r>
                            <w:r w:rsidR="00F25414" w:rsidRPr="00AC4765">
                              <w:t>.</w:t>
                            </w:r>
                            <w:bookmarkEnd w:id="32"/>
                            <w:bookmarkEnd w:id="33"/>
                            <w:r w:rsidR="00F25414" w:rsidRPr="009A6882">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59857" id="Text Box 62" o:spid="_x0000_s1029" type="#_x0000_t202" style="position:absolute;left:0;text-align:left;margin-left:0;margin-top:467.8pt;width:468pt;height:36pt;z-index:25161728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" stroked="f">
                <v:textbox inset="0,0,0,0">
                  <w:txbxContent>
                    <w:p w14:paraId="299A8C7E" w14:textId="5CC2C4A2" w:rsidR="00F25414" w:rsidRPr="009A6882" w:rsidRDefault="00811B2A" w:rsidP="00AC4765">
                      <w:pPr>
                        <w:pStyle w:val="Figuretitle"/>
                        <w:rPr>
                          <w:iCs/>
                        </w:rPr>
                      </w:pPr>
                      <w:bookmarkStart w:id="38" w:name="_Toc159499709"/>
                      <w:bookmarkStart w:id="39" w:name="_Toc164344883"/>
                      <w:r w:rsidRPr="009A6882">
                        <w:t xml:space="preserve">Figure </w:t>
                      </w:r>
                      <w:r>
                        <w:fldChar w:fldCharType="begin"/>
                      </w:r>
                      <w:r>
                        <w:instrText xml:space="preserve"> SEQ Figure \* ARABIC </w:instrText>
                      </w:r>
                      <w:r>
                        <w:fldChar w:fldCharType="separate"/>
                      </w:r>
                      <w:r w:rsidR="00EF49F6">
                        <w:rPr>
                          <w:noProof/>
                        </w:rPr>
                        <w:t>3</w:t>
                      </w:r>
                      <w:r>
                        <w:rPr>
                          <w:noProof/>
                        </w:rPr>
                        <w:fldChar w:fldCharType="end"/>
                      </w:r>
                      <w:r w:rsidRPr="009A6882">
                        <w:t xml:space="preserve">. </w:t>
                      </w:r>
                      <w:r w:rsidR="007341B8" w:rsidRPr="00AC4765">
                        <w:t xml:space="preserve">A Scheme of GPCRs </w:t>
                      </w:r>
                      <w:r w:rsidR="006E3042">
                        <w:t>s</w:t>
                      </w:r>
                      <w:r w:rsidR="007341B8" w:rsidRPr="00AC4765">
                        <w:t xml:space="preserve">ignaling </w:t>
                      </w:r>
                      <w:r w:rsidR="006E3042">
                        <w:t>p</w:t>
                      </w:r>
                      <w:r w:rsidR="007341B8" w:rsidRPr="00AC4765">
                        <w:t>athway</w:t>
                      </w:r>
                      <w:r w:rsidR="00F25414" w:rsidRPr="00AC4765">
                        <w:t>.</w:t>
                      </w:r>
                      <w:bookmarkEnd w:id="38"/>
                      <w:bookmarkEnd w:id="39"/>
                      <w:r w:rsidR="00F25414" w:rsidRPr="009A6882">
                        <w:t xml:space="preserve"> </w:t>
                      </w:r>
                    </w:p>
                  </w:txbxContent>
                </v:textbox>
                <w10:wrap anchorx="margin" anchory="margin"/>
              </v:shape>
            </w:pict>
          </mc:Fallback>
        </mc:AlternateContent>
      </w:r>
      <w:r w:rsidR="00530333" w:rsidRPr="009A6882">
        <w:rPr>
          <w:noProof/>
        </w:rPr>
        <w:drawing>
          <wp:anchor distT="0" distB="0" distL="114300" distR="114300" simplePos="0" relativeHeight="251684864" behindDoc="0" locked="0" layoutInCell="1" allowOverlap="1" wp14:anchorId="1864195E" wp14:editId="53B3D539">
            <wp:simplePos x="0" y="0"/>
            <wp:positionH relativeFrom="margin">
              <wp:align>center</wp:align>
            </wp:positionH>
            <wp:positionV relativeFrom="margin">
              <wp:align>top</wp:align>
            </wp:positionV>
            <wp:extent cx="5943600" cy="5943600"/>
            <wp:effectExtent l="0" t="0" r="0" b="0"/>
            <wp:wrapTopAndBottom/>
            <wp:docPr id="1010501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752F" w:rsidRPr="009A6882">
        <w:br w:type="page"/>
      </w:r>
    </w:p>
    <w:p w14:paraId="1AF3624A" w14:textId="244149B4" w:rsidR="00A460F5" w:rsidRPr="00D47A09" w:rsidRDefault="00A460F5" w:rsidP="00D47A09">
      <w:pPr>
        <w:pStyle w:val="Titile2"/>
      </w:pPr>
      <w:bookmarkStart w:id="34" w:name="_Toc164344757"/>
      <w:r w:rsidRPr="00D47A09">
        <w:lastRenderedPageBreak/>
        <w:t>1.</w:t>
      </w:r>
      <w:r w:rsidR="00CB49DB" w:rsidRPr="00D47A09">
        <w:t>4</w:t>
      </w:r>
      <w:r w:rsidRPr="00D47A09">
        <w:t xml:space="preserve"> Adenosine </w:t>
      </w:r>
      <w:r w:rsidR="00DD2D6B">
        <w:t>r</w:t>
      </w:r>
      <w:r w:rsidRPr="00D47A09">
        <w:t>eceptor</w:t>
      </w:r>
      <w:r w:rsidR="00F01B50" w:rsidRPr="00D47A09">
        <w:t>s</w:t>
      </w:r>
      <w:bookmarkEnd w:id="34"/>
      <w:r w:rsidRPr="00D47A09">
        <w:t xml:space="preserve"> </w:t>
      </w:r>
    </w:p>
    <w:p w14:paraId="0E93695A" w14:textId="0459168C" w:rsidR="001C178E" w:rsidRPr="009A6882" w:rsidRDefault="002824AB" w:rsidP="00AC4765">
      <w:bookmarkStart w:id="35" w:name="OLE_LINK9"/>
      <w:bookmarkStart w:id="36" w:name="OLE_LINK7"/>
      <w:bookmarkStart w:id="37" w:name="OLE_LINK2"/>
      <w:bookmarkStart w:id="38" w:name="OLE_LINK1"/>
      <w:r w:rsidRPr="009A6882">
        <w:t>Cell surface receptor adenosine receptors (ARs)</w:t>
      </w:r>
      <w:r w:rsidR="0003522D" w:rsidRPr="009A6882">
        <w:t xml:space="preserve"> </w:t>
      </w:r>
      <w:r w:rsidR="00E808A7" w:rsidRPr="009A6882">
        <w:t>belong</w:t>
      </w:r>
      <w:r w:rsidR="009538D8" w:rsidRPr="009A6882">
        <w:t xml:space="preserve"> to </w:t>
      </w:r>
      <w:r w:rsidR="00F40083" w:rsidRPr="009A6882">
        <w:t xml:space="preserve">the </w:t>
      </w:r>
      <w:r w:rsidR="00510774" w:rsidRPr="009A6882">
        <w:t>Class A GP</w:t>
      </w:r>
      <w:r w:rsidR="003C2351" w:rsidRPr="009A6882">
        <w:t>C</w:t>
      </w:r>
      <w:r w:rsidR="00510774" w:rsidRPr="009A6882">
        <w:t xml:space="preserve">R </w:t>
      </w:r>
      <w:r w:rsidR="001D5267" w:rsidRPr="009A6882">
        <w:t>family</w:t>
      </w:r>
      <w:r w:rsidR="000403E3" w:rsidRPr="009A6882">
        <w:t xml:space="preserve">, </w:t>
      </w:r>
      <w:r w:rsidR="00D14292" w:rsidRPr="009A6882">
        <w:t>comprised of</w:t>
      </w:r>
      <w:r w:rsidR="000403E3" w:rsidRPr="009A6882">
        <w:t xml:space="preserve"> four subtypes: A</w:t>
      </w:r>
      <w:r w:rsidR="000403E3" w:rsidRPr="009A6882">
        <w:rPr>
          <w:vertAlign w:val="subscript"/>
        </w:rPr>
        <w:t>1</w:t>
      </w:r>
      <w:r w:rsidR="000403E3" w:rsidRPr="009A6882">
        <w:t>, A</w:t>
      </w:r>
      <w:r w:rsidR="000403E3" w:rsidRPr="009A6882">
        <w:rPr>
          <w:vertAlign w:val="subscript"/>
        </w:rPr>
        <w:t>2A</w:t>
      </w:r>
      <w:r w:rsidR="000403E3" w:rsidRPr="009A6882">
        <w:t>, A</w:t>
      </w:r>
      <w:r w:rsidR="000403E3" w:rsidRPr="009A6882">
        <w:rPr>
          <w:vertAlign w:val="subscript"/>
        </w:rPr>
        <w:t>2B</w:t>
      </w:r>
      <w:r w:rsidR="000403E3" w:rsidRPr="009A6882">
        <w:t>, and A</w:t>
      </w:r>
      <w:r w:rsidR="000403E3" w:rsidRPr="00DD2D6B">
        <w:rPr>
          <w:vertAlign w:val="subscript"/>
        </w:rPr>
        <w:t>3</w:t>
      </w:r>
      <w:r w:rsidR="000403E3" w:rsidRPr="009A6882">
        <w:t>, each distinguished by unique encoded genes.</w:t>
      </w:r>
      <w:r w:rsidR="001947E6" w:rsidRPr="009A6882">
        <w:t xml:space="preserve"> </w:t>
      </w:r>
      <w:r w:rsidR="002D43A0" w:rsidRPr="009A6882">
        <w:t>R</w:t>
      </w:r>
      <w:r w:rsidR="0097753A" w:rsidRPr="009A6882">
        <w:t xml:space="preserve">esponsive </w:t>
      </w:r>
      <w:r w:rsidR="002D43A0" w:rsidRPr="009A6882">
        <w:t xml:space="preserve">primarily </w:t>
      </w:r>
      <w:r w:rsidR="0097753A" w:rsidRPr="009A6882">
        <w:t xml:space="preserve">to the key neuromodulator adenosine, ARs can </w:t>
      </w:r>
      <w:r w:rsidR="007E084C" w:rsidRPr="009A6882">
        <w:t>influence</w:t>
      </w:r>
      <w:r w:rsidR="0097753A" w:rsidRPr="009A6882">
        <w:t xml:space="preserve"> </w:t>
      </w:r>
      <w:r w:rsidR="007E084C" w:rsidRPr="009A6882">
        <w:t xml:space="preserve">diverse </w:t>
      </w:r>
      <w:r w:rsidR="0097753A" w:rsidRPr="009A6882">
        <w:t>tissues and cell types throughout the human body</w:t>
      </w:r>
      <w:r w:rsidR="0043112F">
        <w:t xml:space="preserve"> </w:t>
      </w:r>
      <w:r w:rsidR="0043112F">
        <w:fldChar w:fldCharType="begin">
          <w:fldData xml:space="preserve">PEVuZE5vdGU+PENpdGU+PEF1dGhvcj5IYXNrbzwvQXV0aG9yPjxZZWFyPjIwMTg8L1llYXI+PFJl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</w:fldData>
        </w:fldChar>
      </w:r>
      <w:r w:rsidR="00DB2B71">
        <w:instrText xml:space="preserve"> ADDIN EN.CITE </w:instrText>
      </w:r>
      <w:r w:rsidR="00DB2B71">
        <w:fldChar w:fldCharType="begin">
          <w:fldData xml:space="preserve">PEVuZE5vdGU+PENpdGU+PEF1dGhvcj5IYXNrbzwvQXV0aG9yPjxZZWFyPjIwMTg8L1llYXI+PFJl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</w:fldData>
        </w:fldChar>
      </w:r>
      <w:r w:rsidR="00DB2B71">
        <w:instrText xml:space="preserve"> ADDIN EN.CITE.DATA </w:instrText>
      </w:r>
      <w:r w:rsidR="00DB2B71">
        <w:fldChar w:fldCharType="end"/>
      </w:r>
      <w:r w:rsidR="0043112F">
        <w:fldChar w:fldCharType="separate"/>
      </w:r>
      <w:r w:rsidR="00DB2B71">
        <w:rPr>
          <w:noProof/>
        </w:rPr>
        <w:t>[34]</w:t>
      </w:r>
      <w:r w:rsidR="0043112F">
        <w:fldChar w:fldCharType="end"/>
      </w:r>
      <w:r w:rsidR="0097753A" w:rsidRPr="009A6882">
        <w:t>.</w:t>
      </w:r>
      <w:r w:rsidR="00DE01F2" w:rsidRPr="009A6882">
        <w:t xml:space="preserve"> </w:t>
      </w:r>
      <w:r w:rsidR="001C178E" w:rsidRPr="009A6882">
        <w:t>And because of this feature, ARs are considered potential targets in a wide range of diseases, encompassing arrhythmia, ischemia, sleep disorders, pain, dementia, Parkinson's disease, renal failure, asthma, type 2 diabetes, glaucoma, inflammation, and cancer</w:t>
      </w:r>
      <w:r w:rsidR="00C33300" w:rsidRPr="009A6882">
        <w:t xml:space="preserve"> </w:t>
      </w:r>
      <w:r w:rsidR="00C33300" w:rsidRPr="009A6882">
        <w:fldChar w:fldCharType="begin">
          <w:fldData xml:space="preserve">PEVuZE5vdGU+PENpdGU+PEF1dGhvcj5DYXJwZW50ZXI8L0F1dGhvcj48WWVhcj4yMDE3PC9ZZWFy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</w:fldData>
        </w:fldChar>
      </w:r>
      <w:r w:rsidR="00DB2B71">
        <w:instrText xml:space="preserve"> ADDIN EN.CITE </w:instrText>
      </w:r>
      <w:r w:rsidR="00DB2B71">
        <w:fldChar w:fldCharType="begin">
          <w:fldData xml:space="preserve">PEVuZE5vdGU+PENpdGU+PEF1dGhvcj5DYXJwZW50ZXI8L0F1dGhvcj48WWVhcj4yMDE3PC9ZZWFy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</w:fldData>
        </w:fldChar>
      </w:r>
      <w:r w:rsidR="00DB2B71">
        <w:instrText xml:space="preserve"> ADDIN EN.CITE.DATA </w:instrText>
      </w:r>
      <w:r w:rsidR="00DB2B71">
        <w:fldChar w:fldCharType="end"/>
      </w:r>
      <w:r w:rsidR="00C33300" w:rsidRPr="009A6882">
        <w:fldChar w:fldCharType="separate"/>
      </w:r>
      <w:r w:rsidR="00DB2B71">
        <w:rPr>
          <w:noProof/>
        </w:rPr>
        <w:t>[35-37]</w:t>
      </w:r>
      <w:r w:rsidR="00C33300" w:rsidRPr="009A6882">
        <w:fldChar w:fldCharType="end"/>
      </w:r>
      <w:r w:rsidR="001C178E" w:rsidRPr="009A6882">
        <w:t xml:space="preserve">. </w:t>
      </w:r>
    </w:p>
    <w:p w14:paraId="70940EDE" w14:textId="1BEB8ACB" w:rsidR="009035F8" w:rsidRPr="00AC4765" w:rsidRDefault="00BC1B27" w:rsidP="00694506">
      <w:bookmarkStart w:id="39" w:name="OLE_LINK61"/>
      <w:bookmarkStart w:id="40" w:name="OLE_LINK15"/>
      <w:r w:rsidRPr="009A6882">
        <w:t>Within</w:t>
      </w:r>
      <w:bookmarkStart w:id="41" w:name="OLE_LINK4"/>
      <w:bookmarkEnd w:id="35"/>
      <w:bookmarkEnd w:id="39"/>
      <w:r w:rsidRPr="009A6882">
        <w:t xml:space="preserve"> the four subtypes of adenosine receptors (ARs), A</w:t>
      </w:r>
      <w:r w:rsidRPr="0017267F">
        <w:rPr>
          <w:vertAlign w:val="subscript"/>
        </w:rPr>
        <w:t>1</w:t>
      </w:r>
      <w:r w:rsidRPr="009A6882">
        <w:t>Rs and A</w:t>
      </w:r>
      <w:r w:rsidRPr="0017267F">
        <w:rPr>
          <w:vertAlign w:val="subscript"/>
        </w:rPr>
        <w:t>3</w:t>
      </w:r>
      <w:r w:rsidRPr="009A6882">
        <w:t>Rs interact with Gi proteins, leading to the inhibition of adenylyl cyclase (AC) and subsequently reduced cyclic AMP (cAMP). In some case</w:t>
      </w:r>
      <w:r w:rsidR="00F40083" w:rsidRPr="009A6882">
        <w:t>s</w:t>
      </w:r>
      <w:r w:rsidRPr="009A6882">
        <w:t>, A</w:t>
      </w:r>
      <w:r w:rsidRPr="0017267F">
        <w:rPr>
          <w:vertAlign w:val="subscript"/>
        </w:rPr>
        <w:t>1</w:t>
      </w:r>
      <w:r w:rsidRPr="009A6882">
        <w:t xml:space="preserve">Rs interact with Go proteins. On the contrary, most of </w:t>
      </w:r>
      <w:r w:rsidR="00F40083" w:rsidRPr="009A6882">
        <w:t xml:space="preserve">the </w:t>
      </w:r>
      <w:r w:rsidRPr="009A6882">
        <w:t>A</w:t>
      </w:r>
      <w:r w:rsidRPr="009A6882">
        <w:rPr>
          <w:vertAlign w:val="subscript"/>
        </w:rPr>
        <w:t>2</w:t>
      </w:r>
      <w:r w:rsidRPr="00007FB9">
        <w:t>R</w:t>
      </w:r>
      <w:r w:rsidRPr="009A6882">
        <w:t>s are associated with Gαs (</w:t>
      </w:r>
      <w:proofErr w:type="spellStart"/>
      <w:r w:rsidRPr="009A6882">
        <w:t>Gs</w:t>
      </w:r>
      <w:proofErr w:type="spellEnd"/>
      <w:r w:rsidRPr="009A6882">
        <w:t xml:space="preserve">) proteins, leading to the activation </w:t>
      </w:r>
      <w:r w:rsidR="00F40083" w:rsidRPr="009A6882">
        <w:t xml:space="preserve">of </w:t>
      </w:r>
      <w:r w:rsidRPr="009A6882">
        <w:t>the AC and cAMP</w:t>
      </w:r>
      <w:r w:rsidR="00A576DD">
        <w:rPr>
          <w:rFonts w:hint="eastAsia"/>
        </w:rPr>
        <w:t xml:space="preserve"> production </w:t>
      </w:r>
      <w:r w:rsidR="00B830DA" w:rsidRPr="009A6882">
        <w:t>(</w:t>
      </w:r>
      <w:r w:rsidR="00B830DA" w:rsidRPr="009A6882">
        <w:rPr>
          <w:b/>
          <w:bCs/>
        </w:rPr>
        <w:t>Figure</w:t>
      </w:r>
      <w:r w:rsidR="005151F1" w:rsidRPr="009A6882">
        <w:rPr>
          <w:b/>
          <w:bCs/>
        </w:rPr>
        <w:t xml:space="preserve"> 4</w:t>
      </w:r>
      <w:r w:rsidR="00B830DA" w:rsidRPr="009A6882">
        <w:t>)</w:t>
      </w:r>
      <w:r w:rsidR="00232FBE">
        <w:t xml:space="preserve"> </w:t>
      </w:r>
      <w:r w:rsidR="00232FBE">
        <w:fldChar w:fldCharType="begin"/>
      </w:r>
      <w:r w:rsidR="00DB2B71">
        <w:instrText xml:space="preserve"> ADDIN EN.CITE &lt;EndNote&gt;&lt;Cite&gt;&lt;Author&gt;Green&lt;/Author&gt;&lt;Year&gt;1987&lt;/Year&gt;&lt;RecNum&gt;214&lt;/RecNum&gt;&lt;DisplayText&gt;[38]&lt;/DisplayText&gt;&lt;record&gt;&lt;rec-number&gt;214&lt;/rec-number&gt;&lt;foreign-keys&gt;&lt;key app="EN" db-id="2wxfeafrqwdswwevs2mvx9a4ss9vdpd9f9t0" timestamp="1711774542"&gt;214&lt;/key&gt;&lt;/foreign-keys&gt;&lt;ref-type name="Journal Article"&gt;17&lt;/ref-type&gt;&lt;contributors&gt;&lt;authors&gt;&lt;author&gt;Green, A.&lt;/author&gt;&lt;/authors&gt;&lt;/contributors&gt;&lt;auth-address&gt;Department of Internal Medicine, University of Texas Medical Branch, Galveston 77550.&lt;/auth-address&gt;&lt;titles&gt;&lt;title&gt;Adenosine receptor down-regulation and insulin resistance following prolonged incubation of adipocytes with an A1 adenosine receptor agonist&lt;/title&gt;&lt;secondary-title&gt;J Biol Chem&lt;/secondary-title&gt;&lt;/titles&gt;&lt;periodical&gt;&lt;full-title&gt;J Biol Chem&lt;/full-title&gt;&lt;/periodical&gt;&lt;pages&gt;15702-7&lt;/pages&gt;&lt;volume&gt;262&lt;/volume&gt;&lt;number&gt;32&lt;/number&gt;&lt;keywords&gt;&lt;keyword&gt;Adenosine/*analogs &amp;amp; derivatives&lt;/keyword&gt;&lt;keyword&gt;Adipose Tissue/drug effects/*metabolism&lt;/keyword&gt;&lt;keyword&gt;Affinity Labels/metabolism&lt;/keyword&gt;&lt;keyword&gt;Animals&lt;/keyword&gt;&lt;keyword&gt;Binding, Competitive&lt;/keyword&gt;&lt;keyword&gt;Glucose/metabolism&lt;/keyword&gt;&lt;keyword&gt;*Insulin Resistance&lt;/keyword&gt;&lt;keyword&gt;Lipolysis/drug effects&lt;/keyword&gt;&lt;keyword&gt;Male&lt;/keyword&gt;&lt;keyword&gt;Pertussis Toxin&lt;/keyword&gt;&lt;keyword&gt;Phenylisopropyladenosine/*pharmacology&lt;/keyword&gt;&lt;keyword&gt;Photochemistry&lt;/keyword&gt;&lt;keyword&gt;Rats&lt;/keyword&gt;&lt;keyword&gt;Rats, Inbred Strains&lt;/keyword&gt;&lt;keyword&gt;Receptors, Purinergic/drug effects/*metabolism&lt;/keyword&gt;&lt;keyword&gt;Virulence Factors, Bordetella/pharmacology&lt;/keyword&gt;&lt;/keywords&gt;&lt;dates&gt;&lt;year&gt;1987&lt;/year&gt;&lt;pub-dates&gt;&lt;date&gt;Nov 15&lt;/date&gt;&lt;/pub-dates&gt;&lt;/dates&gt;&lt;isbn&gt;0021-9258 (Print)&amp;#xD;0021-9258 (Linking)&lt;/isbn&gt;&lt;accession-num&gt;3680221&lt;/accession-num&gt;&lt;urls&gt;&lt;related-urls&gt;&lt;url&gt;https://www.ncbi.nlm.nih.gov/pubmed/3680221&lt;/url&gt;&lt;/related-urls&gt;&lt;/urls&gt;&lt;remote-database-name&gt;Medline&lt;/remote-database-name&gt;&lt;remote-database-provider&gt;NLM&lt;/remote-database-provider&gt;&lt;/record&gt;&lt;/Cite&gt;&lt;/EndNote&gt;</w:instrText>
      </w:r>
      <w:r w:rsidR="00232FBE">
        <w:fldChar w:fldCharType="separate"/>
      </w:r>
      <w:r w:rsidR="00DB2B71">
        <w:rPr>
          <w:noProof/>
        </w:rPr>
        <w:t>[38]</w:t>
      </w:r>
      <w:r w:rsidR="00232FBE">
        <w:fldChar w:fldCharType="end"/>
      </w:r>
      <w:r w:rsidRPr="009A6882">
        <w:t>. Additionally, subtypes of the A</w:t>
      </w:r>
      <w:r w:rsidRPr="009A6882">
        <w:rPr>
          <w:vertAlign w:val="subscript"/>
        </w:rPr>
        <w:t>2</w:t>
      </w:r>
      <w:r w:rsidRPr="009A6882">
        <w:t>R, distinguished by adenosine binding affinity, are categorized as high-affinity (A</w:t>
      </w:r>
      <w:r w:rsidRPr="009A6882">
        <w:rPr>
          <w:vertAlign w:val="subscript"/>
        </w:rPr>
        <w:t>2A</w:t>
      </w:r>
      <w:r w:rsidRPr="009A6882">
        <w:t>AR) or low-affinity (A</w:t>
      </w:r>
      <w:r w:rsidRPr="009A6882">
        <w:rPr>
          <w:vertAlign w:val="subscript"/>
        </w:rPr>
        <w:t>2B</w:t>
      </w:r>
      <w:r w:rsidRPr="009A6882">
        <w:t>AR)</w:t>
      </w:r>
      <w:r w:rsidR="00202670">
        <w:t xml:space="preserve"> </w:t>
      </w:r>
      <w:r w:rsidR="00202670">
        <w:fldChar w:fldCharType="begin">
          <w:fldData xml:space="preserve">PEVuZE5vdGU+PENpdGU+PEF1dGhvcj5EZU9saXZlaXJhPC9BdXRob3I+PFllYXI+MjAxNzwvWWVh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</w:fldData>
        </w:fldChar>
      </w:r>
      <w:r w:rsidR="00DB2B71">
        <w:instrText xml:space="preserve"> ADDIN EN.CITE </w:instrText>
      </w:r>
      <w:r w:rsidR="00DB2B71">
        <w:fldChar w:fldCharType="begin">
          <w:fldData xml:space="preserve">PEVuZE5vdGU+PENpdGU+PEF1dGhvcj5EZU9saXZlaXJhPC9BdXRob3I+PFllYXI+MjAxNzwvWWVh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</w:fldData>
        </w:fldChar>
      </w:r>
      <w:r w:rsidR="00DB2B71">
        <w:instrText xml:space="preserve"> ADDIN EN.CITE.DATA </w:instrText>
      </w:r>
      <w:r w:rsidR="00DB2B71">
        <w:fldChar w:fldCharType="end"/>
      </w:r>
      <w:r w:rsidR="00202670">
        <w:fldChar w:fldCharType="separate"/>
      </w:r>
      <w:r w:rsidR="00DB2B71">
        <w:rPr>
          <w:noProof/>
        </w:rPr>
        <w:t>[39]</w:t>
      </w:r>
      <w:r w:rsidR="00202670">
        <w:fldChar w:fldCharType="end"/>
      </w:r>
      <w:r w:rsidRPr="009A6882">
        <w:t>.</w:t>
      </w:r>
      <w:r w:rsidR="00E05BD9" w:rsidRPr="009A6882">
        <w:t xml:space="preserve"> </w:t>
      </w:r>
      <w:r w:rsidR="001C178E" w:rsidRPr="009A6882">
        <w:t>I</w:t>
      </w:r>
      <w:r w:rsidR="005A11CE" w:rsidRPr="009A6882">
        <w:t>n</w:t>
      </w:r>
      <w:r w:rsidR="00E05BD9" w:rsidRPr="009A6882">
        <w:t xml:space="preserve"> </w:t>
      </w:r>
      <w:r w:rsidR="005A11CE" w:rsidRPr="009A6882">
        <w:t>terms of expression and localization, A</w:t>
      </w:r>
      <w:r w:rsidR="005A11CE" w:rsidRPr="009A6882">
        <w:rPr>
          <w:vertAlign w:val="subscript"/>
        </w:rPr>
        <w:t>1</w:t>
      </w:r>
      <w:r w:rsidR="00AA296D" w:rsidRPr="009A6882">
        <w:rPr>
          <w:vertAlign w:val="subscript"/>
        </w:rPr>
        <w:t>A</w:t>
      </w:r>
      <w:r w:rsidR="00274B49" w:rsidRPr="009A6882">
        <w:t>A</w:t>
      </w:r>
      <w:r w:rsidR="005A11CE" w:rsidRPr="009A6882">
        <w:t>R</w:t>
      </w:r>
      <w:r w:rsidR="005B2433" w:rsidRPr="009A6882">
        <w:t>s</w:t>
      </w:r>
      <w:r w:rsidR="005A11CE" w:rsidRPr="009A6882">
        <w:t>, A</w:t>
      </w:r>
      <w:r w:rsidR="005A11CE" w:rsidRPr="009A6882">
        <w:rPr>
          <w:vertAlign w:val="subscript"/>
        </w:rPr>
        <w:t>2</w:t>
      </w:r>
      <w:r w:rsidR="00AA296D" w:rsidRPr="009A6882">
        <w:rPr>
          <w:vertAlign w:val="subscript"/>
        </w:rPr>
        <w:t>A</w:t>
      </w:r>
      <w:r w:rsidR="00274B49" w:rsidRPr="009A6882">
        <w:t>A</w:t>
      </w:r>
      <w:r w:rsidR="005A11CE" w:rsidRPr="009A6882">
        <w:t>R</w:t>
      </w:r>
      <w:r w:rsidR="005B2433" w:rsidRPr="009A6882">
        <w:t>s</w:t>
      </w:r>
      <w:r w:rsidR="005A11CE" w:rsidRPr="009A6882">
        <w:t>, and A</w:t>
      </w:r>
      <w:r w:rsidR="005A11CE" w:rsidRPr="009A6882">
        <w:rPr>
          <w:vertAlign w:val="subscript"/>
        </w:rPr>
        <w:t>3</w:t>
      </w:r>
      <w:r w:rsidR="00AA296D" w:rsidRPr="009A6882">
        <w:rPr>
          <w:vertAlign w:val="subscript"/>
        </w:rPr>
        <w:t>A</w:t>
      </w:r>
      <w:r w:rsidR="005A11CE" w:rsidRPr="009A6882">
        <w:t>R</w:t>
      </w:r>
      <w:r w:rsidR="005B2433" w:rsidRPr="009A6882">
        <w:t>s</w:t>
      </w:r>
      <w:r w:rsidR="005A11CE" w:rsidRPr="009A6882">
        <w:t xml:space="preserve"> show</w:t>
      </w:r>
      <w:r w:rsidR="009047A0" w:rsidRPr="009A6882">
        <w:t xml:space="preserve"> slight difference</w:t>
      </w:r>
      <w:r w:rsidR="005A11CE" w:rsidRPr="009A6882">
        <w:t>s</w:t>
      </w:r>
      <w:r w:rsidR="009047A0" w:rsidRPr="009A6882">
        <w:t xml:space="preserve">. </w:t>
      </w:r>
      <w:bookmarkStart w:id="42" w:name="OLE_LINK5"/>
      <w:r w:rsidR="00015F7E" w:rsidRPr="009A6882">
        <w:t>The A</w:t>
      </w:r>
      <w:r w:rsidR="00015F7E" w:rsidRPr="009A6882">
        <w:rPr>
          <w:vertAlign w:val="subscript"/>
        </w:rPr>
        <w:t>1</w:t>
      </w:r>
      <w:r w:rsidR="00015F7E" w:rsidRPr="009A6882">
        <w:t>R</w:t>
      </w:r>
      <w:r w:rsidR="005B2433" w:rsidRPr="009A6882">
        <w:t>s</w:t>
      </w:r>
      <w:r w:rsidR="00015F7E" w:rsidRPr="009A6882">
        <w:t xml:space="preserve"> </w:t>
      </w:r>
      <w:r w:rsidR="0013030D" w:rsidRPr="009A6882">
        <w:t>and A</w:t>
      </w:r>
      <w:r w:rsidR="00202670">
        <w:rPr>
          <w:vertAlign w:val="subscript"/>
        </w:rPr>
        <w:t>2</w:t>
      </w:r>
      <w:r w:rsidR="0013030D" w:rsidRPr="009A6882">
        <w:t>R</w:t>
      </w:r>
      <w:r w:rsidR="005B2433" w:rsidRPr="009A6882">
        <w:t>s</w:t>
      </w:r>
      <w:r w:rsidR="0013030D" w:rsidRPr="009A6882">
        <w:t xml:space="preserve"> </w:t>
      </w:r>
      <w:r w:rsidR="008B24A8" w:rsidRPr="009A6882">
        <w:t xml:space="preserve">are widely distributed in </w:t>
      </w:r>
      <w:r w:rsidR="005A11CE" w:rsidRPr="009A6882">
        <w:t>various tissues throughout the human body</w:t>
      </w:r>
      <w:r w:rsidR="00015F7E" w:rsidRPr="009A6882">
        <w:t xml:space="preserve">, including the brain, </w:t>
      </w:r>
      <w:r w:rsidR="00474891" w:rsidRPr="009A6882">
        <w:t>heart, stomach, bladder, liver</w:t>
      </w:r>
      <w:r w:rsidR="00F40083" w:rsidRPr="009A6882">
        <w:t>,</w:t>
      </w:r>
      <w:r w:rsidR="008B24A8" w:rsidRPr="009A6882">
        <w:t xml:space="preserve"> and adipose tissue</w:t>
      </w:r>
      <w:r w:rsidR="00A576DD">
        <w:rPr>
          <w:rFonts w:hint="eastAsia"/>
        </w:rPr>
        <w:t xml:space="preserve"> </w:t>
      </w:r>
      <w:r w:rsidR="00A576DD">
        <w:fldChar w:fldCharType="begin">
          <w:fldData xml:space="preserve">PEVuZE5vdGU+PENpdGU+PEF1dGhvcj5HcmlsbG88L0F1dGhvcj48WWVhcj4yMDE5PC9ZZWFyPjxS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</w:fldData>
        </w:fldChar>
      </w:r>
      <w:r w:rsidR="00A576DD">
        <w:instrText xml:space="preserve"> ADDIN EN.CITE </w:instrText>
      </w:r>
      <w:r w:rsidR="00A576DD">
        <w:fldChar w:fldCharType="begin">
          <w:fldData xml:space="preserve">PEVuZE5vdGU+PENpdGU+PEF1dGhvcj5HcmlsbG88L0F1dGhvcj48WWVhcj4yMDE5PC9ZZWFyPjxS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</w:fldData>
        </w:fldChar>
      </w:r>
      <w:r w:rsidR="00A576DD">
        <w:instrText xml:space="preserve"> ADDIN EN.CITE.DATA </w:instrText>
      </w:r>
      <w:r w:rsidR="00A576DD">
        <w:fldChar w:fldCharType="end"/>
      </w:r>
      <w:r w:rsidR="00A576DD">
        <w:fldChar w:fldCharType="separate"/>
      </w:r>
      <w:r w:rsidR="00A576DD">
        <w:rPr>
          <w:noProof/>
        </w:rPr>
        <w:t>[40]</w:t>
      </w:r>
      <w:r w:rsidR="00A576DD">
        <w:fldChar w:fldCharType="end"/>
      </w:r>
      <w:r w:rsidR="0013030D" w:rsidRPr="009A6882">
        <w:t>. By contrast, The A</w:t>
      </w:r>
      <w:r w:rsidR="0013030D" w:rsidRPr="009A6882">
        <w:rPr>
          <w:vertAlign w:val="subscript"/>
        </w:rPr>
        <w:t>3</w:t>
      </w:r>
      <w:r w:rsidR="0013030D" w:rsidRPr="009A6882">
        <w:t>R</w:t>
      </w:r>
      <w:r w:rsidR="005B2433" w:rsidRPr="009A6882">
        <w:t>s</w:t>
      </w:r>
      <w:r w:rsidR="005A11CE" w:rsidRPr="009A6882">
        <w:t xml:space="preserve"> which</w:t>
      </w:r>
      <w:r w:rsidR="0013030D" w:rsidRPr="009A6882">
        <w:t xml:space="preserve"> </w:t>
      </w:r>
      <w:r w:rsidR="005B2433" w:rsidRPr="009A6882">
        <w:t>have</w:t>
      </w:r>
      <w:r w:rsidR="0013030D" w:rsidRPr="009A6882">
        <w:t xml:space="preserve"> the lowest affinity to the adenosine</w:t>
      </w:r>
      <w:r w:rsidR="005A11CE" w:rsidRPr="009A6882">
        <w:t>, show higher expression in the lung and liver</w:t>
      </w:r>
      <w:r w:rsidR="003F7EAD" w:rsidRPr="009A6882">
        <w:t xml:space="preserve"> </w:t>
      </w:r>
      <w:r w:rsidR="003F7EAD" w:rsidRPr="009A6882">
        <w:fldChar w:fldCharType="begin"/>
      </w:r>
      <w:r w:rsidR="00DB2B71">
        <w:instrText xml:space="preserve"> ADDIN EN.CITE &lt;EndNote&gt;&lt;Cite&gt;&lt;Author&gt;Paoletta&lt;/Author&gt;&lt;Year&gt;2010&lt;/Year&gt;&lt;RecNum&gt;20&lt;/RecNum&gt;&lt;DisplayText&gt;[37]&lt;/DisplayText&gt;&lt;record&gt;&lt;rec-number&gt;20&lt;/rec-number&gt;&lt;foreign-keys&gt;&lt;key app="EN" db-id="2wxfeafrqwdswwevs2mvx9a4ss9vdpd9f9t0" timestamp="1706765471"&gt;20&lt;/key&gt;&lt;/foreign-keys&gt;&lt;ref-type name="Journal Article"&gt;17&lt;/ref-type&gt;&lt;contributors&gt;&lt;authors&gt;&lt;author&gt;Paoletta, S.&lt;/author&gt;&lt;author&gt;Federico, S.&lt;/author&gt;&lt;author&gt;Spalluto, G.&lt;/author&gt;&lt;author&gt;Moro, S.&lt;/author&gt;&lt;/authors&gt;&lt;/contributors&gt;&lt;auth-address&gt;Molecular Modeling Section (MMS), Dipartimento di Scienze Farmaceutiche, Universita di Padova, via Marzolo, Padova, Italy.&lt;/auth-address&gt;&lt;titles&gt;&lt;title&gt;Receptor-driven identification of novel human A(3) adenosine receptor antagonists as potential therapeutic agents&lt;/title&gt;&lt;secondary-title&gt;Methods Enzymol&lt;/secondary-title&gt;&lt;/titles&gt;&lt;periodical&gt;&lt;full-title&gt;Methods Enzymol&lt;/full-title&gt;&lt;/periodical&gt;&lt;pages&gt;225-44&lt;/pages&gt;&lt;volume&gt;485&lt;/volume&gt;&lt;keywords&gt;&lt;keyword&gt;Adenosine A3 Receptor Antagonists/*chemistry/*pharmacology&lt;/keyword&gt;&lt;keyword&gt;*Drug Design&lt;/keyword&gt;&lt;keyword&gt;Humans&lt;/keyword&gt;&lt;keyword&gt;Models, Molecular&lt;/keyword&gt;&lt;keyword&gt;Molecular Structure&lt;/keyword&gt;&lt;keyword&gt;Mutagenesis&lt;/keyword&gt;&lt;keyword&gt;Protein Binding&lt;/keyword&gt;&lt;keyword&gt;Receptor, Adenosine A3/chemistry/genetics/*metabolism&lt;/keyword&gt;&lt;/keywords&gt;&lt;dates&gt;&lt;year&gt;2010&lt;/year&gt;&lt;/dates&gt;&lt;isbn&gt;1557-7988 (Electronic)&amp;#xD;0076-6879 (Linking)&lt;/isbn&gt;&lt;accession-num&gt;21050920&lt;/accession-num&gt;&lt;urls&gt;&lt;related-urls&gt;&lt;url&gt;https://www.ncbi.nlm.nih.gov/pubmed/21050920&lt;/url&gt;&lt;/related-urls&gt;&lt;/urls&gt;&lt;electronic-resource-num&gt;10.1016/B978-0-12-381296-4.00013-0&lt;/electronic-resource-num&gt;&lt;remote-database-name&gt;Medline&lt;/remote-database-name&gt;&lt;remote-database-provider&gt;NLM&lt;/remote-database-provider&gt;&lt;/record&gt;&lt;/Cite&gt;&lt;/EndNote&gt;</w:instrText>
      </w:r>
      <w:r w:rsidR="003F7EAD" w:rsidRPr="009A6882">
        <w:fldChar w:fldCharType="separate"/>
      </w:r>
      <w:r w:rsidR="00DB2B71">
        <w:rPr>
          <w:noProof/>
        </w:rPr>
        <w:t>[37]</w:t>
      </w:r>
      <w:r w:rsidR="003F7EAD" w:rsidRPr="009A6882">
        <w:fldChar w:fldCharType="end"/>
      </w:r>
      <w:r w:rsidR="0013030D" w:rsidRPr="009A6882">
        <w:t>.</w:t>
      </w:r>
      <w:bookmarkEnd w:id="40"/>
      <w:bookmarkEnd w:id="41"/>
      <w:r w:rsidR="005B2433" w:rsidRPr="009A6882">
        <w:t xml:space="preserve"> On the other hand, unlike the A</w:t>
      </w:r>
      <w:r w:rsidR="005B2433" w:rsidRPr="009A6882">
        <w:rPr>
          <w:vertAlign w:val="subscript"/>
        </w:rPr>
        <w:t>1</w:t>
      </w:r>
      <w:r w:rsidR="005B2433" w:rsidRPr="009A6882">
        <w:t>Rs and A</w:t>
      </w:r>
      <w:r w:rsidR="005B2433" w:rsidRPr="009A6882">
        <w:rPr>
          <w:vertAlign w:val="subscript"/>
        </w:rPr>
        <w:t>3</w:t>
      </w:r>
      <w:r w:rsidR="005B2433" w:rsidRPr="009A6882">
        <w:t>Rs,</w:t>
      </w:r>
      <w:r w:rsidR="008B24A8" w:rsidRPr="009A6882">
        <w:t xml:space="preserve"> the A</w:t>
      </w:r>
      <w:r w:rsidR="008B24A8" w:rsidRPr="009A6882">
        <w:rPr>
          <w:vertAlign w:val="subscript"/>
        </w:rPr>
        <w:t>2</w:t>
      </w:r>
      <w:r w:rsidR="008B24A8" w:rsidRPr="009A6882">
        <w:t>R</w:t>
      </w:r>
      <w:r w:rsidR="005B2433" w:rsidRPr="009A6882">
        <w:t xml:space="preserve">s </w:t>
      </w:r>
      <w:r w:rsidR="00AA296D" w:rsidRPr="009A6882">
        <w:t>are predominantly</w:t>
      </w:r>
      <w:r w:rsidR="005B2433" w:rsidRPr="009A6882">
        <w:t xml:space="preserve"> expressed in the</w:t>
      </w:r>
      <w:r w:rsidR="00AA296D" w:rsidRPr="009A6882">
        <w:t xml:space="preserve"> brain, especially the</w:t>
      </w:r>
      <w:r w:rsidR="005B2433" w:rsidRPr="009A6882">
        <w:t xml:space="preserve"> striatum</w:t>
      </w:r>
      <w:r w:rsidR="00AA296D" w:rsidRPr="009A6882">
        <w:t xml:space="preserve">. </w:t>
      </w:r>
      <w:r w:rsidR="00A576DD">
        <w:rPr>
          <w:rFonts w:hint="eastAsia"/>
        </w:rPr>
        <w:t>The</w:t>
      </w:r>
      <w:r w:rsidR="00AA296D" w:rsidRPr="009A6882">
        <w:t xml:space="preserve"> </w:t>
      </w:r>
      <w:bookmarkEnd w:id="42"/>
      <w:r w:rsidR="00AE2B1C" w:rsidRPr="009A6882">
        <w:t>A</w:t>
      </w:r>
      <w:r w:rsidR="00AE2B1C" w:rsidRPr="00AC4765">
        <w:rPr>
          <w:vertAlign w:val="subscript"/>
        </w:rPr>
        <w:t>2</w:t>
      </w:r>
      <w:r w:rsidR="00AE2B1C" w:rsidRPr="009A6882">
        <w:t xml:space="preserve">Rs have also been identified with lower expression concentrations in the </w:t>
      </w:r>
      <w:r w:rsidR="00AE2B1C" w:rsidRPr="009A6882">
        <w:lastRenderedPageBreak/>
        <w:t>cerebral cortex and hippocampus</w:t>
      </w:r>
      <w:r w:rsidR="009035F8">
        <w:t xml:space="preserve"> </w:t>
      </w:r>
      <w:r w:rsidR="009035F8">
        <w:fldChar w:fldCharType="begin">
          <w:fldData xml:space="preserve">PEVuZE5vdGU+PENpdGU+PEF1dGhvcj5TdG9ja3dlbGw8L0F1dGhvcj48WWVhcj4yMDE3PC9ZZWFy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</w:fldData>
        </w:fldChar>
      </w:r>
      <w:r w:rsidR="00A576DD">
        <w:instrText xml:space="preserve"> ADDIN EN.CITE </w:instrText>
      </w:r>
      <w:r w:rsidR="00A576DD">
        <w:fldChar w:fldCharType="begin">
          <w:fldData xml:space="preserve">PEVuZE5vdGU+PENpdGU+PEF1dGhvcj5TdG9ja3dlbGw8L0F1dGhvcj48WWVhcj4yMDE3PC9ZZWFy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</w:fldData>
        </w:fldChar>
      </w:r>
      <w:r w:rsidR="00A576DD">
        <w:instrText xml:space="preserve"> ADDIN EN.CITE.DATA </w:instrText>
      </w:r>
      <w:r w:rsidR="00A576DD">
        <w:fldChar w:fldCharType="end"/>
      </w:r>
      <w:r w:rsidR="009035F8">
        <w:fldChar w:fldCharType="separate"/>
      </w:r>
      <w:r w:rsidR="00A576DD">
        <w:rPr>
          <w:noProof/>
        </w:rPr>
        <w:t>[41]</w:t>
      </w:r>
      <w:r w:rsidR="009035F8">
        <w:fldChar w:fldCharType="end"/>
      </w:r>
      <w:r w:rsidR="00AE2B1C" w:rsidRPr="009A6882">
        <w:t>. Compared with A</w:t>
      </w:r>
      <w:r w:rsidR="00AE2B1C" w:rsidRPr="009A6882">
        <w:rPr>
          <w:vertAlign w:val="subscript"/>
        </w:rPr>
        <w:t>2B</w:t>
      </w:r>
      <w:r w:rsidR="00AE2B1C" w:rsidRPr="009A6882">
        <w:t>ARs, A</w:t>
      </w:r>
      <w:r w:rsidR="00AE2B1C" w:rsidRPr="009A6882">
        <w:rPr>
          <w:vertAlign w:val="subscript"/>
        </w:rPr>
        <w:t>2A</w:t>
      </w:r>
      <w:r w:rsidR="00AE2B1C" w:rsidRPr="009A6882">
        <w:t>AR is also present in the periphery</w:t>
      </w:r>
      <w:bookmarkStart w:id="43" w:name="OLE_LINK8"/>
      <w:r w:rsidR="009035F8" w:rsidRPr="009035F8">
        <w:t xml:space="preserve"> </w:t>
      </w:r>
      <w:r w:rsidR="009035F8" w:rsidRPr="009A6882">
        <w:t xml:space="preserve">immune cells, blood platelets, blood arteries, and vasculature. </w:t>
      </w:r>
      <w:bookmarkEnd w:id="43"/>
      <w:r w:rsidR="009035F8" w:rsidRPr="009A6882">
        <w:t>Although the expression of A</w:t>
      </w:r>
      <w:r w:rsidR="009035F8" w:rsidRPr="009A6882">
        <w:rPr>
          <w:vertAlign w:val="subscript"/>
        </w:rPr>
        <w:t>2A</w:t>
      </w:r>
      <w:r w:rsidR="009035F8" w:rsidRPr="009A6882">
        <w:t xml:space="preserve">ARs in these tissues is not as high as in the brain, it still plays crucial roles and serves as a potential drug target in various tissues </w:t>
      </w:r>
      <w:r w:rsidR="009035F8" w:rsidRPr="009A6882">
        <w:fldChar w:fldCharType="begin">
          <w:fldData xml:space="preserve">PEVuZE5vdGU+PENpdGU+PEF1dGhvcj5DYXJwZW50ZXI8L0F1dGhvcj48WWVhcj4yMDE3PC9ZZWFy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</w:fldData>
        </w:fldChar>
      </w:r>
      <w:r w:rsidR="00DB2B71">
        <w:instrText xml:space="preserve"> ADDIN EN.CITE </w:instrText>
      </w:r>
      <w:r w:rsidR="00DB2B71">
        <w:fldChar w:fldCharType="begin">
          <w:fldData xml:space="preserve">PEVuZE5vdGU+PENpdGU+PEF1dGhvcj5DYXJwZW50ZXI8L0F1dGhvcj48WWVhcj4yMDE3PC9ZZWFy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</w:fldData>
        </w:fldChar>
      </w:r>
      <w:r w:rsidR="00DB2B71">
        <w:instrText xml:space="preserve"> ADDIN EN.CITE.DATA </w:instrText>
      </w:r>
      <w:r w:rsidR="00DB2B71">
        <w:fldChar w:fldCharType="end"/>
      </w:r>
      <w:r w:rsidR="009035F8" w:rsidRPr="009A6882">
        <w:fldChar w:fldCharType="separate"/>
      </w:r>
      <w:r w:rsidR="00DB2B71">
        <w:rPr>
          <w:noProof/>
        </w:rPr>
        <w:t>[35, 36]</w:t>
      </w:r>
      <w:r w:rsidR="009035F8" w:rsidRPr="009A6882">
        <w:fldChar w:fldCharType="end"/>
      </w:r>
      <w:r w:rsidR="009035F8" w:rsidRPr="009A6882">
        <w:t>.</w:t>
      </w:r>
    </w:p>
    <w:p w14:paraId="7B0B560D" w14:textId="162C748B" w:rsidR="009035F8" w:rsidRPr="009A6882" w:rsidRDefault="009035F8" w:rsidP="009035F8">
      <w:pPr>
        <w:pStyle w:val="Titile2"/>
      </w:pPr>
      <w:bookmarkStart w:id="44" w:name="_Toc164344758"/>
      <w:r w:rsidRPr="009A6882">
        <w:t>1.5 A</w:t>
      </w:r>
      <w:r w:rsidRPr="009A6882">
        <w:rPr>
          <w:vertAlign w:val="subscript"/>
        </w:rPr>
        <w:t xml:space="preserve">2A </w:t>
      </w:r>
      <w:r w:rsidRPr="009A6882">
        <w:t xml:space="preserve">Adenosine </w:t>
      </w:r>
      <w:r w:rsidR="0077688C">
        <w:t>r</w:t>
      </w:r>
      <w:r w:rsidRPr="009A6882">
        <w:t>eceptor</w:t>
      </w:r>
      <w:bookmarkEnd w:id="44"/>
    </w:p>
    <w:p w14:paraId="02584F8C" w14:textId="12FACD88" w:rsidR="00A8752F" w:rsidRPr="009A6882" w:rsidRDefault="009035F8" w:rsidP="004509A9">
      <w:r w:rsidRPr="009A6882">
        <w:t xml:space="preserve">My </w:t>
      </w:r>
      <w:r w:rsidRPr="00AC4765">
        <w:t>Ph.D. research primarily centered on the A</w:t>
      </w:r>
      <w:r w:rsidRPr="00F12825">
        <w:rPr>
          <w:vertAlign w:val="subscript"/>
        </w:rPr>
        <w:t>2A</w:t>
      </w:r>
      <w:r w:rsidRPr="00AC4765">
        <w:t xml:space="preserve"> adenosine receptor (A</w:t>
      </w:r>
      <w:r w:rsidRPr="009035F8">
        <w:rPr>
          <w:vertAlign w:val="subscript"/>
        </w:rPr>
        <w:t>2A</w:t>
      </w:r>
      <w:r w:rsidRPr="00AC4765">
        <w:t>AR). It is a seven-transmembran</w:t>
      </w:r>
      <w:r w:rsidRPr="009A6882">
        <w:t>e helix membrane protein consisting of 412 amino acids, serving as a representative Class A GPCR (</w:t>
      </w:r>
      <w:r w:rsidRPr="009A6882">
        <w:rPr>
          <w:b/>
          <w:bCs/>
        </w:rPr>
        <w:t>Figure 5</w:t>
      </w:r>
      <w:r w:rsidRPr="009A6882">
        <w:t xml:space="preserve">). Over the years, its crystal structures have been extensively studied over the years for targeted drug prediction and design. As an adenosine receptor, </w:t>
      </w:r>
      <w:bookmarkStart w:id="45" w:name="OLE_LINK53"/>
      <w:r w:rsidRPr="009A6882">
        <w:t>A</w:t>
      </w:r>
      <w:r w:rsidRPr="009A6882">
        <w:rPr>
          <w:vertAlign w:val="subscript"/>
        </w:rPr>
        <w:t>2A</w:t>
      </w:r>
      <w:r w:rsidRPr="009A6882">
        <w:t xml:space="preserve">AR is activated by the endogenous </w:t>
      </w:r>
      <w:r w:rsidR="00A576DD">
        <w:rPr>
          <w:rFonts w:hint="eastAsia"/>
        </w:rPr>
        <w:t>ligand</w:t>
      </w:r>
      <w:r w:rsidRPr="009A6882">
        <w:t xml:space="preserve"> adenosine to modulate various physiological activities</w:t>
      </w:r>
      <w:r w:rsidR="00F12825">
        <w:t xml:space="preserve"> </w:t>
      </w:r>
      <w:r w:rsidR="00F12825">
        <w:fldChar w:fldCharType="begin">
          <w:fldData xml:space="preserve">PEVuZE5vdGU+PENpdGU+PEF1dGhvcj5BbC1BdHRyYXFjaGk8L0F1dGhvcj48WWVhcj4yMDE5PC9Z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</w:fldData>
        </w:fldChar>
      </w:r>
      <w:r w:rsidR="00A576DD">
        <w:instrText xml:space="preserve"> ADDIN EN.CITE </w:instrText>
      </w:r>
      <w:r w:rsidR="00A576DD">
        <w:fldChar w:fldCharType="begin">
          <w:fldData xml:space="preserve">PEVuZE5vdGU+PENpdGU+PEF1dGhvcj5BbC1BdHRyYXFjaGk8L0F1dGhvcj48WWVhcj4yMDE5PC9Z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</w:fldData>
        </w:fldChar>
      </w:r>
      <w:r w:rsidR="00A576DD">
        <w:instrText xml:space="preserve"> ADDIN EN.CITE.DATA </w:instrText>
      </w:r>
      <w:r w:rsidR="00A576DD">
        <w:fldChar w:fldCharType="end"/>
      </w:r>
      <w:r w:rsidR="00F12825">
        <w:fldChar w:fldCharType="separate"/>
      </w:r>
      <w:r w:rsidR="00A576DD">
        <w:rPr>
          <w:noProof/>
        </w:rPr>
        <w:t>[42]</w:t>
      </w:r>
      <w:r w:rsidR="00F12825">
        <w:fldChar w:fldCharType="end"/>
      </w:r>
      <w:r w:rsidRPr="009A6882">
        <w:t xml:space="preserve">. </w:t>
      </w:r>
      <w:bookmarkStart w:id="46" w:name="OLE_LINK19"/>
      <w:bookmarkStart w:id="47" w:name="OLE_LINK58"/>
      <w:r w:rsidRPr="009A6882">
        <w:t>The most well-established signaling pathway associated with A</w:t>
      </w:r>
      <w:r w:rsidRPr="009A6882">
        <w:rPr>
          <w:vertAlign w:val="subscript"/>
        </w:rPr>
        <w:t>2A</w:t>
      </w:r>
      <w:r w:rsidRPr="009A6882">
        <w:t>AR involves the activation of the cAMP/</w:t>
      </w:r>
      <w:r w:rsidR="00A576DD">
        <w:rPr>
          <w:rFonts w:hint="eastAsia"/>
        </w:rPr>
        <w:t xml:space="preserve"> p</w:t>
      </w:r>
      <w:r w:rsidR="00A576DD" w:rsidRPr="00A576DD">
        <w:t xml:space="preserve">rotein kinase A </w:t>
      </w:r>
      <w:r w:rsidR="00A576DD">
        <w:rPr>
          <w:rFonts w:hint="eastAsia"/>
        </w:rPr>
        <w:t>(</w:t>
      </w:r>
      <w:proofErr w:type="gramStart"/>
      <w:r w:rsidRPr="009A6882">
        <w:t xml:space="preserve">PKA </w:t>
      </w:r>
      <w:r w:rsidR="00A576DD">
        <w:rPr>
          <w:rFonts w:hint="eastAsia"/>
        </w:rPr>
        <w:t>)</w:t>
      </w:r>
      <w:proofErr w:type="gramEnd"/>
      <w:r w:rsidR="00A576DD">
        <w:rPr>
          <w:rFonts w:hint="eastAsia"/>
        </w:rPr>
        <w:t xml:space="preserve"> </w:t>
      </w:r>
      <w:r w:rsidRPr="009A6882">
        <w:t>pathway.</w:t>
      </w:r>
      <w:bookmarkStart w:id="48" w:name="OLE_LINK23"/>
      <w:r w:rsidRPr="009A6882">
        <w:t xml:space="preserve"> </w:t>
      </w:r>
      <w:bookmarkEnd w:id="46"/>
      <w:r w:rsidRPr="009A6882">
        <w:t>During the A</w:t>
      </w:r>
      <w:r w:rsidRPr="009A6882">
        <w:rPr>
          <w:vertAlign w:val="subscript"/>
        </w:rPr>
        <w:t>2A</w:t>
      </w:r>
      <w:r w:rsidRPr="009A6882">
        <w:t>AR-mediated signaling, the adenosine binding to A</w:t>
      </w:r>
      <w:r w:rsidRPr="009A6882">
        <w:rPr>
          <w:vertAlign w:val="subscript"/>
        </w:rPr>
        <w:t>2A</w:t>
      </w:r>
      <w:r w:rsidRPr="009A6882">
        <w:t>AR stimulates the coupling of Gα</w:t>
      </w:r>
      <w:r w:rsidRPr="009A6882">
        <w:rPr>
          <w:vertAlign w:val="subscript"/>
        </w:rPr>
        <w:t>S</w:t>
      </w:r>
      <w:r w:rsidRPr="009A6882">
        <w:t>, triggering the synthesis of cyclic adenosine monophosphate (cAMP). This cascade leads to the activation of PKA and multiple downstream targets, influencing various immunosuppressive pathways</w:t>
      </w:r>
      <w:bookmarkEnd w:id="45"/>
      <w:r w:rsidRPr="009A6882">
        <w:t xml:space="preserve"> (</w:t>
      </w:r>
      <w:r w:rsidRPr="009A6882">
        <w:rPr>
          <w:b/>
          <w:bCs/>
        </w:rPr>
        <w:t>Figure 4</w:t>
      </w:r>
      <w:r w:rsidRPr="009A6882">
        <w:t>)</w:t>
      </w:r>
      <w:r w:rsidR="00F12825">
        <w:t xml:space="preserve"> </w:t>
      </w:r>
      <w:r w:rsidR="00F12825">
        <w:fldChar w:fldCharType="begin">
          <w:fldData xml:space="preserve">PEVuZE5vdGU+PENpdGU+PEF1dGhvcj5BbC1BdHRyYXFjaGk8L0F1dGhvcj48WWVhcj4yMDE5PC9Z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</w:fldData>
        </w:fldChar>
      </w:r>
      <w:r w:rsidR="00A576DD">
        <w:instrText xml:space="preserve"> ADDIN EN.CITE </w:instrText>
      </w:r>
      <w:r w:rsidR="00A576DD">
        <w:fldChar w:fldCharType="begin">
          <w:fldData xml:space="preserve">PEVuZE5vdGU+PENpdGU+PEF1dGhvcj5BbC1BdHRyYXFjaGk8L0F1dGhvcj48WWVhcj4yMDE5PC9Z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</w:fldData>
        </w:fldChar>
      </w:r>
      <w:r w:rsidR="00A576DD">
        <w:instrText xml:space="preserve"> ADDIN EN.CITE.DATA </w:instrText>
      </w:r>
      <w:r w:rsidR="00A576DD">
        <w:fldChar w:fldCharType="end"/>
      </w:r>
      <w:r w:rsidR="00F12825">
        <w:fldChar w:fldCharType="separate"/>
      </w:r>
      <w:r w:rsidR="00A576DD">
        <w:rPr>
          <w:noProof/>
        </w:rPr>
        <w:t>[39, 42]</w:t>
      </w:r>
      <w:r w:rsidR="00F12825">
        <w:fldChar w:fldCharType="end"/>
      </w:r>
      <w:r w:rsidRPr="009A6882">
        <w:t xml:space="preserve">. </w:t>
      </w:r>
      <w:bookmarkEnd w:id="47"/>
      <w:bookmarkEnd w:id="48"/>
      <w:r w:rsidRPr="009A6882">
        <w:t>A</w:t>
      </w:r>
      <w:r w:rsidRPr="009A6882">
        <w:rPr>
          <w:vertAlign w:val="subscript"/>
        </w:rPr>
        <w:t>2A</w:t>
      </w:r>
      <w:r w:rsidRPr="009A6882">
        <w:t>AR is now at the center stage for increasing the therapeutic methods for various clinical symptoms. The expression of A</w:t>
      </w:r>
      <w:r w:rsidRPr="009A6882">
        <w:rPr>
          <w:vertAlign w:val="subscript"/>
        </w:rPr>
        <w:t>2A</w:t>
      </w:r>
      <w:r w:rsidRPr="009A6882">
        <w:t>AR in the vasculature and brain plays important roles in regulating inflammatory, glutamate, and dopamine release. Besides, different A</w:t>
      </w:r>
      <w:r w:rsidRPr="009A6882">
        <w:rPr>
          <w:vertAlign w:val="subscript"/>
        </w:rPr>
        <w:t>A2</w:t>
      </w:r>
      <w:r w:rsidRPr="009A6882">
        <w:t>AR ligands are used to study the therapeutic potentials for drug abuse disorders</w:t>
      </w:r>
      <w:r w:rsidR="004509A9">
        <w:t xml:space="preserve"> </w:t>
      </w:r>
      <w:r w:rsidR="004509A9">
        <w:fldChar w:fldCharType="begin">
          <w:fldData xml:space="preserve">PEVuZE5vdGU+PENpdGU+PEF1dGhvcj5BbC1BdHRyYXFjaGk8L0F1dGhvcj48WWVhcj4yMDE5PC9Z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</w:fldData>
        </w:fldChar>
      </w:r>
      <w:r w:rsidR="00A576DD">
        <w:instrText xml:space="preserve"> ADDIN EN.CITE </w:instrText>
      </w:r>
      <w:r w:rsidR="00A576DD">
        <w:fldChar w:fldCharType="begin">
          <w:fldData xml:space="preserve">PEVuZE5vdGU+PENpdGU+PEF1dGhvcj5BbC1BdHRyYXFjaGk8L0F1dGhvcj48WWVhcj4yMDE5PC9Z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</w:fldData>
        </w:fldChar>
      </w:r>
      <w:r w:rsidR="00A576DD">
        <w:instrText xml:space="preserve"> ADDIN EN.CITE.DATA </w:instrText>
      </w:r>
      <w:r w:rsidR="00A576DD">
        <w:fldChar w:fldCharType="end"/>
      </w:r>
      <w:r w:rsidR="004509A9">
        <w:fldChar w:fldCharType="separate"/>
      </w:r>
      <w:r w:rsidR="00A576DD">
        <w:rPr>
          <w:noProof/>
        </w:rPr>
        <w:t>[42]</w:t>
      </w:r>
      <w:r w:rsidR="004509A9">
        <w:fldChar w:fldCharType="end"/>
      </w:r>
      <w:r w:rsidRPr="009A6882">
        <w:t>. In recent years, A</w:t>
      </w:r>
      <w:r w:rsidRPr="009A6882">
        <w:rPr>
          <w:vertAlign w:val="subscript"/>
        </w:rPr>
        <w:t>2A</w:t>
      </w:r>
      <w:r w:rsidRPr="009A6882">
        <w:t xml:space="preserve">AR has been highlighted for targeted drug discovery for many neurodegenerative diseases, such as </w:t>
      </w:r>
    </w:p>
    <w:p w14:paraId="5D64A6D2" w14:textId="41ECE843" w:rsidR="00F31DDE" w:rsidRPr="009A6882" w:rsidRDefault="009A6882" w:rsidP="00AC4765">
      <w:r w:rsidRPr="009A6882">
        <w:rPr>
          <w:noProof/>
        </w:rPr>
        <w:lastRenderedPageBreak/>
        <mc:AlternateContent>
          <mc:Choice Requires="wps">
            <w:drawing>
              <wp:anchor distT="0" distB="0" distL="114300" distR="114300" simplePos="0" relativeHeight="251620352" behindDoc="0" locked="0" layoutInCell="1" allowOverlap="1" wp14:anchorId="07CF1072" wp14:editId="1F285BFB">
                <wp:simplePos x="0" y="0"/>
                <wp:positionH relativeFrom="margin">
                  <wp:align>center</wp:align>
                </wp:positionH>
                <wp:positionV relativeFrom="paragraph">
                  <wp:posOffset>5165725</wp:posOffset>
                </wp:positionV>
                <wp:extent cx="5943600" cy="2651760"/>
                <wp:effectExtent l="0" t="2540" r="0" b="3175"/>
                <wp:wrapTopAndBottom/>
                <wp:docPr id="74501959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606AD" w14:textId="7E5B1BCB" w:rsidR="007341B8" w:rsidRPr="003459DE" w:rsidRDefault="008E55A1" w:rsidP="00AE2B1C">
                            <w:pPr>
                              <w:pStyle w:val="Figuretitle"/>
                            </w:pPr>
                            <w:bookmarkStart w:id="49" w:name="_Toc159499710"/>
                            <w:bookmarkStart w:id="50" w:name="_Toc164344884"/>
                            <w:r w:rsidRPr="003459DE">
                              <w:t xml:space="preserve">Figure </w:t>
                            </w:r>
                            <w:r>
                              <w:fldChar w:fldCharType="begin"/>
                            </w:r>
                            <w:r>
                              <w:instrText xml:space="preserve"> SEQ Figure \* ARABIC </w:instrText>
                            </w:r>
                            <w:r>
                              <w:fldChar w:fldCharType="separate"/>
                            </w:r>
                            <w:r w:rsidR="00EF49F6">
                              <w:rPr>
                                <w:noProof/>
                              </w:rPr>
                              <w:t>4</w:t>
                            </w:r>
                            <w:r>
                              <w:rPr>
                                <w:noProof/>
                              </w:rPr>
                              <w:fldChar w:fldCharType="end"/>
                            </w:r>
                            <w:r w:rsidR="007341B8" w:rsidRPr="003459DE">
                              <w:t xml:space="preserve">. </w:t>
                            </w:r>
                            <w:r w:rsidR="00675AAF" w:rsidRPr="003459DE">
                              <w:t xml:space="preserve">Adenosine </w:t>
                            </w:r>
                            <w:r w:rsidR="00D07143" w:rsidRPr="003459DE">
                              <w:t>receptors</w:t>
                            </w:r>
                            <w:r w:rsidR="00675AAF" w:rsidRPr="003459DE">
                              <w:t xml:space="preserve"> classification and signaling</w:t>
                            </w:r>
                            <w:r w:rsidR="007341B8" w:rsidRPr="003459DE">
                              <w:t>.</w:t>
                            </w:r>
                            <w:bookmarkEnd w:id="49"/>
                            <w:bookmarkEnd w:id="50"/>
                            <w:r w:rsidR="007341B8" w:rsidRPr="003459DE">
                              <w:t xml:space="preserve"> </w:t>
                            </w:r>
                          </w:p>
                          <w:p w14:paraId="70EAF55C" w14:textId="7FB41C68" w:rsidR="007341B8" w:rsidRPr="003459DE" w:rsidRDefault="00A828CC" w:rsidP="00AE2B1C">
                            <w:pPr>
                              <w:ind w:firstLine="0"/>
                            </w:pPr>
                            <w:r w:rsidRPr="003459DE">
                              <w:t xml:space="preserve">Adenosine receptors </w:t>
                            </w:r>
                            <w:r w:rsidR="00C84669">
                              <w:rPr>
                                <w:rFonts w:hint="eastAsia"/>
                              </w:rPr>
                              <w:t>are</w:t>
                            </w:r>
                            <w:r w:rsidRPr="003459DE">
                              <w:t xml:space="preserve"> classified into four subtypes: A</w:t>
                            </w:r>
                            <w:r w:rsidRPr="003459DE">
                              <w:rPr>
                                <w:vertAlign w:val="subscript"/>
                              </w:rPr>
                              <w:t>1</w:t>
                            </w:r>
                            <w:r w:rsidRPr="003459DE">
                              <w:t>, A</w:t>
                            </w:r>
                            <w:r w:rsidRPr="003459DE">
                              <w:rPr>
                                <w:vertAlign w:val="subscript"/>
                              </w:rPr>
                              <w:t>2A</w:t>
                            </w:r>
                            <w:r w:rsidRPr="003459DE">
                              <w:t>, A</w:t>
                            </w:r>
                            <w:r w:rsidRPr="003459DE">
                              <w:rPr>
                                <w:vertAlign w:val="subscript"/>
                              </w:rPr>
                              <w:t>2B</w:t>
                            </w:r>
                            <w:r w:rsidRPr="003459DE">
                              <w:t>, and A</w:t>
                            </w:r>
                            <w:r w:rsidRPr="003459DE">
                              <w:rPr>
                                <w:vertAlign w:val="subscript"/>
                              </w:rPr>
                              <w:t>3</w:t>
                            </w:r>
                            <w:r w:rsidRPr="003459DE">
                              <w:t>. Adenosine, as an agonist stimulus for adenosine receptors, is produced both intracellularly and extracellularly. During activation, A</w:t>
                            </w:r>
                            <w:r w:rsidRPr="003459DE">
                              <w:rPr>
                                <w:vertAlign w:val="subscript"/>
                              </w:rPr>
                              <w:t>1</w:t>
                            </w:r>
                            <w:r w:rsidRPr="003459DE">
                              <w:t>AR and A</w:t>
                            </w:r>
                            <w:r w:rsidRPr="003459DE">
                              <w:rPr>
                                <w:vertAlign w:val="subscript"/>
                              </w:rPr>
                              <w:t>3</w:t>
                            </w:r>
                            <w:r w:rsidRPr="003459DE">
                              <w:t>AR interact with the Gi protein, leading to the inhibition of adenylyl cyclase (AC). On the other hand, the activation of A</w:t>
                            </w:r>
                            <w:r w:rsidRPr="003459DE">
                              <w:rPr>
                                <w:vertAlign w:val="subscript"/>
                              </w:rPr>
                              <w:t>2A</w:t>
                            </w:r>
                            <w:r w:rsidRPr="003459DE">
                              <w:t>AR and A</w:t>
                            </w:r>
                            <w:r w:rsidRPr="003459DE">
                              <w:rPr>
                                <w:vertAlign w:val="subscript"/>
                              </w:rPr>
                              <w:t>2B</w:t>
                            </w:r>
                            <w:r w:rsidRPr="003459DE">
                              <w:t xml:space="preserve">AR induces adenylyl cyclase </w:t>
                            </w:r>
                            <w:r w:rsidR="00C84669">
                              <w:rPr>
                                <w:rFonts w:hint="eastAsia"/>
                              </w:rPr>
                              <w:t>activation</w:t>
                            </w:r>
                            <w:r w:rsidRPr="003459DE">
                              <w:t>, resulting in cAMP production and subsequent activation of various downstream pathways.</w:t>
                            </w:r>
                          </w:p>
                          <w:p w14:paraId="497669DC" w14:textId="3830E0EF" w:rsidR="007341B8" w:rsidRPr="003459DE" w:rsidRDefault="007341B8" w:rsidP="00AC476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F1072" id="Text Box 18" o:spid="_x0000_s1030" type="#_x0000_t202" style="position:absolute;left:0;text-align:left;margin-left:0;margin-top:406.75pt;width:468pt;height:208.8pt;z-index:251620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" filled="f" stroked="f">
                <v:textbox inset="0,0,0,0">
                  <w:txbxContent>
                    <w:p w14:paraId="5E7606AD" w14:textId="7E5B1BCB" w:rsidR="007341B8" w:rsidRPr="003459DE" w:rsidRDefault="008E55A1" w:rsidP="00AE2B1C">
                      <w:pPr>
                        <w:pStyle w:val="Figuretitle"/>
                      </w:pPr>
                      <w:bookmarkStart w:id="57" w:name="_Toc159499710"/>
                      <w:bookmarkStart w:id="58" w:name="_Toc164344884"/>
                      <w:r w:rsidRPr="003459DE">
                        <w:t xml:space="preserve">Figure </w:t>
                      </w:r>
                      <w:r>
                        <w:fldChar w:fldCharType="begin"/>
                      </w:r>
                      <w:r>
                        <w:instrText xml:space="preserve"> SEQ Figure \* ARABIC </w:instrText>
                      </w:r>
                      <w:r>
                        <w:fldChar w:fldCharType="separate"/>
                      </w:r>
                      <w:r w:rsidR="00EF49F6">
                        <w:rPr>
                          <w:noProof/>
                        </w:rPr>
                        <w:t>4</w:t>
                      </w:r>
                      <w:r>
                        <w:rPr>
                          <w:noProof/>
                        </w:rPr>
                        <w:fldChar w:fldCharType="end"/>
                      </w:r>
                      <w:r w:rsidR="007341B8" w:rsidRPr="003459DE">
                        <w:t xml:space="preserve">. </w:t>
                      </w:r>
                      <w:r w:rsidR="00675AAF" w:rsidRPr="003459DE">
                        <w:t xml:space="preserve">Adenosine </w:t>
                      </w:r>
                      <w:r w:rsidR="00D07143" w:rsidRPr="003459DE">
                        <w:t>receptors</w:t>
                      </w:r>
                      <w:r w:rsidR="00675AAF" w:rsidRPr="003459DE">
                        <w:t xml:space="preserve"> classification and signaling</w:t>
                      </w:r>
                      <w:r w:rsidR="007341B8" w:rsidRPr="003459DE">
                        <w:t>.</w:t>
                      </w:r>
                      <w:bookmarkEnd w:id="57"/>
                      <w:bookmarkEnd w:id="58"/>
                      <w:r w:rsidR="007341B8" w:rsidRPr="003459DE">
                        <w:t xml:space="preserve"> </w:t>
                      </w:r>
                    </w:p>
                    <w:p w14:paraId="70EAF55C" w14:textId="7FB41C68" w:rsidR="007341B8" w:rsidRPr="003459DE" w:rsidRDefault="00A828CC" w:rsidP="00AE2B1C">
                      <w:pPr>
                        <w:ind w:firstLine="0"/>
                      </w:pPr>
                      <w:r w:rsidRPr="003459DE">
                        <w:t xml:space="preserve">Adenosine receptors </w:t>
                      </w:r>
                      <w:r w:rsidR="00C84669">
                        <w:rPr>
                          <w:rFonts w:hint="eastAsia"/>
                        </w:rPr>
                        <w:t>are</w:t>
                      </w:r>
                      <w:r w:rsidRPr="003459DE">
                        <w:t xml:space="preserve"> classified into four subtypes: A</w:t>
                      </w:r>
                      <w:r w:rsidRPr="003459DE">
                        <w:rPr>
                          <w:vertAlign w:val="subscript"/>
                        </w:rPr>
                        <w:t>1</w:t>
                      </w:r>
                      <w:r w:rsidRPr="003459DE">
                        <w:t>, A</w:t>
                      </w:r>
                      <w:r w:rsidRPr="003459DE">
                        <w:rPr>
                          <w:vertAlign w:val="subscript"/>
                        </w:rPr>
                        <w:t>2A</w:t>
                      </w:r>
                      <w:r w:rsidRPr="003459DE">
                        <w:t>, A</w:t>
                      </w:r>
                      <w:r w:rsidRPr="003459DE">
                        <w:rPr>
                          <w:vertAlign w:val="subscript"/>
                        </w:rPr>
                        <w:t>2B</w:t>
                      </w:r>
                      <w:r w:rsidRPr="003459DE">
                        <w:t>, and A</w:t>
                      </w:r>
                      <w:r w:rsidRPr="003459DE">
                        <w:rPr>
                          <w:vertAlign w:val="subscript"/>
                        </w:rPr>
                        <w:t>3</w:t>
                      </w:r>
                      <w:r w:rsidRPr="003459DE">
                        <w:t>. Adenosine, as an agonist stimulus for adenosine receptors, is produced both intracellularly and extracellularly. During activation, A</w:t>
                      </w:r>
                      <w:r w:rsidRPr="003459DE">
                        <w:rPr>
                          <w:vertAlign w:val="subscript"/>
                        </w:rPr>
                        <w:t>1</w:t>
                      </w:r>
                      <w:r w:rsidRPr="003459DE">
                        <w:t>AR and A</w:t>
                      </w:r>
                      <w:r w:rsidRPr="003459DE">
                        <w:rPr>
                          <w:vertAlign w:val="subscript"/>
                        </w:rPr>
                        <w:t>3</w:t>
                      </w:r>
                      <w:r w:rsidRPr="003459DE">
                        <w:t>AR interact with the Gi protein, leading to the inhibition of adenylyl cyclase (AC). On the other hand, the activation of A</w:t>
                      </w:r>
                      <w:r w:rsidRPr="003459DE">
                        <w:rPr>
                          <w:vertAlign w:val="subscript"/>
                        </w:rPr>
                        <w:t>2A</w:t>
                      </w:r>
                      <w:r w:rsidRPr="003459DE">
                        <w:t>AR and A</w:t>
                      </w:r>
                      <w:r w:rsidRPr="003459DE">
                        <w:rPr>
                          <w:vertAlign w:val="subscript"/>
                        </w:rPr>
                        <w:t>2B</w:t>
                      </w:r>
                      <w:r w:rsidRPr="003459DE">
                        <w:t xml:space="preserve">AR induces adenylyl cyclase </w:t>
                      </w:r>
                      <w:r w:rsidR="00C84669">
                        <w:rPr>
                          <w:rFonts w:hint="eastAsia"/>
                        </w:rPr>
                        <w:t>activation</w:t>
                      </w:r>
                      <w:r w:rsidRPr="003459DE">
                        <w:t>, resulting in cAMP production and subsequent activation of various downstream pathways.</w:t>
                      </w:r>
                    </w:p>
                    <w:p w14:paraId="497669DC" w14:textId="3830E0EF" w:rsidR="007341B8" w:rsidRPr="003459DE" w:rsidRDefault="007341B8" w:rsidP="00AC4765"/>
                  </w:txbxContent>
                </v:textbox>
                <w10:wrap type="topAndBottom" anchorx="margin"/>
              </v:shape>
            </w:pict>
          </mc:Fallback>
        </mc:AlternateContent>
      </w:r>
      <w:r w:rsidR="00F31DDE" w:rsidRPr="009A6882">
        <w:rPr>
          <w:noProof/>
        </w:rPr>
        <w:drawing>
          <wp:anchor distT="0" distB="0" distL="114300" distR="114300" simplePos="0" relativeHeight="251681792" behindDoc="0" locked="0" layoutInCell="1" allowOverlap="1" wp14:anchorId="043BC966" wp14:editId="10E473A5">
            <wp:simplePos x="0" y="0"/>
            <wp:positionH relativeFrom="margin">
              <wp:align>center</wp:align>
            </wp:positionH>
            <wp:positionV relativeFrom="paragraph">
              <wp:posOffset>152400</wp:posOffset>
            </wp:positionV>
            <wp:extent cx="5943600" cy="4536138"/>
            <wp:effectExtent l="0" t="0" r="0" b="0"/>
            <wp:wrapTopAndBottom/>
            <wp:docPr id="13452724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372" r="6401"/>
                    <a:stretch/>
                  </pic:blipFill>
                  <pic:spPr bwMode="auto">
                    <a:xfrm>
                      <a:off x="0" y="0"/>
                      <a:ext cx="5943600" cy="45361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36"/>
    </w:p>
    <w:bookmarkEnd w:id="37"/>
    <w:bookmarkEnd w:id="38"/>
    <w:p w14:paraId="21CF7E91" w14:textId="1E602B66" w:rsidR="003459DE" w:rsidRDefault="00AE2B1C" w:rsidP="00AE2B1C">
      <w:pPr>
        <w:ind w:firstLine="0"/>
      </w:pPr>
      <w:r w:rsidRPr="009A6882">
        <w:rPr>
          <w:noProof/>
        </w:rPr>
        <w:lastRenderedPageBreak/>
        <mc:AlternateContent>
          <mc:Choice Requires="wps">
            <w:drawing>
              <wp:anchor distT="0" distB="0" distL="114300" distR="114300" simplePos="0" relativeHeight="251622400" behindDoc="0" locked="0" layoutInCell="1" allowOverlap="1" wp14:anchorId="6372040F" wp14:editId="09CAC4F4">
                <wp:simplePos x="0" y="0"/>
                <wp:positionH relativeFrom="margin">
                  <wp:posOffset>0</wp:posOffset>
                </wp:positionH>
                <wp:positionV relativeFrom="paragraph">
                  <wp:posOffset>5391807</wp:posOffset>
                </wp:positionV>
                <wp:extent cx="5943600" cy="1828800"/>
                <wp:effectExtent l="0" t="0" r="0" b="0"/>
                <wp:wrapTopAndBottom/>
                <wp:docPr id="95606720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D5FBD" w14:textId="7F066840" w:rsidR="00A828CC" w:rsidRPr="003459DE" w:rsidRDefault="008E55A1" w:rsidP="00AE2B1C">
                            <w:pPr>
                              <w:pStyle w:val="Figuretitle"/>
                            </w:pPr>
                            <w:bookmarkStart w:id="51" w:name="_Toc159499711"/>
                            <w:bookmarkStart w:id="52" w:name="_Toc164344885"/>
                            <w:r w:rsidRPr="003459DE">
                              <w:t xml:space="preserve">Figure </w:t>
                            </w:r>
                            <w:r>
                              <w:fldChar w:fldCharType="begin"/>
                            </w:r>
                            <w:r>
                              <w:instrText xml:space="preserve"> SEQ Figure \* ARABIC </w:instrText>
                            </w:r>
                            <w:r>
                              <w:fldChar w:fldCharType="separate"/>
                            </w:r>
                            <w:r w:rsidR="00EF49F6">
                              <w:rPr>
                                <w:noProof/>
                              </w:rPr>
                              <w:t>5</w:t>
                            </w:r>
                            <w:r>
                              <w:rPr>
                                <w:noProof/>
                              </w:rPr>
                              <w:fldChar w:fldCharType="end"/>
                            </w:r>
                            <w:r w:rsidR="00A828CC" w:rsidRPr="003459DE">
                              <w:t>. A</w:t>
                            </w:r>
                            <w:r w:rsidR="00A828CC" w:rsidRPr="003459DE">
                              <w:rPr>
                                <w:vertAlign w:val="subscript"/>
                              </w:rPr>
                              <w:t>2A</w:t>
                            </w:r>
                            <w:r w:rsidR="00A828CC" w:rsidRPr="003459DE">
                              <w:t>AR secondary structure.</w:t>
                            </w:r>
                            <w:bookmarkEnd w:id="51"/>
                            <w:bookmarkEnd w:id="52"/>
                            <w:r w:rsidR="00A828CC" w:rsidRPr="003459DE">
                              <w:t xml:space="preserve"> </w:t>
                            </w:r>
                          </w:p>
                          <w:p w14:paraId="0F1E9D85" w14:textId="3CBB6491" w:rsidR="00A828CC" w:rsidRPr="003459DE" w:rsidRDefault="00A828CC" w:rsidP="00AE2B1C">
                            <w:pPr>
                              <w:ind w:firstLine="0"/>
                            </w:pPr>
                            <w:r w:rsidRPr="003459DE">
                              <w:t>The human A</w:t>
                            </w:r>
                            <w:r w:rsidRPr="003459DE">
                              <w:rPr>
                                <w:vertAlign w:val="subscript"/>
                              </w:rPr>
                              <w:t>2A</w:t>
                            </w:r>
                            <w:r w:rsidRPr="003459DE">
                              <w:t xml:space="preserve">AR has a total of 412 amino acids. Its secondary structure incudes seven transmembrane helices, accompanied </w:t>
                            </w:r>
                            <w:r w:rsidR="00C84669">
                              <w:rPr>
                                <w:rFonts w:hint="eastAsia"/>
                              </w:rPr>
                              <w:t>by</w:t>
                            </w:r>
                            <w:r w:rsidRPr="003459DE">
                              <w:t xml:space="preserve"> a short helix VIII and a solubilized C-terminal. The transmembrane area is represented by black dash lines, and disulfide bonds are highlighted in blue.</w:t>
                            </w:r>
                          </w:p>
                          <w:p w14:paraId="21E3ECC0" w14:textId="4270DEF4" w:rsidR="00A828CC" w:rsidRPr="003459DE" w:rsidRDefault="00A828CC" w:rsidP="00AC476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2040F" id="Text Box 19" o:spid="_x0000_s1031" type="#_x0000_t202" style="position:absolute;left:0;text-align:left;margin-left:0;margin-top:424.55pt;width:468pt;height:2in;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" filled="f" stroked="f">
                <v:textbox inset="0,0,0,0">
                  <w:txbxContent>
                    <w:p w14:paraId="0F0D5FBD" w14:textId="7F066840" w:rsidR="00A828CC" w:rsidRPr="003459DE" w:rsidRDefault="008E55A1" w:rsidP="00AE2B1C">
                      <w:pPr>
                        <w:pStyle w:val="Figuretitle"/>
                      </w:pPr>
                      <w:bookmarkStart w:id="61" w:name="_Toc159499711"/>
                      <w:bookmarkStart w:id="62" w:name="_Toc164344885"/>
                      <w:r w:rsidRPr="003459DE">
                        <w:t xml:space="preserve">Figure </w:t>
                      </w:r>
                      <w:r>
                        <w:fldChar w:fldCharType="begin"/>
                      </w:r>
                      <w:r>
                        <w:instrText xml:space="preserve"> SEQ Figure \* ARABIC </w:instrText>
                      </w:r>
                      <w:r>
                        <w:fldChar w:fldCharType="separate"/>
                      </w:r>
                      <w:r w:rsidR="00EF49F6">
                        <w:rPr>
                          <w:noProof/>
                        </w:rPr>
                        <w:t>5</w:t>
                      </w:r>
                      <w:r>
                        <w:rPr>
                          <w:noProof/>
                        </w:rPr>
                        <w:fldChar w:fldCharType="end"/>
                      </w:r>
                      <w:r w:rsidR="00A828CC" w:rsidRPr="003459DE">
                        <w:t>. A</w:t>
                      </w:r>
                      <w:r w:rsidR="00A828CC" w:rsidRPr="003459DE">
                        <w:rPr>
                          <w:vertAlign w:val="subscript"/>
                        </w:rPr>
                        <w:t>2A</w:t>
                      </w:r>
                      <w:r w:rsidR="00A828CC" w:rsidRPr="003459DE">
                        <w:t>AR secondary structure.</w:t>
                      </w:r>
                      <w:bookmarkEnd w:id="61"/>
                      <w:bookmarkEnd w:id="62"/>
                      <w:r w:rsidR="00A828CC" w:rsidRPr="003459DE">
                        <w:t xml:space="preserve"> </w:t>
                      </w:r>
                    </w:p>
                    <w:p w14:paraId="0F1E9D85" w14:textId="3CBB6491" w:rsidR="00A828CC" w:rsidRPr="003459DE" w:rsidRDefault="00A828CC" w:rsidP="00AE2B1C">
                      <w:pPr>
                        <w:ind w:firstLine="0"/>
                      </w:pPr>
                      <w:r w:rsidRPr="003459DE">
                        <w:t>The human A</w:t>
                      </w:r>
                      <w:r w:rsidRPr="003459DE">
                        <w:rPr>
                          <w:vertAlign w:val="subscript"/>
                        </w:rPr>
                        <w:t>2A</w:t>
                      </w:r>
                      <w:r w:rsidRPr="003459DE">
                        <w:t xml:space="preserve">AR has a total of 412 amino acids. Its secondary structure incudes seven transmembrane helices, accompanied </w:t>
                      </w:r>
                      <w:r w:rsidR="00C84669">
                        <w:rPr>
                          <w:rFonts w:hint="eastAsia"/>
                        </w:rPr>
                        <w:t>by</w:t>
                      </w:r>
                      <w:r w:rsidRPr="003459DE">
                        <w:t xml:space="preserve"> a short helix VIII and a solubilized C-terminal. The transmembrane area is represented by black dash lines, and disulfide bonds are highlighted in blue.</w:t>
                      </w:r>
                    </w:p>
                    <w:p w14:paraId="21E3ECC0" w14:textId="4270DEF4" w:rsidR="00A828CC" w:rsidRPr="003459DE" w:rsidRDefault="00A828CC" w:rsidP="00AC4765"/>
                  </w:txbxContent>
                </v:textbox>
                <w10:wrap type="topAndBottom" anchorx="margin"/>
              </v:shape>
            </w:pict>
          </mc:Fallback>
        </mc:AlternateContent>
      </w:r>
    </w:p>
    <w:p w14:paraId="2C3ADBA6" w14:textId="6E2862B8" w:rsidR="00A460F5" w:rsidRPr="009A6882" w:rsidRDefault="00AE2B1C" w:rsidP="00AC4765">
      <w:pPr>
        <w:rPr>
          <w:noProof/>
        </w:rPr>
      </w:pPr>
      <w:r w:rsidRPr="009A6882">
        <w:rPr>
          <w:noProof/>
        </w:rPr>
        <w:drawing>
          <wp:anchor distT="0" distB="0" distL="114300" distR="114300" simplePos="0" relativeHeight="251675648" behindDoc="0" locked="0" layoutInCell="1" allowOverlap="1" wp14:anchorId="7B654AE1" wp14:editId="35B7841D">
            <wp:simplePos x="0" y="0"/>
            <wp:positionH relativeFrom="margin">
              <wp:align>center</wp:align>
            </wp:positionH>
            <wp:positionV relativeFrom="margin">
              <wp:align>top</wp:align>
            </wp:positionV>
            <wp:extent cx="5943600" cy="4773295"/>
            <wp:effectExtent l="0" t="0" r="0" b="8255"/>
            <wp:wrapTopAndBottom/>
            <wp:docPr id="1793451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5">
                      <a:extLst>
                        <a:ext uri="{28A0092B-C50C-407E-A947-70E740481C1C}">
                          <a14:useLocalDpi xmlns:a14="http://schemas.microsoft.com/office/drawing/2010/main" val="0"/>
                        </a:ext>
                      </a:extLst>
                    </a:blip>
                    <a:srcRect b="6297"/>
                    <a:stretch/>
                  </pic:blipFill>
                  <pic:spPr bwMode="auto">
                    <a:xfrm>
                      <a:off x="0" y="0"/>
                      <a:ext cx="5943600" cy="4773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F6B08C" w14:textId="30724DFC" w:rsidR="00C221FA" w:rsidRPr="009A6882" w:rsidRDefault="00C221FA" w:rsidP="00AC4765">
      <w:bookmarkStart w:id="53" w:name="OLE_LINK27"/>
    </w:p>
    <w:p w14:paraId="122B394E" w14:textId="1DB813DD" w:rsidR="00AE2B1C" w:rsidRDefault="00A7174C" w:rsidP="00AE2B1C">
      <w:pPr>
        <w:pStyle w:val="bodyuseless"/>
        <w:ind w:firstLine="0"/>
      </w:pPr>
      <w:r w:rsidRPr="009A6882">
        <w:lastRenderedPageBreak/>
        <w:t xml:space="preserve">Parkinson’s disease (PD), Alzheimer's disease (AD), Depression, and </w:t>
      </w:r>
      <w:r>
        <w:t xml:space="preserve">anxiety disorder </w:t>
      </w:r>
      <w:r>
        <w:fldChar w:fldCharType="begin"/>
      </w:r>
      <w:r w:rsidR="00A576DD">
        <w:instrText xml:space="preserve"> ADDIN EN.CITE &lt;EndNote&gt;&lt;Cite&gt;&lt;Author&gt;de Lera Ruiz&lt;/Author&gt;&lt;Year&gt;2014&lt;/Year&gt;&lt;RecNum&gt;218&lt;/RecNum&gt;&lt;DisplayText&gt;[43]&lt;/DisplayText&gt;&lt;record&gt;&lt;rec-number&gt;218&lt;/rec-number&gt;&lt;foreign-keys&gt;&lt;key app="EN" db-id="2wxfeafrqwdswwevs2mvx9a4ss9vdpd9f9t0" timestamp="1711777197"&gt;218&lt;/key&gt;&lt;/foreign-keys&gt;&lt;ref-type name="Journal Article"&gt;17&lt;/ref-type&gt;&lt;contributors&gt;&lt;authors&gt;&lt;author&gt;de Lera Ruiz, M.&lt;/author&gt;&lt;author&gt;Lim, Y. H.&lt;/author&gt;&lt;author&gt;Zheng, J.&lt;/author&gt;&lt;/authors&gt;&lt;/contributors&gt;&lt;auth-address&gt;Department of Chemical Research, Merck Research Laboratories , 770 Sumneytown Pike, West Point, Pennsylvania 19486, United States.&lt;/auth-address&gt;&lt;titles&gt;&lt;title&gt;Adenosine A2A receptor as a drug discovery target&lt;/title&gt;&lt;secondary-title&gt;J Med Chem&lt;/secondary-title&gt;&lt;/titles&gt;&lt;periodical&gt;&lt;full-title&gt;J Med Chem&lt;/full-title&gt;&lt;/periodical&gt;&lt;pages&gt;3623-50&lt;/pages&gt;&lt;volume&gt;57&lt;/volume&gt;&lt;number&gt;9&lt;/number&gt;&lt;edition&gt;20131115&lt;/edition&gt;&lt;keywords&gt;&lt;keyword&gt;Adenosine A2 Receptor Agonists/pharmacology/therapeutic use&lt;/keyword&gt;&lt;keyword&gt;Adenosine A2 Receptor Antagonists/pharmacology/therapeutic use&lt;/keyword&gt;&lt;keyword&gt;Crystallography, X-Ray&lt;/keyword&gt;&lt;keyword&gt;*Drug Discovery&lt;/keyword&gt;&lt;keyword&gt;Humans&lt;/keyword&gt;&lt;keyword&gt;Ligands&lt;/keyword&gt;&lt;keyword&gt;Protein Conformation&lt;/keyword&gt;&lt;keyword&gt;Receptor, Adenosine A2A/chemistry/*drug effects/metabolism&lt;/keyword&gt;&lt;keyword&gt;Signal Transduction&lt;/keyword&gt;&lt;/keywords&gt;&lt;dates&gt;&lt;year&gt;2014&lt;/year&gt;&lt;pub-dates&gt;&lt;date&gt;May 8&lt;/date&gt;&lt;/pub-dates&gt;&lt;/dates&gt;&lt;isbn&gt;1520-4804 (Electronic)&amp;#xD;0022-2623 (Linking)&lt;/isbn&gt;&lt;accession-num&gt;24164628&lt;/accession-num&gt;&lt;urls&gt;&lt;related-urls&gt;&lt;url&gt;https://www.ncbi.nlm.nih.gov/pubmed/24164628&lt;/url&gt;&lt;/related-urls&gt;&lt;/urls&gt;&lt;electronic-resource-num&gt;10.1021/jm4011669&lt;/electronic-resource-num&gt;&lt;remote-database-name&gt;Medline&lt;/remote-database-name&gt;&lt;remote-database-provider&gt;NLM&lt;/remote-database-provider&gt;&lt;/record&gt;&lt;/Cite&gt;&lt;/EndNote&gt;</w:instrText>
      </w:r>
      <w:r>
        <w:fldChar w:fldCharType="separate"/>
      </w:r>
      <w:r w:rsidR="00A576DD">
        <w:rPr>
          <w:noProof/>
        </w:rPr>
        <w:t>[43]</w:t>
      </w:r>
      <w:r>
        <w:fldChar w:fldCharType="end"/>
      </w:r>
      <w:r w:rsidRPr="009A6882">
        <w:t xml:space="preserve">. </w:t>
      </w:r>
      <w:r w:rsidR="004509A9" w:rsidRPr="009A6882">
        <w:t>Excitingly,</w:t>
      </w:r>
      <w:r w:rsidR="004509A9">
        <w:t xml:space="preserve"> </w:t>
      </w:r>
      <w:r w:rsidR="009035F8" w:rsidRPr="009A6882">
        <w:t>in 2019, the very first A</w:t>
      </w:r>
      <w:r w:rsidR="009035F8" w:rsidRPr="009A6882">
        <w:rPr>
          <w:vertAlign w:val="subscript"/>
        </w:rPr>
        <w:t>2A</w:t>
      </w:r>
      <w:r w:rsidR="009035F8" w:rsidRPr="009A6882">
        <w:t xml:space="preserve">AR-targeted drug, </w:t>
      </w:r>
      <w:bookmarkStart w:id="54" w:name="OLE_LINK12"/>
      <w:proofErr w:type="spellStart"/>
      <w:r w:rsidR="009035F8" w:rsidRPr="009A6882">
        <w:t>Istradefylline</w:t>
      </w:r>
      <w:bookmarkEnd w:id="54"/>
      <w:proofErr w:type="spellEnd"/>
      <w:r w:rsidR="009035F8" w:rsidRPr="009A6882">
        <w:t xml:space="preserve"> which is a treatment for PD, has </w:t>
      </w:r>
      <w:r w:rsidR="00AE2B1C" w:rsidRPr="009A6882">
        <w:t>been proved by the US Food and Drug Administration (FDA)</w:t>
      </w:r>
      <w:r w:rsidR="00D47A09">
        <w:t xml:space="preserve"> </w:t>
      </w:r>
      <w:r w:rsidR="00D47A09">
        <w:fldChar w:fldCharType="begin"/>
      </w:r>
      <w:r w:rsidR="00A576DD">
        <w:instrText xml:space="preserve"> ADDIN EN.CITE &lt;EndNote&gt;&lt;Cite&gt;&lt;Author&gt;Chen&lt;/Author&gt;&lt;Year&gt;2020&lt;/Year&gt;&lt;RecNum&gt;117&lt;/RecNum&gt;&lt;DisplayText&gt;[44]&lt;/DisplayText&gt;&lt;record&gt;&lt;rec-number&gt;117&lt;/rec-number&gt;&lt;foreign-keys&gt;&lt;key app="EN" db-id="2wxfeafrqwdswwevs2mvx9a4ss9vdpd9f9t0" timestamp="1707417512"&gt;117&lt;/key&gt;&lt;/foreign-keys&gt;&lt;ref-type name="Journal Article"&gt;17&lt;/ref-type&gt;&lt;contributors&gt;&lt;authors&gt;&lt;author&gt;Chen, Jiang-Fan&lt;/author&gt;&lt;author&gt;Cunha, Rodrigo A.&lt;/author&gt;&lt;/authors&gt;&lt;/contributors&gt;&lt;titles&gt;&lt;title&gt;The belated US FDA approval of the adenosine A2A receptor antagonist istradefylline for treatment of Parkinson’s disease&lt;/title&gt;&lt;secondary-title&gt;Purinergic Signalling&lt;/secondary-title&gt;&lt;/titles&gt;&lt;periodical&gt;&lt;full-title&gt;Purinergic Signalling&lt;/full-title&gt;&lt;/periodical&gt;&lt;pages&gt;167-174&lt;/pages&gt;&lt;volume&gt;16&lt;/volume&gt;&lt;number&gt;2&lt;/number&gt;&lt;dates&gt;&lt;year&gt;2020&lt;/year&gt;&lt;pub-dates&gt;&lt;date&gt;06/2020&lt;/date&gt;&lt;/pub-dates&gt;&lt;/dates&gt;&lt;isbn&gt;1573-9538, 1573-9546&lt;/isbn&gt;&lt;urls&gt;&lt;/urls&gt;&lt;electronic-resource-num&gt;10.1007/s11302-020-09694-2&lt;/electronic-resource-num&gt;&lt;remote-database-name&gt;DOI.org (Crossref)&lt;/remote-database-name&gt;&lt;language&gt;en&lt;/language&gt;&lt;access-date&gt;2022-02-12 22:28:57&lt;/access-date&gt;&lt;/record&gt;&lt;/Cite&gt;&lt;/EndNote&gt;</w:instrText>
      </w:r>
      <w:r w:rsidR="00D47A09">
        <w:fldChar w:fldCharType="separate"/>
      </w:r>
      <w:r w:rsidR="00A576DD">
        <w:rPr>
          <w:noProof/>
        </w:rPr>
        <w:t>[44]</w:t>
      </w:r>
      <w:r w:rsidR="00D47A09">
        <w:fldChar w:fldCharType="end"/>
      </w:r>
      <w:r w:rsidR="00AE2B1C" w:rsidRPr="009A6882">
        <w:t xml:space="preserve">. It exhibits neuroprotective properties in the treatment of motor symptoms and mitigating the adverse effects of antiparkinsonian drugs. Most important is that </w:t>
      </w:r>
      <w:proofErr w:type="spellStart"/>
      <w:r w:rsidR="00AE2B1C" w:rsidRPr="009A6882">
        <w:t>istradefylline</w:t>
      </w:r>
      <w:proofErr w:type="spellEnd"/>
      <w:r w:rsidR="00AE2B1C" w:rsidRPr="009A6882">
        <w:t xml:space="preserve"> is a nondopaminergic drug, and the clinical trials exhibit better effects and less severe side effects compared with the traditional levodopa/carbidopa (L/C) </w:t>
      </w:r>
      <w:r w:rsidR="00AE2B1C" w:rsidRPr="009A6882">
        <w:rPr>
          <w:noProof/>
        </w:rPr>
        <w:t>treatment</w:t>
      </w:r>
      <w:r w:rsidR="00AE2B1C" w:rsidRPr="009A6882">
        <w:t xml:space="preserve"> for PD </w:t>
      </w:r>
      <w:r w:rsidR="00AE2B1C" w:rsidRPr="009A6882">
        <w:fldChar w:fldCharType="begin">
          <w:fldData xml:space="preserve">PEVuZE5vdGU+PENpdGU+PEF1dGhvcj5DdW1taW5zPC9BdXRob3I+PFllYXI+MjAyMjwvWWVhcj48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</w:fldData>
        </w:fldChar>
      </w:r>
      <w:r w:rsidR="00A576DD">
        <w:instrText xml:space="preserve"> ADDIN EN.CITE </w:instrText>
      </w:r>
      <w:r w:rsidR="00A576DD">
        <w:fldChar w:fldCharType="begin">
          <w:fldData xml:space="preserve">PEVuZE5vdGU+PENpdGU+PEF1dGhvcj5DdW1taW5zPC9BdXRob3I+PFllYXI+MjAyMjwvWWVhcj48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</w:fldData>
        </w:fldChar>
      </w:r>
      <w:r w:rsidR="00A576DD">
        <w:instrText xml:space="preserve"> ADDIN EN.CITE.DATA </w:instrText>
      </w:r>
      <w:r w:rsidR="00A576DD">
        <w:fldChar w:fldCharType="end"/>
      </w:r>
      <w:r w:rsidR="00AE2B1C" w:rsidRPr="009A6882">
        <w:fldChar w:fldCharType="separate"/>
      </w:r>
      <w:r w:rsidR="00A576DD">
        <w:rPr>
          <w:noProof/>
        </w:rPr>
        <w:t>[45, 46]</w:t>
      </w:r>
      <w:r w:rsidR="00AE2B1C" w:rsidRPr="009A6882">
        <w:fldChar w:fldCharType="end"/>
      </w:r>
      <w:r w:rsidR="00AE2B1C" w:rsidRPr="009A6882">
        <w:t>.</w:t>
      </w:r>
    </w:p>
    <w:p w14:paraId="7249824A" w14:textId="6C4E47F3" w:rsidR="00A460F5" w:rsidRPr="00C06778" w:rsidRDefault="009D7F23" w:rsidP="00A44B85">
      <w:pPr>
        <w:pStyle w:val="Titile2"/>
      </w:pPr>
      <w:bookmarkStart w:id="55" w:name="_Toc164344759"/>
      <w:r w:rsidRPr="00C06778">
        <w:t>1.</w:t>
      </w:r>
      <w:r w:rsidR="007E310A" w:rsidRPr="00C06778">
        <w:t>6</w:t>
      </w:r>
      <w:r w:rsidRPr="00C06778">
        <w:t xml:space="preserve"> </w:t>
      </w:r>
      <w:r w:rsidR="00A460F5" w:rsidRPr="00C06778">
        <w:t>Structural complexity of A</w:t>
      </w:r>
      <w:r w:rsidR="00A460F5" w:rsidRPr="00C06778">
        <w:rPr>
          <w:vertAlign w:val="subscript"/>
        </w:rPr>
        <w:t>2A</w:t>
      </w:r>
      <w:r w:rsidR="00A460F5" w:rsidRPr="00C06778">
        <w:t xml:space="preserve"> Adenosine Receptor</w:t>
      </w:r>
      <w:bookmarkEnd w:id="55"/>
    </w:p>
    <w:p w14:paraId="6EC749F3" w14:textId="43C73D9C" w:rsidR="006075A5" w:rsidRPr="009A6882" w:rsidRDefault="006075A5" w:rsidP="00AC4765">
      <w:bookmarkStart w:id="56" w:name="OLE_LINK11"/>
      <w:r w:rsidRPr="009A6882">
        <w:t xml:space="preserve">Although </w:t>
      </w:r>
      <w:r w:rsidR="00FF49D9" w:rsidRPr="009A6882">
        <w:t>A</w:t>
      </w:r>
      <w:r w:rsidR="00FF49D9" w:rsidRPr="009A6882">
        <w:rPr>
          <w:vertAlign w:val="subscript"/>
        </w:rPr>
        <w:t>2A</w:t>
      </w:r>
      <w:r w:rsidR="00FF49D9" w:rsidRPr="009A6882">
        <w:t xml:space="preserve">AR </w:t>
      </w:r>
      <w:r w:rsidRPr="009A6882">
        <w:t xml:space="preserve">has excellent potential to become a multifunctional clinical therapeutic target, the conformational flexibility of GPCR and its complicated relationship for receptor-receptor and receptor-effector interactions is a nonnegligible barrier for GPCR-targeted drug discoveries. </w:t>
      </w:r>
      <w:r w:rsidR="000530A6" w:rsidRPr="009A6882">
        <w:t>A</w:t>
      </w:r>
      <w:r w:rsidR="000530A6" w:rsidRPr="009A6882">
        <w:rPr>
          <w:vertAlign w:val="subscript"/>
        </w:rPr>
        <w:t>2A</w:t>
      </w:r>
      <w:r w:rsidR="000530A6" w:rsidRPr="009A6882">
        <w:t>AR</w:t>
      </w:r>
      <w:r w:rsidRPr="009A6882">
        <w:t>’s function depends critically on its ability to transition among distinct conformations</w:t>
      </w:r>
      <w:r w:rsidR="002873E0">
        <w:t xml:space="preserve"> </w:t>
      </w:r>
      <w:r w:rsidR="002873E0">
        <w:fldChar w:fldCharType="begin">
          <w:fldData xml:space="preserve">PEVuZE5vdGU+PENpdGU+PEF1dGhvcj5MYXRvcnJhY2E8L0F1dGhvcj48WWVhcj4yMDE3PC9ZZWFy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</w:fldData>
        </w:fldChar>
      </w:r>
      <w:r w:rsidR="00A576DD">
        <w:instrText xml:space="preserve"> ADDIN EN.CITE </w:instrText>
      </w:r>
      <w:r w:rsidR="00A576DD">
        <w:fldChar w:fldCharType="begin">
          <w:fldData xml:space="preserve">PEVuZE5vdGU+PENpdGU+PEF1dGhvcj5MYXRvcnJhY2E8L0F1dGhvcj48WWVhcj4yMDE3PC9ZZWFy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</w:fldData>
        </w:fldChar>
      </w:r>
      <w:r w:rsidR="00A576DD">
        <w:instrText xml:space="preserve"> ADDIN EN.CITE.DATA </w:instrText>
      </w:r>
      <w:r w:rsidR="00A576DD">
        <w:fldChar w:fldCharType="end"/>
      </w:r>
      <w:r w:rsidR="002873E0">
        <w:fldChar w:fldCharType="separate"/>
      </w:r>
      <w:r w:rsidR="00A576DD">
        <w:rPr>
          <w:noProof/>
        </w:rPr>
        <w:t>[43, 47]</w:t>
      </w:r>
      <w:r w:rsidR="002873E0">
        <w:fldChar w:fldCharType="end"/>
      </w:r>
      <w:r w:rsidRPr="009A6882">
        <w:t xml:space="preserve">. Therefore, understanding the effects of different ligands, the interaction between residues, and G protein binding on the conformational change of </w:t>
      </w:r>
      <w:r w:rsidR="00FF49D9" w:rsidRPr="009A6882">
        <w:t>A</w:t>
      </w:r>
      <w:r w:rsidR="00FF49D9" w:rsidRPr="009A6882">
        <w:rPr>
          <w:vertAlign w:val="subscript"/>
        </w:rPr>
        <w:t>2A</w:t>
      </w:r>
      <w:r w:rsidR="00FF49D9" w:rsidRPr="009A6882">
        <w:t xml:space="preserve">AR </w:t>
      </w:r>
      <w:r w:rsidRPr="009A6882">
        <w:t xml:space="preserve">is crucial for related drug developments. </w:t>
      </w:r>
    </w:p>
    <w:p w14:paraId="798F9FF1" w14:textId="09CF2151" w:rsidR="00AE2B1C" w:rsidRDefault="00E355AC" w:rsidP="00B5161B">
      <w:bookmarkStart w:id="57" w:name="OLE_LINK25"/>
      <w:r w:rsidRPr="009A6882">
        <w:t xml:space="preserve">As a transmembrane GPCR, the dynamic and unstable nature poses a significant challenge </w:t>
      </w:r>
      <w:r w:rsidR="007604C2" w:rsidRPr="009A6882">
        <w:t>to</w:t>
      </w:r>
      <w:r w:rsidRPr="009A6882">
        <w:t xml:space="preserve"> the structural identification and study of A</w:t>
      </w:r>
      <w:r w:rsidRPr="009A6882">
        <w:rPr>
          <w:vertAlign w:val="subscript"/>
        </w:rPr>
        <w:t>2A</w:t>
      </w:r>
      <w:r w:rsidRPr="009A6882">
        <w:t>AR.</w:t>
      </w:r>
      <w:r w:rsidR="00C84669">
        <w:rPr>
          <w:rFonts w:hint="eastAsia"/>
        </w:rPr>
        <w:t xml:space="preserve"> </w:t>
      </w:r>
      <w:r w:rsidR="003C71FE" w:rsidRPr="009A6882">
        <w:t>T</w:t>
      </w:r>
      <w:r w:rsidR="00120BC5" w:rsidRPr="009A6882">
        <w:t xml:space="preserve">he first crystal structure of </w:t>
      </w:r>
      <w:r w:rsidR="00FF49D9" w:rsidRPr="009A6882">
        <w:t>A</w:t>
      </w:r>
      <w:r w:rsidR="00FF49D9" w:rsidRPr="009A6882">
        <w:rPr>
          <w:vertAlign w:val="subscript"/>
        </w:rPr>
        <w:t>2A</w:t>
      </w:r>
      <w:r w:rsidR="00FF49D9" w:rsidRPr="009A6882">
        <w:t xml:space="preserve">AR </w:t>
      </w:r>
      <w:r w:rsidR="00120BC5" w:rsidRPr="009A6882">
        <w:t xml:space="preserve">with </w:t>
      </w:r>
      <w:r w:rsidR="00C84669">
        <w:rPr>
          <w:rFonts w:hint="eastAsia"/>
        </w:rPr>
        <w:t>its</w:t>
      </w:r>
      <w:r w:rsidR="00120BC5" w:rsidRPr="009A6882">
        <w:t xml:space="preserve"> interaction of the antagonist, ZM, </w:t>
      </w:r>
      <w:r w:rsidR="007604C2" w:rsidRPr="009A6882">
        <w:t>was</w:t>
      </w:r>
      <w:r w:rsidR="00120BC5" w:rsidRPr="009A6882">
        <w:t xml:space="preserve"> revealed by</w:t>
      </w:r>
      <w:r w:rsidR="003C71FE" w:rsidRPr="009A6882">
        <w:t xml:space="preserve"> Jaakola in 2008</w:t>
      </w:r>
      <w:r w:rsidR="00F12C99" w:rsidRPr="009A6882">
        <w:t xml:space="preserve"> </w:t>
      </w:r>
      <w:r w:rsidR="00F12C99" w:rsidRPr="009A6882">
        <w:fldChar w:fldCharType="begin">
          <w:fldData xml:space="preserve">PEVuZE5vdGU+PENpdGU+PEF1dGhvcj5KYWFrb2xhPC9BdXRob3I+PFllYXI+MjAwODwvWWVhcj48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</w:fldData>
        </w:fldChar>
      </w:r>
      <w:r w:rsidR="00A576DD">
        <w:instrText xml:space="preserve"> ADDIN EN.CITE </w:instrText>
      </w:r>
      <w:r w:rsidR="00A576DD">
        <w:fldChar w:fldCharType="begin">
          <w:fldData xml:space="preserve">PEVuZE5vdGU+PENpdGU+PEF1dGhvcj5KYWFrb2xhPC9BdXRob3I+PFllYXI+MjAwODwvWWVhcj48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</w:fldData>
        </w:fldChar>
      </w:r>
      <w:r w:rsidR="00A576DD">
        <w:instrText xml:space="preserve"> ADDIN EN.CITE.DATA </w:instrText>
      </w:r>
      <w:r w:rsidR="00A576DD">
        <w:fldChar w:fldCharType="end"/>
      </w:r>
      <w:r w:rsidR="00F12C99" w:rsidRPr="009A6882">
        <w:fldChar w:fldCharType="separate"/>
      </w:r>
      <w:r w:rsidR="00A576DD">
        <w:rPr>
          <w:noProof/>
        </w:rPr>
        <w:t>[48]</w:t>
      </w:r>
      <w:r w:rsidR="00F12C99" w:rsidRPr="009A6882">
        <w:fldChar w:fldCharType="end"/>
      </w:r>
      <w:r w:rsidR="003C71FE" w:rsidRPr="009A6882">
        <w:t xml:space="preserve">. </w:t>
      </w:r>
      <w:bookmarkEnd w:id="53"/>
      <w:bookmarkEnd w:id="56"/>
      <w:bookmarkEnd w:id="57"/>
      <w:r w:rsidR="006E0E72" w:rsidRPr="009A6882">
        <w:t xml:space="preserve">Subsequently, </w:t>
      </w:r>
      <w:r w:rsidR="008D6A1E" w:rsidRPr="009A6882">
        <w:t xml:space="preserve">over the past decade, with advancements in crystallization strategies, </w:t>
      </w:r>
      <w:r w:rsidR="006E0E72" w:rsidRPr="009A6882">
        <w:t xml:space="preserve">more than 30 crystal structures of </w:t>
      </w:r>
      <w:r w:rsidR="00FF49D9" w:rsidRPr="009A6882">
        <w:t>A</w:t>
      </w:r>
      <w:r w:rsidR="00FF49D9" w:rsidRPr="009A6882">
        <w:rPr>
          <w:vertAlign w:val="subscript"/>
        </w:rPr>
        <w:t>2A</w:t>
      </w:r>
      <w:r w:rsidR="00FF49D9" w:rsidRPr="009A6882">
        <w:t xml:space="preserve">AR </w:t>
      </w:r>
      <w:r w:rsidR="00E944DD" w:rsidRPr="00E944DD">
        <w:t xml:space="preserve">with various ligands and binding partners, such as mini </w:t>
      </w:r>
      <w:proofErr w:type="spellStart"/>
      <w:r w:rsidR="00E944DD" w:rsidRPr="00E944DD">
        <w:t>Gs</w:t>
      </w:r>
      <w:proofErr w:type="spellEnd"/>
      <w:r w:rsidR="00E944DD" w:rsidRPr="00E944DD">
        <w:t xml:space="preserve">, an engineered GTP binding domain of the Gα subunit </w:t>
      </w:r>
      <w:r w:rsidR="00E944DD">
        <w:rPr>
          <w:rFonts w:hint="eastAsia"/>
        </w:rPr>
        <w:t xml:space="preserve"> </w:t>
      </w:r>
      <w:r w:rsidR="00B5161B">
        <w:fldChar w:fldCharType="begin"/>
      </w:r>
      <w:r w:rsidR="00DB2B71">
        <w:instrText xml:space="preserve"> ADDIN EN.CITE &lt;EndNote&gt;&lt;Cite&gt;&lt;Author&gt;Carpenter&lt;/Author&gt;&lt;Year&gt;2017&lt;/Year&gt;&lt;RecNum&gt;17&lt;/RecNum&gt;&lt;DisplayText&gt;[35]&lt;/DisplayText&gt;&lt;record&gt;&lt;rec-number&gt;17&lt;/rec-number&gt;&lt;foreign-keys&gt;&lt;key app="EN" db-id="2wxfeafrqwdswwevs2mvx9a4ss9vdpd9f9t0" timestamp="1706731880"&gt;17&lt;/key&gt;&lt;/foreign-keys&gt;&lt;ref-type name="Journal Article"&gt;17&lt;/ref-type&gt;&lt;contributors&gt;&lt;authors&gt;&lt;author&gt;Carpenter, B.&lt;/author&gt;&lt;author&gt;Lebon, G.&lt;/author&gt;&lt;/authors&gt;&lt;/contributors&gt;&lt;auth-address&gt;Warwick Integrative Synthetic Biology Centre, School of Life Sciences, University of Warwick, Coventry, United Kingdom.&amp;#xD;Institut de Genomique Fonctionnelle, Neuroscience Department, UMR CNRS 5203, INSERM U1191, Universite de Montpellier, Montpellier, France.&lt;/auth-address&gt;&lt;titles&gt;&lt;title&gt;Human Adenosine A(2A) Receptor: Molecular Mechanism of Ligand Binding and Activation&lt;/title&gt;&lt;secondary-title&gt;Front Pharmacol&lt;/secondary-title&gt;&lt;/titles&gt;&lt;periodical&gt;&lt;full-title&gt;Front Pharmacol&lt;/full-title&gt;&lt;/periodical&gt;&lt;pages&gt;898&lt;/pages&gt;&lt;volume&gt;8&lt;/volume&gt;&lt;edition&gt;20171214&lt;/edition&gt;&lt;keywords&gt;&lt;keyword&gt;G protein&lt;/keyword&gt;&lt;keyword&gt;Gpcr&lt;/keyword&gt;&lt;keyword&gt;adenosine&lt;/keyword&gt;&lt;keyword&gt;drugs&lt;/keyword&gt;&lt;keyword&gt;structural biology&lt;/keyword&gt;&lt;keyword&gt;x-ray diffraction&lt;/keyword&gt;&lt;/keywords&gt;&lt;dates&gt;&lt;year&gt;2017&lt;/year&gt;&lt;/dates&gt;&lt;isbn&gt;1663-9812 (Print)&amp;#xD;1663-9812 (Electronic)&amp;#xD;1663-9812 (Linking)&lt;/isbn&gt;&lt;accession-num&gt;29311917&lt;/accession-num&gt;&lt;urls&gt;&lt;related-urls&gt;&lt;url&gt;https://www.ncbi.nlm.nih.gov/pubmed/29311917&lt;/url&gt;&lt;/related-urls&gt;&lt;/urls&gt;&lt;custom2&gt;PMC5736361&lt;/custom2&gt;&lt;electronic-resource-num&gt;10.3389/fphar.2017.00898&lt;/electronic-resource-num&gt;&lt;remote-database-name&gt;PubMed-not-MEDLINE&lt;/remote-database-name&gt;&lt;remote-database-provider&gt;NLM&lt;/remote-database-provider&gt;&lt;/record&gt;&lt;/Cite&gt;&lt;/EndNote&gt;</w:instrText>
      </w:r>
      <w:r w:rsidR="00B5161B">
        <w:fldChar w:fldCharType="separate"/>
      </w:r>
      <w:r w:rsidR="00DB2B71">
        <w:rPr>
          <w:noProof/>
        </w:rPr>
        <w:t>[35]</w:t>
      </w:r>
      <w:r w:rsidR="00B5161B">
        <w:fldChar w:fldCharType="end"/>
      </w:r>
      <w:r w:rsidR="006E0E72" w:rsidRPr="009A6882">
        <w:t xml:space="preserve">. </w:t>
      </w:r>
      <w:bookmarkStart w:id="58" w:name="OLE_LINK30"/>
      <w:r w:rsidR="006E0E72" w:rsidRPr="009A6882">
        <w:t xml:space="preserve">Additionally, </w:t>
      </w:r>
      <w:r w:rsidR="00FF49D9" w:rsidRPr="009A6882">
        <w:t>A</w:t>
      </w:r>
      <w:r w:rsidR="00FF49D9" w:rsidRPr="009A6882">
        <w:rPr>
          <w:vertAlign w:val="subscript"/>
        </w:rPr>
        <w:t>2A</w:t>
      </w:r>
      <w:r w:rsidR="00FF49D9" w:rsidRPr="009A6882">
        <w:t xml:space="preserve">AR </w:t>
      </w:r>
      <w:r w:rsidR="006E0E72" w:rsidRPr="009A6882">
        <w:t xml:space="preserve">is unique among GPCRs, with structures reported for more than just inactive and </w:t>
      </w:r>
      <w:r w:rsidR="006E0E72" w:rsidRPr="009A6882">
        <w:lastRenderedPageBreak/>
        <w:t>active states</w:t>
      </w:r>
      <w:r w:rsidR="00013B42" w:rsidRPr="009A6882">
        <w:t xml:space="preserve"> </w:t>
      </w:r>
      <w:r w:rsidR="00013B42" w:rsidRPr="009A6882">
        <w:fldChar w:fldCharType="begin"/>
      </w:r>
      <w:r w:rsidR="00DB2B71">
        <w:instrText xml:space="preserve"> ADDIN EN.CITE &lt;EndNote&gt;&lt;Cite&gt;&lt;Author&gt;Carpenter&lt;/Author&gt;&lt;Year&gt;2017&lt;/Year&gt;&lt;RecNum&gt;17&lt;/RecNum&gt;&lt;DisplayText&gt;[35]&lt;/DisplayText&gt;&lt;record&gt;&lt;rec-number&gt;17&lt;/rec-number&gt;&lt;foreign-keys&gt;&lt;key app="EN" db-id="2wxfeafrqwdswwevs2mvx9a4ss9vdpd9f9t0" timestamp="1706731880"&gt;17&lt;/key&gt;&lt;/foreign-keys&gt;&lt;ref-type name="Journal Article"&gt;17&lt;/ref-type&gt;&lt;contributors&gt;&lt;authors&gt;&lt;author&gt;Carpenter, B.&lt;/author&gt;&lt;author&gt;Lebon, G.&lt;/author&gt;&lt;/authors&gt;&lt;/contributors&gt;&lt;auth-address&gt;Warwick Integrative Synthetic Biology Centre, School of Life Sciences, University of Warwick, Coventry, United Kingdom.&amp;#xD;Institut de Genomique Fonctionnelle, Neuroscience Department, UMR CNRS 5203, INSERM U1191, Universite de Montpellier, Montpellier, France.&lt;/auth-address&gt;&lt;titles&gt;&lt;title&gt;Human Adenosine A(2A) Receptor: Molecular Mechanism of Ligand Binding and Activation&lt;/title&gt;&lt;secondary-title&gt;Front Pharmacol&lt;/secondary-title&gt;&lt;/titles&gt;&lt;periodical&gt;&lt;full-title&gt;Front Pharmacol&lt;/full-title&gt;&lt;/periodical&gt;&lt;pages&gt;898&lt;/pages&gt;&lt;volume&gt;8&lt;/volume&gt;&lt;edition&gt;20171214&lt;/edition&gt;&lt;keywords&gt;&lt;keyword&gt;G protein&lt;/keyword&gt;&lt;keyword&gt;Gpcr&lt;/keyword&gt;&lt;keyword&gt;adenosine&lt;/keyword&gt;&lt;keyword&gt;drugs&lt;/keyword&gt;&lt;keyword&gt;structural biology&lt;/keyword&gt;&lt;keyword&gt;x-ray diffraction&lt;/keyword&gt;&lt;/keywords&gt;&lt;dates&gt;&lt;year&gt;2017&lt;/year&gt;&lt;/dates&gt;&lt;isbn&gt;1663-9812 (Print)&amp;#xD;1663-9812 (Electronic)&amp;#xD;1663-9812 (Linking)&lt;/isbn&gt;&lt;accession-num&gt;29311917&lt;/accession-num&gt;&lt;urls&gt;&lt;related-urls&gt;&lt;url&gt;https://www.ncbi.nlm.nih.gov/pubmed/29311917&lt;/url&gt;&lt;/related-urls&gt;&lt;/urls&gt;&lt;custom2&gt;PMC5736361&lt;/custom2&gt;&lt;electronic-resource-num&gt;10.3389/fphar.2017.00898&lt;/electronic-resource-num&gt;&lt;remote-database-name&gt;PubMed-not-MEDLINE&lt;/remote-database-name&gt;&lt;remote-database-provider&gt;NLM&lt;/remote-database-provider&gt;&lt;/record&gt;&lt;/Cite&gt;&lt;/EndNote&gt;</w:instrText>
      </w:r>
      <w:r w:rsidR="00013B42" w:rsidRPr="009A6882">
        <w:fldChar w:fldCharType="separate"/>
      </w:r>
      <w:r w:rsidR="00DB2B71">
        <w:rPr>
          <w:noProof/>
        </w:rPr>
        <w:t>[35]</w:t>
      </w:r>
      <w:r w:rsidR="00013B42" w:rsidRPr="009A6882">
        <w:fldChar w:fldCharType="end"/>
      </w:r>
      <w:r w:rsidR="006E0E72" w:rsidRPr="009A6882">
        <w:t>.</w:t>
      </w:r>
      <w:r w:rsidR="00620389" w:rsidRPr="009A6882">
        <w:t xml:space="preserve"> </w:t>
      </w:r>
      <w:bookmarkStart w:id="59" w:name="OLE_LINK38"/>
      <w:bookmarkEnd w:id="58"/>
      <w:r w:rsidR="00D76B8D">
        <w:rPr>
          <w:rFonts w:hint="eastAsia"/>
        </w:rPr>
        <w:t xml:space="preserve">The </w:t>
      </w:r>
      <w:r w:rsidR="00D76B8D">
        <w:t>crystallography</w:t>
      </w:r>
      <w:r w:rsidR="00D76B8D">
        <w:rPr>
          <w:rFonts w:hint="eastAsia"/>
        </w:rPr>
        <w:t xml:space="preserve"> revealed</w:t>
      </w:r>
      <w:r w:rsidR="00A64079" w:rsidRPr="009A6882">
        <w:t xml:space="preserve"> </w:t>
      </w:r>
      <w:bookmarkEnd w:id="59"/>
      <w:r w:rsidR="00D76B8D" w:rsidRPr="00D76B8D">
        <w:t xml:space="preserve">both inactive structures complexed with an antagonist and intermediate-active structures bound to an agonist at the </w:t>
      </w:r>
      <w:proofErr w:type="spellStart"/>
      <w:r w:rsidR="00D76B8D" w:rsidRPr="00D76B8D">
        <w:t>orthosteric</w:t>
      </w:r>
      <w:proofErr w:type="spellEnd"/>
      <w:r w:rsidR="00D76B8D" w:rsidRPr="00D76B8D">
        <w:t xml:space="preserve"> site, with mini </w:t>
      </w:r>
      <w:proofErr w:type="spellStart"/>
      <w:r w:rsidR="00D76B8D" w:rsidRPr="00D76B8D">
        <w:t>Gs</w:t>
      </w:r>
      <w:proofErr w:type="spellEnd"/>
      <w:r w:rsidR="00D76B8D" w:rsidRPr="00D76B8D">
        <w:t xml:space="preserve"> observed at the intracellular site</w:t>
      </w:r>
      <w:r w:rsidR="00D76B8D">
        <w:rPr>
          <w:rFonts w:hint="eastAsia"/>
        </w:rPr>
        <w:t xml:space="preserve"> </w:t>
      </w:r>
      <w:r w:rsidR="00AE2B1C" w:rsidRPr="009A6882">
        <w:t>(</w:t>
      </w:r>
      <w:r w:rsidR="00AE2B1C" w:rsidRPr="009A6882">
        <w:rPr>
          <w:b/>
          <w:bCs/>
        </w:rPr>
        <w:t>Table 1</w:t>
      </w:r>
      <w:r w:rsidR="00AE2B1C" w:rsidRPr="009A6882">
        <w:t xml:space="preserve">). </w:t>
      </w:r>
      <w:bookmarkStart w:id="60" w:name="OLE_LINK39"/>
      <w:r w:rsidR="00AE2B1C" w:rsidRPr="009A6882">
        <w:t>Based on existing crystal structures of A</w:t>
      </w:r>
      <w:r w:rsidR="00AE2B1C" w:rsidRPr="009762E8">
        <w:rPr>
          <w:vertAlign w:val="subscript"/>
        </w:rPr>
        <w:t>2A</w:t>
      </w:r>
      <w:r w:rsidR="00AE2B1C" w:rsidRPr="009A6882">
        <w:t>AR, it is evident that, during activation, the transmembrane helices VI (TM</w:t>
      </w:r>
      <w:r w:rsidR="00AA3C62">
        <w:t xml:space="preserve"> </w:t>
      </w:r>
      <w:r w:rsidR="00AE2B1C" w:rsidRPr="009A6882">
        <w:t>VI) and VII (TM</w:t>
      </w:r>
      <w:r w:rsidR="00AA3C62">
        <w:t xml:space="preserve"> </w:t>
      </w:r>
      <w:r w:rsidR="00AE2B1C" w:rsidRPr="009A6882">
        <w:t>VII) undergo the most significant conformational changes. Specifically, TM</w:t>
      </w:r>
      <w:r w:rsidR="00F81284">
        <w:rPr>
          <w:rFonts w:hint="eastAsia"/>
        </w:rPr>
        <w:t xml:space="preserve"> </w:t>
      </w:r>
      <w:r w:rsidR="00AE2B1C" w:rsidRPr="009A6882">
        <w:t>VII moves away from the helix bundle, while TM</w:t>
      </w:r>
      <w:r w:rsidR="00F81284">
        <w:rPr>
          <w:rFonts w:hint="eastAsia"/>
        </w:rPr>
        <w:t xml:space="preserve"> </w:t>
      </w:r>
      <w:r w:rsidR="00AE2B1C" w:rsidRPr="009A6882">
        <w:t>VII moves in the opposite direction (</w:t>
      </w:r>
      <w:r w:rsidR="00AE2B1C" w:rsidRPr="009A6882">
        <w:rPr>
          <w:b/>
          <w:bCs/>
        </w:rPr>
        <w:t>Figure 6</w:t>
      </w:r>
      <w:r w:rsidR="00AE2B1C" w:rsidRPr="009A6882">
        <w:t>)</w:t>
      </w:r>
      <w:r w:rsidR="00B5161B">
        <w:t xml:space="preserve"> </w:t>
      </w:r>
      <w:r w:rsidR="00B5161B">
        <w:fldChar w:fldCharType="begin"/>
      </w:r>
      <w:r w:rsidR="00A576DD">
        <w:instrText xml:space="preserve"> ADDIN EN.CITE &lt;EndNote&gt;&lt;Cite&gt;&lt;Author&gt;Eddy&lt;/Author&gt;&lt;Year&gt;2017&lt;/Year&gt;&lt;RecNum&gt;61&lt;/RecNum&gt;&lt;DisplayText&gt;[49]&lt;/DisplayText&gt;&lt;record&gt;&lt;rec-number&gt;61&lt;/rec-number&gt;&lt;foreign-keys&gt;&lt;key app="EN" db-id="2wxfeafrqwdswwevs2mvx9a4ss9vdpd9f9t0" timestamp="1707278952"&gt;61&lt;/key&gt;&lt;/foreign-keys&gt;&lt;ref-type name="Journal Article"&gt;17&lt;/ref-type&gt;&lt;contributors&gt;&lt;authors&gt;&lt;author&gt;Eddy, Matthew T&lt;/author&gt;&lt;author&gt;Lee, Ming-Yue&lt;/author&gt;&lt;author&gt;Gao, Zhan-Guo&lt;/author&gt;&lt;author&gt;White, Kate L&lt;/author&gt;&lt;author&gt;Didenko, Tatiana&lt;/author&gt;&lt;author&gt;Horst, Reto&lt;/author&gt;&lt;author&gt;Audet, Martin&lt;/author&gt;&lt;author&gt;Stanczak, Pawel&lt;/author&gt;&lt;author&gt;McClary, Kyle M&lt;/author&gt;&lt;author&gt;Han, Gye Won&lt;/author&gt;&lt;author&gt;Jacobson, Kenneth A&lt;/author&gt;&lt;author&gt;Stevens, Raymond C&lt;/author&gt;&lt;author&gt;Wüthrich, Kurt&lt;/author&gt;&lt;/authors&gt;&lt;/contributors&gt;&lt;titles&gt;&lt;title&gt;Allosteric Coupling of Drug Binding and Intracellular Signaling in the A2A Adenosine Receptor&lt;/title&gt;&lt;secondary-title&gt;Cell&lt;/secondary-title&gt;&lt;/titles&gt;&lt;periodical&gt;&lt;full-title&gt;Cell&lt;/full-title&gt;&lt;/periodical&gt;&lt;pages&gt;1-26&lt;/pages&gt;&lt;dates&gt;&lt;year&gt;2017&lt;/year&gt;&lt;pub-dates&gt;&lt;date&gt;Dec 27&lt;/date&gt;&lt;/pub-dates&gt;&lt;/dates&gt;&lt;publisher&gt;Elsevier Inc.&lt;/publisher&gt;&lt;label&gt;r01313&lt;/label&gt;&lt;urls&gt;&lt;related-urls&gt;&lt;url&gt;https://doi.org/10.1016/j.cell.2017.12.004&lt;/url&gt;&lt;/related-urls&gt;&lt;/urls&gt;&lt;custom3&gt;papers3://publication/uuid/6102773F-40F0-44CF-B0B7-7BD20A83AE13&lt;/custom3&gt;&lt;electronic-resource-num&gt;10.1016/j.cell.2017.12.004&lt;/electronic-resource-num&gt;&lt;/record&gt;&lt;/Cite&gt;&lt;/EndNote&gt;</w:instrText>
      </w:r>
      <w:r w:rsidR="00B5161B">
        <w:fldChar w:fldCharType="separate"/>
      </w:r>
      <w:r w:rsidR="00A576DD">
        <w:rPr>
          <w:noProof/>
        </w:rPr>
        <w:t>[49]</w:t>
      </w:r>
      <w:r w:rsidR="00B5161B">
        <w:fldChar w:fldCharType="end"/>
      </w:r>
      <w:r w:rsidR="00AE2B1C" w:rsidRPr="009A6882">
        <w:t>. And the diverse conformations of these conformational states also indicate the complexity of A</w:t>
      </w:r>
      <w:r w:rsidR="00AE2B1C" w:rsidRPr="009A6882">
        <w:rPr>
          <w:vertAlign w:val="subscript"/>
        </w:rPr>
        <w:t>2A</w:t>
      </w:r>
      <w:r w:rsidR="00AE2B1C" w:rsidRPr="009A6882">
        <w:t>AR dynamics</w:t>
      </w:r>
      <w:r w:rsidR="002D5FEC">
        <w:t xml:space="preserve"> </w:t>
      </w:r>
      <w:r w:rsidR="002D5FEC">
        <w:fldChar w:fldCharType="begin">
          <w:fldData xml:space="preserve">PEVuZE5vdGU+PENpdGU+PEF1dGhvcj5FZGR5PC9BdXRob3I+PFllYXI+MjAxNzwvWWVhcj48UmVj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</w:fldData>
        </w:fldChar>
      </w:r>
      <w:r w:rsidR="00A576DD">
        <w:instrText xml:space="preserve"> ADDIN EN.CITE </w:instrText>
      </w:r>
      <w:r w:rsidR="00A576DD">
        <w:fldChar w:fldCharType="begin">
          <w:fldData xml:space="preserve">PEVuZE5vdGU+PENpdGU+PEF1dGhvcj5FZGR5PC9BdXRob3I+PFllYXI+MjAxNzwvWWVhcj48UmVj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</w:fldData>
        </w:fldChar>
      </w:r>
      <w:r w:rsidR="00A576DD">
        <w:instrText xml:space="preserve"> ADDIN EN.CITE.DATA </w:instrText>
      </w:r>
      <w:r w:rsidR="00A576DD">
        <w:fldChar w:fldCharType="end"/>
      </w:r>
      <w:r w:rsidR="002D5FEC">
        <w:fldChar w:fldCharType="separate"/>
      </w:r>
      <w:r w:rsidR="00A576DD">
        <w:rPr>
          <w:noProof/>
        </w:rPr>
        <w:t>[49, 50]</w:t>
      </w:r>
      <w:r w:rsidR="002D5FEC">
        <w:fldChar w:fldCharType="end"/>
      </w:r>
      <w:r w:rsidR="00AE2B1C" w:rsidRPr="009A6882">
        <w:t xml:space="preserve">. </w:t>
      </w:r>
      <w:bookmarkStart w:id="61" w:name="OLE_LINK40"/>
      <w:r w:rsidR="00AE2B1C" w:rsidRPr="009A6882">
        <w:t>19F NMR has now provid</w:t>
      </w:r>
      <w:r w:rsidR="00F81284">
        <w:rPr>
          <w:rFonts w:hint="eastAsia"/>
        </w:rPr>
        <w:t xml:space="preserve">e </w:t>
      </w:r>
      <w:r w:rsidR="00AE2B1C" w:rsidRPr="009A6882">
        <w:t>an efficient method to characterize the conformational states in A</w:t>
      </w:r>
      <w:r w:rsidR="00AE2B1C" w:rsidRPr="009A6882">
        <w:rPr>
          <w:vertAlign w:val="subscript"/>
        </w:rPr>
        <w:t>2A</w:t>
      </w:r>
      <w:r w:rsidR="00AE2B1C" w:rsidRPr="009A6882">
        <w:t>AR when interacting with different ligands and partners, providing a high-resolution overview of A</w:t>
      </w:r>
      <w:r w:rsidR="00AE2B1C" w:rsidRPr="009A6882">
        <w:rPr>
          <w:vertAlign w:val="subscript"/>
        </w:rPr>
        <w:t>2A</w:t>
      </w:r>
      <w:r w:rsidR="00AE2B1C" w:rsidRPr="009A6882">
        <w:t xml:space="preserve">AR dynamics </w:t>
      </w:r>
      <w:r w:rsidR="00AE2B1C" w:rsidRPr="009A6882">
        <w:fldChar w:fldCharType="begin">
          <w:fldData xml:space="preserve">PEVuZE5vdGU+PENpdGU+PEF1dGhvcj5TdXNhYzwvQXV0aG9yPjxZZWFyPjIwMTg8L1llYXI+PFJl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</w:fldData>
        </w:fldChar>
      </w:r>
      <w:r w:rsidR="00A576DD">
        <w:instrText xml:space="preserve"> ADDIN EN.CITE </w:instrText>
      </w:r>
      <w:r w:rsidR="00A576DD">
        <w:fldChar w:fldCharType="begin">
          <w:fldData xml:space="preserve">PEVuZE5vdGU+PENpdGU+PEF1dGhvcj5TdXNhYzwvQXV0aG9yPjxZZWFyPjIwMTg8L1llYXI+PFJl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</w:fldData>
        </w:fldChar>
      </w:r>
      <w:r w:rsidR="00A576DD">
        <w:instrText xml:space="preserve"> ADDIN EN.CITE.DATA </w:instrText>
      </w:r>
      <w:r w:rsidR="00A576DD">
        <w:fldChar w:fldCharType="end"/>
      </w:r>
      <w:r w:rsidR="00AE2B1C" w:rsidRPr="009A6882">
        <w:fldChar w:fldCharType="separate"/>
      </w:r>
      <w:r w:rsidR="00A576DD">
        <w:rPr>
          <w:noProof/>
        </w:rPr>
        <w:t>[51, 52]</w:t>
      </w:r>
      <w:r w:rsidR="00AE2B1C" w:rsidRPr="009A6882">
        <w:fldChar w:fldCharType="end"/>
      </w:r>
      <w:r w:rsidR="00AE2B1C" w:rsidRPr="009A6882">
        <w:t>.</w:t>
      </w:r>
      <w:bookmarkEnd w:id="60"/>
      <w:r w:rsidR="00AE2B1C" w:rsidRPr="009A6882">
        <w:t xml:space="preserve"> Despite this, the molecular-level dynamic details are still missing. </w:t>
      </w:r>
      <w:bookmarkEnd w:id="61"/>
      <w:r w:rsidR="00AE2B1C" w:rsidRPr="009A6882">
        <w:t>So, we employed single-molecule total internal reflection fluorescent (TIRF) microscopy to fill in the blanks and reveal A</w:t>
      </w:r>
      <w:r w:rsidR="00AE2B1C" w:rsidRPr="009A6882">
        <w:rPr>
          <w:vertAlign w:val="subscript"/>
        </w:rPr>
        <w:t>2A</w:t>
      </w:r>
      <w:r w:rsidR="00AE2B1C" w:rsidRPr="009A6882">
        <w:t>AR dynamics at the molecular level.</w:t>
      </w:r>
    </w:p>
    <w:p w14:paraId="15F7E51A" w14:textId="77777777" w:rsidR="00AE2B1C" w:rsidRPr="009A6882" w:rsidRDefault="00AE2B1C" w:rsidP="00AE2B1C">
      <w:pPr>
        <w:pStyle w:val="Titile2"/>
      </w:pPr>
      <w:bookmarkStart w:id="62" w:name="_Toc164344760"/>
      <w:r w:rsidRPr="009A6882">
        <w:t>1.7 Constitutively mutants of A</w:t>
      </w:r>
      <w:r w:rsidRPr="009A6882">
        <w:rPr>
          <w:vertAlign w:val="subscript"/>
        </w:rPr>
        <w:t>2A</w:t>
      </w:r>
      <w:r w:rsidRPr="009A6882">
        <w:t>AR</w:t>
      </w:r>
      <w:bookmarkEnd w:id="62"/>
    </w:p>
    <w:p w14:paraId="2FC891BC" w14:textId="441C2D55" w:rsidR="00AE2B1C" w:rsidRDefault="00AE2B1C" w:rsidP="00694506">
      <w:r w:rsidRPr="009A6882">
        <w:t xml:space="preserve">Dring the transmembrane signaling process, the transmembrane structure of GPCRs undergoes a series of conformational changes, eliciting intracellular responses. Structural studies have highlighted some motifs with conserved sequences within Class A GPCRs, including the sodium binding pocket, PIF, </w:t>
      </w:r>
      <w:proofErr w:type="spellStart"/>
      <w:r w:rsidRPr="009A6882">
        <w:t>CWxP</w:t>
      </w:r>
      <w:proofErr w:type="spellEnd"/>
      <w:r w:rsidRPr="009A6882">
        <w:t xml:space="preserve">, </w:t>
      </w:r>
      <w:proofErr w:type="spellStart"/>
      <w:r w:rsidRPr="009A6882">
        <w:t>NPxxY</w:t>
      </w:r>
      <w:proofErr w:type="spellEnd"/>
      <w:r w:rsidRPr="009A6882">
        <w:t>, and DRY motifs</w:t>
      </w:r>
      <w:r w:rsidR="00E92162">
        <w:t xml:space="preserve"> </w:t>
      </w:r>
      <w:r w:rsidR="00E92162">
        <w:fldChar w:fldCharType="begin">
          <w:fldData xml:space="preserve">PEVuZE5vdGU+PENpdGU+PEF1dGhvcj5DaGVuZzwvQXV0aG9yPjxZZWFyPjIwMjM8L1llYXI+PFJl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</w:fldData>
        </w:fldChar>
      </w:r>
      <w:r w:rsidR="00A576DD">
        <w:instrText xml:space="preserve"> ADDIN EN.CITE </w:instrText>
      </w:r>
      <w:r w:rsidR="00A576DD">
        <w:fldChar w:fldCharType="begin">
          <w:fldData xml:space="preserve">PEVuZE5vdGU+PENpdGU+PEF1dGhvcj5DaGVuZzwvQXV0aG9yPjxZZWFyPjIwMjM8L1llYXI+PFJl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</w:fldData>
        </w:fldChar>
      </w:r>
      <w:r w:rsidR="00A576DD">
        <w:instrText xml:space="preserve"> ADDIN EN.CITE.DATA </w:instrText>
      </w:r>
      <w:r w:rsidR="00A576DD">
        <w:fldChar w:fldCharType="end"/>
      </w:r>
      <w:r w:rsidR="00E92162">
        <w:fldChar w:fldCharType="separate"/>
      </w:r>
      <w:r w:rsidR="00A576DD">
        <w:rPr>
          <w:noProof/>
        </w:rPr>
        <w:t>[28, 53]</w:t>
      </w:r>
      <w:r w:rsidR="00E92162">
        <w:fldChar w:fldCharType="end"/>
      </w:r>
      <w:r w:rsidRPr="009A6882">
        <w:t xml:space="preserve">. These conserved motifs, although structurally distinct, link the bottom of the </w:t>
      </w:r>
      <w:proofErr w:type="spellStart"/>
      <w:r w:rsidRPr="009A6882">
        <w:t>orthosteric</w:t>
      </w:r>
      <w:proofErr w:type="spellEnd"/>
      <w:r w:rsidRPr="009A6882">
        <w:t xml:space="preserve"> ligand binding site to the intracellular G protein binding pocket in a three-dimensional dimension</w:t>
      </w:r>
      <w:r w:rsidR="00E92162">
        <w:t xml:space="preserve"> </w:t>
      </w:r>
      <w:r w:rsidR="00E92162">
        <w:fldChar w:fldCharType="begin">
          <w:fldData xml:space="preserve">PEVuZE5vdGU+PENpdGU+PEF1dGhvcj5XZWlzPC9BdXRob3I+PFllYXI+MjAxODwvWWVhcj48UmVj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==
</w:fldData>
        </w:fldChar>
      </w:r>
      <w:r w:rsidR="00A576DD">
        <w:instrText xml:space="preserve"> ADDIN EN.CITE </w:instrText>
      </w:r>
      <w:r w:rsidR="00A576DD">
        <w:fldChar w:fldCharType="begin">
          <w:fldData xml:space="preserve">PEVuZE5vdGU+PENpdGU+PEF1dGhvcj5XZWlzPC9BdXRob3I+PFllYXI+MjAxODwvWWVhcj48UmVj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==
</w:fldData>
        </w:fldChar>
      </w:r>
      <w:r w:rsidR="00A576DD">
        <w:instrText xml:space="preserve"> ADDIN EN.CITE.DATA </w:instrText>
      </w:r>
      <w:r w:rsidR="00A576DD">
        <w:fldChar w:fldCharType="end"/>
      </w:r>
      <w:r w:rsidR="00E92162">
        <w:fldChar w:fldCharType="separate"/>
      </w:r>
      <w:r w:rsidR="00A576DD">
        <w:rPr>
          <w:noProof/>
        </w:rPr>
        <w:t>[28, 54]</w:t>
      </w:r>
      <w:r w:rsidR="00E92162">
        <w:fldChar w:fldCharType="end"/>
      </w:r>
      <w:r w:rsidRPr="009A6882">
        <w:t xml:space="preserve">. Typically, any alteration or disruption of these motifs </w:t>
      </w:r>
    </w:p>
    <w:tbl>
      <w:tblPr>
        <w:tblStyle w:val="TableGrid"/>
        <w:tblpPr w:leftFromText="180" w:rightFromText="180" w:vertAnchor="text" w:horzAnchor="margin" w:tblpY="785"/>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
        <w:gridCol w:w="1931"/>
        <w:gridCol w:w="1577"/>
        <w:gridCol w:w="1438"/>
        <w:gridCol w:w="1721"/>
        <w:gridCol w:w="1659"/>
      </w:tblGrid>
      <w:tr w:rsidR="00361D0D" w:rsidRPr="00701027" w14:paraId="47DCED63" w14:textId="77777777" w:rsidTr="00F84E4C">
        <w:tc>
          <w:tcPr>
            <w:tcW w:w="554" w:type="pct"/>
            <w:tcBorders>
              <w:top w:val="single" w:sz="4" w:space="0" w:color="auto"/>
              <w:bottom w:val="single" w:sz="4" w:space="0" w:color="auto"/>
            </w:tcBorders>
            <w:vAlign w:val="center"/>
          </w:tcPr>
          <w:p w14:paraId="56857E07" w14:textId="64DA8FB9" w:rsidR="00361D0D" w:rsidRPr="00701027" w:rsidRDefault="00361D0D" w:rsidP="009762E8">
            <w:pPr>
              <w:spacing w:before="0" w:after="0" w:line="240" w:lineRule="auto"/>
              <w:ind w:firstLine="0"/>
              <w:jc w:val="left"/>
            </w:pPr>
            <w:r w:rsidRPr="00701027">
              <w:lastRenderedPageBreak/>
              <w:t>PDB ID</w:t>
            </w:r>
          </w:p>
        </w:tc>
        <w:tc>
          <w:tcPr>
            <w:tcW w:w="1033" w:type="pct"/>
            <w:tcBorders>
              <w:top w:val="single" w:sz="4" w:space="0" w:color="auto"/>
              <w:bottom w:val="single" w:sz="4" w:space="0" w:color="auto"/>
            </w:tcBorders>
            <w:vAlign w:val="center"/>
          </w:tcPr>
          <w:p w14:paraId="5A40B2F9" w14:textId="2BD0FEC0" w:rsidR="00361D0D" w:rsidRPr="00701027" w:rsidRDefault="000F74BB" w:rsidP="009762E8">
            <w:pPr>
              <w:spacing w:before="0" w:after="0" w:line="240" w:lineRule="auto"/>
              <w:ind w:firstLine="0"/>
              <w:jc w:val="left"/>
            </w:pPr>
            <w:r w:rsidRPr="00701027">
              <w:t>Conformational</w:t>
            </w:r>
            <w:r w:rsidR="00361D0D" w:rsidRPr="00701027">
              <w:t xml:space="preserve"> state</w:t>
            </w:r>
          </w:p>
        </w:tc>
        <w:tc>
          <w:tcPr>
            <w:tcW w:w="833" w:type="pct"/>
            <w:tcBorders>
              <w:top w:val="single" w:sz="4" w:space="0" w:color="auto"/>
              <w:bottom w:val="single" w:sz="4" w:space="0" w:color="auto"/>
            </w:tcBorders>
            <w:vAlign w:val="center"/>
          </w:tcPr>
          <w:p w14:paraId="7F1EF1E4" w14:textId="31B105BB" w:rsidR="00361D0D" w:rsidRPr="00701027" w:rsidRDefault="00361D0D" w:rsidP="009762E8">
            <w:pPr>
              <w:spacing w:before="0" w:after="0" w:line="240" w:lineRule="auto"/>
              <w:ind w:firstLine="0"/>
              <w:jc w:val="left"/>
            </w:pPr>
            <w:r w:rsidRPr="00701027">
              <w:t xml:space="preserve">Ligand </w:t>
            </w:r>
          </w:p>
        </w:tc>
        <w:tc>
          <w:tcPr>
            <w:tcW w:w="770" w:type="pct"/>
            <w:tcBorders>
              <w:top w:val="single" w:sz="4" w:space="0" w:color="auto"/>
              <w:bottom w:val="single" w:sz="4" w:space="0" w:color="auto"/>
            </w:tcBorders>
            <w:vAlign w:val="center"/>
          </w:tcPr>
          <w:p w14:paraId="6132A632" w14:textId="6F35A12F" w:rsidR="00361D0D" w:rsidRPr="00701027" w:rsidRDefault="00361D0D" w:rsidP="009762E8">
            <w:pPr>
              <w:spacing w:before="0" w:after="0" w:line="240" w:lineRule="auto"/>
              <w:ind w:firstLine="0"/>
              <w:jc w:val="left"/>
            </w:pPr>
            <w:r w:rsidRPr="00701027">
              <w:t>Ligand type</w:t>
            </w:r>
          </w:p>
        </w:tc>
        <w:tc>
          <w:tcPr>
            <w:tcW w:w="921" w:type="pct"/>
            <w:tcBorders>
              <w:top w:val="single" w:sz="4" w:space="0" w:color="auto"/>
              <w:bottom w:val="single" w:sz="4" w:space="0" w:color="auto"/>
            </w:tcBorders>
            <w:vAlign w:val="center"/>
          </w:tcPr>
          <w:p w14:paraId="6F1EBB6E" w14:textId="77758880" w:rsidR="00361D0D" w:rsidRPr="00701027" w:rsidRDefault="00361D0D" w:rsidP="009762E8">
            <w:pPr>
              <w:spacing w:before="0" w:after="0" w:line="240" w:lineRule="auto"/>
              <w:ind w:firstLine="0"/>
              <w:jc w:val="left"/>
            </w:pPr>
            <w:r w:rsidRPr="00701027">
              <w:t>Binding partner</w:t>
            </w:r>
          </w:p>
        </w:tc>
        <w:tc>
          <w:tcPr>
            <w:tcW w:w="888" w:type="pct"/>
            <w:tcBorders>
              <w:top w:val="single" w:sz="4" w:space="0" w:color="auto"/>
              <w:bottom w:val="single" w:sz="4" w:space="0" w:color="auto"/>
            </w:tcBorders>
            <w:vAlign w:val="center"/>
          </w:tcPr>
          <w:p w14:paraId="0909610D" w14:textId="73027D39" w:rsidR="00361D0D" w:rsidRPr="00701027" w:rsidRDefault="00361D0D" w:rsidP="009762E8">
            <w:pPr>
              <w:spacing w:before="0" w:after="0" w:line="240" w:lineRule="auto"/>
              <w:ind w:firstLine="0"/>
              <w:jc w:val="left"/>
            </w:pPr>
            <w:r w:rsidRPr="00701027">
              <w:t>Resolution (Å)</w:t>
            </w:r>
          </w:p>
        </w:tc>
      </w:tr>
      <w:tr w:rsidR="00361D0D" w:rsidRPr="00701027" w14:paraId="09E7AA70" w14:textId="77777777" w:rsidTr="00F84E4C">
        <w:tc>
          <w:tcPr>
            <w:tcW w:w="554" w:type="pct"/>
            <w:tcBorders>
              <w:top w:val="single" w:sz="4" w:space="0" w:color="auto"/>
            </w:tcBorders>
            <w:vAlign w:val="center"/>
          </w:tcPr>
          <w:p w14:paraId="018BDB9D" w14:textId="418AF51C" w:rsidR="00361D0D" w:rsidRPr="00701027" w:rsidRDefault="00361D0D" w:rsidP="009762E8">
            <w:pPr>
              <w:spacing w:before="0" w:after="0" w:line="240" w:lineRule="auto"/>
              <w:ind w:firstLine="0"/>
              <w:jc w:val="left"/>
            </w:pPr>
            <w:r w:rsidRPr="00701027">
              <w:t>3EML</w:t>
            </w:r>
          </w:p>
        </w:tc>
        <w:tc>
          <w:tcPr>
            <w:tcW w:w="1033" w:type="pct"/>
            <w:tcBorders>
              <w:top w:val="single" w:sz="4" w:space="0" w:color="auto"/>
            </w:tcBorders>
            <w:vAlign w:val="center"/>
          </w:tcPr>
          <w:p w14:paraId="6D74D80B" w14:textId="0AEA0153" w:rsidR="00361D0D" w:rsidRPr="00701027" w:rsidRDefault="00361D0D" w:rsidP="009762E8">
            <w:pPr>
              <w:spacing w:before="0" w:after="0" w:line="240" w:lineRule="auto"/>
              <w:ind w:firstLine="0"/>
              <w:jc w:val="left"/>
            </w:pPr>
            <w:r w:rsidRPr="00701027">
              <w:t>Inactive</w:t>
            </w:r>
          </w:p>
        </w:tc>
        <w:tc>
          <w:tcPr>
            <w:tcW w:w="833" w:type="pct"/>
            <w:tcBorders>
              <w:top w:val="single" w:sz="4" w:space="0" w:color="auto"/>
            </w:tcBorders>
            <w:vAlign w:val="center"/>
          </w:tcPr>
          <w:p w14:paraId="36911F2D" w14:textId="4E4191F0" w:rsidR="00361D0D" w:rsidRPr="00701027" w:rsidRDefault="00361D0D" w:rsidP="009762E8">
            <w:pPr>
              <w:spacing w:before="0" w:after="0" w:line="240" w:lineRule="auto"/>
              <w:ind w:firstLine="0"/>
              <w:jc w:val="left"/>
            </w:pPr>
            <w:r w:rsidRPr="00701027">
              <w:t>ZM241385</w:t>
            </w:r>
          </w:p>
        </w:tc>
        <w:tc>
          <w:tcPr>
            <w:tcW w:w="770" w:type="pct"/>
            <w:tcBorders>
              <w:top w:val="single" w:sz="4" w:space="0" w:color="auto"/>
            </w:tcBorders>
            <w:vAlign w:val="center"/>
          </w:tcPr>
          <w:p w14:paraId="7865C60E" w14:textId="44887449" w:rsidR="00361D0D" w:rsidRPr="00701027" w:rsidRDefault="00361D0D" w:rsidP="009762E8">
            <w:pPr>
              <w:spacing w:before="0" w:after="0" w:line="240" w:lineRule="auto"/>
              <w:ind w:firstLine="0"/>
              <w:jc w:val="left"/>
            </w:pPr>
            <w:r w:rsidRPr="00701027">
              <w:t>Antagonist</w:t>
            </w:r>
          </w:p>
        </w:tc>
        <w:tc>
          <w:tcPr>
            <w:tcW w:w="921" w:type="pct"/>
            <w:tcBorders>
              <w:top w:val="single" w:sz="4" w:space="0" w:color="auto"/>
            </w:tcBorders>
            <w:vAlign w:val="center"/>
          </w:tcPr>
          <w:p w14:paraId="736BF694" w14:textId="41E1F507" w:rsidR="00361D0D" w:rsidRPr="00701027" w:rsidRDefault="00361D0D" w:rsidP="009762E8">
            <w:pPr>
              <w:spacing w:before="0" w:after="0" w:line="240" w:lineRule="auto"/>
              <w:ind w:firstLine="0"/>
              <w:jc w:val="left"/>
            </w:pPr>
            <w:r w:rsidRPr="00701027">
              <w:t>No</w:t>
            </w:r>
          </w:p>
        </w:tc>
        <w:tc>
          <w:tcPr>
            <w:tcW w:w="888" w:type="pct"/>
            <w:tcBorders>
              <w:top w:val="single" w:sz="4" w:space="0" w:color="auto"/>
            </w:tcBorders>
            <w:vAlign w:val="center"/>
          </w:tcPr>
          <w:p w14:paraId="0FDF7066" w14:textId="1481E596" w:rsidR="00361D0D" w:rsidRPr="00701027" w:rsidRDefault="00361D0D" w:rsidP="009762E8">
            <w:pPr>
              <w:spacing w:before="0" w:after="0" w:line="240" w:lineRule="auto"/>
              <w:ind w:firstLine="0"/>
              <w:jc w:val="left"/>
            </w:pPr>
            <w:r w:rsidRPr="00701027">
              <w:t>2.6</w:t>
            </w:r>
          </w:p>
        </w:tc>
      </w:tr>
      <w:tr w:rsidR="00361D0D" w:rsidRPr="00701027" w14:paraId="7E7862B6" w14:textId="77777777" w:rsidTr="00F84E4C">
        <w:tc>
          <w:tcPr>
            <w:tcW w:w="554" w:type="pct"/>
            <w:vAlign w:val="center"/>
          </w:tcPr>
          <w:p w14:paraId="178232B4" w14:textId="56516F60" w:rsidR="00361D0D" w:rsidRPr="00701027" w:rsidRDefault="00361D0D" w:rsidP="009762E8">
            <w:pPr>
              <w:spacing w:before="0" w:after="0" w:line="240" w:lineRule="auto"/>
              <w:ind w:firstLine="0"/>
              <w:jc w:val="left"/>
            </w:pPr>
            <w:r w:rsidRPr="00701027">
              <w:t>3PWH</w:t>
            </w:r>
          </w:p>
        </w:tc>
        <w:tc>
          <w:tcPr>
            <w:tcW w:w="1033" w:type="pct"/>
            <w:vAlign w:val="center"/>
          </w:tcPr>
          <w:p w14:paraId="78DFD6B7" w14:textId="0D2AA572" w:rsidR="00361D0D" w:rsidRPr="00701027" w:rsidRDefault="00361D0D" w:rsidP="009762E8">
            <w:pPr>
              <w:spacing w:before="0" w:after="0" w:line="240" w:lineRule="auto"/>
              <w:ind w:firstLine="0"/>
              <w:jc w:val="left"/>
            </w:pPr>
            <w:r w:rsidRPr="00701027">
              <w:t>Inactive</w:t>
            </w:r>
          </w:p>
        </w:tc>
        <w:tc>
          <w:tcPr>
            <w:tcW w:w="833" w:type="pct"/>
            <w:vAlign w:val="center"/>
          </w:tcPr>
          <w:p w14:paraId="3E3D1494" w14:textId="3819CBA6" w:rsidR="00361D0D" w:rsidRPr="00701027" w:rsidRDefault="00361D0D" w:rsidP="009762E8">
            <w:pPr>
              <w:spacing w:before="0" w:after="0" w:line="240" w:lineRule="auto"/>
              <w:ind w:firstLine="0"/>
              <w:jc w:val="left"/>
            </w:pPr>
            <w:r w:rsidRPr="00701027">
              <w:t>ZM241385</w:t>
            </w:r>
          </w:p>
        </w:tc>
        <w:tc>
          <w:tcPr>
            <w:tcW w:w="770" w:type="pct"/>
            <w:vAlign w:val="center"/>
          </w:tcPr>
          <w:p w14:paraId="484B5366" w14:textId="50A672D9" w:rsidR="00361D0D" w:rsidRPr="00701027" w:rsidRDefault="00361D0D" w:rsidP="009762E8">
            <w:pPr>
              <w:spacing w:before="0" w:after="0" w:line="240" w:lineRule="auto"/>
              <w:ind w:firstLine="0"/>
              <w:jc w:val="left"/>
            </w:pPr>
            <w:r w:rsidRPr="00701027">
              <w:t>Antagonist</w:t>
            </w:r>
          </w:p>
        </w:tc>
        <w:tc>
          <w:tcPr>
            <w:tcW w:w="921" w:type="pct"/>
            <w:vAlign w:val="center"/>
          </w:tcPr>
          <w:p w14:paraId="0CCB3D89" w14:textId="1C90DCFB" w:rsidR="00361D0D" w:rsidRPr="00701027" w:rsidRDefault="00361D0D" w:rsidP="009762E8">
            <w:pPr>
              <w:spacing w:before="0" w:after="0" w:line="240" w:lineRule="auto"/>
              <w:ind w:firstLine="0"/>
              <w:jc w:val="left"/>
            </w:pPr>
            <w:r w:rsidRPr="00701027">
              <w:t>No</w:t>
            </w:r>
          </w:p>
        </w:tc>
        <w:tc>
          <w:tcPr>
            <w:tcW w:w="888" w:type="pct"/>
            <w:vAlign w:val="center"/>
          </w:tcPr>
          <w:p w14:paraId="6C045D33" w14:textId="7C7A3D1B" w:rsidR="00361D0D" w:rsidRPr="00701027" w:rsidRDefault="00361D0D" w:rsidP="009762E8">
            <w:pPr>
              <w:spacing w:before="0" w:after="0" w:line="240" w:lineRule="auto"/>
              <w:ind w:firstLine="0"/>
              <w:jc w:val="left"/>
            </w:pPr>
            <w:r w:rsidRPr="00701027">
              <w:t>3.3</w:t>
            </w:r>
          </w:p>
        </w:tc>
      </w:tr>
      <w:tr w:rsidR="00361D0D" w:rsidRPr="00701027" w14:paraId="6934B153" w14:textId="77777777" w:rsidTr="00F84E4C">
        <w:tc>
          <w:tcPr>
            <w:tcW w:w="554" w:type="pct"/>
            <w:vAlign w:val="center"/>
          </w:tcPr>
          <w:p w14:paraId="6B6FE39D" w14:textId="7887304A" w:rsidR="00361D0D" w:rsidRPr="00701027" w:rsidRDefault="00361D0D" w:rsidP="009762E8">
            <w:pPr>
              <w:spacing w:before="0" w:after="0" w:line="240" w:lineRule="auto"/>
              <w:ind w:firstLine="0"/>
              <w:jc w:val="left"/>
            </w:pPr>
            <w:r w:rsidRPr="00701027">
              <w:t>3REY</w:t>
            </w:r>
          </w:p>
        </w:tc>
        <w:tc>
          <w:tcPr>
            <w:tcW w:w="1033" w:type="pct"/>
            <w:vAlign w:val="center"/>
          </w:tcPr>
          <w:p w14:paraId="3E7BF5D9" w14:textId="75546DE8" w:rsidR="00361D0D" w:rsidRPr="00701027" w:rsidRDefault="00361D0D" w:rsidP="009762E8">
            <w:pPr>
              <w:spacing w:before="0" w:after="0" w:line="240" w:lineRule="auto"/>
              <w:ind w:firstLine="0"/>
              <w:jc w:val="left"/>
            </w:pPr>
            <w:r w:rsidRPr="00701027">
              <w:t>Inactive</w:t>
            </w:r>
          </w:p>
        </w:tc>
        <w:tc>
          <w:tcPr>
            <w:tcW w:w="833" w:type="pct"/>
            <w:vAlign w:val="center"/>
          </w:tcPr>
          <w:p w14:paraId="34934A64" w14:textId="43095431" w:rsidR="00361D0D" w:rsidRPr="00701027" w:rsidRDefault="00361D0D" w:rsidP="009762E8">
            <w:pPr>
              <w:spacing w:before="0" w:after="0" w:line="240" w:lineRule="auto"/>
              <w:ind w:firstLine="0"/>
              <w:jc w:val="left"/>
            </w:pPr>
            <w:r w:rsidRPr="00701027">
              <w:t>XAC</w:t>
            </w:r>
          </w:p>
        </w:tc>
        <w:tc>
          <w:tcPr>
            <w:tcW w:w="770" w:type="pct"/>
            <w:vAlign w:val="center"/>
          </w:tcPr>
          <w:p w14:paraId="1199BFE3" w14:textId="57EFBFD4" w:rsidR="00361D0D" w:rsidRPr="00701027" w:rsidRDefault="00361D0D" w:rsidP="009762E8">
            <w:pPr>
              <w:spacing w:before="0" w:after="0" w:line="240" w:lineRule="auto"/>
              <w:ind w:firstLine="0"/>
              <w:jc w:val="left"/>
            </w:pPr>
            <w:r w:rsidRPr="00701027">
              <w:t>Antagonist</w:t>
            </w:r>
          </w:p>
        </w:tc>
        <w:tc>
          <w:tcPr>
            <w:tcW w:w="921" w:type="pct"/>
            <w:vAlign w:val="center"/>
          </w:tcPr>
          <w:p w14:paraId="52632DF9" w14:textId="239F14AA" w:rsidR="00361D0D" w:rsidRPr="00701027" w:rsidRDefault="00361D0D" w:rsidP="009762E8">
            <w:pPr>
              <w:spacing w:before="0" w:after="0" w:line="240" w:lineRule="auto"/>
              <w:ind w:firstLine="0"/>
              <w:jc w:val="left"/>
            </w:pPr>
            <w:r w:rsidRPr="00701027">
              <w:t>No</w:t>
            </w:r>
          </w:p>
        </w:tc>
        <w:tc>
          <w:tcPr>
            <w:tcW w:w="888" w:type="pct"/>
            <w:vAlign w:val="center"/>
          </w:tcPr>
          <w:p w14:paraId="41E78060" w14:textId="28E87FC5" w:rsidR="00361D0D" w:rsidRPr="00701027" w:rsidRDefault="00361D0D" w:rsidP="009762E8">
            <w:pPr>
              <w:spacing w:before="0" w:after="0" w:line="240" w:lineRule="auto"/>
              <w:ind w:firstLine="0"/>
              <w:jc w:val="left"/>
            </w:pPr>
            <w:r w:rsidRPr="00701027">
              <w:t>3.3</w:t>
            </w:r>
          </w:p>
        </w:tc>
      </w:tr>
      <w:tr w:rsidR="00361D0D" w:rsidRPr="00701027" w14:paraId="5AB1751B" w14:textId="77777777" w:rsidTr="00F84E4C">
        <w:tc>
          <w:tcPr>
            <w:tcW w:w="554" w:type="pct"/>
            <w:vAlign w:val="center"/>
          </w:tcPr>
          <w:p w14:paraId="25839DD0" w14:textId="7A7A8360" w:rsidR="00361D0D" w:rsidRPr="00701027" w:rsidRDefault="00361D0D" w:rsidP="009762E8">
            <w:pPr>
              <w:spacing w:before="0" w:after="0" w:line="240" w:lineRule="auto"/>
              <w:ind w:firstLine="0"/>
              <w:jc w:val="left"/>
            </w:pPr>
            <w:r w:rsidRPr="00701027">
              <w:t>3RFM</w:t>
            </w:r>
          </w:p>
        </w:tc>
        <w:tc>
          <w:tcPr>
            <w:tcW w:w="1033" w:type="pct"/>
            <w:vAlign w:val="center"/>
          </w:tcPr>
          <w:p w14:paraId="4549F42D" w14:textId="490EFFC6" w:rsidR="00361D0D" w:rsidRPr="00701027" w:rsidRDefault="00361D0D" w:rsidP="009762E8">
            <w:pPr>
              <w:spacing w:before="0" w:after="0" w:line="240" w:lineRule="auto"/>
              <w:ind w:firstLine="0"/>
              <w:jc w:val="left"/>
            </w:pPr>
            <w:r w:rsidRPr="00701027">
              <w:t>Inactive</w:t>
            </w:r>
          </w:p>
        </w:tc>
        <w:tc>
          <w:tcPr>
            <w:tcW w:w="833" w:type="pct"/>
            <w:vAlign w:val="center"/>
          </w:tcPr>
          <w:p w14:paraId="4129445B" w14:textId="5F77192F" w:rsidR="00361D0D" w:rsidRPr="00701027" w:rsidRDefault="00361D0D" w:rsidP="009762E8">
            <w:pPr>
              <w:spacing w:before="0" w:after="0" w:line="240" w:lineRule="auto"/>
              <w:ind w:firstLine="0"/>
              <w:jc w:val="left"/>
            </w:pPr>
            <w:r w:rsidRPr="00701027">
              <w:t>Caffeine</w:t>
            </w:r>
          </w:p>
        </w:tc>
        <w:tc>
          <w:tcPr>
            <w:tcW w:w="770" w:type="pct"/>
            <w:vAlign w:val="center"/>
          </w:tcPr>
          <w:p w14:paraId="67302103" w14:textId="770DFA23" w:rsidR="00361D0D" w:rsidRPr="00701027" w:rsidRDefault="00361D0D" w:rsidP="009762E8">
            <w:pPr>
              <w:spacing w:before="0" w:after="0" w:line="240" w:lineRule="auto"/>
              <w:ind w:firstLine="0"/>
              <w:jc w:val="left"/>
            </w:pPr>
            <w:r w:rsidRPr="00701027">
              <w:t>Antagonist</w:t>
            </w:r>
          </w:p>
        </w:tc>
        <w:tc>
          <w:tcPr>
            <w:tcW w:w="921" w:type="pct"/>
            <w:vAlign w:val="center"/>
          </w:tcPr>
          <w:p w14:paraId="3C6F54A5" w14:textId="6E41F74A" w:rsidR="00361D0D" w:rsidRPr="00701027" w:rsidRDefault="00361D0D" w:rsidP="009762E8">
            <w:pPr>
              <w:spacing w:before="0" w:after="0" w:line="240" w:lineRule="auto"/>
              <w:ind w:firstLine="0"/>
              <w:jc w:val="left"/>
            </w:pPr>
            <w:r w:rsidRPr="00701027">
              <w:t>No</w:t>
            </w:r>
          </w:p>
        </w:tc>
        <w:tc>
          <w:tcPr>
            <w:tcW w:w="888" w:type="pct"/>
            <w:vAlign w:val="center"/>
          </w:tcPr>
          <w:p w14:paraId="160F0EA4" w14:textId="73B8C558" w:rsidR="00361D0D" w:rsidRPr="00701027" w:rsidRDefault="00361D0D" w:rsidP="009762E8">
            <w:pPr>
              <w:spacing w:before="0" w:after="0" w:line="240" w:lineRule="auto"/>
              <w:ind w:firstLine="0"/>
              <w:jc w:val="left"/>
            </w:pPr>
            <w:r w:rsidRPr="00701027">
              <w:t>3.6</w:t>
            </w:r>
          </w:p>
        </w:tc>
      </w:tr>
      <w:tr w:rsidR="00361D0D" w:rsidRPr="00701027" w14:paraId="6D284612" w14:textId="77777777" w:rsidTr="00F84E4C">
        <w:tc>
          <w:tcPr>
            <w:tcW w:w="554" w:type="pct"/>
            <w:vAlign w:val="center"/>
          </w:tcPr>
          <w:p w14:paraId="64E66A3E" w14:textId="1277BDBA" w:rsidR="00361D0D" w:rsidRPr="00701027" w:rsidRDefault="00361D0D" w:rsidP="009762E8">
            <w:pPr>
              <w:spacing w:before="0" w:after="0" w:line="240" w:lineRule="auto"/>
              <w:ind w:firstLine="0"/>
              <w:jc w:val="left"/>
            </w:pPr>
            <w:r w:rsidRPr="00701027">
              <w:t>4EIY</w:t>
            </w:r>
          </w:p>
        </w:tc>
        <w:tc>
          <w:tcPr>
            <w:tcW w:w="1033" w:type="pct"/>
            <w:vAlign w:val="center"/>
          </w:tcPr>
          <w:p w14:paraId="7686B9C4" w14:textId="16B64CAF" w:rsidR="00361D0D" w:rsidRPr="00701027" w:rsidRDefault="00361D0D" w:rsidP="009762E8">
            <w:pPr>
              <w:spacing w:before="0" w:after="0" w:line="240" w:lineRule="auto"/>
              <w:ind w:firstLine="0"/>
              <w:jc w:val="left"/>
            </w:pPr>
            <w:r w:rsidRPr="00701027">
              <w:t>Inactive</w:t>
            </w:r>
          </w:p>
        </w:tc>
        <w:tc>
          <w:tcPr>
            <w:tcW w:w="833" w:type="pct"/>
            <w:vAlign w:val="center"/>
          </w:tcPr>
          <w:p w14:paraId="29918DF7" w14:textId="6AA88D52" w:rsidR="00361D0D" w:rsidRPr="00701027" w:rsidRDefault="00361D0D" w:rsidP="009762E8">
            <w:pPr>
              <w:spacing w:before="0" w:after="0" w:line="240" w:lineRule="auto"/>
              <w:ind w:firstLine="0"/>
              <w:jc w:val="left"/>
            </w:pPr>
            <w:r w:rsidRPr="00701027">
              <w:t>ZM241385</w:t>
            </w:r>
          </w:p>
        </w:tc>
        <w:tc>
          <w:tcPr>
            <w:tcW w:w="770" w:type="pct"/>
            <w:vAlign w:val="center"/>
          </w:tcPr>
          <w:p w14:paraId="4FFFF6A6" w14:textId="5F426205" w:rsidR="00361D0D" w:rsidRPr="00701027" w:rsidRDefault="00361D0D" w:rsidP="009762E8">
            <w:pPr>
              <w:spacing w:before="0" w:after="0" w:line="240" w:lineRule="auto"/>
              <w:ind w:firstLine="0"/>
              <w:jc w:val="left"/>
            </w:pPr>
            <w:r w:rsidRPr="00701027">
              <w:t>Antagonist</w:t>
            </w:r>
          </w:p>
        </w:tc>
        <w:tc>
          <w:tcPr>
            <w:tcW w:w="921" w:type="pct"/>
            <w:vAlign w:val="center"/>
          </w:tcPr>
          <w:p w14:paraId="29A627CE" w14:textId="10B754DA" w:rsidR="00361D0D" w:rsidRPr="00701027" w:rsidRDefault="00361D0D" w:rsidP="009762E8">
            <w:pPr>
              <w:spacing w:before="0" w:after="0" w:line="240" w:lineRule="auto"/>
              <w:ind w:firstLine="0"/>
              <w:jc w:val="left"/>
            </w:pPr>
            <w:r w:rsidRPr="00701027">
              <w:t>No</w:t>
            </w:r>
          </w:p>
        </w:tc>
        <w:tc>
          <w:tcPr>
            <w:tcW w:w="888" w:type="pct"/>
            <w:vAlign w:val="center"/>
          </w:tcPr>
          <w:p w14:paraId="6651DA15" w14:textId="643EEC69" w:rsidR="00361D0D" w:rsidRPr="00701027" w:rsidRDefault="00361D0D" w:rsidP="009762E8">
            <w:pPr>
              <w:spacing w:before="0" w:after="0" w:line="240" w:lineRule="auto"/>
              <w:ind w:firstLine="0"/>
              <w:jc w:val="left"/>
            </w:pPr>
            <w:r w:rsidRPr="00701027">
              <w:t>1.8</w:t>
            </w:r>
          </w:p>
        </w:tc>
      </w:tr>
      <w:tr w:rsidR="00361D0D" w:rsidRPr="00701027" w14:paraId="13BD4903" w14:textId="77777777" w:rsidTr="00F84E4C">
        <w:tc>
          <w:tcPr>
            <w:tcW w:w="554" w:type="pct"/>
            <w:vAlign w:val="center"/>
          </w:tcPr>
          <w:p w14:paraId="3D1516B4" w14:textId="5D006158" w:rsidR="00361D0D" w:rsidRPr="00701027" w:rsidRDefault="00361D0D" w:rsidP="009762E8">
            <w:pPr>
              <w:spacing w:before="0" w:after="0" w:line="240" w:lineRule="auto"/>
              <w:ind w:firstLine="0"/>
              <w:jc w:val="left"/>
            </w:pPr>
            <w:r w:rsidRPr="00701027">
              <w:t>3UZA</w:t>
            </w:r>
          </w:p>
        </w:tc>
        <w:tc>
          <w:tcPr>
            <w:tcW w:w="1033" w:type="pct"/>
            <w:vAlign w:val="center"/>
          </w:tcPr>
          <w:p w14:paraId="6D14BC19" w14:textId="72A347B4" w:rsidR="00361D0D" w:rsidRPr="00701027" w:rsidRDefault="00361D0D" w:rsidP="009762E8">
            <w:pPr>
              <w:spacing w:before="0" w:after="0" w:line="240" w:lineRule="auto"/>
              <w:ind w:firstLine="0"/>
              <w:jc w:val="left"/>
            </w:pPr>
            <w:r w:rsidRPr="00701027">
              <w:t>Inactive</w:t>
            </w:r>
          </w:p>
        </w:tc>
        <w:tc>
          <w:tcPr>
            <w:tcW w:w="833" w:type="pct"/>
            <w:vAlign w:val="center"/>
          </w:tcPr>
          <w:p w14:paraId="4F80FA93" w14:textId="7D02C351" w:rsidR="00361D0D" w:rsidRPr="00701027" w:rsidRDefault="00361D0D" w:rsidP="009762E8">
            <w:pPr>
              <w:spacing w:before="0" w:after="0" w:line="240" w:lineRule="auto"/>
              <w:ind w:firstLine="0"/>
              <w:jc w:val="left"/>
            </w:pPr>
            <w:r w:rsidRPr="00701027">
              <w:t>T4G</w:t>
            </w:r>
          </w:p>
        </w:tc>
        <w:tc>
          <w:tcPr>
            <w:tcW w:w="770" w:type="pct"/>
            <w:vAlign w:val="center"/>
          </w:tcPr>
          <w:p w14:paraId="2219BE08" w14:textId="6E0BEF3D" w:rsidR="00361D0D" w:rsidRPr="00701027" w:rsidRDefault="00361D0D" w:rsidP="009762E8">
            <w:pPr>
              <w:spacing w:before="0" w:after="0" w:line="240" w:lineRule="auto"/>
              <w:ind w:firstLine="0"/>
              <w:jc w:val="left"/>
            </w:pPr>
            <w:r w:rsidRPr="00701027">
              <w:t>Antagonist</w:t>
            </w:r>
          </w:p>
        </w:tc>
        <w:tc>
          <w:tcPr>
            <w:tcW w:w="921" w:type="pct"/>
            <w:vAlign w:val="center"/>
          </w:tcPr>
          <w:p w14:paraId="509C1092" w14:textId="5AE5D7E4" w:rsidR="00361D0D" w:rsidRPr="00701027" w:rsidRDefault="00361D0D" w:rsidP="009762E8">
            <w:pPr>
              <w:spacing w:before="0" w:after="0" w:line="240" w:lineRule="auto"/>
              <w:ind w:firstLine="0"/>
              <w:jc w:val="left"/>
            </w:pPr>
            <w:r w:rsidRPr="00701027">
              <w:t>No</w:t>
            </w:r>
          </w:p>
        </w:tc>
        <w:tc>
          <w:tcPr>
            <w:tcW w:w="888" w:type="pct"/>
            <w:vAlign w:val="center"/>
          </w:tcPr>
          <w:p w14:paraId="0E349ED0" w14:textId="3E9832D9" w:rsidR="00361D0D" w:rsidRPr="00701027" w:rsidRDefault="00361D0D" w:rsidP="009762E8">
            <w:pPr>
              <w:spacing w:before="0" w:after="0" w:line="240" w:lineRule="auto"/>
              <w:ind w:firstLine="0"/>
              <w:jc w:val="left"/>
            </w:pPr>
            <w:r w:rsidRPr="00701027">
              <w:t>3.3</w:t>
            </w:r>
          </w:p>
        </w:tc>
      </w:tr>
      <w:tr w:rsidR="00361D0D" w:rsidRPr="00701027" w14:paraId="0A03BA27" w14:textId="77777777" w:rsidTr="00F84E4C">
        <w:tc>
          <w:tcPr>
            <w:tcW w:w="554" w:type="pct"/>
            <w:vAlign w:val="center"/>
          </w:tcPr>
          <w:p w14:paraId="5FA6BB73" w14:textId="6FE393AF" w:rsidR="00361D0D" w:rsidRPr="00701027" w:rsidRDefault="00361D0D" w:rsidP="009762E8">
            <w:pPr>
              <w:spacing w:before="0" w:after="0" w:line="240" w:lineRule="auto"/>
              <w:ind w:firstLine="0"/>
              <w:jc w:val="left"/>
            </w:pPr>
            <w:r w:rsidRPr="00701027">
              <w:t>3UZC</w:t>
            </w:r>
          </w:p>
        </w:tc>
        <w:tc>
          <w:tcPr>
            <w:tcW w:w="1033" w:type="pct"/>
            <w:vAlign w:val="center"/>
          </w:tcPr>
          <w:p w14:paraId="1A720FEF" w14:textId="08A58D26" w:rsidR="00361D0D" w:rsidRPr="00701027" w:rsidRDefault="00361D0D" w:rsidP="009762E8">
            <w:pPr>
              <w:spacing w:before="0" w:after="0" w:line="240" w:lineRule="auto"/>
              <w:ind w:firstLine="0"/>
              <w:jc w:val="left"/>
            </w:pPr>
            <w:r w:rsidRPr="00701027">
              <w:t>Inactive</w:t>
            </w:r>
          </w:p>
        </w:tc>
        <w:tc>
          <w:tcPr>
            <w:tcW w:w="833" w:type="pct"/>
            <w:vAlign w:val="center"/>
          </w:tcPr>
          <w:p w14:paraId="24D9FF8B" w14:textId="5224A5EC" w:rsidR="00361D0D" w:rsidRPr="00701027" w:rsidRDefault="00361D0D" w:rsidP="009762E8">
            <w:pPr>
              <w:spacing w:before="0" w:after="0" w:line="240" w:lineRule="auto"/>
              <w:ind w:firstLine="0"/>
              <w:jc w:val="left"/>
            </w:pPr>
            <w:r w:rsidRPr="00701027">
              <w:t>T4G</w:t>
            </w:r>
          </w:p>
        </w:tc>
        <w:tc>
          <w:tcPr>
            <w:tcW w:w="770" w:type="pct"/>
            <w:vAlign w:val="center"/>
          </w:tcPr>
          <w:p w14:paraId="5A2D486B" w14:textId="62FE34A3" w:rsidR="00361D0D" w:rsidRPr="00701027" w:rsidRDefault="00361D0D" w:rsidP="009762E8">
            <w:pPr>
              <w:spacing w:before="0" w:after="0" w:line="240" w:lineRule="auto"/>
              <w:ind w:firstLine="0"/>
              <w:jc w:val="left"/>
            </w:pPr>
            <w:r w:rsidRPr="00701027">
              <w:t>Antagonist</w:t>
            </w:r>
          </w:p>
        </w:tc>
        <w:tc>
          <w:tcPr>
            <w:tcW w:w="921" w:type="pct"/>
            <w:vAlign w:val="center"/>
          </w:tcPr>
          <w:p w14:paraId="1640114F" w14:textId="4D362C41" w:rsidR="00361D0D" w:rsidRPr="00701027" w:rsidRDefault="00361D0D" w:rsidP="009762E8">
            <w:pPr>
              <w:spacing w:before="0" w:after="0" w:line="240" w:lineRule="auto"/>
              <w:ind w:firstLine="0"/>
              <w:jc w:val="left"/>
            </w:pPr>
            <w:r w:rsidRPr="00701027">
              <w:t>No</w:t>
            </w:r>
          </w:p>
        </w:tc>
        <w:tc>
          <w:tcPr>
            <w:tcW w:w="888" w:type="pct"/>
            <w:vAlign w:val="center"/>
          </w:tcPr>
          <w:p w14:paraId="32E4AE69" w14:textId="324C87B1" w:rsidR="00361D0D" w:rsidRPr="00701027" w:rsidRDefault="00361D0D" w:rsidP="009762E8">
            <w:pPr>
              <w:spacing w:before="0" w:after="0" w:line="240" w:lineRule="auto"/>
              <w:ind w:firstLine="0"/>
              <w:jc w:val="left"/>
            </w:pPr>
            <w:r w:rsidRPr="00701027">
              <w:t>3.3</w:t>
            </w:r>
          </w:p>
        </w:tc>
      </w:tr>
      <w:tr w:rsidR="00361D0D" w:rsidRPr="00701027" w14:paraId="1359199F" w14:textId="77777777" w:rsidTr="00F84E4C">
        <w:tc>
          <w:tcPr>
            <w:tcW w:w="554" w:type="pct"/>
            <w:vAlign w:val="center"/>
          </w:tcPr>
          <w:p w14:paraId="3D98E6EA" w14:textId="3CFE4F1E" w:rsidR="00361D0D" w:rsidRPr="00701027" w:rsidRDefault="00361D0D" w:rsidP="009762E8">
            <w:pPr>
              <w:spacing w:before="0" w:after="0" w:line="240" w:lineRule="auto"/>
              <w:ind w:firstLine="0"/>
              <w:jc w:val="left"/>
            </w:pPr>
            <w:r w:rsidRPr="00701027">
              <w:t>3VG9</w:t>
            </w:r>
          </w:p>
        </w:tc>
        <w:tc>
          <w:tcPr>
            <w:tcW w:w="1033" w:type="pct"/>
            <w:vAlign w:val="center"/>
          </w:tcPr>
          <w:p w14:paraId="2DDF84E9" w14:textId="032E061F" w:rsidR="00361D0D" w:rsidRPr="00701027" w:rsidRDefault="00361D0D" w:rsidP="009762E8">
            <w:pPr>
              <w:spacing w:before="0" w:after="0" w:line="240" w:lineRule="auto"/>
              <w:ind w:firstLine="0"/>
              <w:jc w:val="left"/>
            </w:pPr>
            <w:r w:rsidRPr="00701027">
              <w:t>Inactive</w:t>
            </w:r>
          </w:p>
        </w:tc>
        <w:tc>
          <w:tcPr>
            <w:tcW w:w="833" w:type="pct"/>
            <w:vAlign w:val="center"/>
          </w:tcPr>
          <w:p w14:paraId="72FAB9AE" w14:textId="17AD8D09" w:rsidR="00361D0D" w:rsidRPr="00701027" w:rsidRDefault="00361D0D" w:rsidP="009762E8">
            <w:pPr>
              <w:spacing w:before="0" w:after="0" w:line="240" w:lineRule="auto"/>
              <w:ind w:firstLine="0"/>
              <w:jc w:val="left"/>
            </w:pPr>
            <w:r w:rsidRPr="00701027">
              <w:t>ZM241385</w:t>
            </w:r>
          </w:p>
        </w:tc>
        <w:tc>
          <w:tcPr>
            <w:tcW w:w="770" w:type="pct"/>
            <w:vAlign w:val="center"/>
          </w:tcPr>
          <w:p w14:paraId="17B23CA7" w14:textId="78084778" w:rsidR="00361D0D" w:rsidRPr="00701027" w:rsidRDefault="00361D0D" w:rsidP="009762E8">
            <w:pPr>
              <w:spacing w:before="0" w:after="0" w:line="240" w:lineRule="auto"/>
              <w:ind w:firstLine="0"/>
              <w:jc w:val="left"/>
            </w:pPr>
            <w:r w:rsidRPr="00701027">
              <w:t>Antagonist</w:t>
            </w:r>
          </w:p>
        </w:tc>
        <w:tc>
          <w:tcPr>
            <w:tcW w:w="921" w:type="pct"/>
            <w:vAlign w:val="center"/>
          </w:tcPr>
          <w:p w14:paraId="2BCD90A3" w14:textId="70AAB616" w:rsidR="00361D0D" w:rsidRPr="00701027" w:rsidRDefault="00361D0D" w:rsidP="009762E8">
            <w:pPr>
              <w:spacing w:before="0" w:after="0" w:line="240" w:lineRule="auto"/>
              <w:ind w:firstLine="0"/>
              <w:jc w:val="left"/>
            </w:pPr>
            <w:r w:rsidRPr="00701027">
              <w:t>Fab2823</w:t>
            </w:r>
          </w:p>
        </w:tc>
        <w:tc>
          <w:tcPr>
            <w:tcW w:w="888" w:type="pct"/>
            <w:vAlign w:val="center"/>
          </w:tcPr>
          <w:p w14:paraId="08327903" w14:textId="60184E9F" w:rsidR="00361D0D" w:rsidRPr="00701027" w:rsidRDefault="00361D0D" w:rsidP="009762E8">
            <w:pPr>
              <w:spacing w:before="0" w:after="0" w:line="240" w:lineRule="auto"/>
              <w:ind w:firstLine="0"/>
              <w:jc w:val="left"/>
            </w:pPr>
            <w:r w:rsidRPr="00701027">
              <w:t>2.7</w:t>
            </w:r>
          </w:p>
        </w:tc>
      </w:tr>
      <w:tr w:rsidR="00361D0D" w:rsidRPr="00701027" w14:paraId="09388B04" w14:textId="77777777" w:rsidTr="00F84E4C">
        <w:tc>
          <w:tcPr>
            <w:tcW w:w="554" w:type="pct"/>
            <w:vAlign w:val="center"/>
          </w:tcPr>
          <w:p w14:paraId="5C389EB5" w14:textId="1F8D0181" w:rsidR="00361D0D" w:rsidRPr="00701027" w:rsidRDefault="00361D0D" w:rsidP="009762E8">
            <w:pPr>
              <w:spacing w:before="0" w:after="0" w:line="240" w:lineRule="auto"/>
              <w:ind w:firstLine="0"/>
              <w:jc w:val="left"/>
            </w:pPr>
            <w:r w:rsidRPr="00701027">
              <w:t>3VGA</w:t>
            </w:r>
          </w:p>
        </w:tc>
        <w:tc>
          <w:tcPr>
            <w:tcW w:w="1033" w:type="pct"/>
            <w:vAlign w:val="center"/>
          </w:tcPr>
          <w:p w14:paraId="032D7D91" w14:textId="7F7F803C" w:rsidR="00361D0D" w:rsidRPr="00701027" w:rsidRDefault="00361D0D" w:rsidP="009762E8">
            <w:pPr>
              <w:spacing w:before="0" w:after="0" w:line="240" w:lineRule="auto"/>
              <w:ind w:firstLine="0"/>
              <w:jc w:val="left"/>
            </w:pPr>
            <w:r w:rsidRPr="00701027">
              <w:t>Inactive</w:t>
            </w:r>
          </w:p>
        </w:tc>
        <w:tc>
          <w:tcPr>
            <w:tcW w:w="833" w:type="pct"/>
            <w:vAlign w:val="center"/>
          </w:tcPr>
          <w:p w14:paraId="0336E82A" w14:textId="59677DD9" w:rsidR="00361D0D" w:rsidRPr="00701027" w:rsidRDefault="00361D0D" w:rsidP="009762E8">
            <w:pPr>
              <w:spacing w:before="0" w:after="0" w:line="240" w:lineRule="auto"/>
              <w:ind w:firstLine="0"/>
              <w:jc w:val="left"/>
            </w:pPr>
            <w:r w:rsidRPr="00701027">
              <w:t>ZM241385</w:t>
            </w:r>
          </w:p>
        </w:tc>
        <w:tc>
          <w:tcPr>
            <w:tcW w:w="770" w:type="pct"/>
            <w:vAlign w:val="center"/>
          </w:tcPr>
          <w:p w14:paraId="6C75477C" w14:textId="7253D801" w:rsidR="00361D0D" w:rsidRPr="00701027" w:rsidRDefault="00361D0D" w:rsidP="009762E8">
            <w:pPr>
              <w:spacing w:before="0" w:after="0" w:line="240" w:lineRule="auto"/>
              <w:ind w:firstLine="0"/>
              <w:jc w:val="left"/>
            </w:pPr>
            <w:r w:rsidRPr="00701027">
              <w:t>Antagonist</w:t>
            </w:r>
          </w:p>
        </w:tc>
        <w:tc>
          <w:tcPr>
            <w:tcW w:w="921" w:type="pct"/>
            <w:vAlign w:val="center"/>
          </w:tcPr>
          <w:p w14:paraId="6A4441AC" w14:textId="159286F7" w:rsidR="00361D0D" w:rsidRPr="00701027" w:rsidRDefault="00361D0D" w:rsidP="009762E8">
            <w:pPr>
              <w:spacing w:before="0" w:after="0" w:line="240" w:lineRule="auto"/>
              <w:ind w:firstLine="0"/>
              <w:jc w:val="left"/>
            </w:pPr>
            <w:r w:rsidRPr="00701027">
              <w:t>Fab2824</w:t>
            </w:r>
          </w:p>
        </w:tc>
        <w:tc>
          <w:tcPr>
            <w:tcW w:w="888" w:type="pct"/>
            <w:vAlign w:val="center"/>
          </w:tcPr>
          <w:p w14:paraId="57984FC1" w14:textId="31507B16" w:rsidR="00361D0D" w:rsidRPr="00701027" w:rsidRDefault="00361D0D" w:rsidP="009762E8">
            <w:pPr>
              <w:spacing w:before="0" w:after="0" w:line="240" w:lineRule="auto"/>
              <w:ind w:firstLine="0"/>
              <w:jc w:val="left"/>
            </w:pPr>
            <w:r w:rsidRPr="00701027">
              <w:t>3.1</w:t>
            </w:r>
          </w:p>
        </w:tc>
      </w:tr>
      <w:tr w:rsidR="00361D0D" w:rsidRPr="00701027" w14:paraId="40A72FE4" w14:textId="77777777" w:rsidTr="00F84E4C">
        <w:tc>
          <w:tcPr>
            <w:tcW w:w="554" w:type="pct"/>
            <w:vAlign w:val="center"/>
          </w:tcPr>
          <w:p w14:paraId="5939BB25" w14:textId="778ECE29" w:rsidR="00361D0D" w:rsidRPr="00701027" w:rsidRDefault="00361D0D" w:rsidP="009762E8">
            <w:pPr>
              <w:spacing w:before="0" w:after="0" w:line="240" w:lineRule="auto"/>
              <w:ind w:firstLine="0"/>
              <w:jc w:val="left"/>
            </w:pPr>
            <w:r w:rsidRPr="00701027">
              <w:t>5IU4</w:t>
            </w:r>
          </w:p>
        </w:tc>
        <w:tc>
          <w:tcPr>
            <w:tcW w:w="1033" w:type="pct"/>
            <w:vAlign w:val="center"/>
          </w:tcPr>
          <w:p w14:paraId="16CD581B" w14:textId="3C87EC90" w:rsidR="00361D0D" w:rsidRPr="00701027" w:rsidRDefault="00361D0D" w:rsidP="009762E8">
            <w:pPr>
              <w:spacing w:before="0" w:after="0" w:line="240" w:lineRule="auto"/>
              <w:ind w:firstLine="0"/>
              <w:jc w:val="left"/>
            </w:pPr>
            <w:r w:rsidRPr="00701027">
              <w:t>Inactive</w:t>
            </w:r>
          </w:p>
        </w:tc>
        <w:tc>
          <w:tcPr>
            <w:tcW w:w="833" w:type="pct"/>
            <w:vAlign w:val="center"/>
          </w:tcPr>
          <w:p w14:paraId="5EB9B93B" w14:textId="458B18EB" w:rsidR="00361D0D" w:rsidRPr="00701027" w:rsidRDefault="00361D0D" w:rsidP="009762E8">
            <w:pPr>
              <w:spacing w:before="0" w:after="0" w:line="240" w:lineRule="auto"/>
              <w:ind w:firstLine="0"/>
              <w:jc w:val="left"/>
            </w:pPr>
            <w:r w:rsidRPr="00701027">
              <w:t>ZM241385</w:t>
            </w:r>
          </w:p>
        </w:tc>
        <w:tc>
          <w:tcPr>
            <w:tcW w:w="770" w:type="pct"/>
            <w:vAlign w:val="center"/>
          </w:tcPr>
          <w:p w14:paraId="1603F9D5" w14:textId="0447C997" w:rsidR="00361D0D" w:rsidRPr="00701027" w:rsidRDefault="00361D0D" w:rsidP="009762E8">
            <w:pPr>
              <w:spacing w:before="0" w:after="0" w:line="240" w:lineRule="auto"/>
              <w:ind w:firstLine="0"/>
              <w:jc w:val="left"/>
            </w:pPr>
            <w:r w:rsidRPr="00701027">
              <w:t>Antagonist</w:t>
            </w:r>
          </w:p>
        </w:tc>
        <w:tc>
          <w:tcPr>
            <w:tcW w:w="921" w:type="pct"/>
            <w:vAlign w:val="center"/>
          </w:tcPr>
          <w:p w14:paraId="31941B59" w14:textId="510D4DA4" w:rsidR="00361D0D" w:rsidRPr="00701027" w:rsidRDefault="00361D0D" w:rsidP="009762E8">
            <w:pPr>
              <w:spacing w:before="0" w:after="0" w:line="240" w:lineRule="auto"/>
              <w:ind w:firstLine="0"/>
              <w:jc w:val="left"/>
            </w:pPr>
            <w:r w:rsidRPr="00701027">
              <w:t>No</w:t>
            </w:r>
          </w:p>
        </w:tc>
        <w:tc>
          <w:tcPr>
            <w:tcW w:w="888" w:type="pct"/>
            <w:vAlign w:val="center"/>
          </w:tcPr>
          <w:p w14:paraId="19E9FD4D" w14:textId="066877BB" w:rsidR="00361D0D" w:rsidRPr="00701027" w:rsidRDefault="00361D0D" w:rsidP="009762E8">
            <w:pPr>
              <w:spacing w:before="0" w:after="0" w:line="240" w:lineRule="auto"/>
              <w:ind w:firstLine="0"/>
              <w:jc w:val="left"/>
            </w:pPr>
            <w:r w:rsidRPr="00701027">
              <w:t>1.7</w:t>
            </w:r>
          </w:p>
        </w:tc>
      </w:tr>
      <w:tr w:rsidR="00361D0D" w:rsidRPr="00701027" w14:paraId="52BAEE39" w14:textId="77777777" w:rsidTr="00F84E4C">
        <w:tc>
          <w:tcPr>
            <w:tcW w:w="554" w:type="pct"/>
            <w:vAlign w:val="center"/>
          </w:tcPr>
          <w:p w14:paraId="68E50B27" w14:textId="70C5EAAA" w:rsidR="00361D0D" w:rsidRPr="00701027" w:rsidRDefault="00361D0D" w:rsidP="009762E8">
            <w:pPr>
              <w:spacing w:before="0" w:after="0" w:line="240" w:lineRule="auto"/>
              <w:ind w:firstLine="0"/>
              <w:jc w:val="left"/>
            </w:pPr>
            <w:r w:rsidRPr="00701027">
              <w:t>5IU7</w:t>
            </w:r>
          </w:p>
        </w:tc>
        <w:tc>
          <w:tcPr>
            <w:tcW w:w="1033" w:type="pct"/>
            <w:vAlign w:val="center"/>
          </w:tcPr>
          <w:p w14:paraId="35E9C264" w14:textId="73C882A0" w:rsidR="00361D0D" w:rsidRPr="00701027" w:rsidRDefault="00361D0D" w:rsidP="009762E8">
            <w:pPr>
              <w:spacing w:before="0" w:after="0" w:line="240" w:lineRule="auto"/>
              <w:ind w:firstLine="0"/>
              <w:jc w:val="left"/>
            </w:pPr>
            <w:r w:rsidRPr="00701027">
              <w:t>Inactive</w:t>
            </w:r>
          </w:p>
        </w:tc>
        <w:tc>
          <w:tcPr>
            <w:tcW w:w="833" w:type="pct"/>
            <w:vAlign w:val="center"/>
          </w:tcPr>
          <w:p w14:paraId="63D34D65" w14:textId="6E483287" w:rsidR="00361D0D" w:rsidRPr="00701027" w:rsidRDefault="00361D0D" w:rsidP="009762E8">
            <w:pPr>
              <w:spacing w:before="0" w:after="0" w:line="240" w:lineRule="auto"/>
              <w:ind w:firstLine="0"/>
              <w:jc w:val="left"/>
            </w:pPr>
            <w:r w:rsidRPr="00701027">
              <w:t>6DY</w:t>
            </w:r>
          </w:p>
        </w:tc>
        <w:tc>
          <w:tcPr>
            <w:tcW w:w="770" w:type="pct"/>
            <w:vAlign w:val="center"/>
          </w:tcPr>
          <w:p w14:paraId="3C4CF814" w14:textId="62C74F5D" w:rsidR="00361D0D" w:rsidRPr="00701027" w:rsidRDefault="00361D0D" w:rsidP="009762E8">
            <w:pPr>
              <w:spacing w:before="0" w:after="0" w:line="240" w:lineRule="auto"/>
              <w:ind w:firstLine="0"/>
              <w:jc w:val="left"/>
            </w:pPr>
            <w:r w:rsidRPr="00701027">
              <w:t>Antagonist</w:t>
            </w:r>
          </w:p>
        </w:tc>
        <w:tc>
          <w:tcPr>
            <w:tcW w:w="921" w:type="pct"/>
            <w:vAlign w:val="center"/>
          </w:tcPr>
          <w:p w14:paraId="6FD5EFAE" w14:textId="133C9966" w:rsidR="00361D0D" w:rsidRPr="00701027" w:rsidRDefault="00361D0D" w:rsidP="009762E8">
            <w:pPr>
              <w:spacing w:before="0" w:after="0" w:line="240" w:lineRule="auto"/>
              <w:ind w:firstLine="0"/>
              <w:jc w:val="left"/>
            </w:pPr>
            <w:r w:rsidRPr="00701027">
              <w:t>No</w:t>
            </w:r>
          </w:p>
        </w:tc>
        <w:tc>
          <w:tcPr>
            <w:tcW w:w="888" w:type="pct"/>
            <w:vAlign w:val="center"/>
          </w:tcPr>
          <w:p w14:paraId="7D58CCEF" w14:textId="16D5A623" w:rsidR="00361D0D" w:rsidRPr="00701027" w:rsidRDefault="00361D0D" w:rsidP="009762E8">
            <w:pPr>
              <w:spacing w:before="0" w:after="0" w:line="240" w:lineRule="auto"/>
              <w:ind w:firstLine="0"/>
              <w:jc w:val="left"/>
            </w:pPr>
            <w:r w:rsidRPr="00701027">
              <w:t>1.9</w:t>
            </w:r>
          </w:p>
        </w:tc>
      </w:tr>
      <w:tr w:rsidR="00361D0D" w:rsidRPr="00701027" w14:paraId="20FA56E8" w14:textId="77777777" w:rsidTr="00F84E4C">
        <w:tc>
          <w:tcPr>
            <w:tcW w:w="554" w:type="pct"/>
            <w:vAlign w:val="center"/>
          </w:tcPr>
          <w:p w14:paraId="6851F538" w14:textId="1D535C84" w:rsidR="00361D0D" w:rsidRPr="00701027" w:rsidRDefault="00361D0D" w:rsidP="009762E8">
            <w:pPr>
              <w:spacing w:before="0" w:after="0" w:line="240" w:lineRule="auto"/>
              <w:ind w:firstLine="0"/>
              <w:jc w:val="left"/>
            </w:pPr>
            <w:r w:rsidRPr="00701027">
              <w:t>5IU8</w:t>
            </w:r>
          </w:p>
        </w:tc>
        <w:tc>
          <w:tcPr>
            <w:tcW w:w="1033" w:type="pct"/>
            <w:vAlign w:val="center"/>
          </w:tcPr>
          <w:p w14:paraId="2B39507E" w14:textId="2210F897" w:rsidR="00361D0D" w:rsidRPr="00701027" w:rsidRDefault="00361D0D" w:rsidP="009762E8">
            <w:pPr>
              <w:spacing w:before="0" w:after="0" w:line="240" w:lineRule="auto"/>
              <w:ind w:firstLine="0"/>
              <w:jc w:val="left"/>
            </w:pPr>
            <w:r w:rsidRPr="00701027">
              <w:t>Inactive</w:t>
            </w:r>
          </w:p>
        </w:tc>
        <w:tc>
          <w:tcPr>
            <w:tcW w:w="833" w:type="pct"/>
            <w:vAlign w:val="center"/>
          </w:tcPr>
          <w:p w14:paraId="50D1C1DF" w14:textId="001D7B05" w:rsidR="00361D0D" w:rsidRPr="00701027" w:rsidRDefault="00361D0D" w:rsidP="009762E8">
            <w:pPr>
              <w:spacing w:before="0" w:after="0" w:line="240" w:lineRule="auto"/>
              <w:ind w:firstLine="0"/>
              <w:jc w:val="left"/>
            </w:pPr>
            <w:r w:rsidRPr="00701027">
              <w:t>6DZ</w:t>
            </w:r>
          </w:p>
        </w:tc>
        <w:tc>
          <w:tcPr>
            <w:tcW w:w="770" w:type="pct"/>
            <w:vAlign w:val="center"/>
          </w:tcPr>
          <w:p w14:paraId="1A076886" w14:textId="06053135" w:rsidR="00361D0D" w:rsidRPr="00701027" w:rsidRDefault="00361D0D" w:rsidP="009762E8">
            <w:pPr>
              <w:spacing w:before="0" w:after="0" w:line="240" w:lineRule="auto"/>
              <w:ind w:firstLine="0"/>
              <w:jc w:val="left"/>
            </w:pPr>
            <w:r w:rsidRPr="00701027">
              <w:t>Antagonist</w:t>
            </w:r>
          </w:p>
        </w:tc>
        <w:tc>
          <w:tcPr>
            <w:tcW w:w="921" w:type="pct"/>
            <w:vAlign w:val="center"/>
          </w:tcPr>
          <w:p w14:paraId="29418E5C" w14:textId="103D6F30" w:rsidR="00361D0D" w:rsidRPr="00701027" w:rsidRDefault="00361D0D" w:rsidP="009762E8">
            <w:pPr>
              <w:spacing w:before="0" w:after="0" w:line="240" w:lineRule="auto"/>
              <w:ind w:firstLine="0"/>
              <w:jc w:val="left"/>
            </w:pPr>
            <w:r w:rsidRPr="00701027">
              <w:t>No</w:t>
            </w:r>
          </w:p>
        </w:tc>
        <w:tc>
          <w:tcPr>
            <w:tcW w:w="888" w:type="pct"/>
            <w:vAlign w:val="center"/>
          </w:tcPr>
          <w:p w14:paraId="52FF234E" w14:textId="1FDF3761" w:rsidR="00361D0D" w:rsidRPr="00701027" w:rsidRDefault="00361D0D" w:rsidP="009762E8">
            <w:pPr>
              <w:spacing w:before="0" w:after="0" w:line="240" w:lineRule="auto"/>
              <w:ind w:firstLine="0"/>
              <w:jc w:val="left"/>
            </w:pPr>
            <w:r w:rsidRPr="00701027">
              <w:t>2.0</w:t>
            </w:r>
          </w:p>
        </w:tc>
      </w:tr>
      <w:tr w:rsidR="00361D0D" w:rsidRPr="00701027" w14:paraId="1BD64CCD" w14:textId="77777777" w:rsidTr="00F84E4C">
        <w:tc>
          <w:tcPr>
            <w:tcW w:w="554" w:type="pct"/>
            <w:vAlign w:val="center"/>
          </w:tcPr>
          <w:p w14:paraId="3EE4C784" w14:textId="515C349B" w:rsidR="00361D0D" w:rsidRPr="00701027" w:rsidRDefault="00361D0D" w:rsidP="009762E8">
            <w:pPr>
              <w:spacing w:before="0" w:after="0" w:line="240" w:lineRule="auto"/>
              <w:ind w:firstLine="0"/>
              <w:jc w:val="left"/>
            </w:pPr>
            <w:r w:rsidRPr="00701027">
              <w:t>5IUA</w:t>
            </w:r>
          </w:p>
        </w:tc>
        <w:tc>
          <w:tcPr>
            <w:tcW w:w="1033" w:type="pct"/>
            <w:vAlign w:val="center"/>
          </w:tcPr>
          <w:p w14:paraId="69C6E67F" w14:textId="595AEE85" w:rsidR="00361D0D" w:rsidRPr="00701027" w:rsidRDefault="00361D0D" w:rsidP="009762E8">
            <w:pPr>
              <w:spacing w:before="0" w:after="0" w:line="240" w:lineRule="auto"/>
              <w:ind w:firstLine="0"/>
              <w:jc w:val="left"/>
            </w:pPr>
            <w:r w:rsidRPr="00701027">
              <w:t>Inactive</w:t>
            </w:r>
          </w:p>
        </w:tc>
        <w:tc>
          <w:tcPr>
            <w:tcW w:w="833" w:type="pct"/>
            <w:vAlign w:val="center"/>
          </w:tcPr>
          <w:p w14:paraId="0E858449" w14:textId="107D3C23" w:rsidR="00361D0D" w:rsidRPr="00701027" w:rsidRDefault="00361D0D" w:rsidP="009762E8">
            <w:pPr>
              <w:spacing w:before="0" w:after="0" w:line="240" w:lineRule="auto"/>
              <w:ind w:firstLine="0"/>
              <w:jc w:val="left"/>
            </w:pPr>
            <w:r w:rsidRPr="00701027">
              <w:t>6DX</w:t>
            </w:r>
          </w:p>
        </w:tc>
        <w:tc>
          <w:tcPr>
            <w:tcW w:w="770" w:type="pct"/>
            <w:vAlign w:val="center"/>
          </w:tcPr>
          <w:p w14:paraId="33309872" w14:textId="2F78B9B2" w:rsidR="00361D0D" w:rsidRPr="00701027" w:rsidRDefault="00361D0D" w:rsidP="009762E8">
            <w:pPr>
              <w:spacing w:before="0" w:after="0" w:line="240" w:lineRule="auto"/>
              <w:ind w:firstLine="0"/>
              <w:jc w:val="left"/>
            </w:pPr>
            <w:r w:rsidRPr="00701027">
              <w:t>Antagonist</w:t>
            </w:r>
          </w:p>
        </w:tc>
        <w:tc>
          <w:tcPr>
            <w:tcW w:w="921" w:type="pct"/>
            <w:vAlign w:val="center"/>
          </w:tcPr>
          <w:p w14:paraId="6A552288" w14:textId="4578B73B" w:rsidR="00361D0D" w:rsidRPr="00701027" w:rsidRDefault="00361D0D" w:rsidP="009762E8">
            <w:pPr>
              <w:spacing w:before="0" w:after="0" w:line="240" w:lineRule="auto"/>
              <w:ind w:firstLine="0"/>
              <w:jc w:val="left"/>
            </w:pPr>
            <w:r w:rsidRPr="00701027">
              <w:t>No</w:t>
            </w:r>
          </w:p>
        </w:tc>
        <w:tc>
          <w:tcPr>
            <w:tcW w:w="888" w:type="pct"/>
            <w:vAlign w:val="center"/>
          </w:tcPr>
          <w:p w14:paraId="5F1AA26E" w14:textId="431A3CE8" w:rsidR="00361D0D" w:rsidRPr="00701027" w:rsidRDefault="00361D0D" w:rsidP="009762E8">
            <w:pPr>
              <w:spacing w:before="0" w:after="0" w:line="240" w:lineRule="auto"/>
              <w:ind w:firstLine="0"/>
              <w:jc w:val="left"/>
            </w:pPr>
            <w:r w:rsidRPr="00701027">
              <w:t>2.2</w:t>
            </w:r>
          </w:p>
        </w:tc>
      </w:tr>
      <w:tr w:rsidR="00361D0D" w:rsidRPr="00701027" w14:paraId="6F74C576" w14:textId="77777777" w:rsidTr="00F84E4C">
        <w:tc>
          <w:tcPr>
            <w:tcW w:w="554" w:type="pct"/>
            <w:vAlign w:val="center"/>
          </w:tcPr>
          <w:p w14:paraId="074D0B19" w14:textId="609F6E64" w:rsidR="00361D0D" w:rsidRPr="00701027" w:rsidRDefault="00361D0D" w:rsidP="009762E8">
            <w:pPr>
              <w:spacing w:before="0" w:after="0" w:line="240" w:lineRule="auto"/>
              <w:ind w:firstLine="0"/>
              <w:jc w:val="left"/>
            </w:pPr>
            <w:r w:rsidRPr="00701027">
              <w:t>5IUB</w:t>
            </w:r>
          </w:p>
        </w:tc>
        <w:tc>
          <w:tcPr>
            <w:tcW w:w="1033" w:type="pct"/>
            <w:vAlign w:val="center"/>
          </w:tcPr>
          <w:p w14:paraId="31AF8185" w14:textId="5F5AD18F" w:rsidR="00361D0D" w:rsidRPr="00701027" w:rsidRDefault="00361D0D" w:rsidP="009762E8">
            <w:pPr>
              <w:spacing w:before="0" w:after="0" w:line="240" w:lineRule="auto"/>
              <w:ind w:firstLine="0"/>
              <w:jc w:val="left"/>
            </w:pPr>
            <w:r w:rsidRPr="00701027">
              <w:t>Inactive</w:t>
            </w:r>
          </w:p>
        </w:tc>
        <w:tc>
          <w:tcPr>
            <w:tcW w:w="833" w:type="pct"/>
            <w:vAlign w:val="center"/>
          </w:tcPr>
          <w:p w14:paraId="35089113" w14:textId="3A2655FB" w:rsidR="00361D0D" w:rsidRPr="00701027" w:rsidRDefault="00361D0D" w:rsidP="009762E8">
            <w:pPr>
              <w:spacing w:before="0" w:after="0" w:line="240" w:lineRule="auto"/>
              <w:ind w:firstLine="0"/>
              <w:jc w:val="left"/>
            </w:pPr>
            <w:r w:rsidRPr="00701027">
              <w:t>6DVD</w:t>
            </w:r>
          </w:p>
        </w:tc>
        <w:tc>
          <w:tcPr>
            <w:tcW w:w="770" w:type="pct"/>
            <w:vAlign w:val="center"/>
          </w:tcPr>
          <w:p w14:paraId="24B263DD" w14:textId="6BBD61C3" w:rsidR="00361D0D" w:rsidRPr="00701027" w:rsidRDefault="00361D0D" w:rsidP="009762E8">
            <w:pPr>
              <w:spacing w:before="0" w:after="0" w:line="240" w:lineRule="auto"/>
              <w:ind w:firstLine="0"/>
              <w:jc w:val="left"/>
            </w:pPr>
            <w:r w:rsidRPr="00701027">
              <w:t>Antagonist</w:t>
            </w:r>
          </w:p>
        </w:tc>
        <w:tc>
          <w:tcPr>
            <w:tcW w:w="921" w:type="pct"/>
            <w:vAlign w:val="center"/>
          </w:tcPr>
          <w:p w14:paraId="6AADE694" w14:textId="5B5C5F0A" w:rsidR="00361D0D" w:rsidRPr="00701027" w:rsidRDefault="00361D0D" w:rsidP="009762E8">
            <w:pPr>
              <w:spacing w:before="0" w:after="0" w:line="240" w:lineRule="auto"/>
              <w:ind w:firstLine="0"/>
              <w:jc w:val="left"/>
            </w:pPr>
            <w:r w:rsidRPr="00701027">
              <w:t>No</w:t>
            </w:r>
          </w:p>
        </w:tc>
        <w:tc>
          <w:tcPr>
            <w:tcW w:w="888" w:type="pct"/>
            <w:vAlign w:val="center"/>
          </w:tcPr>
          <w:p w14:paraId="2C73BF0B" w14:textId="01B6DD60" w:rsidR="00361D0D" w:rsidRPr="00701027" w:rsidRDefault="00361D0D" w:rsidP="009762E8">
            <w:pPr>
              <w:spacing w:before="0" w:after="0" w:line="240" w:lineRule="auto"/>
              <w:ind w:firstLine="0"/>
              <w:jc w:val="left"/>
            </w:pPr>
            <w:r w:rsidRPr="00701027">
              <w:t>2.1</w:t>
            </w:r>
          </w:p>
        </w:tc>
      </w:tr>
      <w:tr w:rsidR="00361D0D" w:rsidRPr="00701027" w14:paraId="68F36649" w14:textId="77777777" w:rsidTr="00F84E4C">
        <w:tc>
          <w:tcPr>
            <w:tcW w:w="554" w:type="pct"/>
            <w:vAlign w:val="center"/>
          </w:tcPr>
          <w:p w14:paraId="6DC8301B" w14:textId="5F575E13" w:rsidR="00361D0D" w:rsidRPr="00701027" w:rsidRDefault="00361D0D" w:rsidP="009762E8">
            <w:pPr>
              <w:spacing w:before="0" w:after="0" w:line="240" w:lineRule="auto"/>
              <w:ind w:firstLine="0"/>
              <w:jc w:val="left"/>
            </w:pPr>
            <w:r w:rsidRPr="00701027">
              <w:t>5K2A</w:t>
            </w:r>
          </w:p>
        </w:tc>
        <w:tc>
          <w:tcPr>
            <w:tcW w:w="1033" w:type="pct"/>
            <w:vAlign w:val="center"/>
          </w:tcPr>
          <w:p w14:paraId="33EA7FE9" w14:textId="35C0F392" w:rsidR="00361D0D" w:rsidRPr="00701027" w:rsidRDefault="00361D0D" w:rsidP="009762E8">
            <w:pPr>
              <w:spacing w:before="0" w:after="0" w:line="240" w:lineRule="auto"/>
              <w:ind w:firstLine="0"/>
              <w:jc w:val="left"/>
            </w:pPr>
            <w:r w:rsidRPr="00701027">
              <w:t>Inactive</w:t>
            </w:r>
          </w:p>
        </w:tc>
        <w:tc>
          <w:tcPr>
            <w:tcW w:w="833" w:type="pct"/>
            <w:vAlign w:val="center"/>
          </w:tcPr>
          <w:p w14:paraId="4639CA1D" w14:textId="464CEB66" w:rsidR="00361D0D" w:rsidRPr="00701027" w:rsidRDefault="00361D0D" w:rsidP="009762E8">
            <w:pPr>
              <w:spacing w:before="0" w:after="0" w:line="240" w:lineRule="auto"/>
              <w:ind w:firstLine="0"/>
              <w:jc w:val="left"/>
            </w:pPr>
            <w:r w:rsidRPr="00701027">
              <w:t>ZM241385</w:t>
            </w:r>
          </w:p>
        </w:tc>
        <w:tc>
          <w:tcPr>
            <w:tcW w:w="770" w:type="pct"/>
            <w:vAlign w:val="center"/>
          </w:tcPr>
          <w:p w14:paraId="320B846A" w14:textId="0FEF8D36" w:rsidR="00361D0D" w:rsidRPr="00701027" w:rsidRDefault="00361D0D" w:rsidP="009762E8">
            <w:pPr>
              <w:spacing w:before="0" w:after="0" w:line="240" w:lineRule="auto"/>
              <w:ind w:firstLine="0"/>
              <w:jc w:val="left"/>
            </w:pPr>
            <w:r w:rsidRPr="00701027">
              <w:t>Antagonist</w:t>
            </w:r>
          </w:p>
        </w:tc>
        <w:tc>
          <w:tcPr>
            <w:tcW w:w="921" w:type="pct"/>
            <w:vAlign w:val="center"/>
          </w:tcPr>
          <w:p w14:paraId="7EE3B417" w14:textId="74090C55" w:rsidR="00361D0D" w:rsidRPr="00701027" w:rsidRDefault="00361D0D" w:rsidP="009762E8">
            <w:pPr>
              <w:spacing w:before="0" w:after="0" w:line="240" w:lineRule="auto"/>
              <w:ind w:firstLine="0"/>
              <w:jc w:val="left"/>
            </w:pPr>
            <w:r w:rsidRPr="00701027">
              <w:t>No</w:t>
            </w:r>
          </w:p>
        </w:tc>
        <w:tc>
          <w:tcPr>
            <w:tcW w:w="888" w:type="pct"/>
            <w:vAlign w:val="center"/>
          </w:tcPr>
          <w:p w14:paraId="0080D18B" w14:textId="1A2B102B" w:rsidR="00361D0D" w:rsidRPr="00701027" w:rsidRDefault="00361D0D" w:rsidP="009762E8">
            <w:pPr>
              <w:spacing w:before="0" w:after="0" w:line="240" w:lineRule="auto"/>
              <w:ind w:firstLine="0"/>
              <w:jc w:val="left"/>
            </w:pPr>
            <w:r w:rsidRPr="00701027">
              <w:t>2.5</w:t>
            </w:r>
          </w:p>
        </w:tc>
      </w:tr>
      <w:tr w:rsidR="00361D0D" w:rsidRPr="00701027" w14:paraId="6DCBAA9F" w14:textId="77777777" w:rsidTr="00F84E4C">
        <w:tc>
          <w:tcPr>
            <w:tcW w:w="554" w:type="pct"/>
            <w:vAlign w:val="center"/>
          </w:tcPr>
          <w:p w14:paraId="045EFC5A" w14:textId="3814FA3B" w:rsidR="00361D0D" w:rsidRPr="00701027" w:rsidRDefault="00361D0D" w:rsidP="009762E8">
            <w:pPr>
              <w:spacing w:before="0" w:after="0" w:line="240" w:lineRule="auto"/>
              <w:ind w:firstLine="0"/>
              <w:jc w:val="left"/>
            </w:pPr>
            <w:r w:rsidRPr="00701027">
              <w:t>5K2B</w:t>
            </w:r>
          </w:p>
        </w:tc>
        <w:tc>
          <w:tcPr>
            <w:tcW w:w="1033" w:type="pct"/>
            <w:vAlign w:val="center"/>
          </w:tcPr>
          <w:p w14:paraId="4B03CC48" w14:textId="17D087D9" w:rsidR="00361D0D" w:rsidRPr="00701027" w:rsidRDefault="00361D0D" w:rsidP="009762E8">
            <w:pPr>
              <w:spacing w:before="0" w:after="0" w:line="240" w:lineRule="auto"/>
              <w:ind w:firstLine="0"/>
              <w:jc w:val="left"/>
            </w:pPr>
            <w:r w:rsidRPr="00701027">
              <w:t>Inactive</w:t>
            </w:r>
          </w:p>
        </w:tc>
        <w:tc>
          <w:tcPr>
            <w:tcW w:w="833" w:type="pct"/>
            <w:vAlign w:val="center"/>
          </w:tcPr>
          <w:p w14:paraId="6BC0B9D9" w14:textId="35F83E37" w:rsidR="00361D0D" w:rsidRPr="00701027" w:rsidRDefault="00361D0D" w:rsidP="009762E8">
            <w:pPr>
              <w:spacing w:before="0" w:after="0" w:line="240" w:lineRule="auto"/>
              <w:ind w:firstLine="0"/>
              <w:jc w:val="left"/>
            </w:pPr>
            <w:r w:rsidRPr="00701027">
              <w:t>ZM241385</w:t>
            </w:r>
          </w:p>
        </w:tc>
        <w:tc>
          <w:tcPr>
            <w:tcW w:w="770" w:type="pct"/>
            <w:vAlign w:val="center"/>
          </w:tcPr>
          <w:p w14:paraId="5BA6B5E9" w14:textId="0F77882B" w:rsidR="00361D0D" w:rsidRPr="00701027" w:rsidRDefault="00361D0D" w:rsidP="009762E8">
            <w:pPr>
              <w:spacing w:before="0" w:after="0" w:line="240" w:lineRule="auto"/>
              <w:ind w:firstLine="0"/>
              <w:jc w:val="left"/>
            </w:pPr>
            <w:r w:rsidRPr="00701027">
              <w:t>Antagonist</w:t>
            </w:r>
          </w:p>
        </w:tc>
        <w:tc>
          <w:tcPr>
            <w:tcW w:w="921" w:type="pct"/>
            <w:vAlign w:val="center"/>
          </w:tcPr>
          <w:p w14:paraId="259DA40E" w14:textId="77AF9855" w:rsidR="00361D0D" w:rsidRPr="00701027" w:rsidRDefault="00361D0D" w:rsidP="009762E8">
            <w:pPr>
              <w:spacing w:before="0" w:after="0" w:line="240" w:lineRule="auto"/>
              <w:ind w:firstLine="0"/>
              <w:jc w:val="left"/>
            </w:pPr>
            <w:r w:rsidRPr="00701027">
              <w:t>No</w:t>
            </w:r>
          </w:p>
        </w:tc>
        <w:tc>
          <w:tcPr>
            <w:tcW w:w="888" w:type="pct"/>
            <w:vAlign w:val="center"/>
          </w:tcPr>
          <w:p w14:paraId="2BAB82F5" w14:textId="2673F65B" w:rsidR="00361D0D" w:rsidRPr="00701027" w:rsidRDefault="00361D0D" w:rsidP="009762E8">
            <w:pPr>
              <w:spacing w:before="0" w:after="0" w:line="240" w:lineRule="auto"/>
              <w:ind w:firstLine="0"/>
              <w:jc w:val="left"/>
            </w:pPr>
            <w:r w:rsidRPr="00701027">
              <w:t>2.5</w:t>
            </w:r>
          </w:p>
        </w:tc>
      </w:tr>
      <w:tr w:rsidR="00361D0D" w:rsidRPr="00701027" w14:paraId="0BBF519E" w14:textId="77777777" w:rsidTr="00F84E4C">
        <w:tc>
          <w:tcPr>
            <w:tcW w:w="554" w:type="pct"/>
            <w:vAlign w:val="center"/>
          </w:tcPr>
          <w:p w14:paraId="3754412A" w14:textId="49BED61A" w:rsidR="00361D0D" w:rsidRPr="00701027" w:rsidRDefault="00361D0D" w:rsidP="009762E8">
            <w:pPr>
              <w:spacing w:before="0" w:after="0" w:line="240" w:lineRule="auto"/>
              <w:ind w:firstLine="0"/>
              <w:jc w:val="left"/>
            </w:pPr>
            <w:r w:rsidRPr="00701027">
              <w:t>5K2C</w:t>
            </w:r>
          </w:p>
        </w:tc>
        <w:tc>
          <w:tcPr>
            <w:tcW w:w="1033" w:type="pct"/>
            <w:vAlign w:val="center"/>
          </w:tcPr>
          <w:p w14:paraId="3654A819" w14:textId="39288381" w:rsidR="00361D0D" w:rsidRPr="00701027" w:rsidRDefault="00361D0D" w:rsidP="009762E8">
            <w:pPr>
              <w:spacing w:before="0" w:after="0" w:line="240" w:lineRule="auto"/>
              <w:ind w:firstLine="0"/>
              <w:jc w:val="left"/>
            </w:pPr>
            <w:r w:rsidRPr="00701027">
              <w:t>Inactive</w:t>
            </w:r>
          </w:p>
        </w:tc>
        <w:tc>
          <w:tcPr>
            <w:tcW w:w="833" w:type="pct"/>
            <w:vAlign w:val="center"/>
          </w:tcPr>
          <w:p w14:paraId="68C197A1" w14:textId="6249C075" w:rsidR="00361D0D" w:rsidRPr="00701027" w:rsidRDefault="00361D0D" w:rsidP="009762E8">
            <w:pPr>
              <w:spacing w:before="0" w:after="0" w:line="240" w:lineRule="auto"/>
              <w:ind w:firstLine="0"/>
              <w:jc w:val="left"/>
            </w:pPr>
            <w:r w:rsidRPr="00701027">
              <w:t>ZM241385</w:t>
            </w:r>
          </w:p>
        </w:tc>
        <w:tc>
          <w:tcPr>
            <w:tcW w:w="770" w:type="pct"/>
            <w:vAlign w:val="center"/>
          </w:tcPr>
          <w:p w14:paraId="65E2DF71" w14:textId="4269251E" w:rsidR="00361D0D" w:rsidRPr="00701027" w:rsidRDefault="00361D0D" w:rsidP="009762E8">
            <w:pPr>
              <w:spacing w:before="0" w:after="0" w:line="240" w:lineRule="auto"/>
              <w:ind w:firstLine="0"/>
              <w:jc w:val="left"/>
            </w:pPr>
            <w:r w:rsidRPr="00701027">
              <w:t>Antagonist</w:t>
            </w:r>
          </w:p>
        </w:tc>
        <w:tc>
          <w:tcPr>
            <w:tcW w:w="921" w:type="pct"/>
            <w:vAlign w:val="center"/>
          </w:tcPr>
          <w:p w14:paraId="4BA2D7BA" w14:textId="56C1B6DB" w:rsidR="00361D0D" w:rsidRPr="00701027" w:rsidRDefault="00361D0D" w:rsidP="009762E8">
            <w:pPr>
              <w:spacing w:before="0" w:after="0" w:line="240" w:lineRule="auto"/>
              <w:ind w:firstLine="0"/>
              <w:jc w:val="left"/>
            </w:pPr>
            <w:r w:rsidRPr="00701027">
              <w:t>No</w:t>
            </w:r>
          </w:p>
        </w:tc>
        <w:tc>
          <w:tcPr>
            <w:tcW w:w="888" w:type="pct"/>
            <w:vAlign w:val="center"/>
          </w:tcPr>
          <w:p w14:paraId="413AE711" w14:textId="6090C9EC" w:rsidR="00361D0D" w:rsidRPr="00701027" w:rsidRDefault="00361D0D" w:rsidP="009762E8">
            <w:pPr>
              <w:spacing w:before="0" w:after="0" w:line="240" w:lineRule="auto"/>
              <w:ind w:firstLine="0"/>
              <w:jc w:val="left"/>
            </w:pPr>
            <w:r w:rsidRPr="00701027">
              <w:t>1.9</w:t>
            </w:r>
          </w:p>
        </w:tc>
      </w:tr>
      <w:tr w:rsidR="00361D0D" w:rsidRPr="00701027" w14:paraId="5C14CA84" w14:textId="77777777" w:rsidTr="00F84E4C">
        <w:tc>
          <w:tcPr>
            <w:tcW w:w="554" w:type="pct"/>
            <w:vAlign w:val="center"/>
          </w:tcPr>
          <w:p w14:paraId="591F761E" w14:textId="2D9F3ED3" w:rsidR="00361D0D" w:rsidRPr="00701027" w:rsidRDefault="00361D0D" w:rsidP="009762E8">
            <w:pPr>
              <w:spacing w:before="0" w:after="0" w:line="240" w:lineRule="auto"/>
              <w:ind w:firstLine="0"/>
              <w:jc w:val="left"/>
            </w:pPr>
            <w:r w:rsidRPr="00701027">
              <w:t>5K2D</w:t>
            </w:r>
          </w:p>
        </w:tc>
        <w:tc>
          <w:tcPr>
            <w:tcW w:w="1033" w:type="pct"/>
            <w:vAlign w:val="center"/>
          </w:tcPr>
          <w:p w14:paraId="27034653" w14:textId="5139E132" w:rsidR="00361D0D" w:rsidRPr="00701027" w:rsidRDefault="00361D0D" w:rsidP="009762E8">
            <w:pPr>
              <w:spacing w:before="0" w:after="0" w:line="240" w:lineRule="auto"/>
              <w:ind w:firstLine="0"/>
              <w:jc w:val="left"/>
            </w:pPr>
            <w:r w:rsidRPr="00701027">
              <w:t>Inactive</w:t>
            </w:r>
          </w:p>
        </w:tc>
        <w:tc>
          <w:tcPr>
            <w:tcW w:w="833" w:type="pct"/>
            <w:vAlign w:val="center"/>
          </w:tcPr>
          <w:p w14:paraId="43ADA76F" w14:textId="34810C03" w:rsidR="00361D0D" w:rsidRPr="00701027" w:rsidRDefault="00361D0D" w:rsidP="009762E8">
            <w:pPr>
              <w:spacing w:before="0" w:after="0" w:line="240" w:lineRule="auto"/>
              <w:ind w:firstLine="0"/>
              <w:jc w:val="left"/>
            </w:pPr>
            <w:r w:rsidRPr="00701027">
              <w:t>ZM241385</w:t>
            </w:r>
          </w:p>
        </w:tc>
        <w:tc>
          <w:tcPr>
            <w:tcW w:w="770" w:type="pct"/>
            <w:vAlign w:val="center"/>
          </w:tcPr>
          <w:p w14:paraId="77FD1986" w14:textId="55B6A88E" w:rsidR="00361D0D" w:rsidRPr="00701027" w:rsidRDefault="00361D0D" w:rsidP="009762E8">
            <w:pPr>
              <w:spacing w:before="0" w:after="0" w:line="240" w:lineRule="auto"/>
              <w:ind w:firstLine="0"/>
              <w:jc w:val="left"/>
            </w:pPr>
            <w:r w:rsidRPr="00701027">
              <w:t>Antagonist</w:t>
            </w:r>
          </w:p>
        </w:tc>
        <w:tc>
          <w:tcPr>
            <w:tcW w:w="921" w:type="pct"/>
            <w:vAlign w:val="center"/>
          </w:tcPr>
          <w:p w14:paraId="43C91F78" w14:textId="5B6D24C7" w:rsidR="00361D0D" w:rsidRPr="00701027" w:rsidRDefault="00361D0D" w:rsidP="009762E8">
            <w:pPr>
              <w:spacing w:before="0" w:after="0" w:line="240" w:lineRule="auto"/>
              <w:ind w:firstLine="0"/>
              <w:jc w:val="left"/>
            </w:pPr>
            <w:r w:rsidRPr="00701027">
              <w:t>No</w:t>
            </w:r>
          </w:p>
        </w:tc>
        <w:tc>
          <w:tcPr>
            <w:tcW w:w="888" w:type="pct"/>
            <w:vAlign w:val="center"/>
          </w:tcPr>
          <w:p w14:paraId="15C906C1" w14:textId="0528D44B" w:rsidR="00361D0D" w:rsidRPr="00701027" w:rsidRDefault="00361D0D" w:rsidP="009762E8">
            <w:pPr>
              <w:spacing w:before="0" w:after="0" w:line="240" w:lineRule="auto"/>
              <w:ind w:firstLine="0"/>
              <w:jc w:val="left"/>
            </w:pPr>
            <w:r w:rsidRPr="00701027">
              <w:t>1.9</w:t>
            </w:r>
          </w:p>
        </w:tc>
      </w:tr>
      <w:tr w:rsidR="00361D0D" w:rsidRPr="00701027" w14:paraId="489EC5AE" w14:textId="77777777" w:rsidTr="00F84E4C">
        <w:tc>
          <w:tcPr>
            <w:tcW w:w="554" w:type="pct"/>
            <w:vAlign w:val="center"/>
          </w:tcPr>
          <w:p w14:paraId="4813F1F2" w14:textId="0A64E73D" w:rsidR="00361D0D" w:rsidRPr="00701027" w:rsidRDefault="00361D0D" w:rsidP="009762E8">
            <w:pPr>
              <w:spacing w:before="0" w:after="0" w:line="240" w:lineRule="auto"/>
              <w:ind w:firstLine="0"/>
              <w:jc w:val="left"/>
            </w:pPr>
            <w:r w:rsidRPr="00701027">
              <w:t>5JTB</w:t>
            </w:r>
          </w:p>
        </w:tc>
        <w:tc>
          <w:tcPr>
            <w:tcW w:w="1033" w:type="pct"/>
            <w:vAlign w:val="center"/>
          </w:tcPr>
          <w:p w14:paraId="4035AAC1" w14:textId="5C07C628" w:rsidR="00361D0D" w:rsidRPr="00701027" w:rsidRDefault="00361D0D" w:rsidP="009762E8">
            <w:pPr>
              <w:spacing w:before="0" w:after="0" w:line="240" w:lineRule="auto"/>
              <w:ind w:firstLine="0"/>
              <w:jc w:val="left"/>
            </w:pPr>
            <w:r w:rsidRPr="00701027">
              <w:t>Inactive</w:t>
            </w:r>
          </w:p>
        </w:tc>
        <w:tc>
          <w:tcPr>
            <w:tcW w:w="833" w:type="pct"/>
            <w:vAlign w:val="center"/>
          </w:tcPr>
          <w:p w14:paraId="65E47FC8" w14:textId="3149D2CF" w:rsidR="00361D0D" w:rsidRPr="00701027" w:rsidRDefault="00361D0D" w:rsidP="009762E8">
            <w:pPr>
              <w:spacing w:before="0" w:after="0" w:line="240" w:lineRule="auto"/>
              <w:ind w:firstLine="0"/>
              <w:jc w:val="left"/>
            </w:pPr>
            <w:r w:rsidRPr="00701027">
              <w:t>ZM241385</w:t>
            </w:r>
          </w:p>
        </w:tc>
        <w:tc>
          <w:tcPr>
            <w:tcW w:w="770" w:type="pct"/>
            <w:vAlign w:val="center"/>
          </w:tcPr>
          <w:p w14:paraId="0A071B6A" w14:textId="782926B6" w:rsidR="00361D0D" w:rsidRPr="00701027" w:rsidRDefault="00361D0D" w:rsidP="009762E8">
            <w:pPr>
              <w:spacing w:before="0" w:after="0" w:line="240" w:lineRule="auto"/>
              <w:ind w:firstLine="0"/>
              <w:jc w:val="left"/>
            </w:pPr>
            <w:r w:rsidRPr="00701027">
              <w:t>Antagonist</w:t>
            </w:r>
          </w:p>
        </w:tc>
        <w:tc>
          <w:tcPr>
            <w:tcW w:w="921" w:type="pct"/>
            <w:vAlign w:val="center"/>
          </w:tcPr>
          <w:p w14:paraId="4DB3595F" w14:textId="5DBF1A50" w:rsidR="00361D0D" w:rsidRPr="00701027" w:rsidRDefault="00361D0D" w:rsidP="009762E8">
            <w:pPr>
              <w:spacing w:before="0" w:after="0" w:line="240" w:lineRule="auto"/>
              <w:ind w:firstLine="0"/>
              <w:jc w:val="left"/>
            </w:pPr>
            <w:r w:rsidRPr="00701027">
              <w:t>No</w:t>
            </w:r>
          </w:p>
        </w:tc>
        <w:tc>
          <w:tcPr>
            <w:tcW w:w="888" w:type="pct"/>
            <w:vAlign w:val="center"/>
          </w:tcPr>
          <w:p w14:paraId="74785D43" w14:textId="07615532" w:rsidR="00361D0D" w:rsidRPr="00701027" w:rsidRDefault="00361D0D" w:rsidP="009762E8">
            <w:pPr>
              <w:spacing w:before="0" w:after="0" w:line="240" w:lineRule="auto"/>
              <w:ind w:firstLine="0"/>
              <w:jc w:val="left"/>
            </w:pPr>
            <w:r w:rsidRPr="00701027">
              <w:t>2.8</w:t>
            </w:r>
          </w:p>
        </w:tc>
      </w:tr>
      <w:tr w:rsidR="00361D0D" w:rsidRPr="00701027" w14:paraId="767FF4C0" w14:textId="77777777" w:rsidTr="00F84E4C">
        <w:tc>
          <w:tcPr>
            <w:tcW w:w="554" w:type="pct"/>
            <w:vAlign w:val="center"/>
          </w:tcPr>
          <w:p w14:paraId="15E1468C" w14:textId="3C0E0262" w:rsidR="00361D0D" w:rsidRPr="00701027" w:rsidRDefault="00361D0D" w:rsidP="009762E8">
            <w:pPr>
              <w:spacing w:before="0" w:after="0" w:line="240" w:lineRule="auto"/>
              <w:ind w:firstLine="0"/>
              <w:jc w:val="left"/>
            </w:pPr>
            <w:r w:rsidRPr="00701027">
              <w:t>5UIG</w:t>
            </w:r>
          </w:p>
        </w:tc>
        <w:tc>
          <w:tcPr>
            <w:tcW w:w="1033" w:type="pct"/>
            <w:vAlign w:val="center"/>
          </w:tcPr>
          <w:p w14:paraId="7E5C3775" w14:textId="007E2B51" w:rsidR="00361D0D" w:rsidRPr="00701027" w:rsidRDefault="00361D0D" w:rsidP="009762E8">
            <w:pPr>
              <w:spacing w:before="0" w:after="0" w:line="240" w:lineRule="auto"/>
              <w:ind w:firstLine="0"/>
              <w:jc w:val="left"/>
            </w:pPr>
            <w:r w:rsidRPr="00701027">
              <w:t>Inactive</w:t>
            </w:r>
          </w:p>
        </w:tc>
        <w:tc>
          <w:tcPr>
            <w:tcW w:w="833" w:type="pct"/>
            <w:vAlign w:val="center"/>
          </w:tcPr>
          <w:p w14:paraId="32C87219" w14:textId="0350815F" w:rsidR="00361D0D" w:rsidRPr="00701027" w:rsidRDefault="00361D0D" w:rsidP="009762E8">
            <w:pPr>
              <w:spacing w:before="0" w:after="0" w:line="240" w:lineRule="auto"/>
              <w:ind w:firstLine="0"/>
              <w:jc w:val="left"/>
            </w:pPr>
            <w:r w:rsidRPr="00701027">
              <w:t>8D1</w:t>
            </w:r>
          </w:p>
        </w:tc>
        <w:tc>
          <w:tcPr>
            <w:tcW w:w="770" w:type="pct"/>
            <w:vAlign w:val="center"/>
          </w:tcPr>
          <w:p w14:paraId="4ECE06D1" w14:textId="427FBCCE" w:rsidR="00361D0D" w:rsidRPr="00701027" w:rsidRDefault="00361D0D" w:rsidP="009762E8">
            <w:pPr>
              <w:spacing w:before="0" w:after="0" w:line="240" w:lineRule="auto"/>
              <w:ind w:firstLine="0"/>
              <w:jc w:val="left"/>
            </w:pPr>
            <w:r w:rsidRPr="00701027">
              <w:t>Antagonist</w:t>
            </w:r>
          </w:p>
        </w:tc>
        <w:tc>
          <w:tcPr>
            <w:tcW w:w="921" w:type="pct"/>
            <w:vAlign w:val="center"/>
          </w:tcPr>
          <w:p w14:paraId="50E862AE" w14:textId="397AFF04" w:rsidR="00361D0D" w:rsidRPr="00701027" w:rsidRDefault="00361D0D" w:rsidP="009762E8">
            <w:pPr>
              <w:spacing w:before="0" w:after="0" w:line="240" w:lineRule="auto"/>
              <w:ind w:firstLine="0"/>
              <w:jc w:val="left"/>
            </w:pPr>
            <w:r w:rsidRPr="00701027">
              <w:t>No</w:t>
            </w:r>
          </w:p>
        </w:tc>
        <w:tc>
          <w:tcPr>
            <w:tcW w:w="888" w:type="pct"/>
            <w:vAlign w:val="center"/>
          </w:tcPr>
          <w:p w14:paraId="7E1E967B" w14:textId="3E961552" w:rsidR="00361D0D" w:rsidRPr="00701027" w:rsidRDefault="00361D0D" w:rsidP="009762E8">
            <w:pPr>
              <w:spacing w:before="0" w:after="0" w:line="240" w:lineRule="auto"/>
              <w:ind w:firstLine="0"/>
              <w:jc w:val="left"/>
            </w:pPr>
            <w:r w:rsidRPr="00701027">
              <w:t>3.5</w:t>
            </w:r>
          </w:p>
        </w:tc>
      </w:tr>
      <w:tr w:rsidR="00361D0D" w:rsidRPr="00701027" w14:paraId="274769E8" w14:textId="77777777" w:rsidTr="00F84E4C">
        <w:tc>
          <w:tcPr>
            <w:tcW w:w="554" w:type="pct"/>
            <w:vAlign w:val="center"/>
          </w:tcPr>
          <w:p w14:paraId="6ADCD8DB" w14:textId="1EBCAE9A" w:rsidR="00361D0D" w:rsidRPr="00701027" w:rsidRDefault="00361D0D" w:rsidP="009762E8">
            <w:pPr>
              <w:spacing w:before="0" w:after="0" w:line="240" w:lineRule="auto"/>
              <w:ind w:firstLine="0"/>
              <w:jc w:val="left"/>
            </w:pPr>
            <w:r w:rsidRPr="00701027">
              <w:t>5UVI</w:t>
            </w:r>
          </w:p>
        </w:tc>
        <w:tc>
          <w:tcPr>
            <w:tcW w:w="1033" w:type="pct"/>
            <w:vAlign w:val="center"/>
          </w:tcPr>
          <w:p w14:paraId="3578481D" w14:textId="47830C2F" w:rsidR="00361D0D" w:rsidRPr="00701027" w:rsidRDefault="00361D0D" w:rsidP="009762E8">
            <w:pPr>
              <w:spacing w:before="0" w:after="0" w:line="240" w:lineRule="auto"/>
              <w:ind w:firstLine="0"/>
              <w:jc w:val="left"/>
            </w:pPr>
            <w:r w:rsidRPr="00701027">
              <w:t>Inactive</w:t>
            </w:r>
          </w:p>
        </w:tc>
        <w:tc>
          <w:tcPr>
            <w:tcW w:w="833" w:type="pct"/>
            <w:vAlign w:val="center"/>
          </w:tcPr>
          <w:p w14:paraId="6273526E" w14:textId="0977306F" w:rsidR="00361D0D" w:rsidRPr="00701027" w:rsidRDefault="00361D0D" w:rsidP="009762E8">
            <w:pPr>
              <w:spacing w:before="0" w:after="0" w:line="240" w:lineRule="auto"/>
              <w:ind w:firstLine="0"/>
              <w:jc w:val="left"/>
            </w:pPr>
            <w:r w:rsidRPr="00701027">
              <w:t>ZM241385</w:t>
            </w:r>
          </w:p>
        </w:tc>
        <w:tc>
          <w:tcPr>
            <w:tcW w:w="770" w:type="pct"/>
            <w:vAlign w:val="center"/>
          </w:tcPr>
          <w:p w14:paraId="7D2E3441" w14:textId="3C89BF22" w:rsidR="00361D0D" w:rsidRPr="00701027" w:rsidRDefault="00361D0D" w:rsidP="009762E8">
            <w:pPr>
              <w:spacing w:before="0" w:after="0" w:line="240" w:lineRule="auto"/>
              <w:ind w:firstLine="0"/>
              <w:jc w:val="left"/>
            </w:pPr>
            <w:r w:rsidRPr="00701027">
              <w:t>Antagonist</w:t>
            </w:r>
          </w:p>
        </w:tc>
        <w:tc>
          <w:tcPr>
            <w:tcW w:w="921" w:type="pct"/>
            <w:vAlign w:val="center"/>
          </w:tcPr>
          <w:p w14:paraId="709789D6" w14:textId="0B7646A8" w:rsidR="00361D0D" w:rsidRPr="00701027" w:rsidRDefault="00361D0D" w:rsidP="009762E8">
            <w:pPr>
              <w:spacing w:before="0" w:after="0" w:line="240" w:lineRule="auto"/>
              <w:ind w:firstLine="0"/>
              <w:jc w:val="left"/>
            </w:pPr>
            <w:r w:rsidRPr="00701027">
              <w:t>No</w:t>
            </w:r>
          </w:p>
        </w:tc>
        <w:tc>
          <w:tcPr>
            <w:tcW w:w="888" w:type="pct"/>
            <w:vAlign w:val="center"/>
          </w:tcPr>
          <w:p w14:paraId="008FCA10" w14:textId="53816390" w:rsidR="00361D0D" w:rsidRPr="00701027" w:rsidRDefault="00361D0D" w:rsidP="009762E8">
            <w:pPr>
              <w:spacing w:before="0" w:after="0" w:line="240" w:lineRule="auto"/>
              <w:ind w:firstLine="0"/>
              <w:jc w:val="left"/>
            </w:pPr>
            <w:r w:rsidRPr="00701027">
              <w:t>3.2</w:t>
            </w:r>
          </w:p>
        </w:tc>
      </w:tr>
      <w:tr w:rsidR="00361D0D" w:rsidRPr="00701027" w14:paraId="389DCE23" w14:textId="77777777" w:rsidTr="00F84E4C">
        <w:tc>
          <w:tcPr>
            <w:tcW w:w="554" w:type="pct"/>
            <w:vAlign w:val="center"/>
          </w:tcPr>
          <w:p w14:paraId="11331BB7" w14:textId="25D55E8F" w:rsidR="00361D0D" w:rsidRPr="00701027" w:rsidRDefault="00361D0D" w:rsidP="009762E8">
            <w:pPr>
              <w:spacing w:before="0" w:after="0" w:line="240" w:lineRule="auto"/>
              <w:ind w:firstLine="0"/>
              <w:jc w:val="left"/>
            </w:pPr>
            <w:r w:rsidRPr="00701027">
              <w:t>5MZP</w:t>
            </w:r>
          </w:p>
        </w:tc>
        <w:tc>
          <w:tcPr>
            <w:tcW w:w="1033" w:type="pct"/>
            <w:vAlign w:val="center"/>
          </w:tcPr>
          <w:p w14:paraId="70BAF04D" w14:textId="05996639" w:rsidR="00361D0D" w:rsidRPr="00701027" w:rsidRDefault="00361D0D" w:rsidP="009762E8">
            <w:pPr>
              <w:spacing w:before="0" w:after="0" w:line="240" w:lineRule="auto"/>
              <w:ind w:firstLine="0"/>
              <w:jc w:val="left"/>
            </w:pPr>
            <w:r w:rsidRPr="00701027">
              <w:t>Inactive</w:t>
            </w:r>
          </w:p>
        </w:tc>
        <w:tc>
          <w:tcPr>
            <w:tcW w:w="833" w:type="pct"/>
            <w:vAlign w:val="center"/>
          </w:tcPr>
          <w:p w14:paraId="4EA1BC59" w14:textId="68F35D1D" w:rsidR="00361D0D" w:rsidRPr="00701027" w:rsidRDefault="00361D0D" w:rsidP="009762E8">
            <w:pPr>
              <w:spacing w:before="0" w:after="0" w:line="240" w:lineRule="auto"/>
              <w:ind w:firstLine="0"/>
              <w:jc w:val="left"/>
            </w:pPr>
            <w:r w:rsidRPr="00701027">
              <w:t>Caffeine</w:t>
            </w:r>
          </w:p>
        </w:tc>
        <w:tc>
          <w:tcPr>
            <w:tcW w:w="770" w:type="pct"/>
            <w:vAlign w:val="center"/>
          </w:tcPr>
          <w:p w14:paraId="2DC37E45" w14:textId="5B481B84" w:rsidR="00361D0D" w:rsidRPr="00701027" w:rsidRDefault="00361D0D" w:rsidP="009762E8">
            <w:pPr>
              <w:spacing w:before="0" w:after="0" w:line="240" w:lineRule="auto"/>
              <w:ind w:firstLine="0"/>
              <w:jc w:val="left"/>
            </w:pPr>
            <w:r w:rsidRPr="00701027">
              <w:t>Antagonist</w:t>
            </w:r>
          </w:p>
        </w:tc>
        <w:tc>
          <w:tcPr>
            <w:tcW w:w="921" w:type="pct"/>
            <w:vAlign w:val="center"/>
          </w:tcPr>
          <w:p w14:paraId="3FCFF209" w14:textId="78548C10" w:rsidR="00361D0D" w:rsidRPr="00701027" w:rsidRDefault="00361D0D" w:rsidP="009762E8">
            <w:pPr>
              <w:spacing w:before="0" w:after="0" w:line="240" w:lineRule="auto"/>
              <w:ind w:firstLine="0"/>
              <w:jc w:val="left"/>
            </w:pPr>
            <w:r w:rsidRPr="00701027">
              <w:t>No</w:t>
            </w:r>
          </w:p>
        </w:tc>
        <w:tc>
          <w:tcPr>
            <w:tcW w:w="888" w:type="pct"/>
            <w:vAlign w:val="center"/>
          </w:tcPr>
          <w:p w14:paraId="27851C5C" w14:textId="5E8E3E57" w:rsidR="00361D0D" w:rsidRPr="00701027" w:rsidRDefault="00361D0D" w:rsidP="009762E8">
            <w:pPr>
              <w:spacing w:before="0" w:after="0" w:line="240" w:lineRule="auto"/>
              <w:ind w:firstLine="0"/>
              <w:jc w:val="left"/>
            </w:pPr>
            <w:r w:rsidRPr="00701027">
              <w:t>2.1</w:t>
            </w:r>
          </w:p>
        </w:tc>
      </w:tr>
      <w:tr w:rsidR="00361D0D" w:rsidRPr="00701027" w14:paraId="43F6997B" w14:textId="77777777" w:rsidTr="00F84E4C">
        <w:tc>
          <w:tcPr>
            <w:tcW w:w="554" w:type="pct"/>
            <w:vAlign w:val="center"/>
          </w:tcPr>
          <w:p w14:paraId="2BDF315B" w14:textId="11FA8B9D" w:rsidR="00361D0D" w:rsidRPr="00701027" w:rsidRDefault="00361D0D" w:rsidP="009762E8">
            <w:pPr>
              <w:spacing w:before="0" w:after="0" w:line="240" w:lineRule="auto"/>
              <w:ind w:firstLine="0"/>
              <w:jc w:val="left"/>
            </w:pPr>
            <w:r w:rsidRPr="00701027">
              <w:t>5MZJ</w:t>
            </w:r>
          </w:p>
        </w:tc>
        <w:tc>
          <w:tcPr>
            <w:tcW w:w="1033" w:type="pct"/>
            <w:vAlign w:val="center"/>
          </w:tcPr>
          <w:p w14:paraId="2C752B07" w14:textId="53CAD11D" w:rsidR="00361D0D" w:rsidRPr="00701027" w:rsidRDefault="00361D0D" w:rsidP="009762E8">
            <w:pPr>
              <w:spacing w:before="0" w:after="0" w:line="240" w:lineRule="auto"/>
              <w:ind w:firstLine="0"/>
              <w:jc w:val="left"/>
            </w:pPr>
            <w:r w:rsidRPr="00701027">
              <w:t>Inactive</w:t>
            </w:r>
          </w:p>
        </w:tc>
        <w:tc>
          <w:tcPr>
            <w:tcW w:w="833" w:type="pct"/>
            <w:vAlign w:val="center"/>
          </w:tcPr>
          <w:p w14:paraId="26008383" w14:textId="26C51F87" w:rsidR="00361D0D" w:rsidRPr="00701027" w:rsidRDefault="00361D0D" w:rsidP="009762E8">
            <w:pPr>
              <w:spacing w:before="0" w:after="0" w:line="240" w:lineRule="auto"/>
              <w:ind w:firstLine="0"/>
              <w:jc w:val="left"/>
            </w:pPr>
            <w:r w:rsidRPr="00701027">
              <w:t>Theophylline</w:t>
            </w:r>
          </w:p>
        </w:tc>
        <w:tc>
          <w:tcPr>
            <w:tcW w:w="770" w:type="pct"/>
            <w:vAlign w:val="center"/>
          </w:tcPr>
          <w:p w14:paraId="7CC1F581" w14:textId="73573749" w:rsidR="00361D0D" w:rsidRPr="00701027" w:rsidRDefault="00361D0D" w:rsidP="009762E8">
            <w:pPr>
              <w:spacing w:before="0" w:after="0" w:line="240" w:lineRule="auto"/>
              <w:ind w:firstLine="0"/>
              <w:jc w:val="left"/>
            </w:pPr>
            <w:r w:rsidRPr="00701027">
              <w:t>Antagonist</w:t>
            </w:r>
          </w:p>
        </w:tc>
        <w:tc>
          <w:tcPr>
            <w:tcW w:w="921" w:type="pct"/>
            <w:vAlign w:val="center"/>
          </w:tcPr>
          <w:p w14:paraId="37F4498E" w14:textId="73F0E307" w:rsidR="00361D0D" w:rsidRPr="00701027" w:rsidRDefault="00361D0D" w:rsidP="009762E8">
            <w:pPr>
              <w:spacing w:before="0" w:after="0" w:line="240" w:lineRule="auto"/>
              <w:ind w:firstLine="0"/>
              <w:jc w:val="left"/>
            </w:pPr>
            <w:r w:rsidRPr="00701027">
              <w:t>No</w:t>
            </w:r>
          </w:p>
        </w:tc>
        <w:tc>
          <w:tcPr>
            <w:tcW w:w="888" w:type="pct"/>
            <w:vAlign w:val="center"/>
          </w:tcPr>
          <w:p w14:paraId="31B69172" w14:textId="7B4278F4" w:rsidR="00361D0D" w:rsidRPr="00701027" w:rsidRDefault="00361D0D" w:rsidP="009762E8">
            <w:pPr>
              <w:spacing w:before="0" w:after="0" w:line="240" w:lineRule="auto"/>
              <w:ind w:firstLine="0"/>
              <w:jc w:val="left"/>
            </w:pPr>
            <w:r w:rsidRPr="00701027">
              <w:t>2.0</w:t>
            </w:r>
          </w:p>
        </w:tc>
      </w:tr>
      <w:tr w:rsidR="00361D0D" w:rsidRPr="00701027" w14:paraId="7CDF116F" w14:textId="77777777" w:rsidTr="00F84E4C">
        <w:tc>
          <w:tcPr>
            <w:tcW w:w="554" w:type="pct"/>
            <w:vAlign w:val="center"/>
          </w:tcPr>
          <w:p w14:paraId="379F0F95" w14:textId="40271AC2" w:rsidR="00361D0D" w:rsidRPr="00701027" w:rsidRDefault="00361D0D" w:rsidP="009762E8">
            <w:pPr>
              <w:spacing w:before="0" w:after="0" w:line="240" w:lineRule="auto"/>
              <w:ind w:firstLine="0"/>
              <w:jc w:val="left"/>
            </w:pPr>
            <w:r w:rsidRPr="00701027">
              <w:t>5N2R</w:t>
            </w:r>
          </w:p>
        </w:tc>
        <w:tc>
          <w:tcPr>
            <w:tcW w:w="1033" w:type="pct"/>
            <w:vAlign w:val="center"/>
          </w:tcPr>
          <w:p w14:paraId="6C25AAC8" w14:textId="373A5088" w:rsidR="00361D0D" w:rsidRPr="00701027" w:rsidRDefault="00361D0D" w:rsidP="009762E8">
            <w:pPr>
              <w:spacing w:before="0" w:after="0" w:line="240" w:lineRule="auto"/>
              <w:ind w:firstLine="0"/>
              <w:jc w:val="left"/>
            </w:pPr>
            <w:r w:rsidRPr="00701027">
              <w:t>Inactive</w:t>
            </w:r>
          </w:p>
        </w:tc>
        <w:tc>
          <w:tcPr>
            <w:tcW w:w="833" w:type="pct"/>
            <w:vAlign w:val="center"/>
          </w:tcPr>
          <w:p w14:paraId="7C15AAD2" w14:textId="533032E5" w:rsidR="00361D0D" w:rsidRPr="00701027" w:rsidRDefault="00361D0D" w:rsidP="009762E8">
            <w:pPr>
              <w:spacing w:before="0" w:after="0" w:line="240" w:lineRule="auto"/>
              <w:ind w:firstLine="0"/>
              <w:jc w:val="left"/>
            </w:pPr>
            <w:r w:rsidRPr="00701027">
              <w:t>PSB36</w:t>
            </w:r>
          </w:p>
        </w:tc>
        <w:tc>
          <w:tcPr>
            <w:tcW w:w="770" w:type="pct"/>
            <w:vAlign w:val="center"/>
          </w:tcPr>
          <w:p w14:paraId="66473758" w14:textId="7B1D4B96" w:rsidR="00361D0D" w:rsidRPr="00701027" w:rsidRDefault="00361D0D" w:rsidP="009762E8">
            <w:pPr>
              <w:spacing w:before="0" w:after="0" w:line="240" w:lineRule="auto"/>
              <w:ind w:firstLine="0"/>
              <w:jc w:val="left"/>
            </w:pPr>
            <w:r w:rsidRPr="00701027">
              <w:t>Antagonist</w:t>
            </w:r>
          </w:p>
        </w:tc>
        <w:tc>
          <w:tcPr>
            <w:tcW w:w="921" w:type="pct"/>
            <w:vAlign w:val="center"/>
          </w:tcPr>
          <w:p w14:paraId="55230AF3" w14:textId="2DE9B5E0" w:rsidR="00361D0D" w:rsidRPr="00701027" w:rsidRDefault="00361D0D" w:rsidP="009762E8">
            <w:pPr>
              <w:spacing w:before="0" w:after="0" w:line="240" w:lineRule="auto"/>
              <w:ind w:firstLine="0"/>
              <w:jc w:val="left"/>
            </w:pPr>
            <w:r w:rsidRPr="00701027">
              <w:t>No</w:t>
            </w:r>
          </w:p>
        </w:tc>
        <w:tc>
          <w:tcPr>
            <w:tcW w:w="888" w:type="pct"/>
            <w:vAlign w:val="center"/>
          </w:tcPr>
          <w:p w14:paraId="3C680044" w14:textId="79F319EE" w:rsidR="00361D0D" w:rsidRPr="00701027" w:rsidRDefault="00361D0D" w:rsidP="009762E8">
            <w:pPr>
              <w:spacing w:before="0" w:after="0" w:line="240" w:lineRule="auto"/>
              <w:ind w:firstLine="0"/>
              <w:jc w:val="left"/>
            </w:pPr>
            <w:r w:rsidRPr="00701027">
              <w:t>2.8</w:t>
            </w:r>
          </w:p>
        </w:tc>
      </w:tr>
      <w:tr w:rsidR="00361D0D" w:rsidRPr="00701027" w14:paraId="7E07D70D" w14:textId="77777777" w:rsidTr="00F84E4C">
        <w:tc>
          <w:tcPr>
            <w:tcW w:w="554" w:type="pct"/>
            <w:vAlign w:val="center"/>
          </w:tcPr>
          <w:p w14:paraId="6DB2046F" w14:textId="7E36AB34" w:rsidR="00361D0D" w:rsidRPr="00701027" w:rsidRDefault="00361D0D" w:rsidP="009762E8">
            <w:pPr>
              <w:spacing w:before="0" w:after="0" w:line="240" w:lineRule="auto"/>
              <w:ind w:firstLine="0"/>
              <w:jc w:val="left"/>
            </w:pPr>
            <w:r w:rsidRPr="00701027">
              <w:t>5NLX</w:t>
            </w:r>
          </w:p>
        </w:tc>
        <w:tc>
          <w:tcPr>
            <w:tcW w:w="1033" w:type="pct"/>
            <w:vAlign w:val="center"/>
          </w:tcPr>
          <w:p w14:paraId="616113C1" w14:textId="1252F1E3" w:rsidR="00361D0D" w:rsidRPr="00701027" w:rsidRDefault="00361D0D" w:rsidP="009762E8">
            <w:pPr>
              <w:spacing w:before="0" w:after="0" w:line="240" w:lineRule="auto"/>
              <w:ind w:firstLine="0"/>
              <w:jc w:val="left"/>
            </w:pPr>
            <w:r w:rsidRPr="00701027">
              <w:t>Inactive</w:t>
            </w:r>
          </w:p>
        </w:tc>
        <w:tc>
          <w:tcPr>
            <w:tcW w:w="833" w:type="pct"/>
            <w:vAlign w:val="center"/>
          </w:tcPr>
          <w:p w14:paraId="643FAFA6" w14:textId="13165F05" w:rsidR="00361D0D" w:rsidRPr="00701027" w:rsidRDefault="00361D0D" w:rsidP="009762E8">
            <w:pPr>
              <w:spacing w:before="0" w:after="0" w:line="240" w:lineRule="auto"/>
              <w:ind w:firstLine="0"/>
              <w:jc w:val="left"/>
            </w:pPr>
            <w:r w:rsidRPr="00701027">
              <w:t>ZM241385</w:t>
            </w:r>
          </w:p>
        </w:tc>
        <w:tc>
          <w:tcPr>
            <w:tcW w:w="770" w:type="pct"/>
            <w:vAlign w:val="center"/>
          </w:tcPr>
          <w:p w14:paraId="7A4259A7" w14:textId="5C47F637" w:rsidR="00361D0D" w:rsidRPr="00701027" w:rsidRDefault="00361D0D" w:rsidP="009762E8">
            <w:pPr>
              <w:spacing w:before="0" w:after="0" w:line="240" w:lineRule="auto"/>
              <w:ind w:firstLine="0"/>
              <w:jc w:val="left"/>
            </w:pPr>
            <w:r w:rsidRPr="00701027">
              <w:t>Antagonist</w:t>
            </w:r>
          </w:p>
        </w:tc>
        <w:tc>
          <w:tcPr>
            <w:tcW w:w="921" w:type="pct"/>
            <w:vAlign w:val="center"/>
          </w:tcPr>
          <w:p w14:paraId="5E766084" w14:textId="4FBD8D0C" w:rsidR="00361D0D" w:rsidRPr="00701027" w:rsidRDefault="00361D0D" w:rsidP="009762E8">
            <w:pPr>
              <w:spacing w:before="0" w:after="0" w:line="240" w:lineRule="auto"/>
              <w:ind w:firstLine="0"/>
              <w:jc w:val="left"/>
            </w:pPr>
            <w:r w:rsidRPr="00701027">
              <w:t>No</w:t>
            </w:r>
          </w:p>
        </w:tc>
        <w:tc>
          <w:tcPr>
            <w:tcW w:w="888" w:type="pct"/>
            <w:vAlign w:val="center"/>
          </w:tcPr>
          <w:p w14:paraId="7E6183BD" w14:textId="35D8E2DF" w:rsidR="00361D0D" w:rsidRPr="00701027" w:rsidRDefault="00361D0D" w:rsidP="009762E8">
            <w:pPr>
              <w:spacing w:before="0" w:after="0" w:line="240" w:lineRule="auto"/>
              <w:ind w:firstLine="0"/>
              <w:jc w:val="left"/>
            </w:pPr>
            <w:r w:rsidRPr="00701027">
              <w:t>2.1</w:t>
            </w:r>
          </w:p>
        </w:tc>
      </w:tr>
      <w:tr w:rsidR="00361D0D" w:rsidRPr="00701027" w14:paraId="03301F33" w14:textId="77777777" w:rsidTr="00F84E4C">
        <w:tc>
          <w:tcPr>
            <w:tcW w:w="554" w:type="pct"/>
            <w:vAlign w:val="center"/>
          </w:tcPr>
          <w:p w14:paraId="254946D2" w14:textId="5C8452DC" w:rsidR="00361D0D" w:rsidRPr="00701027" w:rsidRDefault="00361D0D" w:rsidP="009762E8">
            <w:pPr>
              <w:spacing w:before="0" w:after="0" w:line="240" w:lineRule="auto"/>
              <w:ind w:firstLine="0"/>
              <w:jc w:val="left"/>
            </w:pPr>
            <w:r w:rsidRPr="00701027">
              <w:t>5NM2</w:t>
            </w:r>
          </w:p>
        </w:tc>
        <w:tc>
          <w:tcPr>
            <w:tcW w:w="1033" w:type="pct"/>
            <w:vAlign w:val="center"/>
          </w:tcPr>
          <w:p w14:paraId="072EA130" w14:textId="5B6BB78F" w:rsidR="00361D0D" w:rsidRPr="00701027" w:rsidRDefault="00361D0D" w:rsidP="009762E8">
            <w:pPr>
              <w:spacing w:before="0" w:after="0" w:line="240" w:lineRule="auto"/>
              <w:ind w:firstLine="0"/>
              <w:jc w:val="left"/>
            </w:pPr>
            <w:r w:rsidRPr="00701027">
              <w:t>Inactive</w:t>
            </w:r>
          </w:p>
        </w:tc>
        <w:tc>
          <w:tcPr>
            <w:tcW w:w="833" w:type="pct"/>
            <w:vAlign w:val="center"/>
          </w:tcPr>
          <w:p w14:paraId="22EA5913" w14:textId="4E6DC988" w:rsidR="00361D0D" w:rsidRPr="00701027" w:rsidRDefault="00361D0D" w:rsidP="009762E8">
            <w:pPr>
              <w:spacing w:before="0" w:after="0" w:line="240" w:lineRule="auto"/>
              <w:ind w:firstLine="0"/>
              <w:jc w:val="left"/>
            </w:pPr>
            <w:r w:rsidRPr="00701027">
              <w:t>ZM241385</w:t>
            </w:r>
          </w:p>
        </w:tc>
        <w:tc>
          <w:tcPr>
            <w:tcW w:w="770" w:type="pct"/>
            <w:vAlign w:val="center"/>
          </w:tcPr>
          <w:p w14:paraId="1367EEF1" w14:textId="64D9456A" w:rsidR="00361D0D" w:rsidRPr="00701027" w:rsidRDefault="00361D0D" w:rsidP="009762E8">
            <w:pPr>
              <w:spacing w:before="0" w:after="0" w:line="240" w:lineRule="auto"/>
              <w:ind w:firstLine="0"/>
              <w:jc w:val="left"/>
            </w:pPr>
            <w:r w:rsidRPr="00701027">
              <w:t>Antagonist</w:t>
            </w:r>
          </w:p>
        </w:tc>
        <w:tc>
          <w:tcPr>
            <w:tcW w:w="921" w:type="pct"/>
            <w:vAlign w:val="center"/>
          </w:tcPr>
          <w:p w14:paraId="15466081" w14:textId="7E48D9A2" w:rsidR="00361D0D" w:rsidRPr="00701027" w:rsidRDefault="00361D0D" w:rsidP="009762E8">
            <w:pPr>
              <w:spacing w:before="0" w:after="0" w:line="240" w:lineRule="auto"/>
              <w:ind w:firstLine="0"/>
              <w:jc w:val="left"/>
            </w:pPr>
            <w:r w:rsidRPr="00701027">
              <w:t>No</w:t>
            </w:r>
          </w:p>
        </w:tc>
        <w:tc>
          <w:tcPr>
            <w:tcW w:w="888" w:type="pct"/>
            <w:vAlign w:val="center"/>
          </w:tcPr>
          <w:p w14:paraId="47F0FD3E" w14:textId="4BD20BCB" w:rsidR="00361D0D" w:rsidRPr="00701027" w:rsidRDefault="00361D0D" w:rsidP="009762E8">
            <w:pPr>
              <w:spacing w:before="0" w:after="0" w:line="240" w:lineRule="auto"/>
              <w:ind w:firstLine="0"/>
              <w:jc w:val="left"/>
            </w:pPr>
            <w:r w:rsidRPr="00701027">
              <w:t>2.0</w:t>
            </w:r>
          </w:p>
        </w:tc>
      </w:tr>
      <w:tr w:rsidR="00361D0D" w:rsidRPr="00701027" w14:paraId="349C1A68" w14:textId="77777777" w:rsidTr="00F84E4C">
        <w:tc>
          <w:tcPr>
            <w:tcW w:w="554" w:type="pct"/>
            <w:vAlign w:val="center"/>
          </w:tcPr>
          <w:p w14:paraId="3FF60304" w14:textId="541B52F8" w:rsidR="00361D0D" w:rsidRPr="00701027" w:rsidRDefault="00361D0D" w:rsidP="009762E8">
            <w:pPr>
              <w:spacing w:before="0" w:after="0" w:line="240" w:lineRule="auto"/>
              <w:ind w:firstLine="0"/>
              <w:jc w:val="left"/>
            </w:pPr>
            <w:r w:rsidRPr="00701027">
              <w:t>5NM4</w:t>
            </w:r>
          </w:p>
        </w:tc>
        <w:tc>
          <w:tcPr>
            <w:tcW w:w="1033" w:type="pct"/>
            <w:vAlign w:val="center"/>
          </w:tcPr>
          <w:p w14:paraId="5BDE8426" w14:textId="374AE756" w:rsidR="00361D0D" w:rsidRPr="00701027" w:rsidRDefault="00361D0D" w:rsidP="009762E8">
            <w:pPr>
              <w:spacing w:before="0" w:after="0" w:line="240" w:lineRule="auto"/>
              <w:ind w:firstLine="0"/>
              <w:jc w:val="left"/>
            </w:pPr>
            <w:r w:rsidRPr="00701027">
              <w:t>Inactive</w:t>
            </w:r>
          </w:p>
        </w:tc>
        <w:tc>
          <w:tcPr>
            <w:tcW w:w="833" w:type="pct"/>
            <w:vAlign w:val="center"/>
          </w:tcPr>
          <w:p w14:paraId="02807B87" w14:textId="4F998FA7" w:rsidR="00361D0D" w:rsidRPr="00701027" w:rsidRDefault="00361D0D" w:rsidP="009762E8">
            <w:pPr>
              <w:spacing w:before="0" w:after="0" w:line="240" w:lineRule="auto"/>
              <w:ind w:firstLine="0"/>
              <w:jc w:val="left"/>
            </w:pPr>
            <w:r w:rsidRPr="00701027">
              <w:t>ZM241385</w:t>
            </w:r>
          </w:p>
        </w:tc>
        <w:tc>
          <w:tcPr>
            <w:tcW w:w="770" w:type="pct"/>
            <w:vAlign w:val="center"/>
          </w:tcPr>
          <w:p w14:paraId="160F95BB" w14:textId="5128E976" w:rsidR="00361D0D" w:rsidRPr="00701027" w:rsidRDefault="00361D0D" w:rsidP="009762E8">
            <w:pPr>
              <w:spacing w:before="0" w:after="0" w:line="240" w:lineRule="auto"/>
              <w:ind w:firstLine="0"/>
              <w:jc w:val="left"/>
            </w:pPr>
            <w:r w:rsidRPr="00701027">
              <w:t>Antagonist</w:t>
            </w:r>
          </w:p>
        </w:tc>
        <w:tc>
          <w:tcPr>
            <w:tcW w:w="921" w:type="pct"/>
            <w:vAlign w:val="center"/>
          </w:tcPr>
          <w:p w14:paraId="6EEFD670" w14:textId="29912E02" w:rsidR="00361D0D" w:rsidRPr="00701027" w:rsidRDefault="00361D0D" w:rsidP="009762E8">
            <w:pPr>
              <w:spacing w:before="0" w:after="0" w:line="240" w:lineRule="auto"/>
              <w:ind w:firstLine="0"/>
              <w:jc w:val="left"/>
            </w:pPr>
            <w:r w:rsidRPr="00701027">
              <w:t>No</w:t>
            </w:r>
          </w:p>
        </w:tc>
        <w:tc>
          <w:tcPr>
            <w:tcW w:w="888" w:type="pct"/>
            <w:vAlign w:val="center"/>
          </w:tcPr>
          <w:p w14:paraId="02027DAD" w14:textId="419EC9E9" w:rsidR="00361D0D" w:rsidRPr="00701027" w:rsidRDefault="00361D0D" w:rsidP="009762E8">
            <w:pPr>
              <w:spacing w:before="0" w:after="0" w:line="240" w:lineRule="auto"/>
              <w:ind w:firstLine="0"/>
              <w:jc w:val="left"/>
            </w:pPr>
            <w:r w:rsidRPr="00701027">
              <w:t>1.7</w:t>
            </w:r>
          </w:p>
        </w:tc>
      </w:tr>
      <w:tr w:rsidR="00361D0D" w:rsidRPr="00701027" w14:paraId="789ED5B3" w14:textId="77777777" w:rsidTr="00F84E4C">
        <w:tc>
          <w:tcPr>
            <w:tcW w:w="554" w:type="pct"/>
            <w:vAlign w:val="center"/>
          </w:tcPr>
          <w:p w14:paraId="774651E1" w14:textId="03B4B88E" w:rsidR="00361D0D" w:rsidRPr="00701027" w:rsidRDefault="00361D0D" w:rsidP="009762E8">
            <w:pPr>
              <w:spacing w:before="0" w:after="0" w:line="240" w:lineRule="auto"/>
              <w:ind w:firstLine="0"/>
              <w:jc w:val="left"/>
            </w:pPr>
            <w:r w:rsidRPr="00701027">
              <w:t>6AQF</w:t>
            </w:r>
          </w:p>
        </w:tc>
        <w:tc>
          <w:tcPr>
            <w:tcW w:w="1033" w:type="pct"/>
            <w:vAlign w:val="center"/>
          </w:tcPr>
          <w:p w14:paraId="5FC026AA" w14:textId="4718C8F2" w:rsidR="00361D0D" w:rsidRPr="00701027" w:rsidRDefault="00361D0D" w:rsidP="009762E8">
            <w:pPr>
              <w:spacing w:before="0" w:after="0" w:line="240" w:lineRule="auto"/>
              <w:ind w:firstLine="0"/>
              <w:jc w:val="left"/>
            </w:pPr>
            <w:r w:rsidRPr="00701027">
              <w:t>Inactive</w:t>
            </w:r>
          </w:p>
        </w:tc>
        <w:tc>
          <w:tcPr>
            <w:tcW w:w="833" w:type="pct"/>
            <w:vAlign w:val="center"/>
          </w:tcPr>
          <w:p w14:paraId="69982065" w14:textId="1CE1CFF2" w:rsidR="00361D0D" w:rsidRPr="00701027" w:rsidRDefault="00361D0D" w:rsidP="009762E8">
            <w:pPr>
              <w:spacing w:before="0" w:after="0" w:line="240" w:lineRule="auto"/>
              <w:ind w:firstLine="0"/>
              <w:jc w:val="left"/>
            </w:pPr>
            <w:r w:rsidRPr="00701027">
              <w:t>ZM241386</w:t>
            </w:r>
          </w:p>
        </w:tc>
        <w:tc>
          <w:tcPr>
            <w:tcW w:w="770" w:type="pct"/>
            <w:vAlign w:val="center"/>
          </w:tcPr>
          <w:p w14:paraId="0C1FBE54" w14:textId="1DF33D33" w:rsidR="00361D0D" w:rsidRPr="00701027" w:rsidRDefault="00361D0D" w:rsidP="009762E8">
            <w:pPr>
              <w:spacing w:before="0" w:after="0" w:line="240" w:lineRule="auto"/>
              <w:ind w:firstLine="0"/>
              <w:jc w:val="left"/>
            </w:pPr>
            <w:r w:rsidRPr="00701027">
              <w:t>Antagonist</w:t>
            </w:r>
          </w:p>
        </w:tc>
        <w:tc>
          <w:tcPr>
            <w:tcW w:w="921" w:type="pct"/>
            <w:vAlign w:val="center"/>
          </w:tcPr>
          <w:p w14:paraId="38D544C1" w14:textId="177F8F8B" w:rsidR="00361D0D" w:rsidRPr="00701027" w:rsidRDefault="00361D0D" w:rsidP="009762E8">
            <w:pPr>
              <w:spacing w:before="0" w:after="0" w:line="240" w:lineRule="auto"/>
              <w:ind w:firstLine="0"/>
              <w:jc w:val="left"/>
            </w:pPr>
            <w:r w:rsidRPr="00701027">
              <w:t>No</w:t>
            </w:r>
          </w:p>
        </w:tc>
        <w:tc>
          <w:tcPr>
            <w:tcW w:w="888" w:type="pct"/>
            <w:vAlign w:val="center"/>
          </w:tcPr>
          <w:p w14:paraId="68BB6858" w14:textId="13B27BF3" w:rsidR="00361D0D" w:rsidRPr="00701027" w:rsidRDefault="00361D0D" w:rsidP="009762E8">
            <w:pPr>
              <w:spacing w:before="0" w:after="0" w:line="240" w:lineRule="auto"/>
              <w:ind w:firstLine="0"/>
              <w:jc w:val="left"/>
            </w:pPr>
            <w:r w:rsidRPr="00701027">
              <w:t>2.5</w:t>
            </w:r>
          </w:p>
        </w:tc>
      </w:tr>
      <w:tr w:rsidR="00361D0D" w:rsidRPr="00701027" w14:paraId="26E4827D" w14:textId="77777777" w:rsidTr="00F84E4C">
        <w:tc>
          <w:tcPr>
            <w:tcW w:w="554" w:type="pct"/>
            <w:vAlign w:val="center"/>
          </w:tcPr>
          <w:p w14:paraId="18CDD93A" w14:textId="4149D273" w:rsidR="00361D0D" w:rsidRPr="00701027" w:rsidRDefault="00361D0D" w:rsidP="009762E8">
            <w:pPr>
              <w:spacing w:before="0" w:after="0" w:line="240" w:lineRule="auto"/>
              <w:ind w:firstLine="0"/>
              <w:jc w:val="left"/>
            </w:pPr>
            <w:r w:rsidRPr="00701027">
              <w:t>6GT3</w:t>
            </w:r>
          </w:p>
        </w:tc>
        <w:tc>
          <w:tcPr>
            <w:tcW w:w="1033" w:type="pct"/>
            <w:vAlign w:val="center"/>
          </w:tcPr>
          <w:p w14:paraId="2C1344DD" w14:textId="481B4FF5" w:rsidR="00361D0D" w:rsidRPr="00701027" w:rsidRDefault="00361D0D" w:rsidP="009762E8">
            <w:pPr>
              <w:spacing w:before="0" w:after="0" w:line="240" w:lineRule="auto"/>
              <w:ind w:firstLine="0"/>
              <w:jc w:val="left"/>
            </w:pPr>
            <w:r w:rsidRPr="00701027">
              <w:t>Inactive</w:t>
            </w:r>
          </w:p>
        </w:tc>
        <w:tc>
          <w:tcPr>
            <w:tcW w:w="833" w:type="pct"/>
            <w:vAlign w:val="center"/>
          </w:tcPr>
          <w:p w14:paraId="7A458E00" w14:textId="5AD73D19" w:rsidR="00361D0D" w:rsidRPr="00701027" w:rsidRDefault="00361D0D" w:rsidP="009762E8">
            <w:pPr>
              <w:spacing w:before="0" w:after="0" w:line="240" w:lineRule="auto"/>
              <w:ind w:firstLine="0"/>
              <w:jc w:val="left"/>
            </w:pPr>
            <w:r w:rsidRPr="00701027">
              <w:t>AZD4635</w:t>
            </w:r>
          </w:p>
        </w:tc>
        <w:tc>
          <w:tcPr>
            <w:tcW w:w="770" w:type="pct"/>
            <w:vAlign w:val="center"/>
          </w:tcPr>
          <w:p w14:paraId="59658D49" w14:textId="0E4FD2C9" w:rsidR="00361D0D" w:rsidRPr="00701027" w:rsidRDefault="00361D0D" w:rsidP="009762E8">
            <w:pPr>
              <w:spacing w:before="0" w:after="0" w:line="240" w:lineRule="auto"/>
              <w:ind w:firstLine="0"/>
              <w:jc w:val="left"/>
            </w:pPr>
            <w:r w:rsidRPr="00701027">
              <w:t>Antagonist</w:t>
            </w:r>
          </w:p>
        </w:tc>
        <w:tc>
          <w:tcPr>
            <w:tcW w:w="921" w:type="pct"/>
            <w:vAlign w:val="center"/>
          </w:tcPr>
          <w:p w14:paraId="27EA09F4" w14:textId="27560F4F" w:rsidR="00361D0D" w:rsidRPr="00701027" w:rsidRDefault="00361D0D" w:rsidP="009762E8">
            <w:pPr>
              <w:spacing w:before="0" w:after="0" w:line="240" w:lineRule="auto"/>
              <w:ind w:firstLine="0"/>
              <w:jc w:val="left"/>
            </w:pPr>
            <w:r w:rsidRPr="00701027">
              <w:t>No</w:t>
            </w:r>
          </w:p>
        </w:tc>
        <w:tc>
          <w:tcPr>
            <w:tcW w:w="888" w:type="pct"/>
            <w:vAlign w:val="center"/>
          </w:tcPr>
          <w:p w14:paraId="588CA6B6" w14:textId="2B961C92" w:rsidR="00361D0D" w:rsidRPr="00701027" w:rsidRDefault="00361D0D" w:rsidP="009762E8">
            <w:pPr>
              <w:spacing w:before="0" w:after="0" w:line="240" w:lineRule="auto"/>
              <w:ind w:firstLine="0"/>
              <w:jc w:val="left"/>
            </w:pPr>
            <w:r w:rsidRPr="00701027">
              <w:t>2.0</w:t>
            </w:r>
          </w:p>
        </w:tc>
      </w:tr>
      <w:tr w:rsidR="00361D0D" w:rsidRPr="00701027" w14:paraId="73D40758" w14:textId="77777777" w:rsidTr="00F84E4C">
        <w:tc>
          <w:tcPr>
            <w:tcW w:w="554" w:type="pct"/>
            <w:vAlign w:val="center"/>
          </w:tcPr>
          <w:p w14:paraId="16E2E270" w14:textId="38D2E2D5" w:rsidR="00361D0D" w:rsidRPr="00701027" w:rsidRDefault="00361D0D" w:rsidP="009762E8">
            <w:pPr>
              <w:spacing w:before="0" w:after="0" w:line="240" w:lineRule="auto"/>
              <w:ind w:firstLine="0"/>
              <w:jc w:val="left"/>
            </w:pPr>
            <w:r w:rsidRPr="00701027">
              <w:t>6PS7</w:t>
            </w:r>
          </w:p>
        </w:tc>
        <w:tc>
          <w:tcPr>
            <w:tcW w:w="1033" w:type="pct"/>
            <w:vAlign w:val="center"/>
          </w:tcPr>
          <w:p w14:paraId="1915981D" w14:textId="0D54DE66" w:rsidR="00361D0D" w:rsidRPr="00701027" w:rsidRDefault="00361D0D" w:rsidP="009762E8">
            <w:pPr>
              <w:spacing w:before="0" w:after="0" w:line="240" w:lineRule="auto"/>
              <w:ind w:firstLine="0"/>
              <w:jc w:val="left"/>
            </w:pPr>
            <w:r w:rsidRPr="00701027">
              <w:t>Inactive</w:t>
            </w:r>
          </w:p>
        </w:tc>
        <w:tc>
          <w:tcPr>
            <w:tcW w:w="833" w:type="pct"/>
            <w:vAlign w:val="center"/>
          </w:tcPr>
          <w:p w14:paraId="6C795791" w14:textId="0BE49A71" w:rsidR="00361D0D" w:rsidRPr="00701027" w:rsidRDefault="00361D0D" w:rsidP="009762E8">
            <w:pPr>
              <w:spacing w:before="0" w:after="0" w:line="240" w:lineRule="auto"/>
              <w:ind w:firstLine="0"/>
              <w:jc w:val="left"/>
            </w:pPr>
            <w:r w:rsidRPr="00701027">
              <w:t>ZM241385</w:t>
            </w:r>
          </w:p>
        </w:tc>
        <w:tc>
          <w:tcPr>
            <w:tcW w:w="770" w:type="pct"/>
            <w:vAlign w:val="center"/>
          </w:tcPr>
          <w:p w14:paraId="06213703" w14:textId="5C059B0B" w:rsidR="00361D0D" w:rsidRPr="00701027" w:rsidRDefault="00361D0D" w:rsidP="009762E8">
            <w:pPr>
              <w:spacing w:before="0" w:after="0" w:line="240" w:lineRule="auto"/>
              <w:ind w:firstLine="0"/>
              <w:jc w:val="left"/>
            </w:pPr>
            <w:r w:rsidRPr="00701027">
              <w:t>Antagonist</w:t>
            </w:r>
          </w:p>
        </w:tc>
        <w:tc>
          <w:tcPr>
            <w:tcW w:w="921" w:type="pct"/>
            <w:vAlign w:val="center"/>
          </w:tcPr>
          <w:p w14:paraId="43481FC4" w14:textId="5E19E576" w:rsidR="00361D0D" w:rsidRPr="00701027" w:rsidRDefault="00361D0D" w:rsidP="009762E8">
            <w:pPr>
              <w:spacing w:before="0" w:after="0" w:line="240" w:lineRule="auto"/>
              <w:ind w:firstLine="0"/>
              <w:jc w:val="left"/>
            </w:pPr>
            <w:r w:rsidRPr="00701027">
              <w:t>No</w:t>
            </w:r>
          </w:p>
        </w:tc>
        <w:tc>
          <w:tcPr>
            <w:tcW w:w="888" w:type="pct"/>
            <w:vAlign w:val="center"/>
          </w:tcPr>
          <w:p w14:paraId="40F78C74" w14:textId="2284D25C" w:rsidR="00361D0D" w:rsidRPr="00701027" w:rsidRDefault="00361D0D" w:rsidP="009762E8">
            <w:pPr>
              <w:spacing w:before="0" w:after="0" w:line="240" w:lineRule="auto"/>
              <w:ind w:firstLine="0"/>
              <w:jc w:val="left"/>
            </w:pPr>
            <w:r w:rsidRPr="00701027">
              <w:t>1.9</w:t>
            </w:r>
          </w:p>
        </w:tc>
      </w:tr>
      <w:tr w:rsidR="00361D0D" w:rsidRPr="00701027" w14:paraId="12885394" w14:textId="77777777" w:rsidTr="00F84E4C">
        <w:tc>
          <w:tcPr>
            <w:tcW w:w="554" w:type="pct"/>
            <w:vAlign w:val="center"/>
          </w:tcPr>
          <w:p w14:paraId="54EB0EF5" w14:textId="5C86DBE0" w:rsidR="00361D0D" w:rsidRPr="00701027" w:rsidRDefault="00361D0D" w:rsidP="009762E8">
            <w:pPr>
              <w:spacing w:before="0" w:after="0" w:line="240" w:lineRule="auto"/>
              <w:ind w:firstLine="0"/>
              <w:jc w:val="left"/>
            </w:pPr>
            <w:r w:rsidRPr="00701027">
              <w:t>6ZDR</w:t>
            </w:r>
          </w:p>
        </w:tc>
        <w:tc>
          <w:tcPr>
            <w:tcW w:w="1033" w:type="pct"/>
            <w:vAlign w:val="center"/>
          </w:tcPr>
          <w:p w14:paraId="58A9AA5D" w14:textId="3CAE1304" w:rsidR="00361D0D" w:rsidRPr="00701027" w:rsidRDefault="00361D0D" w:rsidP="009762E8">
            <w:pPr>
              <w:spacing w:before="0" w:after="0" w:line="240" w:lineRule="auto"/>
              <w:ind w:firstLine="0"/>
              <w:jc w:val="left"/>
            </w:pPr>
            <w:r w:rsidRPr="00701027">
              <w:t>Inactive</w:t>
            </w:r>
          </w:p>
        </w:tc>
        <w:tc>
          <w:tcPr>
            <w:tcW w:w="833" w:type="pct"/>
            <w:vAlign w:val="center"/>
          </w:tcPr>
          <w:p w14:paraId="7FF9980F" w14:textId="7D1C56D8" w:rsidR="00361D0D" w:rsidRPr="00701027" w:rsidRDefault="00361D0D" w:rsidP="009762E8">
            <w:pPr>
              <w:spacing w:before="0" w:after="0" w:line="240" w:lineRule="auto"/>
              <w:ind w:firstLine="0"/>
              <w:jc w:val="left"/>
            </w:pPr>
            <w:r w:rsidRPr="00701027">
              <w:t>ZM241385</w:t>
            </w:r>
          </w:p>
        </w:tc>
        <w:tc>
          <w:tcPr>
            <w:tcW w:w="770" w:type="pct"/>
            <w:vAlign w:val="center"/>
          </w:tcPr>
          <w:p w14:paraId="254B7555" w14:textId="433C86DE" w:rsidR="00361D0D" w:rsidRPr="00701027" w:rsidRDefault="00361D0D" w:rsidP="009762E8">
            <w:pPr>
              <w:spacing w:before="0" w:after="0" w:line="240" w:lineRule="auto"/>
              <w:ind w:firstLine="0"/>
              <w:jc w:val="left"/>
            </w:pPr>
            <w:r w:rsidRPr="00701027">
              <w:t>Antagonist</w:t>
            </w:r>
          </w:p>
        </w:tc>
        <w:tc>
          <w:tcPr>
            <w:tcW w:w="921" w:type="pct"/>
            <w:vAlign w:val="center"/>
          </w:tcPr>
          <w:p w14:paraId="5AE0F759" w14:textId="040EC9CB" w:rsidR="00361D0D" w:rsidRPr="00701027" w:rsidRDefault="00361D0D" w:rsidP="009762E8">
            <w:pPr>
              <w:spacing w:before="0" w:after="0" w:line="240" w:lineRule="auto"/>
              <w:ind w:firstLine="0"/>
              <w:jc w:val="left"/>
            </w:pPr>
            <w:r w:rsidRPr="00701027">
              <w:t>No</w:t>
            </w:r>
          </w:p>
        </w:tc>
        <w:tc>
          <w:tcPr>
            <w:tcW w:w="888" w:type="pct"/>
            <w:vAlign w:val="center"/>
          </w:tcPr>
          <w:p w14:paraId="037DF763" w14:textId="46602DBD" w:rsidR="00361D0D" w:rsidRPr="00701027" w:rsidRDefault="00361D0D" w:rsidP="009762E8">
            <w:pPr>
              <w:spacing w:before="0" w:after="0" w:line="240" w:lineRule="auto"/>
              <w:ind w:firstLine="0"/>
              <w:jc w:val="left"/>
            </w:pPr>
            <w:r w:rsidRPr="00701027">
              <w:t>1.9</w:t>
            </w:r>
          </w:p>
        </w:tc>
      </w:tr>
      <w:tr w:rsidR="00361D0D" w:rsidRPr="00701027" w14:paraId="543A8F9F" w14:textId="77777777" w:rsidTr="00F84E4C">
        <w:tc>
          <w:tcPr>
            <w:tcW w:w="554" w:type="pct"/>
            <w:vAlign w:val="center"/>
          </w:tcPr>
          <w:p w14:paraId="66618608" w14:textId="72C77FF4" w:rsidR="00361D0D" w:rsidRPr="00701027" w:rsidRDefault="00361D0D" w:rsidP="009762E8">
            <w:pPr>
              <w:spacing w:before="0" w:after="0" w:line="240" w:lineRule="auto"/>
              <w:ind w:firstLine="0"/>
              <w:jc w:val="left"/>
            </w:pPr>
            <w:r w:rsidRPr="00701027">
              <w:t>6ZDV</w:t>
            </w:r>
          </w:p>
        </w:tc>
        <w:tc>
          <w:tcPr>
            <w:tcW w:w="1033" w:type="pct"/>
            <w:vAlign w:val="center"/>
          </w:tcPr>
          <w:p w14:paraId="465FCAEE" w14:textId="6A849ABD" w:rsidR="00361D0D" w:rsidRPr="00701027" w:rsidRDefault="00361D0D" w:rsidP="009762E8">
            <w:pPr>
              <w:spacing w:before="0" w:after="0" w:line="240" w:lineRule="auto"/>
              <w:ind w:firstLine="0"/>
              <w:jc w:val="left"/>
            </w:pPr>
            <w:r w:rsidRPr="00701027">
              <w:t>Inactive</w:t>
            </w:r>
          </w:p>
        </w:tc>
        <w:tc>
          <w:tcPr>
            <w:tcW w:w="833" w:type="pct"/>
            <w:vAlign w:val="center"/>
          </w:tcPr>
          <w:p w14:paraId="63F8E71F" w14:textId="7C314276" w:rsidR="00361D0D" w:rsidRPr="00701027" w:rsidRDefault="00361D0D" w:rsidP="009762E8">
            <w:pPr>
              <w:spacing w:before="0" w:after="0" w:line="240" w:lineRule="auto"/>
              <w:ind w:firstLine="0"/>
              <w:jc w:val="left"/>
            </w:pPr>
            <w:r w:rsidRPr="00701027">
              <w:t>ZM241385</w:t>
            </w:r>
          </w:p>
        </w:tc>
        <w:tc>
          <w:tcPr>
            <w:tcW w:w="770" w:type="pct"/>
            <w:vAlign w:val="center"/>
          </w:tcPr>
          <w:p w14:paraId="5EC78838" w14:textId="08CFA819" w:rsidR="00361D0D" w:rsidRPr="00701027" w:rsidRDefault="00361D0D" w:rsidP="009762E8">
            <w:pPr>
              <w:spacing w:before="0" w:after="0" w:line="240" w:lineRule="auto"/>
              <w:ind w:firstLine="0"/>
              <w:jc w:val="left"/>
            </w:pPr>
            <w:r w:rsidRPr="00701027">
              <w:t>Antagonist</w:t>
            </w:r>
          </w:p>
        </w:tc>
        <w:tc>
          <w:tcPr>
            <w:tcW w:w="921" w:type="pct"/>
            <w:vAlign w:val="center"/>
          </w:tcPr>
          <w:p w14:paraId="27C1C521" w14:textId="21708B0B" w:rsidR="00361D0D" w:rsidRPr="00701027" w:rsidRDefault="00361D0D" w:rsidP="009762E8">
            <w:pPr>
              <w:spacing w:before="0" w:after="0" w:line="240" w:lineRule="auto"/>
              <w:ind w:firstLine="0"/>
              <w:jc w:val="left"/>
            </w:pPr>
            <w:r w:rsidRPr="00701027">
              <w:t>No</w:t>
            </w:r>
          </w:p>
        </w:tc>
        <w:tc>
          <w:tcPr>
            <w:tcW w:w="888" w:type="pct"/>
            <w:vAlign w:val="center"/>
          </w:tcPr>
          <w:p w14:paraId="4FB45555" w14:textId="7592F52B" w:rsidR="00361D0D" w:rsidRPr="00701027" w:rsidRDefault="00361D0D" w:rsidP="009762E8">
            <w:pPr>
              <w:spacing w:before="0" w:after="0" w:line="240" w:lineRule="auto"/>
              <w:ind w:firstLine="0"/>
              <w:jc w:val="left"/>
            </w:pPr>
            <w:r w:rsidRPr="00701027">
              <w:t>2.1</w:t>
            </w:r>
          </w:p>
        </w:tc>
      </w:tr>
      <w:tr w:rsidR="00361D0D" w:rsidRPr="00701027" w14:paraId="5F1C2E2E" w14:textId="77777777" w:rsidTr="00F84E4C">
        <w:tc>
          <w:tcPr>
            <w:tcW w:w="554" w:type="pct"/>
            <w:vAlign w:val="center"/>
          </w:tcPr>
          <w:p w14:paraId="2D82922C" w14:textId="21D45A19" w:rsidR="00361D0D" w:rsidRPr="00701027" w:rsidRDefault="00361D0D" w:rsidP="009762E8">
            <w:pPr>
              <w:spacing w:before="0" w:after="0" w:line="240" w:lineRule="auto"/>
              <w:ind w:firstLine="0"/>
              <w:jc w:val="left"/>
            </w:pPr>
            <w:r w:rsidRPr="00701027">
              <w:t>7T32</w:t>
            </w:r>
          </w:p>
        </w:tc>
        <w:tc>
          <w:tcPr>
            <w:tcW w:w="1033" w:type="pct"/>
            <w:vAlign w:val="center"/>
          </w:tcPr>
          <w:p w14:paraId="052E8006" w14:textId="6A914513" w:rsidR="00361D0D" w:rsidRPr="00701027" w:rsidRDefault="00361D0D" w:rsidP="009762E8">
            <w:pPr>
              <w:spacing w:before="0" w:after="0" w:line="240" w:lineRule="auto"/>
              <w:ind w:firstLine="0"/>
              <w:jc w:val="left"/>
            </w:pPr>
            <w:r w:rsidRPr="00701027">
              <w:t>Inactive</w:t>
            </w:r>
          </w:p>
        </w:tc>
        <w:tc>
          <w:tcPr>
            <w:tcW w:w="833" w:type="pct"/>
            <w:vAlign w:val="center"/>
          </w:tcPr>
          <w:p w14:paraId="63F21814" w14:textId="6213DB7E" w:rsidR="00361D0D" w:rsidRPr="00701027" w:rsidRDefault="00361D0D" w:rsidP="009762E8">
            <w:pPr>
              <w:spacing w:before="0" w:after="0" w:line="240" w:lineRule="auto"/>
              <w:ind w:firstLine="0"/>
              <w:jc w:val="left"/>
            </w:pPr>
            <w:r w:rsidRPr="00701027">
              <w:t>ZM241386</w:t>
            </w:r>
          </w:p>
        </w:tc>
        <w:tc>
          <w:tcPr>
            <w:tcW w:w="770" w:type="pct"/>
            <w:vAlign w:val="center"/>
          </w:tcPr>
          <w:p w14:paraId="5992B66B" w14:textId="2ED858B3" w:rsidR="00361D0D" w:rsidRPr="00701027" w:rsidRDefault="00361D0D" w:rsidP="009762E8">
            <w:pPr>
              <w:spacing w:before="0" w:after="0" w:line="240" w:lineRule="auto"/>
              <w:ind w:firstLine="0"/>
              <w:jc w:val="left"/>
            </w:pPr>
            <w:r w:rsidRPr="00701027">
              <w:t>Antagonist</w:t>
            </w:r>
          </w:p>
        </w:tc>
        <w:tc>
          <w:tcPr>
            <w:tcW w:w="921" w:type="pct"/>
            <w:vAlign w:val="center"/>
          </w:tcPr>
          <w:p w14:paraId="6C6D0A13" w14:textId="3CCFA265" w:rsidR="00361D0D" w:rsidRPr="00701027" w:rsidRDefault="00361D0D" w:rsidP="009762E8">
            <w:pPr>
              <w:spacing w:before="0" w:after="0" w:line="240" w:lineRule="auto"/>
              <w:ind w:firstLine="0"/>
              <w:jc w:val="left"/>
            </w:pPr>
            <w:r w:rsidRPr="00701027">
              <w:t>Fab</w:t>
            </w:r>
          </w:p>
        </w:tc>
        <w:tc>
          <w:tcPr>
            <w:tcW w:w="888" w:type="pct"/>
            <w:vAlign w:val="center"/>
          </w:tcPr>
          <w:p w14:paraId="2E2867A0" w14:textId="0495CE98" w:rsidR="00361D0D" w:rsidRPr="00701027" w:rsidRDefault="00361D0D" w:rsidP="009762E8">
            <w:pPr>
              <w:spacing w:before="0" w:after="0" w:line="240" w:lineRule="auto"/>
              <w:ind w:firstLine="0"/>
              <w:jc w:val="left"/>
            </w:pPr>
            <w:r w:rsidRPr="00701027">
              <w:t>3.4</w:t>
            </w:r>
          </w:p>
        </w:tc>
      </w:tr>
      <w:tr w:rsidR="00361D0D" w:rsidRPr="00701027" w14:paraId="7A0C407F" w14:textId="77777777" w:rsidTr="00F84E4C">
        <w:tc>
          <w:tcPr>
            <w:tcW w:w="554" w:type="pct"/>
            <w:vAlign w:val="center"/>
          </w:tcPr>
          <w:p w14:paraId="3B7841E5" w14:textId="02233ECA" w:rsidR="00361D0D" w:rsidRPr="00701027" w:rsidRDefault="00361D0D" w:rsidP="009762E8">
            <w:pPr>
              <w:spacing w:before="0" w:after="0" w:line="240" w:lineRule="auto"/>
              <w:ind w:firstLine="0"/>
              <w:jc w:val="left"/>
            </w:pPr>
            <w:r w:rsidRPr="00701027">
              <w:t>8CIC</w:t>
            </w:r>
          </w:p>
        </w:tc>
        <w:tc>
          <w:tcPr>
            <w:tcW w:w="1033" w:type="pct"/>
            <w:vAlign w:val="center"/>
          </w:tcPr>
          <w:p w14:paraId="0F84B30E" w14:textId="1D2C8D3F" w:rsidR="00361D0D" w:rsidRPr="00701027" w:rsidRDefault="00361D0D" w:rsidP="009762E8">
            <w:pPr>
              <w:spacing w:before="0" w:after="0" w:line="240" w:lineRule="auto"/>
              <w:ind w:firstLine="0"/>
              <w:jc w:val="left"/>
            </w:pPr>
            <w:r w:rsidRPr="00701027">
              <w:t>Inactive</w:t>
            </w:r>
          </w:p>
        </w:tc>
        <w:tc>
          <w:tcPr>
            <w:tcW w:w="833" w:type="pct"/>
            <w:vAlign w:val="center"/>
          </w:tcPr>
          <w:p w14:paraId="70D5D0C9" w14:textId="513376C4" w:rsidR="00361D0D" w:rsidRPr="00701027" w:rsidRDefault="00361D0D" w:rsidP="009762E8">
            <w:pPr>
              <w:spacing w:before="0" w:after="0" w:line="240" w:lineRule="auto"/>
              <w:ind w:firstLine="0"/>
              <w:jc w:val="left"/>
            </w:pPr>
            <w:r w:rsidRPr="00701027">
              <w:t>ZM241386</w:t>
            </w:r>
          </w:p>
        </w:tc>
        <w:tc>
          <w:tcPr>
            <w:tcW w:w="770" w:type="pct"/>
            <w:vAlign w:val="center"/>
          </w:tcPr>
          <w:p w14:paraId="55B7B1C5" w14:textId="3E60159E" w:rsidR="00361D0D" w:rsidRPr="00701027" w:rsidRDefault="00361D0D" w:rsidP="009762E8">
            <w:pPr>
              <w:spacing w:before="0" w:after="0" w:line="240" w:lineRule="auto"/>
              <w:ind w:firstLine="0"/>
              <w:jc w:val="left"/>
            </w:pPr>
            <w:r w:rsidRPr="00701027">
              <w:t>Antagonist</w:t>
            </w:r>
          </w:p>
        </w:tc>
        <w:tc>
          <w:tcPr>
            <w:tcW w:w="921" w:type="pct"/>
            <w:vAlign w:val="center"/>
          </w:tcPr>
          <w:p w14:paraId="032BAB10" w14:textId="072A3521" w:rsidR="00361D0D" w:rsidRPr="00701027" w:rsidRDefault="00361D0D" w:rsidP="009762E8">
            <w:pPr>
              <w:spacing w:before="0" w:after="0" w:line="240" w:lineRule="auto"/>
              <w:ind w:firstLine="0"/>
              <w:jc w:val="left"/>
            </w:pPr>
            <w:r w:rsidRPr="00701027">
              <w:t>No</w:t>
            </w:r>
          </w:p>
        </w:tc>
        <w:tc>
          <w:tcPr>
            <w:tcW w:w="888" w:type="pct"/>
            <w:vAlign w:val="center"/>
          </w:tcPr>
          <w:p w14:paraId="3D4E25C8" w14:textId="7944E796" w:rsidR="00361D0D" w:rsidRPr="00701027" w:rsidRDefault="00361D0D" w:rsidP="009762E8">
            <w:pPr>
              <w:spacing w:before="0" w:after="0" w:line="240" w:lineRule="auto"/>
              <w:ind w:firstLine="0"/>
              <w:jc w:val="left"/>
            </w:pPr>
            <w:r w:rsidRPr="00701027">
              <w:t>2.1</w:t>
            </w:r>
          </w:p>
        </w:tc>
      </w:tr>
      <w:tr w:rsidR="00361D0D" w:rsidRPr="00701027" w14:paraId="3E9709FC" w14:textId="77777777" w:rsidTr="00F84E4C">
        <w:tc>
          <w:tcPr>
            <w:tcW w:w="554" w:type="pct"/>
            <w:vAlign w:val="center"/>
          </w:tcPr>
          <w:p w14:paraId="641B9539" w14:textId="637552F6" w:rsidR="00361D0D" w:rsidRPr="00701027" w:rsidRDefault="00361D0D" w:rsidP="009762E8">
            <w:pPr>
              <w:spacing w:before="0" w:after="0" w:line="240" w:lineRule="auto"/>
              <w:ind w:firstLine="0"/>
              <w:jc w:val="left"/>
            </w:pPr>
            <w:r w:rsidRPr="00701027">
              <w:t>8CU6</w:t>
            </w:r>
          </w:p>
        </w:tc>
        <w:tc>
          <w:tcPr>
            <w:tcW w:w="1033" w:type="pct"/>
            <w:vAlign w:val="center"/>
          </w:tcPr>
          <w:p w14:paraId="113896EF" w14:textId="26FC8FBF" w:rsidR="00361D0D" w:rsidRPr="00701027" w:rsidRDefault="00361D0D" w:rsidP="009762E8">
            <w:pPr>
              <w:spacing w:before="0" w:after="0" w:line="240" w:lineRule="auto"/>
              <w:ind w:firstLine="0"/>
              <w:jc w:val="left"/>
            </w:pPr>
            <w:r w:rsidRPr="00701027">
              <w:t>Inactive</w:t>
            </w:r>
          </w:p>
        </w:tc>
        <w:tc>
          <w:tcPr>
            <w:tcW w:w="833" w:type="pct"/>
            <w:vAlign w:val="center"/>
          </w:tcPr>
          <w:p w14:paraId="4302FF87" w14:textId="422346D6" w:rsidR="00361D0D" w:rsidRPr="00701027" w:rsidRDefault="00361D0D" w:rsidP="009762E8">
            <w:pPr>
              <w:spacing w:before="0" w:after="0" w:line="240" w:lineRule="auto"/>
              <w:ind w:firstLine="0"/>
              <w:jc w:val="left"/>
            </w:pPr>
            <w:r w:rsidRPr="00701027">
              <w:t>LJ-4517</w:t>
            </w:r>
          </w:p>
        </w:tc>
        <w:tc>
          <w:tcPr>
            <w:tcW w:w="770" w:type="pct"/>
            <w:vAlign w:val="center"/>
          </w:tcPr>
          <w:p w14:paraId="6511BA6D" w14:textId="5E615F46" w:rsidR="00361D0D" w:rsidRPr="00701027" w:rsidRDefault="00361D0D" w:rsidP="009762E8">
            <w:pPr>
              <w:spacing w:before="0" w:after="0" w:line="240" w:lineRule="auto"/>
              <w:ind w:firstLine="0"/>
              <w:jc w:val="left"/>
            </w:pPr>
            <w:r w:rsidRPr="00701027">
              <w:t>Antagonist</w:t>
            </w:r>
          </w:p>
        </w:tc>
        <w:tc>
          <w:tcPr>
            <w:tcW w:w="921" w:type="pct"/>
            <w:vAlign w:val="center"/>
          </w:tcPr>
          <w:p w14:paraId="7429E660" w14:textId="5890F0F9" w:rsidR="00361D0D" w:rsidRPr="00701027" w:rsidRDefault="00361D0D" w:rsidP="009762E8">
            <w:pPr>
              <w:spacing w:before="0" w:after="0" w:line="240" w:lineRule="auto"/>
              <w:ind w:firstLine="0"/>
              <w:jc w:val="left"/>
            </w:pPr>
            <w:r w:rsidRPr="00701027">
              <w:t>No</w:t>
            </w:r>
          </w:p>
        </w:tc>
        <w:tc>
          <w:tcPr>
            <w:tcW w:w="888" w:type="pct"/>
            <w:vAlign w:val="center"/>
          </w:tcPr>
          <w:p w14:paraId="0677D79B" w14:textId="4B79538D" w:rsidR="00361D0D" w:rsidRPr="00701027" w:rsidRDefault="00361D0D" w:rsidP="009762E8">
            <w:pPr>
              <w:spacing w:before="0" w:after="0" w:line="240" w:lineRule="auto"/>
              <w:ind w:firstLine="0"/>
              <w:jc w:val="left"/>
            </w:pPr>
            <w:r w:rsidRPr="00701027">
              <w:t>2.8</w:t>
            </w:r>
          </w:p>
        </w:tc>
      </w:tr>
      <w:tr w:rsidR="00361D0D" w:rsidRPr="00701027" w14:paraId="1AEE6CD7" w14:textId="77777777" w:rsidTr="00F84E4C">
        <w:tc>
          <w:tcPr>
            <w:tcW w:w="554" w:type="pct"/>
            <w:vAlign w:val="center"/>
          </w:tcPr>
          <w:p w14:paraId="4CCB258E" w14:textId="088732ED" w:rsidR="00361D0D" w:rsidRPr="00701027" w:rsidRDefault="00361D0D" w:rsidP="009762E8">
            <w:pPr>
              <w:spacing w:before="0" w:after="0" w:line="240" w:lineRule="auto"/>
              <w:ind w:firstLine="0"/>
              <w:jc w:val="left"/>
            </w:pPr>
            <w:r w:rsidRPr="00701027">
              <w:t>8CU7</w:t>
            </w:r>
          </w:p>
        </w:tc>
        <w:tc>
          <w:tcPr>
            <w:tcW w:w="1033" w:type="pct"/>
            <w:vAlign w:val="center"/>
          </w:tcPr>
          <w:p w14:paraId="286C8FE1" w14:textId="45B95463" w:rsidR="00361D0D" w:rsidRPr="00701027" w:rsidRDefault="00361D0D" w:rsidP="009762E8">
            <w:pPr>
              <w:spacing w:before="0" w:after="0" w:line="240" w:lineRule="auto"/>
              <w:ind w:firstLine="0"/>
              <w:jc w:val="left"/>
            </w:pPr>
            <w:r w:rsidRPr="00701027">
              <w:t>Inactive</w:t>
            </w:r>
          </w:p>
        </w:tc>
        <w:tc>
          <w:tcPr>
            <w:tcW w:w="833" w:type="pct"/>
            <w:vAlign w:val="center"/>
          </w:tcPr>
          <w:p w14:paraId="67D875AA" w14:textId="71E72CD5" w:rsidR="00361D0D" w:rsidRPr="00701027" w:rsidRDefault="00361D0D" w:rsidP="009762E8">
            <w:pPr>
              <w:spacing w:before="0" w:after="0" w:line="240" w:lineRule="auto"/>
              <w:ind w:firstLine="0"/>
              <w:jc w:val="left"/>
            </w:pPr>
            <w:r w:rsidRPr="00701027">
              <w:t>LJ-4517</w:t>
            </w:r>
          </w:p>
        </w:tc>
        <w:tc>
          <w:tcPr>
            <w:tcW w:w="770" w:type="pct"/>
            <w:vAlign w:val="center"/>
          </w:tcPr>
          <w:p w14:paraId="7626ED2C" w14:textId="4CAFE389" w:rsidR="00361D0D" w:rsidRPr="00701027" w:rsidRDefault="00361D0D" w:rsidP="009762E8">
            <w:pPr>
              <w:spacing w:before="0" w:after="0" w:line="240" w:lineRule="auto"/>
              <w:ind w:firstLine="0"/>
              <w:jc w:val="left"/>
            </w:pPr>
            <w:r w:rsidRPr="00701027">
              <w:t>Antagonist</w:t>
            </w:r>
          </w:p>
        </w:tc>
        <w:tc>
          <w:tcPr>
            <w:tcW w:w="921" w:type="pct"/>
            <w:vAlign w:val="center"/>
          </w:tcPr>
          <w:p w14:paraId="4E6598D6" w14:textId="12B8D7DD" w:rsidR="00361D0D" w:rsidRPr="00701027" w:rsidRDefault="00361D0D" w:rsidP="009762E8">
            <w:pPr>
              <w:spacing w:before="0" w:after="0" w:line="240" w:lineRule="auto"/>
              <w:ind w:firstLine="0"/>
              <w:jc w:val="left"/>
            </w:pPr>
            <w:r w:rsidRPr="00701027">
              <w:t>No</w:t>
            </w:r>
          </w:p>
        </w:tc>
        <w:tc>
          <w:tcPr>
            <w:tcW w:w="888" w:type="pct"/>
            <w:vAlign w:val="center"/>
          </w:tcPr>
          <w:p w14:paraId="2AA51A4B" w14:textId="583DEBA3" w:rsidR="00361D0D" w:rsidRPr="00701027" w:rsidRDefault="00361D0D" w:rsidP="009762E8">
            <w:pPr>
              <w:spacing w:before="0" w:after="0" w:line="240" w:lineRule="auto"/>
              <w:ind w:firstLine="0"/>
              <w:jc w:val="left"/>
            </w:pPr>
            <w:r w:rsidRPr="00701027">
              <w:t>2.1</w:t>
            </w:r>
          </w:p>
        </w:tc>
      </w:tr>
      <w:tr w:rsidR="00361D0D" w:rsidRPr="00701027" w14:paraId="396C94A9" w14:textId="77777777" w:rsidTr="00F84E4C">
        <w:tc>
          <w:tcPr>
            <w:tcW w:w="554" w:type="pct"/>
            <w:vAlign w:val="center"/>
          </w:tcPr>
          <w:p w14:paraId="32B98E34" w14:textId="5A85A873" w:rsidR="00361D0D" w:rsidRPr="00701027" w:rsidRDefault="00361D0D" w:rsidP="009762E8">
            <w:pPr>
              <w:spacing w:before="0" w:after="0" w:line="240" w:lineRule="auto"/>
              <w:ind w:firstLine="0"/>
              <w:jc w:val="left"/>
            </w:pPr>
            <w:r w:rsidRPr="00701027">
              <w:t>3QAK</w:t>
            </w:r>
          </w:p>
        </w:tc>
        <w:tc>
          <w:tcPr>
            <w:tcW w:w="1033" w:type="pct"/>
            <w:vAlign w:val="center"/>
          </w:tcPr>
          <w:p w14:paraId="1391217B" w14:textId="549C349E" w:rsidR="00361D0D" w:rsidRPr="00701027" w:rsidRDefault="00361D0D" w:rsidP="009762E8">
            <w:pPr>
              <w:spacing w:before="0" w:after="0" w:line="240" w:lineRule="auto"/>
              <w:ind w:firstLine="0"/>
              <w:jc w:val="left"/>
            </w:pPr>
            <w:r w:rsidRPr="00701027">
              <w:t>Active like</w:t>
            </w:r>
          </w:p>
        </w:tc>
        <w:tc>
          <w:tcPr>
            <w:tcW w:w="833" w:type="pct"/>
            <w:vAlign w:val="center"/>
          </w:tcPr>
          <w:p w14:paraId="41BE3530" w14:textId="079B805F" w:rsidR="00361D0D" w:rsidRPr="00701027" w:rsidRDefault="00361D0D" w:rsidP="009762E8">
            <w:pPr>
              <w:spacing w:before="0" w:after="0" w:line="240" w:lineRule="auto"/>
              <w:ind w:firstLine="0"/>
              <w:jc w:val="left"/>
            </w:pPr>
            <w:r w:rsidRPr="00701027">
              <w:t>UK-432097</w:t>
            </w:r>
          </w:p>
        </w:tc>
        <w:tc>
          <w:tcPr>
            <w:tcW w:w="770" w:type="pct"/>
            <w:vAlign w:val="center"/>
          </w:tcPr>
          <w:p w14:paraId="390B538C" w14:textId="7398705C" w:rsidR="00361D0D" w:rsidRPr="00701027" w:rsidRDefault="00361D0D" w:rsidP="009762E8">
            <w:pPr>
              <w:spacing w:before="0" w:after="0" w:line="240" w:lineRule="auto"/>
              <w:ind w:firstLine="0"/>
              <w:jc w:val="left"/>
            </w:pPr>
            <w:r w:rsidRPr="00701027">
              <w:t>Antagonist</w:t>
            </w:r>
          </w:p>
        </w:tc>
        <w:tc>
          <w:tcPr>
            <w:tcW w:w="921" w:type="pct"/>
            <w:vAlign w:val="center"/>
          </w:tcPr>
          <w:p w14:paraId="0290E4ED" w14:textId="3A1B6DF0" w:rsidR="00361D0D" w:rsidRPr="00701027" w:rsidRDefault="00361D0D" w:rsidP="009762E8">
            <w:pPr>
              <w:spacing w:before="0" w:after="0" w:line="240" w:lineRule="auto"/>
              <w:ind w:firstLine="0"/>
              <w:jc w:val="left"/>
            </w:pPr>
            <w:r w:rsidRPr="00701027">
              <w:t>No</w:t>
            </w:r>
          </w:p>
        </w:tc>
        <w:tc>
          <w:tcPr>
            <w:tcW w:w="888" w:type="pct"/>
            <w:vAlign w:val="center"/>
          </w:tcPr>
          <w:p w14:paraId="0BAAFB05" w14:textId="4955550C" w:rsidR="00361D0D" w:rsidRPr="00701027" w:rsidRDefault="00361D0D" w:rsidP="009762E8">
            <w:pPr>
              <w:spacing w:before="0" w:after="0" w:line="240" w:lineRule="auto"/>
              <w:ind w:firstLine="0"/>
              <w:jc w:val="left"/>
            </w:pPr>
            <w:r w:rsidRPr="00701027">
              <w:t>2.7</w:t>
            </w:r>
          </w:p>
        </w:tc>
      </w:tr>
      <w:tr w:rsidR="00361D0D" w:rsidRPr="00701027" w14:paraId="5E239090" w14:textId="77777777" w:rsidTr="00F84E4C">
        <w:tc>
          <w:tcPr>
            <w:tcW w:w="554" w:type="pct"/>
            <w:vAlign w:val="center"/>
          </w:tcPr>
          <w:p w14:paraId="30A610BC" w14:textId="69AC846D" w:rsidR="00361D0D" w:rsidRPr="00701027" w:rsidRDefault="00361D0D" w:rsidP="009762E8">
            <w:pPr>
              <w:spacing w:before="0" w:after="0" w:line="240" w:lineRule="auto"/>
              <w:ind w:firstLine="0"/>
              <w:jc w:val="left"/>
            </w:pPr>
            <w:r w:rsidRPr="00701027">
              <w:t>2YDO</w:t>
            </w:r>
          </w:p>
        </w:tc>
        <w:tc>
          <w:tcPr>
            <w:tcW w:w="1033" w:type="pct"/>
            <w:vAlign w:val="center"/>
          </w:tcPr>
          <w:p w14:paraId="6DDCC9FF" w14:textId="1A6125FD" w:rsidR="00361D0D" w:rsidRPr="00701027" w:rsidRDefault="00361D0D" w:rsidP="009762E8">
            <w:pPr>
              <w:spacing w:before="0" w:after="0" w:line="240" w:lineRule="auto"/>
              <w:ind w:firstLine="0"/>
              <w:jc w:val="left"/>
            </w:pPr>
            <w:r w:rsidRPr="00701027">
              <w:t>Active like</w:t>
            </w:r>
          </w:p>
        </w:tc>
        <w:tc>
          <w:tcPr>
            <w:tcW w:w="833" w:type="pct"/>
            <w:vAlign w:val="center"/>
          </w:tcPr>
          <w:p w14:paraId="4A3E2356" w14:textId="1BFB0CF7" w:rsidR="00361D0D" w:rsidRPr="00701027" w:rsidRDefault="00361D0D" w:rsidP="009762E8">
            <w:pPr>
              <w:spacing w:before="0" w:after="0" w:line="240" w:lineRule="auto"/>
              <w:ind w:firstLine="0"/>
              <w:jc w:val="left"/>
            </w:pPr>
            <w:r w:rsidRPr="00701027">
              <w:t>Adenosine</w:t>
            </w:r>
          </w:p>
        </w:tc>
        <w:tc>
          <w:tcPr>
            <w:tcW w:w="770" w:type="pct"/>
            <w:vAlign w:val="center"/>
          </w:tcPr>
          <w:p w14:paraId="4CDE8311" w14:textId="092D2019" w:rsidR="00361D0D" w:rsidRPr="00701027" w:rsidRDefault="00361D0D" w:rsidP="009762E8">
            <w:pPr>
              <w:spacing w:before="0" w:after="0" w:line="240" w:lineRule="auto"/>
              <w:ind w:firstLine="0"/>
              <w:jc w:val="left"/>
            </w:pPr>
            <w:r w:rsidRPr="00701027">
              <w:t>Agonist</w:t>
            </w:r>
          </w:p>
        </w:tc>
        <w:tc>
          <w:tcPr>
            <w:tcW w:w="921" w:type="pct"/>
            <w:vAlign w:val="center"/>
          </w:tcPr>
          <w:p w14:paraId="0F570170" w14:textId="233513AF" w:rsidR="00361D0D" w:rsidRPr="00701027" w:rsidRDefault="00361D0D" w:rsidP="009762E8">
            <w:pPr>
              <w:spacing w:before="0" w:after="0" w:line="240" w:lineRule="auto"/>
              <w:ind w:firstLine="0"/>
              <w:jc w:val="left"/>
            </w:pPr>
            <w:r w:rsidRPr="00701027">
              <w:t>No</w:t>
            </w:r>
          </w:p>
        </w:tc>
        <w:tc>
          <w:tcPr>
            <w:tcW w:w="888" w:type="pct"/>
            <w:vAlign w:val="center"/>
          </w:tcPr>
          <w:p w14:paraId="17DEEC7F" w14:textId="4640E7AE" w:rsidR="00361D0D" w:rsidRPr="00701027" w:rsidRDefault="00361D0D" w:rsidP="009762E8">
            <w:pPr>
              <w:spacing w:before="0" w:after="0" w:line="240" w:lineRule="auto"/>
              <w:ind w:firstLine="0"/>
              <w:jc w:val="left"/>
            </w:pPr>
            <w:r w:rsidRPr="00701027">
              <w:t>3.0</w:t>
            </w:r>
          </w:p>
        </w:tc>
      </w:tr>
      <w:tr w:rsidR="00361D0D" w:rsidRPr="00701027" w14:paraId="54A92F08" w14:textId="77777777" w:rsidTr="00F84E4C">
        <w:tc>
          <w:tcPr>
            <w:tcW w:w="554" w:type="pct"/>
            <w:vAlign w:val="center"/>
          </w:tcPr>
          <w:p w14:paraId="1BA65FAE" w14:textId="4304E683" w:rsidR="00361D0D" w:rsidRPr="00701027" w:rsidRDefault="00361D0D" w:rsidP="009762E8">
            <w:pPr>
              <w:spacing w:before="0" w:after="0" w:line="240" w:lineRule="auto"/>
              <w:ind w:firstLine="0"/>
              <w:jc w:val="left"/>
            </w:pPr>
            <w:r w:rsidRPr="00701027">
              <w:t>2YDV</w:t>
            </w:r>
          </w:p>
        </w:tc>
        <w:tc>
          <w:tcPr>
            <w:tcW w:w="1033" w:type="pct"/>
            <w:vAlign w:val="center"/>
          </w:tcPr>
          <w:p w14:paraId="58B160D7" w14:textId="2E0C0370" w:rsidR="00361D0D" w:rsidRPr="00701027" w:rsidRDefault="00361D0D" w:rsidP="009762E8">
            <w:pPr>
              <w:spacing w:before="0" w:after="0" w:line="240" w:lineRule="auto"/>
              <w:ind w:firstLine="0"/>
              <w:jc w:val="left"/>
            </w:pPr>
            <w:r w:rsidRPr="00701027">
              <w:t>Active like</w:t>
            </w:r>
          </w:p>
        </w:tc>
        <w:tc>
          <w:tcPr>
            <w:tcW w:w="833" w:type="pct"/>
            <w:vAlign w:val="center"/>
          </w:tcPr>
          <w:p w14:paraId="27DCEEA6" w14:textId="1DEC9CFB" w:rsidR="00361D0D" w:rsidRPr="00701027" w:rsidRDefault="00361D0D" w:rsidP="009762E8">
            <w:pPr>
              <w:spacing w:before="0" w:after="0" w:line="240" w:lineRule="auto"/>
              <w:ind w:firstLine="0"/>
              <w:jc w:val="left"/>
            </w:pPr>
            <w:r w:rsidRPr="00701027">
              <w:t>NECA</w:t>
            </w:r>
          </w:p>
        </w:tc>
        <w:tc>
          <w:tcPr>
            <w:tcW w:w="770" w:type="pct"/>
            <w:vAlign w:val="center"/>
          </w:tcPr>
          <w:p w14:paraId="61BC2846" w14:textId="194F12FE" w:rsidR="00361D0D" w:rsidRPr="00701027" w:rsidRDefault="00361D0D" w:rsidP="009762E8">
            <w:pPr>
              <w:spacing w:before="0" w:after="0" w:line="240" w:lineRule="auto"/>
              <w:ind w:firstLine="0"/>
              <w:jc w:val="left"/>
            </w:pPr>
            <w:r w:rsidRPr="00701027">
              <w:t>Agonist</w:t>
            </w:r>
          </w:p>
        </w:tc>
        <w:tc>
          <w:tcPr>
            <w:tcW w:w="921" w:type="pct"/>
            <w:vAlign w:val="center"/>
          </w:tcPr>
          <w:p w14:paraId="0A61FAB2" w14:textId="09984A88" w:rsidR="00361D0D" w:rsidRPr="00701027" w:rsidRDefault="00361D0D" w:rsidP="009762E8">
            <w:pPr>
              <w:spacing w:before="0" w:after="0" w:line="240" w:lineRule="auto"/>
              <w:ind w:firstLine="0"/>
              <w:jc w:val="left"/>
            </w:pPr>
            <w:r w:rsidRPr="00701027">
              <w:t>No</w:t>
            </w:r>
          </w:p>
        </w:tc>
        <w:tc>
          <w:tcPr>
            <w:tcW w:w="888" w:type="pct"/>
            <w:vAlign w:val="center"/>
          </w:tcPr>
          <w:p w14:paraId="6BDB3C67" w14:textId="326FF5FC" w:rsidR="00361D0D" w:rsidRPr="00701027" w:rsidRDefault="00361D0D" w:rsidP="009762E8">
            <w:pPr>
              <w:spacing w:before="0" w:after="0" w:line="240" w:lineRule="auto"/>
              <w:ind w:firstLine="0"/>
              <w:jc w:val="left"/>
            </w:pPr>
            <w:r w:rsidRPr="00701027">
              <w:t>2.6</w:t>
            </w:r>
          </w:p>
        </w:tc>
      </w:tr>
      <w:tr w:rsidR="00361D0D" w:rsidRPr="00701027" w14:paraId="3C5F5B81" w14:textId="77777777" w:rsidTr="00F84E4C">
        <w:tc>
          <w:tcPr>
            <w:tcW w:w="554" w:type="pct"/>
            <w:vAlign w:val="center"/>
          </w:tcPr>
          <w:p w14:paraId="15116677" w14:textId="0C3C8F54" w:rsidR="00361D0D" w:rsidRPr="00701027" w:rsidRDefault="00361D0D" w:rsidP="009762E8">
            <w:pPr>
              <w:spacing w:before="0" w:after="0" w:line="240" w:lineRule="auto"/>
              <w:ind w:firstLine="0"/>
              <w:jc w:val="left"/>
            </w:pPr>
            <w:r w:rsidRPr="00701027">
              <w:t>4UG2</w:t>
            </w:r>
          </w:p>
        </w:tc>
        <w:tc>
          <w:tcPr>
            <w:tcW w:w="1033" w:type="pct"/>
            <w:vAlign w:val="center"/>
          </w:tcPr>
          <w:p w14:paraId="5794A77D" w14:textId="0A5347A3" w:rsidR="00361D0D" w:rsidRPr="00701027" w:rsidRDefault="00361D0D" w:rsidP="009762E8">
            <w:pPr>
              <w:spacing w:before="0" w:after="0" w:line="240" w:lineRule="auto"/>
              <w:ind w:firstLine="0"/>
              <w:jc w:val="left"/>
            </w:pPr>
            <w:r w:rsidRPr="00701027">
              <w:t>Active like</w:t>
            </w:r>
          </w:p>
        </w:tc>
        <w:tc>
          <w:tcPr>
            <w:tcW w:w="833" w:type="pct"/>
            <w:vAlign w:val="center"/>
          </w:tcPr>
          <w:p w14:paraId="7CEA5274" w14:textId="37EFDB95" w:rsidR="00361D0D" w:rsidRPr="00701027" w:rsidRDefault="00361D0D" w:rsidP="009762E8">
            <w:pPr>
              <w:spacing w:before="0" w:after="0" w:line="240" w:lineRule="auto"/>
              <w:ind w:firstLine="0"/>
              <w:jc w:val="left"/>
            </w:pPr>
            <w:r w:rsidRPr="00701027">
              <w:t>CGS21680</w:t>
            </w:r>
          </w:p>
        </w:tc>
        <w:tc>
          <w:tcPr>
            <w:tcW w:w="770" w:type="pct"/>
            <w:vAlign w:val="center"/>
          </w:tcPr>
          <w:p w14:paraId="446A297F" w14:textId="07C7B2C8" w:rsidR="00361D0D" w:rsidRPr="00701027" w:rsidRDefault="00361D0D" w:rsidP="009762E8">
            <w:pPr>
              <w:spacing w:before="0" w:after="0" w:line="240" w:lineRule="auto"/>
              <w:ind w:firstLine="0"/>
              <w:jc w:val="left"/>
            </w:pPr>
            <w:r w:rsidRPr="00701027">
              <w:t>Agonist</w:t>
            </w:r>
          </w:p>
        </w:tc>
        <w:tc>
          <w:tcPr>
            <w:tcW w:w="921" w:type="pct"/>
            <w:vAlign w:val="center"/>
          </w:tcPr>
          <w:p w14:paraId="37C6C2A1" w14:textId="1322595B" w:rsidR="00361D0D" w:rsidRPr="00701027" w:rsidRDefault="00361D0D" w:rsidP="009762E8">
            <w:pPr>
              <w:spacing w:before="0" w:after="0" w:line="240" w:lineRule="auto"/>
              <w:ind w:firstLine="0"/>
              <w:jc w:val="left"/>
            </w:pPr>
            <w:r w:rsidRPr="00701027">
              <w:t>No</w:t>
            </w:r>
          </w:p>
        </w:tc>
        <w:tc>
          <w:tcPr>
            <w:tcW w:w="888" w:type="pct"/>
            <w:vAlign w:val="center"/>
          </w:tcPr>
          <w:p w14:paraId="5F257DFE" w14:textId="27CAC277" w:rsidR="00361D0D" w:rsidRPr="00701027" w:rsidRDefault="00361D0D" w:rsidP="009762E8">
            <w:pPr>
              <w:spacing w:before="0" w:after="0" w:line="240" w:lineRule="auto"/>
              <w:ind w:firstLine="0"/>
              <w:jc w:val="left"/>
            </w:pPr>
            <w:r w:rsidRPr="00701027">
              <w:t>2.6</w:t>
            </w:r>
          </w:p>
        </w:tc>
      </w:tr>
    </w:tbl>
    <w:p w14:paraId="41CB9083" w14:textId="4917F14C" w:rsidR="00361D0D" w:rsidRPr="009A6882" w:rsidRDefault="009A6882" w:rsidP="00AC4765">
      <w:r w:rsidRPr="009A6882">
        <w:rPr>
          <w:noProof/>
        </w:rPr>
        <mc:AlternateContent>
          <mc:Choice Requires="wps">
            <w:drawing>
              <wp:anchor distT="0" distB="0" distL="114300" distR="114300" simplePos="0" relativeHeight="251623424" behindDoc="0" locked="0" layoutInCell="1" allowOverlap="1" wp14:anchorId="461E6C8A" wp14:editId="3A964545">
                <wp:simplePos x="0" y="0"/>
                <wp:positionH relativeFrom="margin">
                  <wp:posOffset>-109419</wp:posOffset>
                </wp:positionH>
                <wp:positionV relativeFrom="margin">
                  <wp:align>top</wp:align>
                </wp:positionV>
                <wp:extent cx="5943600" cy="457200"/>
                <wp:effectExtent l="0" t="0" r="0" b="0"/>
                <wp:wrapNone/>
                <wp:docPr id="187897248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200"/>
                        </a:xfrm>
                        <a:prstGeom prst="rect">
                          <a:avLst/>
                        </a:prstGeom>
                        <a:noFill/>
                        <a:ln>
                          <a:noFill/>
                        </a:ln>
                      </wps:spPr>
                      <wps:txbx>
                        <w:txbxContent>
                          <w:p w14:paraId="12FAB45D" w14:textId="0E984334" w:rsidR="00E5706F" w:rsidRPr="009762E8" w:rsidRDefault="008E55A1" w:rsidP="009762E8">
                            <w:pPr>
                              <w:pStyle w:val="Caption"/>
                              <w:ind w:firstLine="0"/>
                              <w:rPr>
                                <w:b/>
                                <w:bCs/>
                                <w:sz w:val="24"/>
                                <w:szCs w:val="24"/>
                              </w:rPr>
                            </w:pPr>
                            <w:bookmarkStart w:id="63" w:name="_Toc162818342"/>
                            <w:r w:rsidRPr="009762E8">
                              <w:rPr>
                                <w:b/>
                                <w:bCs/>
                                <w:sz w:val="24"/>
                                <w:szCs w:val="24"/>
                              </w:rPr>
                              <w:t xml:space="preserve">Table </w:t>
                            </w:r>
                            <w:r w:rsidRPr="009762E8">
                              <w:rPr>
                                <w:b/>
                                <w:bCs/>
                                <w:sz w:val="24"/>
                                <w:szCs w:val="24"/>
                              </w:rPr>
                              <w:fldChar w:fldCharType="begin"/>
                            </w:r>
                            <w:r w:rsidRPr="009762E8">
                              <w:rPr>
                                <w:b/>
                                <w:bCs/>
                                <w:sz w:val="24"/>
                                <w:szCs w:val="24"/>
                              </w:rPr>
                              <w:instrText xml:space="preserve"> SEQ Table \* ARABIC </w:instrText>
                            </w:r>
                            <w:r w:rsidRPr="009762E8">
                              <w:rPr>
                                <w:b/>
                                <w:bCs/>
                                <w:sz w:val="24"/>
                                <w:szCs w:val="24"/>
                              </w:rPr>
                              <w:fldChar w:fldCharType="separate"/>
                            </w:r>
                            <w:r w:rsidR="00EF49F6">
                              <w:rPr>
                                <w:b/>
                                <w:bCs/>
                                <w:noProof/>
                                <w:sz w:val="24"/>
                                <w:szCs w:val="24"/>
                              </w:rPr>
                              <w:t>1</w:t>
                            </w:r>
                            <w:r w:rsidRPr="009762E8">
                              <w:rPr>
                                <w:b/>
                                <w:bCs/>
                                <w:noProof/>
                                <w:sz w:val="24"/>
                                <w:szCs w:val="24"/>
                              </w:rPr>
                              <w:fldChar w:fldCharType="end"/>
                            </w:r>
                            <w:r w:rsidRPr="009762E8">
                              <w:rPr>
                                <w:b/>
                                <w:bCs/>
                                <w:sz w:val="24"/>
                                <w:szCs w:val="24"/>
                              </w:rPr>
                              <w:t xml:space="preserve">. </w:t>
                            </w:r>
                            <w:r w:rsidR="00E5706F" w:rsidRPr="009762E8">
                              <w:rPr>
                                <w:b/>
                                <w:bCs/>
                                <w:sz w:val="24"/>
                                <w:szCs w:val="24"/>
                              </w:rPr>
                              <w:t>Crystal structures of A</w:t>
                            </w:r>
                            <w:r w:rsidR="00E5706F" w:rsidRPr="009762E8">
                              <w:rPr>
                                <w:b/>
                                <w:bCs/>
                                <w:sz w:val="24"/>
                                <w:szCs w:val="24"/>
                                <w:vertAlign w:val="subscript"/>
                              </w:rPr>
                              <w:t>2A</w:t>
                            </w:r>
                            <w:r w:rsidR="00E5706F" w:rsidRPr="009762E8">
                              <w:rPr>
                                <w:b/>
                                <w:bCs/>
                                <w:sz w:val="24"/>
                                <w:szCs w:val="24"/>
                              </w:rPr>
                              <w:t>AR</w:t>
                            </w:r>
                            <w:bookmarkEnd w:id="63"/>
                            <w:r w:rsidR="00BE5D81">
                              <w:rPr>
                                <w:b/>
                                <w:bCs/>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E6C8A" id="Text Box 60" o:spid="_x0000_s1032" type="#_x0000_t202" style="position:absolute;left:0;text-align:left;margin-left:-8.6pt;margin-top:0;width:468pt;height:36pt;z-index:25162342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" filled="f" stroked="f">
                <v:textbox inset="0,0,0,0">
                  <w:txbxContent>
                    <w:p w14:paraId="12FAB45D" w14:textId="0E984334" w:rsidR="00E5706F" w:rsidRPr="009762E8" w:rsidRDefault="008E55A1" w:rsidP="009762E8">
                      <w:pPr>
                        <w:pStyle w:val="Caption"/>
                        <w:ind w:firstLine="0"/>
                        <w:rPr>
                          <w:b/>
                          <w:bCs/>
                          <w:sz w:val="24"/>
                          <w:szCs w:val="24"/>
                        </w:rPr>
                      </w:pPr>
                      <w:bookmarkStart w:id="74" w:name="_Toc162818342"/>
                      <w:r w:rsidRPr="009762E8">
                        <w:rPr>
                          <w:b/>
                          <w:bCs/>
                          <w:sz w:val="24"/>
                          <w:szCs w:val="24"/>
                        </w:rPr>
                        <w:t xml:space="preserve">Table </w:t>
                      </w:r>
                      <w:r w:rsidRPr="009762E8">
                        <w:rPr>
                          <w:b/>
                          <w:bCs/>
                          <w:sz w:val="24"/>
                          <w:szCs w:val="24"/>
                        </w:rPr>
                        <w:fldChar w:fldCharType="begin"/>
                      </w:r>
                      <w:r w:rsidRPr="009762E8">
                        <w:rPr>
                          <w:b/>
                          <w:bCs/>
                          <w:sz w:val="24"/>
                          <w:szCs w:val="24"/>
                        </w:rPr>
                        <w:instrText xml:space="preserve"> SEQ Table \* ARABIC </w:instrText>
                      </w:r>
                      <w:r w:rsidRPr="009762E8">
                        <w:rPr>
                          <w:b/>
                          <w:bCs/>
                          <w:sz w:val="24"/>
                          <w:szCs w:val="24"/>
                        </w:rPr>
                        <w:fldChar w:fldCharType="separate"/>
                      </w:r>
                      <w:r w:rsidR="00EF49F6">
                        <w:rPr>
                          <w:b/>
                          <w:bCs/>
                          <w:noProof/>
                          <w:sz w:val="24"/>
                          <w:szCs w:val="24"/>
                        </w:rPr>
                        <w:t>1</w:t>
                      </w:r>
                      <w:r w:rsidRPr="009762E8">
                        <w:rPr>
                          <w:b/>
                          <w:bCs/>
                          <w:noProof/>
                          <w:sz w:val="24"/>
                          <w:szCs w:val="24"/>
                        </w:rPr>
                        <w:fldChar w:fldCharType="end"/>
                      </w:r>
                      <w:r w:rsidRPr="009762E8">
                        <w:rPr>
                          <w:b/>
                          <w:bCs/>
                          <w:sz w:val="24"/>
                          <w:szCs w:val="24"/>
                        </w:rPr>
                        <w:t xml:space="preserve">. </w:t>
                      </w:r>
                      <w:r w:rsidR="00E5706F" w:rsidRPr="009762E8">
                        <w:rPr>
                          <w:b/>
                          <w:bCs/>
                          <w:sz w:val="24"/>
                          <w:szCs w:val="24"/>
                        </w:rPr>
                        <w:t>Crystal structures of A</w:t>
                      </w:r>
                      <w:r w:rsidR="00E5706F" w:rsidRPr="009762E8">
                        <w:rPr>
                          <w:b/>
                          <w:bCs/>
                          <w:sz w:val="24"/>
                          <w:szCs w:val="24"/>
                          <w:vertAlign w:val="subscript"/>
                        </w:rPr>
                        <w:t>2A</w:t>
                      </w:r>
                      <w:r w:rsidR="00E5706F" w:rsidRPr="009762E8">
                        <w:rPr>
                          <w:b/>
                          <w:bCs/>
                          <w:sz w:val="24"/>
                          <w:szCs w:val="24"/>
                        </w:rPr>
                        <w:t>AR</w:t>
                      </w:r>
                      <w:bookmarkEnd w:id="74"/>
                      <w:r w:rsidR="00BE5D81">
                        <w:rPr>
                          <w:b/>
                          <w:bCs/>
                          <w:sz w:val="24"/>
                          <w:szCs w:val="24"/>
                        </w:rPr>
                        <w:t>.</w:t>
                      </w:r>
                    </w:p>
                  </w:txbxContent>
                </v:textbox>
                <w10:wrap anchorx="margin" anchory="margin"/>
              </v:shape>
            </w:pict>
          </mc:Fallback>
        </mc:AlternateContent>
      </w:r>
      <w:r w:rsidR="008E55A1" w:rsidRPr="009A6882">
        <w:rPr>
          <w:noProof/>
        </w:rPr>
        <w:t xml:space="preserve"> </w:t>
      </w:r>
      <w:r w:rsidR="00C221FA" w:rsidRPr="009A6882">
        <w:br w:type="page"/>
      </w:r>
    </w:p>
    <w:p w14:paraId="504B405E" w14:textId="518CEA69" w:rsidR="00C221FA" w:rsidRPr="009A6882" w:rsidRDefault="009A6882" w:rsidP="00AC4765">
      <w:r w:rsidRPr="009A6882">
        <w:rPr>
          <w:noProof/>
        </w:rPr>
        <w:lastRenderedPageBreak/>
        <mc:AlternateContent>
          <mc:Choice Requires="wps">
            <w:drawing>
              <wp:anchor distT="0" distB="0" distL="114300" distR="114300" simplePos="0" relativeHeight="251704320" behindDoc="0" locked="0" layoutInCell="1" allowOverlap="1" wp14:anchorId="631BC871" wp14:editId="377D009A">
                <wp:simplePos x="0" y="0"/>
                <wp:positionH relativeFrom="margin">
                  <wp:posOffset>0</wp:posOffset>
                </wp:positionH>
                <wp:positionV relativeFrom="margin">
                  <wp:posOffset>0</wp:posOffset>
                </wp:positionV>
                <wp:extent cx="5943600" cy="329565"/>
                <wp:effectExtent l="0" t="0" r="0" b="0"/>
                <wp:wrapNone/>
                <wp:docPr id="205881759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29565"/>
                        </a:xfrm>
                        <a:prstGeom prst="rect">
                          <a:avLst/>
                        </a:prstGeom>
                        <a:noFill/>
                        <a:ln>
                          <a:noFill/>
                        </a:ln>
                      </wps:spPr>
                      <wps:txbx>
                        <w:txbxContent>
                          <w:p w14:paraId="434C2763" w14:textId="043EA584" w:rsidR="00361D0D" w:rsidRPr="003459DE" w:rsidRDefault="00361D0D" w:rsidP="009762E8">
                            <w:pPr>
                              <w:pStyle w:val="Figuretitle"/>
                            </w:pPr>
                            <w:r w:rsidRPr="003459DE">
                              <w:t>Table 1</w:t>
                            </w:r>
                            <w:r w:rsidR="00530333">
                              <w:t xml:space="preserve"> (continue)</w:t>
                            </w:r>
                            <w:r w:rsidRPr="003459DE">
                              <w:t>. Crystal structures of A</w:t>
                            </w:r>
                            <w:r w:rsidRPr="003459DE">
                              <w:rPr>
                                <w:vertAlign w:val="subscript"/>
                              </w:rPr>
                              <w:t>2A</w:t>
                            </w:r>
                            <w:r w:rsidRPr="003459DE">
                              <w:t>AR</w:t>
                            </w:r>
                            <w:r w:rsidR="00BE5D81">
                              <w:t>.</w:t>
                            </w:r>
                          </w:p>
                          <w:p w14:paraId="5B8FE238" w14:textId="77777777" w:rsidR="00361D0D" w:rsidRDefault="00361D0D" w:rsidP="00AC4765"/>
                          <w:p w14:paraId="7626CD6E" w14:textId="39E675B5" w:rsidR="00361D0D" w:rsidRPr="008E55A1" w:rsidRDefault="00361D0D" w:rsidP="00AC4765">
                            <w:pPr>
                              <w:pStyle w:val="Caption"/>
                            </w:pPr>
                            <w:r w:rsidRPr="008E55A1">
                              <w:t>Table</w:t>
                            </w:r>
                            <w:r>
                              <w:t xml:space="preserve"> 1</w:t>
                            </w:r>
                            <w:r w:rsidRPr="008E55A1">
                              <w:t xml:space="preserve">. </w:t>
                            </w:r>
                            <w:r>
                              <w:t>Crystal structures of A</w:t>
                            </w:r>
                            <w:r w:rsidRPr="00E5706F">
                              <w:rPr>
                                <w:vertAlign w:val="subscript"/>
                              </w:rPr>
                              <w:t>2A</w:t>
                            </w:r>
                            <w:r>
                              <w:t>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BC871" id="Text Box 59" o:spid="_x0000_s1033" type="#_x0000_t202" style="position:absolute;left:0;text-align:left;margin-left:0;margin-top:0;width:468pt;height:25.9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" filled="f" stroked="f">
                <v:textbox inset="0,0,0,0">
                  <w:txbxContent>
                    <w:p w14:paraId="434C2763" w14:textId="043EA584" w:rsidR="00361D0D" w:rsidRPr="003459DE" w:rsidRDefault="00361D0D" w:rsidP="009762E8">
                      <w:pPr>
                        <w:pStyle w:val="Figuretitle"/>
                      </w:pPr>
                      <w:r w:rsidRPr="003459DE">
                        <w:t>Table 1</w:t>
                      </w:r>
                      <w:r w:rsidR="00530333">
                        <w:t xml:space="preserve"> (continue)</w:t>
                      </w:r>
                      <w:r w:rsidRPr="003459DE">
                        <w:t>. Crystal structures of A</w:t>
                      </w:r>
                      <w:r w:rsidRPr="003459DE">
                        <w:rPr>
                          <w:vertAlign w:val="subscript"/>
                        </w:rPr>
                        <w:t>2A</w:t>
                      </w:r>
                      <w:r w:rsidRPr="003459DE">
                        <w:t>AR</w:t>
                      </w:r>
                      <w:r w:rsidR="00BE5D81">
                        <w:t>.</w:t>
                      </w:r>
                    </w:p>
                    <w:p w14:paraId="5B8FE238" w14:textId="77777777" w:rsidR="00361D0D" w:rsidRDefault="00361D0D" w:rsidP="00AC4765"/>
                    <w:p w14:paraId="7626CD6E" w14:textId="39E675B5" w:rsidR="00361D0D" w:rsidRPr="008E55A1" w:rsidRDefault="00361D0D" w:rsidP="00AC4765">
                      <w:pPr>
                        <w:pStyle w:val="Caption"/>
                      </w:pPr>
                      <w:r w:rsidRPr="008E55A1">
                        <w:t>Table</w:t>
                      </w:r>
                      <w:r>
                        <w:t xml:space="preserve"> 1</w:t>
                      </w:r>
                      <w:r w:rsidRPr="008E55A1">
                        <w:t xml:space="preserve">. </w:t>
                      </w:r>
                      <w:r>
                        <w:t>Crystal structures of A</w:t>
                      </w:r>
                      <w:r w:rsidRPr="00E5706F">
                        <w:rPr>
                          <w:vertAlign w:val="subscript"/>
                        </w:rPr>
                        <w:t>2A</w:t>
                      </w:r>
                      <w:r>
                        <w:t>AR</w:t>
                      </w:r>
                    </w:p>
                  </w:txbxContent>
                </v:textbox>
                <w10:wrap anchorx="margin" anchory="margin"/>
              </v:shape>
            </w:pict>
          </mc:Fallback>
        </mc:AlternateContent>
      </w:r>
    </w:p>
    <w:tbl>
      <w:tblPr>
        <w:tblStyle w:val="TableGrid"/>
        <w:tblpPr w:leftFromText="180" w:rightFromText="180" w:vertAnchor="text" w:horzAnchor="margin" w:tblpXSpec="center" w:tblpY="11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
        <w:gridCol w:w="1990"/>
        <w:gridCol w:w="1510"/>
        <w:gridCol w:w="1424"/>
        <w:gridCol w:w="1735"/>
        <w:gridCol w:w="1670"/>
      </w:tblGrid>
      <w:tr w:rsidR="00361D0D" w:rsidRPr="00694506" w14:paraId="52FB0F9B" w14:textId="77777777" w:rsidTr="00F84E4C">
        <w:tc>
          <w:tcPr>
            <w:tcW w:w="556" w:type="pct"/>
            <w:tcBorders>
              <w:top w:val="single" w:sz="4" w:space="0" w:color="auto"/>
              <w:bottom w:val="single" w:sz="4" w:space="0" w:color="auto"/>
            </w:tcBorders>
            <w:vAlign w:val="center"/>
          </w:tcPr>
          <w:p w14:paraId="56940825" w14:textId="77777777" w:rsidR="00361D0D" w:rsidRPr="00694506" w:rsidRDefault="00361D0D" w:rsidP="00694506">
            <w:pPr>
              <w:pStyle w:val="Table"/>
              <w:framePr w:hSpace="0" w:wrap="auto" w:vAnchor="margin" w:hAnchor="text" w:yAlign="inline"/>
              <w:rPr>
                <w:b/>
                <w:bCs w:val="0"/>
              </w:rPr>
            </w:pPr>
            <w:r w:rsidRPr="00694506">
              <w:rPr>
                <w:b/>
                <w:bCs w:val="0"/>
              </w:rPr>
              <w:t>PDB ID</w:t>
            </w:r>
          </w:p>
        </w:tc>
        <w:tc>
          <w:tcPr>
            <w:tcW w:w="1051" w:type="pct"/>
            <w:tcBorders>
              <w:top w:val="single" w:sz="4" w:space="0" w:color="auto"/>
              <w:bottom w:val="single" w:sz="4" w:space="0" w:color="auto"/>
            </w:tcBorders>
            <w:vAlign w:val="center"/>
          </w:tcPr>
          <w:p w14:paraId="080962DD" w14:textId="2EFE2E00" w:rsidR="00361D0D" w:rsidRPr="00694506" w:rsidRDefault="000F74BB" w:rsidP="00694506">
            <w:pPr>
              <w:pStyle w:val="Table"/>
              <w:framePr w:hSpace="0" w:wrap="auto" w:vAnchor="margin" w:hAnchor="text" w:yAlign="inline"/>
              <w:rPr>
                <w:b/>
                <w:bCs w:val="0"/>
              </w:rPr>
            </w:pPr>
            <w:r w:rsidRPr="00694506">
              <w:rPr>
                <w:b/>
                <w:bCs w:val="0"/>
              </w:rPr>
              <w:t>Conformational</w:t>
            </w:r>
            <w:r w:rsidR="00361D0D" w:rsidRPr="00694506">
              <w:rPr>
                <w:b/>
                <w:bCs w:val="0"/>
              </w:rPr>
              <w:t xml:space="preserve"> state</w:t>
            </w:r>
          </w:p>
        </w:tc>
        <w:tc>
          <w:tcPr>
            <w:tcW w:w="798" w:type="pct"/>
            <w:tcBorders>
              <w:top w:val="single" w:sz="4" w:space="0" w:color="auto"/>
              <w:bottom w:val="single" w:sz="4" w:space="0" w:color="auto"/>
            </w:tcBorders>
            <w:vAlign w:val="center"/>
          </w:tcPr>
          <w:p w14:paraId="6B226F94" w14:textId="14851B5A" w:rsidR="00361D0D" w:rsidRPr="00694506" w:rsidRDefault="00361D0D" w:rsidP="00694506">
            <w:pPr>
              <w:pStyle w:val="Table"/>
              <w:framePr w:hSpace="0" w:wrap="auto" w:vAnchor="margin" w:hAnchor="text" w:yAlign="inline"/>
              <w:rPr>
                <w:b/>
                <w:bCs w:val="0"/>
              </w:rPr>
            </w:pPr>
            <w:r w:rsidRPr="00694506">
              <w:rPr>
                <w:b/>
                <w:bCs w:val="0"/>
              </w:rPr>
              <w:t>Ligand</w:t>
            </w:r>
          </w:p>
        </w:tc>
        <w:tc>
          <w:tcPr>
            <w:tcW w:w="766" w:type="pct"/>
            <w:tcBorders>
              <w:top w:val="single" w:sz="4" w:space="0" w:color="auto"/>
              <w:bottom w:val="single" w:sz="4" w:space="0" w:color="auto"/>
            </w:tcBorders>
            <w:vAlign w:val="center"/>
          </w:tcPr>
          <w:p w14:paraId="231F82EB" w14:textId="77777777" w:rsidR="00361D0D" w:rsidRPr="00694506" w:rsidRDefault="00361D0D" w:rsidP="00694506">
            <w:pPr>
              <w:pStyle w:val="Table"/>
              <w:framePr w:hSpace="0" w:wrap="auto" w:vAnchor="margin" w:hAnchor="text" w:yAlign="inline"/>
              <w:rPr>
                <w:b/>
                <w:bCs w:val="0"/>
              </w:rPr>
            </w:pPr>
            <w:r w:rsidRPr="00694506">
              <w:rPr>
                <w:b/>
                <w:bCs w:val="0"/>
              </w:rPr>
              <w:t>Ligand type</w:t>
            </w:r>
          </w:p>
        </w:tc>
        <w:tc>
          <w:tcPr>
            <w:tcW w:w="932" w:type="pct"/>
            <w:tcBorders>
              <w:top w:val="single" w:sz="4" w:space="0" w:color="auto"/>
              <w:bottom w:val="single" w:sz="4" w:space="0" w:color="auto"/>
            </w:tcBorders>
            <w:vAlign w:val="center"/>
          </w:tcPr>
          <w:p w14:paraId="0AEE387B" w14:textId="77777777" w:rsidR="00361D0D" w:rsidRPr="00694506" w:rsidRDefault="00361D0D" w:rsidP="00694506">
            <w:pPr>
              <w:pStyle w:val="Table"/>
              <w:framePr w:hSpace="0" w:wrap="auto" w:vAnchor="margin" w:hAnchor="text" w:yAlign="inline"/>
              <w:rPr>
                <w:b/>
                <w:bCs w:val="0"/>
              </w:rPr>
            </w:pPr>
            <w:r w:rsidRPr="00694506">
              <w:rPr>
                <w:b/>
                <w:bCs w:val="0"/>
              </w:rPr>
              <w:t>Binding partner</w:t>
            </w:r>
          </w:p>
        </w:tc>
        <w:tc>
          <w:tcPr>
            <w:tcW w:w="897" w:type="pct"/>
            <w:tcBorders>
              <w:top w:val="single" w:sz="4" w:space="0" w:color="auto"/>
              <w:bottom w:val="single" w:sz="4" w:space="0" w:color="auto"/>
            </w:tcBorders>
            <w:vAlign w:val="center"/>
          </w:tcPr>
          <w:p w14:paraId="6FF9889E" w14:textId="77777777" w:rsidR="00361D0D" w:rsidRPr="00694506" w:rsidRDefault="00361D0D" w:rsidP="00694506">
            <w:pPr>
              <w:pStyle w:val="Table"/>
              <w:framePr w:hSpace="0" w:wrap="auto" w:vAnchor="margin" w:hAnchor="text" w:yAlign="inline"/>
              <w:rPr>
                <w:b/>
                <w:bCs w:val="0"/>
              </w:rPr>
            </w:pPr>
            <w:r w:rsidRPr="00694506">
              <w:rPr>
                <w:b/>
                <w:bCs w:val="0"/>
              </w:rPr>
              <w:t>Resolution (Å)</w:t>
            </w:r>
          </w:p>
        </w:tc>
      </w:tr>
      <w:tr w:rsidR="00361D0D" w:rsidRPr="009A6882" w14:paraId="21622F59" w14:textId="77777777" w:rsidTr="00F84E4C">
        <w:tc>
          <w:tcPr>
            <w:tcW w:w="556" w:type="pct"/>
            <w:tcBorders>
              <w:top w:val="single" w:sz="4" w:space="0" w:color="auto"/>
            </w:tcBorders>
            <w:vAlign w:val="center"/>
          </w:tcPr>
          <w:p w14:paraId="0492910B" w14:textId="77777777" w:rsidR="00361D0D" w:rsidRPr="009A6882" w:rsidRDefault="00361D0D" w:rsidP="00694506">
            <w:pPr>
              <w:pStyle w:val="Table"/>
              <w:framePr w:hSpace="0" w:wrap="auto" w:vAnchor="margin" w:hAnchor="text" w:yAlign="inline"/>
            </w:pPr>
            <w:r w:rsidRPr="009A6882">
              <w:t>4UHR</w:t>
            </w:r>
          </w:p>
        </w:tc>
        <w:tc>
          <w:tcPr>
            <w:tcW w:w="1051" w:type="pct"/>
            <w:tcBorders>
              <w:top w:val="single" w:sz="4" w:space="0" w:color="auto"/>
            </w:tcBorders>
            <w:vAlign w:val="center"/>
          </w:tcPr>
          <w:p w14:paraId="05D2FD69" w14:textId="77777777" w:rsidR="00361D0D" w:rsidRPr="009A6882" w:rsidRDefault="00361D0D" w:rsidP="00694506">
            <w:pPr>
              <w:pStyle w:val="Table"/>
              <w:framePr w:hSpace="0" w:wrap="auto" w:vAnchor="margin" w:hAnchor="text" w:yAlign="inline"/>
            </w:pPr>
            <w:r w:rsidRPr="009A6882">
              <w:t>Active like</w:t>
            </w:r>
          </w:p>
        </w:tc>
        <w:tc>
          <w:tcPr>
            <w:tcW w:w="798" w:type="pct"/>
            <w:tcBorders>
              <w:top w:val="single" w:sz="4" w:space="0" w:color="auto"/>
            </w:tcBorders>
            <w:vAlign w:val="center"/>
          </w:tcPr>
          <w:p w14:paraId="0A505148" w14:textId="77777777" w:rsidR="00361D0D" w:rsidRPr="009A6882" w:rsidRDefault="00361D0D" w:rsidP="00694506">
            <w:pPr>
              <w:pStyle w:val="Table"/>
              <w:framePr w:hSpace="0" w:wrap="auto" w:vAnchor="margin" w:hAnchor="text" w:yAlign="inline"/>
            </w:pPr>
            <w:r w:rsidRPr="009A6882">
              <w:t>CGS21680</w:t>
            </w:r>
          </w:p>
        </w:tc>
        <w:tc>
          <w:tcPr>
            <w:tcW w:w="766" w:type="pct"/>
            <w:tcBorders>
              <w:top w:val="single" w:sz="4" w:space="0" w:color="auto"/>
            </w:tcBorders>
            <w:vAlign w:val="center"/>
          </w:tcPr>
          <w:p w14:paraId="464AEA1C" w14:textId="77777777" w:rsidR="00361D0D" w:rsidRPr="009A6882" w:rsidRDefault="00361D0D" w:rsidP="00694506">
            <w:pPr>
              <w:pStyle w:val="Table"/>
              <w:framePr w:hSpace="0" w:wrap="auto" w:vAnchor="margin" w:hAnchor="text" w:yAlign="inline"/>
            </w:pPr>
            <w:r w:rsidRPr="009A6882">
              <w:t>Agonist</w:t>
            </w:r>
          </w:p>
        </w:tc>
        <w:tc>
          <w:tcPr>
            <w:tcW w:w="932" w:type="pct"/>
            <w:tcBorders>
              <w:top w:val="single" w:sz="4" w:space="0" w:color="auto"/>
            </w:tcBorders>
            <w:vAlign w:val="center"/>
          </w:tcPr>
          <w:p w14:paraId="4303FB6E" w14:textId="77777777" w:rsidR="00361D0D" w:rsidRPr="009A6882" w:rsidRDefault="00361D0D" w:rsidP="00694506">
            <w:pPr>
              <w:pStyle w:val="Table"/>
              <w:framePr w:hSpace="0" w:wrap="auto" w:vAnchor="margin" w:hAnchor="text" w:yAlign="inline"/>
            </w:pPr>
            <w:r w:rsidRPr="009A6882">
              <w:t>No</w:t>
            </w:r>
          </w:p>
        </w:tc>
        <w:tc>
          <w:tcPr>
            <w:tcW w:w="897" w:type="pct"/>
            <w:tcBorders>
              <w:top w:val="single" w:sz="4" w:space="0" w:color="auto"/>
            </w:tcBorders>
            <w:vAlign w:val="center"/>
          </w:tcPr>
          <w:p w14:paraId="0AD17AD7" w14:textId="77777777" w:rsidR="00361D0D" w:rsidRPr="009A6882" w:rsidRDefault="00361D0D" w:rsidP="00694506">
            <w:pPr>
              <w:pStyle w:val="Table"/>
              <w:framePr w:hSpace="0" w:wrap="auto" w:vAnchor="margin" w:hAnchor="text" w:yAlign="inline"/>
            </w:pPr>
            <w:r w:rsidRPr="009A6882">
              <w:t>2.6</w:t>
            </w:r>
          </w:p>
        </w:tc>
      </w:tr>
      <w:tr w:rsidR="00361D0D" w:rsidRPr="009A6882" w14:paraId="59DDDE3D" w14:textId="77777777" w:rsidTr="00F84E4C">
        <w:tc>
          <w:tcPr>
            <w:tcW w:w="556" w:type="pct"/>
            <w:vAlign w:val="center"/>
          </w:tcPr>
          <w:p w14:paraId="4EBF275F" w14:textId="77777777" w:rsidR="00361D0D" w:rsidRPr="009A6882" w:rsidRDefault="00361D0D" w:rsidP="00694506">
            <w:pPr>
              <w:pStyle w:val="Table"/>
              <w:framePr w:hSpace="0" w:wrap="auto" w:vAnchor="margin" w:hAnchor="text" w:yAlign="inline"/>
            </w:pPr>
            <w:r w:rsidRPr="009A6882">
              <w:t>8WDT</w:t>
            </w:r>
          </w:p>
        </w:tc>
        <w:tc>
          <w:tcPr>
            <w:tcW w:w="1051" w:type="pct"/>
            <w:vAlign w:val="center"/>
          </w:tcPr>
          <w:p w14:paraId="165650A4" w14:textId="77777777" w:rsidR="00361D0D" w:rsidRPr="009A6882" w:rsidRDefault="00361D0D" w:rsidP="00694506">
            <w:pPr>
              <w:pStyle w:val="Table"/>
              <w:framePr w:hSpace="0" w:wrap="auto" w:vAnchor="margin" w:hAnchor="text" w:yAlign="inline"/>
            </w:pPr>
            <w:r w:rsidRPr="009A6882">
              <w:t>Active like</w:t>
            </w:r>
          </w:p>
        </w:tc>
        <w:tc>
          <w:tcPr>
            <w:tcW w:w="798" w:type="pct"/>
            <w:vAlign w:val="center"/>
          </w:tcPr>
          <w:p w14:paraId="086050FD" w14:textId="77777777" w:rsidR="00361D0D" w:rsidRPr="009A6882" w:rsidRDefault="00361D0D" w:rsidP="00694506">
            <w:pPr>
              <w:pStyle w:val="Table"/>
              <w:framePr w:hSpace="0" w:wrap="auto" w:vAnchor="margin" w:hAnchor="text" w:yAlign="inline"/>
            </w:pPr>
            <w:proofErr w:type="spellStart"/>
            <w:r w:rsidRPr="009A6882">
              <w:t>PhotoNECA</w:t>
            </w:r>
            <w:proofErr w:type="spellEnd"/>
          </w:p>
        </w:tc>
        <w:tc>
          <w:tcPr>
            <w:tcW w:w="766" w:type="pct"/>
            <w:vAlign w:val="center"/>
          </w:tcPr>
          <w:p w14:paraId="720FB03B" w14:textId="77777777" w:rsidR="00361D0D" w:rsidRPr="009A6882" w:rsidRDefault="00361D0D" w:rsidP="00694506">
            <w:pPr>
              <w:pStyle w:val="Table"/>
              <w:framePr w:hSpace="0" w:wrap="auto" w:vAnchor="margin" w:hAnchor="text" w:yAlign="inline"/>
            </w:pPr>
            <w:r w:rsidRPr="009A6882">
              <w:t>Agonist</w:t>
            </w:r>
          </w:p>
        </w:tc>
        <w:tc>
          <w:tcPr>
            <w:tcW w:w="932" w:type="pct"/>
            <w:vAlign w:val="center"/>
          </w:tcPr>
          <w:p w14:paraId="5EE8BBB9" w14:textId="77777777" w:rsidR="00361D0D" w:rsidRPr="009A6882" w:rsidRDefault="00361D0D" w:rsidP="00694506">
            <w:pPr>
              <w:pStyle w:val="Table"/>
              <w:framePr w:hSpace="0" w:wrap="auto" w:vAnchor="margin" w:hAnchor="text" w:yAlign="inline"/>
            </w:pPr>
            <w:r w:rsidRPr="009A6882">
              <w:t>Fab94-1</w:t>
            </w:r>
          </w:p>
        </w:tc>
        <w:tc>
          <w:tcPr>
            <w:tcW w:w="897" w:type="pct"/>
            <w:vAlign w:val="center"/>
          </w:tcPr>
          <w:p w14:paraId="21767E74" w14:textId="77777777" w:rsidR="00361D0D" w:rsidRPr="009A6882" w:rsidRDefault="00361D0D" w:rsidP="00694506">
            <w:pPr>
              <w:pStyle w:val="Table"/>
              <w:framePr w:hSpace="0" w:wrap="auto" w:vAnchor="margin" w:hAnchor="text" w:yAlign="inline"/>
            </w:pPr>
            <w:r w:rsidRPr="009A6882">
              <w:t>3.3</w:t>
            </w:r>
          </w:p>
        </w:tc>
      </w:tr>
      <w:tr w:rsidR="00361D0D" w:rsidRPr="009A6882" w14:paraId="100D97AE" w14:textId="77777777" w:rsidTr="00F84E4C">
        <w:tc>
          <w:tcPr>
            <w:tcW w:w="556" w:type="pct"/>
            <w:vAlign w:val="center"/>
          </w:tcPr>
          <w:p w14:paraId="2FA3A98C" w14:textId="77777777" w:rsidR="00361D0D" w:rsidRPr="009A6882" w:rsidRDefault="00361D0D" w:rsidP="00694506">
            <w:pPr>
              <w:pStyle w:val="Table"/>
              <w:framePr w:hSpace="0" w:wrap="auto" w:vAnchor="margin" w:hAnchor="text" w:yAlign="inline"/>
            </w:pPr>
            <w:r w:rsidRPr="009A6882">
              <w:t>5G53</w:t>
            </w:r>
          </w:p>
        </w:tc>
        <w:tc>
          <w:tcPr>
            <w:tcW w:w="1051" w:type="pct"/>
            <w:vAlign w:val="center"/>
          </w:tcPr>
          <w:p w14:paraId="34AC1C1A" w14:textId="77777777" w:rsidR="00361D0D" w:rsidRPr="009A6882" w:rsidRDefault="00361D0D" w:rsidP="00694506">
            <w:pPr>
              <w:pStyle w:val="Table"/>
              <w:framePr w:hSpace="0" w:wrap="auto" w:vAnchor="margin" w:hAnchor="text" w:yAlign="inline"/>
            </w:pPr>
            <w:r w:rsidRPr="009A6882">
              <w:t>Active</w:t>
            </w:r>
          </w:p>
        </w:tc>
        <w:tc>
          <w:tcPr>
            <w:tcW w:w="798" w:type="pct"/>
            <w:vAlign w:val="center"/>
          </w:tcPr>
          <w:p w14:paraId="49BEECC8" w14:textId="77777777" w:rsidR="00361D0D" w:rsidRPr="009A6882" w:rsidRDefault="00361D0D" w:rsidP="00694506">
            <w:pPr>
              <w:pStyle w:val="Table"/>
              <w:framePr w:hSpace="0" w:wrap="auto" w:vAnchor="margin" w:hAnchor="text" w:yAlign="inline"/>
            </w:pPr>
            <w:r w:rsidRPr="009A6882">
              <w:t>NECA</w:t>
            </w:r>
          </w:p>
        </w:tc>
        <w:tc>
          <w:tcPr>
            <w:tcW w:w="766" w:type="pct"/>
            <w:vAlign w:val="center"/>
          </w:tcPr>
          <w:p w14:paraId="3C8E9E9B" w14:textId="77777777" w:rsidR="00361D0D" w:rsidRPr="009A6882" w:rsidRDefault="00361D0D" w:rsidP="00694506">
            <w:pPr>
              <w:pStyle w:val="Table"/>
              <w:framePr w:hSpace="0" w:wrap="auto" w:vAnchor="margin" w:hAnchor="text" w:yAlign="inline"/>
            </w:pPr>
            <w:r w:rsidRPr="009A6882">
              <w:t>Agonist</w:t>
            </w:r>
          </w:p>
        </w:tc>
        <w:tc>
          <w:tcPr>
            <w:tcW w:w="932" w:type="pct"/>
            <w:vAlign w:val="center"/>
          </w:tcPr>
          <w:p w14:paraId="46677401" w14:textId="77777777" w:rsidR="00361D0D" w:rsidRPr="009A6882" w:rsidRDefault="00361D0D" w:rsidP="00694506">
            <w:pPr>
              <w:pStyle w:val="Table"/>
              <w:framePr w:hSpace="0" w:wrap="auto" w:vAnchor="margin" w:hAnchor="text" w:yAlign="inline"/>
            </w:pPr>
            <w:r w:rsidRPr="009A6882">
              <w:t>Mini-</w:t>
            </w:r>
            <w:proofErr w:type="spellStart"/>
            <w:r w:rsidRPr="009A6882">
              <w:t>Gs</w:t>
            </w:r>
            <w:proofErr w:type="spellEnd"/>
          </w:p>
        </w:tc>
        <w:tc>
          <w:tcPr>
            <w:tcW w:w="897" w:type="pct"/>
            <w:vAlign w:val="center"/>
          </w:tcPr>
          <w:p w14:paraId="09DA2016" w14:textId="77777777" w:rsidR="00361D0D" w:rsidRPr="009A6882" w:rsidRDefault="00361D0D" w:rsidP="00694506">
            <w:pPr>
              <w:pStyle w:val="Table"/>
              <w:framePr w:hSpace="0" w:wrap="auto" w:vAnchor="margin" w:hAnchor="text" w:yAlign="inline"/>
            </w:pPr>
            <w:r w:rsidRPr="009A6882">
              <w:t>3.4</w:t>
            </w:r>
          </w:p>
        </w:tc>
      </w:tr>
      <w:tr w:rsidR="00361D0D" w:rsidRPr="009A6882" w14:paraId="5B89C17C" w14:textId="77777777" w:rsidTr="00F84E4C">
        <w:tc>
          <w:tcPr>
            <w:tcW w:w="556" w:type="pct"/>
            <w:vAlign w:val="center"/>
          </w:tcPr>
          <w:p w14:paraId="74809DB6" w14:textId="77777777" w:rsidR="00361D0D" w:rsidRPr="009A6882" w:rsidRDefault="00361D0D" w:rsidP="00694506">
            <w:pPr>
              <w:pStyle w:val="Table"/>
              <w:framePr w:hSpace="0" w:wrap="auto" w:vAnchor="margin" w:hAnchor="text" w:yAlign="inline"/>
            </w:pPr>
            <w:r w:rsidRPr="009A6882">
              <w:t>6GDG</w:t>
            </w:r>
          </w:p>
        </w:tc>
        <w:tc>
          <w:tcPr>
            <w:tcW w:w="1051" w:type="pct"/>
            <w:vAlign w:val="center"/>
          </w:tcPr>
          <w:p w14:paraId="052F5578" w14:textId="77777777" w:rsidR="00361D0D" w:rsidRPr="009A6882" w:rsidRDefault="00361D0D" w:rsidP="00694506">
            <w:pPr>
              <w:pStyle w:val="Table"/>
              <w:framePr w:hSpace="0" w:wrap="auto" w:vAnchor="margin" w:hAnchor="text" w:yAlign="inline"/>
            </w:pPr>
            <w:r w:rsidRPr="009A6882">
              <w:t>Active</w:t>
            </w:r>
          </w:p>
        </w:tc>
        <w:tc>
          <w:tcPr>
            <w:tcW w:w="798" w:type="pct"/>
            <w:vAlign w:val="center"/>
          </w:tcPr>
          <w:p w14:paraId="03EE83EF" w14:textId="77777777" w:rsidR="00361D0D" w:rsidRPr="009A6882" w:rsidRDefault="00361D0D" w:rsidP="00694506">
            <w:pPr>
              <w:pStyle w:val="Table"/>
              <w:framePr w:hSpace="0" w:wrap="auto" w:vAnchor="margin" w:hAnchor="text" w:yAlign="inline"/>
            </w:pPr>
            <w:r w:rsidRPr="009A6882">
              <w:t>NECA</w:t>
            </w:r>
          </w:p>
        </w:tc>
        <w:tc>
          <w:tcPr>
            <w:tcW w:w="766" w:type="pct"/>
            <w:vAlign w:val="center"/>
          </w:tcPr>
          <w:p w14:paraId="70482929" w14:textId="77777777" w:rsidR="00361D0D" w:rsidRPr="009A6882" w:rsidRDefault="00361D0D" w:rsidP="00694506">
            <w:pPr>
              <w:pStyle w:val="Table"/>
              <w:framePr w:hSpace="0" w:wrap="auto" w:vAnchor="margin" w:hAnchor="text" w:yAlign="inline"/>
            </w:pPr>
            <w:r w:rsidRPr="009A6882">
              <w:t>Agonist</w:t>
            </w:r>
          </w:p>
        </w:tc>
        <w:tc>
          <w:tcPr>
            <w:tcW w:w="932" w:type="pct"/>
            <w:vAlign w:val="center"/>
          </w:tcPr>
          <w:p w14:paraId="1B5FF2B9" w14:textId="77777777" w:rsidR="00361D0D" w:rsidRPr="009A6882" w:rsidRDefault="00361D0D" w:rsidP="00694506">
            <w:pPr>
              <w:pStyle w:val="Table"/>
              <w:framePr w:hSpace="0" w:wrap="auto" w:vAnchor="margin" w:hAnchor="text" w:yAlign="inline"/>
            </w:pPr>
            <w:r w:rsidRPr="009A6882">
              <w:t>Mini-</w:t>
            </w:r>
            <w:proofErr w:type="spellStart"/>
            <w:r w:rsidRPr="009A6882">
              <w:t>Gs</w:t>
            </w:r>
            <w:proofErr w:type="spellEnd"/>
          </w:p>
        </w:tc>
        <w:tc>
          <w:tcPr>
            <w:tcW w:w="897" w:type="pct"/>
            <w:vAlign w:val="center"/>
          </w:tcPr>
          <w:p w14:paraId="4AEF5B2E" w14:textId="77777777" w:rsidR="00361D0D" w:rsidRPr="009A6882" w:rsidRDefault="00361D0D" w:rsidP="00694506">
            <w:pPr>
              <w:pStyle w:val="Table"/>
              <w:framePr w:hSpace="0" w:wrap="auto" w:vAnchor="margin" w:hAnchor="text" w:yAlign="inline"/>
            </w:pPr>
            <w:r w:rsidRPr="009A6882">
              <w:t>4.1</w:t>
            </w:r>
          </w:p>
        </w:tc>
      </w:tr>
    </w:tbl>
    <w:p w14:paraId="4B569BF5" w14:textId="77777777" w:rsidR="008E55A1" w:rsidRPr="009A6882" w:rsidRDefault="008E55A1" w:rsidP="00AC4765"/>
    <w:p w14:paraId="767B3864" w14:textId="55160DB3" w:rsidR="006F2518" w:rsidRPr="009A6882" w:rsidRDefault="00C221FA" w:rsidP="00AC4765">
      <w:r w:rsidRPr="009A6882">
        <w:br w:type="page"/>
      </w:r>
    </w:p>
    <w:p w14:paraId="15AC1D54" w14:textId="7AE7DC0E" w:rsidR="00C221FA" w:rsidRPr="009A6882" w:rsidRDefault="006F2518" w:rsidP="00AC4765">
      <w:r w:rsidRPr="009A6882">
        <w:rPr>
          <w:noProof/>
        </w:rPr>
        <w:lastRenderedPageBreak/>
        <w:drawing>
          <wp:anchor distT="0" distB="0" distL="114300" distR="114300" simplePos="0" relativeHeight="251611136" behindDoc="0" locked="0" layoutInCell="1" allowOverlap="1" wp14:anchorId="6B23F481" wp14:editId="34A13739">
            <wp:simplePos x="0" y="0"/>
            <wp:positionH relativeFrom="margin">
              <wp:align>center</wp:align>
            </wp:positionH>
            <wp:positionV relativeFrom="paragraph">
              <wp:posOffset>-11961</wp:posOffset>
            </wp:positionV>
            <wp:extent cx="5667375" cy="3695700"/>
            <wp:effectExtent l="0" t="0" r="0" b="0"/>
            <wp:wrapTopAndBottom/>
            <wp:docPr id="1159459567" name="Picture 6" descr="A close-up of several spir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59567" name="Picture 6" descr="A close-up of several spiral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67375" cy="3695700"/>
                    </a:xfrm>
                    <a:prstGeom prst="rect">
                      <a:avLst/>
                    </a:prstGeom>
                    <a:noFill/>
                  </pic:spPr>
                </pic:pic>
              </a:graphicData>
            </a:graphic>
            <wp14:sizeRelH relativeFrom="margin">
              <wp14:pctWidth>0</wp14:pctWidth>
            </wp14:sizeRelH>
            <wp14:sizeRelV relativeFrom="margin">
              <wp14:pctHeight>0</wp14:pctHeight>
            </wp14:sizeRelV>
          </wp:anchor>
        </w:drawing>
      </w:r>
      <w:r w:rsidR="009A6882" w:rsidRPr="009A6882">
        <w:rPr>
          <w:noProof/>
        </w:rPr>
        <mc:AlternateContent>
          <mc:Choice Requires="wps">
            <w:drawing>
              <wp:anchor distT="0" distB="0" distL="114300" distR="114300" simplePos="0" relativeHeight="251629568" behindDoc="0" locked="0" layoutInCell="1" allowOverlap="1" wp14:anchorId="73439A9C" wp14:editId="01F3A404">
                <wp:simplePos x="0" y="0"/>
                <wp:positionH relativeFrom="margin">
                  <wp:align>left</wp:align>
                </wp:positionH>
                <wp:positionV relativeFrom="paragraph">
                  <wp:posOffset>3712845</wp:posOffset>
                </wp:positionV>
                <wp:extent cx="5943600" cy="3657600"/>
                <wp:effectExtent l="0" t="0" r="0" b="0"/>
                <wp:wrapNone/>
                <wp:docPr id="92344008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57600"/>
                        </a:xfrm>
                        <a:prstGeom prst="rect">
                          <a:avLst/>
                        </a:prstGeom>
                        <a:noFill/>
                        <a:ln>
                          <a:noFill/>
                        </a:ln>
                      </wps:spPr>
                      <wps:txbx>
                        <w:txbxContent>
                          <w:p w14:paraId="7826C4BF" w14:textId="312FB8C7" w:rsidR="006F2518" w:rsidRPr="003459DE" w:rsidRDefault="005A1371" w:rsidP="009762E8">
                            <w:pPr>
                              <w:pStyle w:val="Figuretitle"/>
                            </w:pPr>
                            <w:bookmarkStart w:id="64" w:name="_Toc159499712"/>
                            <w:bookmarkStart w:id="65" w:name="_Toc164344886"/>
                            <w:r w:rsidRPr="003459DE">
                              <w:t xml:space="preserve">Figure </w:t>
                            </w:r>
                            <w:r w:rsidRPr="003459DE">
                              <w:fldChar w:fldCharType="begin"/>
                            </w:r>
                            <w:r w:rsidRPr="003459DE">
                              <w:instrText xml:space="preserve"> SEQ Figure \* ARABIC </w:instrText>
                            </w:r>
                            <w:r w:rsidRPr="003459DE">
                              <w:fldChar w:fldCharType="separate"/>
                            </w:r>
                            <w:r w:rsidR="00EF49F6">
                              <w:rPr>
                                <w:noProof/>
                              </w:rPr>
                              <w:t>6</w:t>
                            </w:r>
                            <w:r w:rsidRPr="003459DE">
                              <w:fldChar w:fldCharType="end"/>
                            </w:r>
                            <w:r w:rsidRPr="003459DE">
                              <w:t xml:space="preserve">. </w:t>
                            </w:r>
                            <w:r w:rsidR="006F2518" w:rsidRPr="003459DE">
                              <w:t>A</w:t>
                            </w:r>
                            <w:r w:rsidR="006F2518" w:rsidRPr="003459DE">
                              <w:rPr>
                                <w:vertAlign w:val="subscript"/>
                              </w:rPr>
                              <w:t>2A</w:t>
                            </w:r>
                            <w:r w:rsidR="006F2518" w:rsidRPr="003459DE">
                              <w:t>AR crystal structures during the activation.</w:t>
                            </w:r>
                            <w:bookmarkEnd w:id="64"/>
                            <w:bookmarkEnd w:id="65"/>
                            <w:r w:rsidR="006F2518" w:rsidRPr="003459DE">
                              <w:t xml:space="preserve"> </w:t>
                            </w:r>
                          </w:p>
                          <w:p w14:paraId="0256D3BE" w14:textId="1066B1DA" w:rsidR="006F2518" w:rsidRPr="003459DE" w:rsidRDefault="00DA6714" w:rsidP="009762E8">
                            <w:pPr>
                              <w:ind w:firstLine="0"/>
                              <w:rPr>
                                <w:b/>
                                <w:bCs/>
                              </w:rPr>
                            </w:pPr>
                            <w:r w:rsidRPr="00DA6714">
                              <w:t>(A)</w:t>
                            </w:r>
                            <w:r w:rsidR="006F2518" w:rsidRPr="00DA6714">
                              <w:t xml:space="preserve"> The front views show the overlay of A</w:t>
                            </w:r>
                            <w:r w:rsidR="006F2518" w:rsidRPr="00DA6714">
                              <w:rPr>
                                <w:vertAlign w:val="subscript"/>
                              </w:rPr>
                              <w:t>2A</w:t>
                            </w:r>
                            <w:r w:rsidR="006F2518" w:rsidRPr="00DA6714">
                              <w:t xml:space="preserve">AR in its fully active state (yellow with red TM VI and TM VII, PDB 6gdg) and inactive state (gray with red TM VI and TM VII, PDB 3eml) crystal structures. </w:t>
                            </w:r>
                            <w:r w:rsidRPr="00DA6714">
                              <w:t>(B)</w:t>
                            </w:r>
                            <w:r w:rsidR="006F2518" w:rsidRPr="00DA6714">
                              <w:t xml:space="preserve"> The bottom</w:t>
                            </w:r>
                            <w:r w:rsidR="006F2518" w:rsidRPr="003459DE">
                              <w:t xml:space="preserve"> views depict A</w:t>
                            </w:r>
                            <w:r w:rsidR="006F2518" w:rsidRPr="003459DE">
                              <w:rPr>
                                <w:vertAlign w:val="subscript"/>
                              </w:rPr>
                              <w:t>2A</w:t>
                            </w:r>
                            <w:r w:rsidR="006F2518" w:rsidRPr="003459DE">
                              <w:t>AR crystal structures. During the activation of A</w:t>
                            </w:r>
                            <w:r w:rsidR="006F2518" w:rsidRPr="003459DE">
                              <w:rPr>
                                <w:vertAlign w:val="subscript"/>
                              </w:rPr>
                              <w:t>2A</w:t>
                            </w:r>
                            <w:r w:rsidR="006F2518" w:rsidRPr="003459DE">
                              <w:t>AR, significant conformational changes were revealed in TM VI and TM VII. TM VI moves away from the protein bundle, while TM VII moves toward the bundle.</w:t>
                            </w:r>
                          </w:p>
                          <w:p w14:paraId="7742B1B8" w14:textId="123B7705" w:rsidR="006F2518" w:rsidRPr="005A1371" w:rsidRDefault="006F2518" w:rsidP="00AC476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39A9C" id="Text Box 58" o:spid="_x0000_s1034" type="#_x0000_t202" style="position:absolute;left:0;text-align:left;margin-left:0;margin-top:292.35pt;width:468pt;height:4in;z-index:251629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" filled="f" stroked="f">
                <v:textbox inset="0,0,0,0">
                  <w:txbxContent>
                    <w:p w14:paraId="7826C4BF" w14:textId="312FB8C7" w:rsidR="006F2518" w:rsidRPr="003459DE" w:rsidRDefault="005A1371" w:rsidP="009762E8">
                      <w:pPr>
                        <w:pStyle w:val="Figuretitle"/>
                      </w:pPr>
                      <w:bookmarkStart w:id="77" w:name="_Toc159499712"/>
                      <w:bookmarkStart w:id="78" w:name="_Toc164344886"/>
                      <w:r w:rsidRPr="003459DE">
                        <w:t xml:space="preserve">Figure </w:t>
                      </w:r>
                      <w:r w:rsidRPr="003459DE">
                        <w:fldChar w:fldCharType="begin"/>
                      </w:r>
                      <w:r w:rsidRPr="003459DE">
                        <w:instrText xml:space="preserve"> SEQ Figure \* ARABIC </w:instrText>
                      </w:r>
                      <w:r w:rsidRPr="003459DE">
                        <w:fldChar w:fldCharType="separate"/>
                      </w:r>
                      <w:r w:rsidR="00EF49F6">
                        <w:rPr>
                          <w:noProof/>
                        </w:rPr>
                        <w:t>6</w:t>
                      </w:r>
                      <w:r w:rsidRPr="003459DE">
                        <w:fldChar w:fldCharType="end"/>
                      </w:r>
                      <w:r w:rsidRPr="003459DE">
                        <w:t xml:space="preserve">. </w:t>
                      </w:r>
                      <w:r w:rsidR="006F2518" w:rsidRPr="003459DE">
                        <w:t>A</w:t>
                      </w:r>
                      <w:r w:rsidR="006F2518" w:rsidRPr="003459DE">
                        <w:rPr>
                          <w:vertAlign w:val="subscript"/>
                        </w:rPr>
                        <w:t>2A</w:t>
                      </w:r>
                      <w:r w:rsidR="006F2518" w:rsidRPr="003459DE">
                        <w:t>AR crystal structures during the activation.</w:t>
                      </w:r>
                      <w:bookmarkEnd w:id="77"/>
                      <w:bookmarkEnd w:id="78"/>
                      <w:r w:rsidR="006F2518" w:rsidRPr="003459DE">
                        <w:t xml:space="preserve"> </w:t>
                      </w:r>
                    </w:p>
                    <w:p w14:paraId="0256D3BE" w14:textId="1066B1DA" w:rsidR="006F2518" w:rsidRPr="003459DE" w:rsidRDefault="00DA6714" w:rsidP="009762E8">
                      <w:pPr>
                        <w:ind w:firstLine="0"/>
                        <w:rPr>
                          <w:b/>
                          <w:bCs/>
                        </w:rPr>
                      </w:pPr>
                      <w:r w:rsidRPr="00DA6714">
                        <w:t>(A)</w:t>
                      </w:r>
                      <w:r w:rsidR="006F2518" w:rsidRPr="00DA6714">
                        <w:t xml:space="preserve"> The front views show the overlay of A</w:t>
                      </w:r>
                      <w:r w:rsidR="006F2518" w:rsidRPr="00DA6714">
                        <w:rPr>
                          <w:vertAlign w:val="subscript"/>
                        </w:rPr>
                        <w:t>2A</w:t>
                      </w:r>
                      <w:r w:rsidR="006F2518" w:rsidRPr="00DA6714">
                        <w:t xml:space="preserve">AR in its fully active state (yellow with red TM VI and TM VII, PDB 6gdg) and inactive state (gray with red TM VI and TM VII, PDB 3eml) crystal structures. </w:t>
                      </w:r>
                      <w:r w:rsidRPr="00DA6714">
                        <w:t>(B)</w:t>
                      </w:r>
                      <w:r w:rsidR="006F2518" w:rsidRPr="00DA6714">
                        <w:t xml:space="preserve"> The bottom</w:t>
                      </w:r>
                      <w:r w:rsidR="006F2518" w:rsidRPr="003459DE">
                        <w:t xml:space="preserve"> views depict A</w:t>
                      </w:r>
                      <w:r w:rsidR="006F2518" w:rsidRPr="003459DE">
                        <w:rPr>
                          <w:vertAlign w:val="subscript"/>
                        </w:rPr>
                        <w:t>2A</w:t>
                      </w:r>
                      <w:r w:rsidR="006F2518" w:rsidRPr="003459DE">
                        <w:t>AR crystal structures. During the activation of A</w:t>
                      </w:r>
                      <w:r w:rsidR="006F2518" w:rsidRPr="003459DE">
                        <w:rPr>
                          <w:vertAlign w:val="subscript"/>
                        </w:rPr>
                        <w:t>2A</w:t>
                      </w:r>
                      <w:r w:rsidR="006F2518" w:rsidRPr="003459DE">
                        <w:t>AR, significant conformational changes were revealed in TM VI and TM VII. TM VI moves away from the protein bundle, while TM VII moves toward the bundle.</w:t>
                      </w:r>
                    </w:p>
                    <w:p w14:paraId="7742B1B8" w14:textId="123B7705" w:rsidR="006F2518" w:rsidRPr="005A1371" w:rsidRDefault="006F2518" w:rsidP="00AC4765"/>
                  </w:txbxContent>
                </v:textbox>
                <w10:wrap anchorx="margin"/>
              </v:shape>
            </w:pict>
          </mc:Fallback>
        </mc:AlternateContent>
      </w:r>
      <w:r w:rsidRPr="009A6882">
        <w:br w:type="page"/>
      </w:r>
    </w:p>
    <w:p w14:paraId="6B238EC0" w14:textId="024ACB95" w:rsidR="00B419D0" w:rsidRPr="009A6882" w:rsidRDefault="00694506" w:rsidP="00AE2B1C">
      <w:pPr>
        <w:ind w:firstLine="0"/>
      </w:pPr>
      <w:bookmarkStart w:id="66" w:name="OLE_LINK60"/>
      <w:bookmarkStart w:id="67" w:name="OLE_LINK59"/>
      <w:bookmarkStart w:id="68" w:name="OLE_LINK14"/>
      <w:r w:rsidRPr="009A6882">
        <w:lastRenderedPageBreak/>
        <w:t xml:space="preserve">result in the alternating activity of the receptor. Several residues within these motifs of Class A GPCRs have been </w:t>
      </w:r>
      <w:r w:rsidR="0055544B" w:rsidRPr="009A6882">
        <w:t>shown to modify constitutive activities, highlighting their significance in the Class A GPCR targeted drug. Notably, in the case of A</w:t>
      </w:r>
      <w:r w:rsidR="0055544B" w:rsidRPr="009A6882">
        <w:rPr>
          <w:vertAlign w:val="subscript"/>
        </w:rPr>
        <w:t>2A</w:t>
      </w:r>
      <w:r w:rsidR="0055544B" w:rsidRPr="009A6882">
        <w:t xml:space="preserve">AR, structural alterations which relate to the </w:t>
      </w:r>
      <w:r w:rsidR="006C37F3" w:rsidRPr="009A6882">
        <w:t>conserved motives play a crucial role in drug design efforts targeting attentional diseases, influencing both therapeutic efficacy and the occurrence of side effects</w:t>
      </w:r>
      <w:bookmarkEnd w:id="66"/>
      <w:r w:rsidR="0039402D">
        <w:t xml:space="preserve"> </w:t>
      </w:r>
      <w:r w:rsidR="0039402D">
        <w:fldChar w:fldCharType="begin">
          <w:fldData xml:space="preserve">PEVuZE5vdGU+PENpdGU+PEF1dGhvcj5Lb3JrdXRhdGE8L0F1dGhvcj48WWVhcj4yMDIyPC9ZZWFy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</w:fldData>
        </w:fldChar>
      </w:r>
      <w:r w:rsidR="00A576DD">
        <w:instrText xml:space="preserve"> ADDIN EN.CITE </w:instrText>
      </w:r>
      <w:r w:rsidR="00A576DD">
        <w:fldChar w:fldCharType="begin">
          <w:fldData xml:space="preserve">PEVuZE5vdGU+PENpdGU+PEF1dGhvcj5Lb3JrdXRhdGE8L0F1dGhvcj48WWVhcj4yMDIyPC9ZZWFy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</w:fldData>
        </w:fldChar>
      </w:r>
      <w:r w:rsidR="00A576DD">
        <w:instrText xml:space="preserve"> ADDIN EN.CITE.DATA </w:instrText>
      </w:r>
      <w:r w:rsidR="00A576DD">
        <w:fldChar w:fldCharType="end"/>
      </w:r>
      <w:r w:rsidR="0039402D">
        <w:fldChar w:fldCharType="separate"/>
      </w:r>
      <w:r w:rsidR="00A576DD">
        <w:rPr>
          <w:noProof/>
        </w:rPr>
        <w:t>[55]</w:t>
      </w:r>
      <w:r w:rsidR="0039402D">
        <w:fldChar w:fldCharType="end"/>
      </w:r>
      <w:r w:rsidR="006C37F3" w:rsidRPr="009A6882">
        <w:t>.</w:t>
      </w:r>
    </w:p>
    <w:bookmarkEnd w:id="67"/>
    <w:p w14:paraId="576A565E" w14:textId="0C78DB19" w:rsidR="001E6CE5" w:rsidRPr="009A6882" w:rsidRDefault="00AA3C62" w:rsidP="0055544B">
      <w:r w:rsidRPr="00AA3C62">
        <w:t>Currently, the impact of some A</w:t>
      </w:r>
      <w:r w:rsidRPr="00E13146">
        <w:rPr>
          <w:vertAlign w:val="subscript"/>
        </w:rPr>
        <w:t>2A</w:t>
      </w:r>
      <w:r w:rsidRPr="00AA3C62">
        <w:t>AR mutations, such as I92N, R291Q, and D52N, located in different conserved motifs, has been investigated on receptor dynamics</w:t>
      </w:r>
      <w:r w:rsidR="00A82147">
        <w:t xml:space="preserve"> </w:t>
      </w:r>
      <w:r w:rsidR="00A82147">
        <w:fldChar w:fldCharType="begin">
          <w:fldData xml:space="preserve">PEVuZE5vdGU+PENpdGU+PEF1dGhvcj5FZGR5PC9BdXRob3I+PFllYXI+MjAxNzwvWWVhcj48UmVj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</w:fldData>
        </w:fldChar>
      </w:r>
      <w:r w:rsidR="00A82147">
        <w:instrText xml:space="preserve"> ADDIN EN.CITE </w:instrText>
      </w:r>
      <w:r w:rsidR="00A82147">
        <w:fldChar w:fldCharType="begin">
          <w:fldData xml:space="preserve">PEVuZE5vdGU+PENpdGU+PEF1dGhvcj5FZGR5PC9BdXRob3I+PFllYXI+MjAxNzwvWWVhcj48UmVj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</w:fldData>
        </w:fldChar>
      </w:r>
      <w:r w:rsidR="00A82147">
        <w:instrText xml:space="preserve"> ADDIN EN.CITE.DATA </w:instrText>
      </w:r>
      <w:r w:rsidR="00A82147">
        <w:fldChar w:fldCharType="end"/>
      </w:r>
      <w:r w:rsidR="00A82147">
        <w:fldChar w:fldCharType="separate"/>
      </w:r>
      <w:r w:rsidR="00A82147">
        <w:rPr>
          <w:noProof/>
        </w:rPr>
        <w:t>[49, 56]</w:t>
      </w:r>
      <w:r w:rsidR="00A82147">
        <w:fldChar w:fldCharType="end"/>
      </w:r>
      <w:r w:rsidR="00B419D0" w:rsidRPr="009A6882">
        <w:t xml:space="preserve">. </w:t>
      </w:r>
      <w:r w:rsidR="00A460F5" w:rsidRPr="009A6882">
        <w:t xml:space="preserve">In 2022, Cui and his group revealed that </w:t>
      </w:r>
      <w:r w:rsidR="007604C2" w:rsidRPr="009A6882">
        <w:t xml:space="preserve">the </w:t>
      </w:r>
      <w:r w:rsidR="00A460F5" w:rsidRPr="009A6882">
        <w:t xml:space="preserve">I92N mutation forms hydrogen bonds with surrounding residues in the </w:t>
      </w:r>
      <w:r w:rsidR="001C57E9" w:rsidRPr="009A6882">
        <w:t>agonist bound</w:t>
      </w:r>
      <w:r w:rsidR="00A460F5" w:rsidRPr="009A6882">
        <w:t xml:space="preserve"> </w:t>
      </w:r>
      <w:r w:rsidR="00FF49D9" w:rsidRPr="009A6882">
        <w:t>A</w:t>
      </w:r>
      <w:r w:rsidR="00FF49D9" w:rsidRPr="009A6882">
        <w:rPr>
          <w:vertAlign w:val="subscript"/>
        </w:rPr>
        <w:t>2A</w:t>
      </w:r>
      <w:r w:rsidR="00FF49D9" w:rsidRPr="009A6882">
        <w:t xml:space="preserve">AR </w:t>
      </w:r>
      <w:r w:rsidR="00A460F5" w:rsidRPr="009A6882">
        <w:t xml:space="preserve">by crystallography and the MD simulation. These interactions help to maintain the intermediate structure of </w:t>
      </w:r>
      <w:r w:rsidR="00FF49D9" w:rsidRPr="009A6882">
        <w:t>A</w:t>
      </w:r>
      <w:r w:rsidR="00FF49D9" w:rsidRPr="009A6882">
        <w:rPr>
          <w:vertAlign w:val="subscript"/>
        </w:rPr>
        <w:t>2A</w:t>
      </w:r>
      <w:r w:rsidR="00FF49D9" w:rsidRPr="009A6882">
        <w:t xml:space="preserve">AR </w:t>
      </w:r>
      <w:r w:rsidR="00A460F5" w:rsidRPr="009A6882">
        <w:t>when in the absence of G protein</w:t>
      </w:r>
      <w:r w:rsidR="009B3F84" w:rsidRPr="009A6882">
        <w:t xml:space="preserve"> </w:t>
      </w:r>
      <w:r w:rsidR="009B3F84" w:rsidRPr="009A6882">
        <w:fldChar w:fldCharType="begin">
          <w:fldData xml:space="preserve">PEVuZE5vdGU+PENpdGU+PEF1dGhvcj5DdWk8L0F1dGhvcj48WWVhcj4yMDIyPC9ZZWFyPjxSZWNO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</w:fldData>
        </w:fldChar>
      </w:r>
      <w:r w:rsidR="00A82147">
        <w:instrText xml:space="preserve"> ADDIN EN.CITE </w:instrText>
      </w:r>
      <w:r w:rsidR="00A82147">
        <w:fldChar w:fldCharType="begin">
          <w:fldData xml:space="preserve">PEVuZE5vdGU+PENpdGU+PEF1dGhvcj5DdWk8L0F1dGhvcj48WWVhcj4yMDIyPC9ZZWFyPjxSZWNO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</w:fldData>
        </w:fldChar>
      </w:r>
      <w:r w:rsidR="00A82147">
        <w:instrText xml:space="preserve"> ADDIN EN.CITE.DATA </w:instrText>
      </w:r>
      <w:r w:rsidR="00A82147">
        <w:fldChar w:fldCharType="end"/>
      </w:r>
      <w:r w:rsidR="009B3F84" w:rsidRPr="009A6882">
        <w:fldChar w:fldCharType="separate"/>
      </w:r>
      <w:r w:rsidR="00A82147">
        <w:rPr>
          <w:noProof/>
        </w:rPr>
        <w:t>[57]</w:t>
      </w:r>
      <w:r w:rsidR="009B3F84" w:rsidRPr="009A6882">
        <w:fldChar w:fldCharType="end"/>
      </w:r>
      <w:r w:rsidR="00A460F5" w:rsidRPr="009A6882">
        <w:t xml:space="preserve">. The study of residue R291 in </w:t>
      </w:r>
      <w:r w:rsidR="00FF49D9" w:rsidRPr="009A6882">
        <w:t>A</w:t>
      </w:r>
      <w:r w:rsidR="00FF49D9" w:rsidRPr="009A6882">
        <w:rPr>
          <w:vertAlign w:val="subscript"/>
        </w:rPr>
        <w:t>2A</w:t>
      </w:r>
      <w:r w:rsidR="00FF49D9" w:rsidRPr="009A6882">
        <w:t xml:space="preserve">AR </w:t>
      </w:r>
      <w:r w:rsidR="00A460F5" w:rsidRPr="009A6882">
        <w:t xml:space="preserve">was limited, but it has been reported that positively charged R291 residue in </w:t>
      </w:r>
      <w:r w:rsidR="00FF49D9" w:rsidRPr="009A6882">
        <w:t>A</w:t>
      </w:r>
      <w:r w:rsidR="00FF49D9" w:rsidRPr="009A6882">
        <w:rPr>
          <w:vertAlign w:val="subscript"/>
        </w:rPr>
        <w:t>2A</w:t>
      </w:r>
      <w:r w:rsidR="00FF49D9" w:rsidRPr="009A6882">
        <w:t xml:space="preserve">AR </w:t>
      </w:r>
      <w:r w:rsidR="00A460F5" w:rsidRPr="009A6882">
        <w:t>interacts with negatively charged phospholipid headgroups</w:t>
      </w:r>
      <w:r w:rsidR="005F3B54" w:rsidRPr="009A6882">
        <w:t xml:space="preserve"> </w:t>
      </w:r>
      <w:r w:rsidR="005F3B54" w:rsidRPr="009A6882">
        <w:fldChar w:fldCharType="begin">
          <w:fldData xml:space="preserve">PEVuZE5vdGU+PENpdGU+PEF1dGhvcj5Tb25nPC9BdXRob3I+PFllYXI+MjAxOTwvWWVhcj48UmVj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</w:fldData>
        </w:fldChar>
      </w:r>
      <w:r w:rsidR="00A82147">
        <w:instrText xml:space="preserve"> ADDIN EN.CITE </w:instrText>
      </w:r>
      <w:r w:rsidR="00A82147">
        <w:fldChar w:fldCharType="begin">
          <w:fldData xml:space="preserve">PEVuZE5vdGU+PENpdGU+PEF1dGhvcj5Tb25nPC9BdXRob3I+PFllYXI+MjAxOTwvWWVhcj48UmVj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</w:fldData>
        </w:fldChar>
      </w:r>
      <w:r w:rsidR="00A82147">
        <w:instrText xml:space="preserve"> ADDIN EN.CITE.DATA </w:instrText>
      </w:r>
      <w:r w:rsidR="00A82147">
        <w:fldChar w:fldCharType="end"/>
      </w:r>
      <w:r w:rsidR="005F3B54" w:rsidRPr="009A6882">
        <w:fldChar w:fldCharType="separate"/>
      </w:r>
      <w:r w:rsidR="00A82147">
        <w:rPr>
          <w:noProof/>
        </w:rPr>
        <w:t>[58]</w:t>
      </w:r>
      <w:r w:rsidR="005F3B54" w:rsidRPr="009A6882">
        <w:fldChar w:fldCharType="end"/>
      </w:r>
      <w:r w:rsidR="00A460F5" w:rsidRPr="009A6882">
        <w:t xml:space="preserve">. In this case, the single residue mutation R291Q is predicted to decrease the TM VII-membrane interaction and increase the </w:t>
      </w:r>
      <w:r w:rsidR="00FF49D9" w:rsidRPr="009A6882">
        <w:t>A</w:t>
      </w:r>
      <w:r w:rsidR="00FF49D9" w:rsidRPr="009A6882">
        <w:rPr>
          <w:vertAlign w:val="subscript"/>
        </w:rPr>
        <w:t>2A</w:t>
      </w:r>
      <w:r w:rsidR="00FF49D9" w:rsidRPr="009A6882">
        <w:t xml:space="preserve">AR </w:t>
      </w:r>
      <w:r w:rsidR="00A460F5" w:rsidRPr="009A6882">
        <w:t>basal activity correspondingly</w:t>
      </w:r>
      <w:r w:rsidR="00A82147">
        <w:t xml:space="preserve"> </w:t>
      </w:r>
      <w:r w:rsidR="00A82147">
        <w:fldChar w:fldCharType="begin"/>
      </w:r>
      <w:r w:rsidR="00A82147">
        <w:instrText xml:space="preserve"> ADDIN EN.CITE &lt;EndNote&gt;&lt;Cite&gt;&lt;Author&gt;Thakur&lt;/Author&gt;&lt;Year&gt;2023&lt;/Year&gt;&lt;RecNum&gt;123&lt;/RecNum&gt;&lt;DisplayText&gt;[56]&lt;/DisplayText&gt;&lt;record&gt;&lt;rec-number&gt;123&lt;/rec-number&gt;&lt;foreign-keys&gt;&lt;key app="EN" db-id="2wxfeafrqwdswwevs2mvx9a4ss9vdpd9f9t0" timestamp="1707417512"&gt;123&lt;/key&gt;&lt;/foreign-keys&gt;&lt;ref-type name="Journal Article"&gt;17&lt;/ref-type&gt;&lt;contributors&gt;&lt;authors&gt;&lt;author&gt;Thakur, Naveen&lt;/author&gt;&lt;author&gt;Ray, Arka P.&lt;/author&gt;&lt;author&gt;Sharp, Liam&lt;/author&gt;&lt;author&gt;Jin, Beining&lt;/author&gt;&lt;author&gt;Duong, Alexander&lt;/author&gt;&lt;author&gt;Pour, Niloofar Gopal&lt;/author&gt;&lt;author&gt;Obeng, Samuel&lt;/author&gt;&lt;author&gt;Wijesekara, Anuradha V.&lt;/author&gt;&lt;author&gt;Gao, Zhan-Guo&lt;/author&gt;&lt;author&gt;McCurdy, Christopher R.&lt;/author&gt;&lt;author&gt;Jacobson, Kenneth A.&lt;/author&gt;&lt;author&gt;Lyman, Edward&lt;/author&gt;&lt;author&gt;Eddy, Matthew T.&lt;/author&gt;&lt;/authors&gt;&lt;/contributors&gt;&lt;titles&gt;&lt;title&gt;Anionic phospholipids control mechanisms of GPCR-G protein recognition&lt;/title&gt;&lt;secondary-title&gt;Nature Communications&lt;/secondary-title&gt;&lt;/titles&gt;&lt;periodical&gt;&lt;full-title&gt;Nature Communications&lt;/full-title&gt;&lt;/periodical&gt;&lt;pages&gt;794&lt;/pages&gt;&lt;volume&gt;14&lt;/volume&gt;&lt;number&gt;1&lt;/number&gt;&lt;dates&gt;&lt;year&gt;2023&lt;/year&gt;&lt;pub-dates&gt;&lt;date&gt;2023-02-13&lt;/date&gt;&lt;/pub-dates&gt;&lt;/dates&gt;&lt;isbn&gt;2041-1723&lt;/isbn&gt;&lt;urls&gt;&lt;/urls&gt;&lt;electronic-resource-num&gt;10.1038/s41467-023-36425-z&lt;/electronic-resource-num&gt;&lt;remote-database-name&gt;DOI.org (Crossref)&lt;/remote-database-name&gt;&lt;language&gt;en&lt;/language&gt;&lt;access-date&gt;2023-02-16 14:23:07&lt;/access-date&gt;&lt;/record&gt;&lt;/Cite&gt;&lt;/EndNote&gt;</w:instrText>
      </w:r>
      <w:r w:rsidR="00A82147">
        <w:fldChar w:fldCharType="separate"/>
      </w:r>
      <w:r w:rsidR="00A82147">
        <w:rPr>
          <w:noProof/>
        </w:rPr>
        <w:t>[56]</w:t>
      </w:r>
      <w:r w:rsidR="00A82147">
        <w:fldChar w:fldCharType="end"/>
      </w:r>
      <w:r w:rsidR="00A460F5" w:rsidRPr="009A6882">
        <w:t xml:space="preserve">. In 2017, White and Eddy reported that the agonist-bound structures of another human </w:t>
      </w:r>
      <w:r w:rsidR="00FF49D9" w:rsidRPr="009A6882">
        <w:t>A</w:t>
      </w:r>
      <w:r w:rsidR="00FF49D9" w:rsidRPr="009A6882">
        <w:rPr>
          <w:vertAlign w:val="subscript"/>
        </w:rPr>
        <w:t>2A</w:t>
      </w:r>
      <w:r w:rsidR="00FF49D9" w:rsidRPr="009A6882">
        <w:t xml:space="preserve">AR </w:t>
      </w:r>
      <w:r w:rsidR="00A460F5" w:rsidRPr="009A6882">
        <w:t xml:space="preserve">mutant, D52N, disrupt allosteric sodium effects. </w:t>
      </w:r>
      <w:bookmarkStart w:id="69" w:name="OLE_LINK13"/>
      <w:r w:rsidR="00A460F5" w:rsidRPr="009A6882">
        <w:t xml:space="preserve">This mutation suggests a possibility of thermal stability enhancement of </w:t>
      </w:r>
      <w:r w:rsidR="00FF49D9" w:rsidRPr="009A6882">
        <w:t>A</w:t>
      </w:r>
      <w:r w:rsidR="00FF49D9" w:rsidRPr="009A6882">
        <w:rPr>
          <w:vertAlign w:val="subscript"/>
        </w:rPr>
        <w:t>2A</w:t>
      </w:r>
      <w:r w:rsidR="00FF49D9" w:rsidRPr="009A6882">
        <w:t>AR</w:t>
      </w:r>
      <w:r w:rsidR="00A460F5" w:rsidRPr="009A6882">
        <w:t xml:space="preserve">. </w:t>
      </w:r>
      <w:r w:rsidR="00CB0C70" w:rsidRPr="009A6882">
        <w:t xml:space="preserve">However, it is noteworthy that </w:t>
      </w:r>
      <w:r w:rsidR="00FF49D9" w:rsidRPr="009A6882">
        <w:t>A</w:t>
      </w:r>
      <w:r w:rsidR="00FF49D9" w:rsidRPr="009A6882">
        <w:rPr>
          <w:vertAlign w:val="subscript"/>
        </w:rPr>
        <w:t>2A</w:t>
      </w:r>
      <w:r w:rsidR="00FF49D9" w:rsidRPr="009A6882">
        <w:t xml:space="preserve">AR </w:t>
      </w:r>
      <w:r w:rsidR="00CB0C70" w:rsidRPr="009A6882">
        <w:t>D52N demonstrated no cAMP accumulation upon agonist stimulation</w:t>
      </w:r>
      <w:r w:rsidR="001E6CE5" w:rsidRPr="009A6882">
        <w:t xml:space="preserve"> </w:t>
      </w:r>
      <w:r w:rsidR="001E6CE5" w:rsidRPr="009A6882">
        <w:fldChar w:fldCharType="begin">
          <w:fldData xml:space="preserve">PEVuZE5vdGU+PENpdGU+PEF1dGhvcj5XaGl0ZTwvQXV0aG9yPjxZZWFyPjIwMTg8L1llYXI+PFJl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</w:fldData>
        </w:fldChar>
      </w:r>
      <w:r w:rsidR="00A82147">
        <w:instrText xml:space="preserve"> ADDIN EN.CITE </w:instrText>
      </w:r>
      <w:r w:rsidR="00A82147">
        <w:fldChar w:fldCharType="begin">
          <w:fldData xml:space="preserve">PEVuZE5vdGU+PENpdGU+PEF1dGhvcj5XaGl0ZTwvQXV0aG9yPjxZZWFyPjIwMTg8L1llYXI+PFJl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</w:fldData>
        </w:fldChar>
      </w:r>
      <w:r w:rsidR="00A82147">
        <w:instrText xml:space="preserve"> ADDIN EN.CITE.DATA </w:instrText>
      </w:r>
      <w:r w:rsidR="00A82147">
        <w:fldChar w:fldCharType="end"/>
      </w:r>
      <w:r w:rsidR="001E6CE5" w:rsidRPr="009A6882">
        <w:fldChar w:fldCharType="separate"/>
      </w:r>
      <w:r w:rsidR="00A82147">
        <w:rPr>
          <w:noProof/>
        </w:rPr>
        <w:t>[59]</w:t>
      </w:r>
      <w:r w:rsidR="001E6CE5" w:rsidRPr="009A6882">
        <w:fldChar w:fldCharType="end"/>
      </w:r>
      <w:r w:rsidR="00A460F5" w:rsidRPr="009A6882">
        <w:t xml:space="preserve">. </w:t>
      </w:r>
      <w:r w:rsidR="00CB0C70" w:rsidRPr="009A6882">
        <w:t>While</w:t>
      </w:r>
      <w:r w:rsidR="00A460F5" w:rsidRPr="009A6882">
        <w:t xml:space="preserve"> these mutants have been revealed to alter the G protein signaling, </w:t>
      </w:r>
      <w:r w:rsidR="006E07CC" w:rsidRPr="009A6882">
        <w:t>the detailed dynamic information remains unclear</w:t>
      </w:r>
      <w:r w:rsidR="00A460F5" w:rsidRPr="009A6882">
        <w:t xml:space="preserve">. </w:t>
      </w:r>
      <w:r w:rsidR="00300743" w:rsidRPr="009A6882">
        <w:t xml:space="preserve"> Therefore, </w:t>
      </w:r>
      <w:bookmarkEnd w:id="69"/>
      <w:r w:rsidR="00D71448" w:rsidRPr="009A6882">
        <w:t xml:space="preserve">examining the conformational dynamics of TM VII at the single-molecule level in these </w:t>
      </w:r>
      <w:r w:rsidR="00FF49D9" w:rsidRPr="009A6882">
        <w:t>A</w:t>
      </w:r>
      <w:r w:rsidR="00FF49D9" w:rsidRPr="009A6882">
        <w:rPr>
          <w:vertAlign w:val="subscript"/>
        </w:rPr>
        <w:t>2A</w:t>
      </w:r>
      <w:r w:rsidR="00FF49D9" w:rsidRPr="009A6882">
        <w:t xml:space="preserve">AR </w:t>
      </w:r>
      <w:r w:rsidR="00D71448" w:rsidRPr="009A6882">
        <w:t xml:space="preserve">mutants </w:t>
      </w:r>
    </w:p>
    <w:p w14:paraId="20F86ACF" w14:textId="090DD6EC" w:rsidR="001E6CE5" w:rsidRPr="009A6882" w:rsidRDefault="00F802E8" w:rsidP="00AC4765">
      <w:r w:rsidRPr="009A6882">
        <w:rPr>
          <w:noProof/>
        </w:rPr>
        <w:lastRenderedPageBreak/>
        <mc:AlternateContent>
          <mc:Choice Requires="wps">
            <w:drawing>
              <wp:anchor distT="0" distB="0" distL="114300" distR="114300" simplePos="0" relativeHeight="251625472" behindDoc="0" locked="0" layoutInCell="1" allowOverlap="1" wp14:anchorId="7281F949" wp14:editId="3634D940">
                <wp:simplePos x="0" y="0"/>
                <wp:positionH relativeFrom="margin">
                  <wp:posOffset>0</wp:posOffset>
                </wp:positionH>
                <wp:positionV relativeFrom="paragraph">
                  <wp:posOffset>4724400</wp:posOffset>
                </wp:positionV>
                <wp:extent cx="5943600" cy="3225800"/>
                <wp:effectExtent l="0" t="0" r="0" b="12700"/>
                <wp:wrapTopAndBottom/>
                <wp:docPr id="20292724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225800"/>
                        </a:xfrm>
                        <a:prstGeom prst="rect">
                          <a:avLst/>
                        </a:prstGeom>
                        <a:noFill/>
                        <a:ln>
                          <a:noFill/>
                        </a:ln>
                      </wps:spPr>
                      <wps:txbx>
                        <w:txbxContent>
                          <w:p w14:paraId="12330467" w14:textId="3DF30169" w:rsidR="004952BB" w:rsidRPr="003459DE" w:rsidRDefault="00CE62E2" w:rsidP="009762E8">
                            <w:pPr>
                              <w:pStyle w:val="Figuretitle"/>
                            </w:pPr>
                            <w:bookmarkStart w:id="70" w:name="_Toc159499713"/>
                            <w:bookmarkStart w:id="71" w:name="_Toc164344887"/>
                            <w:r w:rsidRPr="003459DE">
                              <w:t xml:space="preserve">Figure </w:t>
                            </w:r>
                            <w:r>
                              <w:fldChar w:fldCharType="begin"/>
                            </w:r>
                            <w:r>
                              <w:instrText xml:space="preserve"> SEQ Figure \* ARABIC </w:instrText>
                            </w:r>
                            <w:r>
                              <w:fldChar w:fldCharType="separate"/>
                            </w:r>
                            <w:r w:rsidR="00EF49F6">
                              <w:rPr>
                                <w:noProof/>
                              </w:rPr>
                              <w:t>7</w:t>
                            </w:r>
                            <w:r>
                              <w:rPr>
                                <w:noProof/>
                              </w:rPr>
                              <w:fldChar w:fldCharType="end"/>
                            </w:r>
                            <w:r w:rsidRPr="003459DE">
                              <w:t xml:space="preserve">. </w:t>
                            </w:r>
                            <w:r w:rsidR="00E26AE1" w:rsidRPr="003459DE">
                              <w:t>Class A GPCR</w:t>
                            </w:r>
                            <w:r w:rsidR="00A82147" w:rsidRPr="00A82147">
                              <w:t xml:space="preserve"> </w:t>
                            </w:r>
                            <w:r w:rsidR="00A82147">
                              <w:t>c</w:t>
                            </w:r>
                            <w:r w:rsidR="00A82147" w:rsidRPr="003459DE">
                              <w:t xml:space="preserve">onserved </w:t>
                            </w:r>
                            <w:r w:rsidR="00A82147">
                              <w:t xml:space="preserve">key </w:t>
                            </w:r>
                            <w:r w:rsidR="00A82147" w:rsidRPr="003459DE">
                              <w:t>motifs</w:t>
                            </w:r>
                            <w:r w:rsidR="004952BB" w:rsidRPr="003459DE">
                              <w:t>.</w:t>
                            </w:r>
                            <w:bookmarkEnd w:id="70"/>
                            <w:bookmarkEnd w:id="71"/>
                            <w:r w:rsidR="004952BB" w:rsidRPr="003459DE">
                              <w:t xml:space="preserve"> </w:t>
                            </w:r>
                          </w:p>
                          <w:p w14:paraId="11C67FF9" w14:textId="74655950" w:rsidR="004952BB" w:rsidRPr="00F802E8" w:rsidRDefault="007D157C" w:rsidP="009762E8">
                            <w:pPr>
                              <w:ind w:firstLine="0"/>
                              <w:rPr>
                                <w:b/>
                                <w:bCs/>
                              </w:rPr>
                            </w:pPr>
                            <w:r w:rsidRPr="003459DE">
                              <w:rPr>
                                <w:rFonts w:eastAsiaTheme="minorHAnsi"/>
                                <w:iCs/>
                                <w:color w:val="000000" w:themeColor="text1"/>
                                <w:kern w:val="0"/>
                                <w:lang w:eastAsia="en-US"/>
                                <w14:ligatures w14:val="none"/>
                              </w:rPr>
                              <w:t>The Class A GPCRs</w:t>
                            </w:r>
                            <w:r w:rsidRPr="003459DE">
                              <w:t xml:space="preserve"> have conserved motifs, and this figure illustrates an example with A</w:t>
                            </w:r>
                            <w:r w:rsidRPr="003459DE">
                              <w:rPr>
                                <w:vertAlign w:val="subscript"/>
                              </w:rPr>
                              <w:t>2A</w:t>
                            </w:r>
                            <w:r w:rsidRPr="003459DE">
                              <w:t>AR (PDB 6gdg). In A</w:t>
                            </w:r>
                            <w:r w:rsidRPr="003459DE">
                              <w:rPr>
                                <w:vertAlign w:val="subscript"/>
                              </w:rPr>
                              <w:t>2A</w:t>
                            </w:r>
                            <w:r w:rsidRPr="003459DE">
                              <w:t xml:space="preserve">AR, the conserved motifs include the sodium binding pocket (red, D52, T88, S91, W246, N280, and S281), </w:t>
                            </w:r>
                            <w:proofErr w:type="spellStart"/>
                            <w:r w:rsidRPr="003459DE">
                              <w:t>CWxP</w:t>
                            </w:r>
                            <w:proofErr w:type="spellEnd"/>
                            <w:r w:rsidRPr="003459DE">
                              <w:t xml:space="preserve"> motif (cyan, C245, W246, L247, P248), PIF motif (pink, P189, I92, F242), </w:t>
                            </w:r>
                            <w:proofErr w:type="spellStart"/>
                            <w:r w:rsidRPr="003459DE">
                              <w:t>NPxxY</w:t>
                            </w:r>
                            <w:proofErr w:type="spellEnd"/>
                            <w:r w:rsidRPr="003459DE">
                              <w:t xml:space="preserve"> motif (yellow, N284, P285, Y288), and DRY motifs (black, D101, R102, Y103).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1F949" id="Text Box 57" o:spid="_x0000_s1035" type="#_x0000_t202" style="position:absolute;left:0;text-align:left;margin-left:0;margin-top:372pt;width:468pt;height:254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" filled="f" stroked="f">
                <v:textbox inset="0,0,0,0">
                  <w:txbxContent>
                    <w:p w14:paraId="12330467" w14:textId="3DF30169" w:rsidR="004952BB" w:rsidRPr="003459DE" w:rsidRDefault="00CE62E2" w:rsidP="009762E8">
                      <w:pPr>
                        <w:pStyle w:val="Figuretitle"/>
                      </w:pPr>
                      <w:bookmarkStart w:id="85" w:name="_Toc159499713"/>
                      <w:bookmarkStart w:id="86" w:name="_Toc164344887"/>
                      <w:r w:rsidRPr="003459DE">
                        <w:t xml:space="preserve">Figure </w:t>
                      </w:r>
                      <w:r>
                        <w:fldChar w:fldCharType="begin"/>
                      </w:r>
                      <w:r>
                        <w:instrText xml:space="preserve"> SEQ Figure \* ARABIC </w:instrText>
                      </w:r>
                      <w:r>
                        <w:fldChar w:fldCharType="separate"/>
                      </w:r>
                      <w:r w:rsidR="00EF49F6">
                        <w:rPr>
                          <w:noProof/>
                        </w:rPr>
                        <w:t>7</w:t>
                      </w:r>
                      <w:r>
                        <w:rPr>
                          <w:noProof/>
                        </w:rPr>
                        <w:fldChar w:fldCharType="end"/>
                      </w:r>
                      <w:r w:rsidRPr="003459DE">
                        <w:t xml:space="preserve">. </w:t>
                      </w:r>
                      <w:r w:rsidR="00E26AE1" w:rsidRPr="003459DE">
                        <w:t>Class A GPCR</w:t>
                      </w:r>
                      <w:r w:rsidR="00A82147" w:rsidRPr="00A82147">
                        <w:t xml:space="preserve"> </w:t>
                      </w:r>
                      <w:r w:rsidR="00A82147">
                        <w:t>c</w:t>
                      </w:r>
                      <w:r w:rsidR="00A82147" w:rsidRPr="003459DE">
                        <w:t xml:space="preserve">onserved </w:t>
                      </w:r>
                      <w:r w:rsidR="00A82147">
                        <w:t xml:space="preserve">key </w:t>
                      </w:r>
                      <w:r w:rsidR="00A82147" w:rsidRPr="003459DE">
                        <w:t>motifs</w:t>
                      </w:r>
                      <w:r w:rsidR="004952BB" w:rsidRPr="003459DE">
                        <w:t>.</w:t>
                      </w:r>
                      <w:bookmarkEnd w:id="85"/>
                      <w:bookmarkEnd w:id="86"/>
                      <w:r w:rsidR="004952BB" w:rsidRPr="003459DE">
                        <w:t xml:space="preserve"> </w:t>
                      </w:r>
                    </w:p>
                    <w:p w14:paraId="11C67FF9" w14:textId="74655950" w:rsidR="004952BB" w:rsidRPr="00F802E8" w:rsidRDefault="007D157C" w:rsidP="009762E8">
                      <w:pPr>
                        <w:ind w:firstLine="0"/>
                        <w:rPr>
                          <w:b/>
                          <w:bCs/>
                        </w:rPr>
                      </w:pPr>
                      <w:r w:rsidRPr="003459DE">
                        <w:rPr>
                          <w:rFonts w:eastAsiaTheme="minorHAnsi"/>
                          <w:iCs/>
                          <w:color w:val="000000" w:themeColor="text1"/>
                          <w:kern w:val="0"/>
                          <w:lang w:eastAsia="en-US"/>
                          <w14:ligatures w14:val="none"/>
                        </w:rPr>
                        <w:t>The Class A GPCRs</w:t>
                      </w:r>
                      <w:r w:rsidRPr="003459DE">
                        <w:t xml:space="preserve"> have conserved motifs, and this figure illustrates an example with A</w:t>
                      </w:r>
                      <w:r w:rsidRPr="003459DE">
                        <w:rPr>
                          <w:vertAlign w:val="subscript"/>
                        </w:rPr>
                        <w:t>2A</w:t>
                      </w:r>
                      <w:r w:rsidRPr="003459DE">
                        <w:t>AR (PDB 6gdg). In A</w:t>
                      </w:r>
                      <w:r w:rsidRPr="003459DE">
                        <w:rPr>
                          <w:vertAlign w:val="subscript"/>
                        </w:rPr>
                        <w:t>2A</w:t>
                      </w:r>
                      <w:r w:rsidRPr="003459DE">
                        <w:t xml:space="preserve">AR, the conserved motifs include the sodium binding pocket (red, D52, T88, S91, W246, N280, and S281), </w:t>
                      </w:r>
                      <w:proofErr w:type="spellStart"/>
                      <w:r w:rsidRPr="003459DE">
                        <w:t>CWxP</w:t>
                      </w:r>
                      <w:proofErr w:type="spellEnd"/>
                      <w:r w:rsidRPr="003459DE">
                        <w:t xml:space="preserve"> motif (cyan, C245, W246, L247, P248), PIF motif (pink, P189, I92, F242), </w:t>
                      </w:r>
                      <w:proofErr w:type="spellStart"/>
                      <w:r w:rsidRPr="003459DE">
                        <w:t>NPxxY</w:t>
                      </w:r>
                      <w:proofErr w:type="spellEnd"/>
                      <w:r w:rsidRPr="003459DE">
                        <w:t xml:space="preserve"> motif (yellow, N284, P285, Y288), and DRY motifs (black, D101, R102, Y103).</w:t>
                      </w:r>
                    </w:p>
                  </w:txbxContent>
                </v:textbox>
                <w10:wrap type="topAndBottom" anchorx="margin"/>
              </v:shape>
            </w:pict>
          </mc:Fallback>
        </mc:AlternateContent>
      </w:r>
      <w:r w:rsidR="001E6CE5" w:rsidRPr="009A6882">
        <w:rPr>
          <w:noProof/>
        </w:rPr>
        <w:drawing>
          <wp:anchor distT="0" distB="0" distL="114300" distR="114300" simplePos="0" relativeHeight="251610112" behindDoc="0" locked="0" layoutInCell="1" allowOverlap="1" wp14:anchorId="0C62381D" wp14:editId="72FACB9C">
            <wp:simplePos x="0" y="0"/>
            <wp:positionH relativeFrom="column">
              <wp:posOffset>-19685</wp:posOffset>
            </wp:positionH>
            <wp:positionV relativeFrom="paragraph">
              <wp:posOffset>21268</wp:posOffset>
            </wp:positionV>
            <wp:extent cx="5608955" cy="4564380"/>
            <wp:effectExtent l="0" t="0" r="0" b="0"/>
            <wp:wrapTopAndBottom/>
            <wp:docPr id="1006431663" name="Picture 2" descr="A close-up of several colorful spirals&#10;&#10;Description automatically generated">
              <a:extLst xmlns:a="http://schemas.openxmlformats.org/drawingml/2006/main">
                <a:ext uri="{FF2B5EF4-FFF2-40B4-BE49-F238E27FC236}">
                  <a16:creationId xmlns:a16="http://schemas.microsoft.com/office/drawing/2014/main" id="{3DE4B463-CE6A-0B74-28C4-F14F4F7D26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31663" name="Picture 2" descr="A close-up of several colorful spirals&#10;&#10;Description automatically generated">
                      <a:extLst>
                        <a:ext uri="{FF2B5EF4-FFF2-40B4-BE49-F238E27FC236}">
                          <a16:creationId xmlns:a16="http://schemas.microsoft.com/office/drawing/2014/main" id="{3DE4B463-CE6A-0B74-28C4-F14F4F7D26FB}"/>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08955" cy="4564380"/>
                    </a:xfrm>
                    <a:prstGeom prst="rect">
                      <a:avLst/>
                    </a:prstGeom>
                  </pic:spPr>
                </pic:pic>
              </a:graphicData>
            </a:graphic>
            <wp14:sizeRelH relativeFrom="margin">
              <wp14:pctWidth>0</wp14:pctWidth>
            </wp14:sizeRelH>
            <wp14:sizeRelV relativeFrom="margin">
              <wp14:pctHeight>0</wp14:pctHeight>
            </wp14:sizeRelV>
          </wp:anchor>
        </w:drawing>
      </w:r>
      <w:bookmarkEnd w:id="68"/>
    </w:p>
    <w:p w14:paraId="218FD59C" w14:textId="2FDDB4C1" w:rsidR="00694506" w:rsidRDefault="00694506" w:rsidP="00694506">
      <w:pPr>
        <w:ind w:firstLine="0"/>
      </w:pPr>
      <w:r w:rsidRPr="009A6882">
        <w:lastRenderedPageBreak/>
        <w:t>may reveal more detailed information and provide valuable information beneficial for predicting the next generation of drugs.</w:t>
      </w:r>
    </w:p>
    <w:p w14:paraId="25D02323" w14:textId="0E139D8D" w:rsidR="00574ABD" w:rsidRPr="009A6882" w:rsidRDefault="006A3FA3" w:rsidP="00A44B85">
      <w:pPr>
        <w:pStyle w:val="Titile2"/>
      </w:pPr>
      <w:bookmarkStart w:id="72" w:name="_Toc164344761"/>
      <w:r w:rsidRPr="009A6882">
        <w:t>1.</w:t>
      </w:r>
      <w:r w:rsidR="007E310A" w:rsidRPr="009A6882">
        <w:t>8</w:t>
      </w:r>
      <w:r w:rsidR="00E04090" w:rsidRPr="009A6882">
        <w:t xml:space="preserve"> M</w:t>
      </w:r>
      <w:r w:rsidR="00567EF7" w:rsidRPr="009A6882">
        <w:t xml:space="preserve">embrane </w:t>
      </w:r>
      <w:r w:rsidR="00CF7189" w:rsidRPr="009A6882">
        <w:t xml:space="preserve">environment </w:t>
      </w:r>
      <w:r w:rsidR="00E04090" w:rsidRPr="009A6882">
        <w:t>influence</w:t>
      </w:r>
      <w:r w:rsidR="007604C2" w:rsidRPr="009A6882">
        <w:t>s</w:t>
      </w:r>
      <w:r w:rsidR="00222277" w:rsidRPr="009A6882">
        <w:t xml:space="preserve"> </w:t>
      </w:r>
      <w:r w:rsidR="00283764" w:rsidRPr="009A6882">
        <w:t>A</w:t>
      </w:r>
      <w:r w:rsidR="00283764" w:rsidRPr="009A6882">
        <w:rPr>
          <w:vertAlign w:val="subscript"/>
        </w:rPr>
        <w:t>2A</w:t>
      </w:r>
      <w:r w:rsidR="00283764" w:rsidRPr="009A6882">
        <w:t>AR</w:t>
      </w:r>
      <w:bookmarkEnd w:id="72"/>
    </w:p>
    <w:p w14:paraId="540C668E" w14:textId="4877A701" w:rsidR="00313CEC" w:rsidRPr="009A6882" w:rsidRDefault="00313CEC" w:rsidP="00AC4765">
      <w:bookmarkStart w:id="73" w:name="OLE_LINK42"/>
      <w:r w:rsidRPr="009A6882">
        <w:t xml:space="preserve">In general, ligand stimulation and G protein coupling are the most common factors that alter the equilibrium between different conformational states in </w:t>
      </w:r>
      <w:r w:rsidR="00FF49D9" w:rsidRPr="009A6882">
        <w:t>A</w:t>
      </w:r>
      <w:r w:rsidR="00FF49D9" w:rsidRPr="009A6882">
        <w:rPr>
          <w:vertAlign w:val="subscript"/>
        </w:rPr>
        <w:t>2A</w:t>
      </w:r>
      <w:r w:rsidR="00FF49D9" w:rsidRPr="009A6882">
        <w:t>AR</w:t>
      </w:r>
      <w:r w:rsidRPr="009A6882">
        <w:t xml:space="preserve">. However, as a transmembrane protein, the compositions and properties of </w:t>
      </w:r>
      <w:r w:rsidR="007604C2" w:rsidRPr="009A6882">
        <w:t xml:space="preserve">the </w:t>
      </w:r>
      <w:r w:rsidR="00CD69CF" w:rsidRPr="009A6882">
        <w:t xml:space="preserve">surrounding </w:t>
      </w:r>
      <w:r w:rsidRPr="009A6882">
        <w:t xml:space="preserve">membrane can also play modulatory effects on </w:t>
      </w:r>
      <w:r w:rsidR="007604C2" w:rsidRPr="009A6882">
        <w:t xml:space="preserve">the </w:t>
      </w:r>
      <w:r w:rsidR="00FF49D9" w:rsidRPr="009A6882">
        <w:t>A</w:t>
      </w:r>
      <w:r w:rsidR="00FF49D9" w:rsidRPr="009A6882">
        <w:rPr>
          <w:vertAlign w:val="subscript"/>
        </w:rPr>
        <w:t>2A</w:t>
      </w:r>
      <w:r w:rsidR="00FF49D9" w:rsidRPr="009A6882">
        <w:t xml:space="preserve">AR </w:t>
      </w:r>
      <w:r w:rsidRPr="009A6882">
        <w:t>conformational dynamic</w:t>
      </w:r>
      <w:r w:rsidR="000C04D1" w:rsidRPr="009A6882">
        <w:t xml:space="preserve"> </w:t>
      </w:r>
      <w:r w:rsidR="000C04D1" w:rsidRPr="009A6882">
        <w:fldChar w:fldCharType="begin">
          <w:fldData xml:space="preserve">PEVuZE5vdGU+PENpdGU+PEF1dGhvcj5Zb3NoaWRhPC9BdXRob3I+PFllYXI+MjAxOTwvWWVhcj48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=
</w:fldData>
        </w:fldChar>
      </w:r>
      <w:r w:rsidR="00A82147">
        <w:instrText xml:space="preserve"> ADDIN EN.CITE </w:instrText>
      </w:r>
      <w:r w:rsidR="00A82147">
        <w:fldChar w:fldCharType="begin">
          <w:fldData xml:space="preserve">PEVuZE5vdGU+PENpdGU+PEF1dGhvcj5Zb3NoaWRhPC9BdXRob3I+PFllYXI+MjAxOTwvWWVhcj48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=
</w:fldData>
        </w:fldChar>
      </w:r>
      <w:r w:rsidR="00A82147">
        <w:instrText xml:space="preserve"> ADDIN EN.CITE.DATA </w:instrText>
      </w:r>
      <w:r w:rsidR="00A82147">
        <w:fldChar w:fldCharType="end"/>
      </w:r>
      <w:r w:rsidR="000C04D1" w:rsidRPr="009A6882">
        <w:fldChar w:fldCharType="separate"/>
      </w:r>
      <w:r w:rsidR="00A82147">
        <w:rPr>
          <w:noProof/>
        </w:rPr>
        <w:t>[60, 61]</w:t>
      </w:r>
      <w:r w:rsidR="000C04D1" w:rsidRPr="009A6882">
        <w:fldChar w:fldCharType="end"/>
      </w:r>
      <w:r w:rsidR="005C5D51" w:rsidRPr="009A6882">
        <w:t xml:space="preserve">. Therefore, it is necessary to </w:t>
      </w:r>
      <w:r w:rsidR="00147F82">
        <w:t>understand</w:t>
      </w:r>
      <w:r w:rsidR="005C5D51" w:rsidRPr="009A6882">
        <w:t xml:space="preserve"> the influence of the membrane environment on the receptors during target</w:t>
      </w:r>
      <w:r w:rsidR="00147F82">
        <w:t>ed</w:t>
      </w:r>
      <w:r w:rsidR="005C5D51" w:rsidRPr="009A6882">
        <w:t xml:space="preserve"> drug design</w:t>
      </w:r>
      <w:r w:rsidRPr="009A6882">
        <w:t xml:space="preserve">. The environmental contexts within different </w:t>
      </w:r>
      <w:r w:rsidR="00B55421" w:rsidRPr="009A6882">
        <w:t>locations</w:t>
      </w:r>
      <w:r w:rsidRPr="009A6882">
        <w:t xml:space="preserve"> or under pathological conditions can show identical feature</w:t>
      </w:r>
      <w:r w:rsidR="007604C2" w:rsidRPr="009A6882">
        <w:t>s</w:t>
      </w:r>
      <w:r w:rsidRPr="009A6882">
        <w:t>. For example, the disorder of the central nervous system diseases, such as Alzheimer</w:t>
      </w:r>
      <w:r w:rsidR="007604C2" w:rsidRPr="009A6882">
        <w:t>'s</w:t>
      </w:r>
      <w:r w:rsidRPr="009A6882">
        <w:t xml:space="preserve"> disease and schizophrenia, can caus</w:t>
      </w:r>
      <w:r w:rsidR="007604C2" w:rsidRPr="009A6882">
        <w:t>e</w:t>
      </w:r>
      <w:r w:rsidRPr="009A6882">
        <w:t xml:space="preserve"> relevant changes in membrane composition</w:t>
      </w:r>
      <w:r w:rsidR="00F43597">
        <w:t xml:space="preserve"> </w:t>
      </w:r>
      <w:r w:rsidR="00F43597">
        <w:fldChar w:fldCharType="begin">
          <w:fldData xml:space="preserve">PEVuZE5vdGU+PENpdGU+PEF1dGhvcj5EaSBQYW9sbzwvQXV0aG9yPjxZZWFyPjIwMTE8L1llYXI+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</w:fldData>
        </w:fldChar>
      </w:r>
      <w:r w:rsidR="00A82147">
        <w:instrText xml:space="preserve"> ADDIN EN.CITE </w:instrText>
      </w:r>
      <w:r w:rsidR="00A82147">
        <w:fldChar w:fldCharType="begin">
          <w:fldData xml:space="preserve">PEVuZE5vdGU+PENpdGU+PEF1dGhvcj5EaSBQYW9sbzwvQXV0aG9yPjxZZWFyPjIwMTE8L1llYXI+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</w:fldData>
        </w:fldChar>
      </w:r>
      <w:r w:rsidR="00A82147">
        <w:instrText xml:space="preserve"> ADDIN EN.CITE.DATA </w:instrText>
      </w:r>
      <w:r w:rsidR="00A82147">
        <w:fldChar w:fldCharType="end"/>
      </w:r>
      <w:r w:rsidR="00F43597">
        <w:fldChar w:fldCharType="separate"/>
      </w:r>
      <w:r w:rsidR="00A82147">
        <w:rPr>
          <w:noProof/>
        </w:rPr>
        <w:t>[62, 63]</w:t>
      </w:r>
      <w:r w:rsidR="00F43597">
        <w:fldChar w:fldCharType="end"/>
      </w:r>
      <w:r w:rsidRPr="009A6882">
        <w:t>. Thus, it influences ligands and G protein interact with GPCRs and results in alterations of intracellular signaling which contribute to different drug behaviors</w:t>
      </w:r>
      <w:r w:rsidR="000C04D1" w:rsidRPr="009A6882">
        <w:t xml:space="preserve"> </w:t>
      </w:r>
      <w:r w:rsidR="000C04D1" w:rsidRPr="009A6882">
        <w:fldChar w:fldCharType="begin">
          <w:fldData xml:space="preserve">PEVuZE5vdGU+PENpdGU+PEF1dGhvcj5TY2hvbmVuYmFjaDwvQXV0aG9yPjxZZWFyPjIwMTY8L1ll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</w:fldData>
        </w:fldChar>
      </w:r>
      <w:r w:rsidR="00A82147">
        <w:instrText xml:space="preserve"> ADDIN EN.CITE </w:instrText>
      </w:r>
      <w:r w:rsidR="00A82147">
        <w:fldChar w:fldCharType="begin">
          <w:fldData xml:space="preserve">PEVuZE5vdGU+PENpdGU+PEF1dGhvcj5TY2hvbmVuYmFjaDwvQXV0aG9yPjxZZWFyPjIwMTY8L1ll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</w:fldData>
        </w:fldChar>
      </w:r>
      <w:r w:rsidR="00A82147">
        <w:instrText xml:space="preserve"> ADDIN EN.CITE.DATA </w:instrText>
      </w:r>
      <w:r w:rsidR="00A82147">
        <w:fldChar w:fldCharType="end"/>
      </w:r>
      <w:r w:rsidR="000C04D1" w:rsidRPr="009A6882">
        <w:fldChar w:fldCharType="separate"/>
      </w:r>
      <w:r w:rsidR="00A82147">
        <w:rPr>
          <w:noProof/>
        </w:rPr>
        <w:t>[64]</w:t>
      </w:r>
      <w:r w:rsidR="000C04D1" w:rsidRPr="009A6882">
        <w:fldChar w:fldCharType="end"/>
      </w:r>
      <w:r w:rsidRPr="009A6882">
        <w:t>. The changing of lipid components implies that the changing of membrane physical properties which not only altered by diseases but also depends on eating habits and aging</w:t>
      </w:r>
      <w:r w:rsidR="000C04D1" w:rsidRPr="009A6882">
        <w:t xml:space="preserve"> </w:t>
      </w:r>
      <w:r w:rsidR="000C04D1" w:rsidRPr="009A6882">
        <w:fldChar w:fldCharType="begin"/>
      </w:r>
      <w:r w:rsidR="00A82147">
        <w:instrText xml:space="preserve"> ADDIN EN.CITE &lt;EndNote&gt;&lt;Cite&gt;&lt;Author&gt;Rouviere&lt;/Author&gt;&lt;Year&gt;2017&lt;/Year&gt;&lt;RecNum&gt;28&lt;/RecNum&gt;&lt;DisplayText&gt;[65]&lt;/DisplayText&gt;&lt;record&gt;&lt;rec-number&gt;28&lt;/rec-number&gt;&lt;foreign-keys&gt;&lt;key app="EN" db-id="2wxfeafrqwdswwevs2mvx9a4ss9vdpd9f9t0" timestamp="1706802149"&gt;28&lt;/key&gt;&lt;/foreign-keys&gt;&lt;ref-type name="Journal Article"&gt;17&lt;/ref-type&gt;&lt;contributors&gt;&lt;authors&gt;&lt;author&gt;Rouviere, E.&lt;/author&gt;&lt;author&gt;Arnarez, C.&lt;/author&gt;&lt;author&gt;Yang, L.&lt;/author&gt;&lt;author&gt;Lyman, E.&lt;/author&gt;&lt;/authors&gt;&lt;/contributors&gt;&lt;auth-address&gt;Department of Physics and Astronomy, University of Delaware, Newark, Delaware.&amp;#xD;Instituto de Tecnologia Quimica e Biologica, Antonio Xavier Universidade Nova de Lisboa, Oeiras, Portugal.&amp;#xD;Department of Physics and Astronomy, University of Delaware, Newark, Delaware; Department of Chemistry and Biochemistry, University of Delaware, Newark, Delaware. Electronic address: elyman@udel.edu.&lt;/auth-address&gt;&lt;titles&gt;&lt;title&gt;Identification of Two New Cholesterol Interaction Sites on the A(2A) Adenosine Receptor&lt;/title&gt;&lt;secondary-title&gt;Biophys J&lt;/secondary-title&gt;&lt;/titles&gt;&lt;periodical&gt;&lt;full-title&gt;Biophys J&lt;/full-title&gt;&lt;/periodical&gt;&lt;pages&gt;2415-2424&lt;/pages&gt;&lt;volume&gt;113&lt;/volume&gt;&lt;number&gt;11&lt;/number&gt;&lt;keywords&gt;&lt;keyword&gt;Binding Sites&lt;/keyword&gt;&lt;keyword&gt;Cell Membrane/metabolism&lt;/keyword&gt;&lt;keyword&gt;Cholesterol/*metabolism&lt;/keyword&gt;&lt;keyword&gt;*Models, Molecular&lt;/keyword&gt;&lt;keyword&gt;Protein Binding&lt;/keyword&gt;&lt;keyword&gt;Protein Conformation&lt;/keyword&gt;&lt;keyword&gt;Receptor, Adenosine A2A/*chemistry/*metabolism&lt;/keyword&gt;&lt;/keywords&gt;&lt;dates&gt;&lt;year&gt;2017&lt;/year&gt;&lt;pub-dates&gt;&lt;date&gt;Dec 5&lt;/date&gt;&lt;/pub-dates&gt;&lt;/dates&gt;&lt;isbn&gt;1542-0086 (Electronic)&amp;#xD;0006-3495 (Print)&amp;#xD;0006-3495 (Linking)&lt;/isbn&gt;&lt;accession-num&gt;29211995&lt;/accession-num&gt;&lt;urls&gt;&lt;related-urls&gt;&lt;url&gt;https://www.ncbi.nlm.nih.gov/pubmed/29211995&lt;/url&gt;&lt;/related-urls&gt;&lt;/urls&gt;&lt;custom2&gt;PMC5738547&lt;/custom2&gt;&lt;electronic-resource-num&gt;10.1016/j.bpj.2017.09.027&lt;/electronic-resource-num&gt;&lt;remote-database-name&gt;Medline&lt;/remote-database-name&gt;&lt;remote-database-provider&gt;NLM&lt;/remote-database-provider&gt;&lt;/record&gt;&lt;/Cite&gt;&lt;/EndNote&gt;</w:instrText>
      </w:r>
      <w:r w:rsidR="000C04D1" w:rsidRPr="009A6882">
        <w:fldChar w:fldCharType="separate"/>
      </w:r>
      <w:r w:rsidR="00A82147">
        <w:rPr>
          <w:noProof/>
        </w:rPr>
        <w:t>[65]</w:t>
      </w:r>
      <w:r w:rsidR="000C04D1" w:rsidRPr="009A6882">
        <w:fldChar w:fldCharType="end"/>
      </w:r>
      <w:r w:rsidRPr="009A6882">
        <w:t xml:space="preserve">. </w:t>
      </w:r>
      <w:bookmarkStart w:id="74" w:name="OLE_LINK47"/>
      <w:r w:rsidRPr="009A6882">
        <w:t xml:space="preserve">The physical properties on </w:t>
      </w:r>
      <w:r w:rsidR="007604C2" w:rsidRPr="009A6882">
        <w:t xml:space="preserve">the </w:t>
      </w:r>
      <w:r w:rsidRPr="009A6882">
        <w:t>membrane surface</w:t>
      </w:r>
      <w:r w:rsidR="000D3326" w:rsidRPr="009A6882">
        <w:t xml:space="preserve"> are</w:t>
      </w:r>
      <w:r w:rsidRPr="009A6882">
        <w:t xml:space="preserve"> influenced by </w:t>
      </w:r>
      <w:r w:rsidR="007604C2" w:rsidRPr="009A6882">
        <w:t xml:space="preserve">the </w:t>
      </w:r>
      <w:r w:rsidRPr="009A6882">
        <w:t>phospholipids headgroup</w:t>
      </w:r>
      <w:r w:rsidR="000D3326" w:rsidRPr="009A6882">
        <w:t xml:space="preserve">, while </w:t>
      </w:r>
      <w:r w:rsidRPr="009A6882">
        <w:t xml:space="preserve">the membrane fluidity is altered by </w:t>
      </w:r>
      <w:r w:rsidR="000D3326" w:rsidRPr="009A6882">
        <w:t>the presence of different alkyl chains and unsaturated bonds in the lipid tail groups</w:t>
      </w:r>
      <w:r w:rsidR="002A718C">
        <w:t xml:space="preserve"> </w:t>
      </w:r>
      <w:r w:rsidR="00D50417">
        <w:fldChar w:fldCharType="begin">
          <w:fldData xml:space="preserve">PEVuZE5vdGU+PENpdGU+PEF1dGhvcj5CaWFuY2hldHRpPC9BdXRob3I+PFllYXI+MjAyMTwvWWVh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</w:fldData>
        </w:fldChar>
      </w:r>
      <w:r w:rsidR="00A82147">
        <w:instrText xml:space="preserve"> ADDIN EN.CITE </w:instrText>
      </w:r>
      <w:r w:rsidR="00A82147">
        <w:fldChar w:fldCharType="begin">
          <w:fldData xml:space="preserve">PEVuZE5vdGU+PENpdGU+PEF1dGhvcj5CaWFuY2hldHRpPC9BdXRob3I+PFllYXI+MjAyMTwvWWVh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</w:fldData>
        </w:fldChar>
      </w:r>
      <w:r w:rsidR="00A82147">
        <w:instrText xml:space="preserve"> ADDIN EN.CITE.DATA </w:instrText>
      </w:r>
      <w:r w:rsidR="00A82147">
        <w:fldChar w:fldCharType="end"/>
      </w:r>
      <w:r w:rsidR="00D50417">
        <w:fldChar w:fldCharType="separate"/>
      </w:r>
      <w:r w:rsidR="00A82147">
        <w:rPr>
          <w:noProof/>
        </w:rPr>
        <w:t>[66]</w:t>
      </w:r>
      <w:r w:rsidR="00D50417">
        <w:fldChar w:fldCharType="end"/>
      </w:r>
      <w:r w:rsidRPr="009A6882">
        <w:t xml:space="preserve">. </w:t>
      </w:r>
      <w:r w:rsidR="000D3326" w:rsidRPr="009A6882">
        <w:t>P</w:t>
      </w:r>
      <w:r w:rsidRPr="009A6882">
        <w:t xml:space="preserve">revious research </w:t>
      </w:r>
      <w:r w:rsidR="000D3326" w:rsidRPr="009A6882">
        <w:t xml:space="preserve">has </w:t>
      </w:r>
      <w:r w:rsidRPr="009A6882">
        <w:t xml:space="preserve">uncovered that </w:t>
      </w:r>
      <w:r w:rsidR="00126707" w:rsidRPr="009A6882">
        <w:t>high membrane fluidity not only benefits ligand binding but also induces a shift in the conformational equilibrium towards the active form in a model GPCR</w:t>
      </w:r>
      <w:r w:rsidRPr="009A6882">
        <w:t xml:space="preserve">, </w:t>
      </w:r>
      <w:r w:rsidR="00126707" w:rsidRPr="009A6882">
        <w:t xml:space="preserve">such as the </w:t>
      </w:r>
      <w:r w:rsidRPr="009A6882">
        <w:t xml:space="preserve">5-HT2B receptor, embedded in an artificially manufactured </w:t>
      </w:r>
      <w:proofErr w:type="spellStart"/>
      <w:r w:rsidRPr="009A6882">
        <w:t>nanodiscs</w:t>
      </w:r>
      <w:proofErr w:type="spellEnd"/>
      <w:r w:rsidR="002A718C">
        <w:t xml:space="preserve"> </w:t>
      </w:r>
      <w:r w:rsidR="002A718C">
        <w:fldChar w:fldCharType="begin">
          <w:fldData xml:space="preserve">PEVuZE5vdGU+PENpdGU+PEF1dGhvcj5Zb3NoaWRhPC9BdXRob3I+PFllYXI+MjAxOTwvWWVhcj48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</w:fldData>
        </w:fldChar>
      </w:r>
      <w:r w:rsidR="00A82147">
        <w:instrText xml:space="preserve"> ADDIN EN.CITE </w:instrText>
      </w:r>
      <w:r w:rsidR="00A82147">
        <w:fldChar w:fldCharType="begin">
          <w:fldData xml:space="preserve">PEVuZE5vdGU+PENpdGU+PEF1dGhvcj5Zb3NoaWRhPC9BdXRob3I+PFllYXI+MjAxOTwvWWVhcj48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</w:fldData>
        </w:fldChar>
      </w:r>
      <w:r w:rsidR="00A82147">
        <w:instrText xml:space="preserve"> ADDIN EN.CITE.DATA </w:instrText>
      </w:r>
      <w:r w:rsidR="00A82147">
        <w:fldChar w:fldCharType="end"/>
      </w:r>
      <w:r w:rsidR="002A718C">
        <w:fldChar w:fldCharType="separate"/>
      </w:r>
      <w:r w:rsidR="00A82147">
        <w:rPr>
          <w:noProof/>
        </w:rPr>
        <w:t>[60]</w:t>
      </w:r>
      <w:r w:rsidR="002A718C">
        <w:fldChar w:fldCharType="end"/>
      </w:r>
      <w:r w:rsidRPr="009A6882">
        <w:t xml:space="preserve">. </w:t>
      </w:r>
      <w:r w:rsidR="00CA6E42" w:rsidRPr="009A6882">
        <w:t xml:space="preserve">This effect is </w:t>
      </w:r>
      <w:r w:rsidRPr="009A6882">
        <w:t xml:space="preserve">due to an </w:t>
      </w:r>
      <w:r w:rsidRPr="009A6882">
        <w:lastRenderedPageBreak/>
        <w:t xml:space="preserve">increase in electrostatic interactions with increased fluidity. </w:t>
      </w:r>
      <w:r w:rsidR="00A020FA" w:rsidRPr="009A6882">
        <w:t>Moreover</w:t>
      </w:r>
      <w:r w:rsidRPr="009A6882">
        <w:t xml:space="preserve">, membrane fluidity </w:t>
      </w:r>
      <w:r w:rsidR="00A020FA" w:rsidRPr="009A6882">
        <w:t>can</w:t>
      </w:r>
      <w:r w:rsidRPr="009A6882">
        <w:t xml:space="preserve"> lower the energy barrier between conformational </w:t>
      </w:r>
      <w:r w:rsidR="00A020FA" w:rsidRPr="009A6882">
        <w:t xml:space="preserve">states </w:t>
      </w:r>
      <w:r w:rsidRPr="009A6882">
        <w:t xml:space="preserve">by forming intramolecular interactions between helices, </w:t>
      </w:r>
      <w:bookmarkEnd w:id="73"/>
      <w:bookmarkEnd w:id="74"/>
      <w:r w:rsidR="00A020FA" w:rsidRPr="009A6882">
        <w:t>This, in turn, stabilizes the GPCR-ligand complex</w:t>
      </w:r>
      <w:r w:rsidR="000C04D1" w:rsidRPr="009A6882">
        <w:t xml:space="preserve"> </w:t>
      </w:r>
      <w:r w:rsidR="000C04D1" w:rsidRPr="009A6882">
        <w:fldChar w:fldCharType="begin">
          <w:fldData xml:space="preserve">PEVuZE5vdGU+PENpdGU+PEF1dGhvcj5Sb3V2aWVyZTwvQXV0aG9yPjxZZWFyPjIwMTc8L1llYXI+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=
</w:fldData>
        </w:fldChar>
      </w:r>
      <w:r w:rsidR="00A82147">
        <w:instrText xml:space="preserve"> ADDIN EN.CITE </w:instrText>
      </w:r>
      <w:r w:rsidR="00A82147">
        <w:fldChar w:fldCharType="begin">
          <w:fldData xml:space="preserve">PEVuZE5vdGU+PENpdGU+PEF1dGhvcj5Sb3V2aWVyZTwvQXV0aG9yPjxZZWFyPjIwMTc8L1llYXI+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=
</w:fldData>
        </w:fldChar>
      </w:r>
      <w:r w:rsidR="00A82147">
        <w:instrText xml:space="preserve"> ADDIN EN.CITE.DATA </w:instrText>
      </w:r>
      <w:r w:rsidR="00A82147">
        <w:fldChar w:fldCharType="end"/>
      </w:r>
      <w:r w:rsidR="000C04D1" w:rsidRPr="009A6882">
        <w:fldChar w:fldCharType="separate"/>
      </w:r>
      <w:r w:rsidR="00A82147">
        <w:rPr>
          <w:noProof/>
        </w:rPr>
        <w:t>[65, 67]</w:t>
      </w:r>
      <w:r w:rsidR="000C04D1" w:rsidRPr="009A6882">
        <w:fldChar w:fldCharType="end"/>
      </w:r>
      <w:r w:rsidR="005C5D51" w:rsidRPr="009A6882">
        <w:t>.</w:t>
      </w:r>
    </w:p>
    <w:p w14:paraId="0AD4983F" w14:textId="3B3CD21D" w:rsidR="00584FCA" w:rsidRPr="009A6882" w:rsidRDefault="003F4B06" w:rsidP="00AC4765">
      <w:bookmarkStart w:id="75" w:name="OLE_LINK48"/>
      <w:r w:rsidRPr="009A6882">
        <w:t>As a crucial component of mammalian cell membranes, cholesterol plays a significant role in regulating the</w:t>
      </w:r>
      <w:r w:rsidR="00B63C72">
        <w:t xml:space="preserve"> structural and</w:t>
      </w:r>
      <w:r w:rsidRPr="009A6882">
        <w:t xml:space="preserve"> function</w:t>
      </w:r>
      <w:r w:rsidR="00B63C72">
        <w:t>al aspects</w:t>
      </w:r>
      <w:r w:rsidRPr="009A6882">
        <w:t xml:space="preserve"> of membrane proteins</w:t>
      </w:r>
      <w:r w:rsidR="00FF4F40">
        <w:t xml:space="preserve"> </w:t>
      </w:r>
      <w:r w:rsidR="00FF4F40">
        <w:fldChar w:fldCharType="begin">
          <w:fldData xml:space="preserve">PEVuZE5vdGU+PENpdGU+PEF1dGhvcj5SYXk8L0F1dGhvcj48WWVhcj4yMDIzPC9ZZWFyPjxSZWNO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==
</w:fldData>
        </w:fldChar>
      </w:r>
      <w:r w:rsidR="00A82147">
        <w:instrText xml:space="preserve"> ADDIN EN.CITE </w:instrText>
      </w:r>
      <w:r w:rsidR="00A82147">
        <w:fldChar w:fldCharType="begin">
          <w:fldData xml:space="preserve">PEVuZE5vdGU+PENpdGU+PEF1dGhvcj5SYXk8L0F1dGhvcj48WWVhcj4yMDIzPC9ZZWFyPjxSZWNO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==
</w:fldData>
        </w:fldChar>
      </w:r>
      <w:r w:rsidR="00A82147">
        <w:instrText xml:space="preserve"> ADDIN EN.CITE.DATA </w:instrText>
      </w:r>
      <w:r w:rsidR="00A82147">
        <w:fldChar w:fldCharType="end"/>
      </w:r>
      <w:r w:rsidR="00FF4F40">
        <w:fldChar w:fldCharType="separate"/>
      </w:r>
      <w:r w:rsidR="00A82147">
        <w:rPr>
          <w:noProof/>
        </w:rPr>
        <w:t>[68]</w:t>
      </w:r>
      <w:r w:rsidR="00FF4F40">
        <w:fldChar w:fldCharType="end"/>
      </w:r>
      <w:r w:rsidRPr="009A6882">
        <w:t xml:space="preserve">. </w:t>
      </w:r>
      <w:r w:rsidR="00C47219" w:rsidRPr="009A6882">
        <w:t>Therefore, a</w:t>
      </w:r>
      <w:r w:rsidR="00584FCA" w:rsidRPr="009A6882">
        <w:t xml:space="preserve">nother </w:t>
      </w:r>
      <w:r w:rsidR="002F5EB1" w:rsidRPr="009A6882">
        <w:t>focal point in the study</w:t>
      </w:r>
      <w:r w:rsidR="00584FCA" w:rsidRPr="009A6882">
        <w:t xml:space="preserve"> of membrane composition is the influence of cholesterol on GPCRs.</w:t>
      </w:r>
      <w:r w:rsidRPr="009A6882">
        <w:t xml:space="preserve"> </w:t>
      </w:r>
      <w:r w:rsidR="00584FCA" w:rsidRPr="009A6882">
        <w:t xml:space="preserve">Previous computational </w:t>
      </w:r>
      <w:r w:rsidR="00F2634F">
        <w:t>including</w:t>
      </w:r>
      <w:r w:rsidR="00584FCA" w:rsidRPr="009A6882">
        <w:t xml:space="preserve"> MD simulation</w:t>
      </w:r>
      <w:r w:rsidR="00F2634F">
        <w:t>s</w:t>
      </w:r>
      <w:r w:rsidR="00584FCA" w:rsidRPr="009A6882">
        <w:t xml:space="preserve"> confirmed the existence of the GPCR cholesterol consensus motif</w:t>
      </w:r>
      <w:r w:rsidR="00FF4F40">
        <w:t>s</w:t>
      </w:r>
      <w:r w:rsidR="00584FCA" w:rsidRPr="009A6882">
        <w:t xml:space="preserve"> (CCM</w:t>
      </w:r>
      <w:r w:rsidR="00FF4F40">
        <w:t>s</w:t>
      </w:r>
      <w:r w:rsidR="00584FCA" w:rsidRPr="009A6882">
        <w:t>) and the influence of cholesterol on GPCR signal regulation.</w:t>
      </w:r>
      <w:bookmarkEnd w:id="75"/>
      <w:r w:rsidR="00584FCA" w:rsidRPr="009A6882">
        <w:t xml:space="preserve"> Moreover, cholesterol interacts with </w:t>
      </w:r>
      <w:r w:rsidR="00FF49D9" w:rsidRPr="009A6882">
        <w:t>A</w:t>
      </w:r>
      <w:r w:rsidR="00FF49D9" w:rsidRPr="009A6882">
        <w:rPr>
          <w:vertAlign w:val="subscript"/>
        </w:rPr>
        <w:t>2A</w:t>
      </w:r>
      <w:r w:rsidR="00FF49D9" w:rsidRPr="009A6882">
        <w:t xml:space="preserve">AR </w:t>
      </w:r>
      <w:r w:rsidR="00584FCA" w:rsidRPr="009A6882">
        <w:t>in several sites rather than one</w:t>
      </w:r>
      <w:r w:rsidR="00D374D4" w:rsidRPr="009A6882">
        <w:t xml:space="preserve"> </w:t>
      </w:r>
      <w:r w:rsidR="00D374D4" w:rsidRPr="009A6882">
        <w:fldChar w:fldCharType="begin">
          <w:fldData xml:space="preserve">PEVuZE5vdGU+PENpdGU+PEF1dGhvcj5NY0dyYXc8L0F1dGhvcj48WWVhcj4yMDE5PC9ZZWFyPjxS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</w:fldData>
        </w:fldChar>
      </w:r>
      <w:r w:rsidR="00A82147">
        <w:instrText xml:space="preserve"> ADDIN EN.CITE </w:instrText>
      </w:r>
      <w:r w:rsidR="00A82147">
        <w:fldChar w:fldCharType="begin">
          <w:fldData xml:space="preserve">PEVuZE5vdGU+PENpdGU+PEF1dGhvcj5NY0dyYXc8L0F1dGhvcj48WWVhcj4yMDE5PC9ZZWFyPjxS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</w:fldData>
        </w:fldChar>
      </w:r>
      <w:r w:rsidR="00A82147">
        <w:instrText xml:space="preserve"> ADDIN EN.CITE.DATA </w:instrText>
      </w:r>
      <w:r w:rsidR="00A82147">
        <w:fldChar w:fldCharType="end"/>
      </w:r>
      <w:r w:rsidR="00D374D4" w:rsidRPr="009A6882">
        <w:fldChar w:fldCharType="separate"/>
      </w:r>
      <w:r w:rsidR="00A82147">
        <w:rPr>
          <w:noProof/>
        </w:rPr>
        <w:t>[69, 70]</w:t>
      </w:r>
      <w:r w:rsidR="00D374D4" w:rsidRPr="009A6882">
        <w:fldChar w:fldCharType="end"/>
      </w:r>
      <w:r w:rsidR="00584FCA" w:rsidRPr="009A6882">
        <w:t xml:space="preserve">. </w:t>
      </w:r>
      <w:r w:rsidR="004F4A2C" w:rsidRPr="004F4A2C">
        <w:t>It indicates that changes in cholesterol content affect the functional conformations of A</w:t>
      </w:r>
      <w:r w:rsidR="004F4A2C" w:rsidRPr="004F4A2C">
        <w:rPr>
          <w:vertAlign w:val="subscript"/>
        </w:rPr>
        <w:t>2A</w:t>
      </w:r>
      <w:r w:rsidR="004F4A2C" w:rsidRPr="004F4A2C">
        <w:t>AR</w:t>
      </w:r>
      <w:r w:rsidR="00584FCA" w:rsidRPr="009A6882">
        <w:t xml:space="preserve">. </w:t>
      </w:r>
      <w:bookmarkStart w:id="76" w:name="OLE_LINK49"/>
      <w:r w:rsidR="00B55421" w:rsidRPr="009A6882">
        <w:t>Various health disorders, including Alzheimer’s disease, are strongly associated with changes in the distribution and metabolism of cholesterol, whether influenced by genetic or environmental factors</w:t>
      </w:r>
      <w:r w:rsidR="00D374D4" w:rsidRPr="009A6882">
        <w:t xml:space="preserve"> </w:t>
      </w:r>
      <w:r w:rsidR="00D374D4" w:rsidRPr="009A6882">
        <w:fldChar w:fldCharType="begin">
          <w:fldData xml:space="preserve">PEVuZE5vdGU+PENpdGU+PEF1dGhvcj5EaSBQYW9sbzwvQXV0aG9yPjxZZWFyPjIwMTE8L1llYXI+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</w:fldData>
        </w:fldChar>
      </w:r>
      <w:r w:rsidR="00A82147">
        <w:instrText xml:space="preserve"> ADDIN EN.CITE </w:instrText>
      </w:r>
      <w:r w:rsidR="00A82147">
        <w:fldChar w:fldCharType="begin">
          <w:fldData xml:space="preserve">PEVuZE5vdGU+PENpdGU+PEF1dGhvcj5EaSBQYW9sbzwvQXV0aG9yPjxZZWFyPjIwMTE8L1llYXI+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</w:fldData>
        </w:fldChar>
      </w:r>
      <w:r w:rsidR="00A82147">
        <w:instrText xml:space="preserve"> ADDIN EN.CITE.DATA </w:instrText>
      </w:r>
      <w:r w:rsidR="00A82147">
        <w:fldChar w:fldCharType="end"/>
      </w:r>
      <w:r w:rsidR="00D374D4" w:rsidRPr="009A6882">
        <w:fldChar w:fldCharType="separate"/>
      </w:r>
      <w:r w:rsidR="00A82147">
        <w:rPr>
          <w:noProof/>
        </w:rPr>
        <w:t>[62, 71, 72]</w:t>
      </w:r>
      <w:r w:rsidR="00D374D4" w:rsidRPr="009A6882">
        <w:fldChar w:fldCharType="end"/>
      </w:r>
      <w:r w:rsidR="00B55421" w:rsidRPr="009A6882">
        <w:t xml:space="preserve">. Additionally, certain </w:t>
      </w:r>
      <w:bookmarkStart w:id="77" w:name="OLE_LINK63"/>
      <w:r w:rsidR="00B55421" w:rsidRPr="009A6882">
        <w:t xml:space="preserve">pathological </w:t>
      </w:r>
      <w:bookmarkEnd w:id="77"/>
      <w:r w:rsidR="00B55421" w:rsidRPr="009A6882">
        <w:t>conditions affect cholesterol levels, leading to functional consequences in GPCR signaling</w:t>
      </w:r>
      <w:r w:rsidR="00F94A68">
        <w:t xml:space="preserve"> </w:t>
      </w:r>
      <w:r w:rsidR="00F94A68">
        <w:fldChar w:fldCharType="begin"/>
      </w:r>
      <w:r w:rsidR="00A82147">
        <w:instrText xml:space="preserve"> ADDIN EN.CITE &lt;EndNote&gt;&lt;Cite&gt;&lt;Author&gt;Feringa&lt;/Author&gt;&lt;Year&gt;2021&lt;/Year&gt;&lt;RecNum&gt;234&lt;/RecNum&gt;&lt;DisplayText&gt;[72]&lt;/DisplayText&gt;&lt;record&gt;&lt;rec-number&gt;234&lt;/rec-number&gt;&lt;foreign-keys&gt;&lt;key app="EN" db-id="2wxfeafrqwdswwevs2mvx9a4ss9vdpd9f9t0" timestamp="1711834965"&gt;234&lt;/key&gt;&lt;/foreign-keys&gt;&lt;ref-type name="Journal Article"&gt;17&lt;/ref-type&gt;&lt;contributors&gt;&lt;authors&gt;&lt;author&gt;Feringa, F. M.&lt;/author&gt;&lt;author&gt;van der Kant, R.&lt;/author&gt;&lt;/authors&gt;&lt;/contributors&gt;&lt;auth-address&gt;Department of Clinical Genetics, Center for Neurogenomics and Cognitive Research (CNCR), Amsterdam University Medical Center, Amsterdam, Netherlands.&amp;#xD;Department of Functional Genomics, Center for Neurogenomics and Cognitive Research (CNCR), VU University Amsterdam, Amsterdam, Netherlands.&amp;#xD;Alzheimer Center Amsterdam, Department of Neurology, Amsterdam Neuroscience, Amsterdam University Medical Center, Amsterdam, Netherlands.&lt;/auth-address&gt;&lt;titles&gt;&lt;title&gt;Cholesterol and Alzheimer&amp;apos;s Disease; From Risk Genes to Pathological Effects&lt;/title&gt;&lt;secondary-title&gt;Front Aging Neurosci&lt;/secondary-title&gt;&lt;/titles&gt;&lt;periodical&gt;&lt;full-title&gt;Front Aging Neurosci&lt;/full-title&gt;&lt;/periodical&gt;&lt;pages&gt;690372&lt;/pages&gt;&lt;volume&gt;13&lt;/volume&gt;&lt;edition&gt;20210624&lt;/edition&gt;&lt;keywords&gt;&lt;keyword&gt;Alzheimer&lt;/keyword&gt;&lt;keyword&gt;ApoE&lt;/keyword&gt;&lt;keyword&gt;cholesterol&lt;/keyword&gt;&lt;keyword&gt;gliosis&lt;/keyword&gt;&lt;keyword&gt;iPSC models&lt;/keyword&gt;&lt;/keywords&gt;&lt;dates&gt;&lt;year&gt;2021&lt;/year&gt;&lt;/dates&gt;&lt;isbn&gt;1663-4365 (Print)&amp;#xD;1663-4365 (Electronic)&amp;#xD;1663-4365 (Linking)&lt;/isbn&gt;&lt;accession-num&gt;34248607&lt;/accession-num&gt;&lt;urls&gt;&lt;related-urls&gt;&lt;url&gt;https://www.ncbi.nlm.nih.gov/pubmed/34248607&lt;/url&gt;&lt;/related-urls&gt;&lt;/urls&gt;&lt;custom1&gt;The authors declare that the research was conducted in the absence of any commercial or financial relationships that could be construed as a potential conflict of interest.&lt;/custom1&gt;&lt;custom2&gt;PMC8264368&lt;/custom2&gt;&lt;electronic-resource-num&gt;10.3389/fnagi.2021.690372&lt;/electronic-resource-num&gt;&lt;remote-database-name&gt;PubMed-not-MEDLINE&lt;/remote-database-name&gt;&lt;remote-database-provider&gt;NLM&lt;/remote-database-provider&gt;&lt;/record&gt;&lt;/Cite&gt;&lt;/EndNote&gt;</w:instrText>
      </w:r>
      <w:r w:rsidR="00F94A68">
        <w:fldChar w:fldCharType="separate"/>
      </w:r>
      <w:r w:rsidR="00A82147">
        <w:rPr>
          <w:noProof/>
        </w:rPr>
        <w:t>[72]</w:t>
      </w:r>
      <w:r w:rsidR="00F94A68">
        <w:fldChar w:fldCharType="end"/>
      </w:r>
      <w:r w:rsidR="00B55421" w:rsidRPr="009A6882">
        <w:t xml:space="preserve">. </w:t>
      </w:r>
      <w:r w:rsidR="00584FCA" w:rsidRPr="009A6882">
        <w:t xml:space="preserve">For instance, </w:t>
      </w:r>
      <w:bookmarkStart w:id="78" w:name="OLE_LINK64"/>
      <w:r w:rsidR="00584FCA" w:rsidRPr="009A6882">
        <w:t>membrane cholesterol depletion leads to a reduction of the downstream signaling activity of the A</w:t>
      </w:r>
      <w:r w:rsidR="00584FCA" w:rsidRPr="009A6882">
        <w:rPr>
          <w:vertAlign w:val="subscript"/>
        </w:rPr>
        <w:t>2A</w:t>
      </w:r>
      <w:r w:rsidR="00584FCA" w:rsidRPr="009A6882">
        <w:t>AR</w:t>
      </w:r>
      <w:bookmarkEnd w:id="78"/>
      <w:r w:rsidR="00D374D4" w:rsidRPr="009A6882">
        <w:t xml:space="preserve"> </w:t>
      </w:r>
      <w:r w:rsidR="00D374D4" w:rsidRPr="009A6882">
        <w:fldChar w:fldCharType="begin">
          <w:fldData xml:space="preserve">PEVuZE5vdGU+PENpdGU+PEF1dGhvcj5NY0dyYXc8L0F1dGhvcj48WWVhcj4yMDE5PC9ZZWFyPjxS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</w:fldData>
        </w:fldChar>
      </w:r>
      <w:r w:rsidR="00A82147">
        <w:instrText xml:space="preserve"> ADDIN EN.CITE </w:instrText>
      </w:r>
      <w:r w:rsidR="00A82147">
        <w:fldChar w:fldCharType="begin">
          <w:fldData xml:space="preserve">PEVuZE5vdGU+PENpdGU+PEF1dGhvcj5NY0dyYXc8L0F1dGhvcj48WWVhcj4yMDE5PC9ZZWFyPjxS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</w:fldData>
        </w:fldChar>
      </w:r>
      <w:r w:rsidR="00A82147">
        <w:instrText xml:space="preserve"> ADDIN EN.CITE.DATA </w:instrText>
      </w:r>
      <w:r w:rsidR="00A82147">
        <w:fldChar w:fldCharType="end"/>
      </w:r>
      <w:r w:rsidR="00D374D4" w:rsidRPr="009A6882">
        <w:fldChar w:fldCharType="separate"/>
      </w:r>
      <w:r w:rsidR="00A82147">
        <w:rPr>
          <w:noProof/>
        </w:rPr>
        <w:t>[69]</w:t>
      </w:r>
      <w:r w:rsidR="00D374D4" w:rsidRPr="009A6882">
        <w:fldChar w:fldCharType="end"/>
      </w:r>
      <w:r w:rsidR="00584FCA" w:rsidRPr="009A6882">
        <w:t xml:space="preserve">. </w:t>
      </w:r>
      <w:bookmarkStart w:id="79" w:name="OLE_LINK62"/>
      <w:bookmarkStart w:id="80" w:name="OLE_LINK66"/>
      <w:r w:rsidR="00584FCA" w:rsidRPr="009A6882">
        <w:t xml:space="preserve">Recently, </w:t>
      </w:r>
      <w:bookmarkStart w:id="81" w:name="OLE_LINK65"/>
      <w:r w:rsidR="00584FCA" w:rsidRPr="009A6882">
        <w:t xml:space="preserve">the predictions from coarse-grained and all-atom simulations </w:t>
      </w:r>
      <w:bookmarkEnd w:id="79"/>
      <w:bookmarkEnd w:id="81"/>
      <w:r w:rsidR="00B55421" w:rsidRPr="009A6882">
        <w:t>have validated A</w:t>
      </w:r>
      <w:r w:rsidR="00B55421" w:rsidRPr="009A6882">
        <w:rPr>
          <w:vertAlign w:val="subscript"/>
        </w:rPr>
        <w:t>2A</w:t>
      </w:r>
      <w:r w:rsidR="00B55421" w:rsidRPr="009A6882">
        <w:t>AR-specific interactions with cholesterol. The local environments of both the inactive state and the partially active state of the receptor were observed to be deficient in cholesterol</w:t>
      </w:r>
      <w:r w:rsidR="00D374D4" w:rsidRPr="009A6882">
        <w:t xml:space="preserve"> </w:t>
      </w:r>
      <w:r w:rsidR="00D374D4" w:rsidRPr="009A6882">
        <w:fldChar w:fldCharType="begin">
          <w:fldData xml:space="preserve">PEVuZE5vdGU+PENpdGU+PEF1dGhvcj5ZYW5nPC9BdXRob3I+PFllYXI+MjAxOTwvWWVhcj48UmVj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</w:fldData>
        </w:fldChar>
      </w:r>
      <w:r w:rsidR="00A82147">
        <w:instrText xml:space="preserve"> ADDIN EN.CITE </w:instrText>
      </w:r>
      <w:r w:rsidR="00A82147">
        <w:fldChar w:fldCharType="begin">
          <w:fldData xml:space="preserve">PEVuZE5vdGU+PENpdGU+PEF1dGhvcj5ZYW5nPC9BdXRob3I+PFllYXI+MjAxOTwvWWVhcj48UmVj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</w:fldData>
        </w:fldChar>
      </w:r>
      <w:r w:rsidR="00A82147">
        <w:instrText xml:space="preserve"> ADDIN EN.CITE.DATA </w:instrText>
      </w:r>
      <w:r w:rsidR="00A82147">
        <w:fldChar w:fldCharType="end"/>
      </w:r>
      <w:r w:rsidR="00D374D4" w:rsidRPr="009A6882">
        <w:fldChar w:fldCharType="separate"/>
      </w:r>
      <w:r w:rsidR="00A82147">
        <w:rPr>
          <w:noProof/>
        </w:rPr>
        <w:t>[67]</w:t>
      </w:r>
      <w:r w:rsidR="00D374D4" w:rsidRPr="009A6882">
        <w:fldChar w:fldCharType="end"/>
      </w:r>
      <w:r w:rsidR="00B55421" w:rsidRPr="009A6882">
        <w:t>. Furthermore</w:t>
      </w:r>
      <w:r w:rsidR="00584FCA" w:rsidRPr="009A6882">
        <w:t xml:space="preserve">, </w:t>
      </w:r>
      <w:bookmarkEnd w:id="80"/>
      <w:r w:rsidR="00B55421" w:rsidRPr="009A6882">
        <w:t xml:space="preserve">the NMR revealed that cholesterol and </w:t>
      </w:r>
      <w:r w:rsidR="00DA53FD" w:rsidRPr="009A6882">
        <w:t>various</w:t>
      </w:r>
      <w:r w:rsidR="00B55421" w:rsidRPr="009A6882">
        <w:t xml:space="preserve"> lipid</w:t>
      </w:r>
      <w:r w:rsidR="00DA53FD" w:rsidRPr="009A6882">
        <w:t>s</w:t>
      </w:r>
      <w:r w:rsidR="00B55421" w:rsidRPr="009A6882">
        <w:t xml:space="preserve"> combination plays </w:t>
      </w:r>
      <w:r w:rsidR="00DA53FD" w:rsidRPr="009A6882">
        <w:t>distinct</w:t>
      </w:r>
      <w:r w:rsidR="00B55421" w:rsidRPr="009A6882">
        <w:t xml:space="preserve"> roles to the A</w:t>
      </w:r>
      <w:r w:rsidR="00B55421" w:rsidRPr="009A6882">
        <w:rPr>
          <w:vertAlign w:val="subscript"/>
        </w:rPr>
        <w:t>2A</w:t>
      </w:r>
      <w:r w:rsidR="00B55421" w:rsidRPr="009A6882">
        <w:t xml:space="preserve">AR’s activation, especially, </w:t>
      </w:r>
      <w:r w:rsidR="00CE65BD" w:rsidRPr="009A6882">
        <w:t xml:space="preserve">since </w:t>
      </w:r>
      <w:r w:rsidR="00DA53FD" w:rsidRPr="009A6882">
        <w:t>c</w:t>
      </w:r>
      <w:r w:rsidR="00B55421" w:rsidRPr="009A6882">
        <w:t xml:space="preserve">holesterol and anionic lipids </w:t>
      </w:r>
      <w:r w:rsidR="00DA53FD" w:rsidRPr="009A6882">
        <w:t>share complementary</w:t>
      </w:r>
      <w:r w:rsidR="00B55421" w:rsidRPr="009A6882">
        <w:t xml:space="preserve"> roles</w:t>
      </w:r>
      <w:r w:rsidR="00D374D4" w:rsidRPr="009A6882">
        <w:t xml:space="preserve"> </w:t>
      </w:r>
      <w:r w:rsidR="00D374D4" w:rsidRPr="009A6882">
        <w:fldChar w:fldCharType="begin">
          <w:fldData xml:space="preserve">PEVuZE5vdGU+PENpdGU+PEF1dGhvcj5SYXk8L0F1dGhvcj48WWVhcj4yMDIzPC9ZZWFyPjxSZWNO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==
</w:fldData>
        </w:fldChar>
      </w:r>
      <w:r w:rsidR="00A82147">
        <w:instrText xml:space="preserve"> ADDIN EN.CITE </w:instrText>
      </w:r>
      <w:r w:rsidR="00A82147">
        <w:fldChar w:fldCharType="begin">
          <w:fldData xml:space="preserve">PEVuZE5vdGU+PENpdGU+PEF1dGhvcj5SYXk8L0F1dGhvcj48WWVhcj4yMDIzPC9ZZWFyPjxSZWNO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==
</w:fldData>
        </w:fldChar>
      </w:r>
      <w:r w:rsidR="00A82147">
        <w:instrText xml:space="preserve"> ADDIN EN.CITE.DATA </w:instrText>
      </w:r>
      <w:r w:rsidR="00A82147">
        <w:fldChar w:fldCharType="end"/>
      </w:r>
      <w:r w:rsidR="00D374D4" w:rsidRPr="009A6882">
        <w:fldChar w:fldCharType="separate"/>
      </w:r>
      <w:r w:rsidR="00A82147">
        <w:rPr>
          <w:noProof/>
        </w:rPr>
        <w:t>[68]</w:t>
      </w:r>
      <w:r w:rsidR="00D374D4" w:rsidRPr="009A6882">
        <w:fldChar w:fldCharType="end"/>
      </w:r>
      <w:r w:rsidR="00B55421" w:rsidRPr="009A6882">
        <w:t xml:space="preserve">. </w:t>
      </w:r>
      <w:r w:rsidR="00D551D7" w:rsidRPr="009A6882">
        <w:t xml:space="preserve">Considering the complexity of the </w:t>
      </w:r>
      <w:r w:rsidR="00D551D7" w:rsidRPr="009A6882">
        <w:lastRenderedPageBreak/>
        <w:t xml:space="preserve">mammalian plasma membrane, composed of multiple lipid species, understanding how the </w:t>
      </w:r>
      <w:r w:rsidR="00FF49D9" w:rsidRPr="009A6882">
        <w:t>A</w:t>
      </w:r>
      <w:r w:rsidR="00FF49D9" w:rsidRPr="009A6882">
        <w:rPr>
          <w:vertAlign w:val="subscript"/>
        </w:rPr>
        <w:t>2A</w:t>
      </w:r>
      <w:r w:rsidR="00FF49D9" w:rsidRPr="009A6882">
        <w:t xml:space="preserve">AR </w:t>
      </w:r>
      <w:r w:rsidR="00D551D7" w:rsidRPr="009A6882">
        <w:t>structure responds to different ligand bindings and cholesterol concentrations within its native membrane environment becomes a crucial topic for discussion.</w:t>
      </w:r>
    </w:p>
    <w:p w14:paraId="1C764DEB" w14:textId="1EBF2BDA" w:rsidR="00A460F5" w:rsidRPr="009A6882" w:rsidRDefault="006A3FA3" w:rsidP="00A44B85">
      <w:pPr>
        <w:pStyle w:val="Titile2"/>
      </w:pPr>
      <w:bookmarkStart w:id="82" w:name="_Toc164344762"/>
      <w:bookmarkEnd w:id="76"/>
      <w:r w:rsidRPr="009A6882">
        <w:t>1.</w:t>
      </w:r>
      <w:r w:rsidR="007E310A" w:rsidRPr="009A6882">
        <w:t>9</w:t>
      </w:r>
      <w:r w:rsidRPr="009A6882">
        <w:t xml:space="preserve"> </w:t>
      </w:r>
      <w:r w:rsidR="00A460F5" w:rsidRPr="009A6882">
        <w:t xml:space="preserve">Detergent-free polymer lipid particle purification retains local membrane </w:t>
      </w:r>
      <w:proofErr w:type="gramStart"/>
      <w:r w:rsidR="00A460F5" w:rsidRPr="009A6882">
        <w:t>environment</w:t>
      </w:r>
      <w:bookmarkEnd w:id="82"/>
      <w:proofErr w:type="gramEnd"/>
    </w:p>
    <w:p w14:paraId="0197EFFD" w14:textId="7C15B275" w:rsidR="00A460F5" w:rsidRPr="009A6882" w:rsidRDefault="00313CEC" w:rsidP="00AC4765">
      <w:bookmarkStart w:id="83" w:name="OLE_LINK41"/>
      <w:r w:rsidRPr="009A6882">
        <w:t>In GPCR studies, the highly dynamic conformation of GPCRs poses challenges in separating them from the complex membrane environment</w:t>
      </w:r>
      <w:r w:rsidR="00A460F5" w:rsidRPr="009A6882">
        <w:t xml:space="preserve">, </w:t>
      </w:r>
      <w:r w:rsidRPr="009A6882">
        <w:t>usually</w:t>
      </w:r>
      <w:r w:rsidR="00A460F5" w:rsidRPr="009A6882">
        <w:t xml:space="preserve"> result</w:t>
      </w:r>
      <w:r w:rsidRPr="009A6882">
        <w:t>ing</w:t>
      </w:r>
      <w:r w:rsidR="00A460F5" w:rsidRPr="009A6882">
        <w:t xml:space="preserve"> in instability and functional loss of GPCRs</w:t>
      </w:r>
      <w:r w:rsidR="00365642" w:rsidRPr="009A6882">
        <w:t>. While the traditional detergent-based membrane protein purification has made significant progress in the past decades, the increased stability and functionality of GPCRs are accompanied by substantial time and cost investments</w:t>
      </w:r>
      <w:r w:rsidR="00A460F5" w:rsidRPr="009A6882">
        <w:t xml:space="preserve">. </w:t>
      </w:r>
      <w:bookmarkStart w:id="84" w:name="OLE_LINK70"/>
      <w:r w:rsidR="009C4126" w:rsidRPr="009A6882">
        <w:t xml:space="preserve">Current studies about </w:t>
      </w:r>
      <w:r w:rsidR="00CE65BD" w:rsidRPr="009A6882">
        <w:t xml:space="preserve">the </w:t>
      </w:r>
      <w:r w:rsidR="009C4126" w:rsidRPr="009A6882">
        <w:t>effects of cell membrane</w:t>
      </w:r>
      <w:r w:rsidR="00CE65BD" w:rsidRPr="009A6882">
        <w:t>s</w:t>
      </w:r>
      <w:r w:rsidR="009C4126" w:rsidRPr="009A6882">
        <w:t xml:space="preserve"> on GPCR</w:t>
      </w:r>
      <w:r w:rsidR="00365642" w:rsidRPr="009A6882">
        <w:t>s</w:t>
      </w:r>
      <w:r w:rsidR="009C4126" w:rsidRPr="009A6882">
        <w:t xml:space="preserve"> structure are mainly from</w:t>
      </w:r>
      <w:r w:rsidR="00365642" w:rsidRPr="009A6882">
        <w:t xml:space="preserve"> the purified GPCRs stabilized</w:t>
      </w:r>
      <w:r w:rsidR="009C4126" w:rsidRPr="009A6882">
        <w:t xml:space="preserve"> in artificial membranes</w:t>
      </w:r>
      <w:bookmarkEnd w:id="84"/>
      <w:r w:rsidR="00F94A68">
        <w:t xml:space="preserve"> </w:t>
      </w:r>
      <w:r w:rsidR="00F94A68">
        <w:fldChar w:fldCharType="begin"/>
      </w:r>
      <w:r w:rsidR="00A82147">
        <w:instrText xml:space="preserve"> ADDIN EN.CITE &lt;EndNote&gt;&lt;Cite&gt;&lt;Author&gt;Denisov&lt;/Author&gt;&lt;Year&gt;2004&lt;/Year&gt;&lt;RecNum&gt;140&lt;/RecNum&gt;&lt;DisplayText&gt;[73]&lt;/DisplayText&gt;&lt;record&gt;&lt;rec-number&gt;140&lt;/rec-number&gt;&lt;foreign-keys&gt;&lt;key app="EN" db-id="2wxfeafrqwdswwevs2mvx9a4ss9vdpd9f9t0" timestamp="1707417512"&gt;140&lt;/key&gt;&lt;/foreign-keys&gt;&lt;ref-type name="Journal Article"&gt;17&lt;/ref-type&gt;&lt;contributors&gt;&lt;authors&gt;&lt;author&gt;Denisov, I. G.&lt;/author&gt;&lt;author&gt;Grinkova, Y. V.&lt;/author&gt;&lt;author&gt;Lazarides, A. A.&lt;/author&gt;&lt;author&gt;Sligar, S. G.&lt;/author&gt;&lt;/authors&gt;&lt;/contributors&gt;&lt;titles&gt;&lt;title&gt;Directed Self-Assembly of Monodisperse Phospholipid Bilayer Nanodiscs with Controlled Size&lt;/title&gt;&lt;secondary-title&gt;Journal of the American Chemical Society&lt;/secondary-title&gt;&lt;/titles&gt;&lt;periodical&gt;&lt;full-title&gt;Journal of the American Chemical Society&lt;/full-title&gt;&lt;/periodical&gt;&lt;pages&gt;3477-3487&lt;/pages&gt;&lt;volume&gt;126&lt;/volume&gt;&lt;number&gt;11&lt;/number&gt;&lt;dates&gt;&lt;year&gt;2004&lt;/year&gt;&lt;pub-dates&gt;&lt;date&gt;2004-03-01&lt;/date&gt;&lt;/pub-dates&gt;&lt;/dates&gt;&lt;isbn&gt;0002-7863, 1520-5126&lt;/isbn&gt;&lt;urls&gt;&lt;/urls&gt;&lt;electronic-resource-num&gt;10.1021/ja0393574&lt;/electronic-resource-num&gt;&lt;remote-database-name&gt;DOI.org (Crossref)&lt;/remote-database-name&gt;&lt;language&gt;en&lt;/language&gt;&lt;access-date&gt;2022-03-11 16:04:46&lt;/access-date&gt;&lt;/record&gt;&lt;/Cite&gt;&lt;/EndNote&gt;</w:instrText>
      </w:r>
      <w:r w:rsidR="00F94A68">
        <w:fldChar w:fldCharType="separate"/>
      </w:r>
      <w:r w:rsidR="00A82147">
        <w:rPr>
          <w:noProof/>
        </w:rPr>
        <w:t>[73]</w:t>
      </w:r>
      <w:r w:rsidR="00F94A68">
        <w:fldChar w:fldCharType="end"/>
      </w:r>
      <w:r w:rsidR="009C4126" w:rsidRPr="009A6882">
        <w:t xml:space="preserve">. </w:t>
      </w:r>
      <w:r w:rsidR="00A460F5" w:rsidRPr="009A6882">
        <w:t>The synthetic membrane scaffold proteins (MSPs) nanodisc environment used in GPCRs</w:t>
      </w:r>
      <w:r w:rsidR="0038332E" w:rsidRPr="009A6882">
        <w:t>’</w:t>
      </w:r>
      <w:r w:rsidR="00A460F5" w:rsidRPr="009A6882">
        <w:t xml:space="preserve"> transmembrane structure studies includes POPC, POPS, and PE, but the native cell membrane where </w:t>
      </w:r>
      <w:r w:rsidR="00FF49D9" w:rsidRPr="009A6882">
        <w:t>A</w:t>
      </w:r>
      <w:r w:rsidR="00FF49D9" w:rsidRPr="009A6882">
        <w:rPr>
          <w:vertAlign w:val="subscript"/>
        </w:rPr>
        <w:t>2A</w:t>
      </w:r>
      <w:r w:rsidR="00FF49D9" w:rsidRPr="009A6882">
        <w:t xml:space="preserve">AR </w:t>
      </w:r>
      <w:r w:rsidR="00A460F5" w:rsidRPr="009A6882">
        <w:t xml:space="preserve">expressing has more complex </w:t>
      </w:r>
      <w:r w:rsidR="00F2634F">
        <w:t>environment</w:t>
      </w:r>
      <w:r w:rsidR="00A460F5" w:rsidRPr="009A6882">
        <w:t>, such as cholesterol and more heterogeneous lipids</w:t>
      </w:r>
      <w:r w:rsidR="0038332E" w:rsidRPr="009A6882">
        <w:t xml:space="preserve"> </w:t>
      </w:r>
      <w:r w:rsidR="0038332E" w:rsidRPr="009A6882">
        <w:fldChar w:fldCharType="begin">
          <w:fldData xml:space="preserve">PEVuZE5vdGU+PENpdGU+PEF1dGhvcj5TY2hvbmVuYmFjaDwvQXV0aG9yPjxZZWFyPjIwMTY8L1ll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</w:fldData>
        </w:fldChar>
      </w:r>
      <w:r w:rsidR="00A82147">
        <w:instrText xml:space="preserve"> ADDIN EN.CITE </w:instrText>
      </w:r>
      <w:r w:rsidR="00A82147">
        <w:fldChar w:fldCharType="begin">
          <w:fldData xml:space="preserve">PEVuZE5vdGU+PENpdGU+PEF1dGhvcj5TY2hvbmVuYmFjaDwvQXV0aG9yPjxZZWFyPjIwMTY8L1ll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</w:fldData>
        </w:fldChar>
      </w:r>
      <w:r w:rsidR="00A82147">
        <w:instrText xml:space="preserve"> ADDIN EN.CITE.DATA </w:instrText>
      </w:r>
      <w:r w:rsidR="00A82147">
        <w:fldChar w:fldCharType="end"/>
      </w:r>
      <w:r w:rsidR="0038332E" w:rsidRPr="009A6882">
        <w:fldChar w:fldCharType="separate"/>
      </w:r>
      <w:r w:rsidR="00A82147">
        <w:rPr>
          <w:noProof/>
        </w:rPr>
        <w:t>[64, 74]</w:t>
      </w:r>
      <w:r w:rsidR="0038332E" w:rsidRPr="009A6882">
        <w:fldChar w:fldCharType="end"/>
      </w:r>
      <w:r w:rsidR="00E24335" w:rsidRPr="009A6882">
        <w:t xml:space="preserve">. </w:t>
      </w:r>
      <w:r w:rsidR="00A460F5" w:rsidRPr="009A6882">
        <w:t xml:space="preserve">Moreover, </w:t>
      </w:r>
      <w:r w:rsidR="00CE65BD" w:rsidRPr="009A6882">
        <w:t xml:space="preserve">a </w:t>
      </w:r>
      <w:r w:rsidR="00A460F5" w:rsidRPr="009A6882">
        <w:t xml:space="preserve">previous study mentioned </w:t>
      </w:r>
      <w:bookmarkStart w:id="85" w:name="OLE_LINK67"/>
      <w:r w:rsidR="00A460F5" w:rsidRPr="009A6882">
        <w:t xml:space="preserve">that </w:t>
      </w:r>
      <w:bookmarkStart w:id="86" w:name="OLE_LINK71"/>
      <w:r w:rsidR="00FF49D9" w:rsidRPr="009A6882">
        <w:t>A</w:t>
      </w:r>
      <w:r w:rsidR="00FF49D9" w:rsidRPr="009A6882">
        <w:rPr>
          <w:vertAlign w:val="subscript"/>
        </w:rPr>
        <w:t>2A</w:t>
      </w:r>
      <w:r w:rsidR="00FF49D9" w:rsidRPr="009A6882">
        <w:t xml:space="preserve">AR </w:t>
      </w:r>
      <w:r w:rsidR="00A460F5" w:rsidRPr="009A6882">
        <w:t>in nanodi</w:t>
      </w:r>
      <w:r w:rsidR="00CE65BD" w:rsidRPr="009A6882">
        <w:t>s</w:t>
      </w:r>
      <w:r w:rsidR="00A460F5" w:rsidRPr="009A6882">
        <w:t xml:space="preserve">c retains pharmacological activity, but its </w:t>
      </w:r>
      <w:bookmarkStart w:id="87" w:name="OLE_LINK68"/>
      <w:r w:rsidR="00A460F5" w:rsidRPr="009A6882">
        <w:t>dynamic information may be disrupted by the destruction of the original close-associated lipids and lateral pressure</w:t>
      </w:r>
      <w:bookmarkEnd w:id="85"/>
      <w:bookmarkEnd w:id="86"/>
      <w:bookmarkEnd w:id="87"/>
      <w:r w:rsidR="00A460F5" w:rsidRPr="009A6882">
        <w:t xml:space="preserve">. </w:t>
      </w:r>
      <w:r w:rsidR="00F94A68" w:rsidRPr="009A6882">
        <w:t>This evidence</w:t>
      </w:r>
      <w:r w:rsidR="00A460F5" w:rsidRPr="009A6882">
        <w:t xml:space="preserve"> imply that the local environment plays </w:t>
      </w:r>
      <w:r w:rsidR="00F50411" w:rsidRPr="009A6882">
        <w:t>an important</w:t>
      </w:r>
      <w:r w:rsidR="00A460F5" w:rsidRPr="009A6882">
        <w:t xml:space="preserve"> mechanism to modify the activity of GPCRs</w:t>
      </w:r>
      <w:r w:rsidR="00F94A68">
        <w:t xml:space="preserve"> </w:t>
      </w:r>
      <w:r w:rsidR="00F94A68">
        <w:fldChar w:fldCharType="begin"/>
      </w:r>
      <w:r w:rsidR="00A82147">
        <w:instrText xml:space="preserve"> ADDIN EN.CITE &lt;EndNote&gt;&lt;Cite&gt;&lt;Author&gt;Jones&lt;/Author&gt;&lt;Year&gt;2020&lt;/Year&gt;&lt;RecNum&gt;237&lt;/RecNum&gt;&lt;DisplayText&gt;[75]&lt;/DisplayText&gt;&lt;record&gt;&lt;rec-number&gt;237&lt;/rec-number&gt;&lt;foreign-keys&gt;&lt;key app="EN" db-id="2wxfeafrqwdswwevs2mvx9a4ss9vdpd9f9t0" timestamp="1711845837"&gt;237&lt;/key&gt;&lt;/foreign-keys&gt;&lt;ref-type name="Journal Article"&gt;17&lt;/ref-type&gt;&lt;contributors&gt;&lt;authors&gt;&lt;author&gt;Jones, A. J. Y.&lt;/author&gt;&lt;author&gt;Gabriel, F.&lt;/author&gt;&lt;author&gt;Tandale, A.&lt;/author&gt;&lt;author&gt;Nietlispach, D.&lt;/author&gt;&lt;/authors&gt;&lt;/contributors&gt;&lt;auth-address&gt;Department of Biochemistry, University of Cambridge, 80 Tennis Court Road, Cambridge CB2 1GA, UK.&lt;/auth-address&gt;&lt;titles&gt;&lt;title&gt;Structure and Dynamics of GPCRs in Lipid Membranes: Physical Principles and Experimental Approaches&lt;/title&gt;&lt;secondary-title&gt;Molecules&lt;/secondary-title&gt;&lt;/titles&gt;&lt;periodical&gt;&lt;full-title&gt;Molecules&lt;/full-title&gt;&lt;/periodical&gt;&lt;volume&gt;25&lt;/volume&gt;&lt;number&gt;20&lt;/number&gt;&lt;edition&gt;20201015&lt;/edition&gt;&lt;keywords&gt;&lt;keyword&gt;Biomimetics&lt;/keyword&gt;&lt;keyword&gt;Humans&lt;/keyword&gt;&lt;keyword&gt;Lipid Bilayers/*chemistry&lt;/keyword&gt;&lt;keyword&gt;Magnetic Resonance Spectroscopy&lt;/keyword&gt;&lt;keyword&gt;Membrane Lipids/*chemistry&lt;/keyword&gt;&lt;keyword&gt;Molecular Structure&lt;/keyword&gt;&lt;keyword&gt;Physical Phenomena&lt;/keyword&gt;&lt;keyword&gt;Receptors, G-Protein-Coupled/*chemistry/ultrastructure&lt;/keyword&gt;&lt;keyword&gt;Signal Transduction&lt;/keyword&gt;&lt;keyword&gt;Gpcr&lt;/keyword&gt;&lt;keyword&gt;Nmr&lt;/keyword&gt;&lt;keyword&gt;lipids&lt;/keyword&gt;&lt;keyword&gt;membrane mimetics&lt;/keyword&gt;&lt;/keywords&gt;&lt;dates&gt;&lt;year&gt;2020&lt;/year&gt;&lt;pub-dates&gt;&lt;date&gt;Oct 15&lt;/date&gt;&lt;/pub-dates&gt;&lt;/dates&gt;&lt;isbn&gt;1420-3049 (Electronic)&amp;#xD;1420-3049 (Linking)&lt;/isbn&gt;&lt;accession-num&gt;33076366&lt;/accession-num&gt;&lt;urls&gt;&lt;related-urls&gt;&lt;url&gt;https://www.ncbi.nlm.nih.gov/pubmed/33076366&lt;/url&gt;&lt;/related-urls&gt;&lt;/urls&gt;&lt;custom1&gt;The authors declare that there is no competing interest.&lt;/custom1&gt;&lt;custom2&gt;PMC7587580&lt;/custom2&gt;&lt;electronic-resource-num&gt;10.3390/molecules25204729&lt;/electronic-resource-num&gt;&lt;remote-database-name&gt;Medline&lt;/remote-database-name&gt;&lt;remote-database-provider&gt;NLM&lt;/remote-database-provider&gt;&lt;/record&gt;&lt;/Cite&gt;&lt;/EndNote&gt;</w:instrText>
      </w:r>
      <w:r w:rsidR="00F94A68">
        <w:fldChar w:fldCharType="separate"/>
      </w:r>
      <w:r w:rsidR="00A82147">
        <w:rPr>
          <w:noProof/>
        </w:rPr>
        <w:t>[75]</w:t>
      </w:r>
      <w:r w:rsidR="00F94A68">
        <w:fldChar w:fldCharType="end"/>
      </w:r>
      <w:r w:rsidR="00A460F5" w:rsidRPr="009A6882">
        <w:t xml:space="preserve">. </w:t>
      </w:r>
      <w:r w:rsidR="002C38C1" w:rsidRPr="009A6882">
        <w:t>Polymer lipid particles</w:t>
      </w:r>
      <w:r w:rsidR="00A460F5" w:rsidRPr="009A6882">
        <w:t xml:space="preserve"> </w:t>
      </w:r>
      <w:r w:rsidR="002C38C1" w:rsidRPr="009A6882">
        <w:t>provide</w:t>
      </w:r>
      <w:r w:rsidR="00A460F5" w:rsidRPr="009A6882">
        <w:t xml:space="preserve"> such a convenient GPCR purification technology that can also </w:t>
      </w:r>
      <w:r w:rsidR="00F50411" w:rsidRPr="009A6882">
        <w:t>preserve</w:t>
      </w:r>
      <w:r w:rsidR="00A460F5" w:rsidRPr="009A6882">
        <w:t xml:space="preserve"> the local membrane environment. This </w:t>
      </w:r>
      <w:bookmarkEnd w:id="83"/>
      <w:r w:rsidR="002B365E" w:rsidRPr="002B365E">
        <w:lastRenderedPageBreak/>
        <w:t xml:space="preserve">implies that a protein retained within its native membrane environment in a polymer lipid particle maintains high stability, preserving its native folding and functional </w:t>
      </w:r>
      <w:r w:rsidR="002B365E">
        <w:t>availability</w:t>
      </w:r>
      <w:r w:rsidR="002B365E" w:rsidRPr="002B365E">
        <w:t xml:space="preserve"> </w:t>
      </w:r>
      <w:r w:rsidR="002C38C1" w:rsidRPr="009A6882">
        <w:fldChar w:fldCharType="begin"/>
      </w:r>
      <w:r w:rsidR="00A82147">
        <w:instrText xml:space="preserve"> ADDIN EN.CITE &lt;EndNote&gt;&lt;Cite&gt;&lt;Author&gt;Hothersall&lt;/Author&gt;&lt;Year&gt;2020&lt;/Year&gt;&lt;RecNum&gt;40&lt;/RecNum&gt;&lt;DisplayText&gt;[76]&lt;/DisplayText&gt;&lt;record&gt;&lt;rec-number&gt;40&lt;/rec-number&gt;&lt;foreign-keys&gt;&lt;key app="EN" db-id="2wxfeafrqwdswwevs2mvx9a4ss9vdpd9f9t0" timestamp="1706818822"&gt;40&lt;/key&gt;&lt;/foreign-keys&gt;&lt;ref-type name="Journal Article"&gt;17&lt;/ref-type&gt;&lt;contributors&gt;&lt;authors&gt;&lt;author&gt;Hothersall, J. D.&lt;/author&gt;&lt;author&gt;Jones, A. Y.&lt;/author&gt;&lt;author&gt;Dafforn, T. R.&lt;/author&gt;&lt;author&gt;Perrior, T.&lt;/author&gt;&lt;author&gt;Chapman, K. L.&lt;/author&gt;&lt;/authors&gt;&lt;/contributors&gt;&lt;auth-address&gt;Domainex Ltd, Chesterford Research Park, Little Chesterford, Saffron Walden, CB10 1XL, UK. Electronic address: daniel.hothersall@domainex.co.uk.&amp;#xD;Domainex Ltd, Chesterford Research Park, Little Chesterford, Saffron Walden, CB10 1XL, UK.&amp;#xD;School of Biosciences, University of Birmingham, Edgbaston, Birmingham, B15 2TT, UK.&lt;/auth-address&gt;&lt;titles&gt;&lt;title&gt;Releasing the technical &amp;apos;shackles&amp;apos; on GPCR drug discovery: opportunities enabled by detergent-free polymer lipid particle (PoLiPa) purification&lt;/title&gt;&lt;secondary-title&gt;Drug Discov Today&lt;/secondary-title&gt;&lt;/titles&gt;&lt;periodical&gt;&lt;full-title&gt;Drug Discov Today&lt;/full-title&gt;&lt;/periodical&gt;&lt;edition&gt;20200821&lt;/edition&gt;&lt;dates&gt;&lt;year&gt;2020&lt;/year&gt;&lt;pub-dates&gt;&lt;date&gt;Aug 21&lt;/date&gt;&lt;/pub-dates&gt;&lt;/dates&gt;&lt;isbn&gt;1878-5832 (Electronic)&amp;#xD;1359-6446 (Linking)&lt;/isbn&gt;&lt;accession-num&gt;32835806&lt;/accession-num&gt;&lt;urls&gt;&lt;related-urls&gt;&lt;url&gt;https://www.ncbi.nlm.nih.gov/pubmed/32835806&lt;/url&gt;&lt;/related-urls&gt;&lt;/urls&gt;&lt;electronic-resource-num&gt;10.1016/j.drudis.2020.08.006&lt;/electronic-resource-num&gt;&lt;remote-database-name&gt;Publisher&lt;/remote-database-name&gt;&lt;remote-database-provider&gt;NLM&lt;/remote-database-provider&gt;&lt;/record&gt;&lt;/Cite&gt;&lt;/EndNote&gt;</w:instrText>
      </w:r>
      <w:r w:rsidR="002C38C1" w:rsidRPr="009A6882">
        <w:fldChar w:fldCharType="separate"/>
      </w:r>
      <w:r w:rsidR="00A82147">
        <w:rPr>
          <w:noProof/>
        </w:rPr>
        <w:t>[76]</w:t>
      </w:r>
      <w:r w:rsidR="002C38C1" w:rsidRPr="009A6882">
        <w:fldChar w:fldCharType="end"/>
      </w:r>
      <w:r w:rsidR="00A460F5" w:rsidRPr="009A6882">
        <w:t>.</w:t>
      </w:r>
    </w:p>
    <w:p w14:paraId="34FB85B2" w14:textId="0107A6AF" w:rsidR="00B464A6" w:rsidRPr="009A6882" w:rsidRDefault="00A460F5" w:rsidP="00AC4765">
      <w:r w:rsidRPr="009A6882">
        <w:t xml:space="preserve">As a relatively mature detergent-free polymer purification method, poly (styrene-co-maleic acid) (SMA) and </w:t>
      </w:r>
      <w:proofErr w:type="spellStart"/>
      <w:r w:rsidRPr="009A6882">
        <w:t>diisobutylene</w:t>
      </w:r>
      <w:proofErr w:type="spellEnd"/>
      <w:r w:rsidRPr="009A6882">
        <w:t xml:space="preserve"> maleic acid (DIBMA) become promising way</w:t>
      </w:r>
      <w:r w:rsidR="00CE65BD" w:rsidRPr="009A6882">
        <w:t>s</w:t>
      </w:r>
      <w:r w:rsidRPr="009A6882">
        <w:t xml:space="preserve"> to explore structural changes of transmembrane proteins</w:t>
      </w:r>
      <w:r w:rsidR="002C38C1" w:rsidRPr="009A6882">
        <w:t xml:space="preserve"> </w:t>
      </w:r>
      <w:r w:rsidR="0083335F" w:rsidRPr="009A6882">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 </w:instrText>
      </w:r>
      <w:r w:rsidR="00A82147">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EN.CITE.DATA </w:instrText>
      </w:r>
      <w:r w:rsidR="00A82147">
        <w:fldChar w:fldCharType="end"/>
      </w:r>
      <w:r w:rsidR="0083335F" w:rsidRPr="009A6882">
        <w:fldChar w:fldCharType="separate"/>
      </w:r>
      <w:r w:rsidR="00A82147">
        <w:rPr>
          <w:noProof/>
        </w:rPr>
        <w:t>[77]</w:t>
      </w:r>
      <w:r w:rsidR="0083335F" w:rsidRPr="009A6882">
        <w:fldChar w:fldCharType="end"/>
      </w:r>
      <w:r w:rsidR="0083335F" w:rsidRPr="009A6882">
        <w:t xml:space="preserve"> </w:t>
      </w:r>
      <w:r w:rsidR="002C38C1" w:rsidRPr="009A6882">
        <w:t>(</w:t>
      </w:r>
      <w:r w:rsidR="002C38C1" w:rsidRPr="009A6882">
        <w:rPr>
          <w:b/>
          <w:bCs/>
        </w:rPr>
        <w:t xml:space="preserve">Figure </w:t>
      </w:r>
      <w:r w:rsidR="00BE04DD" w:rsidRPr="009A6882">
        <w:rPr>
          <w:b/>
          <w:bCs/>
        </w:rPr>
        <w:t>8</w:t>
      </w:r>
      <w:r w:rsidR="002C38C1" w:rsidRPr="009A6882">
        <w:t>)</w:t>
      </w:r>
      <w:r w:rsidRPr="009A6882">
        <w:t xml:space="preserve">. </w:t>
      </w:r>
      <w:r w:rsidR="009C4126" w:rsidRPr="009A6882">
        <w:t>Compar</w:t>
      </w:r>
      <w:r w:rsidR="00CE65BD" w:rsidRPr="009A6882">
        <w:t>ed</w:t>
      </w:r>
      <w:r w:rsidR="009C4126" w:rsidRPr="009A6882">
        <w:t xml:space="preserve"> to the traditional nanodisc sample preparation, these</w:t>
      </w:r>
      <w:r w:rsidRPr="009A6882">
        <w:t xml:space="preserve"> polymers can </w:t>
      </w:r>
      <w:r w:rsidR="00CE65BD" w:rsidRPr="009A6882">
        <w:t>be incorporated</w:t>
      </w:r>
      <w:r w:rsidRPr="009A6882">
        <w:t xml:space="preserve"> into the cell membrane and bind the transmembrane protein with its local environment to form nanosized SMA lipid particles (SMALPs) </w:t>
      </w:r>
      <w:r w:rsidR="00727D57">
        <w:fldChar w:fldCharType="begin">
          <w:fldData xml:space="preserve">PEVuZE5vdGU+PENpdGU+PEF1dGhvcj5TaW1vbjwvQXV0aG9yPjxZZWFyPjIwMTg8L1llYXI+PFJl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==
</w:fldData>
        </w:fldChar>
      </w:r>
      <w:r w:rsidR="00A82147">
        <w:instrText xml:space="preserve"> ADDIN EN.CITE </w:instrText>
      </w:r>
      <w:r w:rsidR="00A82147">
        <w:fldChar w:fldCharType="begin">
          <w:fldData xml:space="preserve">PEVuZE5vdGU+PENpdGU+PEF1dGhvcj5TaW1vbjwvQXV0aG9yPjxZZWFyPjIwMTg8L1llYXI+PFJl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==
</w:fldData>
        </w:fldChar>
      </w:r>
      <w:r w:rsidR="00A82147">
        <w:instrText xml:space="preserve"> ADDIN EN.CITE.DATA </w:instrText>
      </w:r>
      <w:r w:rsidR="00A82147">
        <w:fldChar w:fldCharType="end"/>
      </w:r>
      <w:r w:rsidR="00727D57">
        <w:fldChar w:fldCharType="separate"/>
      </w:r>
      <w:r w:rsidR="00A82147">
        <w:rPr>
          <w:noProof/>
        </w:rPr>
        <w:t>[78]</w:t>
      </w:r>
      <w:r w:rsidR="00727D57">
        <w:fldChar w:fldCharType="end"/>
      </w:r>
      <w:r w:rsidRPr="009A6882">
        <w:t>. Although SMALP is sensitive to low pH and divalent cations, the excellent stability and high GPCR purification rate of SMALPs make it still a popular way to study in vitro GPCR functions and properties</w:t>
      </w:r>
      <w:r w:rsidR="00727D57">
        <w:t xml:space="preserve"> </w:t>
      </w:r>
      <w:r w:rsidR="00727D57">
        <w:fldChar w:fldCharType="begin">
          <w:fldData xml:space="preserve">PEVuZE5vdGU+PENpdGU+PEF1dGhvcj5TaW1vbjwvQXV0aG9yPjxZZWFyPjIwMTg8L1llYXI+PFJl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==
</w:fldData>
        </w:fldChar>
      </w:r>
      <w:r w:rsidR="00A82147">
        <w:instrText xml:space="preserve"> ADDIN EN.CITE </w:instrText>
      </w:r>
      <w:r w:rsidR="00A82147">
        <w:fldChar w:fldCharType="begin">
          <w:fldData xml:space="preserve">PEVuZE5vdGU+PENpdGU+PEF1dGhvcj5TaW1vbjwvQXV0aG9yPjxZZWFyPjIwMTg8L1llYXI+PFJl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==
</w:fldData>
        </w:fldChar>
      </w:r>
      <w:r w:rsidR="00A82147">
        <w:instrText xml:space="preserve"> ADDIN EN.CITE.DATA </w:instrText>
      </w:r>
      <w:r w:rsidR="00A82147">
        <w:fldChar w:fldCharType="end"/>
      </w:r>
      <w:r w:rsidR="00727D57">
        <w:fldChar w:fldCharType="separate"/>
      </w:r>
      <w:r w:rsidR="00A82147">
        <w:rPr>
          <w:noProof/>
        </w:rPr>
        <w:t>[78]</w:t>
      </w:r>
      <w:r w:rsidR="00727D57">
        <w:fldChar w:fldCharType="end"/>
      </w:r>
      <w:r w:rsidRPr="009A6882">
        <w:t xml:space="preserve">. As one of the representatives of class A GPCR, </w:t>
      </w:r>
      <w:r w:rsidR="000530A6" w:rsidRPr="009A6882">
        <w:t>A</w:t>
      </w:r>
      <w:r w:rsidR="000530A6" w:rsidRPr="009A6882">
        <w:rPr>
          <w:vertAlign w:val="subscript"/>
        </w:rPr>
        <w:t>2A</w:t>
      </w:r>
      <w:r w:rsidR="000530A6" w:rsidRPr="009A6882">
        <w:t>AR</w:t>
      </w:r>
      <w:r w:rsidRPr="009A6882">
        <w:t xml:space="preserve">-SMALP has also been studied. However, </w:t>
      </w:r>
      <w:proofErr w:type="gramStart"/>
      <w:r w:rsidR="00CE65BD" w:rsidRPr="009A6882">
        <w:t xml:space="preserve">the </w:t>
      </w:r>
      <w:r w:rsidRPr="009A6882">
        <w:t>majority of</w:t>
      </w:r>
      <w:proofErr w:type="gramEnd"/>
      <w:r w:rsidRPr="009A6882">
        <w:t xml:space="preserve"> these studies focus on ligand binding capacity and thermal stability of </w:t>
      </w:r>
      <w:r w:rsidR="00FF49D9" w:rsidRPr="009A6882">
        <w:t>A</w:t>
      </w:r>
      <w:r w:rsidR="00FF49D9" w:rsidRPr="009A6882">
        <w:rPr>
          <w:vertAlign w:val="subscript"/>
        </w:rPr>
        <w:t>2A</w:t>
      </w:r>
      <w:r w:rsidR="00FF49D9" w:rsidRPr="009A6882">
        <w:t xml:space="preserve">AR </w:t>
      </w:r>
      <w:r w:rsidRPr="009A6882">
        <w:t>in SMALPs</w:t>
      </w:r>
      <w:r w:rsidR="00727D57">
        <w:t xml:space="preserve"> </w:t>
      </w:r>
      <w:r w:rsidR="00727D57">
        <w:fldChar w:fldCharType="begin">
          <w:fldData xml:space="preserve">PEVuZE5vdGU+PENpdGU+PEF1dGhvcj5XaGVhdGxleTwvQXV0aG9yPjxZZWFyPjIwMTY8L1llYXI+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==
</w:fldData>
        </w:fldChar>
      </w:r>
      <w:r w:rsidR="00A82147">
        <w:instrText xml:space="preserve"> ADDIN EN.CITE </w:instrText>
      </w:r>
      <w:r w:rsidR="00A82147">
        <w:fldChar w:fldCharType="begin">
          <w:fldData xml:space="preserve">PEVuZE5vdGU+PENpdGU+PEF1dGhvcj5XaGVhdGxleTwvQXV0aG9yPjxZZWFyPjIwMTY8L1llYXI+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==
</w:fldData>
        </w:fldChar>
      </w:r>
      <w:r w:rsidR="00A82147">
        <w:instrText xml:space="preserve"> ADDIN EN.CITE.DATA </w:instrText>
      </w:r>
      <w:r w:rsidR="00A82147">
        <w:fldChar w:fldCharType="end"/>
      </w:r>
      <w:r w:rsidR="00727D57">
        <w:fldChar w:fldCharType="separate"/>
      </w:r>
      <w:r w:rsidR="00A82147">
        <w:rPr>
          <w:noProof/>
        </w:rPr>
        <w:t>[79, 80]</w:t>
      </w:r>
      <w:r w:rsidR="00727D57">
        <w:fldChar w:fldCharType="end"/>
      </w:r>
      <w:r w:rsidRPr="009A6882">
        <w:t>. The remain</w:t>
      </w:r>
      <w:r w:rsidR="00CE65BD" w:rsidRPr="009A6882">
        <w:t>ing</w:t>
      </w:r>
      <w:r w:rsidRPr="009A6882">
        <w:t xml:space="preserve"> ligand binding capacity and thermal stability make </w:t>
      </w:r>
      <w:r w:rsidR="0083335F" w:rsidRPr="009A6882">
        <w:t>A</w:t>
      </w:r>
      <w:r w:rsidR="0083335F" w:rsidRPr="009A6882">
        <w:rPr>
          <w:vertAlign w:val="subscript"/>
        </w:rPr>
        <w:t>2A</w:t>
      </w:r>
      <w:r w:rsidR="0083335F" w:rsidRPr="009A6882">
        <w:t>AR</w:t>
      </w:r>
      <w:r w:rsidRPr="009A6882">
        <w:t>-SMALP an available platform for structur</w:t>
      </w:r>
      <w:r w:rsidR="00FA0C09">
        <w:t>al</w:t>
      </w:r>
      <w:r w:rsidRPr="009A6882">
        <w:t xml:space="preserve"> stud</w:t>
      </w:r>
      <w:r w:rsidR="00FA0C09">
        <w:t>ies</w:t>
      </w:r>
      <w:r w:rsidR="0083335F" w:rsidRPr="009A6882">
        <w:t xml:space="preserve"> </w:t>
      </w:r>
      <w:r w:rsidR="0083335F" w:rsidRPr="009A6882">
        <w:fldChar w:fldCharType="begin">
          <w:fldData xml:space="preserve">PEVuZE5vdGU+PENpdGU+PEF1dGhvcj5Nb3JyaXNvbjwvQXV0aG9yPjxZZWFyPjIwMTY8L1llYXI+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</w:fldData>
        </w:fldChar>
      </w:r>
      <w:r w:rsidR="00A82147">
        <w:instrText xml:space="preserve"> ADDIN EN.CITE </w:instrText>
      </w:r>
      <w:r w:rsidR="00A82147">
        <w:fldChar w:fldCharType="begin">
          <w:fldData xml:space="preserve">PEVuZE5vdGU+PENpdGU+PEF1dGhvcj5Nb3JyaXNvbjwvQXV0aG9yPjxZZWFyPjIwMTY8L1llYXI+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</w:fldData>
        </w:fldChar>
      </w:r>
      <w:r w:rsidR="00A82147">
        <w:instrText xml:space="preserve"> ADDIN EN.CITE.DATA </w:instrText>
      </w:r>
      <w:r w:rsidR="00A82147">
        <w:fldChar w:fldCharType="end"/>
      </w:r>
      <w:r w:rsidR="0083335F" w:rsidRPr="009A6882">
        <w:fldChar w:fldCharType="separate"/>
      </w:r>
      <w:r w:rsidR="00A82147">
        <w:rPr>
          <w:noProof/>
        </w:rPr>
        <w:t>[81]</w:t>
      </w:r>
      <w:r w:rsidR="0083335F" w:rsidRPr="009A6882">
        <w:fldChar w:fldCharType="end"/>
      </w:r>
      <w:r w:rsidRPr="009A6882">
        <w:t xml:space="preserve">. </w:t>
      </w:r>
      <w:r w:rsidR="002C38C1" w:rsidRPr="009A6882">
        <w:t>Although SMA has been utilized to study GPCRs' structure and function, its sensitivity to divalent cations and the limited disc size can constrain the structural dynamics of the membrane</w:t>
      </w:r>
      <w:r w:rsidR="00B664DD">
        <w:t xml:space="preserve"> </w:t>
      </w:r>
      <w:r w:rsidR="00B664DD">
        <w:fldChar w:fldCharType="begin">
          <w:fldData xml:space="preserve">PEVuZE5vdGU+PENpdGU+PEF1dGhvcj5Qb2xsb2NrPC9BdXRob3I+PFllYXI+MjAxODwvWWVhcj48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</w:fldData>
        </w:fldChar>
      </w:r>
      <w:r w:rsidR="00A82147">
        <w:instrText xml:space="preserve"> ADDIN EN.CITE </w:instrText>
      </w:r>
      <w:r w:rsidR="00A82147">
        <w:fldChar w:fldCharType="begin">
          <w:fldData xml:space="preserve">PEVuZE5vdGU+PENpdGU+PEF1dGhvcj5Qb2xsb2NrPC9BdXRob3I+PFllYXI+MjAxODwvWWVhcj48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</w:fldData>
        </w:fldChar>
      </w:r>
      <w:r w:rsidR="00A82147">
        <w:instrText xml:space="preserve"> ADDIN EN.CITE.DATA </w:instrText>
      </w:r>
      <w:r w:rsidR="00A82147">
        <w:fldChar w:fldCharType="end"/>
      </w:r>
      <w:r w:rsidR="00B664DD">
        <w:fldChar w:fldCharType="separate"/>
      </w:r>
      <w:r w:rsidR="00A82147">
        <w:rPr>
          <w:noProof/>
        </w:rPr>
        <w:t>[82]</w:t>
      </w:r>
      <w:r w:rsidR="00B664DD">
        <w:fldChar w:fldCharType="end"/>
      </w:r>
      <w:r w:rsidR="002C38C1" w:rsidRPr="009A6882">
        <w:t xml:space="preserve">. </w:t>
      </w:r>
      <w:r w:rsidR="00DB669F" w:rsidRPr="009A6882">
        <w:t xml:space="preserve">Compared to SMALPs, DIBMALPs exhibit superior tolerance to divalent cations, particularly </w:t>
      </w:r>
      <w:r w:rsidR="00FA0C09">
        <w:t>calcium ion (</w:t>
      </w:r>
      <w:r w:rsidR="00DB669F" w:rsidRPr="009A6882">
        <w:t>Ca</w:t>
      </w:r>
      <w:r w:rsidR="00DB669F" w:rsidRPr="00F21224">
        <w:rPr>
          <w:vertAlign w:val="superscript"/>
        </w:rPr>
        <w:t>2+</w:t>
      </w:r>
      <w:r w:rsidR="00FA0C09">
        <w:t xml:space="preserve">) </w:t>
      </w:r>
      <w:r w:rsidR="00DB669F" w:rsidRPr="009A6882">
        <w:t xml:space="preserve">and </w:t>
      </w:r>
      <w:r w:rsidR="00FA0C09">
        <w:t>magnesium ion (</w:t>
      </w:r>
      <w:r w:rsidR="00DB669F" w:rsidRPr="009A6882">
        <w:t>Mg</w:t>
      </w:r>
      <w:r w:rsidR="00DB669F" w:rsidRPr="00F21224">
        <w:rPr>
          <w:vertAlign w:val="superscript"/>
        </w:rPr>
        <w:t>2+</w:t>
      </w:r>
      <w:r w:rsidR="00FA0C09">
        <w:t>)</w:t>
      </w:r>
      <w:r w:rsidR="00215CC7">
        <w:t xml:space="preserve"> </w:t>
      </w:r>
      <w:r w:rsidR="00215CC7">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215CC7">
        <w:instrText xml:space="preserve"> ADDIN EN.CITE </w:instrText>
      </w:r>
      <w:r w:rsidR="00215CC7">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215CC7">
        <w:instrText xml:space="preserve"> ADDIN EN.CITE.DATA </w:instrText>
      </w:r>
      <w:r w:rsidR="00215CC7">
        <w:fldChar w:fldCharType="end"/>
      </w:r>
      <w:r w:rsidR="00215CC7">
        <w:fldChar w:fldCharType="separate"/>
      </w:r>
      <w:r w:rsidR="00215CC7">
        <w:rPr>
          <w:noProof/>
        </w:rPr>
        <w:t>[77]</w:t>
      </w:r>
      <w:r w:rsidR="00215CC7">
        <w:fldChar w:fldCharType="end"/>
      </w:r>
      <w:r w:rsidR="00FA0C09">
        <w:t>.</w:t>
      </w:r>
      <w:r w:rsidR="00DB669F" w:rsidRPr="009A6882">
        <w:t xml:space="preserve"> The larger size of the discs allows DMALPs to stabilize more membrane components around the A</w:t>
      </w:r>
      <w:r w:rsidR="00DB669F" w:rsidRPr="009A6882">
        <w:rPr>
          <w:vertAlign w:val="subscript"/>
        </w:rPr>
        <w:t>2A</w:t>
      </w:r>
      <w:r w:rsidR="00DB669F" w:rsidRPr="009A6882">
        <w:t>AR. However, this increased disc size comes with certain drawbacks, including lower yield and stability</w:t>
      </w:r>
      <w:r w:rsidR="00340A49" w:rsidRPr="009A6882">
        <w:t xml:space="preserve"> </w:t>
      </w:r>
      <w:r w:rsidR="00340A49" w:rsidRPr="009A6882">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 </w:instrText>
      </w:r>
      <w:r w:rsidR="00A82147">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EN.CITE.DATA </w:instrText>
      </w:r>
      <w:r w:rsidR="00A82147">
        <w:fldChar w:fldCharType="end"/>
      </w:r>
      <w:r w:rsidR="00340A49" w:rsidRPr="009A6882">
        <w:fldChar w:fldCharType="separate"/>
      </w:r>
      <w:r w:rsidR="00A82147">
        <w:rPr>
          <w:noProof/>
        </w:rPr>
        <w:t>[77]</w:t>
      </w:r>
      <w:r w:rsidR="00340A49" w:rsidRPr="009A6882">
        <w:fldChar w:fldCharType="end"/>
      </w:r>
      <w:r w:rsidR="00DB669F" w:rsidRPr="009A6882">
        <w:t>.</w:t>
      </w:r>
      <w:r w:rsidR="00083DCB" w:rsidRPr="009A6882">
        <w:t xml:space="preserve"> And in</w:t>
      </w:r>
      <w:r w:rsidR="00215CC7">
        <w:t xml:space="preserve"> our</w:t>
      </w:r>
      <w:r w:rsidR="00083DCB" w:rsidRPr="009A6882">
        <w:t xml:space="preserve"> study, we </w:t>
      </w:r>
      <w:r w:rsidR="00340A49" w:rsidRPr="009A6882">
        <w:t>used</w:t>
      </w:r>
      <w:r w:rsidR="00083DCB" w:rsidRPr="009A6882">
        <w:t xml:space="preserve"> DIBMALPs for investigating the dynamic information of A</w:t>
      </w:r>
      <w:r w:rsidR="00083DCB" w:rsidRPr="009A6882">
        <w:rPr>
          <w:vertAlign w:val="subscript"/>
        </w:rPr>
        <w:t>2A</w:t>
      </w:r>
      <w:r w:rsidR="00083DCB" w:rsidRPr="009A6882">
        <w:t>AR in its native membrane environment on molecular level.</w:t>
      </w:r>
    </w:p>
    <w:p w14:paraId="2C2FA99F" w14:textId="16B56AC8" w:rsidR="00493B02" w:rsidRPr="009A6882" w:rsidRDefault="00A346B1" w:rsidP="00A346B1">
      <w:pPr>
        <w:ind w:firstLine="0"/>
      </w:pPr>
      <w:r w:rsidRPr="009A6882">
        <w:rPr>
          <w:noProof/>
        </w:rPr>
        <w:lastRenderedPageBreak/>
        <mc:AlternateContent>
          <mc:Choice Requires="wps">
            <w:drawing>
              <wp:anchor distT="0" distB="0" distL="114300" distR="114300" simplePos="0" relativeHeight="251626496" behindDoc="0" locked="0" layoutInCell="1" allowOverlap="1" wp14:anchorId="354379CC" wp14:editId="1A6CCC39">
                <wp:simplePos x="0" y="0"/>
                <wp:positionH relativeFrom="margin">
                  <wp:align>center</wp:align>
                </wp:positionH>
                <wp:positionV relativeFrom="margin">
                  <wp:posOffset>4023786</wp:posOffset>
                </wp:positionV>
                <wp:extent cx="5943600" cy="2825750"/>
                <wp:effectExtent l="0" t="0" r="0" b="12700"/>
                <wp:wrapNone/>
                <wp:docPr id="204152028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825750"/>
                        </a:xfrm>
                        <a:prstGeom prst="rect">
                          <a:avLst/>
                        </a:prstGeom>
                        <a:noFill/>
                        <a:ln>
                          <a:noFill/>
                        </a:ln>
                      </wps:spPr>
                      <wps:txbx>
                        <w:txbxContent>
                          <w:p w14:paraId="3A520CFC" w14:textId="100420F2" w:rsidR="007D157C" w:rsidRPr="00F802E8" w:rsidRDefault="00200C67" w:rsidP="009762E8">
                            <w:pPr>
                              <w:pStyle w:val="Figuretitle"/>
                              <w:rPr>
                                <w:noProof/>
                              </w:rPr>
                            </w:pPr>
                            <w:bookmarkStart w:id="88" w:name="_Toc159499714"/>
                            <w:bookmarkStart w:id="89" w:name="_Toc164344888"/>
                            <w:r w:rsidRPr="00F802E8">
                              <w:t xml:space="preserve">Figure </w:t>
                            </w:r>
                            <w:r>
                              <w:fldChar w:fldCharType="begin"/>
                            </w:r>
                            <w:r>
                              <w:instrText xml:space="preserve"> SEQ Figure \* ARABIC </w:instrText>
                            </w:r>
                            <w:r>
                              <w:fldChar w:fldCharType="separate"/>
                            </w:r>
                            <w:r w:rsidR="00EF49F6">
                              <w:rPr>
                                <w:noProof/>
                              </w:rPr>
                              <w:t>8</w:t>
                            </w:r>
                            <w:r>
                              <w:rPr>
                                <w:noProof/>
                              </w:rPr>
                              <w:fldChar w:fldCharType="end"/>
                            </w:r>
                            <w:r w:rsidRPr="00F802E8">
                              <w:t xml:space="preserve">. </w:t>
                            </w:r>
                            <w:r w:rsidR="007D157C" w:rsidRPr="00F802E8">
                              <w:t xml:space="preserve">Native membrane </w:t>
                            </w:r>
                            <w:r w:rsidR="009F6ED7" w:rsidRPr="00F802E8">
                              <w:t>polymer</w:t>
                            </w:r>
                            <w:r w:rsidR="007D157C" w:rsidRPr="00F802E8">
                              <w:t xml:space="preserve"> lipid </w:t>
                            </w:r>
                            <w:bookmarkEnd w:id="88"/>
                            <w:r w:rsidR="009F6ED7" w:rsidRPr="00F802E8">
                              <w:t>particles</w:t>
                            </w:r>
                            <w:r w:rsidR="006E5B62">
                              <w:t>.</w:t>
                            </w:r>
                            <w:bookmarkEnd w:id="89"/>
                          </w:p>
                          <w:p w14:paraId="5165BF41" w14:textId="3AE03BF8" w:rsidR="007D157C" w:rsidRPr="00F802E8" w:rsidRDefault="007D157C" w:rsidP="009762E8">
                            <w:pPr>
                              <w:ind w:firstLine="0"/>
                              <w:rPr>
                                <w:b/>
                                <w:bCs/>
                              </w:rPr>
                            </w:pPr>
                            <w:r w:rsidRPr="00F802E8">
                              <w:t>SMA</w:t>
                            </w:r>
                            <w:r w:rsidR="00724FC7">
                              <w:t xml:space="preserve"> </w:t>
                            </w:r>
                            <w:r w:rsidRPr="00F802E8">
                              <w:t xml:space="preserve">is </w:t>
                            </w:r>
                            <w:r w:rsidR="00E16360" w:rsidRPr="00F802E8">
                              <w:t xml:space="preserve">the </w:t>
                            </w:r>
                            <w:r w:rsidRPr="00F802E8">
                              <w:t>polymer of styrene and maleic acid, and DIBMA</w:t>
                            </w:r>
                            <w:r w:rsidR="00724FC7">
                              <w:t xml:space="preserve"> </w:t>
                            </w:r>
                            <w:r w:rsidRPr="00F802E8">
                              <w:t xml:space="preserve">is </w:t>
                            </w:r>
                            <w:r w:rsidR="00E16360" w:rsidRPr="00F802E8">
                              <w:t xml:space="preserve">the </w:t>
                            </w:r>
                            <w:r w:rsidRPr="00F802E8">
                              <w:t xml:space="preserve">polymer of </w:t>
                            </w:r>
                            <w:proofErr w:type="spellStart"/>
                            <w:r w:rsidRPr="00F802E8">
                              <w:t>diisobutylene</w:t>
                            </w:r>
                            <w:proofErr w:type="spellEnd"/>
                            <w:r w:rsidRPr="00F802E8">
                              <w:t xml:space="preserve"> and maleic acid. These two are the </w:t>
                            </w:r>
                            <w:proofErr w:type="gramStart"/>
                            <w:r w:rsidRPr="00F802E8">
                              <w:t>most commonly used</w:t>
                            </w:r>
                            <w:proofErr w:type="gramEnd"/>
                            <w:r w:rsidRPr="00F802E8">
                              <w:t xml:space="preserve"> polymers to </w:t>
                            </w:r>
                            <w:r w:rsidR="002E1E5C">
                              <w:t>capture</w:t>
                            </w:r>
                            <w:r w:rsidRPr="00F802E8">
                              <w:t xml:space="preserve"> membrane proteins in their native membrane environment. Comparing the two, the </w:t>
                            </w:r>
                            <w:r w:rsidR="00724FC7">
                              <w:t>(A)</w:t>
                            </w:r>
                            <w:r w:rsidR="00724FC7" w:rsidRPr="00F802E8">
                              <w:t xml:space="preserve"> </w:t>
                            </w:r>
                            <w:r w:rsidRPr="00F802E8">
                              <w:t xml:space="preserve">SMA lipid particle (SMALP) has higher yield, better purity, and stability. </w:t>
                            </w:r>
                            <w:r w:rsidR="00724FC7">
                              <w:t>(B)</w:t>
                            </w:r>
                            <w:r w:rsidR="00724FC7" w:rsidRPr="00F802E8">
                              <w:t xml:space="preserve"> </w:t>
                            </w:r>
                            <w:r w:rsidRPr="00F802E8">
                              <w:t>The DIBMA lipid particle (DIBMALP) has higher tolerance to divalent cations and a larger disc size with a less ordered lipid 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379CC" id="Text Box 56" o:spid="_x0000_s1036" type="#_x0000_t202" style="position:absolute;left:0;text-align:left;margin-left:0;margin-top:316.85pt;width:468pt;height:222.5pt;z-index:25162649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" filled="f" stroked="f">
                <v:textbox inset="0,0,0,0">
                  <w:txbxContent>
                    <w:p w14:paraId="3A520CFC" w14:textId="100420F2" w:rsidR="007D157C" w:rsidRPr="00F802E8" w:rsidRDefault="00200C67" w:rsidP="009762E8">
                      <w:pPr>
                        <w:pStyle w:val="Figuretitle"/>
                        <w:rPr>
                          <w:noProof/>
                        </w:rPr>
                      </w:pPr>
                      <w:bookmarkStart w:id="105" w:name="_Toc159499714"/>
                      <w:bookmarkStart w:id="106" w:name="_Toc164344888"/>
                      <w:r w:rsidRPr="00F802E8">
                        <w:t xml:space="preserve">Figure </w:t>
                      </w:r>
                      <w:r>
                        <w:fldChar w:fldCharType="begin"/>
                      </w:r>
                      <w:r>
                        <w:instrText xml:space="preserve"> SEQ Figure \* ARABIC </w:instrText>
                      </w:r>
                      <w:r>
                        <w:fldChar w:fldCharType="separate"/>
                      </w:r>
                      <w:r w:rsidR="00EF49F6">
                        <w:rPr>
                          <w:noProof/>
                        </w:rPr>
                        <w:t>8</w:t>
                      </w:r>
                      <w:r>
                        <w:rPr>
                          <w:noProof/>
                        </w:rPr>
                        <w:fldChar w:fldCharType="end"/>
                      </w:r>
                      <w:r w:rsidRPr="00F802E8">
                        <w:t xml:space="preserve">. </w:t>
                      </w:r>
                      <w:r w:rsidR="007D157C" w:rsidRPr="00F802E8">
                        <w:t xml:space="preserve">Native membrane </w:t>
                      </w:r>
                      <w:r w:rsidR="009F6ED7" w:rsidRPr="00F802E8">
                        <w:t>polymer</w:t>
                      </w:r>
                      <w:r w:rsidR="007D157C" w:rsidRPr="00F802E8">
                        <w:t xml:space="preserve"> lipid </w:t>
                      </w:r>
                      <w:bookmarkEnd w:id="105"/>
                      <w:r w:rsidR="009F6ED7" w:rsidRPr="00F802E8">
                        <w:t>particles</w:t>
                      </w:r>
                      <w:r w:rsidR="006E5B62">
                        <w:t>.</w:t>
                      </w:r>
                      <w:bookmarkEnd w:id="106"/>
                    </w:p>
                    <w:p w14:paraId="5165BF41" w14:textId="3AE03BF8" w:rsidR="007D157C" w:rsidRPr="00F802E8" w:rsidRDefault="007D157C" w:rsidP="009762E8">
                      <w:pPr>
                        <w:ind w:firstLine="0"/>
                        <w:rPr>
                          <w:b/>
                          <w:bCs/>
                        </w:rPr>
                      </w:pPr>
                      <w:r w:rsidRPr="00F802E8">
                        <w:t>SMA</w:t>
                      </w:r>
                      <w:r w:rsidR="00724FC7">
                        <w:t xml:space="preserve"> </w:t>
                      </w:r>
                      <w:r w:rsidRPr="00F802E8">
                        <w:t xml:space="preserve">is </w:t>
                      </w:r>
                      <w:r w:rsidR="00E16360" w:rsidRPr="00F802E8">
                        <w:t xml:space="preserve">the </w:t>
                      </w:r>
                      <w:r w:rsidRPr="00F802E8">
                        <w:t>polymer of styrene and maleic acid, and DIBMA</w:t>
                      </w:r>
                      <w:r w:rsidR="00724FC7">
                        <w:t xml:space="preserve"> </w:t>
                      </w:r>
                      <w:r w:rsidRPr="00F802E8">
                        <w:t xml:space="preserve">is </w:t>
                      </w:r>
                      <w:r w:rsidR="00E16360" w:rsidRPr="00F802E8">
                        <w:t xml:space="preserve">the </w:t>
                      </w:r>
                      <w:r w:rsidRPr="00F802E8">
                        <w:t xml:space="preserve">polymer of </w:t>
                      </w:r>
                      <w:proofErr w:type="spellStart"/>
                      <w:r w:rsidRPr="00F802E8">
                        <w:t>diisobutylene</w:t>
                      </w:r>
                      <w:proofErr w:type="spellEnd"/>
                      <w:r w:rsidRPr="00F802E8">
                        <w:t xml:space="preserve"> and maleic acid. These two are the </w:t>
                      </w:r>
                      <w:proofErr w:type="gramStart"/>
                      <w:r w:rsidRPr="00F802E8">
                        <w:t>most commonly used</w:t>
                      </w:r>
                      <w:proofErr w:type="gramEnd"/>
                      <w:r w:rsidRPr="00F802E8">
                        <w:t xml:space="preserve"> polymers to </w:t>
                      </w:r>
                      <w:r w:rsidR="002E1E5C">
                        <w:t>capture</w:t>
                      </w:r>
                      <w:r w:rsidRPr="00F802E8">
                        <w:t xml:space="preserve"> membrane proteins in their native membrane environment. Comparing the two, the </w:t>
                      </w:r>
                      <w:r w:rsidR="00724FC7">
                        <w:t>(A)</w:t>
                      </w:r>
                      <w:r w:rsidR="00724FC7" w:rsidRPr="00F802E8">
                        <w:t xml:space="preserve"> </w:t>
                      </w:r>
                      <w:r w:rsidRPr="00F802E8">
                        <w:t xml:space="preserve">SMA lipid particle (SMALP) has higher yield, better purity, and stability. </w:t>
                      </w:r>
                      <w:r w:rsidR="00724FC7">
                        <w:t>(B)</w:t>
                      </w:r>
                      <w:r w:rsidR="00724FC7" w:rsidRPr="00F802E8">
                        <w:t xml:space="preserve"> </w:t>
                      </w:r>
                      <w:r w:rsidRPr="00F802E8">
                        <w:t>The DIBMA lipid particle (DIBMALP) has higher tolerance to divalent cations and a larger disc size with a less ordered lipid environment.</w:t>
                      </w:r>
                    </w:p>
                  </w:txbxContent>
                </v:textbox>
                <w10:wrap anchorx="margin" anchory="margin"/>
              </v:shape>
            </w:pict>
          </mc:Fallback>
        </mc:AlternateContent>
      </w:r>
    </w:p>
    <w:p w14:paraId="6CE6A71C" w14:textId="7B0C01FE" w:rsidR="00AD3494" w:rsidRPr="009A6882" w:rsidRDefault="00A310A8" w:rsidP="00AC4765">
      <w:r>
        <w:rPr>
          <w:noProof/>
        </w:rPr>
        <w:drawing>
          <wp:anchor distT="0" distB="0" distL="114300" distR="114300" simplePos="0" relativeHeight="251708416" behindDoc="0" locked="0" layoutInCell="1" allowOverlap="1" wp14:anchorId="49829991" wp14:editId="71B7C46A">
            <wp:simplePos x="0" y="0"/>
            <wp:positionH relativeFrom="margin">
              <wp:align>center</wp:align>
            </wp:positionH>
            <wp:positionV relativeFrom="margin">
              <wp:align>top</wp:align>
            </wp:positionV>
            <wp:extent cx="5943600" cy="3886819"/>
            <wp:effectExtent l="0" t="0" r="0" b="0"/>
            <wp:wrapTopAndBottom/>
            <wp:docPr id="127954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886819"/>
                    </a:xfrm>
                    <a:prstGeom prst="rect">
                      <a:avLst/>
                    </a:prstGeom>
                    <a:noFill/>
                  </pic:spPr>
                </pic:pic>
              </a:graphicData>
            </a:graphic>
            <wp14:sizeRelH relativeFrom="page">
              <wp14:pctWidth>0</wp14:pctWidth>
            </wp14:sizeRelH>
            <wp14:sizeRelV relativeFrom="page">
              <wp14:pctHeight>0</wp14:pctHeight>
            </wp14:sizeRelV>
          </wp:anchor>
        </w:drawing>
      </w:r>
    </w:p>
    <w:p w14:paraId="5E22608A" w14:textId="4075D991" w:rsidR="00AD3494" w:rsidRPr="009A6882" w:rsidRDefault="00AD3494" w:rsidP="00A346B1">
      <w:pPr>
        <w:ind w:firstLine="0"/>
      </w:pPr>
      <w:r w:rsidRPr="009A6882">
        <w:br w:type="page"/>
      </w:r>
    </w:p>
    <w:p w14:paraId="067BD9FF" w14:textId="0CAC5AA5" w:rsidR="00275956" w:rsidRPr="009A6882" w:rsidRDefault="006A3FA3" w:rsidP="00A44B85">
      <w:pPr>
        <w:pStyle w:val="Titile2"/>
      </w:pPr>
      <w:bookmarkStart w:id="90" w:name="_Toc164344763"/>
      <w:r w:rsidRPr="009A6882">
        <w:lastRenderedPageBreak/>
        <w:t>1.</w:t>
      </w:r>
      <w:r w:rsidR="007E310A" w:rsidRPr="009A6882">
        <w:t>10</w:t>
      </w:r>
      <w:r w:rsidRPr="009A6882">
        <w:t xml:space="preserve"> </w:t>
      </w:r>
      <w:r w:rsidR="009F5DEC" w:rsidRPr="009A6882">
        <w:t>Significant of s</w:t>
      </w:r>
      <w:r w:rsidR="00482FC5" w:rsidRPr="009A6882">
        <w:t>ingle molecule study</w:t>
      </w:r>
      <w:bookmarkEnd w:id="90"/>
    </w:p>
    <w:p w14:paraId="6643473E" w14:textId="03836966" w:rsidR="00496F6B" w:rsidRPr="009A6882" w:rsidRDefault="00496F6B" w:rsidP="00AC4765">
      <w:bookmarkStart w:id="91" w:name="OLE_LINK50"/>
      <w:r w:rsidRPr="009A6882">
        <w:t xml:space="preserve">Currently, different techniques, like X-ray crystallography, cryogenic electron microscopy (cryo-EM), and nuclear magnetic resonance (NMR), have been used to investigate the structure of </w:t>
      </w:r>
      <w:r w:rsidR="00FF49D9" w:rsidRPr="009A6882">
        <w:t>A</w:t>
      </w:r>
      <w:r w:rsidR="00FF49D9" w:rsidRPr="009A6882">
        <w:rPr>
          <w:vertAlign w:val="subscript"/>
        </w:rPr>
        <w:t>2A</w:t>
      </w:r>
      <w:r w:rsidR="00FF49D9" w:rsidRPr="009A6882">
        <w:t xml:space="preserve">AR </w:t>
      </w:r>
      <w:r w:rsidRPr="009A6882">
        <w:t>complexes when bound with different ligands and coupled with a G protein</w:t>
      </w:r>
      <w:r w:rsidR="005B6790" w:rsidRPr="009A6882">
        <w:t xml:space="preserve"> </w:t>
      </w:r>
      <w:r w:rsidR="005B6790" w:rsidRPr="009A6882">
        <w:fldChar w:fldCharType="begin">
          <w:fldData xml:space="preserve">PEVuZE5vdGU+PENpdGU+PEF1dGhvcj5TdXNhYzwvQXV0aG9yPjxZZWFyPjIwMTg8L1llYXI+PFJl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==
</w:fldData>
        </w:fldChar>
      </w:r>
      <w:r w:rsidR="00A82147">
        <w:instrText xml:space="preserve"> ADDIN EN.CITE </w:instrText>
      </w:r>
      <w:r w:rsidR="00A82147">
        <w:fldChar w:fldCharType="begin">
          <w:fldData xml:space="preserve">PEVuZE5vdGU+PENpdGU+PEF1dGhvcj5TdXNhYzwvQXV0aG9yPjxZZWFyPjIwMTg8L1llYXI+PFJl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==
</w:fldData>
        </w:fldChar>
      </w:r>
      <w:r w:rsidR="00A82147">
        <w:instrText xml:space="preserve"> ADDIN EN.CITE.DATA </w:instrText>
      </w:r>
      <w:r w:rsidR="00A82147">
        <w:fldChar w:fldCharType="end"/>
      </w:r>
      <w:r w:rsidR="005B6790" w:rsidRPr="009A6882">
        <w:fldChar w:fldCharType="separate"/>
      </w:r>
      <w:r w:rsidR="00A82147">
        <w:rPr>
          <w:noProof/>
        </w:rPr>
        <w:t>[51, 83, 84]</w:t>
      </w:r>
      <w:r w:rsidR="005B6790" w:rsidRPr="009A6882">
        <w:fldChar w:fldCharType="end"/>
      </w:r>
      <w:r w:rsidRPr="009A6882">
        <w:t>. However, none of them are capable of monitoring</w:t>
      </w:r>
      <w:r w:rsidR="00A808CE" w:rsidRPr="009A6882">
        <w:t xml:space="preserve"> molecular</w:t>
      </w:r>
      <w:r w:rsidR="00CE65BD" w:rsidRPr="009A6882">
        <w:t>-</w:t>
      </w:r>
      <w:r w:rsidR="00A808CE" w:rsidRPr="009A6882">
        <w:t>level</w:t>
      </w:r>
      <w:r w:rsidRPr="009A6882">
        <w:t xml:space="preserve"> dynamic conformational changes on biologically relevant timescales. Moreover, the information on the path connecting different states and the order in which they are populated are also missing in traditional spectroscopic methods. This limits our ability to develop drugs targeting </w:t>
      </w:r>
      <w:r w:rsidR="002E1E5C">
        <w:t>A</w:t>
      </w:r>
      <w:r w:rsidR="002E1E5C" w:rsidRPr="002E1E5C">
        <w:rPr>
          <w:vertAlign w:val="subscript"/>
        </w:rPr>
        <w:t>2A</w:t>
      </w:r>
      <w:r w:rsidR="002E1E5C">
        <w:t>AR</w:t>
      </w:r>
      <w:r w:rsidRPr="009A6882">
        <w:t xml:space="preserve"> with finely tuned therapeutic effects. </w:t>
      </w:r>
      <w:r w:rsidR="009F5DEC" w:rsidRPr="009A6882">
        <w:t>Therefore</w:t>
      </w:r>
      <w:r w:rsidRPr="009A6882">
        <w:t xml:space="preserve">, we </w:t>
      </w:r>
      <w:r w:rsidR="009F5DEC" w:rsidRPr="009A6882">
        <w:t>have adopted a</w:t>
      </w:r>
      <w:r w:rsidRPr="009A6882">
        <w:t xml:space="preserve"> single-molecule fluorescence (SMF) approach that provides detailed dynamic information on different receptor conformations at the molecular level. </w:t>
      </w:r>
    </w:p>
    <w:p w14:paraId="56F6DDAC" w14:textId="3198DECB" w:rsidR="009F5DEC" w:rsidRPr="009A6882" w:rsidRDefault="009F5DEC" w:rsidP="00A44B85">
      <w:pPr>
        <w:pStyle w:val="Titile2"/>
      </w:pPr>
      <w:bookmarkStart w:id="92" w:name="_Toc164344764"/>
      <w:bookmarkEnd w:id="91"/>
      <w:r w:rsidRPr="009A6882">
        <w:t>1.1</w:t>
      </w:r>
      <w:r w:rsidR="005A11B7" w:rsidRPr="009A6882">
        <w:t>1</w:t>
      </w:r>
      <w:r w:rsidRPr="009A6882">
        <w:t xml:space="preserve"> </w:t>
      </w:r>
      <w:bookmarkStart w:id="93" w:name="OLE_LINK51"/>
      <w:r w:rsidRPr="009A6882">
        <w:t>Single</w:t>
      </w:r>
      <w:r w:rsidR="00CE65BD" w:rsidRPr="009A6882">
        <w:t>-</w:t>
      </w:r>
      <w:r w:rsidRPr="009A6882">
        <w:t>molecule TIRF</w:t>
      </w:r>
      <w:bookmarkEnd w:id="92"/>
      <w:bookmarkEnd w:id="93"/>
    </w:p>
    <w:p w14:paraId="7D62241E" w14:textId="021077BD" w:rsidR="007B6419" w:rsidRPr="009A6882" w:rsidRDefault="003B6307" w:rsidP="00AC4765">
      <w:bookmarkStart w:id="94" w:name="OLE_LINK76"/>
      <w:bookmarkStart w:id="95" w:name="OLE_LINK10"/>
      <w:bookmarkStart w:id="96" w:name="OLE_LINK44"/>
      <w:bookmarkStart w:id="97" w:name="OLE_LINK45"/>
      <w:r w:rsidRPr="009A6882">
        <w:t xml:space="preserve">Total internal reflection fluorescence </w:t>
      </w:r>
      <w:bookmarkEnd w:id="94"/>
      <w:r w:rsidRPr="009A6882">
        <w:t>(TIRF) microscopy is a</w:t>
      </w:r>
      <w:r w:rsidR="00484451" w:rsidRPr="009A6882">
        <w:t xml:space="preserve">n advanced </w:t>
      </w:r>
      <w:r w:rsidRPr="009A6882">
        <w:t>optical technique</w:t>
      </w:r>
      <w:r w:rsidR="00484451" w:rsidRPr="009A6882">
        <w:t xml:space="preserve"> specifically</w:t>
      </w:r>
      <w:r w:rsidRPr="009A6882">
        <w:t xml:space="preserve"> designed to excite fluorophores within a narrow axial region</w:t>
      </w:r>
      <w:r w:rsidR="00B6668E">
        <w:t xml:space="preserve"> </w:t>
      </w:r>
      <w:r w:rsidR="00C30D22">
        <w:fldChar w:fldCharType="begin"/>
      </w:r>
      <w:r w:rsidR="00A82147">
        <w:instrText xml:space="preserve"> ADDIN EN.CITE &lt;EndNote&gt;&lt;Cite&gt;&lt;Author&gt;Kudalkar&lt;/Author&gt;&lt;Year&gt;2016&lt;/Year&gt;&lt;RecNum&gt;241&lt;/RecNum&gt;&lt;DisplayText&gt;[85]&lt;/DisplayText&gt;&lt;record&gt;&lt;rec-number&gt;241&lt;/rec-number&gt;&lt;foreign-keys&gt;&lt;key app="EN" db-id="2wxfeafrqwdswwevs2mvx9a4ss9vdpd9f9t0" timestamp="1711848423"&gt;241&lt;/key&gt;&lt;/foreign-keys&gt;&lt;ref-type name="Journal Article"&gt;17&lt;/ref-type&gt;&lt;contributors&gt;&lt;authors&gt;&lt;author&gt;Kudalkar, E. M.&lt;/author&gt;&lt;author&gt;Davis, T. N.&lt;/author&gt;&lt;author&gt;Asbury, C. L.&lt;/author&gt;&lt;/authors&gt;&lt;/contributors&gt;&lt;auth-address&gt;Department of Biochemistry, University of Washington, Seattle, Washington 98195;&amp;#xD;Department of Physiology and Biophysics, University of Washington, Seattle, Washington 98195.&lt;/auth-address&gt;&lt;titles&gt;&lt;title&gt;Single-Molecule Total Internal Reflection Fluorescence Microscopy&lt;/title&gt;&lt;secondary-title&gt;Cold Spring Harb Protoc&lt;/secondary-title&gt;&lt;/titles&gt;&lt;periodical&gt;&lt;full-title&gt;Cold Spring Harb Protoc&lt;/full-title&gt;&lt;/periodical&gt;&lt;pages&gt;pdb top077800&lt;/pages&gt;&lt;volume&gt;2016&lt;/volume&gt;&lt;number&gt;5&lt;/number&gt;&lt;edition&gt;20160502&lt;/edition&gt;&lt;keywords&gt;&lt;keyword&gt;Microscopy, Fluorescence/*methods&lt;/keyword&gt;&lt;keyword&gt;Single Molecule Imaging/*methods&lt;/keyword&gt;&lt;/keywords&gt;&lt;dates&gt;&lt;year&gt;2016&lt;/year&gt;&lt;pub-dates&gt;&lt;date&gt;May 2&lt;/date&gt;&lt;/pub-dates&gt;&lt;/dates&gt;&lt;isbn&gt;1559-6095 (Electronic)&amp;#xD;1940-3402 (Print)&amp;#xD;1559-6095 (Linking)&lt;/isbn&gt;&lt;accession-num&gt;27140922&lt;/accession-num&gt;&lt;urls&gt;&lt;related-urls&gt;&lt;url&gt;https://www.ncbi.nlm.nih.gov/pubmed/27140922&lt;/url&gt;&lt;/related-urls&gt;&lt;/urls&gt;&lt;custom2&gt;PMC5577000&lt;/custom2&gt;&lt;electronic-resource-num&gt;10.1101/pdb.top077800&lt;/electronic-resource-num&gt;&lt;remote-database-name&gt;Medline&lt;/remote-database-name&gt;&lt;remote-database-provider&gt;NLM&lt;/remote-database-provider&gt;&lt;/record&gt;&lt;/Cite&gt;&lt;/EndNote&gt;</w:instrText>
      </w:r>
      <w:r w:rsidR="00C30D22">
        <w:fldChar w:fldCharType="separate"/>
      </w:r>
      <w:r w:rsidR="00A82147">
        <w:rPr>
          <w:noProof/>
        </w:rPr>
        <w:t>[85]</w:t>
      </w:r>
      <w:r w:rsidR="00C30D22">
        <w:fldChar w:fldCharType="end"/>
      </w:r>
      <w:r w:rsidRPr="009A6882">
        <w:t>.</w:t>
      </w:r>
      <w:r w:rsidR="00780128" w:rsidRPr="009A6882">
        <w:t xml:space="preserve"> </w:t>
      </w:r>
      <w:r w:rsidR="00484451" w:rsidRPr="009A6882">
        <w:t>Over the</w:t>
      </w:r>
      <w:r w:rsidR="00780128" w:rsidRPr="009A6882">
        <w:t xml:space="preserve"> </w:t>
      </w:r>
      <w:r w:rsidR="00221A6A" w:rsidRPr="009A6882">
        <w:t>past</w:t>
      </w:r>
      <w:r w:rsidR="00780128" w:rsidRPr="009A6882">
        <w:t xml:space="preserve"> </w:t>
      </w:r>
      <w:r w:rsidR="005F7D10" w:rsidRPr="009A6882">
        <w:t>two</w:t>
      </w:r>
      <w:r w:rsidR="00780128" w:rsidRPr="009A6882">
        <w:t xml:space="preserve"> decades</w:t>
      </w:r>
      <w:r w:rsidR="00221A6A" w:rsidRPr="009A6882">
        <w:t>,</w:t>
      </w:r>
      <w:r w:rsidR="00780128" w:rsidRPr="009A6882">
        <w:t xml:space="preserve"> </w:t>
      </w:r>
      <w:bookmarkEnd w:id="95"/>
      <w:r w:rsidR="00221A6A" w:rsidRPr="009A6882">
        <w:t xml:space="preserve">it has developed as a single molecular technique, significantly enhancing </w:t>
      </w:r>
      <w:proofErr w:type="gramStart"/>
      <w:r w:rsidR="00221A6A" w:rsidRPr="009A6882">
        <w:t>resolution</w:t>
      </w:r>
      <w:proofErr w:type="gramEnd"/>
      <w:r w:rsidR="00221A6A" w:rsidRPr="009A6882">
        <w:t xml:space="preserve"> and eliminating out-of-focus fluorescence.</w:t>
      </w:r>
      <w:r w:rsidR="007B6419" w:rsidRPr="009A6882">
        <w:t xml:space="preserve"> The principle of TIRF is the utilization of optical physic</w:t>
      </w:r>
      <w:r w:rsidR="00CE65BD" w:rsidRPr="009A6882">
        <w:t>s</w:t>
      </w:r>
      <w:r w:rsidR="007B6419" w:rsidRPr="009A6882">
        <w:t xml:space="preserve"> to create an evanescent wave field (</w:t>
      </w:r>
      <w:r w:rsidR="00B6668E">
        <w:t>100</w:t>
      </w:r>
      <w:r w:rsidR="007B6419" w:rsidRPr="009A6882">
        <w:t>~1</w:t>
      </w:r>
      <w:r w:rsidR="00B6668E">
        <w:t>5</w:t>
      </w:r>
      <w:r w:rsidR="007B6419" w:rsidRPr="009A6882">
        <w:t>0nm) for fluorophore excitation, avoiding direct laser excitation. When a laser passes through two materials with different refractive indices, transitioning from high to low indices and reaching a critical angle for total internal reflection, an evanescent wave field is generated</w:t>
      </w:r>
      <w:r w:rsidR="0089563C" w:rsidRPr="009A6882">
        <w:t xml:space="preserve"> </w:t>
      </w:r>
      <w:r w:rsidR="003812ED" w:rsidRPr="009A6882">
        <w:t>(</w:t>
      </w:r>
      <w:r w:rsidR="003812ED" w:rsidRPr="009A6882">
        <w:rPr>
          <w:b/>
          <w:bCs/>
        </w:rPr>
        <w:t>Figure</w:t>
      </w:r>
      <w:r w:rsidR="00983F04" w:rsidRPr="009A6882">
        <w:rPr>
          <w:b/>
          <w:bCs/>
        </w:rPr>
        <w:t xml:space="preserve"> 9</w:t>
      </w:r>
      <w:r w:rsidR="003812ED" w:rsidRPr="009A6882">
        <w:t xml:space="preserve">) </w:t>
      </w:r>
      <w:r w:rsidR="0089563C" w:rsidRPr="009A6882">
        <w:fldChar w:fldCharType="begin">
          <w:fldData xml:space="preserve">PEVuZE5vdGU+PENpdGU+PEF1dGhvcj5GaXNoPC9BdXRob3I+PFllYXI+MjAwOTwvWWVhcj48UmVj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</w:fldData>
        </w:fldChar>
      </w:r>
      <w:r w:rsidR="00A82147">
        <w:instrText xml:space="preserve"> ADDIN EN.CITE </w:instrText>
      </w:r>
      <w:r w:rsidR="00A82147">
        <w:fldChar w:fldCharType="begin">
          <w:fldData xml:space="preserve">PEVuZE5vdGU+PENpdGU+PEF1dGhvcj5GaXNoPC9BdXRob3I+PFllYXI+MjAwOTwvWWVhcj48UmVj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</w:fldData>
        </w:fldChar>
      </w:r>
      <w:r w:rsidR="00A82147">
        <w:instrText xml:space="preserve"> ADDIN EN.CITE.DATA </w:instrText>
      </w:r>
      <w:r w:rsidR="00A82147">
        <w:fldChar w:fldCharType="end"/>
      </w:r>
      <w:r w:rsidR="0089563C" w:rsidRPr="009A6882">
        <w:fldChar w:fldCharType="separate"/>
      </w:r>
      <w:r w:rsidR="00A82147">
        <w:rPr>
          <w:noProof/>
        </w:rPr>
        <w:t>[85-87]</w:t>
      </w:r>
      <w:r w:rsidR="0089563C" w:rsidRPr="009A6882">
        <w:fldChar w:fldCharType="end"/>
      </w:r>
      <w:r w:rsidR="007B6419" w:rsidRPr="009A6882">
        <w:t>.</w:t>
      </w:r>
    </w:p>
    <w:p w14:paraId="4AA8EA36" w14:textId="51E65FC6" w:rsidR="00846BDD" w:rsidRDefault="00846BDD" w:rsidP="00AC4765">
      <w:r w:rsidRPr="009A6882">
        <w:rPr>
          <w:noProof/>
        </w:rPr>
        <w:lastRenderedPageBreak/>
        <w:drawing>
          <wp:anchor distT="0" distB="0" distL="114300" distR="114300" simplePos="0" relativeHeight="251609088" behindDoc="0" locked="0" layoutInCell="1" allowOverlap="1" wp14:anchorId="06B8D651" wp14:editId="0D4714C4">
            <wp:simplePos x="0" y="0"/>
            <wp:positionH relativeFrom="margin">
              <wp:align>center</wp:align>
            </wp:positionH>
            <wp:positionV relativeFrom="margin">
              <wp:align>top</wp:align>
            </wp:positionV>
            <wp:extent cx="5963920" cy="3282950"/>
            <wp:effectExtent l="0" t="0" r="0" b="0"/>
            <wp:wrapTopAndBottom/>
            <wp:docPr id="6181040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63920" cy="328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45E5A0" w14:textId="68041F7B" w:rsidR="00846BDD" w:rsidRDefault="00846BDD">
      <w:pPr>
        <w:spacing w:before="0" w:after="160" w:line="259" w:lineRule="auto"/>
        <w:ind w:firstLine="0"/>
        <w:jc w:val="left"/>
      </w:pPr>
      <w:r w:rsidRPr="009A6882">
        <w:rPr>
          <w:noProof/>
        </w:rPr>
        <mc:AlternateContent>
          <mc:Choice Requires="wps">
            <w:drawing>
              <wp:anchor distT="0" distB="0" distL="114300" distR="114300" simplePos="0" relativeHeight="251628544" behindDoc="0" locked="0" layoutInCell="1" allowOverlap="1" wp14:anchorId="1EDA0DF6" wp14:editId="0138B064">
                <wp:simplePos x="0" y="0"/>
                <wp:positionH relativeFrom="margin">
                  <wp:align>center</wp:align>
                </wp:positionH>
                <wp:positionV relativeFrom="paragraph">
                  <wp:posOffset>270334</wp:posOffset>
                </wp:positionV>
                <wp:extent cx="5943600" cy="2639695"/>
                <wp:effectExtent l="0" t="0" r="0" b="8255"/>
                <wp:wrapNone/>
                <wp:docPr id="52626224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39695"/>
                        </a:xfrm>
                        <a:prstGeom prst="rect">
                          <a:avLst/>
                        </a:prstGeom>
                        <a:noFill/>
                        <a:ln>
                          <a:noFill/>
                        </a:ln>
                      </wps:spPr>
                      <wps:txbx>
                        <w:txbxContent>
                          <w:p w14:paraId="1DF44664" w14:textId="2F102C1D" w:rsidR="00381B1D" w:rsidRPr="0050380B" w:rsidRDefault="00983F04" w:rsidP="009762E8">
                            <w:pPr>
                              <w:pStyle w:val="Figuretitle"/>
                              <w:rPr>
                                <w:noProof/>
                              </w:rPr>
                            </w:pPr>
                            <w:bookmarkStart w:id="98" w:name="_Toc159499715"/>
                            <w:bookmarkStart w:id="99" w:name="_Toc164344889"/>
                            <w:r w:rsidRPr="0050380B">
                              <w:t xml:space="preserve">Figure </w:t>
                            </w:r>
                            <w:r>
                              <w:fldChar w:fldCharType="begin"/>
                            </w:r>
                            <w:r>
                              <w:instrText xml:space="preserve"> SEQ Figure \* ARABIC </w:instrText>
                            </w:r>
                            <w:r>
                              <w:fldChar w:fldCharType="separate"/>
                            </w:r>
                            <w:r w:rsidR="00EF49F6">
                              <w:rPr>
                                <w:noProof/>
                              </w:rPr>
                              <w:t>9</w:t>
                            </w:r>
                            <w:r>
                              <w:rPr>
                                <w:noProof/>
                              </w:rPr>
                              <w:fldChar w:fldCharType="end"/>
                            </w:r>
                            <w:r w:rsidRPr="0050380B">
                              <w:t xml:space="preserve">. </w:t>
                            </w:r>
                            <w:r w:rsidR="00AB42EC" w:rsidRPr="0050380B">
                              <w:t>Schematic diagram of single-molecule total internal reflection fluorescence microscopy (SM-TIRF)</w:t>
                            </w:r>
                            <w:bookmarkEnd w:id="98"/>
                            <w:r w:rsidR="00530333">
                              <w:t>.</w:t>
                            </w:r>
                            <w:bookmarkEnd w:id="99"/>
                          </w:p>
                          <w:p w14:paraId="3F3D3ABA" w14:textId="77777777" w:rsidR="00381B1D" w:rsidRPr="0050380B" w:rsidRDefault="00300E0B" w:rsidP="009762E8">
                            <w:pPr>
                              <w:ind w:firstLine="0"/>
                            </w:pPr>
                            <w:r w:rsidRPr="0050380B">
                              <w:t xml:space="preserve">The laser excites the samples immobilized on the slide, creating an evanescent wave. Emission from the donor (green) and acceptor (red) passes into a light-tight box, where these two emissions </w:t>
                            </w:r>
                            <w:r w:rsidR="00192385" w:rsidRPr="0050380B">
                              <w:t xml:space="preserve">are </w:t>
                            </w:r>
                            <w:r w:rsidRPr="0050380B">
                              <w:t>then captured side by side by an EMCCD camera. Inside the light-tight box, M represents a mirror, L represents a lens, and DM represents a dichroic mirror.</w:t>
                            </w:r>
                          </w:p>
                          <w:p w14:paraId="01A7DA58" w14:textId="0E51A634" w:rsidR="00381B1D" w:rsidRPr="0050380B" w:rsidRDefault="00381B1D" w:rsidP="00AC476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A0DF6" id="Text Box 54" o:spid="_x0000_s1037" type="#_x0000_t202" style="position:absolute;margin-left:0;margin-top:21.3pt;width:468pt;height:207.85pt;z-index:251628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" filled="f" stroked="f">
                <v:textbox inset="0,0,0,0">
                  <w:txbxContent>
                    <w:p w14:paraId="1DF44664" w14:textId="2F102C1D" w:rsidR="00381B1D" w:rsidRPr="0050380B" w:rsidRDefault="00983F04" w:rsidP="009762E8">
                      <w:pPr>
                        <w:pStyle w:val="Figuretitle"/>
                        <w:rPr>
                          <w:noProof/>
                        </w:rPr>
                      </w:pPr>
                      <w:bookmarkStart w:id="117" w:name="_Toc159499715"/>
                      <w:bookmarkStart w:id="118" w:name="_Toc164344889"/>
                      <w:r w:rsidRPr="0050380B">
                        <w:t xml:space="preserve">Figure </w:t>
                      </w:r>
                      <w:r>
                        <w:fldChar w:fldCharType="begin"/>
                      </w:r>
                      <w:r>
                        <w:instrText xml:space="preserve"> SEQ Figure \* ARABIC </w:instrText>
                      </w:r>
                      <w:r>
                        <w:fldChar w:fldCharType="separate"/>
                      </w:r>
                      <w:r w:rsidR="00EF49F6">
                        <w:rPr>
                          <w:noProof/>
                        </w:rPr>
                        <w:t>9</w:t>
                      </w:r>
                      <w:r>
                        <w:rPr>
                          <w:noProof/>
                        </w:rPr>
                        <w:fldChar w:fldCharType="end"/>
                      </w:r>
                      <w:r w:rsidRPr="0050380B">
                        <w:t xml:space="preserve">. </w:t>
                      </w:r>
                      <w:r w:rsidR="00AB42EC" w:rsidRPr="0050380B">
                        <w:t>Schematic diagram of single-molecule total internal reflection fluorescence microscopy (SM-TIRF)</w:t>
                      </w:r>
                      <w:bookmarkEnd w:id="117"/>
                      <w:r w:rsidR="00530333">
                        <w:t>.</w:t>
                      </w:r>
                      <w:bookmarkEnd w:id="118"/>
                    </w:p>
                    <w:p w14:paraId="3F3D3ABA" w14:textId="77777777" w:rsidR="00381B1D" w:rsidRPr="0050380B" w:rsidRDefault="00300E0B" w:rsidP="009762E8">
                      <w:pPr>
                        <w:ind w:firstLine="0"/>
                      </w:pPr>
                      <w:r w:rsidRPr="0050380B">
                        <w:t xml:space="preserve">The laser excites the samples immobilized on the slide, creating an evanescent wave. Emission from the donor (green) and acceptor (red) passes into a light-tight box, where these two emissions </w:t>
                      </w:r>
                      <w:r w:rsidR="00192385" w:rsidRPr="0050380B">
                        <w:t xml:space="preserve">are </w:t>
                      </w:r>
                      <w:r w:rsidRPr="0050380B">
                        <w:t>then captured side by side by an EMCCD camera. Inside the light-tight box, M represents a mirror, L represents a lens, and DM represents a dichroic mirror.</w:t>
                      </w:r>
                    </w:p>
                    <w:p w14:paraId="01A7DA58" w14:textId="0E51A634" w:rsidR="00381B1D" w:rsidRPr="0050380B" w:rsidRDefault="00381B1D" w:rsidP="00AC4765"/>
                  </w:txbxContent>
                </v:textbox>
                <w10:wrap anchorx="margin"/>
              </v:shape>
            </w:pict>
          </mc:Fallback>
        </mc:AlternateContent>
      </w:r>
      <w:r>
        <w:br w:type="page"/>
      </w:r>
    </w:p>
    <w:p w14:paraId="30ADDDDC" w14:textId="5C3777FC" w:rsidR="004422FA" w:rsidRPr="009A6882" w:rsidRDefault="005C311F" w:rsidP="00AC4765">
      <w:r w:rsidRPr="009A6882">
        <w:lastRenderedPageBreak/>
        <w:t xml:space="preserve"> </w:t>
      </w:r>
      <w:bookmarkStart w:id="100" w:name="OLE_LINK28"/>
      <w:bookmarkStart w:id="101" w:name="OLE_LINK29"/>
      <w:bookmarkStart w:id="102" w:name="OLE_LINK52"/>
      <w:r w:rsidR="00352D48" w:rsidRPr="009A6882">
        <w:t>The restricted excitation range created by the evanescent wave makes TIRF microscopy a promising approach for single-molecular-level fluorescent observation</w:t>
      </w:r>
      <w:r w:rsidRPr="009A6882">
        <w:t xml:space="preserve">. </w:t>
      </w:r>
      <w:r w:rsidR="00352D48" w:rsidRPr="009A6882">
        <w:t>Besides</w:t>
      </w:r>
      <w:r w:rsidRPr="009A6882">
        <w:t xml:space="preserve">, </w:t>
      </w:r>
      <w:bookmarkEnd w:id="100"/>
      <w:r w:rsidR="00FF31F7" w:rsidRPr="009A6882">
        <w:t>it effectively reduces fluorophore photobleaching in solution and prevents harmful light damage to the live cell sample</w:t>
      </w:r>
      <w:r w:rsidR="000A5472" w:rsidRPr="009A6882">
        <w:t xml:space="preserve"> </w:t>
      </w:r>
      <w:r w:rsidR="000A5472" w:rsidRPr="009A6882">
        <w:fldChar w:fldCharType="begin">
          <w:fldData xml:space="preserve">PEVuZE5vdGU+PENpdGU+PEF1dGhvcj5GaXNoPC9BdXRob3I+PFllYXI+MjAwOTwvWWVhcj48UmVj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=
</w:fldData>
        </w:fldChar>
      </w:r>
      <w:r w:rsidR="00A82147">
        <w:instrText xml:space="preserve"> ADDIN EN.CITE </w:instrText>
      </w:r>
      <w:r w:rsidR="00A82147">
        <w:fldChar w:fldCharType="begin">
          <w:fldData xml:space="preserve">PEVuZE5vdGU+PENpdGU+PEF1dGhvcj5GaXNoPC9BdXRob3I+PFllYXI+MjAwOTwvWWVhcj48UmVj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=
</w:fldData>
        </w:fldChar>
      </w:r>
      <w:r w:rsidR="00A82147">
        <w:instrText xml:space="preserve"> ADDIN EN.CITE.DATA </w:instrText>
      </w:r>
      <w:r w:rsidR="00A82147">
        <w:fldChar w:fldCharType="end"/>
      </w:r>
      <w:r w:rsidR="000A5472" w:rsidRPr="009A6882">
        <w:fldChar w:fldCharType="separate"/>
      </w:r>
      <w:r w:rsidR="00A82147">
        <w:rPr>
          <w:noProof/>
        </w:rPr>
        <w:t>[86, 87]</w:t>
      </w:r>
      <w:r w:rsidR="000A5472" w:rsidRPr="009A6882">
        <w:fldChar w:fldCharType="end"/>
      </w:r>
      <w:r w:rsidR="00FF31F7" w:rsidRPr="009A6882">
        <w:t xml:space="preserve">. </w:t>
      </w:r>
      <w:bookmarkEnd w:id="101"/>
      <w:r w:rsidR="00C61DFD" w:rsidRPr="009A6882">
        <w:t xml:space="preserve">Traditionally, </w:t>
      </w:r>
      <w:r w:rsidR="00914965" w:rsidRPr="009A6882">
        <w:t xml:space="preserve">TIRF microscopy </w:t>
      </w:r>
      <w:r w:rsidR="00CE65BD" w:rsidRPr="009A6882">
        <w:t xml:space="preserve">was </w:t>
      </w:r>
      <w:r w:rsidR="00914965" w:rsidRPr="009A6882">
        <w:t>used to study fluorescent</w:t>
      </w:r>
      <w:r w:rsidR="001221B1">
        <w:t>ly</w:t>
      </w:r>
      <w:r w:rsidR="00914965" w:rsidRPr="009A6882">
        <w:t xml:space="preserve"> labeled</w:t>
      </w:r>
      <w:r w:rsidR="001162D0" w:rsidRPr="009A6882">
        <w:t xml:space="preserve"> </w:t>
      </w:r>
      <w:r w:rsidR="00914965" w:rsidRPr="009A6882">
        <w:t>protein–protein</w:t>
      </w:r>
      <w:r w:rsidR="00CE65BD" w:rsidRPr="009A6882">
        <w:t>,</w:t>
      </w:r>
      <w:r w:rsidR="00914965" w:rsidRPr="009A6882">
        <w:t xml:space="preserve"> and</w:t>
      </w:r>
      <w:r w:rsidR="00CE65BD" w:rsidRPr="009A6882">
        <w:t xml:space="preserve"> </w:t>
      </w:r>
      <w:r w:rsidR="00914965" w:rsidRPr="009A6882">
        <w:t>protein–nucleic acid interactions</w:t>
      </w:r>
      <w:r w:rsidR="001221B1">
        <w:t xml:space="preserve"> </w:t>
      </w:r>
      <w:r w:rsidR="001221B1">
        <w:fldChar w:fldCharType="begin">
          <w:fldData xml:space="preserve">PEVuZE5vdGU+PENpdGU+PEF1dGhvcj5Tb2huPC9BdXRob3I+PFllYXI+MjAxMDwvWWVhcj48UmVj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=
</w:fldData>
        </w:fldChar>
      </w:r>
      <w:r w:rsidR="001221B1">
        <w:instrText xml:space="preserve"> ADDIN EN.CITE </w:instrText>
      </w:r>
      <w:r w:rsidR="001221B1">
        <w:fldChar w:fldCharType="begin">
          <w:fldData xml:space="preserve">PEVuZE5vdGU+PENpdGU+PEF1dGhvcj5Tb2huPC9BdXRob3I+PFllYXI+MjAxMDwvWWVhcj48UmVj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=
</w:fldData>
        </w:fldChar>
      </w:r>
      <w:r w:rsidR="001221B1">
        <w:instrText xml:space="preserve"> ADDIN EN.CITE.DATA </w:instrText>
      </w:r>
      <w:r w:rsidR="001221B1">
        <w:fldChar w:fldCharType="end"/>
      </w:r>
      <w:r w:rsidR="001221B1">
        <w:fldChar w:fldCharType="separate"/>
      </w:r>
      <w:r w:rsidR="001221B1">
        <w:rPr>
          <w:noProof/>
        </w:rPr>
        <w:t>[85, 88]</w:t>
      </w:r>
      <w:r w:rsidR="001221B1">
        <w:fldChar w:fldCharType="end"/>
      </w:r>
      <w:r w:rsidR="00914965" w:rsidRPr="009A6882">
        <w:t>. It allows direct visualization and quantification of kinetic rates at the single</w:t>
      </w:r>
      <w:r w:rsidR="00CE65BD" w:rsidRPr="009A6882">
        <w:t>-</w:t>
      </w:r>
      <w:r w:rsidR="00914965" w:rsidRPr="009A6882">
        <w:t>molecule level.</w:t>
      </w:r>
      <w:r w:rsidR="007B5E4F" w:rsidRPr="009A6882">
        <w:t xml:space="preserve"> </w:t>
      </w:r>
      <w:bookmarkStart w:id="103" w:name="OLE_LINK46"/>
    </w:p>
    <w:p w14:paraId="7E81A1BD" w14:textId="579BC010" w:rsidR="00C670FA" w:rsidRPr="009A6882" w:rsidRDefault="004422FA" w:rsidP="00846BDD">
      <w:r w:rsidRPr="009A6882">
        <w:t>In comparison</w:t>
      </w:r>
      <w:r w:rsidR="007B5E4F" w:rsidRPr="009A6882">
        <w:t xml:space="preserve"> to the bulk experiments, single molecule TIRF reveals individual </w:t>
      </w:r>
      <w:r w:rsidR="002629E6" w:rsidRPr="009A6882">
        <w:t>stochasticity</w:t>
      </w:r>
      <w:r w:rsidR="007B5E4F" w:rsidRPr="009A6882">
        <w:t xml:space="preserve">, </w:t>
      </w:r>
      <w:r w:rsidR="002629E6" w:rsidRPr="009A6882">
        <w:t>variability</w:t>
      </w:r>
      <w:r w:rsidR="007B5E4F" w:rsidRPr="009A6882">
        <w:t xml:space="preserve">, and heterogeneity, providing insights </w:t>
      </w:r>
      <w:r w:rsidR="00CE65BD" w:rsidRPr="009A6882">
        <w:t xml:space="preserve">into </w:t>
      </w:r>
      <w:r w:rsidR="002629E6" w:rsidRPr="009A6882">
        <w:t xml:space="preserve">details that </w:t>
      </w:r>
      <w:r w:rsidR="00E965E6" w:rsidRPr="009A6882">
        <w:t>cannot</w:t>
      </w:r>
      <w:r w:rsidR="00E965E6">
        <w:t xml:space="preserve"> be</w:t>
      </w:r>
      <w:r w:rsidR="00E965E6" w:rsidRPr="009A6882">
        <w:t xml:space="preserve"> detect</w:t>
      </w:r>
      <w:r w:rsidR="00E965E6">
        <w:t xml:space="preserve">ed by </w:t>
      </w:r>
      <w:r w:rsidR="002629E6" w:rsidRPr="009A6882">
        <w:t xml:space="preserve">bulk experiments </w:t>
      </w:r>
      <w:r w:rsidR="00CA4657">
        <w:fldChar w:fldCharType="begin"/>
      </w:r>
      <w:r w:rsidR="00A82147">
        <w:instrText xml:space="preserve"> ADDIN EN.CITE &lt;EndNote&gt;&lt;Cite&gt;&lt;Author&gt;Kudalkar&lt;/Author&gt;&lt;Year&gt;2016&lt;/Year&gt;&lt;RecNum&gt;241&lt;/RecNum&gt;&lt;DisplayText&gt;[85]&lt;/DisplayText&gt;&lt;record&gt;&lt;rec-number&gt;241&lt;/rec-number&gt;&lt;foreign-keys&gt;&lt;key app="EN" db-id="2wxfeafrqwdswwevs2mvx9a4ss9vdpd9f9t0" timestamp="1711848423"&gt;241&lt;/key&gt;&lt;/foreign-keys&gt;&lt;ref-type name="Journal Article"&gt;17&lt;/ref-type&gt;&lt;contributors&gt;&lt;authors&gt;&lt;author&gt;Kudalkar, E. M.&lt;/author&gt;&lt;author&gt;Davis, T. N.&lt;/author&gt;&lt;author&gt;Asbury, C. L.&lt;/author&gt;&lt;/authors&gt;&lt;/contributors&gt;&lt;auth-address&gt;Department of Biochemistry, University of Washington, Seattle, Washington 98195;&amp;#xD;Department of Physiology and Biophysics, University of Washington, Seattle, Washington 98195.&lt;/auth-address&gt;&lt;titles&gt;&lt;title&gt;Single-Molecule Total Internal Reflection Fluorescence Microscopy&lt;/title&gt;&lt;secondary-title&gt;Cold Spring Harb Protoc&lt;/secondary-title&gt;&lt;/titles&gt;&lt;periodical&gt;&lt;full-title&gt;Cold Spring Harb Protoc&lt;/full-title&gt;&lt;/periodical&gt;&lt;pages&gt;pdb top077800&lt;/pages&gt;&lt;volume&gt;2016&lt;/volume&gt;&lt;number&gt;5&lt;/number&gt;&lt;edition&gt;20160502&lt;/edition&gt;&lt;keywords&gt;&lt;keyword&gt;Microscopy, Fluorescence/*methods&lt;/keyword&gt;&lt;keyword&gt;Single Molecule Imaging/*methods&lt;/keyword&gt;&lt;/keywords&gt;&lt;dates&gt;&lt;year&gt;2016&lt;/year&gt;&lt;pub-dates&gt;&lt;date&gt;May 2&lt;/date&gt;&lt;/pub-dates&gt;&lt;/dates&gt;&lt;isbn&gt;1559-6095 (Electronic)&amp;#xD;1940-3402 (Print)&amp;#xD;1559-6095 (Linking)&lt;/isbn&gt;&lt;accession-num&gt;27140922&lt;/accession-num&gt;&lt;urls&gt;&lt;related-urls&gt;&lt;url&gt;https://www.ncbi.nlm.nih.gov/pubmed/27140922&lt;/url&gt;&lt;/related-urls&gt;&lt;/urls&gt;&lt;custom2&gt;PMC5577000&lt;/custom2&gt;&lt;electronic-resource-num&gt;10.1101/pdb.top077800&lt;/electronic-resource-num&gt;&lt;remote-database-name&gt;Medline&lt;/remote-database-name&gt;&lt;remote-database-provider&gt;NLM&lt;/remote-database-provider&gt;&lt;/record&gt;&lt;/Cite&gt;&lt;/EndNote&gt;</w:instrText>
      </w:r>
      <w:r w:rsidR="00CA4657">
        <w:fldChar w:fldCharType="separate"/>
      </w:r>
      <w:r w:rsidR="00A82147">
        <w:rPr>
          <w:noProof/>
        </w:rPr>
        <w:t>[85]</w:t>
      </w:r>
      <w:r w:rsidR="00CA4657">
        <w:fldChar w:fldCharType="end"/>
      </w:r>
      <w:r w:rsidR="002629E6" w:rsidRPr="009A6882">
        <w:t xml:space="preserve">. </w:t>
      </w:r>
      <w:r w:rsidR="002873A1" w:rsidRPr="009A6882">
        <w:t xml:space="preserve">Besides, </w:t>
      </w:r>
      <w:bookmarkEnd w:id="103"/>
      <w:r w:rsidR="00CC1611" w:rsidRPr="009A6882">
        <w:t>despite the need for high-quality and pure samples, the single molecule TIRF requires much lower concentrations (</w:t>
      </w:r>
      <w:proofErr w:type="spellStart"/>
      <w:r w:rsidR="00CC1611" w:rsidRPr="009A6882">
        <w:t>pM</w:t>
      </w:r>
      <w:proofErr w:type="spellEnd"/>
      <w:r w:rsidR="00CC1611" w:rsidRPr="009A6882">
        <w:t xml:space="preserve"> to </w:t>
      </w:r>
      <w:proofErr w:type="spellStart"/>
      <w:r w:rsidR="00CC1611" w:rsidRPr="009A6882">
        <w:t>nM</w:t>
      </w:r>
      <w:proofErr w:type="spellEnd"/>
      <w:r w:rsidR="00CC1611" w:rsidRPr="009A6882">
        <w:t>), which enhance the efficiency with limited material</w:t>
      </w:r>
      <w:r w:rsidR="000A5472" w:rsidRPr="009A6882">
        <w:t xml:space="preserve"> </w:t>
      </w:r>
      <w:r w:rsidR="000A5472" w:rsidRPr="009A6882">
        <w:fldChar w:fldCharType="begin"/>
      </w:r>
      <w:r w:rsidR="001221B1">
        <w:instrText xml:space="preserve"> ADDIN EN.CITE &lt;EndNote&gt;&lt;Cite&gt;&lt;Author&gt;Lamichhane&lt;/Author&gt;&lt;Year&gt;2010&lt;/Year&gt;&lt;RecNum&gt;47&lt;/RecNum&gt;&lt;DisplayText&gt;[89]&lt;/DisplayText&gt;&lt;record&gt;&lt;rec-number&gt;47&lt;/rec-number&gt;&lt;foreign-keys&gt;&lt;key app="EN" db-id="2wxfeafrqwdswwevs2mvx9a4ss9vdpd9f9t0" timestamp="1706849872"&gt;47&lt;/key&gt;&lt;/foreign-keys&gt;&lt;ref-type name="Journal Article"&gt;17&lt;/ref-type&gt;&lt;contributors&gt;&lt;authors&gt;&lt;author&gt;Lamichhane, R.&lt;/author&gt;&lt;author&gt;Solem, A.&lt;/author&gt;&lt;author&gt;Black, W.&lt;/author&gt;&lt;author&gt;Rueda, D.&lt;/author&gt;&lt;/authors&gt;&lt;/contributors&gt;&lt;auth-address&gt;Department of Chemistry, Wayne State University, Detroit, MI 48202, USA.&lt;/auth-address&gt;&lt;titles&gt;&lt;title&gt;Single-molecule FRET of protein-nucleic acid and protein-protein complexes: surface passivation and immobilization&lt;/title&gt;&lt;secondary-title&gt;Methods&lt;/secondary-title&gt;&lt;/titles&gt;&lt;periodical&gt;&lt;full-title&gt;Methods&lt;/full-title&gt;&lt;/periodical&gt;&lt;pages&gt;192-200&lt;/pages&gt;&lt;volume&gt;52&lt;/volume&gt;&lt;number&gt;2&lt;/number&gt;&lt;edition&gt;20100608&lt;/edition&gt;&lt;keywords&gt;&lt;keyword&gt;DNA/*chemistry&lt;/keyword&gt;&lt;keyword&gt;Fluorescence Resonance Energy Transfer/*methods&lt;/keyword&gt;&lt;keyword&gt;Lipids/chemistry&lt;/keyword&gt;&lt;keyword&gt;Nucleic Acid Conformation&lt;/keyword&gt;&lt;keyword&gt;Polyethylene Glycols/chemistry&lt;/keyword&gt;&lt;keyword&gt;Protein Structure, Tertiary&lt;/keyword&gt;&lt;keyword&gt;Proteins/*chemistry&lt;/keyword&gt;&lt;keyword&gt;RNA/*chemistry&lt;/keyword&gt;&lt;/keywords&gt;&lt;dates&gt;&lt;year&gt;2010&lt;/year&gt;&lt;pub-dates&gt;&lt;date&gt;Oct&lt;/date&gt;&lt;/pub-dates&gt;&lt;/dates&gt;&lt;isbn&gt;1095-9130 (Electronic)&amp;#xD;1046-2023 (Print)&amp;#xD;1046-2023 (Linking)&lt;/isbn&gt;&lt;accession-num&gt;20554047&lt;/accession-num&gt;&lt;urls&gt;&lt;related-urls&gt;&lt;url&gt;https://www.ncbi.nlm.nih.gov/pubmed/20554047&lt;/url&gt;&lt;/related-urls&gt;&lt;/urls&gt;&lt;custom2&gt;PMC3321382&lt;/custom2&gt;&lt;electronic-resource-num&gt;10.1016/j.ymeth.2010.06.010&lt;/electronic-resource-num&gt;&lt;remote-database-name&gt;Medline&lt;/remote-database-name&gt;&lt;remote-database-provider&gt;NLM&lt;/remote-database-provider&gt;&lt;/record&gt;&lt;/Cite&gt;&lt;/EndNote&gt;</w:instrText>
      </w:r>
      <w:r w:rsidR="000A5472" w:rsidRPr="009A6882">
        <w:fldChar w:fldCharType="separate"/>
      </w:r>
      <w:r w:rsidR="001221B1">
        <w:rPr>
          <w:noProof/>
        </w:rPr>
        <w:t>[89]</w:t>
      </w:r>
      <w:r w:rsidR="000A5472" w:rsidRPr="009A6882">
        <w:fldChar w:fldCharType="end"/>
      </w:r>
      <w:r w:rsidR="00CC1611" w:rsidRPr="009A6882">
        <w:t>.</w:t>
      </w:r>
      <w:r w:rsidR="002C7591" w:rsidRPr="009A6882">
        <w:t xml:space="preserve"> </w:t>
      </w:r>
      <w:r w:rsidR="004A54FA" w:rsidRPr="009A6882">
        <w:t>Meanwhile</w:t>
      </w:r>
      <w:r w:rsidR="002C7591" w:rsidRPr="009A6882">
        <w:t xml:space="preserve">, </w:t>
      </w:r>
      <w:r w:rsidR="004A54FA" w:rsidRPr="009A6882">
        <w:t>proteins with relatively dynamic structures, such as GPCRs, TIRF can be employed to uncover dynamic information by monitoring processes like fluorescent resonance energy transfer (FRET)</w:t>
      </w:r>
      <w:r w:rsidR="00E8546C">
        <w:t xml:space="preserve"> </w:t>
      </w:r>
      <w:r w:rsidR="004A54FA" w:rsidRPr="009A6882">
        <w:t>and protein-induced fluorescent enhancement (PIFE)</w:t>
      </w:r>
      <w:r w:rsidR="00E8546C" w:rsidRPr="00E8546C">
        <w:t xml:space="preserve"> </w:t>
      </w:r>
      <w:r w:rsidR="00E8546C">
        <w:fldChar w:fldCharType="begin">
          <w:fldData xml:space="preserve">PEVuZE5vdGU+PENpdGU+PEF1dGhvcj5MaXU8L0F1dGhvcj48WWVhcj4yMDIzPC9ZZWFyPjxSZWNO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</w:fldData>
        </w:fldChar>
      </w:r>
      <w:r w:rsidR="001221B1">
        <w:instrText xml:space="preserve"> ADDIN EN.CITE </w:instrText>
      </w:r>
      <w:r w:rsidR="001221B1">
        <w:fldChar w:fldCharType="begin">
          <w:fldData xml:space="preserve">PEVuZE5vdGU+PENpdGU+PEF1dGhvcj5MaXU8L0F1dGhvcj48WWVhcj4yMDIzPC9ZZWFyPjxSZWNO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</w:fldData>
        </w:fldChar>
      </w:r>
      <w:r w:rsidR="001221B1">
        <w:instrText xml:space="preserve"> ADDIN EN.CITE.DATA </w:instrText>
      </w:r>
      <w:r w:rsidR="001221B1">
        <w:fldChar w:fldCharType="end"/>
      </w:r>
      <w:r w:rsidR="00E8546C">
        <w:fldChar w:fldCharType="separate"/>
      </w:r>
      <w:r w:rsidR="001221B1">
        <w:rPr>
          <w:noProof/>
        </w:rPr>
        <w:t>[87, 90]</w:t>
      </w:r>
      <w:r w:rsidR="00E8546C">
        <w:fldChar w:fldCharType="end"/>
      </w:r>
      <w:r w:rsidR="004A54FA" w:rsidRPr="009A6882">
        <w:t xml:space="preserve">. </w:t>
      </w:r>
      <w:r w:rsidR="001152F9" w:rsidRPr="009A6882">
        <w:t xml:space="preserve">As for the </w:t>
      </w:r>
      <w:r w:rsidR="000530A6" w:rsidRPr="009A6882">
        <w:t>A</w:t>
      </w:r>
      <w:r w:rsidR="000530A6" w:rsidRPr="009A6882">
        <w:rPr>
          <w:vertAlign w:val="subscript"/>
        </w:rPr>
        <w:t>2A</w:t>
      </w:r>
      <w:r w:rsidR="000530A6" w:rsidRPr="009A6882">
        <w:t>AR</w:t>
      </w:r>
      <w:r w:rsidR="001152F9" w:rsidRPr="009A6882">
        <w:t xml:space="preserve">, like most other class A GPCRs, the transmembrane (TM) </w:t>
      </w:r>
      <w:r w:rsidR="00D14292" w:rsidRPr="009A6882">
        <w:t>helixes</w:t>
      </w:r>
      <w:r w:rsidR="001152F9" w:rsidRPr="009A6882">
        <w:t xml:space="preserve"> VI and VII undergo </w:t>
      </w:r>
      <w:r w:rsidR="004A54FA" w:rsidRPr="009A6882">
        <w:t>significant</w:t>
      </w:r>
      <w:r w:rsidR="001152F9" w:rsidRPr="009A6882">
        <w:t xml:space="preserve"> conformational change during the activation</w:t>
      </w:r>
      <w:r w:rsidR="00D46E10">
        <w:t xml:space="preserve"> </w:t>
      </w:r>
      <w:r w:rsidR="00D46E10">
        <w:fldChar w:fldCharType="begin"/>
      </w:r>
      <w:r w:rsidR="001221B1">
        <w:instrText xml:space="preserve"> ADDIN EN.CITE &lt;EndNote&gt;&lt;Cite&gt;&lt;Author&gt;Sušac&lt;/Author&gt;&lt;Year&gt;2018&lt;/Year&gt;&lt;RecNum&gt;60&lt;/RecNum&gt;&lt;DisplayText&gt;[91]&lt;/DisplayText&gt;&lt;record&gt;&lt;rec-number&gt;60&lt;/rec-number&gt;&lt;foreign-keys&gt;&lt;key app="EN" db-id="2wxfeafrqwdswwevs2mvx9a4ss9vdpd9f9t0" timestamp="1707278952"&gt;60&lt;/key&gt;&lt;/foreign-keys&gt;&lt;ref-type name="Journal Article"&gt;17&lt;/ref-type&gt;&lt;contributors&gt;&lt;authors&gt;&lt;author&gt;Sušac, Lukas&lt;/author&gt;&lt;author&gt;Eddy, Matthew T&lt;/author&gt;&lt;author&gt;Didenko, Tatiana&lt;/author&gt;&lt;author&gt;Stevens, Raymond C&lt;/author&gt;&lt;author&gt;Wüthrich, Kurt&lt;/author&gt;&lt;/authors&gt;&lt;/contributors&gt;&lt;auth-address&gt;Department of Integrative Structural and Computational Biology, The Scripps Research Institute, La Jolla, CA 92037.&lt;/auth-address&gt;&lt;titles&gt;&lt;title&gt;A2A adenosine receptor functional states characterized by 19F-NMR.&lt;/title&gt;&lt;secondary-title&gt;Proceedings of the National Academy of Sciences of the United States of America&lt;/secondary-title&gt;&lt;/titles&gt;&lt;periodical&gt;&lt;full-title&gt;Proceedings of the National Academy of Sciences of the United States of America&lt;/full-title&gt;&lt;/periodical&gt;&lt;pages&gt;12733-12738&lt;/pages&gt;&lt;volume&gt;115&lt;/volume&gt;&lt;number&gt;50&lt;/number&gt;&lt;dates&gt;&lt;year&gt;2018&lt;/year&gt;&lt;pub-dates&gt;&lt;date&gt;Dec 11&lt;/date&gt;&lt;/pub-dates&gt;&lt;/dates&gt;&lt;accession-num&gt;30463958&lt;/accession-num&gt;&lt;label&gt;r01524&lt;/label&gt;&lt;urls&gt;&lt;related-urls&gt;&lt;url&gt;http://eutils.ncbi.nlm.nih.gov/entrez/eutils/elink.fcgi?dbfrom=pubmed&amp;amp;amp;id=30463958&amp;amp;amp;retmode=ref&amp;amp;amp;cmd=prlinks&lt;/url&gt;&lt;/related-urls&gt;&lt;/urls&gt;&lt;custom2&gt;PMC6294957&lt;/custom2&gt;&lt;custom3&gt;papers3://publication/uuid/2C329330-834F-400B-B81F-01ED50CED6AF&lt;/custom3&gt;&lt;electronic-resource-num&gt;10.1073/pnas.1813649115&lt;/electronic-resource-num&gt;&lt;language&gt;English&lt;/language&gt;&lt;/record&gt;&lt;/Cite&gt;&lt;/EndNote&gt;</w:instrText>
      </w:r>
      <w:r w:rsidR="00D46E10">
        <w:fldChar w:fldCharType="separate"/>
      </w:r>
      <w:r w:rsidR="001221B1">
        <w:rPr>
          <w:noProof/>
        </w:rPr>
        <w:t>[91]</w:t>
      </w:r>
      <w:r w:rsidR="00D46E10">
        <w:fldChar w:fldCharType="end"/>
      </w:r>
      <w:r w:rsidR="001152F9" w:rsidRPr="009A6882">
        <w:t>.</w:t>
      </w:r>
      <w:r w:rsidR="00A36310" w:rsidRPr="009A6882">
        <w:t xml:space="preserve"> </w:t>
      </w:r>
      <w:r w:rsidR="004A54FA" w:rsidRPr="009A6882">
        <w:t xml:space="preserve">Consequently, single-molecule TIRF has become our preferred method for tracking the dynamic information of </w:t>
      </w:r>
      <w:r w:rsidR="00FF49D9" w:rsidRPr="009A6882">
        <w:t>A</w:t>
      </w:r>
      <w:r w:rsidR="00FF49D9" w:rsidRPr="009A6882">
        <w:rPr>
          <w:vertAlign w:val="subscript"/>
        </w:rPr>
        <w:t>2A</w:t>
      </w:r>
      <w:r w:rsidR="00FF49D9" w:rsidRPr="009A6882">
        <w:t xml:space="preserve">AR </w:t>
      </w:r>
      <w:r w:rsidR="004A54FA" w:rsidRPr="009A6882">
        <w:t>in vitro</w:t>
      </w:r>
      <w:r w:rsidR="00A36310" w:rsidRPr="009A6882">
        <w:t>.</w:t>
      </w:r>
      <w:bookmarkEnd w:id="96"/>
      <w:bookmarkEnd w:id="97"/>
      <w:bookmarkEnd w:id="102"/>
    </w:p>
    <w:p w14:paraId="670C7123" w14:textId="77777777" w:rsidR="000E74BA" w:rsidRDefault="000E74BA">
      <w:pPr>
        <w:spacing w:before="0" w:after="160" w:line="259" w:lineRule="auto"/>
        <w:ind w:firstLine="0"/>
        <w:jc w:val="left"/>
      </w:pPr>
      <w:r>
        <w:br w:type="page"/>
      </w:r>
    </w:p>
    <w:p w14:paraId="1FC99721" w14:textId="5003BA53" w:rsidR="000E74BA" w:rsidRPr="000E74BA" w:rsidRDefault="000E74BA" w:rsidP="000E74BA">
      <w:pPr>
        <w:pStyle w:val="Title1"/>
      </w:pPr>
      <w:bookmarkStart w:id="104" w:name="_Toc164344765"/>
      <w:r w:rsidRPr="000E74BA">
        <w:lastRenderedPageBreak/>
        <w:t>CHAPTER II. SLOW CONFORMATIONAL DYNAMICS OF THE HUMAN A</w:t>
      </w:r>
      <w:r w:rsidRPr="006E5B62">
        <w:rPr>
          <w:vertAlign w:val="subscript"/>
        </w:rPr>
        <w:t>2A</w:t>
      </w:r>
      <w:r w:rsidRPr="000E74BA">
        <w:t xml:space="preserve"> ADENOSINE RECEPTOR ARE TEMPORALLY</w:t>
      </w:r>
      <w:r w:rsidR="0077688C">
        <w:t xml:space="preserve"> ORDERED</w:t>
      </w:r>
      <w:bookmarkEnd w:id="104"/>
    </w:p>
    <w:p w14:paraId="13B79DFD" w14:textId="77777777" w:rsidR="000E74BA" w:rsidRPr="009A6882" w:rsidRDefault="000E74BA" w:rsidP="000E74BA">
      <w:pPr>
        <w:pBdr>
          <w:top w:val="nil"/>
          <w:left w:val="nil"/>
          <w:bottom w:val="nil"/>
          <w:right w:val="nil"/>
          <w:between w:val="nil"/>
        </w:pBdr>
        <w:rPr>
          <w:rFonts w:eastAsia="Arial"/>
          <w:color w:val="000000"/>
        </w:rPr>
      </w:pPr>
    </w:p>
    <w:p w14:paraId="0634B3F4" w14:textId="77777777" w:rsidR="000E74BA" w:rsidRPr="009A6882" w:rsidRDefault="000E74BA" w:rsidP="000E74BA">
      <w:pPr>
        <w:rPr>
          <w:rFonts w:eastAsia="Arial"/>
          <w:b/>
        </w:rPr>
      </w:pPr>
    </w:p>
    <w:p w14:paraId="2EE83E3B" w14:textId="77777777" w:rsidR="000E74BA" w:rsidRPr="009A6882" w:rsidRDefault="000E74BA" w:rsidP="000E74BA">
      <w:pPr>
        <w:rPr>
          <w:rFonts w:eastAsia="Arial"/>
          <w:b/>
        </w:rPr>
      </w:pPr>
    </w:p>
    <w:p w14:paraId="1EA825D1" w14:textId="77777777" w:rsidR="000E74BA" w:rsidRPr="009A6882" w:rsidRDefault="000E74BA" w:rsidP="000E74BA">
      <w:pPr>
        <w:rPr>
          <w:rFonts w:eastAsia="Arial"/>
        </w:rPr>
      </w:pPr>
      <w:r w:rsidRPr="009A6882">
        <w:rPr>
          <w:rFonts w:eastAsia="Arial"/>
        </w:rPr>
        <w:br w:type="page"/>
      </w:r>
    </w:p>
    <w:p w14:paraId="33BF883C" w14:textId="77777777" w:rsidR="000E74BA" w:rsidRPr="009A6882" w:rsidRDefault="000E74BA" w:rsidP="00F84E4C">
      <w:pPr>
        <w:jc w:val="left"/>
        <w:rPr>
          <w:rFonts w:eastAsia="Arial"/>
        </w:rPr>
      </w:pPr>
      <w:r w:rsidRPr="009A6882">
        <w:rPr>
          <w:rFonts w:eastAsia="Arial"/>
        </w:rPr>
        <w:lastRenderedPageBreak/>
        <w:t xml:space="preserve">A version of this chapter was originally published by Shushu Wei, </w:t>
      </w:r>
      <w:bookmarkStart w:id="105" w:name="_Hlk158158802"/>
      <w:r w:rsidRPr="009A6882">
        <w:rPr>
          <w:rFonts w:eastAsia="Arial"/>
        </w:rPr>
        <w:t>Naveen Thakur, Arka P Ray</w:t>
      </w:r>
      <w:bookmarkEnd w:id="105"/>
      <w:r w:rsidRPr="009A6882">
        <w:rPr>
          <w:rFonts w:eastAsia="Arial"/>
        </w:rPr>
        <w:t>, Beining Jin, Samuel Obeng, Christopher R McCurdy, Lance R McMahon, Hugo Gutiérrez-de-</w:t>
      </w:r>
      <w:proofErr w:type="spellStart"/>
      <w:r w:rsidRPr="009A6882">
        <w:rPr>
          <w:rFonts w:eastAsia="Arial"/>
        </w:rPr>
        <w:t>Terán</w:t>
      </w:r>
      <w:proofErr w:type="spellEnd"/>
      <w:r w:rsidRPr="009A6882">
        <w:rPr>
          <w:rFonts w:eastAsia="Arial"/>
        </w:rPr>
        <w:t xml:space="preserve">, Matthew T Eddy, Rajan Lamichhane on Structure in November 2021. (Website: </w:t>
      </w:r>
      <w:hyperlink r:id="rId20" w:history="1">
        <w:r w:rsidRPr="0050380B">
          <w:rPr>
            <w:rStyle w:val="Hyperlink"/>
            <w:rFonts w:eastAsia="Arial"/>
            <w:color w:val="auto"/>
          </w:rPr>
          <w:t>https://www.cell.com/structure/fulltext/S0969-2126(21)004172?_returnURL=https%3A%2F%2Flinkinghub.elsevier.com%2Fretrieve%2Fpii%2FS0969212621004172%3Fshowall%3Dtrue</w:t>
        </w:r>
      </w:hyperlink>
      <w:r w:rsidRPr="0050380B">
        <w:rPr>
          <w:rFonts w:eastAsia="Arial"/>
        </w:rPr>
        <w:t>)</w:t>
      </w:r>
      <w:r w:rsidRPr="009A6882">
        <w:rPr>
          <w:rFonts w:eastAsia="Arial"/>
        </w:rPr>
        <w:t xml:space="preserve"> </w:t>
      </w:r>
    </w:p>
    <w:p w14:paraId="55DA404F" w14:textId="77777777" w:rsidR="000E74BA" w:rsidRPr="009A6882" w:rsidRDefault="000E74BA" w:rsidP="00F84E4C">
      <w:pPr>
        <w:jc w:val="left"/>
        <w:rPr>
          <w:rFonts w:eastAsia="Arial"/>
        </w:rPr>
      </w:pPr>
      <w:bookmarkStart w:id="106" w:name="_Hlk159233744"/>
      <w:r w:rsidRPr="009A6882">
        <w:rPr>
          <w:rFonts w:eastAsia="Arial"/>
        </w:rPr>
        <w:t xml:space="preserve">For this study, Shushu Wei implemented and supervised the project, conducted single-molecule experiments, </w:t>
      </w:r>
      <w:proofErr w:type="gramStart"/>
      <w:r w:rsidRPr="009A6882">
        <w:rPr>
          <w:rFonts w:eastAsia="Arial"/>
        </w:rPr>
        <w:t>collected</w:t>
      </w:r>
      <w:proofErr w:type="gramEnd"/>
      <w:r w:rsidRPr="009A6882">
        <w:rPr>
          <w:rFonts w:eastAsia="Arial"/>
        </w:rPr>
        <w:t xml:space="preserve"> and analyzed data, and wrote and edited the manuscript. Naveen Thakur and Arka P Ray conducted A</w:t>
      </w:r>
      <w:r w:rsidRPr="009A6882">
        <w:rPr>
          <w:rFonts w:eastAsia="Arial"/>
          <w:vertAlign w:val="subscript"/>
        </w:rPr>
        <w:t>2A</w:t>
      </w:r>
      <w:r w:rsidRPr="009A6882">
        <w:rPr>
          <w:rFonts w:eastAsia="Arial"/>
        </w:rPr>
        <w:t>AR expression, labeling, and purification. Samuel Obeng, Christopher R. McCurdy, and Lance R. McMahon conducted radioligand binding experiments. Hugo Gutiérrez-de-</w:t>
      </w:r>
      <w:proofErr w:type="spellStart"/>
      <w:r w:rsidRPr="009A6882">
        <w:rPr>
          <w:rFonts w:eastAsia="Arial"/>
        </w:rPr>
        <w:t>Terán</w:t>
      </w:r>
      <w:proofErr w:type="spellEnd"/>
      <w:r w:rsidRPr="009A6882">
        <w:rPr>
          <w:rFonts w:eastAsia="Arial"/>
        </w:rPr>
        <w:t xml:space="preserve"> performed simulations. Rajan Lamichhane and Matthew T. Eddy acquired funding, supervised </w:t>
      </w:r>
      <w:proofErr w:type="gramStart"/>
      <w:r w:rsidRPr="009A6882">
        <w:rPr>
          <w:rFonts w:eastAsia="Arial"/>
        </w:rPr>
        <w:t>experiments</w:t>
      </w:r>
      <w:proofErr w:type="gramEnd"/>
      <w:r w:rsidRPr="009A6882">
        <w:rPr>
          <w:rFonts w:eastAsia="Arial"/>
        </w:rPr>
        <w:t xml:space="preserve"> and data analysis, and contributed to writing the manuscript with input from all co-authors.</w:t>
      </w:r>
      <w:r w:rsidRPr="009A6882">
        <w:rPr>
          <w:rFonts w:eastAsia="Arial"/>
        </w:rPr>
        <w:br w:type="page"/>
      </w:r>
    </w:p>
    <w:p w14:paraId="30E200B9" w14:textId="77777777" w:rsidR="000E74BA" w:rsidRPr="009A6882" w:rsidRDefault="000E74BA" w:rsidP="000E74BA">
      <w:pPr>
        <w:pStyle w:val="Titile2"/>
        <w:rPr>
          <w:rFonts w:cs="Arial"/>
        </w:rPr>
      </w:pPr>
      <w:bookmarkStart w:id="107" w:name="_Toc164344766"/>
      <w:bookmarkEnd w:id="106"/>
      <w:r w:rsidRPr="009A6882">
        <w:rPr>
          <w:rFonts w:cs="Arial"/>
        </w:rPr>
        <w:lastRenderedPageBreak/>
        <w:t>2.1 Abstract</w:t>
      </w:r>
      <w:bookmarkEnd w:id="107"/>
    </w:p>
    <w:p w14:paraId="694293DE" w14:textId="77777777" w:rsidR="000E74BA" w:rsidRPr="009A6882" w:rsidRDefault="000E74BA" w:rsidP="000E74BA">
      <w:pPr>
        <w:rPr>
          <w:rFonts w:eastAsia="Arial"/>
        </w:rPr>
      </w:pPr>
      <w:r w:rsidRPr="009A6882">
        <w:rPr>
          <w:rFonts w:eastAsia="Arial"/>
        </w:rPr>
        <w:t>A more complete depiction of protein energy landscapes includes the identification of different function-related conformational states and the determination of the pathways connecting them.  We used attenuated total internal reflection fluorescence (TIRF) imaging to investigate the conformational dynamics of the human A</w:t>
      </w:r>
      <w:r w:rsidRPr="009A6882">
        <w:rPr>
          <w:rFonts w:eastAsia="Arial"/>
          <w:vertAlign w:val="subscript"/>
        </w:rPr>
        <w:t>2A</w:t>
      </w:r>
      <w:r w:rsidRPr="009A6882">
        <w:rPr>
          <w:rFonts w:eastAsia="Arial"/>
        </w:rPr>
        <w:t xml:space="preserve"> adenosine receptor (A</w:t>
      </w:r>
      <w:r w:rsidRPr="009A6882">
        <w:rPr>
          <w:rFonts w:eastAsia="Arial"/>
          <w:vertAlign w:val="subscript"/>
        </w:rPr>
        <w:t>2A</w:t>
      </w:r>
      <w:r w:rsidRPr="009A6882">
        <w:rPr>
          <w:rFonts w:eastAsia="Arial"/>
        </w:rPr>
        <w:t xml:space="preserve">AR), a class A GPCR, at the single-molecule level.  </w:t>
      </w:r>
      <w:proofErr w:type="gramStart"/>
      <w:r w:rsidRPr="009A6882">
        <w:rPr>
          <w:rFonts w:eastAsia="Arial"/>
        </w:rPr>
        <w:t>The</w:t>
      </w:r>
      <w:proofErr w:type="gramEnd"/>
      <w:r w:rsidRPr="009A6882">
        <w:rPr>
          <w:rFonts w:eastAsia="Arial"/>
        </w:rPr>
        <w:t xml:space="preserve"> slow, reversible conformational exchange was</w:t>
      </w:r>
      <w:r w:rsidRPr="009A6882">
        <w:rPr>
          <w:rFonts w:eastAsia="Arial"/>
          <w:bCs/>
        </w:rPr>
        <w:t xml:space="preserve"> observed</w:t>
      </w:r>
      <w:r w:rsidRPr="009A6882">
        <w:rPr>
          <w:rFonts w:eastAsia="Arial"/>
        </w:rPr>
        <w:t xml:space="preserve"> among three different fluorescence emission states populated for </w:t>
      </w:r>
      <w:proofErr w:type="gramStart"/>
      <w:r w:rsidRPr="009A6882">
        <w:rPr>
          <w:rFonts w:eastAsia="Arial"/>
        </w:rPr>
        <w:t>agonist-bound</w:t>
      </w:r>
      <w:proofErr w:type="gramEnd"/>
      <w:r w:rsidRPr="009A6882">
        <w:rPr>
          <w:rFonts w:eastAsia="Arial"/>
        </w:rPr>
        <w:t xml:space="preserve"> A</w:t>
      </w:r>
      <w:r w:rsidRPr="009A6882">
        <w:rPr>
          <w:rFonts w:eastAsia="Arial"/>
          <w:vertAlign w:val="subscript"/>
        </w:rPr>
        <w:t>2A</w:t>
      </w:r>
      <w:r w:rsidRPr="009A6882">
        <w:rPr>
          <w:rFonts w:eastAsia="Arial"/>
        </w:rPr>
        <w:t>AR.  Transitions among these states predominantly occurred in a specific order, and exchange between inactive and active-like conformations proceeded through an intermediate state.  Models derived from molecular dynamics simulations with available A</w:t>
      </w:r>
      <w:r w:rsidRPr="009A6882">
        <w:rPr>
          <w:rFonts w:eastAsia="Arial"/>
          <w:vertAlign w:val="subscript"/>
        </w:rPr>
        <w:t>2A</w:t>
      </w:r>
      <w:r w:rsidRPr="009A6882">
        <w:rPr>
          <w:rFonts w:eastAsia="Arial"/>
        </w:rPr>
        <w:t>AR structures rationalized the relative fluorescence emission intensities for the highest and lowest emission states but not the transition state.  This suggests that the functionally critical intermediate state required to achieve activation is not currently visualized among available A</w:t>
      </w:r>
      <w:r w:rsidRPr="009A6882">
        <w:rPr>
          <w:rFonts w:eastAsia="Arial"/>
          <w:vertAlign w:val="subscript"/>
        </w:rPr>
        <w:t>2A</w:t>
      </w:r>
      <w:r w:rsidRPr="009A6882">
        <w:rPr>
          <w:rFonts w:eastAsia="Arial"/>
        </w:rPr>
        <w:t>AR structures.</w:t>
      </w:r>
    </w:p>
    <w:p w14:paraId="3A2FA39C" w14:textId="77777777" w:rsidR="000E74BA" w:rsidRPr="009A6882" w:rsidRDefault="000E74BA" w:rsidP="000E74BA">
      <w:pPr>
        <w:pStyle w:val="Titile2"/>
        <w:rPr>
          <w:rFonts w:cs="Arial"/>
        </w:rPr>
      </w:pPr>
      <w:bookmarkStart w:id="108" w:name="_Toc164344767"/>
      <w:r w:rsidRPr="009A6882">
        <w:rPr>
          <w:rFonts w:cs="Arial"/>
        </w:rPr>
        <w:t>2.2 Introduction</w:t>
      </w:r>
      <w:bookmarkEnd w:id="108"/>
    </w:p>
    <w:p w14:paraId="50A46A18" w14:textId="30C8B39E" w:rsidR="000E74BA" w:rsidRPr="009A6882" w:rsidRDefault="000E74BA" w:rsidP="000E74BA">
      <w:pPr>
        <w:rPr>
          <w:rFonts w:eastAsia="Arial"/>
          <w:bCs/>
        </w:rPr>
      </w:pPr>
      <w:r w:rsidRPr="009A6882">
        <w:rPr>
          <w:rFonts w:eastAsia="Arial"/>
          <w:bCs/>
        </w:rPr>
        <w:t xml:space="preserve">Time-dependent fluctuations of the atomic coordinates of proteins, i.e. conformational dynamics, are inherently related to their biological functions, as demonstrated over 40 years ago by NMR spectroscopy </w:t>
      </w:r>
      <w:r w:rsidRPr="009A6882">
        <w:rPr>
          <w:rFonts w:eastAsia="Arial"/>
          <w:bCs/>
        </w:rPr>
        <w:fldChar w:fldCharType="begin"/>
      </w:r>
      <w:r w:rsidR="001221B1">
        <w:rPr>
          <w:rFonts w:eastAsia="Arial"/>
          <w:bCs/>
        </w:rPr>
        <w:instrText xml:space="preserve"> ADDIN EN.CITE &lt;EndNote&gt;&lt;Cite&gt;&lt;Author&gt;Wagner&lt;/Author&gt;&lt;Year&gt;1976&lt;/Year&gt;&lt;RecNum&gt;49&lt;/RecNum&gt;&lt;DisplayText&gt;[92, 93]&lt;/DisplayText&gt;&lt;record&gt;&lt;rec-number&gt;49&lt;/rec-number&gt;&lt;foreign-keys&gt;&lt;key app="EN" db-id="2wxfeafrqwdswwevs2mvx9a4ss9vdpd9f9t0" timestamp="1707278951"&gt;49&lt;/key&gt;&lt;/foreign-keys&gt;&lt;ref-type name="Journal Article"&gt;17&lt;/ref-type&gt;&lt;contributors&gt;&lt;authors&gt;&lt;author&gt;Wagner, G&lt;/author&gt;&lt;author&gt;DeMarco, A&lt;/author&gt;&lt;author&gt;Wüthrich, Kurt&lt;/author&gt;&lt;/authors&gt;&lt;/contributors&gt;&lt;titles&gt;&lt;title&gt;Dynamics of the aromatic amino acid residues in the globular conformation of the basic pancreatic trypsin inhibitor (BPTI)&lt;/title&gt;&lt;secondary-title&gt;Biophysics of structure and mechanism&lt;/secondary-title&gt;&lt;/titles&gt;&lt;periodical&gt;&lt;full-title&gt;Biophysics of structure and mechanism&lt;/full-title&gt;&lt;/periodical&gt;&lt;pages&gt;139-158&lt;/pages&gt;&lt;volume&gt;2&lt;/volume&gt;&lt;number&gt;2&lt;/number&gt;&lt;dates&gt;&lt;year&gt;1976&lt;/year&gt;&lt;/dates&gt;&lt;isbn&gt;0340-1057&lt;/isbn&gt;&lt;urls&gt;&lt;/urls&gt;&lt;/record&gt;&lt;/Cite&gt;&lt;Cite&gt;&lt;Author&gt;Wüthrich&lt;/Author&gt;&lt;Year&gt;1975&lt;/Year&gt;&lt;RecNum&gt;50&lt;/RecNum&gt;&lt;record&gt;&lt;rec-number&gt;50&lt;/rec-number&gt;&lt;foreign-keys&gt;&lt;key app="EN" db-id="2wxfeafrqwdswwevs2mvx9a4ss9vdpd9f9t0" timestamp="1707278951"&gt;50&lt;/key&gt;&lt;/foreign-keys&gt;&lt;ref-type name="Journal Article"&gt;17&lt;/ref-type&gt;&lt;contributors&gt;&lt;authors&gt;&lt;author&gt;Wüthrich, K&lt;/author&gt;&lt;author&gt;Wagner, G&lt;/author&gt;&lt;/authors&gt;&lt;/contributors&gt;&lt;titles&gt;&lt;title&gt;NMR investigations of the dynamics of the aromatic amino acid residues in the basic pancreatic trypsin inhibitor&lt;/title&gt;&lt;secondary-title&gt;FEBS letters&lt;/secondary-title&gt;&lt;/titles&gt;&lt;periodical&gt;&lt;full-title&gt;FEBS letters&lt;/full-title&gt;&lt;/periodical&gt;&lt;pages&gt;265-268&lt;/pages&gt;&lt;volume&gt;50&lt;/volume&gt;&lt;number&gt;2&lt;/number&gt;&lt;dates&gt;&lt;year&gt;1975&lt;/year&gt;&lt;/dates&gt;&lt;isbn&gt;0014-5793&lt;/isbn&gt;&lt;urls&gt;&lt;/urls&gt;&lt;/record&gt;&lt;/Cite&gt;&lt;/EndNote&gt;</w:instrText>
      </w:r>
      <w:r w:rsidRPr="009A6882">
        <w:rPr>
          <w:rFonts w:eastAsia="Arial"/>
          <w:bCs/>
        </w:rPr>
        <w:fldChar w:fldCharType="separate"/>
      </w:r>
      <w:r w:rsidR="001221B1">
        <w:rPr>
          <w:rFonts w:eastAsia="Arial"/>
          <w:bCs/>
          <w:noProof/>
        </w:rPr>
        <w:t>[92, 93]</w:t>
      </w:r>
      <w:r w:rsidRPr="009A6882">
        <w:rPr>
          <w:rFonts w:eastAsia="Arial"/>
          <w:bCs/>
        </w:rPr>
        <w:fldChar w:fldCharType="end"/>
      </w:r>
      <w:r w:rsidRPr="009A6882">
        <w:rPr>
          <w:rFonts w:eastAsia="Arial"/>
          <w:bCs/>
        </w:rPr>
        <w:t xml:space="preserve"> and subsequent additional biophysical methods.  An </w:t>
      </w:r>
      <w:bookmarkStart w:id="109" w:name="_Hlk84235919"/>
      <w:r w:rsidRPr="009A6882">
        <w:rPr>
          <w:rFonts w:eastAsia="Arial"/>
          <w:bCs/>
        </w:rPr>
        <w:t xml:space="preserve">understanding of protein conformational dynamics is necessary to develop fundamental mechanistic </w:t>
      </w:r>
      <w:bookmarkEnd w:id="109"/>
      <w:r w:rsidRPr="009A6882">
        <w:rPr>
          <w:rFonts w:eastAsia="Arial"/>
          <w:bCs/>
        </w:rPr>
        <w:t xml:space="preserve">insights into processes such as protein-substrate and protein-protein interactions in biological systems. </w:t>
      </w:r>
    </w:p>
    <w:p w14:paraId="4E86ED10" w14:textId="56E3BA56" w:rsidR="000E74BA" w:rsidRPr="009A6882" w:rsidRDefault="000E74BA" w:rsidP="000E74BA">
      <w:pPr>
        <w:rPr>
          <w:rFonts w:eastAsia="Arial"/>
          <w:bCs/>
        </w:rPr>
      </w:pPr>
      <w:r w:rsidRPr="009A6882">
        <w:rPr>
          <w:rFonts w:eastAsia="Arial"/>
          <w:bCs/>
        </w:rPr>
        <w:lastRenderedPageBreak/>
        <w:t xml:space="preserve">These same molecular recognition processes give rise to the physiological activities of G protein-coupled receptors (GPCRs), sensory proteins that bind an enormous range of endogenous and exogenous ligands, including many hormones, neurotransmitters, and clinical drugs </w:t>
      </w:r>
      <w:r w:rsidRPr="009A6882">
        <w:rPr>
          <w:rFonts w:eastAsia="Arial"/>
          <w:bCs/>
        </w:rPr>
        <w:fldChar w:fldCharType="begin"/>
      </w:r>
      <w:r w:rsidR="001221B1">
        <w:rPr>
          <w:rFonts w:eastAsia="Arial"/>
          <w:bCs/>
        </w:rPr>
        <w:instrText xml:space="preserve"> ADDIN EN.CITE &lt;EndNote&gt;&lt;Cite&gt;&lt;Author&gt;Hauser&lt;/Author&gt;&lt;Year&gt;2017&lt;/Year&gt;&lt;RecNum&gt;51&lt;/RecNum&gt;&lt;DisplayText&gt;[94]&lt;/DisplayText&gt;&lt;record&gt;&lt;rec-number&gt;51&lt;/rec-number&gt;&lt;foreign-keys&gt;&lt;key app="EN" db-id="2wxfeafrqwdswwevs2mvx9a4ss9vdpd9f9t0" timestamp="1707278951"&gt;51&lt;/key&gt;&lt;/foreign-keys&gt;&lt;ref-type name="Journal Article"&gt;17&lt;/ref-type&gt;&lt;contributors&gt;&lt;authors&gt;&lt;author&gt;Hauser, Alexander S&lt;/author&gt;&lt;author&gt;Attwood, Misty M&lt;/author&gt;&lt;author&gt;Rask-Andersen, Mathias&lt;/author&gt;&lt;author&gt;Schiöth, Helgi B&lt;/author&gt;&lt;author&gt;Gloriam, David E&lt;/author&gt;&lt;/authors&gt;&lt;/contributors&gt;&lt;titles&gt;&lt;title&gt;Trends in GPCR drug discovery: new agents, targets and indications&lt;/title&gt;&lt;secondary-title&gt;Nature Reviews Drug Discovery&lt;/secondary-title&gt;&lt;/titles&gt;&lt;periodical&gt;&lt;full-title&gt;Nature Reviews Drug Discovery&lt;/full-title&gt;&lt;/periodical&gt;&lt;pages&gt;829-842&lt;/pages&gt;&lt;volume&gt;16&lt;/volume&gt;&lt;number&gt;12&lt;/number&gt;&lt;dates&gt;&lt;year&gt;2017&lt;/year&gt;&lt;pub-dates&gt;&lt;date&gt;Oct 27&lt;/date&gt;&lt;/pub-dates&gt;&lt;/dates&gt;&lt;publisher&gt;Nature Publishing Group&lt;/publisher&gt;&lt;label&gt;r01330&lt;/label&gt;&lt;urls&gt;&lt;related-urls&gt;&lt;url&gt;http://dx.doi.org/10.1038/nrd.2017.178&lt;/url&gt;&lt;/related-urls&gt;&lt;/urls&gt;&lt;custom3&gt;papers3://publication/uuid/CAAE4669-1A4C-49B4-9D14-B9B2C8CB7C49&lt;/custom3&gt;&lt;electronic-resource-num&gt;10.1038/nrd.2017.178&lt;/electronic-resource-num&gt;&lt;/record&gt;&lt;/Cite&gt;&lt;/EndNote&gt;</w:instrText>
      </w:r>
      <w:r w:rsidRPr="009A6882">
        <w:rPr>
          <w:rFonts w:eastAsia="Arial"/>
          <w:bCs/>
        </w:rPr>
        <w:fldChar w:fldCharType="separate"/>
      </w:r>
      <w:r w:rsidR="001221B1">
        <w:rPr>
          <w:rFonts w:eastAsia="Arial"/>
          <w:bCs/>
          <w:noProof/>
        </w:rPr>
        <w:t>[94]</w:t>
      </w:r>
      <w:r w:rsidRPr="009A6882">
        <w:rPr>
          <w:rFonts w:eastAsia="Arial"/>
          <w:bCs/>
        </w:rPr>
        <w:fldChar w:fldCharType="end"/>
      </w:r>
      <w:r w:rsidRPr="009A6882">
        <w:rPr>
          <w:rFonts w:eastAsia="Arial"/>
          <w:bCs/>
        </w:rPr>
        <w:t xml:space="preserve">.  Chemical information contained in bound ligands is relayed to the GPCR intracellular surface through conformational dynamics that enable receptors to recognize intracellular partner proteins and initiate signaling cascades.  Information on function-related dynamics has predominantly been provided by spectroscopic methods, which complement GPCR structures from x-ray crystallography and cryogenic electron microscopy (cryo-EM) </w:t>
      </w:r>
      <w:r w:rsidRPr="009A6882">
        <w:rPr>
          <w:rFonts w:eastAsia="Arial"/>
          <w:bCs/>
        </w:rPr>
        <w:fldChar w:fldCharType="begin">
          <w:fldData xml:space="preserve">PEVuZE5vdGU+PENpdGU+PEF1dGhvcj5TaGltYWRhPC9BdXRob3I+PFllYXI+MjAxOTwvWWVhcj48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</w:fldData>
        </w:fldChar>
      </w:r>
      <w:r w:rsidR="001221B1">
        <w:rPr>
          <w:rFonts w:eastAsia="Arial"/>
          <w:bCs/>
        </w:rPr>
        <w:instrText xml:space="preserve"> ADDIN EN.CITE </w:instrText>
      </w:r>
      <w:r w:rsidR="001221B1">
        <w:rPr>
          <w:rFonts w:eastAsia="Arial"/>
          <w:bCs/>
        </w:rPr>
        <w:fldChar w:fldCharType="begin">
          <w:fldData xml:space="preserve">PEVuZE5vdGU+PENpdGU+PEF1dGhvcj5TaGltYWRhPC9BdXRob3I+PFllYXI+MjAxOTwvWWVhcj48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[95, 96]</w:t>
      </w:r>
      <w:r w:rsidRPr="009A6882">
        <w:rPr>
          <w:rFonts w:eastAsia="Arial"/>
          <w:bCs/>
        </w:rPr>
        <w:fldChar w:fldCharType="end"/>
      </w:r>
      <w:r w:rsidRPr="009A6882">
        <w:rPr>
          <w:rFonts w:eastAsia="Arial"/>
          <w:bCs/>
        </w:rPr>
        <w:t xml:space="preserve">.  Many spectroscopic methods, including NMR </w:t>
      </w:r>
      <w:bookmarkStart w:id="110" w:name="_Hlk83719614"/>
      <w:r w:rsidRPr="009A6882">
        <w:rPr>
          <w:rFonts w:eastAsia="Arial"/>
          <w:bCs/>
        </w:rPr>
        <w:t>spectroscopy</w:t>
      </w:r>
      <w:bookmarkEnd w:id="110"/>
      <w:r w:rsidRPr="009A6882">
        <w:rPr>
          <w:rFonts w:eastAsia="Arial"/>
          <w:bCs/>
        </w:rPr>
        <w:t xml:space="preserve">, typically observe average properties of proteins from a large ensemble of molecules.  These spectroscopic methods can </w:t>
      </w:r>
      <w:bookmarkStart w:id="111" w:name="_Hlk84234308"/>
      <w:r w:rsidRPr="009A6882">
        <w:rPr>
          <w:rFonts w:eastAsia="Arial"/>
          <w:bCs/>
        </w:rPr>
        <w:t xml:space="preserve">identify multiple, </w:t>
      </w:r>
      <w:proofErr w:type="gramStart"/>
      <w:r w:rsidRPr="009A6882">
        <w:rPr>
          <w:rFonts w:eastAsia="Arial"/>
          <w:bCs/>
        </w:rPr>
        <w:t>simultaneously-populated</w:t>
      </w:r>
      <w:proofErr w:type="gramEnd"/>
      <w:r w:rsidRPr="009A6882">
        <w:rPr>
          <w:rFonts w:eastAsia="Arial"/>
          <w:bCs/>
        </w:rPr>
        <w:t xml:space="preserve"> conformational states</w:t>
      </w:r>
      <w:bookmarkEnd w:id="111"/>
      <w:r w:rsidRPr="009A6882">
        <w:rPr>
          <w:rFonts w:eastAsia="Arial"/>
          <w:bCs/>
        </w:rPr>
        <w:t xml:space="preserve">.  However, when more than two states are observed, information on the </w:t>
      </w:r>
      <w:bookmarkStart w:id="112" w:name="_Hlk84234437"/>
      <w:r w:rsidRPr="009A6882">
        <w:rPr>
          <w:rFonts w:eastAsia="Arial"/>
          <w:bCs/>
        </w:rPr>
        <w:t>pathways connecting different states</w:t>
      </w:r>
      <w:bookmarkEnd w:id="112"/>
      <w:r w:rsidRPr="009A6882">
        <w:rPr>
          <w:rFonts w:eastAsia="Arial"/>
          <w:bCs/>
        </w:rPr>
        <w:t xml:space="preserve"> and, most importantly, the order in which they are populated must come from </w:t>
      </w:r>
      <w:bookmarkStart w:id="113" w:name="_Hlk84234360"/>
      <w:r w:rsidRPr="009A6882">
        <w:rPr>
          <w:rFonts w:eastAsia="Arial"/>
          <w:bCs/>
        </w:rPr>
        <w:t xml:space="preserve">single-molecule measurements </w:t>
      </w:r>
      <w:bookmarkEnd w:id="113"/>
      <w:r w:rsidRPr="009A6882">
        <w:rPr>
          <w:rFonts w:eastAsia="Arial"/>
          <w:bCs/>
        </w:rPr>
        <w:fldChar w:fldCharType="begin">
          <w:fldData xml:space="preserve">PEVuZE5vdGU+PENpdGU+PEF1dGhvcj5DaHVuZzwvQXV0aG9yPjxZZWFyPjIwMTI8L1llYXI+PFJl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==
</w:fldData>
        </w:fldChar>
      </w:r>
      <w:r w:rsidR="001221B1">
        <w:rPr>
          <w:rFonts w:eastAsia="Arial"/>
          <w:bCs/>
        </w:rPr>
        <w:instrText xml:space="preserve"> ADDIN EN.CITE </w:instrText>
      </w:r>
      <w:r w:rsidR="001221B1">
        <w:rPr>
          <w:rFonts w:eastAsia="Arial"/>
          <w:bCs/>
        </w:rPr>
        <w:fldChar w:fldCharType="begin">
          <w:fldData xml:space="preserve">PEVuZE5vdGU+PENpdGU+PEF1dGhvcj5DaHVuZzwvQXV0aG9yPjxZZWFyPjIwMTI8L1llYXI+PFJl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==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[97-100]</w:t>
      </w:r>
      <w:r w:rsidRPr="009A6882">
        <w:rPr>
          <w:rFonts w:eastAsia="Arial"/>
          <w:bCs/>
        </w:rPr>
        <w:fldChar w:fldCharType="end"/>
      </w:r>
      <w:r w:rsidRPr="009A6882">
        <w:rPr>
          <w:rStyle w:val="CommentReference"/>
          <w:rFonts w:eastAsia="Calibri"/>
          <w:sz w:val="24"/>
          <w:szCs w:val="24"/>
        </w:rPr>
        <w:t>.</w:t>
      </w:r>
    </w:p>
    <w:p w14:paraId="2941708E" w14:textId="0E4F9305" w:rsidR="000E74BA" w:rsidRPr="009A6882" w:rsidRDefault="000E74BA" w:rsidP="000E74BA">
      <w:pPr>
        <w:rPr>
          <w:rFonts w:eastAsia="Arial"/>
          <w:bCs/>
        </w:rPr>
      </w:pPr>
      <w:r w:rsidRPr="009A6882">
        <w:rPr>
          <w:rFonts w:eastAsia="Arial"/>
          <w:bCs/>
        </w:rPr>
        <w:t>We used single-molecule fluorescence to study the conformational dynamics of the human A</w:t>
      </w:r>
      <w:r w:rsidRPr="009A6882">
        <w:rPr>
          <w:rFonts w:eastAsia="Arial"/>
          <w:bCs/>
          <w:vertAlign w:val="subscript"/>
        </w:rPr>
        <w:t>2A</w:t>
      </w:r>
      <w:r w:rsidRPr="009A6882">
        <w:rPr>
          <w:rFonts w:eastAsia="Arial"/>
          <w:bCs/>
        </w:rPr>
        <w:t xml:space="preserve"> adenosine receptor (A</w:t>
      </w:r>
      <w:r w:rsidRPr="009A6882">
        <w:rPr>
          <w:rFonts w:eastAsia="Arial"/>
          <w:bCs/>
          <w:vertAlign w:val="subscript"/>
        </w:rPr>
        <w:t>2A</w:t>
      </w:r>
      <w:r w:rsidRPr="009A6882">
        <w:rPr>
          <w:rFonts w:eastAsia="Arial"/>
          <w:bCs/>
        </w:rPr>
        <w:t>AR), a representative class A GPCR.  A</w:t>
      </w:r>
      <w:r w:rsidRPr="009A6882">
        <w:rPr>
          <w:rFonts w:eastAsia="Arial"/>
          <w:bCs/>
          <w:vertAlign w:val="subscript"/>
        </w:rPr>
        <w:t>2A</w:t>
      </w:r>
      <w:r w:rsidRPr="009A6882">
        <w:rPr>
          <w:rFonts w:eastAsia="Arial"/>
          <w:bCs/>
        </w:rPr>
        <w:t xml:space="preserve">AR has been the focus of a growing number of NMR spectroscopic studies </w:t>
      </w:r>
      <w:r w:rsidRPr="009A6882">
        <w:rPr>
          <w:rFonts w:eastAsia="Arial"/>
          <w:bCs/>
        </w:rPr>
        <w:fldChar w:fldCharType="begin">
          <w:fldData xml:space="preserve">PEVuZE5vdGU+PENpdGU+PEF1dGhvcj5FZGR5PC9BdXRob3I+PFllYXI+MjAyMTwvWWVhcj48UmVj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</w:fldData>
        </w:fldChar>
      </w:r>
      <w:r w:rsidR="001221B1">
        <w:rPr>
          <w:rFonts w:eastAsia="Arial"/>
          <w:bCs/>
        </w:rPr>
        <w:instrText xml:space="preserve"> ADDIN EN.CITE </w:instrText>
      </w:r>
      <w:r w:rsidR="001221B1">
        <w:rPr>
          <w:rFonts w:eastAsia="Arial"/>
          <w:bCs/>
        </w:rPr>
        <w:fldChar w:fldCharType="begin">
          <w:fldData xml:space="preserve">PEVuZE5vdGU+PENpdGU+PEF1dGhvcj5FZGR5PC9BdXRob3I+PFllYXI+MjAyMTwvWWVhcj48UmVj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[49, 52, 91, 101-105]</w:t>
      </w:r>
      <w:r w:rsidRPr="009A6882">
        <w:rPr>
          <w:rFonts w:eastAsia="Arial"/>
          <w:bCs/>
        </w:rPr>
        <w:fldChar w:fldCharType="end"/>
      </w:r>
      <w:r w:rsidRPr="009A6882">
        <w:rPr>
          <w:rFonts w:eastAsia="Arial"/>
          <w:bCs/>
        </w:rPr>
        <w:t xml:space="preserve">, which provide a rich set of literature data as a background for the further development of additional biophysical methods to study GPCRs.  Thus, it seemed to be a logical next step to extend single-molecule fluorescence experiments developed to study the </w:t>
      </w:r>
      <w:r w:rsidR="00A53A75">
        <w:rPr>
          <w:rFonts w:ascii="Calibri" w:eastAsia="Arial" w:hAnsi="Calibri" w:cs="Calibri"/>
          <w:bCs/>
        </w:rPr>
        <w:t>β</w:t>
      </w:r>
      <w:r w:rsidRPr="009A6882">
        <w:rPr>
          <w:rFonts w:eastAsia="Arial"/>
          <w:bCs/>
          <w:vertAlign w:val="subscript"/>
        </w:rPr>
        <w:t>2</w:t>
      </w:r>
      <w:r w:rsidRPr="009A6882">
        <w:rPr>
          <w:rFonts w:eastAsia="Arial"/>
          <w:bCs/>
        </w:rPr>
        <w:t xml:space="preserve">-adrenergic receptor </w:t>
      </w:r>
      <w:r w:rsidRPr="009A6882">
        <w:rPr>
          <w:rFonts w:eastAsia="Arial"/>
          <w:bCs/>
        </w:rPr>
        <w:fldChar w:fldCharType="begin">
          <w:fldData xml:space="preserve">PEVuZE5vdGU+PENpdGU+PEF1dGhvcj5MYW1pY2hoYW5lPC9BdXRob3I+PFllYXI+MjAyMDwvWWVh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</w:fldData>
        </w:fldChar>
      </w:r>
      <w:r w:rsidR="001221B1">
        <w:rPr>
          <w:rFonts w:eastAsia="Arial"/>
          <w:bCs/>
        </w:rPr>
        <w:instrText xml:space="preserve"> ADDIN EN.CITE </w:instrText>
      </w:r>
      <w:r w:rsidR="001221B1">
        <w:rPr>
          <w:rFonts w:eastAsia="Arial"/>
          <w:bCs/>
        </w:rPr>
        <w:fldChar w:fldCharType="begin">
          <w:fldData xml:space="preserve">PEVuZE5vdGU+PENpdGU+PEF1dGhvcj5MYW1pY2hoYW5lPC9BdXRob3I+PFllYXI+MjAyMDwvWWVh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[106-108]</w:t>
      </w:r>
      <w:r w:rsidRPr="009A6882">
        <w:rPr>
          <w:rFonts w:eastAsia="Arial"/>
          <w:bCs/>
        </w:rPr>
        <w:fldChar w:fldCharType="end"/>
      </w:r>
      <w:r w:rsidRPr="009A6882">
        <w:rPr>
          <w:rFonts w:eastAsia="Arial"/>
          <w:bCs/>
        </w:rPr>
        <w:t xml:space="preserve"> to A</w:t>
      </w:r>
      <w:r w:rsidRPr="009A6882">
        <w:rPr>
          <w:rFonts w:eastAsia="Arial"/>
          <w:bCs/>
          <w:vertAlign w:val="subscript"/>
        </w:rPr>
        <w:t>2A</w:t>
      </w:r>
      <w:r w:rsidRPr="009A6882">
        <w:rPr>
          <w:rFonts w:eastAsia="Arial"/>
          <w:bCs/>
        </w:rPr>
        <w:t xml:space="preserve">AR as a second member of class A GPCRs.  </w:t>
      </w:r>
    </w:p>
    <w:p w14:paraId="4E87C716" w14:textId="7B4E8006" w:rsidR="000E74BA" w:rsidRPr="009A6882" w:rsidRDefault="000E74BA" w:rsidP="000E74BA">
      <w:pPr>
        <w:rPr>
          <w:rFonts w:eastAsia="Arial"/>
          <w:bCs/>
        </w:rPr>
      </w:pPr>
      <w:r w:rsidRPr="009A6882">
        <w:rPr>
          <w:rFonts w:eastAsia="Arial"/>
          <w:bCs/>
        </w:rPr>
        <w:lastRenderedPageBreak/>
        <w:t>Using single-molecule total internal reflection fluorescence (TIRF) imaging, we observed relatively slower (k</w:t>
      </w:r>
      <w:r w:rsidRPr="009A6882">
        <w:rPr>
          <w:rFonts w:eastAsia="Arial"/>
          <w:bCs/>
          <w:vertAlign w:val="subscript"/>
        </w:rPr>
        <w:t>ex</w:t>
      </w:r>
      <w:r w:rsidRPr="009A6882">
        <w:rPr>
          <w:rFonts w:eastAsia="Arial"/>
          <w:bCs/>
        </w:rPr>
        <w:t xml:space="preserve"> ≤ 10 s</w:t>
      </w:r>
      <w:r w:rsidRPr="009A6882">
        <w:rPr>
          <w:rFonts w:eastAsia="Arial"/>
          <w:bCs/>
          <w:vertAlign w:val="superscript"/>
        </w:rPr>
        <w:t>-1</w:t>
      </w:r>
      <w:r w:rsidRPr="009A6882">
        <w:rPr>
          <w:rFonts w:eastAsia="Arial"/>
          <w:bCs/>
        </w:rPr>
        <w:t>) exchange processes in A</w:t>
      </w:r>
      <w:r w:rsidRPr="009A6882">
        <w:rPr>
          <w:rFonts w:eastAsia="Arial"/>
          <w:bCs/>
          <w:vertAlign w:val="subscript"/>
        </w:rPr>
        <w:t>2A</w:t>
      </w:r>
      <w:r w:rsidRPr="009A6882">
        <w:rPr>
          <w:rFonts w:eastAsia="Arial"/>
          <w:bCs/>
        </w:rPr>
        <w:t>AR with a fluorophore covalently attached to helix 7 at the intracellular surface.  Our data complement other A</w:t>
      </w:r>
      <w:r w:rsidRPr="009A6882">
        <w:rPr>
          <w:rFonts w:eastAsia="Arial"/>
          <w:bCs/>
          <w:vertAlign w:val="subscript"/>
        </w:rPr>
        <w:t>2A</w:t>
      </w:r>
      <w:r w:rsidRPr="009A6882">
        <w:rPr>
          <w:rFonts w:eastAsia="Arial"/>
          <w:bCs/>
        </w:rPr>
        <w:t>AR studies that investigated relatively faster time scales using single-molecule Förster resonance energy transfer (FRET), which measured ligand efficacy-dependent changes for sub-millisecond to ~3 millisecond molecular motions of A</w:t>
      </w:r>
      <w:r w:rsidRPr="009A6882">
        <w:rPr>
          <w:rFonts w:eastAsia="Arial"/>
          <w:bCs/>
          <w:vertAlign w:val="subscript"/>
        </w:rPr>
        <w:t>2A</w:t>
      </w:r>
      <w:r w:rsidRPr="009A6882">
        <w:rPr>
          <w:rFonts w:eastAsia="Arial"/>
          <w:bCs/>
        </w:rPr>
        <w:t xml:space="preserve">AR in detergent micelles </w:t>
      </w:r>
      <w:r w:rsidRPr="009A6882">
        <w:rPr>
          <w:rFonts w:eastAsia="Arial"/>
          <w:bCs/>
        </w:rPr>
        <w:fldChar w:fldCharType="begin"/>
      </w:r>
      <w:r w:rsidR="001221B1">
        <w:rPr>
          <w:rFonts w:eastAsia="Arial"/>
          <w:bCs/>
        </w:rPr>
        <w:instrText xml:space="preserve"> ADDIN EN.CITE &lt;EndNote&gt;&lt;Cite&gt;&lt;Author&gt;Fernandes&lt;/Author&gt;&lt;Year&gt;2021&lt;/Year&gt;&lt;RecNum&gt;69&lt;/RecNum&gt;&lt;DisplayText&gt;[109]&lt;/DisplayText&gt;&lt;record&gt;&lt;rec-number&gt;69&lt;/rec-number&gt;&lt;foreign-keys&gt;&lt;key app="EN" db-id="2wxfeafrqwdswwevs2mvx9a4ss9vdpd9f9t0" timestamp="1707278952"&gt;69&lt;/key&gt;&lt;/foreign-keys&gt;&lt;ref-type name="Journal Article"&gt;17&lt;/ref-type&gt;&lt;contributors&gt;&lt;authors&gt;&lt;author&gt;Fernandes, Dennis D&lt;/author&gt;&lt;author&gt;Neale, Chris&lt;/author&gt;&lt;author&gt;Gomes, Gregory-Neal W&lt;/author&gt;&lt;author&gt;Li, Yuchong&lt;/author&gt;&lt;author&gt;Malik, Aimen&lt;/author&gt;&lt;author&gt;Pandey, Aditya&lt;/author&gt;&lt;author&gt;Orazietti, Alexander P&lt;/author&gt;&lt;author&gt;Wang, Xudong&lt;/author&gt;&lt;author&gt;Ye, Libin&lt;/author&gt;&lt;author&gt;Scott Prosser, R&lt;/author&gt;&lt;author&gt;Gradinaru, Claudiu C&lt;/author&gt;&lt;/authors&gt;&lt;/contributors&gt;&lt;auth-address&gt;Department of Physics, University of Toronto, Toronto, ON, M5S 1A7, Canada.&lt;/auth-address&gt;&lt;titles&gt;&lt;title&gt;Ligand modulation of the conformational dynamics of the A2A adenosine receptor revealed by single-molecule fluorescence.&lt;/title&gt;&lt;secondary-title&gt;Scientific Reports&lt;/secondary-title&gt;&lt;/titles&gt;&lt;periodical&gt;&lt;full-title&gt;Scientific Reports&lt;/full-title&gt;&lt;/periodical&gt;&lt;pages&gt;5910-16&lt;/pages&gt;&lt;volume&gt;11&lt;/volume&gt;&lt;number&gt;1&lt;/number&gt;&lt;dates&gt;&lt;year&gt;2021&lt;/year&gt;&lt;pub-dates&gt;&lt;date&gt;Mar 15&lt;/date&gt;&lt;/pub-dates&gt;&lt;/dates&gt;&lt;publisher&gt;Nature Publishing Group&lt;/publisher&gt;&lt;accession-num&gt;33723285&lt;/accession-num&gt;&lt;label&gt;r02057&lt;/label&gt;&lt;work-type&gt;OriginalPaper&lt;/work-type&gt;&lt;urls&gt;&lt;related-urls&gt;&lt;url&gt;https://www.nature.com/articles/s41598-021-84069-0&lt;/url&gt;&lt;/related-urls&gt;&lt;/urls&gt;&lt;custom2&gt;PMC7960716&lt;/custom2&gt;&lt;custom3&gt;papers3://publication/uuid/3D95D15A-F3BC-41A7-948C-B10D4CD58188&lt;/custom3&gt;&lt;electronic-resource-num&gt;10.1038/s41598-021-84069-0&lt;/electronic-resource-num&gt;&lt;language&gt;English&lt;/language&gt;&lt;/record&gt;&lt;/Cite&gt;&lt;/EndNote&gt;</w:instrText>
      </w:r>
      <w:r w:rsidRPr="009A6882">
        <w:rPr>
          <w:rFonts w:eastAsia="Arial"/>
          <w:bCs/>
        </w:rPr>
        <w:fldChar w:fldCharType="separate"/>
      </w:r>
      <w:r w:rsidR="001221B1">
        <w:rPr>
          <w:rFonts w:eastAsia="Arial"/>
          <w:bCs/>
          <w:noProof/>
        </w:rPr>
        <w:t>[109]</w:t>
      </w:r>
      <w:r w:rsidRPr="009A6882">
        <w:rPr>
          <w:rFonts w:eastAsia="Arial"/>
          <w:bCs/>
        </w:rPr>
        <w:fldChar w:fldCharType="end"/>
      </w:r>
      <w:r w:rsidRPr="009A6882">
        <w:rPr>
          <w:rFonts w:eastAsia="Arial"/>
          <w:bCs/>
        </w:rPr>
        <w:t xml:space="preserve"> and in lipid </w:t>
      </w:r>
      <w:proofErr w:type="spellStart"/>
      <w:r w:rsidRPr="009A6882">
        <w:rPr>
          <w:rFonts w:eastAsia="Arial"/>
          <w:bCs/>
        </w:rPr>
        <w:t>nanodiscs</w:t>
      </w:r>
      <w:proofErr w:type="spellEnd"/>
      <w:r w:rsidRPr="009A6882">
        <w:rPr>
          <w:rFonts w:eastAsia="Arial"/>
          <w:bCs/>
        </w:rPr>
        <w:t xml:space="preserve"> </w:t>
      </w:r>
      <w:r w:rsidRPr="009A6882">
        <w:rPr>
          <w:rFonts w:eastAsia="Arial"/>
          <w:bCs/>
        </w:rPr>
        <w:fldChar w:fldCharType="begin"/>
      </w:r>
      <w:r w:rsidR="001221B1">
        <w:rPr>
          <w:rFonts w:eastAsia="Arial"/>
          <w:bCs/>
        </w:rPr>
        <w:instrText xml:space="preserve"> ADDIN EN.CITE &lt;EndNote&gt;&lt;Cite&gt;&lt;Author&gt;Maslov&lt;/Author&gt;&lt;Year&gt;2020&lt;/Year&gt;&lt;RecNum&gt;70&lt;/RecNum&gt;&lt;DisplayText&gt;[110]&lt;/DisplayText&gt;&lt;record&gt;&lt;rec-number&gt;70&lt;/rec-number&gt;&lt;foreign-keys&gt;&lt;key app="EN" db-id="2wxfeafrqwdswwevs2mvx9a4ss9vdpd9f9t0" timestamp="1707278952"&gt;70&lt;/key&gt;&lt;/foreign-keys&gt;&lt;ref-type name="Journal Article"&gt;17&lt;/ref-type&gt;&lt;contributors&gt;&lt;authors&gt;&lt;author&gt;Maslov, Ivan&lt;/author&gt;&lt;author&gt;Volkov, Oleksandr&lt;/author&gt;&lt;author&gt;Khorn, Polina&lt;/author&gt;&lt;author&gt;Orekhov, Philipp&lt;/author&gt;&lt;author&gt;Gusach, Anastasiia&lt;/author&gt;&lt;author&gt;Kuzmichev, Pavel&lt;/author&gt;&lt;author&gt;Gerasimov, Andrey&lt;/author&gt;&lt;author&gt;Luginina, Aleksandra&lt;/author&gt;&lt;author&gt;Coucke, Quinten&lt;/author&gt;&lt;author&gt;Bogorodskiy, Andrey&lt;/author&gt;&lt;author&gt;Gordeliy, Valentin&lt;/author&gt;&lt;author&gt;Wanninger, Simon&lt;/author&gt;&lt;author&gt;Barth, Anders&lt;/author&gt;&lt;author&gt;Mishin, Alexey&lt;/author&gt;&lt;author&gt;Hofkens, Johan&lt;/author&gt;&lt;author&gt;Cherezov, Vadim&lt;/author&gt;&lt;author&gt;Gensch, Thomas&lt;/author&gt;&lt;author&gt;Hendrix, Jelle&lt;/author&gt;&lt;author&gt;Borshchevskiy, Valentin&lt;/author&gt;&lt;/authors&gt;&lt;/contributors&gt;&lt;titles&gt;&lt;title&gt;Sub-millisecond conformational dynamics of the A2A adenosine receptor revealed by single-molecule FRET&lt;/title&gt;&lt;secondary-title&gt;bioRxiv&lt;/secondary-title&gt;&lt;/titles&gt;&lt;periodical&gt;&lt;full-title&gt;bioRxiv&lt;/full-title&gt;&lt;/periodical&gt;&lt;pages&gt;2020.11.26.400184&lt;/pages&gt;&lt;dates&gt;&lt;year&gt;2020&lt;/year&gt;&lt;pub-dates&gt;&lt;date&gt;Nov 26&lt;/date&gt;&lt;/pub-dates&gt;&lt;/dates&gt;&lt;publisher&gt;Cold Spring Harbor Laboratory&lt;/publisher&gt;&lt;accession-num&gt;F0160312-65DC-4598-8459-5F226BF75388&lt;/accession-num&gt;&lt;label&gt;r02058&lt;/label&gt;&lt;urls&gt;&lt;related-urls&gt;&lt;url&gt;https://www.biorxiv.org/content/10.1101/2020.11.26.400184v1.abstract&lt;/url&gt;&lt;/related-urls&gt;&lt;/urls&gt;&lt;custom3&gt;papers3://publication/uuid/7A4D086F-351D-4029-BEAA-2989AC00B1E1&lt;/custom3&gt;&lt;electronic-resource-num&gt;10.1101/2020.11.26.400184&lt;/electronic-resource-num&gt;&lt;language&gt;English&lt;/language&gt;&lt;/record&gt;&lt;/Cite&gt;&lt;/EndNote&gt;</w:instrText>
      </w:r>
      <w:r w:rsidRPr="009A6882">
        <w:rPr>
          <w:rFonts w:eastAsia="Arial"/>
          <w:bCs/>
        </w:rPr>
        <w:fldChar w:fldCharType="separate"/>
      </w:r>
      <w:r w:rsidR="001221B1">
        <w:rPr>
          <w:rFonts w:eastAsia="Arial"/>
          <w:bCs/>
          <w:noProof/>
        </w:rPr>
        <w:t>[110]</w:t>
      </w:r>
      <w:r w:rsidRPr="009A6882">
        <w:rPr>
          <w:rFonts w:eastAsia="Arial"/>
          <w:bCs/>
        </w:rPr>
        <w:fldChar w:fldCharType="end"/>
      </w:r>
      <w:r w:rsidRPr="009A6882">
        <w:rPr>
          <w:rFonts w:eastAsia="Arial"/>
          <w:bCs/>
        </w:rPr>
        <w:t>.    In the present study, measurements of slower exchange processes provide a new window into A</w:t>
      </w:r>
      <w:r w:rsidRPr="009A6882">
        <w:rPr>
          <w:rFonts w:eastAsia="Arial"/>
          <w:bCs/>
          <w:vertAlign w:val="subscript"/>
        </w:rPr>
        <w:t>2A</w:t>
      </w:r>
      <w:r w:rsidRPr="009A6882">
        <w:rPr>
          <w:rFonts w:eastAsia="Arial"/>
          <w:bCs/>
        </w:rPr>
        <w:t>AR function-related conformational dynamics.</w:t>
      </w:r>
    </w:p>
    <w:p w14:paraId="49ED661E" w14:textId="77777777" w:rsidR="000E74BA" w:rsidRPr="009A6882" w:rsidRDefault="000E74BA" w:rsidP="000E74BA">
      <w:pPr>
        <w:pStyle w:val="Titile2"/>
        <w:rPr>
          <w:rFonts w:cs="Arial"/>
        </w:rPr>
      </w:pPr>
      <w:bookmarkStart w:id="114" w:name="_Toc164344768"/>
      <w:r w:rsidRPr="009A6882">
        <w:rPr>
          <w:rFonts w:cs="Arial"/>
        </w:rPr>
        <w:t>2.3 Result</w:t>
      </w:r>
      <w:bookmarkEnd w:id="114"/>
    </w:p>
    <w:p w14:paraId="33735F8C" w14:textId="77777777" w:rsidR="000E74BA" w:rsidRPr="009A6882" w:rsidRDefault="000E74BA" w:rsidP="000E74BA">
      <w:pPr>
        <w:pStyle w:val="Title3"/>
        <w:rPr>
          <w:rFonts w:cs="Arial"/>
        </w:rPr>
      </w:pPr>
      <w:bookmarkStart w:id="115" w:name="_Toc164344769"/>
      <w:r w:rsidRPr="009A6882">
        <w:rPr>
          <w:rFonts w:cs="Arial"/>
        </w:rPr>
        <w:t>2.3.1 A</w:t>
      </w:r>
      <w:r w:rsidRPr="00592104">
        <w:rPr>
          <w:rFonts w:cs="Arial"/>
          <w:vertAlign w:val="subscript"/>
        </w:rPr>
        <w:t>2A</w:t>
      </w:r>
      <w:r w:rsidRPr="009A6882">
        <w:rPr>
          <w:rFonts w:cs="Arial"/>
        </w:rPr>
        <w:t>AR sample preparation and TIRF imaging experimental design</w:t>
      </w:r>
      <w:bookmarkEnd w:id="115"/>
    </w:p>
    <w:p w14:paraId="6C253EBF" w14:textId="56B7EDF9" w:rsidR="000E74BA" w:rsidRPr="009A6882" w:rsidRDefault="000E74BA" w:rsidP="000E74BA">
      <w:pPr>
        <w:rPr>
          <w:rFonts w:eastAsia="Arial"/>
        </w:rPr>
      </w:pPr>
      <w:r w:rsidRPr="009A6882">
        <w:rPr>
          <w:rFonts w:eastAsia="Arial"/>
        </w:rPr>
        <w:t>For single-molecule fluorescence imaging experiments, a variant of human A</w:t>
      </w:r>
      <w:r w:rsidRPr="009A6882">
        <w:rPr>
          <w:rFonts w:eastAsia="Arial"/>
          <w:vertAlign w:val="subscript"/>
        </w:rPr>
        <w:t>2A</w:t>
      </w:r>
      <w:r w:rsidRPr="009A6882">
        <w:rPr>
          <w:rFonts w:eastAsia="Arial"/>
        </w:rPr>
        <w:t>AR containing a single cysteine replacement at position 289 located at the intracellular surface of helix 7, A</w:t>
      </w:r>
      <w:r w:rsidRPr="009A6882">
        <w:rPr>
          <w:rFonts w:eastAsia="Arial"/>
          <w:vertAlign w:val="subscript"/>
        </w:rPr>
        <w:t>2A</w:t>
      </w:r>
      <w:r w:rsidRPr="009A6882">
        <w:rPr>
          <w:rFonts w:eastAsia="Arial"/>
        </w:rPr>
        <w:t xml:space="preserve">AR[A289C], was expressed in </w:t>
      </w:r>
      <w:r w:rsidRPr="009A6882">
        <w:rPr>
          <w:rFonts w:eastAsia="Arial"/>
          <w:i/>
          <w:iCs/>
        </w:rPr>
        <w:t>Pichia pastoris</w:t>
      </w:r>
      <w:r w:rsidRPr="009A6882">
        <w:rPr>
          <w:rFonts w:eastAsia="Arial"/>
        </w:rPr>
        <w:t xml:space="preserve"> using previously described protocols (see Star Methods) </w:t>
      </w:r>
      <w:r w:rsidRPr="009A6882">
        <w:rPr>
          <w:rFonts w:eastAsia="Arial"/>
        </w:rPr>
        <w:fldChar w:fldCharType="begin"/>
      </w:r>
      <w:r w:rsidR="00A576DD">
        <w:rPr>
          <w:rFonts w:eastAsia="Arial"/>
        </w:rPr>
        <w:instrText xml:space="preserve"> ADDIN EN.CITE &lt;EndNote&gt;&lt;Cite&gt;&lt;Author&gt;Eddy&lt;/Author&gt;&lt;Year&gt;2017&lt;/Year&gt;&lt;RecNum&gt;61&lt;/RecNum&gt;&lt;DisplayText&gt;[49]&lt;/DisplayText&gt;&lt;record&gt;&lt;rec-number&gt;61&lt;/rec-number&gt;&lt;foreign-keys&gt;&lt;key app="EN" db-id="2wxfeafrqwdswwevs2mvx9a4ss9vdpd9f9t0" timestamp="1707278952"&gt;61&lt;/key&gt;&lt;/foreign-keys&gt;&lt;ref-type name="Journal Article"&gt;17&lt;/ref-type&gt;&lt;contributors&gt;&lt;authors&gt;&lt;author&gt;Eddy, Matthew T&lt;/author&gt;&lt;author&gt;Lee, Ming-Yue&lt;/author&gt;&lt;author&gt;Gao, Zhan-Guo&lt;/author&gt;&lt;author&gt;White, Kate L&lt;/author&gt;&lt;author&gt;Didenko, Tatiana&lt;/author&gt;&lt;author&gt;Horst, Reto&lt;/author&gt;&lt;author&gt;Audet, Martin&lt;/author&gt;&lt;author&gt;Stanczak, Pawel&lt;/author&gt;&lt;author&gt;McClary, Kyle M&lt;/author&gt;&lt;author&gt;Han, Gye Won&lt;/author&gt;&lt;author&gt;Jacobson, Kenneth A&lt;/author&gt;&lt;author&gt;Stevens, Raymond C&lt;/author&gt;&lt;author&gt;Wüthrich, Kurt&lt;/author&gt;&lt;/authors&gt;&lt;/contributors&gt;&lt;titles&gt;&lt;title&gt;Allosteric Coupling of Drug Binding and Intracellular Signaling in the A2A Adenosine Receptor&lt;/title&gt;&lt;secondary-title&gt;Cell&lt;/secondary-title&gt;&lt;/titles&gt;&lt;periodical&gt;&lt;full-title&gt;Cell&lt;/full-title&gt;&lt;/periodical&gt;&lt;pages&gt;1-26&lt;/pages&gt;&lt;dates&gt;&lt;year&gt;2017&lt;/year&gt;&lt;pub-dates&gt;&lt;date&gt;Dec 27&lt;/date&gt;&lt;/pub-dates&gt;&lt;/dates&gt;&lt;publisher&gt;Elsevier Inc.&lt;/publisher&gt;&lt;label&gt;r01313&lt;/label&gt;&lt;urls&gt;&lt;related-urls&gt;&lt;url&gt;https://doi.org/10.1016/j.cell.2017.12.004&lt;/url&gt;&lt;/related-urls&gt;&lt;/urls&gt;&lt;custom3&gt;papers3://publication/uuid/6102773F-40F0-44CF-B0B7-7BD20A83AE13&lt;/custom3&gt;&lt;electronic-resource-num&gt;10.1016/j.cell.2017.12.004&lt;/electronic-resource-num&gt;&lt;/record&gt;&lt;/Cite&gt;&lt;/EndNote&gt;</w:instrText>
      </w:r>
      <w:r w:rsidRPr="009A6882">
        <w:rPr>
          <w:rFonts w:eastAsia="Arial"/>
        </w:rPr>
        <w:fldChar w:fldCharType="separate"/>
      </w:r>
      <w:r w:rsidR="00A576DD">
        <w:rPr>
          <w:rFonts w:eastAsia="Arial"/>
          <w:noProof/>
        </w:rPr>
        <w:t>[49]</w:t>
      </w:r>
      <w:r w:rsidRPr="009A6882">
        <w:rPr>
          <w:rFonts w:eastAsia="Arial"/>
        </w:rPr>
        <w:fldChar w:fldCharType="end"/>
      </w:r>
      <w:r w:rsidRPr="009A6882">
        <w:rPr>
          <w:rFonts w:eastAsia="Arial"/>
        </w:rPr>
        <w:t xml:space="preserve">.  The location of the introduced cysteine was selected based on literature data from </w:t>
      </w:r>
      <w:r w:rsidRPr="009A6882">
        <w:rPr>
          <w:rFonts w:eastAsia="Arial"/>
          <w:vertAlign w:val="superscript"/>
        </w:rPr>
        <w:t>19</w:t>
      </w:r>
      <w:r w:rsidRPr="009A6882">
        <w:rPr>
          <w:rFonts w:eastAsia="Arial"/>
        </w:rPr>
        <w:t>F NMR studies of A</w:t>
      </w:r>
      <w:r w:rsidRPr="009A6882">
        <w:rPr>
          <w:rFonts w:eastAsia="Arial"/>
          <w:vertAlign w:val="subscript"/>
        </w:rPr>
        <w:t>2A</w:t>
      </w:r>
      <w:r w:rsidRPr="009A6882">
        <w:rPr>
          <w:rFonts w:eastAsia="Arial"/>
        </w:rPr>
        <w:t xml:space="preserve">AR </w:t>
      </w:r>
      <w:r w:rsidRPr="009A6882">
        <w:rPr>
          <w:rFonts w:eastAsia="Arial"/>
        </w:rPr>
        <w:fldChar w:fldCharType="begin"/>
      </w:r>
      <w:r w:rsidR="001221B1">
        <w:rPr>
          <w:rFonts w:eastAsia="Arial"/>
        </w:rPr>
        <w:instrText xml:space="preserve"> ADDIN EN.CITE &lt;EndNote&gt;&lt;Cite&gt;&lt;Author&gt;Sušac&lt;/Author&gt;&lt;Year&gt;2018&lt;/Year&gt;&lt;RecNum&gt;60&lt;/RecNum&gt;&lt;DisplayText&gt;[91]&lt;/DisplayText&gt;&lt;record&gt;&lt;rec-number&gt;60&lt;/rec-number&gt;&lt;foreign-keys&gt;&lt;key app="EN" db-id="2wxfeafrqwdswwevs2mvx9a4ss9vdpd9f9t0" timestamp="1707278952"&gt;60&lt;/key&gt;&lt;/foreign-keys&gt;&lt;ref-type name="Journal Article"&gt;17&lt;/ref-type&gt;&lt;contributors&gt;&lt;authors&gt;&lt;author&gt;Sušac, Lukas&lt;/author&gt;&lt;author&gt;Eddy, Matthew T&lt;/author&gt;&lt;author&gt;Didenko, Tatiana&lt;/author&gt;&lt;author&gt;Stevens, Raymond C&lt;/author&gt;&lt;author&gt;Wüthrich, Kurt&lt;/author&gt;&lt;/authors&gt;&lt;/contributors&gt;&lt;auth-address&gt;Department of Integrative Structural and Computational Biology, The Scripps Research Institute, La Jolla, CA 92037.&lt;/auth-address&gt;&lt;titles&gt;&lt;title&gt;A2A adenosine receptor functional states characterized by 19F-NMR.&lt;/title&gt;&lt;secondary-title&gt;Proceedings of the National Academy of Sciences of the United States of America&lt;/secondary-title&gt;&lt;/titles&gt;&lt;periodical&gt;&lt;full-title&gt;Proceedings of the National Academy of Sciences of the United States of America&lt;/full-title&gt;&lt;/periodical&gt;&lt;pages&gt;12733-12738&lt;/pages&gt;&lt;volume&gt;115&lt;/volume&gt;&lt;number&gt;50&lt;/number&gt;&lt;dates&gt;&lt;year&gt;2018&lt;/year&gt;&lt;pub-dates&gt;&lt;date&gt;Dec 11&lt;/date&gt;&lt;/pub-dates&gt;&lt;/dates&gt;&lt;accession-num&gt;30463958&lt;/accession-num&gt;&lt;label&gt;r01524&lt;/label&gt;&lt;urls&gt;&lt;related-urls&gt;&lt;url&gt;http://eutils.ncbi.nlm.nih.gov/entrez/eutils/elink.fcgi?dbfrom=pubmed&amp;amp;amp;id=30463958&amp;amp;amp;retmode=ref&amp;amp;amp;cmd=prlinks&lt;/url&gt;&lt;/related-urls&gt;&lt;/urls&gt;&lt;custom2&gt;PMC6294957&lt;/custom2&gt;&lt;custom3&gt;papers3://publication/uuid/2C329330-834F-400B-B81F-01ED50CED6AF&lt;/custom3&gt;&lt;electronic-resource-num&gt;10.1073/pnas.1813649115&lt;/electronic-resource-num&gt;&lt;language&gt;English&lt;/language&gt;&lt;/record&gt;&lt;/Cite&gt;&lt;/EndNote&gt;</w:instrText>
      </w:r>
      <w:r w:rsidRPr="009A6882">
        <w:rPr>
          <w:rFonts w:eastAsia="Arial"/>
        </w:rPr>
        <w:fldChar w:fldCharType="separate"/>
      </w:r>
      <w:r w:rsidR="001221B1">
        <w:rPr>
          <w:rFonts w:eastAsia="Arial"/>
          <w:noProof/>
        </w:rPr>
        <w:t>[91]</w:t>
      </w:r>
      <w:r w:rsidRPr="009A6882">
        <w:rPr>
          <w:rFonts w:eastAsia="Arial"/>
        </w:rPr>
        <w:fldChar w:fldCharType="end"/>
      </w:r>
      <w:r w:rsidRPr="009A6882">
        <w:rPr>
          <w:rFonts w:eastAsia="Arial"/>
        </w:rPr>
        <w:t>, which demonstrated that NMR spectra of A</w:t>
      </w:r>
      <w:r w:rsidRPr="009A6882">
        <w:rPr>
          <w:rFonts w:eastAsia="Arial"/>
          <w:vertAlign w:val="subscript"/>
        </w:rPr>
        <w:t>2A</w:t>
      </w:r>
      <w:r w:rsidRPr="009A6882">
        <w:rPr>
          <w:rFonts w:eastAsia="Arial"/>
        </w:rPr>
        <w:t xml:space="preserve">AR labeled with </w:t>
      </w:r>
      <w:r w:rsidRPr="009A6882">
        <w:rPr>
          <w:rFonts w:eastAsia="Arial"/>
          <w:vertAlign w:val="superscript"/>
        </w:rPr>
        <w:t>19</w:t>
      </w:r>
      <w:r w:rsidRPr="009A6882">
        <w:rPr>
          <w:rFonts w:eastAsia="Arial"/>
        </w:rPr>
        <w:t xml:space="preserve">F-2,2,2-trifluoroethanethiol at the same position were sensitive to differences in the efficacies of bound ligands </w:t>
      </w:r>
      <w:r w:rsidRPr="009A6882">
        <w:rPr>
          <w:rFonts w:eastAsia="Arial"/>
        </w:rPr>
        <w:fldChar w:fldCharType="begin"/>
      </w:r>
      <w:r w:rsidR="001221B1">
        <w:rPr>
          <w:rFonts w:eastAsia="Arial"/>
        </w:rPr>
        <w:instrText xml:space="preserve"> ADDIN EN.CITE &lt;EndNote&gt;&lt;Cite&gt;&lt;Author&gt;Sušac&lt;/Author&gt;&lt;Year&gt;2018&lt;/Year&gt;&lt;RecNum&gt;60&lt;/RecNum&gt;&lt;DisplayText&gt;[91]&lt;/DisplayText&gt;&lt;record&gt;&lt;rec-number&gt;60&lt;/rec-number&gt;&lt;foreign-keys&gt;&lt;key app="EN" db-id="2wxfeafrqwdswwevs2mvx9a4ss9vdpd9f9t0" timestamp="1707278952"&gt;60&lt;/key&gt;&lt;/foreign-keys&gt;&lt;ref-type name="Journal Article"&gt;17&lt;/ref-type&gt;&lt;contributors&gt;&lt;authors&gt;&lt;author&gt;Sušac, Lukas&lt;/author&gt;&lt;author&gt;Eddy, Matthew T&lt;/author&gt;&lt;author&gt;Didenko, Tatiana&lt;/author&gt;&lt;author&gt;Stevens, Raymond C&lt;/author&gt;&lt;author&gt;Wüthrich, Kurt&lt;/author&gt;&lt;/authors&gt;&lt;/contributors&gt;&lt;auth-address&gt;Department of Integrative Structural and Computational Biology, The Scripps Research Institute, La Jolla, CA 92037.&lt;/auth-address&gt;&lt;titles&gt;&lt;title&gt;A2A adenosine receptor functional states characterized by 19F-NMR.&lt;/title&gt;&lt;secondary-title&gt;Proceedings of the National Academy of Sciences of the United States of America&lt;/secondary-title&gt;&lt;/titles&gt;&lt;periodical&gt;&lt;full-title&gt;Proceedings of the National Academy of Sciences of the United States of America&lt;/full-title&gt;&lt;/periodical&gt;&lt;pages&gt;12733-12738&lt;/pages&gt;&lt;volume&gt;115&lt;/volume&gt;&lt;number&gt;50&lt;/number&gt;&lt;dates&gt;&lt;year&gt;2018&lt;/year&gt;&lt;pub-dates&gt;&lt;date&gt;Dec 11&lt;/date&gt;&lt;/pub-dates&gt;&lt;/dates&gt;&lt;accession-num&gt;30463958&lt;/accession-num&gt;&lt;label&gt;r01524&lt;/label&gt;&lt;urls&gt;&lt;related-urls&gt;&lt;url&gt;http://eutils.ncbi.nlm.nih.gov/entrez/eutils/elink.fcgi?dbfrom=pubmed&amp;amp;amp;id=30463958&amp;amp;amp;retmode=ref&amp;amp;amp;cmd=prlinks&lt;/url&gt;&lt;/related-urls&gt;&lt;/urls&gt;&lt;custom2&gt;PMC6294957&lt;/custom2&gt;&lt;custom3&gt;papers3://publication/uuid/2C329330-834F-400B-B81F-01ED50CED6AF&lt;/custom3&gt;&lt;electronic-resource-num&gt;10.1073/pnas.1813649115&lt;/electronic-resource-num&gt;&lt;language&gt;English&lt;/language&gt;&lt;/record&gt;&lt;/Cite&gt;&lt;/EndNote&gt;</w:instrText>
      </w:r>
      <w:r w:rsidRPr="009A6882">
        <w:rPr>
          <w:rFonts w:eastAsia="Arial"/>
        </w:rPr>
        <w:fldChar w:fldCharType="separate"/>
      </w:r>
      <w:r w:rsidR="001221B1">
        <w:rPr>
          <w:rFonts w:eastAsia="Arial"/>
          <w:noProof/>
        </w:rPr>
        <w:t>[91]</w:t>
      </w:r>
      <w:r w:rsidRPr="009A6882">
        <w:rPr>
          <w:rFonts w:eastAsia="Arial"/>
        </w:rPr>
        <w:fldChar w:fldCharType="end"/>
      </w:r>
      <w:r w:rsidRPr="009A6882">
        <w:rPr>
          <w:rFonts w:eastAsia="Arial"/>
        </w:rPr>
        <w:t>.  C289 was the only cysteine available for chemical conjugation.  Purified A</w:t>
      </w:r>
      <w:r w:rsidRPr="009A6882">
        <w:rPr>
          <w:rFonts w:eastAsia="Arial"/>
          <w:vertAlign w:val="subscript"/>
        </w:rPr>
        <w:t>2A</w:t>
      </w:r>
      <w:r w:rsidRPr="009A6882">
        <w:rPr>
          <w:rFonts w:eastAsia="Arial"/>
        </w:rPr>
        <w:t xml:space="preserve">AR[A289C] was reconstituted into lipid </w:t>
      </w:r>
      <w:proofErr w:type="spellStart"/>
      <w:r w:rsidRPr="009A6882">
        <w:rPr>
          <w:rFonts w:eastAsia="Arial"/>
        </w:rPr>
        <w:t>nanodiscs</w:t>
      </w:r>
      <w:proofErr w:type="spellEnd"/>
      <w:r w:rsidRPr="009A6882">
        <w:rPr>
          <w:rFonts w:eastAsia="Arial"/>
        </w:rPr>
        <w:t xml:space="preserve"> containing </w:t>
      </w:r>
      <w:r w:rsidRPr="009A6882">
        <w:rPr>
          <w:rFonts w:eastAsia="Arial"/>
          <w:color w:val="000000"/>
        </w:rPr>
        <w:t xml:space="preserve">a </w:t>
      </w:r>
      <w:r w:rsidRPr="009A6882">
        <w:rPr>
          <w:rFonts w:eastAsia="Helvetica Neue"/>
        </w:rPr>
        <w:t xml:space="preserve">65:30:5 molar ratio </w:t>
      </w:r>
      <w:r w:rsidRPr="009A6882">
        <w:rPr>
          <w:rFonts w:eastAsia="Arial"/>
          <w:color w:val="000000"/>
        </w:rPr>
        <w:t xml:space="preserve">mixture of POPC, POPS, and biotinylated POPE lipids, respectively, </w:t>
      </w:r>
      <w:r w:rsidRPr="009A6882">
        <w:rPr>
          <w:rFonts w:eastAsia="Arial"/>
        </w:rPr>
        <w:t>and labeled with the Cy3 fluorophore at position 289, yielding homogeneous sample preparations (</w:t>
      </w:r>
      <w:r w:rsidRPr="009A6882">
        <w:rPr>
          <w:rFonts w:eastAsia="Arial"/>
          <w:b/>
          <w:bCs/>
        </w:rPr>
        <w:t>Figure S1</w:t>
      </w:r>
      <w:r w:rsidRPr="009A6882">
        <w:rPr>
          <w:rFonts w:eastAsia="Arial"/>
        </w:rPr>
        <w:t>).  A</w:t>
      </w:r>
      <w:r w:rsidRPr="009A6882">
        <w:rPr>
          <w:rFonts w:eastAsia="Arial"/>
          <w:vertAlign w:val="subscript"/>
        </w:rPr>
        <w:t>2A</w:t>
      </w:r>
      <w:r w:rsidRPr="009A6882">
        <w:rPr>
          <w:rFonts w:eastAsia="Arial"/>
        </w:rPr>
        <w:t xml:space="preserve">AR[A289C] </w:t>
      </w:r>
      <w:r w:rsidRPr="009A6882">
        <w:rPr>
          <w:rFonts w:eastAsia="Arial"/>
        </w:rPr>
        <w:lastRenderedPageBreak/>
        <w:t xml:space="preserve">labeled with Cy3 in lipid </w:t>
      </w:r>
      <w:proofErr w:type="spellStart"/>
      <w:r w:rsidRPr="009A6882">
        <w:rPr>
          <w:rFonts w:eastAsia="Arial"/>
        </w:rPr>
        <w:t>nanodiscs</w:t>
      </w:r>
      <w:proofErr w:type="spellEnd"/>
      <w:r w:rsidRPr="009A6882">
        <w:rPr>
          <w:rFonts w:eastAsia="Arial"/>
        </w:rPr>
        <w:t xml:space="preserve"> retained nearly native ligand binding affinities for antagonists and agonists, as measured by radioligand binding experiments on the same samples measured in single-molecule fluorescence experiments (</w:t>
      </w:r>
      <w:r w:rsidRPr="009A6882">
        <w:rPr>
          <w:rFonts w:eastAsia="Arial"/>
          <w:b/>
          <w:bCs/>
        </w:rPr>
        <w:t>Figure S1</w:t>
      </w:r>
      <w:r w:rsidRPr="009A6882">
        <w:rPr>
          <w:rFonts w:eastAsia="Arial"/>
        </w:rPr>
        <w:t>).  In the following sections, Cy3-labeled A</w:t>
      </w:r>
      <w:r w:rsidRPr="009A6882">
        <w:rPr>
          <w:rFonts w:eastAsia="Arial"/>
          <w:vertAlign w:val="subscript"/>
        </w:rPr>
        <w:t>2A</w:t>
      </w:r>
      <w:r w:rsidRPr="009A6882">
        <w:rPr>
          <w:rFonts w:eastAsia="Arial"/>
        </w:rPr>
        <w:t>AR[A289C] is referred to as A</w:t>
      </w:r>
      <w:r w:rsidRPr="009A6882">
        <w:rPr>
          <w:rFonts w:eastAsia="Arial"/>
          <w:vertAlign w:val="subscript"/>
        </w:rPr>
        <w:t>2A</w:t>
      </w:r>
      <w:r w:rsidRPr="009A6882">
        <w:rPr>
          <w:rFonts w:eastAsia="Arial"/>
        </w:rPr>
        <w:t>AR-Cy3.</w:t>
      </w:r>
    </w:p>
    <w:p w14:paraId="6BE50AC3" w14:textId="6FD0E096" w:rsidR="000E74BA" w:rsidRDefault="000E74BA" w:rsidP="000E74BA">
      <w:pPr>
        <w:pStyle w:val="NormalWeb"/>
        <w:spacing w:before="0" w:beforeAutospacing="0" w:after="120" w:afterAutospacing="0" w:line="480" w:lineRule="auto"/>
        <w:rPr>
          <w:rFonts w:ascii="Arial" w:eastAsia="Arial" w:hAnsi="Arial" w:cs="Arial"/>
          <w:color w:val="000000"/>
        </w:rPr>
      </w:pPr>
      <w:r w:rsidRPr="009A6882">
        <w:rPr>
          <w:rFonts w:ascii="Arial" w:eastAsia="Arial" w:hAnsi="Arial" w:cs="Arial"/>
          <w:color w:val="000000"/>
        </w:rPr>
        <w:t>To investigate the conformational dynamics of A</w:t>
      </w:r>
      <w:r w:rsidRPr="009A6882">
        <w:rPr>
          <w:rFonts w:ascii="Arial" w:eastAsia="Arial" w:hAnsi="Arial" w:cs="Arial"/>
          <w:color w:val="000000"/>
          <w:vertAlign w:val="subscript"/>
        </w:rPr>
        <w:t>2A</w:t>
      </w:r>
      <w:r w:rsidRPr="009A6882">
        <w:rPr>
          <w:rFonts w:ascii="Arial" w:eastAsia="Arial" w:hAnsi="Arial" w:cs="Arial"/>
          <w:color w:val="000000"/>
        </w:rPr>
        <w:t xml:space="preserve">AR at the single-molecule level, we immobilized </w:t>
      </w:r>
      <w:proofErr w:type="spellStart"/>
      <w:r w:rsidRPr="009A6882">
        <w:rPr>
          <w:rFonts w:ascii="Arial" w:eastAsia="Arial" w:hAnsi="Arial" w:cs="Arial"/>
          <w:color w:val="000000"/>
        </w:rPr>
        <w:t>nanodiscs</w:t>
      </w:r>
      <w:proofErr w:type="spellEnd"/>
      <w:r w:rsidRPr="009A6882">
        <w:rPr>
          <w:rFonts w:ascii="Arial" w:eastAsia="Arial" w:hAnsi="Arial" w:cs="Arial"/>
          <w:color w:val="000000"/>
        </w:rPr>
        <w:t xml:space="preserve"> containing </w:t>
      </w:r>
      <w:r w:rsidRPr="009A6882">
        <w:rPr>
          <w:rFonts w:ascii="Arial" w:eastAsia="Arial" w:hAnsi="Arial" w:cs="Arial"/>
        </w:rPr>
        <w:t>A</w:t>
      </w:r>
      <w:r w:rsidRPr="009A6882">
        <w:rPr>
          <w:rFonts w:ascii="Arial" w:eastAsia="Arial" w:hAnsi="Arial" w:cs="Arial"/>
          <w:vertAlign w:val="subscript"/>
        </w:rPr>
        <w:t>2A</w:t>
      </w:r>
      <w:r w:rsidRPr="009A6882">
        <w:rPr>
          <w:rFonts w:ascii="Arial" w:eastAsia="Arial" w:hAnsi="Arial" w:cs="Arial"/>
        </w:rPr>
        <w:t>AR-Cy3</w:t>
      </w:r>
      <w:r w:rsidRPr="009A6882">
        <w:rPr>
          <w:rFonts w:ascii="Arial" w:eastAsia="Arial" w:hAnsi="Arial" w:cs="Arial"/>
          <w:color w:val="000000"/>
        </w:rPr>
        <w:t xml:space="preserve"> on a microscope slide and monitored them under TIRF illumination following protocols established in single-molecule fluorescence experiments with the </w:t>
      </w:r>
      <w:r w:rsidRPr="009A6882">
        <w:rPr>
          <w:rFonts w:ascii="Arial" w:hAnsi="Arial" w:cs="Arial"/>
          <w:color w:val="000000" w:themeColor="text1"/>
        </w:rPr>
        <w:t>b</w:t>
      </w:r>
      <w:r w:rsidRPr="009A6882">
        <w:rPr>
          <w:rFonts w:ascii="Arial" w:hAnsi="Arial" w:cs="Arial"/>
          <w:color w:val="000000" w:themeColor="text1"/>
          <w:vertAlign w:val="subscript"/>
        </w:rPr>
        <w:t>2</w:t>
      </w:r>
      <w:r w:rsidRPr="009A6882">
        <w:rPr>
          <w:rFonts w:ascii="Arial" w:eastAsia="Arial" w:hAnsi="Arial" w:cs="Arial"/>
          <w:color w:val="000000"/>
        </w:rPr>
        <w:t xml:space="preserve">-adrenergic receptor </w:t>
      </w:r>
      <w:r w:rsidRPr="009A6882">
        <w:rPr>
          <w:rFonts w:ascii="Arial" w:eastAsia="Arial" w:hAnsi="Arial" w:cs="Arial"/>
          <w:color w:val="000000"/>
        </w:rPr>
        <w:fldChar w:fldCharType="begin">
          <w:fldData xml:space="preserve">PEVuZE5vdGU+PENpdGU+PEF1dGhvcj5MYW1pY2hoYW5lPC9BdXRob3I+PFllYXI+MjAxNTwvWWVh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Yy1yZXNvdXJjZS1udW0+PC9yZWNvcmQ+PC9DaXRlPjxDaXRlPjxBdXRob3I+TGFtaWNoaGFuZTwv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</w:fldData>
        </w:fldChar>
      </w:r>
      <w:r w:rsidR="001221B1">
        <w:rPr>
          <w:rFonts w:ascii="Arial" w:eastAsia="Arial" w:hAnsi="Arial" w:cs="Arial"/>
          <w:color w:val="000000"/>
        </w:rPr>
        <w:instrText xml:space="preserve"> ADDIN EN.CITE </w:instrText>
      </w:r>
      <w:r w:rsidR="001221B1">
        <w:rPr>
          <w:rFonts w:ascii="Arial" w:eastAsia="Arial" w:hAnsi="Arial" w:cs="Arial"/>
          <w:color w:val="000000"/>
        </w:rPr>
        <w:fldChar w:fldCharType="begin">
          <w:fldData xml:space="preserve">PEVuZE5vdGU+PENpdGU+PEF1dGhvcj5MYW1pY2hoYW5lPC9BdXRob3I+PFllYXI+MjAxNTwvWWVh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Yy1yZXNvdXJjZS1udW0+PC9yZWNvcmQ+PC9DaXRlPjxDaXRlPjxBdXRob3I+TGFtaWNoaGFuZTwv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</w:fldData>
        </w:fldChar>
      </w:r>
      <w:r w:rsidR="001221B1">
        <w:rPr>
          <w:rFonts w:ascii="Arial" w:eastAsia="Arial" w:hAnsi="Arial" w:cs="Arial"/>
          <w:color w:val="000000"/>
        </w:rPr>
        <w:instrText xml:space="preserve"> ADDIN EN.CITE.DATA </w:instrText>
      </w:r>
      <w:r w:rsidR="001221B1">
        <w:rPr>
          <w:rFonts w:ascii="Arial" w:eastAsia="Arial" w:hAnsi="Arial" w:cs="Arial"/>
          <w:color w:val="000000"/>
        </w:rPr>
      </w:r>
      <w:r w:rsidR="001221B1">
        <w:rPr>
          <w:rFonts w:ascii="Arial" w:eastAsia="Arial" w:hAnsi="Arial" w:cs="Arial"/>
          <w:color w:val="000000"/>
        </w:rPr>
        <w:fldChar w:fldCharType="end"/>
      </w:r>
      <w:r w:rsidRPr="009A6882">
        <w:rPr>
          <w:rFonts w:ascii="Arial" w:eastAsia="Arial" w:hAnsi="Arial" w:cs="Arial"/>
          <w:color w:val="000000"/>
        </w:rPr>
      </w:r>
      <w:r w:rsidRPr="009A6882">
        <w:rPr>
          <w:rFonts w:ascii="Arial" w:eastAsia="Arial" w:hAnsi="Arial" w:cs="Arial"/>
          <w:color w:val="000000"/>
        </w:rPr>
        <w:fldChar w:fldCharType="separate"/>
      </w:r>
      <w:r w:rsidR="001221B1">
        <w:rPr>
          <w:rFonts w:ascii="Arial" w:eastAsia="Arial" w:hAnsi="Arial" w:cs="Arial"/>
          <w:noProof/>
          <w:color w:val="000000"/>
        </w:rPr>
        <w:t>[106, 107]</w:t>
      </w:r>
      <w:r w:rsidRPr="009A6882">
        <w:rPr>
          <w:rFonts w:ascii="Arial" w:eastAsia="Arial" w:hAnsi="Arial" w:cs="Arial"/>
          <w:color w:val="000000"/>
        </w:rPr>
        <w:fldChar w:fldCharType="end"/>
      </w:r>
      <w:r w:rsidRPr="009A6882">
        <w:rPr>
          <w:rFonts w:ascii="Arial" w:eastAsia="Arial" w:hAnsi="Arial" w:cs="Arial"/>
          <w:color w:val="000000"/>
        </w:rPr>
        <w:t xml:space="preserve">.  The resolution of the camera used in TIRF imaging experiments enabled observations of changes in fluorescence emission on the time scale of </w:t>
      </w:r>
      <w:r w:rsidRPr="009A6882">
        <w:rPr>
          <w:rFonts w:ascii="Arial" w:eastAsia="Arial" w:hAnsi="Arial" w:cs="Arial"/>
          <w:color w:val="000000"/>
        </w:rPr>
        <w:sym w:font="Symbol" w:char="F0B3"/>
      </w:r>
      <w:r w:rsidRPr="009A6882">
        <w:rPr>
          <w:rFonts w:ascii="Arial" w:eastAsia="Arial" w:hAnsi="Arial" w:cs="Arial"/>
          <w:color w:val="000000"/>
        </w:rPr>
        <w:t xml:space="preserve"> 100 milliseconds, correlating to rates of exchange processes of </w:t>
      </w:r>
      <w:r w:rsidRPr="009A6882">
        <w:rPr>
          <w:rFonts w:ascii="Arial" w:eastAsia="Arial" w:hAnsi="Arial" w:cs="Arial"/>
          <w:bCs/>
        </w:rPr>
        <w:t>k</w:t>
      </w:r>
      <w:r w:rsidRPr="009A6882">
        <w:rPr>
          <w:rFonts w:ascii="Arial" w:eastAsia="Arial" w:hAnsi="Arial" w:cs="Arial"/>
          <w:bCs/>
          <w:vertAlign w:val="subscript"/>
        </w:rPr>
        <w:t>ex</w:t>
      </w:r>
      <w:r w:rsidRPr="009A6882">
        <w:rPr>
          <w:rFonts w:ascii="Arial" w:eastAsia="Arial" w:hAnsi="Arial" w:cs="Arial"/>
          <w:bCs/>
        </w:rPr>
        <w:t xml:space="preserve"> ≤ 10 s</w:t>
      </w:r>
      <w:r w:rsidRPr="009A6882">
        <w:rPr>
          <w:rFonts w:ascii="Arial" w:eastAsia="Arial" w:hAnsi="Arial" w:cs="Arial"/>
          <w:bCs/>
          <w:vertAlign w:val="superscript"/>
        </w:rPr>
        <w:t>-1</w:t>
      </w:r>
      <w:r w:rsidRPr="009A6882">
        <w:rPr>
          <w:rFonts w:ascii="Arial" w:eastAsia="Arial" w:hAnsi="Arial" w:cs="Arial"/>
          <w:bCs/>
        </w:rPr>
        <w:t xml:space="preserve">.  </w:t>
      </w:r>
      <w:r w:rsidRPr="009A6882">
        <w:rPr>
          <w:rFonts w:ascii="Arial" w:eastAsia="Arial" w:hAnsi="Arial" w:cs="Arial"/>
          <w:color w:val="000000"/>
        </w:rPr>
        <w:t xml:space="preserve">Control experiments were performed to characterize the specific immobilization of biotin-labeled </w:t>
      </w:r>
      <w:proofErr w:type="spellStart"/>
      <w:r w:rsidRPr="009A6882">
        <w:rPr>
          <w:rFonts w:ascii="Arial" w:eastAsia="Arial" w:hAnsi="Arial" w:cs="Arial"/>
          <w:color w:val="000000"/>
        </w:rPr>
        <w:t>nanodiscs</w:t>
      </w:r>
      <w:proofErr w:type="spellEnd"/>
      <w:r w:rsidRPr="009A6882">
        <w:rPr>
          <w:rFonts w:ascii="Arial" w:eastAsia="Arial" w:hAnsi="Arial" w:cs="Arial"/>
          <w:color w:val="000000"/>
        </w:rPr>
        <w:t xml:space="preserve"> to a PEG-coated quartz slide surface using biotin-streptavidin interactions (</w:t>
      </w:r>
      <w:r w:rsidRPr="009A6882">
        <w:rPr>
          <w:rFonts w:ascii="Arial" w:eastAsia="Arial" w:hAnsi="Arial" w:cs="Arial"/>
          <w:b/>
          <w:bCs/>
          <w:color w:val="000000"/>
        </w:rPr>
        <w:t>Figure S2</w:t>
      </w:r>
      <w:r w:rsidRPr="009A6882">
        <w:rPr>
          <w:rFonts w:ascii="Arial" w:eastAsia="Arial" w:hAnsi="Arial" w:cs="Arial"/>
          <w:color w:val="000000"/>
        </w:rPr>
        <w:t xml:space="preserve">).  Fluorescence time trajectories were measured for </w:t>
      </w:r>
      <w:r w:rsidRPr="009A6882">
        <w:rPr>
          <w:rFonts w:ascii="Arial" w:eastAsia="Arial" w:hAnsi="Arial" w:cs="Arial"/>
        </w:rPr>
        <w:t>A</w:t>
      </w:r>
      <w:r w:rsidRPr="009A6882">
        <w:rPr>
          <w:rFonts w:ascii="Arial" w:eastAsia="Arial" w:hAnsi="Arial" w:cs="Arial"/>
          <w:vertAlign w:val="subscript"/>
        </w:rPr>
        <w:t>2A</w:t>
      </w:r>
      <w:r w:rsidRPr="009A6882">
        <w:rPr>
          <w:rFonts w:ascii="Arial" w:eastAsia="Arial" w:hAnsi="Arial" w:cs="Arial"/>
        </w:rPr>
        <w:t>AR-Cy3 with no ligand added during the sample preparation, i.e., apo A</w:t>
      </w:r>
      <w:r w:rsidRPr="009A6882">
        <w:rPr>
          <w:rFonts w:ascii="Arial" w:eastAsia="Arial" w:hAnsi="Arial" w:cs="Arial"/>
          <w:vertAlign w:val="subscript"/>
        </w:rPr>
        <w:t>2A</w:t>
      </w:r>
      <w:r w:rsidRPr="009A6882">
        <w:rPr>
          <w:rFonts w:ascii="Arial" w:eastAsia="Arial" w:hAnsi="Arial" w:cs="Arial"/>
        </w:rPr>
        <w:t>AR-Cy3 (</w:t>
      </w:r>
      <w:r w:rsidRPr="009A6882">
        <w:rPr>
          <w:rFonts w:ascii="Arial" w:eastAsia="Arial" w:hAnsi="Arial" w:cs="Arial"/>
          <w:b/>
          <w:bCs/>
        </w:rPr>
        <w:t>Figure 10A</w:t>
      </w:r>
      <w:r w:rsidRPr="009A6882">
        <w:rPr>
          <w:rFonts w:ascii="Arial" w:eastAsia="Arial" w:hAnsi="Arial" w:cs="Arial"/>
        </w:rPr>
        <w:t>), and for A</w:t>
      </w:r>
      <w:r w:rsidRPr="009A6882">
        <w:rPr>
          <w:rFonts w:ascii="Arial" w:eastAsia="Arial" w:hAnsi="Arial" w:cs="Arial"/>
          <w:vertAlign w:val="subscript"/>
        </w:rPr>
        <w:t>2A</w:t>
      </w:r>
      <w:r w:rsidRPr="009A6882">
        <w:rPr>
          <w:rFonts w:ascii="Arial" w:eastAsia="Arial" w:hAnsi="Arial" w:cs="Arial"/>
        </w:rPr>
        <w:t>AR-Cy3 in complexes with the antagonist ZM241385 and agonists NECA (</w:t>
      </w:r>
      <w:r w:rsidRPr="009A6882">
        <w:rPr>
          <w:rFonts w:ascii="Arial" w:eastAsia="Arial" w:hAnsi="Arial" w:cs="Arial"/>
          <w:b/>
          <w:bCs/>
        </w:rPr>
        <w:t>Figure 10B</w:t>
      </w:r>
      <w:r w:rsidRPr="009A6882">
        <w:rPr>
          <w:rFonts w:ascii="Arial" w:eastAsia="Arial" w:hAnsi="Arial" w:cs="Arial"/>
        </w:rPr>
        <w:t>) and CGS21680</w:t>
      </w:r>
      <w:r w:rsidRPr="009A6882">
        <w:rPr>
          <w:rFonts w:ascii="Arial" w:eastAsia="Arial" w:hAnsi="Arial" w:cs="Arial"/>
          <w:color w:val="000000"/>
        </w:rPr>
        <w:t>.</w:t>
      </w:r>
      <w:r w:rsidRPr="009A6882">
        <w:rPr>
          <w:rFonts w:ascii="Arial" w:hAnsi="Arial" w:cs="Arial"/>
          <w:color w:val="000000" w:themeColor="text1"/>
        </w:rPr>
        <w:t xml:space="preserve"> Following protocols validated in earlier TIRF studies with GPCRs </w:t>
      </w:r>
      <w:r w:rsidRPr="009A6882">
        <w:rPr>
          <w:rFonts w:ascii="Arial" w:hAnsi="Arial" w:cs="Arial"/>
          <w:color w:val="000000" w:themeColor="text1"/>
        </w:rPr>
        <w:fldChar w:fldCharType="begin">
          <w:fldData xml:space="preserve">PEVuZE5vdGU+PENpdGU+PEF1dGhvcj5MYW1pY2hoYW5lPC9BdXRob3I+PFllYXI+MjAxNTwvWWVh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Yy1yZXNvdXJjZS1udW0+PC9yZWNvcmQ+PC9DaXRlPjxDaXRlPjxBdXRob3I+TGFtaWNoaGFuZTwv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</w:fldData>
        </w:fldChar>
      </w:r>
      <w:r w:rsidR="001221B1">
        <w:rPr>
          <w:rFonts w:ascii="Arial" w:hAnsi="Arial" w:cs="Arial"/>
          <w:color w:val="000000" w:themeColor="text1"/>
        </w:rPr>
        <w:instrText xml:space="preserve"> ADDIN EN.CITE </w:instrText>
      </w:r>
      <w:r w:rsidR="001221B1">
        <w:rPr>
          <w:rFonts w:ascii="Arial" w:hAnsi="Arial" w:cs="Arial"/>
          <w:color w:val="000000" w:themeColor="text1"/>
        </w:rPr>
        <w:fldChar w:fldCharType="begin">
          <w:fldData xml:space="preserve">PEVuZE5vdGU+PENpdGU+PEF1dGhvcj5MYW1pY2hoYW5lPC9BdXRob3I+PFllYXI+MjAxNTwvWWVh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Yy1yZXNvdXJjZS1udW0+PC9yZWNvcmQ+PC9DaXRlPjxDaXRlPjxBdXRob3I+TGFtaWNoaGFuZTwv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</w:fldData>
        </w:fldChar>
      </w:r>
      <w:r w:rsidR="001221B1">
        <w:rPr>
          <w:rFonts w:ascii="Arial" w:hAnsi="Arial" w:cs="Arial"/>
          <w:color w:val="000000" w:themeColor="text1"/>
        </w:rPr>
        <w:instrText xml:space="preserve"> ADDIN EN.CITE.DATA </w:instrText>
      </w:r>
      <w:r w:rsidR="001221B1">
        <w:rPr>
          <w:rFonts w:ascii="Arial" w:hAnsi="Arial" w:cs="Arial"/>
          <w:color w:val="000000" w:themeColor="text1"/>
        </w:rPr>
      </w:r>
      <w:r w:rsidR="001221B1">
        <w:rPr>
          <w:rFonts w:ascii="Arial" w:hAnsi="Arial" w:cs="Arial"/>
          <w:color w:val="000000" w:themeColor="text1"/>
        </w:rPr>
        <w:fldChar w:fldCharType="end"/>
      </w:r>
      <w:r w:rsidRPr="009A6882">
        <w:rPr>
          <w:rFonts w:ascii="Arial" w:hAnsi="Arial" w:cs="Arial"/>
          <w:color w:val="000000" w:themeColor="text1"/>
        </w:rPr>
      </w:r>
      <w:r w:rsidRPr="009A6882">
        <w:rPr>
          <w:rFonts w:ascii="Arial" w:hAnsi="Arial" w:cs="Arial"/>
          <w:color w:val="000000" w:themeColor="text1"/>
        </w:rPr>
        <w:fldChar w:fldCharType="separate"/>
      </w:r>
      <w:r w:rsidR="001221B1">
        <w:rPr>
          <w:rFonts w:ascii="Arial" w:hAnsi="Arial" w:cs="Arial"/>
          <w:noProof/>
          <w:color w:val="000000" w:themeColor="text1"/>
        </w:rPr>
        <w:t>[106, 107]</w:t>
      </w:r>
      <w:r w:rsidRPr="009A6882">
        <w:rPr>
          <w:rFonts w:ascii="Arial" w:hAnsi="Arial" w:cs="Arial"/>
          <w:color w:val="000000" w:themeColor="text1"/>
        </w:rPr>
        <w:fldChar w:fldCharType="end"/>
      </w:r>
      <w:r w:rsidRPr="009A6882">
        <w:rPr>
          <w:rFonts w:ascii="Arial" w:hAnsi="Arial" w:cs="Arial"/>
          <w:color w:val="000000" w:themeColor="text1"/>
        </w:rPr>
        <w:t>, subsequent analysis focused on data from dynamic molecules from folded and functional receptors.  Approximately 40% to 50% of the trajectories showed dynamic behavior, comparable to earlier studies with b</w:t>
      </w:r>
      <w:r w:rsidRPr="009A6882">
        <w:rPr>
          <w:rFonts w:ascii="Arial" w:hAnsi="Arial" w:cs="Arial"/>
          <w:color w:val="000000" w:themeColor="text1"/>
          <w:vertAlign w:val="subscript"/>
        </w:rPr>
        <w:t>2</w:t>
      </w:r>
      <w:proofErr w:type="gramStart"/>
      <w:r w:rsidRPr="009A6882">
        <w:rPr>
          <w:rFonts w:ascii="Arial" w:hAnsi="Arial" w:cs="Arial"/>
          <w:color w:val="000000" w:themeColor="text1"/>
        </w:rPr>
        <w:t>AR  where</w:t>
      </w:r>
      <w:proofErr w:type="gramEnd"/>
      <w:r w:rsidRPr="009A6882">
        <w:rPr>
          <w:rFonts w:ascii="Arial" w:hAnsi="Arial" w:cs="Arial"/>
          <w:color w:val="000000" w:themeColor="text1"/>
        </w:rPr>
        <w:t xml:space="preserve"> approximately 60% of the molecules showed dynamic behavior </w:t>
      </w:r>
      <w:r w:rsidRPr="009A6882">
        <w:rPr>
          <w:rFonts w:ascii="Arial" w:hAnsi="Arial" w:cs="Arial"/>
          <w:color w:val="000000" w:themeColor="text1"/>
        </w:rPr>
        <w:fldChar w:fldCharType="begin">
          <w:fldData xml:space="preserve">PEVuZE5vdGU+PENpdGU+PEF1dGhvcj5MZWl0ejwvQXV0aG9yPjxZZWFyPjIwMDY8L1llYXI+PFJl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</w:fldData>
        </w:fldChar>
      </w:r>
      <w:r w:rsidR="001221B1">
        <w:rPr>
          <w:rFonts w:ascii="Arial" w:hAnsi="Arial" w:cs="Arial"/>
          <w:color w:val="000000" w:themeColor="text1"/>
        </w:rPr>
        <w:instrText xml:space="preserve"> ADDIN EN.CITE </w:instrText>
      </w:r>
      <w:r w:rsidR="001221B1">
        <w:rPr>
          <w:rFonts w:ascii="Arial" w:hAnsi="Arial" w:cs="Arial"/>
          <w:color w:val="000000" w:themeColor="text1"/>
        </w:rPr>
        <w:fldChar w:fldCharType="begin">
          <w:fldData xml:space="preserve">PEVuZE5vdGU+PENpdGU+PEF1dGhvcj5MZWl0ejwvQXV0aG9yPjxZZWFyPjIwMDY8L1llYXI+PFJl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</w:fldData>
        </w:fldChar>
      </w:r>
      <w:r w:rsidR="001221B1">
        <w:rPr>
          <w:rFonts w:ascii="Arial" w:hAnsi="Arial" w:cs="Arial"/>
          <w:color w:val="000000" w:themeColor="text1"/>
        </w:rPr>
        <w:instrText xml:space="preserve"> ADDIN EN.CITE.DATA </w:instrText>
      </w:r>
      <w:r w:rsidR="001221B1">
        <w:rPr>
          <w:rFonts w:ascii="Arial" w:hAnsi="Arial" w:cs="Arial"/>
          <w:color w:val="000000" w:themeColor="text1"/>
        </w:rPr>
      </w:r>
      <w:r w:rsidR="001221B1">
        <w:rPr>
          <w:rFonts w:ascii="Arial" w:hAnsi="Arial" w:cs="Arial"/>
          <w:color w:val="000000" w:themeColor="text1"/>
        </w:rPr>
        <w:fldChar w:fldCharType="end"/>
      </w:r>
      <w:r w:rsidRPr="009A6882">
        <w:rPr>
          <w:rFonts w:ascii="Arial" w:hAnsi="Arial" w:cs="Arial"/>
          <w:color w:val="000000" w:themeColor="text1"/>
        </w:rPr>
      </w:r>
      <w:r w:rsidRPr="009A6882">
        <w:rPr>
          <w:rFonts w:ascii="Arial" w:hAnsi="Arial" w:cs="Arial"/>
          <w:color w:val="000000" w:themeColor="text1"/>
        </w:rPr>
        <w:fldChar w:fldCharType="separate"/>
      </w:r>
      <w:r w:rsidR="001221B1">
        <w:rPr>
          <w:rFonts w:ascii="Arial" w:hAnsi="Arial" w:cs="Arial"/>
          <w:noProof/>
          <w:color w:val="000000" w:themeColor="text1"/>
        </w:rPr>
        <w:t>[111, 112]</w:t>
      </w:r>
      <w:r w:rsidRPr="009A6882">
        <w:rPr>
          <w:rFonts w:ascii="Arial" w:hAnsi="Arial" w:cs="Arial"/>
          <w:color w:val="000000" w:themeColor="text1"/>
        </w:rPr>
        <w:fldChar w:fldCharType="end"/>
      </w:r>
      <w:r w:rsidRPr="009A6882">
        <w:rPr>
          <w:rFonts w:ascii="Arial" w:eastAsia="Arial" w:hAnsi="Arial" w:cs="Arial"/>
          <w:color w:val="000000"/>
        </w:rPr>
        <w:t>.</w:t>
      </w:r>
    </w:p>
    <w:p w14:paraId="3DB38B80" w14:textId="77777777" w:rsidR="009A773E" w:rsidRPr="009A6882" w:rsidRDefault="009A773E" w:rsidP="009A773E">
      <w:pPr>
        <w:pStyle w:val="NormalWeb"/>
        <w:spacing w:before="0" w:beforeAutospacing="0" w:after="120" w:afterAutospacing="0" w:line="480" w:lineRule="auto"/>
        <w:ind w:firstLine="0"/>
        <w:rPr>
          <w:rFonts w:ascii="Arial" w:hAnsi="Arial" w:cs="Arial"/>
          <w:color w:val="000000" w:themeColor="text1"/>
        </w:rPr>
      </w:pPr>
    </w:p>
    <w:p w14:paraId="4CDAD1E7" w14:textId="77777777" w:rsidR="000E74BA" w:rsidRPr="009A6882" w:rsidRDefault="000E74BA" w:rsidP="009A773E">
      <w:pPr>
        <w:pStyle w:val="Titile2"/>
      </w:pPr>
      <w:bookmarkStart w:id="116" w:name="_Toc164344770"/>
      <w:r w:rsidRPr="009A6882">
        <w:lastRenderedPageBreak/>
        <w:t xml:space="preserve">2.3.2 Two predominant fluorescence emission states are observed with </w:t>
      </w:r>
      <w:proofErr w:type="gramStart"/>
      <w:r w:rsidRPr="009A6882">
        <w:t>apo</w:t>
      </w:r>
      <w:proofErr w:type="gramEnd"/>
      <w:r w:rsidRPr="009A6882">
        <w:t xml:space="preserve"> and antagonist bound A</w:t>
      </w:r>
      <w:r w:rsidRPr="009A6882">
        <w:rPr>
          <w:vertAlign w:val="subscript"/>
        </w:rPr>
        <w:t>2A</w:t>
      </w:r>
      <w:r w:rsidRPr="009A6882">
        <w:t xml:space="preserve">AR in lipid </w:t>
      </w:r>
      <w:proofErr w:type="spellStart"/>
      <w:r w:rsidRPr="009A6882">
        <w:t>nanodiscs</w:t>
      </w:r>
      <w:bookmarkEnd w:id="116"/>
      <w:proofErr w:type="spellEnd"/>
    </w:p>
    <w:p w14:paraId="01B35686" w14:textId="77777777" w:rsidR="000E74BA" w:rsidRPr="009A6882" w:rsidRDefault="000E74BA" w:rsidP="000E74BA">
      <w:pPr>
        <w:pBdr>
          <w:top w:val="nil"/>
          <w:left w:val="nil"/>
          <w:bottom w:val="nil"/>
          <w:right w:val="nil"/>
          <w:between w:val="nil"/>
        </w:pBdr>
        <w:rPr>
          <w:color w:val="000000"/>
        </w:rPr>
      </w:pPr>
      <w:r w:rsidRPr="009A6882">
        <w:rPr>
          <w:rFonts w:eastAsia="Arial"/>
          <w:color w:val="000000"/>
        </w:rPr>
        <w:t xml:space="preserve">The majority of apo </w:t>
      </w:r>
      <w:r w:rsidRPr="009A6882">
        <w:rPr>
          <w:rFonts w:eastAsia="Arial"/>
        </w:rPr>
        <w:t>A</w:t>
      </w:r>
      <w:r w:rsidRPr="009A6882">
        <w:rPr>
          <w:rFonts w:eastAsia="Arial"/>
          <w:vertAlign w:val="subscript"/>
        </w:rPr>
        <w:t>2A</w:t>
      </w:r>
      <w:r w:rsidRPr="009A6882">
        <w:rPr>
          <w:rFonts w:eastAsia="Arial"/>
        </w:rPr>
        <w:t xml:space="preserve">AR-Cy3 </w:t>
      </w:r>
      <w:r w:rsidRPr="009A6882">
        <w:rPr>
          <w:rFonts w:eastAsia="Arial"/>
          <w:color w:val="000000"/>
        </w:rPr>
        <w:t>trajectories showed dynamic behavior where the fluorescence intensity reversibly fluctuated primarily between two intensity states (</w:t>
      </w:r>
      <w:r w:rsidRPr="009A6882">
        <w:rPr>
          <w:rFonts w:eastAsia="Arial"/>
          <w:b/>
          <w:bCs/>
          <w:color w:val="000000"/>
        </w:rPr>
        <w:t>Figures 10A</w:t>
      </w:r>
      <w:r w:rsidRPr="009A6882">
        <w:rPr>
          <w:rFonts w:eastAsia="Arial"/>
          <w:color w:val="000000"/>
        </w:rPr>
        <w:t xml:space="preserve"> </w:t>
      </w:r>
      <w:r w:rsidRPr="009A6882">
        <w:rPr>
          <w:rFonts w:eastAsia="Arial"/>
          <w:b/>
          <w:bCs/>
          <w:color w:val="000000"/>
        </w:rPr>
        <w:t>and</w:t>
      </w:r>
      <w:r w:rsidRPr="009A6882">
        <w:rPr>
          <w:rFonts w:eastAsia="Arial"/>
          <w:color w:val="000000"/>
        </w:rPr>
        <w:t xml:space="preserve"> </w:t>
      </w:r>
      <w:r w:rsidRPr="009A6882">
        <w:rPr>
          <w:rFonts w:eastAsia="Arial"/>
          <w:b/>
          <w:bCs/>
          <w:color w:val="000000"/>
        </w:rPr>
        <w:t>S3</w:t>
      </w:r>
      <w:r w:rsidRPr="009A6882">
        <w:rPr>
          <w:rFonts w:eastAsia="Arial"/>
          <w:color w:val="000000"/>
        </w:rPr>
        <w:t>).  We normalized the fluorescence intensities with the mean intensity of the lowest intensity states at each point and compiled traces of 239 individual molecules to generate a histogram (</w:t>
      </w:r>
      <w:r w:rsidRPr="009A6882">
        <w:rPr>
          <w:rFonts w:eastAsia="Arial"/>
          <w:b/>
          <w:bCs/>
          <w:color w:val="000000"/>
        </w:rPr>
        <w:t>Figure 10C</w:t>
      </w:r>
      <w:r w:rsidRPr="009A6882">
        <w:rPr>
          <w:rFonts w:eastAsia="Arial"/>
          <w:color w:val="000000"/>
        </w:rPr>
        <w:t xml:space="preserve">).  The histogram shows two distinct peaks centered around two different intensity states with relative areas 62% and 38% that we assigned as </w:t>
      </w:r>
      <w:r w:rsidRPr="009A6882">
        <w:rPr>
          <w:color w:val="000000"/>
        </w:rPr>
        <w:t xml:space="preserve">State 1 and State 2, respectively </w:t>
      </w:r>
      <w:r w:rsidRPr="009A6882">
        <w:rPr>
          <w:rFonts w:eastAsia="Arial"/>
          <w:color w:val="000000"/>
        </w:rPr>
        <w:t>(</w:t>
      </w:r>
      <w:r w:rsidRPr="009A6882">
        <w:rPr>
          <w:rFonts w:eastAsia="Arial"/>
          <w:b/>
          <w:bCs/>
          <w:color w:val="000000"/>
        </w:rPr>
        <w:t>Figure 10C</w:t>
      </w:r>
      <w:r w:rsidRPr="009A6882">
        <w:rPr>
          <w:rFonts w:eastAsia="Arial"/>
          <w:color w:val="000000"/>
        </w:rPr>
        <w:t>)</w:t>
      </w:r>
      <w:r w:rsidRPr="009A6882">
        <w:rPr>
          <w:color w:val="000000"/>
        </w:rPr>
        <w:t xml:space="preserve">. </w:t>
      </w:r>
    </w:p>
    <w:p w14:paraId="580B10B8" w14:textId="77777777" w:rsidR="000E74BA" w:rsidRDefault="000E74BA" w:rsidP="000E74BA">
      <w:pPr>
        <w:pBdr>
          <w:top w:val="nil"/>
          <w:left w:val="nil"/>
          <w:bottom w:val="nil"/>
          <w:right w:val="nil"/>
          <w:between w:val="nil"/>
        </w:pBdr>
        <w:tabs>
          <w:tab w:val="left" w:pos="4320"/>
        </w:tabs>
        <w:rPr>
          <w:color w:val="000000"/>
        </w:rPr>
      </w:pPr>
      <w:proofErr w:type="gramStart"/>
      <w:r w:rsidRPr="009A6882">
        <w:rPr>
          <w:color w:val="000000"/>
        </w:rPr>
        <w:t>Similar to</w:t>
      </w:r>
      <w:proofErr w:type="gramEnd"/>
      <w:r w:rsidRPr="009A6882">
        <w:rPr>
          <w:color w:val="000000"/>
        </w:rPr>
        <w:t xml:space="preserve"> apo </w:t>
      </w:r>
      <w:r w:rsidRPr="009A6882">
        <w:rPr>
          <w:rFonts w:eastAsia="Arial"/>
        </w:rPr>
        <w:t>A</w:t>
      </w:r>
      <w:r w:rsidRPr="009A6882">
        <w:rPr>
          <w:rFonts w:eastAsia="Arial"/>
          <w:vertAlign w:val="subscript"/>
        </w:rPr>
        <w:t>2A</w:t>
      </w:r>
      <w:r w:rsidRPr="009A6882">
        <w:rPr>
          <w:rFonts w:eastAsia="Arial"/>
        </w:rPr>
        <w:t>AR-Cy3, the majority of A</w:t>
      </w:r>
      <w:r w:rsidRPr="009A6882">
        <w:rPr>
          <w:rFonts w:eastAsia="Arial"/>
          <w:vertAlign w:val="subscript"/>
        </w:rPr>
        <w:t>2A</w:t>
      </w:r>
      <w:r w:rsidRPr="009A6882">
        <w:rPr>
          <w:rFonts w:eastAsia="Arial"/>
        </w:rPr>
        <w:t>AR-Cy3 molecules in complex with the antagonist ZM241385 also showed dynamic behavior with fluorescence intensities that fluctuated between two intensity states (</w:t>
      </w:r>
      <w:r w:rsidRPr="009A6882">
        <w:rPr>
          <w:rFonts w:eastAsia="Arial"/>
          <w:b/>
          <w:bCs/>
        </w:rPr>
        <w:t>Figure 10E</w:t>
      </w:r>
      <w:r w:rsidRPr="009A6882">
        <w:rPr>
          <w:rFonts w:eastAsia="Arial"/>
        </w:rPr>
        <w:t>) with the same mean fluorescence emission intensities observed for apo A</w:t>
      </w:r>
      <w:r w:rsidRPr="009A6882">
        <w:rPr>
          <w:rFonts w:eastAsia="Arial"/>
          <w:vertAlign w:val="subscript"/>
        </w:rPr>
        <w:t>2A</w:t>
      </w:r>
      <w:r w:rsidRPr="009A6882">
        <w:rPr>
          <w:rFonts w:eastAsia="Arial"/>
        </w:rPr>
        <w:t xml:space="preserve">AR-Cy3. </w:t>
      </w:r>
      <w:r w:rsidRPr="009A6882">
        <w:rPr>
          <w:rFonts w:eastAsia="Arial"/>
          <w:bCs/>
        </w:rPr>
        <w:t xml:space="preserve"> The resulting histogram generated from single-molecule traces of 288 molecules of A</w:t>
      </w:r>
      <w:r w:rsidRPr="009A6882">
        <w:rPr>
          <w:rFonts w:eastAsia="Arial"/>
          <w:bCs/>
          <w:vertAlign w:val="subscript"/>
        </w:rPr>
        <w:t>2A</w:t>
      </w:r>
      <w:r w:rsidRPr="009A6882">
        <w:rPr>
          <w:rFonts w:eastAsia="Arial"/>
          <w:bCs/>
        </w:rPr>
        <w:t>AR</w:t>
      </w:r>
      <w:r w:rsidRPr="009A6882">
        <w:rPr>
          <w:rFonts w:eastAsia="Arial"/>
        </w:rPr>
        <w:t>-Cy3</w:t>
      </w:r>
      <w:r w:rsidRPr="009A6882">
        <w:rPr>
          <w:rFonts w:eastAsia="Arial"/>
          <w:bCs/>
        </w:rPr>
        <w:t xml:space="preserve"> in complex with ZM241385 showed two distinct states centered around the same intensity values as apo A</w:t>
      </w:r>
      <w:r w:rsidRPr="009A6882">
        <w:rPr>
          <w:rFonts w:eastAsia="Arial"/>
          <w:bCs/>
          <w:vertAlign w:val="subscript"/>
        </w:rPr>
        <w:t>2A</w:t>
      </w:r>
      <w:r w:rsidRPr="009A6882">
        <w:rPr>
          <w:rFonts w:eastAsia="Arial"/>
          <w:bCs/>
        </w:rPr>
        <w:t>AR</w:t>
      </w:r>
      <w:r w:rsidRPr="009A6882">
        <w:rPr>
          <w:rFonts w:eastAsia="Arial"/>
        </w:rPr>
        <w:t>-Cy3</w:t>
      </w:r>
      <w:r w:rsidRPr="009A6882">
        <w:rPr>
          <w:rFonts w:eastAsia="Arial"/>
          <w:bCs/>
        </w:rPr>
        <w:t xml:space="preserve"> with relative areas of 58% for State 1 and 32% for State 2, comparable to observations with apo </w:t>
      </w:r>
      <w:r w:rsidRPr="009A6882">
        <w:rPr>
          <w:rFonts w:eastAsia="Arial"/>
        </w:rPr>
        <w:t>A</w:t>
      </w:r>
      <w:r w:rsidRPr="009A6882">
        <w:rPr>
          <w:rFonts w:eastAsia="Arial"/>
          <w:vertAlign w:val="subscript"/>
        </w:rPr>
        <w:t>2A</w:t>
      </w:r>
      <w:r w:rsidRPr="009A6882">
        <w:rPr>
          <w:rFonts w:eastAsia="Arial"/>
        </w:rPr>
        <w:t>AR-Cy3</w:t>
      </w:r>
      <w:r w:rsidRPr="009A6882">
        <w:rPr>
          <w:rFonts w:eastAsia="Arial"/>
          <w:bCs/>
        </w:rPr>
        <w:t xml:space="preserve"> </w:t>
      </w:r>
      <w:r w:rsidRPr="009A6882">
        <w:rPr>
          <w:rFonts w:eastAsia="Arial"/>
          <w:color w:val="000000"/>
        </w:rPr>
        <w:t>(</w:t>
      </w:r>
      <w:r w:rsidRPr="009A6882">
        <w:rPr>
          <w:rFonts w:eastAsia="Arial"/>
          <w:b/>
          <w:bCs/>
          <w:color w:val="000000"/>
        </w:rPr>
        <w:t>Figure 10, C</w:t>
      </w:r>
      <w:r w:rsidRPr="009A6882">
        <w:rPr>
          <w:rFonts w:eastAsia="Arial"/>
          <w:color w:val="000000"/>
        </w:rPr>
        <w:t xml:space="preserve"> </w:t>
      </w:r>
      <w:r w:rsidRPr="009A6882">
        <w:rPr>
          <w:rFonts w:eastAsia="Arial"/>
          <w:b/>
          <w:bCs/>
          <w:color w:val="000000"/>
        </w:rPr>
        <w:t>and</w:t>
      </w:r>
      <w:r w:rsidRPr="009A6882">
        <w:rPr>
          <w:rFonts w:eastAsia="Arial"/>
          <w:color w:val="000000"/>
        </w:rPr>
        <w:t xml:space="preserve"> </w:t>
      </w:r>
      <w:r w:rsidRPr="009A6882">
        <w:rPr>
          <w:rFonts w:eastAsia="Arial"/>
          <w:b/>
          <w:bCs/>
          <w:color w:val="000000"/>
        </w:rPr>
        <w:t>E</w:t>
      </w:r>
      <w:r w:rsidRPr="009A6882">
        <w:rPr>
          <w:rFonts w:eastAsia="Arial"/>
          <w:color w:val="000000"/>
        </w:rPr>
        <w:t>)</w:t>
      </w:r>
      <w:r w:rsidRPr="009A6882">
        <w:rPr>
          <w:rFonts w:eastAsia="Arial"/>
          <w:bCs/>
        </w:rPr>
        <w:t xml:space="preserve">.  For both apo and antagonist-bound </w:t>
      </w:r>
      <w:r w:rsidRPr="009A6882">
        <w:rPr>
          <w:rFonts w:eastAsia="Arial"/>
        </w:rPr>
        <w:t>A</w:t>
      </w:r>
      <w:r w:rsidRPr="009A6882">
        <w:rPr>
          <w:rFonts w:eastAsia="Arial"/>
          <w:vertAlign w:val="subscript"/>
        </w:rPr>
        <w:t>2A</w:t>
      </w:r>
      <w:r w:rsidRPr="009A6882">
        <w:rPr>
          <w:rFonts w:eastAsia="Arial"/>
        </w:rPr>
        <w:t>AR-Cy3</w:t>
      </w:r>
      <w:r w:rsidRPr="009A6882">
        <w:rPr>
          <w:rFonts w:eastAsia="Arial"/>
          <w:bCs/>
        </w:rPr>
        <w:t xml:space="preserve">, </w:t>
      </w:r>
      <w:r w:rsidRPr="009A6882">
        <w:rPr>
          <w:color w:val="000000"/>
        </w:rPr>
        <w:t>we also observed a relatively small population of transitions to an even higher third intensity state (</w:t>
      </w:r>
      <w:r w:rsidRPr="009A6882">
        <w:rPr>
          <w:b/>
          <w:bCs/>
          <w:color w:val="000000"/>
        </w:rPr>
        <w:t>Figure 11, C</w:t>
      </w:r>
      <w:r w:rsidRPr="009A6882">
        <w:rPr>
          <w:color w:val="000000"/>
        </w:rPr>
        <w:t xml:space="preserve"> </w:t>
      </w:r>
      <w:r w:rsidRPr="009A6882">
        <w:rPr>
          <w:b/>
          <w:bCs/>
          <w:color w:val="000000"/>
        </w:rPr>
        <w:t>and</w:t>
      </w:r>
      <w:r w:rsidRPr="009A6882">
        <w:rPr>
          <w:color w:val="000000"/>
        </w:rPr>
        <w:t xml:space="preserve"> </w:t>
      </w:r>
      <w:r w:rsidRPr="009A6882">
        <w:rPr>
          <w:b/>
          <w:bCs/>
          <w:color w:val="000000"/>
        </w:rPr>
        <w:t>E</w:t>
      </w:r>
      <w:r w:rsidRPr="009A6882">
        <w:rPr>
          <w:color w:val="000000"/>
        </w:rPr>
        <w:t xml:space="preserve">); however, the number of these transitions was not sufficient to populate this state on the histogram.  </w:t>
      </w:r>
    </w:p>
    <w:p w14:paraId="2B3A1A90" w14:textId="77777777" w:rsidR="008917B0" w:rsidRPr="009A6882" w:rsidRDefault="008917B0" w:rsidP="000E74BA">
      <w:pPr>
        <w:pBdr>
          <w:top w:val="nil"/>
          <w:left w:val="nil"/>
          <w:bottom w:val="nil"/>
          <w:right w:val="nil"/>
          <w:between w:val="nil"/>
        </w:pBdr>
        <w:tabs>
          <w:tab w:val="left" w:pos="4320"/>
        </w:tabs>
        <w:rPr>
          <w:color w:val="000000"/>
        </w:rPr>
      </w:pPr>
    </w:p>
    <w:p w14:paraId="3B8D4BF9" w14:textId="77777777" w:rsidR="000E74BA" w:rsidRPr="009A6882" w:rsidRDefault="000E74BA" w:rsidP="00E14ACC">
      <w:pPr>
        <w:pStyle w:val="Titile2"/>
      </w:pPr>
      <w:bookmarkStart w:id="117" w:name="_Toc164344771"/>
      <w:r w:rsidRPr="009A6882">
        <w:lastRenderedPageBreak/>
        <w:t xml:space="preserve">2.3.3 Three fluorescence emission states are observed with </w:t>
      </w:r>
      <w:proofErr w:type="gramStart"/>
      <w:r w:rsidRPr="009A6882">
        <w:t>agonist-bound</w:t>
      </w:r>
      <w:proofErr w:type="gramEnd"/>
      <w:r w:rsidRPr="009A6882">
        <w:t xml:space="preserve"> A</w:t>
      </w:r>
      <w:r w:rsidRPr="009A6882">
        <w:rPr>
          <w:vertAlign w:val="subscript"/>
        </w:rPr>
        <w:t>2A</w:t>
      </w:r>
      <w:r w:rsidRPr="009A6882">
        <w:t xml:space="preserve">AR in lipid </w:t>
      </w:r>
      <w:proofErr w:type="spellStart"/>
      <w:r w:rsidRPr="009A6882">
        <w:t>nanodiscs</w:t>
      </w:r>
      <w:bookmarkEnd w:id="117"/>
      <w:proofErr w:type="spellEnd"/>
    </w:p>
    <w:p w14:paraId="7EA93CEC" w14:textId="4EE84E86" w:rsidR="00E14ACC" w:rsidRDefault="000E74BA" w:rsidP="00E14ACC">
      <w:pPr>
        <w:pStyle w:val="bodyuseless"/>
        <w:ind w:firstLine="0"/>
      </w:pPr>
      <w:r w:rsidRPr="009A6882">
        <w:rPr>
          <w:rFonts w:eastAsia="Arial"/>
          <w:bCs/>
        </w:rPr>
        <w:t xml:space="preserve">Single-molecule fluorescence traces of </w:t>
      </w:r>
      <w:r w:rsidRPr="009A6882">
        <w:rPr>
          <w:rFonts w:eastAsia="Arial"/>
        </w:rPr>
        <w:t>A</w:t>
      </w:r>
      <w:r w:rsidRPr="009A6882">
        <w:rPr>
          <w:rFonts w:eastAsia="Arial"/>
          <w:vertAlign w:val="subscript"/>
        </w:rPr>
        <w:t>2A</w:t>
      </w:r>
      <w:r w:rsidRPr="009A6882">
        <w:rPr>
          <w:rFonts w:eastAsia="Arial"/>
        </w:rPr>
        <w:t>AR-Cy3</w:t>
      </w:r>
      <w:r w:rsidRPr="009A6882">
        <w:rPr>
          <w:rFonts w:eastAsia="Arial"/>
          <w:bCs/>
        </w:rPr>
        <w:t xml:space="preserve"> in complexes with the agonists NECA and CGS21680 showed dynamic behavior for </w:t>
      </w:r>
      <w:proofErr w:type="gramStart"/>
      <w:r w:rsidRPr="009A6882">
        <w:rPr>
          <w:rFonts w:eastAsia="Arial"/>
          <w:bCs/>
        </w:rPr>
        <w:t>a majority of</w:t>
      </w:r>
      <w:proofErr w:type="gramEnd"/>
      <w:r w:rsidRPr="009A6882">
        <w:rPr>
          <w:rFonts w:eastAsia="Arial"/>
          <w:bCs/>
        </w:rPr>
        <w:t xml:space="preserve"> the observed molecules.  In traces of agonist-bound </w:t>
      </w:r>
      <w:r w:rsidRPr="009A6882">
        <w:rPr>
          <w:rFonts w:eastAsia="Arial"/>
        </w:rPr>
        <w:t>A</w:t>
      </w:r>
      <w:r w:rsidRPr="009A6882">
        <w:rPr>
          <w:rFonts w:eastAsia="Arial"/>
          <w:vertAlign w:val="subscript"/>
        </w:rPr>
        <w:t>2A</w:t>
      </w:r>
      <w:r w:rsidRPr="009A6882">
        <w:rPr>
          <w:rFonts w:eastAsia="Arial"/>
        </w:rPr>
        <w:t>AR-Cy3, three distinct emissions intensities were observed (</w:t>
      </w:r>
      <w:r w:rsidRPr="009A6882">
        <w:rPr>
          <w:rFonts w:eastAsia="Arial"/>
          <w:b/>
          <w:bCs/>
        </w:rPr>
        <w:t>Figure 10B</w:t>
      </w:r>
      <w:r w:rsidRPr="009A6882">
        <w:rPr>
          <w:rFonts w:eastAsia="Arial"/>
        </w:rPr>
        <w:t>).</w:t>
      </w:r>
      <w:r w:rsidRPr="009A6882">
        <w:rPr>
          <w:rFonts w:eastAsia="Arial"/>
          <w:bCs/>
        </w:rPr>
        <w:t xml:space="preserve">  For the </w:t>
      </w:r>
      <w:r w:rsidRPr="009A6882">
        <w:rPr>
          <w:rFonts w:eastAsia="Arial"/>
        </w:rPr>
        <w:t>A</w:t>
      </w:r>
      <w:r w:rsidRPr="009A6882">
        <w:rPr>
          <w:rFonts w:eastAsia="Arial"/>
          <w:vertAlign w:val="subscript"/>
        </w:rPr>
        <w:t>2A</w:t>
      </w:r>
      <w:r w:rsidRPr="009A6882">
        <w:rPr>
          <w:rFonts w:eastAsia="Arial"/>
        </w:rPr>
        <w:t>AR-Cy3 complex with NECA, traces from 229 molecules were compiled into a histogram (</w:t>
      </w:r>
      <w:r w:rsidRPr="009A6882">
        <w:rPr>
          <w:rFonts w:eastAsia="Arial"/>
          <w:b/>
          <w:bCs/>
        </w:rPr>
        <w:t>Figure 10D</w:t>
      </w:r>
      <w:r w:rsidRPr="009A6882">
        <w:rPr>
          <w:rFonts w:eastAsia="Arial"/>
        </w:rPr>
        <w:t>), which showed distinct changes compared with the histograms for apo and antagonist-bound A</w:t>
      </w:r>
      <w:r w:rsidRPr="009A6882">
        <w:rPr>
          <w:rFonts w:eastAsia="Arial"/>
          <w:vertAlign w:val="subscript"/>
        </w:rPr>
        <w:t>2A</w:t>
      </w:r>
      <w:r w:rsidRPr="009A6882">
        <w:rPr>
          <w:rFonts w:eastAsia="Arial"/>
        </w:rPr>
        <w:t>AR-Cy3.</w:t>
      </w:r>
      <w:r w:rsidRPr="009A6882">
        <w:rPr>
          <w:rFonts w:eastAsia="Arial"/>
          <w:bCs/>
        </w:rPr>
        <w:t xml:space="preserve">  Compared to apo and antagonist-bound A</w:t>
      </w:r>
      <w:r w:rsidRPr="009A6882">
        <w:rPr>
          <w:rFonts w:eastAsia="Arial"/>
          <w:bCs/>
          <w:vertAlign w:val="subscript"/>
        </w:rPr>
        <w:t>2A</w:t>
      </w:r>
      <w:r w:rsidRPr="009A6882">
        <w:rPr>
          <w:rFonts w:eastAsia="Arial"/>
          <w:bCs/>
        </w:rPr>
        <w:t xml:space="preserve">AR-Cy3, </w:t>
      </w:r>
      <w:r w:rsidRPr="009A6882">
        <w:rPr>
          <w:rFonts w:eastAsia="Arial"/>
        </w:rPr>
        <w:t>the histogram for A</w:t>
      </w:r>
      <w:r w:rsidRPr="009A6882">
        <w:rPr>
          <w:rFonts w:eastAsia="Arial"/>
          <w:vertAlign w:val="subscript"/>
        </w:rPr>
        <w:t>2A</w:t>
      </w:r>
      <w:r w:rsidRPr="009A6882">
        <w:rPr>
          <w:rFonts w:eastAsia="Arial"/>
        </w:rPr>
        <w:t>AR-Cy3</w:t>
      </w:r>
      <w:r w:rsidRPr="009A6882">
        <w:rPr>
          <w:rFonts w:eastAsia="Arial"/>
          <w:bCs/>
        </w:rPr>
        <w:t xml:space="preserve"> in complex with NECA </w:t>
      </w:r>
      <w:r w:rsidRPr="009A6882">
        <w:rPr>
          <w:rFonts w:eastAsia="Arial"/>
        </w:rPr>
        <w:t xml:space="preserve">showed a decrease in the population of State 1 (49%), an increase in the </w:t>
      </w:r>
      <w:r w:rsidR="00E14ACC" w:rsidRPr="009A6882">
        <w:rPr>
          <w:rFonts w:eastAsia="Arial"/>
        </w:rPr>
        <w:t xml:space="preserve">population of State 2 (39%) and the emergence of a third peak, which we defined as “State 3” (12%) </w:t>
      </w:r>
      <w:r w:rsidR="00E14ACC" w:rsidRPr="009A6882">
        <w:rPr>
          <w:rFonts w:eastAsia="Arial"/>
          <w:color w:val="000000"/>
        </w:rPr>
        <w:t>(</w:t>
      </w:r>
      <w:r w:rsidR="00E14ACC" w:rsidRPr="009A6882">
        <w:rPr>
          <w:rFonts w:eastAsia="Arial"/>
          <w:b/>
          <w:bCs/>
          <w:color w:val="000000"/>
        </w:rPr>
        <w:t>Figure 10D</w:t>
      </w:r>
      <w:r w:rsidR="00E14ACC" w:rsidRPr="009A6882">
        <w:rPr>
          <w:rFonts w:eastAsia="Arial"/>
          <w:color w:val="000000"/>
        </w:rPr>
        <w:t>)</w:t>
      </w:r>
      <w:r w:rsidR="00E14ACC" w:rsidRPr="009A6882">
        <w:rPr>
          <w:rFonts w:eastAsia="Arial"/>
        </w:rPr>
        <w:t>.  Single-molecule experiments with A</w:t>
      </w:r>
      <w:r w:rsidR="00E14ACC" w:rsidRPr="009A6882">
        <w:rPr>
          <w:rFonts w:eastAsia="Arial"/>
          <w:vertAlign w:val="subscript"/>
        </w:rPr>
        <w:t>2A</w:t>
      </w:r>
      <w:r w:rsidR="00E14ACC" w:rsidRPr="009A6882">
        <w:rPr>
          <w:rFonts w:eastAsia="Arial"/>
        </w:rPr>
        <w:t>AR-Cy3 in complex with a second agonist, CGS21680, showed similar behavior to the complex with NECA.  A histogram compiled from traces of 315 molecules of A</w:t>
      </w:r>
      <w:r w:rsidR="00E14ACC" w:rsidRPr="009A6882">
        <w:rPr>
          <w:rFonts w:eastAsia="Arial"/>
          <w:vertAlign w:val="subscript"/>
        </w:rPr>
        <w:t>2A</w:t>
      </w:r>
      <w:r w:rsidR="00E14ACC" w:rsidRPr="009A6882">
        <w:rPr>
          <w:rFonts w:eastAsia="Arial"/>
        </w:rPr>
        <w:t>AR-Cy3 in complex with CGS21680 showed three distinct states with relative areas</w:t>
      </w:r>
      <w:r w:rsidR="00E14ACC" w:rsidRPr="00E14ACC">
        <w:rPr>
          <w:rFonts w:eastAsia="Arial"/>
        </w:rPr>
        <w:t xml:space="preserve"> </w:t>
      </w:r>
      <w:r w:rsidR="00E14ACC" w:rsidRPr="009A6882">
        <w:rPr>
          <w:rFonts w:eastAsia="Arial"/>
        </w:rPr>
        <w:t>of 46%, 39% and 15% calculated for States 1, 2 and 3, respectively (</w:t>
      </w:r>
      <w:r w:rsidR="00E14ACC" w:rsidRPr="009A6882">
        <w:rPr>
          <w:rFonts w:eastAsia="Arial"/>
          <w:b/>
          <w:bCs/>
        </w:rPr>
        <w:t>Figure 10F</w:t>
      </w:r>
      <w:r w:rsidR="00E14ACC" w:rsidRPr="009A6882">
        <w:rPr>
          <w:rFonts w:eastAsia="Arial"/>
        </w:rPr>
        <w:t>).</w:t>
      </w:r>
    </w:p>
    <w:p w14:paraId="0759ACBF" w14:textId="77777777" w:rsidR="00E14ACC" w:rsidRPr="009A6882" w:rsidRDefault="00E14ACC" w:rsidP="00E14ACC">
      <w:pPr>
        <w:pStyle w:val="Title3"/>
        <w:rPr>
          <w:rFonts w:cs="Arial"/>
        </w:rPr>
      </w:pPr>
      <w:bookmarkStart w:id="118" w:name="_Toc164344772"/>
      <w:r w:rsidRPr="009A6882">
        <w:rPr>
          <w:rFonts w:cs="Arial"/>
        </w:rPr>
        <w:t>2.3.4 Structural models of A</w:t>
      </w:r>
      <w:r w:rsidRPr="009A6882">
        <w:rPr>
          <w:rFonts w:cs="Arial"/>
          <w:vertAlign w:val="subscript"/>
        </w:rPr>
        <w:t>2A</w:t>
      </w:r>
      <w:r w:rsidRPr="009A6882">
        <w:rPr>
          <w:rFonts w:cs="Arial"/>
        </w:rPr>
        <w:t>AR-Cy3 provide a rational for two of the observed fluorescence intensities.</w:t>
      </w:r>
      <w:bookmarkEnd w:id="118"/>
    </w:p>
    <w:p w14:paraId="36A853DE" w14:textId="4E5A8DBD" w:rsidR="000E74BA" w:rsidRPr="009A6882" w:rsidRDefault="00E14ACC" w:rsidP="00E14ACC">
      <w:pPr>
        <w:pBdr>
          <w:top w:val="nil"/>
          <w:left w:val="nil"/>
          <w:bottom w:val="nil"/>
          <w:right w:val="nil"/>
          <w:between w:val="nil"/>
        </w:pBdr>
        <w:rPr>
          <w:rFonts w:eastAsia="Arial"/>
        </w:rPr>
      </w:pPr>
      <w:r w:rsidRPr="009A6882">
        <w:rPr>
          <w:rFonts w:eastAsia="Arial"/>
          <w:color w:val="000000"/>
        </w:rPr>
        <w:t xml:space="preserve">Because the Cy3 fluorescence emission intensity depends on the local environment of the fluorophore, changes in the fluorescence emission are strongly correlated with changes in protein structure and the environment of Cy3 </w:t>
      </w:r>
      <w:r w:rsidRPr="009A6882">
        <w:rPr>
          <w:rFonts w:eastAsia="Arial"/>
          <w:color w:val="000000"/>
        </w:rPr>
        <w:fldChar w:fldCharType="begin">
          <w:fldData xml:space="preserve">PEVuZE5vdGU+PENpdGU+PEF1dGhvcj5Id2FuZzwvQXV0aG9yPjxZZWFyPjIwMTE8L1llYXI+PFJl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==
</w:fldData>
        </w:fldChar>
      </w:r>
      <w:r w:rsidR="001221B1">
        <w:rPr>
          <w:rFonts w:eastAsia="Arial"/>
          <w:color w:val="000000"/>
        </w:rPr>
        <w:instrText xml:space="preserve"> ADDIN EN.CITE </w:instrText>
      </w:r>
      <w:r w:rsidR="001221B1">
        <w:rPr>
          <w:rFonts w:eastAsia="Arial"/>
          <w:color w:val="000000"/>
        </w:rPr>
        <w:fldChar w:fldCharType="begin">
          <w:fldData xml:space="preserve">PEVuZE5vdGU+PENpdGU+PEF1dGhvcj5Id2FuZzwvQXV0aG9yPjxZZWFyPjIwMTE8L1llYXI+PFJl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==
</w:fldData>
        </w:fldChar>
      </w:r>
      <w:r w:rsidR="001221B1">
        <w:rPr>
          <w:rFonts w:eastAsia="Arial"/>
          <w:color w:val="000000"/>
        </w:rPr>
        <w:instrText xml:space="preserve"> ADDIN EN.CITE.DATA </w:instrText>
      </w:r>
      <w:r w:rsidR="001221B1">
        <w:rPr>
          <w:rFonts w:eastAsia="Arial"/>
          <w:color w:val="000000"/>
        </w:rPr>
      </w:r>
      <w:r w:rsidR="001221B1">
        <w:rPr>
          <w:rFonts w:eastAsia="Arial"/>
          <w:color w:val="000000"/>
        </w:rPr>
        <w:fldChar w:fldCharType="end"/>
      </w:r>
      <w:r w:rsidRPr="009A6882">
        <w:rPr>
          <w:rFonts w:eastAsia="Arial"/>
          <w:color w:val="000000"/>
        </w:rPr>
      </w:r>
      <w:r w:rsidRPr="009A6882">
        <w:rPr>
          <w:rFonts w:eastAsia="Arial"/>
          <w:color w:val="000000"/>
        </w:rPr>
        <w:fldChar w:fldCharType="separate"/>
      </w:r>
      <w:r w:rsidR="001221B1">
        <w:rPr>
          <w:rFonts w:eastAsia="Arial"/>
          <w:noProof/>
          <w:color w:val="000000"/>
        </w:rPr>
        <w:t>[106, 107, 113, 114]</w:t>
      </w:r>
      <w:r w:rsidRPr="009A6882">
        <w:rPr>
          <w:rFonts w:eastAsia="Arial"/>
          <w:color w:val="000000"/>
        </w:rPr>
        <w:fldChar w:fldCharType="end"/>
      </w:r>
      <w:r w:rsidRPr="009A6882">
        <w:rPr>
          <w:rFonts w:eastAsia="Arial"/>
          <w:color w:val="000000"/>
        </w:rPr>
        <w:t xml:space="preserve">.  </w:t>
      </w:r>
      <w:r w:rsidRPr="009A6882">
        <w:rPr>
          <w:rFonts w:eastAsia="Arial"/>
          <w:bCs/>
        </w:rPr>
        <w:t xml:space="preserve">To investigate the structural basis for the observed different fluorescence intensities </w:t>
      </w:r>
    </w:p>
    <w:p w14:paraId="72A63F44" w14:textId="77777777" w:rsidR="000E74BA" w:rsidRPr="009A6882" w:rsidRDefault="000E74BA" w:rsidP="000E74BA">
      <w:pPr>
        <w:pBdr>
          <w:top w:val="nil"/>
          <w:left w:val="nil"/>
          <w:bottom w:val="nil"/>
          <w:right w:val="nil"/>
          <w:between w:val="nil"/>
        </w:pBdr>
        <w:rPr>
          <w:rFonts w:eastAsia="Arial"/>
        </w:rPr>
      </w:pPr>
      <w:r w:rsidRPr="009A6882">
        <w:rPr>
          <w:noProof/>
        </w:rPr>
        <w:lastRenderedPageBreak/>
        <mc:AlternateContent>
          <mc:Choice Requires="wps">
            <w:drawing>
              <wp:anchor distT="0" distB="0" distL="114300" distR="114300" simplePos="0" relativeHeight="251716608" behindDoc="0" locked="0" layoutInCell="1" allowOverlap="1" wp14:anchorId="7F63922A" wp14:editId="67343275">
                <wp:simplePos x="0" y="0"/>
                <wp:positionH relativeFrom="margin">
                  <wp:align>left</wp:align>
                </wp:positionH>
                <wp:positionV relativeFrom="margin">
                  <wp:align>top</wp:align>
                </wp:positionV>
                <wp:extent cx="5943600" cy="6858000"/>
                <wp:effectExtent l="0" t="0" r="0" b="0"/>
                <wp:wrapTopAndBottom/>
                <wp:docPr id="174452609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6858000"/>
                        </a:xfrm>
                        <a:prstGeom prst="rect">
                          <a:avLst/>
                        </a:prstGeom>
                        <a:solidFill>
                          <a:schemeClr val="lt1"/>
                        </a:solidFill>
                        <a:ln w="6350">
                          <a:noFill/>
                        </a:ln>
                      </wps:spPr>
                      <wps:txbx>
                        <w:txbxContent>
                          <w:p w14:paraId="48B01BD1" w14:textId="77777777" w:rsidR="000E74BA" w:rsidRPr="0050380B" w:rsidRDefault="000E74BA" w:rsidP="000E74BA">
                            <w:pPr>
                              <w:rPr>
                                <w:b/>
                                <w:bCs/>
                              </w:rPr>
                            </w:pPr>
                            <w:r w:rsidRPr="0050380B">
                              <w:rPr>
                                <w:b/>
                                <w:bCs/>
                              </w:rPr>
                              <w:t>Figure 10. Single-molecule fluorescence intensity trajectories and histograms compiled from a collection of individual A</w:t>
                            </w:r>
                            <w:r w:rsidRPr="0050380B">
                              <w:rPr>
                                <w:b/>
                                <w:bCs/>
                                <w:vertAlign w:val="subscript"/>
                              </w:rPr>
                              <w:t>2A</w:t>
                            </w:r>
                            <w:r w:rsidRPr="0050380B">
                              <w:rPr>
                                <w:b/>
                                <w:bCs/>
                              </w:rPr>
                              <w:t xml:space="preserve">AR molecules. </w:t>
                            </w:r>
                          </w:p>
                          <w:p w14:paraId="27280F12" w14:textId="77777777" w:rsidR="000E74BA" w:rsidRPr="0050380B" w:rsidRDefault="000E74BA" w:rsidP="001A4D22">
                            <w:pPr>
                              <w:pStyle w:val="Figurebody"/>
                            </w:pPr>
                            <w:r w:rsidRPr="0050380B">
                              <w:t>(A) An example of single-molecule fluorescence intensity trajectory from immobilized apo A</w:t>
                            </w:r>
                            <w:r w:rsidRPr="0050380B">
                              <w:rPr>
                                <w:vertAlign w:val="subscript"/>
                              </w:rPr>
                              <w:t>2A</w:t>
                            </w:r>
                            <w:r w:rsidRPr="0050380B">
                              <w:t xml:space="preserve">AR-Cy3 in lipid </w:t>
                            </w:r>
                            <w:proofErr w:type="spellStart"/>
                            <w:r w:rsidRPr="0050380B">
                              <w:t>nanodiscs</w:t>
                            </w:r>
                            <w:proofErr w:type="spellEnd"/>
                            <w:r w:rsidRPr="0050380B">
                              <w:t xml:space="preserve">.  Repeated intensity jumps are observed predominantly between two fluorescence intensity states at ~200 </w:t>
                            </w:r>
                            <w:proofErr w:type="spellStart"/>
                            <w:r w:rsidRPr="0050380B">
                              <w:t>a.u</w:t>
                            </w:r>
                            <w:proofErr w:type="spellEnd"/>
                            <w:r w:rsidRPr="0050380B">
                              <w:t xml:space="preserve">. and ~400 </w:t>
                            </w:r>
                            <w:proofErr w:type="spellStart"/>
                            <w:r w:rsidRPr="0050380B">
                              <w:t>a.u</w:t>
                            </w:r>
                            <w:proofErr w:type="spellEnd"/>
                            <w:r w:rsidRPr="0050380B">
                              <w:t xml:space="preserve">. before photobleaching.  The trajectory shows raw intensities without normalization or fitting with a Hidden Markov model.  Loss of intensity fluctuations after a </w:t>
                            </w:r>
                            <w:proofErr w:type="gramStart"/>
                            <w:r w:rsidRPr="0050380B">
                              <w:t>single-step</w:t>
                            </w:r>
                            <w:proofErr w:type="gramEnd"/>
                            <w:r w:rsidRPr="0050380B">
                              <w:t xml:space="preserve"> photobleaching transition (black arrow) indicates a single receptor molecule is observed.  </w:t>
                            </w:r>
                          </w:p>
                          <w:p w14:paraId="46D6FFD4" w14:textId="77777777" w:rsidR="000E74BA" w:rsidRPr="0050380B" w:rsidRDefault="000E74BA" w:rsidP="001A4D22">
                            <w:pPr>
                              <w:pStyle w:val="Figurebody"/>
                            </w:pPr>
                            <w:r w:rsidRPr="0050380B">
                              <w:t>(B) Single-molecule fluorescence intensity trajectory of A</w:t>
                            </w:r>
                            <w:r w:rsidRPr="0050380B">
                              <w:rPr>
                                <w:vertAlign w:val="subscript"/>
                              </w:rPr>
                              <w:t>2A</w:t>
                            </w:r>
                            <w:r w:rsidRPr="0050380B">
                              <w:t xml:space="preserve">AR in complex with the agonist NECA.  Intensity jumps are observed among three intensity states at ~200 </w:t>
                            </w:r>
                            <w:proofErr w:type="spellStart"/>
                            <w:r w:rsidRPr="0050380B">
                              <w:t>a.u</w:t>
                            </w:r>
                            <w:proofErr w:type="spellEnd"/>
                            <w:r w:rsidRPr="0050380B">
                              <w:t xml:space="preserve">., ~400 </w:t>
                            </w:r>
                            <w:proofErr w:type="spellStart"/>
                            <w:r w:rsidRPr="0050380B">
                              <w:t>a.u</w:t>
                            </w:r>
                            <w:proofErr w:type="spellEnd"/>
                            <w:r w:rsidRPr="0050380B">
                              <w:t xml:space="preserve">. and ~600 </w:t>
                            </w:r>
                            <w:proofErr w:type="spellStart"/>
                            <w:r w:rsidRPr="0050380B">
                              <w:t>a.u</w:t>
                            </w:r>
                            <w:proofErr w:type="spellEnd"/>
                            <w:r w:rsidRPr="0050380B">
                              <w:t>. Same presentation details as in (A). The selected trace shows the range of transitions between different events, including several transitions to State 3 before photobleaching.</w:t>
                            </w:r>
                          </w:p>
                          <w:p w14:paraId="41213D22" w14:textId="77777777" w:rsidR="000E74BA" w:rsidRPr="0050380B" w:rsidRDefault="000E74BA" w:rsidP="001A4D22">
                            <w:pPr>
                              <w:pStyle w:val="Figurebody"/>
                            </w:pPr>
                            <w:r w:rsidRPr="0050380B">
                              <w:t>(C) Histogram compiled from 239 receptor molecules of A</w:t>
                            </w:r>
                            <w:r w:rsidRPr="0050380B">
                              <w:rPr>
                                <w:vertAlign w:val="subscript"/>
                              </w:rPr>
                              <w:t>2A</w:t>
                            </w:r>
                            <w:r w:rsidRPr="0050380B">
                              <w:t>AR where no ligand was added to the sample (apo).  The dashed black and blue lines represent fits to two gaussian populations centered around the normalized intensities of 1 and 2.  Fluorescence intensities are normalized to the mean intensity of the low-intensity state.  The composite fit representing the sum of the two gaussian fitted curves is shown as the solid black line.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3922A" id="Text Box 52" o:spid="_x0000_s1038" type="#_x0000_t202" style="position:absolute;left:0;text-align:left;margin-left:0;margin-top:0;width:468pt;height:540pt;z-index:25171660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" fillcolor="white [3201]" stroked="f" strokeweight=".5pt">
                <v:textbox inset="0,0,0,0">
                  <w:txbxContent>
                    <w:p w14:paraId="48B01BD1" w14:textId="77777777" w:rsidR="000E74BA" w:rsidRPr="0050380B" w:rsidRDefault="000E74BA" w:rsidP="000E74BA">
                      <w:pPr>
                        <w:rPr>
                          <w:b/>
                          <w:bCs/>
                        </w:rPr>
                      </w:pPr>
                      <w:r w:rsidRPr="0050380B">
                        <w:rPr>
                          <w:b/>
                          <w:bCs/>
                        </w:rPr>
                        <w:t>Figure 10. Single-molecule fluorescence intensity trajectories and histograms compiled from a collection of individual A</w:t>
                      </w:r>
                      <w:r w:rsidRPr="0050380B">
                        <w:rPr>
                          <w:b/>
                          <w:bCs/>
                          <w:vertAlign w:val="subscript"/>
                        </w:rPr>
                        <w:t>2A</w:t>
                      </w:r>
                      <w:r w:rsidRPr="0050380B">
                        <w:rPr>
                          <w:b/>
                          <w:bCs/>
                        </w:rPr>
                        <w:t xml:space="preserve">AR molecules. </w:t>
                      </w:r>
                    </w:p>
                    <w:p w14:paraId="27280F12" w14:textId="77777777" w:rsidR="000E74BA" w:rsidRPr="0050380B" w:rsidRDefault="000E74BA" w:rsidP="001A4D22">
                      <w:pPr>
                        <w:pStyle w:val="Figurebody"/>
                      </w:pPr>
                      <w:r w:rsidRPr="0050380B">
                        <w:t>(A) An example of single-molecule fluorescence intensity trajectory from immobilized apo A</w:t>
                      </w:r>
                      <w:r w:rsidRPr="0050380B">
                        <w:rPr>
                          <w:vertAlign w:val="subscript"/>
                        </w:rPr>
                        <w:t>2A</w:t>
                      </w:r>
                      <w:r w:rsidRPr="0050380B">
                        <w:t xml:space="preserve">AR-Cy3 in lipid </w:t>
                      </w:r>
                      <w:proofErr w:type="spellStart"/>
                      <w:r w:rsidRPr="0050380B">
                        <w:t>nanodiscs</w:t>
                      </w:r>
                      <w:proofErr w:type="spellEnd"/>
                      <w:r w:rsidRPr="0050380B">
                        <w:t xml:space="preserve">.  Repeated intensity jumps are observed predominantly between two fluorescence intensity states at ~200 </w:t>
                      </w:r>
                      <w:proofErr w:type="spellStart"/>
                      <w:r w:rsidRPr="0050380B">
                        <w:t>a.u</w:t>
                      </w:r>
                      <w:proofErr w:type="spellEnd"/>
                      <w:r w:rsidRPr="0050380B">
                        <w:t xml:space="preserve">. and ~400 </w:t>
                      </w:r>
                      <w:proofErr w:type="spellStart"/>
                      <w:r w:rsidRPr="0050380B">
                        <w:t>a.u</w:t>
                      </w:r>
                      <w:proofErr w:type="spellEnd"/>
                      <w:r w:rsidRPr="0050380B">
                        <w:t xml:space="preserve">. before photobleaching.  The trajectory shows raw intensities without normalization or fitting with a Hidden Markov model.  Loss of intensity fluctuations after a </w:t>
                      </w:r>
                      <w:proofErr w:type="gramStart"/>
                      <w:r w:rsidRPr="0050380B">
                        <w:t>single-step</w:t>
                      </w:r>
                      <w:proofErr w:type="gramEnd"/>
                      <w:r w:rsidRPr="0050380B">
                        <w:t xml:space="preserve"> photobleaching transition (black arrow) indicates a single receptor molecule is observed.  </w:t>
                      </w:r>
                    </w:p>
                    <w:p w14:paraId="46D6FFD4" w14:textId="77777777" w:rsidR="000E74BA" w:rsidRPr="0050380B" w:rsidRDefault="000E74BA" w:rsidP="001A4D22">
                      <w:pPr>
                        <w:pStyle w:val="Figurebody"/>
                      </w:pPr>
                      <w:r w:rsidRPr="0050380B">
                        <w:t>(B) Single-molecule fluorescence intensity trajectory of A</w:t>
                      </w:r>
                      <w:r w:rsidRPr="0050380B">
                        <w:rPr>
                          <w:vertAlign w:val="subscript"/>
                        </w:rPr>
                        <w:t>2A</w:t>
                      </w:r>
                      <w:r w:rsidRPr="0050380B">
                        <w:t xml:space="preserve">AR in complex with the agonist NECA.  Intensity jumps are observed among three intensity states at ~200 </w:t>
                      </w:r>
                      <w:proofErr w:type="spellStart"/>
                      <w:r w:rsidRPr="0050380B">
                        <w:t>a.u</w:t>
                      </w:r>
                      <w:proofErr w:type="spellEnd"/>
                      <w:r w:rsidRPr="0050380B">
                        <w:t xml:space="preserve">., ~400 </w:t>
                      </w:r>
                      <w:proofErr w:type="spellStart"/>
                      <w:r w:rsidRPr="0050380B">
                        <w:t>a.u</w:t>
                      </w:r>
                      <w:proofErr w:type="spellEnd"/>
                      <w:r w:rsidRPr="0050380B">
                        <w:t xml:space="preserve">. and ~600 </w:t>
                      </w:r>
                      <w:proofErr w:type="spellStart"/>
                      <w:r w:rsidRPr="0050380B">
                        <w:t>a.u</w:t>
                      </w:r>
                      <w:proofErr w:type="spellEnd"/>
                      <w:r w:rsidRPr="0050380B">
                        <w:t>. Same presentation details as in (A). The selected trace shows the range of transitions between different events, including several transitions to State 3 before photobleaching.</w:t>
                      </w:r>
                    </w:p>
                    <w:p w14:paraId="41213D22" w14:textId="77777777" w:rsidR="000E74BA" w:rsidRPr="0050380B" w:rsidRDefault="000E74BA" w:rsidP="001A4D22">
                      <w:pPr>
                        <w:pStyle w:val="Figurebody"/>
                      </w:pPr>
                      <w:r w:rsidRPr="0050380B">
                        <w:t>(C) Histogram compiled from 239 receptor molecules of A</w:t>
                      </w:r>
                      <w:r w:rsidRPr="0050380B">
                        <w:rPr>
                          <w:vertAlign w:val="subscript"/>
                        </w:rPr>
                        <w:t>2A</w:t>
                      </w:r>
                      <w:r w:rsidRPr="0050380B">
                        <w:t>AR where no ligand was added to the sample (apo).  The dashed black and blue lines represent fits to two gaussian populations centered around the normalized intensities of 1 and 2.  Fluorescence intensities are normalized to the mean intensity of the low-intensity state.  The composite fit representing the sum of the two gaussian fitted curves is shown as the solid black line.</w:t>
                      </w:r>
                    </w:p>
                  </w:txbxContent>
                </v:textbox>
                <w10:wrap type="topAndBottom" anchorx="margin" anchory="margin"/>
              </v:shape>
            </w:pict>
          </mc:Fallback>
        </mc:AlternateContent>
      </w:r>
    </w:p>
    <w:p w14:paraId="6ED608D0" w14:textId="77777777" w:rsidR="000E74BA" w:rsidRDefault="000E74BA" w:rsidP="000E74BA">
      <w:pPr>
        <w:rPr>
          <w:rFonts w:eastAsia="Arial"/>
        </w:rPr>
      </w:pPr>
      <w:r w:rsidRPr="009A6882">
        <w:rPr>
          <w:noProof/>
        </w:rPr>
        <w:lastRenderedPageBreak/>
        <mc:AlternateContent>
          <mc:Choice Requires="wps">
            <w:drawing>
              <wp:anchor distT="0" distB="0" distL="114300" distR="114300" simplePos="0" relativeHeight="251717632" behindDoc="0" locked="0" layoutInCell="1" allowOverlap="1" wp14:anchorId="4393A91D" wp14:editId="3C09C001">
                <wp:simplePos x="0" y="0"/>
                <wp:positionH relativeFrom="margin">
                  <wp:align>left</wp:align>
                </wp:positionH>
                <wp:positionV relativeFrom="margin">
                  <wp:align>top</wp:align>
                </wp:positionV>
                <wp:extent cx="5943600" cy="8134350"/>
                <wp:effectExtent l="0" t="0" r="0" b="0"/>
                <wp:wrapTopAndBottom/>
                <wp:docPr id="65241992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134350"/>
                        </a:xfrm>
                        <a:prstGeom prst="rect">
                          <a:avLst/>
                        </a:prstGeom>
                        <a:noFill/>
                        <a:ln w="6350">
                          <a:noFill/>
                        </a:ln>
                      </wps:spPr>
                      <wps:txbx>
                        <w:txbxContent>
                          <w:p w14:paraId="4CA0E1B6" w14:textId="77777777" w:rsidR="000E74BA" w:rsidRPr="00E14ACC" w:rsidRDefault="000E74BA" w:rsidP="00E14ACC">
                            <w:pPr>
                              <w:pStyle w:val="Figurebody"/>
                              <w:rPr>
                                <w:b/>
                                <w:bCs/>
                              </w:rPr>
                            </w:pPr>
                            <w:r w:rsidRPr="00E14ACC">
                              <w:rPr>
                                <w:b/>
                                <w:bCs/>
                              </w:rPr>
                              <w:t>Figure 10. Single-molecule fluorescence intensity trajectories and histograms compiled from a collection of individual A</w:t>
                            </w:r>
                            <w:r w:rsidRPr="00E14ACC">
                              <w:rPr>
                                <w:b/>
                                <w:bCs/>
                                <w:vertAlign w:val="subscript"/>
                              </w:rPr>
                              <w:t>2A</w:t>
                            </w:r>
                            <w:r w:rsidRPr="00E14ACC">
                              <w:rPr>
                                <w:b/>
                                <w:bCs/>
                              </w:rPr>
                              <w:t xml:space="preserve">AR molecules. </w:t>
                            </w:r>
                          </w:p>
                          <w:p w14:paraId="52FFE01A" w14:textId="77777777" w:rsidR="000E74BA" w:rsidRPr="0050380B" w:rsidRDefault="000E74BA" w:rsidP="00E14ACC">
                            <w:pPr>
                              <w:pStyle w:val="Figurebody"/>
                            </w:pPr>
                            <w:r w:rsidRPr="0050380B">
                              <w:t>(D) Histogram compiled from 229 receptor molecules of A</w:t>
                            </w:r>
                            <w:r w:rsidRPr="0050380B">
                              <w:rPr>
                                <w:vertAlign w:val="subscript"/>
                              </w:rPr>
                              <w:t>2A</w:t>
                            </w:r>
                            <w:r w:rsidRPr="0050380B">
                              <w:t xml:space="preserve">AR in complex with the agonist NECA.  The dotted black and blue lines represent fits to two gaussian populations centered around the normalized intensities of 1 and 2, and the red dotted curve represents a fit to a third gaussian population centered around the normalized intensity of 3.  The composite fit representing the sum of the three gaussian fitted curves is shown as the solid black line.  </w:t>
                            </w:r>
                          </w:p>
                          <w:p w14:paraId="3D452F3F" w14:textId="77777777" w:rsidR="000E74BA" w:rsidRPr="0050380B" w:rsidRDefault="000E74BA" w:rsidP="00E14ACC">
                            <w:pPr>
                              <w:pStyle w:val="Figurebody"/>
                            </w:pPr>
                            <w:r w:rsidRPr="0050380B">
                              <w:t>(E) Histogram compiled from 287 receptor molecules of A</w:t>
                            </w:r>
                            <w:r w:rsidRPr="0050380B">
                              <w:rPr>
                                <w:vertAlign w:val="subscript"/>
                              </w:rPr>
                              <w:t>2A</w:t>
                            </w:r>
                            <w:r w:rsidRPr="0050380B">
                              <w:t>AR in complex with the antagonist ZM241385.  Same presentation details as in (C).</w:t>
                            </w:r>
                          </w:p>
                          <w:p w14:paraId="223249A6" w14:textId="77777777" w:rsidR="000E74BA" w:rsidRPr="0050380B" w:rsidRDefault="000E74BA" w:rsidP="00E14ACC">
                            <w:pPr>
                              <w:pStyle w:val="Figurebody"/>
                            </w:pPr>
                            <w:r w:rsidRPr="0050380B">
                              <w:t>(F) Histogram compiled from 315 receptor molecules of A</w:t>
                            </w:r>
                            <w:r w:rsidRPr="0050380B">
                              <w:rPr>
                                <w:vertAlign w:val="subscript"/>
                              </w:rPr>
                              <w:t>2A</w:t>
                            </w:r>
                            <w:r w:rsidRPr="0050380B">
                              <w:t>AR in complex with the agonist CGS21680.  Same presentation details as in (D).</w:t>
                            </w:r>
                          </w:p>
                          <w:p w14:paraId="7E401CE6" w14:textId="77777777" w:rsidR="000E74BA" w:rsidRPr="0050380B" w:rsidRDefault="000E74BA" w:rsidP="00E14ACC">
                            <w:pPr>
                              <w:pStyle w:val="Figurebody"/>
                            </w:pPr>
                          </w:p>
                          <w:p w14:paraId="7CA19B36" w14:textId="77777777" w:rsidR="000E74BA" w:rsidRPr="0050380B" w:rsidRDefault="000E74BA" w:rsidP="00E14ACC">
                            <w:pPr>
                              <w:pStyle w:val="Figurebody"/>
                            </w:pPr>
                          </w:p>
                          <w:p w14:paraId="5ECC69F7" w14:textId="77777777" w:rsidR="000E74BA" w:rsidRPr="0050380B" w:rsidRDefault="000E74BA" w:rsidP="00E14ACC">
                            <w:pPr>
                              <w:pStyle w:val="Figurebody"/>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3A91D" id="Text Box 51" o:spid="_x0000_s1039" type="#_x0000_t202" style="position:absolute;left:0;text-align:left;margin-left:0;margin-top:0;width:468pt;height:640.5pt;z-index:25171763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" filled="f" stroked="f" strokeweight=".5pt">
                <v:textbox inset="0,0,0,0">
                  <w:txbxContent>
                    <w:p w14:paraId="4CA0E1B6" w14:textId="77777777" w:rsidR="000E74BA" w:rsidRPr="00E14ACC" w:rsidRDefault="000E74BA" w:rsidP="00E14ACC">
                      <w:pPr>
                        <w:pStyle w:val="Figurebody"/>
                        <w:rPr>
                          <w:b/>
                          <w:bCs/>
                        </w:rPr>
                      </w:pPr>
                      <w:r w:rsidRPr="00E14ACC">
                        <w:rPr>
                          <w:b/>
                          <w:bCs/>
                        </w:rPr>
                        <w:t>Figure 10. Single-molecule fluorescence intensity trajectories and histograms compiled from a collection of individual A</w:t>
                      </w:r>
                      <w:r w:rsidRPr="00E14ACC">
                        <w:rPr>
                          <w:b/>
                          <w:bCs/>
                          <w:vertAlign w:val="subscript"/>
                        </w:rPr>
                        <w:t>2A</w:t>
                      </w:r>
                      <w:r w:rsidRPr="00E14ACC">
                        <w:rPr>
                          <w:b/>
                          <w:bCs/>
                        </w:rPr>
                        <w:t xml:space="preserve">AR molecules. </w:t>
                      </w:r>
                    </w:p>
                    <w:p w14:paraId="52FFE01A" w14:textId="77777777" w:rsidR="000E74BA" w:rsidRPr="0050380B" w:rsidRDefault="000E74BA" w:rsidP="00E14ACC">
                      <w:pPr>
                        <w:pStyle w:val="Figurebody"/>
                      </w:pPr>
                      <w:r w:rsidRPr="0050380B">
                        <w:t>(D) Histogram compiled from 229 receptor molecules of A</w:t>
                      </w:r>
                      <w:r w:rsidRPr="0050380B">
                        <w:rPr>
                          <w:vertAlign w:val="subscript"/>
                        </w:rPr>
                        <w:t>2A</w:t>
                      </w:r>
                      <w:r w:rsidRPr="0050380B">
                        <w:t xml:space="preserve">AR in complex with the agonist NECA.  The dotted black and blue lines represent fits to two gaussian populations centered around the normalized intensities of 1 and 2, and the red dotted curve represents a fit to a third gaussian population centered around the normalized intensity of 3.  The composite fit representing the sum of the three gaussian fitted curves is shown as the solid black line.  </w:t>
                      </w:r>
                    </w:p>
                    <w:p w14:paraId="3D452F3F" w14:textId="77777777" w:rsidR="000E74BA" w:rsidRPr="0050380B" w:rsidRDefault="000E74BA" w:rsidP="00E14ACC">
                      <w:pPr>
                        <w:pStyle w:val="Figurebody"/>
                      </w:pPr>
                      <w:r w:rsidRPr="0050380B">
                        <w:t>(E) Histogram compiled from 287 receptor molecules of A</w:t>
                      </w:r>
                      <w:r w:rsidRPr="0050380B">
                        <w:rPr>
                          <w:vertAlign w:val="subscript"/>
                        </w:rPr>
                        <w:t>2A</w:t>
                      </w:r>
                      <w:r w:rsidRPr="0050380B">
                        <w:t>AR in complex with the antagonist ZM241385.  Same presentation details as in (C).</w:t>
                      </w:r>
                    </w:p>
                    <w:p w14:paraId="223249A6" w14:textId="77777777" w:rsidR="000E74BA" w:rsidRPr="0050380B" w:rsidRDefault="000E74BA" w:rsidP="00E14ACC">
                      <w:pPr>
                        <w:pStyle w:val="Figurebody"/>
                      </w:pPr>
                      <w:r w:rsidRPr="0050380B">
                        <w:t>(F) Histogram compiled from 315 receptor molecules of A</w:t>
                      </w:r>
                      <w:r w:rsidRPr="0050380B">
                        <w:rPr>
                          <w:vertAlign w:val="subscript"/>
                        </w:rPr>
                        <w:t>2A</w:t>
                      </w:r>
                      <w:r w:rsidRPr="0050380B">
                        <w:t>AR in complex with the agonist CGS21680.  Same presentation details as in (D).</w:t>
                      </w:r>
                    </w:p>
                    <w:p w14:paraId="7E401CE6" w14:textId="77777777" w:rsidR="000E74BA" w:rsidRPr="0050380B" w:rsidRDefault="000E74BA" w:rsidP="00E14ACC">
                      <w:pPr>
                        <w:pStyle w:val="Figurebody"/>
                      </w:pPr>
                    </w:p>
                    <w:p w14:paraId="7CA19B36" w14:textId="77777777" w:rsidR="000E74BA" w:rsidRPr="0050380B" w:rsidRDefault="000E74BA" w:rsidP="00E14ACC">
                      <w:pPr>
                        <w:pStyle w:val="Figurebody"/>
                      </w:pPr>
                    </w:p>
                    <w:p w14:paraId="5ECC69F7" w14:textId="77777777" w:rsidR="000E74BA" w:rsidRPr="0050380B" w:rsidRDefault="000E74BA" w:rsidP="00E14ACC">
                      <w:pPr>
                        <w:pStyle w:val="Figurebody"/>
                      </w:pPr>
                    </w:p>
                  </w:txbxContent>
                </v:textbox>
                <w10:wrap type="topAndBottom" anchorx="margin" anchory="margin"/>
              </v:shape>
            </w:pict>
          </mc:Fallback>
        </mc:AlternateContent>
      </w:r>
      <w:r w:rsidRPr="009A6882">
        <w:rPr>
          <w:rFonts w:eastAsia="Arial"/>
        </w:rPr>
        <w:br w:type="page"/>
      </w:r>
    </w:p>
    <w:p w14:paraId="0A021E29" w14:textId="191E9736" w:rsidR="000E74BA" w:rsidRPr="009A6882" w:rsidRDefault="000E74BA" w:rsidP="00E14ACC">
      <w:pPr>
        <w:rPr>
          <w:rFonts w:eastAsia="Arial"/>
        </w:rPr>
      </w:pPr>
      <w:r w:rsidRPr="009A6882">
        <w:rPr>
          <w:rFonts w:eastAsia="Arial"/>
          <w:noProof/>
        </w:rPr>
        <w:lastRenderedPageBreak/>
        <w:drawing>
          <wp:anchor distT="0" distB="0" distL="114300" distR="114300" simplePos="0" relativeHeight="251711488" behindDoc="0" locked="0" layoutInCell="1" allowOverlap="1" wp14:anchorId="29C85509" wp14:editId="3AF6FAB2">
            <wp:simplePos x="0" y="0"/>
            <wp:positionH relativeFrom="margin">
              <wp:posOffset>692785</wp:posOffset>
            </wp:positionH>
            <wp:positionV relativeFrom="margin">
              <wp:align>top</wp:align>
            </wp:positionV>
            <wp:extent cx="4557395" cy="7000875"/>
            <wp:effectExtent l="0" t="0" r="0" b="9525"/>
            <wp:wrapTopAndBottom/>
            <wp:docPr id="2" name="Picture 1" descr="A diagram of a graph showing a number of bleaching&#10;&#10;Description automatically generated with medium confidence">
              <a:extLst xmlns:a="http://schemas.openxmlformats.org/drawingml/2006/main">
                <a:ext uri="{FF2B5EF4-FFF2-40B4-BE49-F238E27FC236}">
                  <a16:creationId xmlns:a16="http://schemas.microsoft.com/office/drawing/2014/main" id="{946BB89E-1E3A-4BE2-3F66-3AEC62C351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diagram of a graph showing a number of bleaching&#10;&#10;Description automatically generated with medium confidence">
                      <a:extLst>
                        <a:ext uri="{FF2B5EF4-FFF2-40B4-BE49-F238E27FC236}">
                          <a16:creationId xmlns:a16="http://schemas.microsoft.com/office/drawing/2014/main" id="{946BB89E-1E3A-4BE2-3F66-3AEC62C3519F}"/>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57395" cy="7000875"/>
                    </a:xfrm>
                    <a:prstGeom prst="rect">
                      <a:avLst/>
                    </a:prstGeom>
                  </pic:spPr>
                </pic:pic>
              </a:graphicData>
            </a:graphic>
          </wp:anchor>
        </w:drawing>
      </w:r>
      <w:r w:rsidRPr="009A6882">
        <w:rPr>
          <w:noProof/>
        </w:rPr>
        <mc:AlternateContent>
          <mc:Choice Requires="wps">
            <w:drawing>
              <wp:anchor distT="0" distB="0" distL="114300" distR="114300" simplePos="0" relativeHeight="251714560" behindDoc="0" locked="0" layoutInCell="1" allowOverlap="1" wp14:anchorId="2AA66A0B" wp14:editId="3781B007">
                <wp:simplePos x="0" y="0"/>
                <wp:positionH relativeFrom="margin">
                  <wp:align>center</wp:align>
                </wp:positionH>
                <wp:positionV relativeFrom="margin">
                  <wp:align>bottom</wp:align>
                </wp:positionV>
                <wp:extent cx="5943600" cy="914400"/>
                <wp:effectExtent l="0" t="0" r="0" b="0"/>
                <wp:wrapTopAndBottom/>
                <wp:docPr id="172684137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solidFill>
                          <a:srgbClr val="FFFFFF"/>
                        </a:solidFill>
                        <a:ln>
                          <a:noFill/>
                        </a:ln>
                      </wps:spPr>
                      <wps:txbx>
                        <w:txbxContent>
                          <w:p w14:paraId="1478910A" w14:textId="4B61F53A" w:rsidR="000E74BA" w:rsidRPr="0050380B" w:rsidRDefault="000E74BA" w:rsidP="00E14ACC">
                            <w:pPr>
                              <w:pStyle w:val="Figuretitle"/>
                              <w:rPr>
                                <w:rFonts w:eastAsia="Arial"/>
                                <w:noProof/>
                              </w:rPr>
                            </w:pPr>
                            <w:bookmarkStart w:id="119" w:name="_Toc159499716"/>
                            <w:bookmarkStart w:id="120" w:name="_Toc164344890"/>
                            <w:r w:rsidRPr="0050380B">
                              <w:t xml:space="preserve">Figure </w:t>
                            </w:r>
                            <w:r w:rsidRPr="0050380B">
                              <w:fldChar w:fldCharType="begin"/>
                            </w:r>
                            <w:r w:rsidRPr="0050380B">
                              <w:instrText xml:space="preserve"> SEQ Figure \* ARABIC </w:instrText>
                            </w:r>
                            <w:r w:rsidRPr="0050380B">
                              <w:fldChar w:fldCharType="separate"/>
                            </w:r>
                            <w:r w:rsidR="00EF49F6">
                              <w:rPr>
                                <w:noProof/>
                              </w:rPr>
                              <w:t>10</w:t>
                            </w:r>
                            <w:r w:rsidRPr="0050380B">
                              <w:fldChar w:fldCharType="end"/>
                            </w:r>
                            <w:r w:rsidRPr="0050380B">
                              <w:t>. Single-molecule fluorescence intensity trajectories and histograms compiled from a collection of individual A</w:t>
                            </w:r>
                            <w:r w:rsidRPr="0050380B">
                              <w:rPr>
                                <w:vertAlign w:val="subscript"/>
                              </w:rPr>
                              <w:t>2A</w:t>
                            </w:r>
                            <w:r w:rsidRPr="0050380B">
                              <w:t>AR molecules.</w:t>
                            </w:r>
                            <w:bookmarkEnd w:id="119"/>
                            <w:bookmarkEnd w:id="120"/>
                            <w:r w:rsidRPr="0050380B">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66A0B" id="Text Box 53" o:spid="_x0000_s1040" type="#_x0000_t202" style="position:absolute;left:0;text-align:left;margin-left:0;margin-top:0;width:468pt;height:1in;z-index:25171456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" stroked="f">
                <v:textbox inset="0,0,0,0">
                  <w:txbxContent>
                    <w:p w14:paraId="1478910A" w14:textId="4B61F53A" w:rsidR="000E74BA" w:rsidRPr="0050380B" w:rsidRDefault="000E74BA" w:rsidP="00E14ACC">
                      <w:pPr>
                        <w:pStyle w:val="Figuretitle"/>
                        <w:rPr>
                          <w:rFonts w:eastAsia="Arial"/>
                          <w:noProof/>
                        </w:rPr>
                      </w:pPr>
                      <w:bookmarkStart w:id="140" w:name="_Toc159499716"/>
                      <w:bookmarkStart w:id="141" w:name="_Toc164344890"/>
                      <w:r w:rsidRPr="0050380B">
                        <w:t xml:space="preserve">Figure </w:t>
                      </w:r>
                      <w:r w:rsidRPr="0050380B">
                        <w:fldChar w:fldCharType="begin"/>
                      </w:r>
                      <w:r w:rsidRPr="0050380B">
                        <w:instrText xml:space="preserve"> SEQ Figure \* ARABIC </w:instrText>
                      </w:r>
                      <w:r w:rsidRPr="0050380B">
                        <w:fldChar w:fldCharType="separate"/>
                      </w:r>
                      <w:r w:rsidR="00EF49F6">
                        <w:rPr>
                          <w:noProof/>
                        </w:rPr>
                        <w:t>10</w:t>
                      </w:r>
                      <w:r w:rsidRPr="0050380B">
                        <w:fldChar w:fldCharType="end"/>
                      </w:r>
                      <w:r w:rsidRPr="0050380B">
                        <w:t>. Single-molecule fluorescence intensity trajectories and histograms compiled from a collection of individual A</w:t>
                      </w:r>
                      <w:r w:rsidRPr="0050380B">
                        <w:rPr>
                          <w:vertAlign w:val="subscript"/>
                        </w:rPr>
                        <w:t>2A</w:t>
                      </w:r>
                      <w:r w:rsidRPr="0050380B">
                        <w:t>AR molecules.</w:t>
                      </w:r>
                      <w:bookmarkEnd w:id="140"/>
                      <w:bookmarkEnd w:id="141"/>
                      <w:r w:rsidRPr="0050380B">
                        <w:t xml:space="preserve"> </w:t>
                      </w:r>
                    </w:p>
                  </w:txbxContent>
                </v:textbox>
                <w10:wrap type="topAndBottom" anchorx="margin" anchory="margin"/>
              </v:shape>
            </w:pict>
          </mc:Fallback>
        </mc:AlternateContent>
      </w:r>
      <w:r>
        <w:rPr>
          <w:rFonts w:eastAsia="Arial"/>
        </w:rPr>
        <w:br w:type="page"/>
      </w:r>
    </w:p>
    <w:p w14:paraId="4EA93C34" w14:textId="58B2F52D" w:rsidR="000E74BA" w:rsidRPr="009A6882" w:rsidRDefault="008917B0" w:rsidP="00E14ACC">
      <w:pPr>
        <w:ind w:firstLine="0"/>
        <w:rPr>
          <w:rFonts w:eastAsia="Arial"/>
          <w:bCs/>
        </w:rPr>
      </w:pPr>
      <w:r w:rsidRPr="009A6882">
        <w:rPr>
          <w:rFonts w:eastAsia="Arial"/>
          <w:bCs/>
        </w:rPr>
        <w:lastRenderedPageBreak/>
        <w:t xml:space="preserve">of </w:t>
      </w:r>
      <w:r w:rsidRPr="009A6882">
        <w:rPr>
          <w:rFonts w:eastAsia="Arial"/>
        </w:rPr>
        <w:t>A</w:t>
      </w:r>
      <w:r w:rsidRPr="009A6882">
        <w:rPr>
          <w:rFonts w:eastAsia="Arial"/>
          <w:vertAlign w:val="subscript"/>
        </w:rPr>
        <w:t>2A</w:t>
      </w:r>
      <w:r w:rsidRPr="009A6882">
        <w:rPr>
          <w:rFonts w:eastAsia="Arial"/>
        </w:rPr>
        <w:t>AR-Cy3 complexes</w:t>
      </w:r>
      <w:r w:rsidRPr="009A6882">
        <w:rPr>
          <w:rFonts w:eastAsia="Arial"/>
          <w:bCs/>
        </w:rPr>
        <w:t xml:space="preserve">, we generated three computational models of </w:t>
      </w:r>
      <w:r w:rsidRPr="009A6882">
        <w:rPr>
          <w:rFonts w:eastAsia="Arial"/>
        </w:rPr>
        <w:t>A</w:t>
      </w:r>
      <w:r w:rsidRPr="009A6882">
        <w:rPr>
          <w:rFonts w:eastAsia="Arial"/>
          <w:vertAlign w:val="subscript"/>
        </w:rPr>
        <w:t>2A</w:t>
      </w:r>
      <w:r w:rsidRPr="009A6882">
        <w:rPr>
          <w:rFonts w:eastAsia="Arial"/>
        </w:rPr>
        <w:t xml:space="preserve">AR-Cy3 </w:t>
      </w:r>
      <w:r w:rsidRPr="009A6882">
        <w:rPr>
          <w:rFonts w:eastAsia="Arial"/>
          <w:bCs/>
        </w:rPr>
        <w:t>by</w:t>
      </w:r>
      <w:r w:rsidRPr="00E14ACC">
        <w:rPr>
          <w:rFonts w:eastAsia="Arial"/>
          <w:bCs/>
        </w:rPr>
        <w:t xml:space="preserve"> </w:t>
      </w:r>
      <w:r w:rsidRPr="009A6882">
        <w:rPr>
          <w:rFonts w:eastAsia="Arial"/>
          <w:bCs/>
        </w:rPr>
        <w:t>covalently</w:t>
      </w:r>
      <w:r w:rsidRPr="00E14ACC">
        <w:rPr>
          <w:rFonts w:eastAsia="Arial"/>
          <w:bCs/>
        </w:rPr>
        <w:t xml:space="preserve"> </w:t>
      </w:r>
      <w:r w:rsidRPr="009A6882">
        <w:rPr>
          <w:rFonts w:eastAsia="Arial"/>
          <w:bCs/>
        </w:rPr>
        <w:t>docking the fluorophore to representative crystal structures of human A</w:t>
      </w:r>
      <w:r w:rsidRPr="009A6882">
        <w:rPr>
          <w:rFonts w:eastAsia="Arial"/>
          <w:bCs/>
          <w:vertAlign w:val="subscript"/>
        </w:rPr>
        <w:t>2A</w:t>
      </w:r>
      <w:r w:rsidRPr="009A6882">
        <w:rPr>
          <w:rFonts w:eastAsia="Arial"/>
          <w:bCs/>
        </w:rPr>
        <w:t xml:space="preserve">AR </w:t>
      </w:r>
      <w:r w:rsidR="000E74BA" w:rsidRPr="009A6882">
        <w:rPr>
          <w:rFonts w:eastAsia="Arial"/>
          <w:bCs/>
        </w:rPr>
        <w:t>and followed this with extensive atomistic MD simulations (see STAR Methods).  From these models, we investigated the range of possible orientations of Cy3 and the local environment around the dye, which can control the conformational degrees of freedom of the dye and influence fluorescence emission intensities.</w:t>
      </w:r>
    </w:p>
    <w:p w14:paraId="4D777D51" w14:textId="607B06B1" w:rsidR="000E74BA" w:rsidRPr="009A6882" w:rsidRDefault="000E74BA" w:rsidP="000E74BA">
      <w:pPr>
        <w:rPr>
          <w:rFonts w:eastAsia="Arial"/>
          <w:bCs/>
        </w:rPr>
      </w:pPr>
      <w:r w:rsidRPr="009A6882">
        <w:rPr>
          <w:rFonts w:eastAsia="Arial"/>
          <w:bCs/>
        </w:rPr>
        <w:t>Three structures were chosen as representatives for generating the initial models: A</w:t>
      </w:r>
      <w:r w:rsidRPr="009A6882">
        <w:rPr>
          <w:rFonts w:eastAsia="Arial"/>
          <w:bCs/>
          <w:vertAlign w:val="subscript"/>
        </w:rPr>
        <w:t>2A</w:t>
      </w:r>
      <w:r w:rsidRPr="009A6882">
        <w:rPr>
          <w:rFonts w:eastAsia="Arial"/>
          <w:bCs/>
        </w:rPr>
        <w:t xml:space="preserve">AR in complex with the antagonist ZM241385 (PDB ID 4EIY) </w:t>
      </w:r>
      <w:r w:rsidRPr="009A6882">
        <w:rPr>
          <w:rFonts w:eastAsia="Arial"/>
          <w:bCs/>
        </w:rPr>
        <w:fldChar w:fldCharType="begin"/>
      </w:r>
      <w:r w:rsidR="001221B1">
        <w:rPr>
          <w:rFonts w:eastAsia="Arial"/>
          <w:bCs/>
        </w:rPr>
        <w:instrText xml:space="preserve"> ADDIN EN.CITE &lt;EndNote&gt;&lt;Cite&gt;&lt;Author&gt;Liu&lt;/Author&gt;&lt;Year&gt;2012&lt;/Year&gt;&lt;RecNum&gt;75&lt;/RecNum&gt;&lt;DisplayText&gt;[115]&lt;/DisplayText&gt;&lt;record&gt;&lt;rec-number&gt;75&lt;/rec-number&gt;&lt;foreign-keys&gt;&lt;key app="EN" db-id="2wxfeafrqwdswwevs2mvx9a4ss9vdpd9f9t0" timestamp="1707278952"&gt;75&lt;/key&gt;&lt;/foreign-keys&gt;&lt;ref-type name="Journal Article"&gt;17&lt;/ref-type&gt;&lt;contributors&gt;&lt;authors&gt;&lt;author&gt;Liu, Wei&lt;/author&gt;&lt;author&gt;Chun, Eugene&lt;/author&gt;&lt;author&gt;Thompson, Aaron A&lt;/author&gt;&lt;author&gt;Chubukov, Pavel&lt;/author&gt;&lt;author&gt;Xu, Fei&lt;/author&gt;&lt;author&gt;Katritch, Vsevolod&lt;/author&gt;&lt;author&gt;Han, Gye Won&lt;/author&gt;&lt;author&gt;Roth, Christopher B&lt;/author&gt;&lt;author&gt;Heitman, Laura H&lt;/author&gt;&lt;author&gt;IJzerman, Adriaan P&lt;/author&gt;&lt;author&gt;Cherezov, Vadim&lt;/author&gt;&lt;author&gt;Stevens, Raymond C&lt;/author&gt;&lt;/authors&gt;&lt;/contributors&gt;&lt;auth-address&gt;Department of Molecular Biology, The Scripps Research Institute, 10550 North Torrey Pines Road, La Jolla, CA 92037, USA.&lt;/auth-address&gt;&lt;titles&gt;&lt;title&gt;Structural basis for allosteric regulation of GPCRs by sodium ions.&lt;/title&gt;&lt;secondary-title&gt;Science&lt;/secondary-title&gt;&lt;/titles&gt;&lt;periodical&gt;&lt;full-title&gt;Science&lt;/full-title&gt;&lt;/periodical&gt;&lt;pages&gt;232-236&lt;/pages&gt;&lt;volume&gt;337&lt;/volume&gt;&lt;number&gt;6091&lt;/number&gt;&lt;dates&gt;&lt;year&gt;2012&lt;/year&gt;&lt;pub-dates&gt;&lt;date&gt;Jul 13&lt;/date&gt;&lt;/pub-dates&gt;&lt;/dates&gt;&lt;accession-num&gt;22798613&lt;/accession-num&gt;&lt;label&gt;r00600&lt;/label&gt;&lt;urls&gt;&lt;related-urls&gt;&lt;url&gt;http://www.sciencemag.org/cgi/doi/10.1126/science.1219218&lt;/url&gt;&lt;/related-urls&gt;&lt;/urls&gt;&lt;custom2&gt;PMC3399762&lt;/custom2&gt;&lt;custom3&gt;papers3://publication/uuid/AD427517-9724-4CF5-A1BE-EF63A17180F6&lt;/custom3&gt;&lt;electronic-resource-num&gt;10.1126/science.1219218&lt;/electronic-resource-num&gt;&lt;language&gt;English&lt;/language&gt;&lt;/record&gt;&lt;/Cite&gt;&lt;/EndNote&gt;</w:instrText>
      </w:r>
      <w:r w:rsidRPr="009A6882">
        <w:rPr>
          <w:rFonts w:eastAsia="Arial"/>
          <w:bCs/>
        </w:rPr>
        <w:fldChar w:fldCharType="separate"/>
      </w:r>
      <w:r w:rsidR="001221B1">
        <w:rPr>
          <w:rFonts w:eastAsia="Arial"/>
          <w:bCs/>
          <w:noProof/>
        </w:rPr>
        <w:t>[115]</w:t>
      </w:r>
      <w:r w:rsidRPr="009A6882">
        <w:rPr>
          <w:rFonts w:eastAsia="Arial"/>
          <w:bCs/>
        </w:rPr>
        <w:fldChar w:fldCharType="end"/>
      </w:r>
      <w:r w:rsidRPr="009A6882">
        <w:rPr>
          <w:rFonts w:eastAsia="Arial"/>
          <w:bCs/>
        </w:rPr>
        <w:t>, A</w:t>
      </w:r>
      <w:r w:rsidRPr="009A6882">
        <w:rPr>
          <w:rFonts w:eastAsia="Arial"/>
          <w:bCs/>
          <w:vertAlign w:val="subscript"/>
        </w:rPr>
        <w:t>2A</w:t>
      </w:r>
      <w:r w:rsidRPr="009A6882">
        <w:rPr>
          <w:rFonts w:eastAsia="Arial"/>
          <w:bCs/>
        </w:rPr>
        <w:t xml:space="preserve">AR in complex with the full agonist NECA (PDB ID 2YDV) </w:t>
      </w:r>
      <w:r w:rsidRPr="009A6882">
        <w:rPr>
          <w:rFonts w:eastAsia="Arial"/>
          <w:bCs/>
        </w:rPr>
        <w:fldChar w:fldCharType="begin"/>
      </w:r>
      <w:r w:rsidR="001221B1">
        <w:rPr>
          <w:rFonts w:eastAsia="Arial"/>
          <w:bCs/>
        </w:rPr>
        <w:instrText xml:space="preserve"> ADDIN EN.CITE &lt;EndNote&gt;&lt;Cite&gt;&lt;Author&gt;Lebon&lt;/Author&gt;&lt;Year&gt;2011&lt;/Year&gt;&lt;RecNum&gt;76&lt;/RecNum&gt;&lt;DisplayText&gt;[116]&lt;/DisplayText&gt;&lt;record&gt;&lt;rec-number&gt;76&lt;/rec-number&gt;&lt;foreign-keys&gt;&lt;key app="EN" db-id="2wxfeafrqwdswwevs2mvx9a4ss9vdpd9f9t0" timestamp="1707278952"&gt;76&lt;/key&gt;&lt;/foreign-keys&gt;&lt;ref-type name="Journal Article"&gt;17&lt;/ref-type&gt;&lt;contributors&gt;&lt;authors&gt;&lt;author&gt;Lebon, Guillaume&lt;/author&gt;&lt;author&gt;Warne, Tony&lt;/author&gt;&lt;author&gt;Edwards, Patricia C&lt;/author&gt;&lt;author&gt;Bennett, Kirstie&lt;/author&gt;&lt;author&gt;Langmead, Christopher J&lt;/author&gt;&lt;author&gt;Leslie, Andrew G W&lt;/author&gt;&lt;author&gt;Tate, Christopher G&lt;/author&gt;&lt;/authors&gt;&lt;/contributors&gt;&lt;titles&gt;&lt;title&gt;Agonist-bound adenosine A2A receptor structures reveal common features of GPCR activation&lt;/title&gt;&lt;secondary-title&gt;Nature&lt;/secondary-title&gt;&lt;/titles&gt;&lt;periodical&gt;&lt;full-title&gt;Nature&lt;/full-title&gt;&lt;/periodical&gt;&lt;pages&gt;521-525&lt;/pages&gt;&lt;volume&gt;474&lt;/volume&gt;&lt;number&gt;7352&lt;/number&gt;&lt;dates&gt;&lt;year&gt;2011&lt;/year&gt;&lt;pub-dates&gt;&lt;date&gt;Jun 14&lt;/date&gt;&lt;/pub-dates&gt;&lt;/dates&gt;&lt;publisher&gt;Nature Publishing Group&lt;/publisher&gt;&lt;label&gt;r00710&lt;/label&gt;&lt;urls&gt;&lt;related-urls&gt;&lt;url&gt;http://dx.doi.org/10.1038/nature10136&lt;/url&gt;&lt;/related-urls&gt;&lt;/urls&gt;&lt;custom3&gt;papers3://publication/uuid/E8ADF09B-7A47-48BF-8061-162A77F661DD&lt;/custom3&gt;&lt;electronic-resource-num&gt;10.1038/nature10136&lt;/electronic-resource-num&gt;&lt;/record&gt;&lt;/Cite&gt;&lt;/EndNote&gt;</w:instrText>
      </w:r>
      <w:r w:rsidRPr="009A6882">
        <w:rPr>
          <w:rFonts w:eastAsia="Arial"/>
          <w:bCs/>
        </w:rPr>
        <w:fldChar w:fldCharType="separate"/>
      </w:r>
      <w:r w:rsidR="001221B1">
        <w:rPr>
          <w:rFonts w:eastAsia="Arial"/>
          <w:bCs/>
          <w:noProof/>
        </w:rPr>
        <w:t>[116]</w:t>
      </w:r>
      <w:r w:rsidRPr="009A6882">
        <w:rPr>
          <w:rFonts w:eastAsia="Arial"/>
          <w:bCs/>
        </w:rPr>
        <w:fldChar w:fldCharType="end"/>
      </w:r>
      <w:r w:rsidRPr="009A6882">
        <w:rPr>
          <w:rFonts w:eastAsia="Arial"/>
          <w:bCs/>
        </w:rPr>
        <w:t xml:space="preserve"> and a tertiary complex with NECA and an engineered G protein, “mini Gα</w:t>
      </w:r>
      <w:r w:rsidRPr="009A6882">
        <w:rPr>
          <w:rFonts w:eastAsia="Arial"/>
          <w:bCs/>
          <w:vertAlign w:val="subscript"/>
        </w:rPr>
        <w:t>S</w:t>
      </w:r>
      <w:r w:rsidRPr="009A6882">
        <w:rPr>
          <w:rFonts w:eastAsia="Arial"/>
          <w:bCs/>
        </w:rPr>
        <w:t xml:space="preserve">” (PDB ID 5G53) </w:t>
      </w:r>
      <w:r w:rsidRPr="009A6882">
        <w:rPr>
          <w:rFonts w:eastAsia="Arial"/>
          <w:bCs/>
        </w:rPr>
        <w:fldChar w:fldCharType="begin"/>
      </w:r>
      <w:r w:rsidR="001221B1">
        <w:rPr>
          <w:rFonts w:eastAsia="Arial"/>
          <w:bCs/>
        </w:rPr>
        <w:instrText xml:space="preserve"> ADDIN EN.CITE &lt;EndNote&gt;&lt;Cite&gt;&lt;Author&gt;Carpenter&lt;/Author&gt;&lt;Year&gt;2016&lt;/Year&gt;&lt;RecNum&gt;77&lt;/RecNum&gt;&lt;DisplayText&gt;[117]&lt;/DisplayText&gt;&lt;record&gt;&lt;rec-number&gt;77&lt;/rec-number&gt;&lt;foreign-keys&gt;&lt;key app="EN" db-id="2wxfeafrqwdswwevs2mvx9a4ss9vdpd9f9t0" timestamp="1707278952"&gt;77&lt;/key&gt;&lt;/foreign-keys&gt;&lt;ref-type name="Journal Article"&gt;17&lt;/ref-type&gt;&lt;contributors&gt;&lt;authors&gt;&lt;author&gt;Carpenter, Byron&lt;/author&gt;&lt;author&gt;Nehmé, Rony&lt;/author&gt;&lt;author&gt;Warne, Tony&lt;/author&gt;&lt;author&gt;Leslie, Andrew G W&lt;/author&gt;&lt;author&gt;Tate, Christopher G&lt;/author&gt;&lt;/authors&gt;&lt;/contributors&gt;&lt;titles&gt;&lt;title&gt;Structure of the adenosine A2A receptor bound to an engineered G protein.&lt;/title&gt;&lt;secondary-title&gt;Nature&lt;/secondary-title&gt;&lt;/titles&gt;&lt;periodical&gt;&lt;full-title&gt;Nature&lt;/full-title&gt;&lt;/periodical&gt;&lt;pages&gt;104-107&lt;/pages&gt;&lt;volume&gt;536&lt;/volume&gt;&lt;number&gt;7614&lt;/number&gt;&lt;dates&gt;&lt;year&gt;2016&lt;/year&gt;&lt;pub-dates&gt;&lt;date&gt;Aug 04&lt;/date&gt;&lt;/pub-dates&gt;&lt;/dates&gt;&lt;accession-num&gt;27462812&lt;/accession-num&gt;&lt;label&gt;r00629&lt;/label&gt;&lt;urls&gt;&lt;related-urls&gt;&lt;url&gt;http://www.nature.com/doifinder/10.1038/nature18966&lt;/url&gt;&lt;/related-urls&gt;&lt;/urls&gt;&lt;custom2&gt;PMC4979997&lt;/custom2&gt;&lt;custom3&gt;papers3://publication/uuid/1476EC79-3652-4400-9971-3D62426ED6B4&lt;/custom3&gt;&lt;electronic-resource-num&gt;10.1038/nature18966&lt;/electronic-resource-num&gt;&lt;language&gt;English&lt;/language&gt;&lt;/record&gt;&lt;/Cite&gt;&lt;/EndNote&gt;</w:instrText>
      </w:r>
      <w:r w:rsidRPr="009A6882">
        <w:rPr>
          <w:rFonts w:eastAsia="Arial"/>
          <w:bCs/>
        </w:rPr>
        <w:fldChar w:fldCharType="separate"/>
      </w:r>
      <w:r w:rsidR="001221B1">
        <w:rPr>
          <w:rFonts w:eastAsia="Arial"/>
          <w:bCs/>
          <w:noProof/>
        </w:rPr>
        <w:t>[117]</w:t>
      </w:r>
      <w:r w:rsidRPr="009A6882">
        <w:rPr>
          <w:rFonts w:eastAsia="Arial"/>
          <w:bCs/>
        </w:rPr>
        <w:fldChar w:fldCharType="end"/>
      </w:r>
      <w:r w:rsidRPr="009A6882">
        <w:rPr>
          <w:rFonts w:eastAsia="Arial"/>
          <w:bCs/>
        </w:rPr>
        <w:t xml:space="preserve">.  For each case, </w:t>
      </w:r>
      <w:r w:rsidRPr="009A6882">
        <w:rPr>
          <w:color w:val="000000"/>
        </w:rPr>
        <w:t>the initial model was created by manually covalently docking Cy3 to the sidechain of C289</w:t>
      </w:r>
      <w:r w:rsidRPr="009A6882">
        <w:rPr>
          <w:color w:val="000000"/>
          <w:vertAlign w:val="superscript"/>
        </w:rPr>
        <w:t>7.54</w:t>
      </w:r>
      <w:r w:rsidRPr="009A6882">
        <w:rPr>
          <w:color w:val="000000"/>
        </w:rPr>
        <w:t xml:space="preserve"> and the corresponding system subjected to triplicate MD simulations, accounting for a total sampling time of 1.5 </w:t>
      </w:r>
      <w:proofErr w:type="spellStart"/>
      <w:r w:rsidRPr="009A6882">
        <w:rPr>
          <w:color w:val="000000"/>
        </w:rPr>
        <w:t>μs</w:t>
      </w:r>
      <w:proofErr w:type="spellEnd"/>
      <w:r w:rsidRPr="009A6882">
        <w:rPr>
          <w:color w:val="000000"/>
        </w:rPr>
        <w:t xml:space="preserve"> for each conformation.  Evaluation of the trajectories included a cluster analysis of the conformations visited by the Cy3 molecule (</w:t>
      </w:r>
      <w:r w:rsidRPr="009A6882">
        <w:rPr>
          <w:b/>
          <w:bCs/>
          <w:color w:val="000000"/>
        </w:rPr>
        <w:t>Figure S4</w:t>
      </w:r>
      <w:r w:rsidRPr="009A6882">
        <w:rPr>
          <w:color w:val="000000"/>
        </w:rPr>
        <w:t>) and a contact map to detect and visualize potential interactions of Cy3 with nearby aromatic residues.</w:t>
      </w:r>
    </w:p>
    <w:p w14:paraId="7C0F71E0" w14:textId="77777777" w:rsidR="000E74BA" w:rsidRPr="009A6882" w:rsidRDefault="000E74BA" w:rsidP="000E74BA">
      <w:pPr>
        <w:rPr>
          <w:color w:val="000000"/>
        </w:rPr>
      </w:pPr>
      <w:r w:rsidRPr="009A6882">
        <w:rPr>
          <w:color w:val="000000"/>
        </w:rPr>
        <w:t xml:space="preserve">In all simulations of antagonist-bound </w:t>
      </w:r>
      <w:r w:rsidRPr="009A6882">
        <w:rPr>
          <w:rFonts w:eastAsia="Arial"/>
        </w:rPr>
        <w:t>A</w:t>
      </w:r>
      <w:r w:rsidRPr="009A6882">
        <w:rPr>
          <w:rFonts w:eastAsia="Arial"/>
          <w:vertAlign w:val="subscript"/>
        </w:rPr>
        <w:t>2A</w:t>
      </w:r>
      <w:r w:rsidRPr="009A6882">
        <w:rPr>
          <w:rFonts w:eastAsia="Arial"/>
        </w:rPr>
        <w:t>AR-Cy3</w:t>
      </w:r>
      <w:r w:rsidRPr="009A6882">
        <w:rPr>
          <w:color w:val="000000"/>
        </w:rPr>
        <w:t>, Cy3 is consistently oriented toward the intracellular interface between the membrane bilayer and surrounding aqueous solution (</w:t>
      </w:r>
      <w:r w:rsidRPr="009A6882">
        <w:rPr>
          <w:b/>
          <w:bCs/>
          <w:color w:val="000000"/>
        </w:rPr>
        <w:t>Figure 10A</w:t>
      </w:r>
      <w:r w:rsidRPr="009A6882">
        <w:rPr>
          <w:color w:val="000000"/>
        </w:rPr>
        <w:t>) and exhibited a relatively large degree of conformational freedom, as observed in the principal component analysis (PCA) and cluster analysis (</w:t>
      </w:r>
      <w:r w:rsidRPr="009A6882">
        <w:rPr>
          <w:b/>
          <w:bCs/>
          <w:color w:val="000000"/>
        </w:rPr>
        <w:t>Figure S4</w:t>
      </w:r>
      <w:r w:rsidRPr="009A6882">
        <w:rPr>
          <w:color w:val="000000"/>
        </w:rPr>
        <w:t xml:space="preserve">).  </w:t>
      </w:r>
      <w:proofErr w:type="gramStart"/>
      <w:r w:rsidRPr="009A6882">
        <w:rPr>
          <w:color w:val="000000"/>
        </w:rPr>
        <w:t>A larger degree of</w:t>
      </w:r>
      <w:proofErr w:type="gramEnd"/>
      <w:r w:rsidRPr="009A6882">
        <w:rPr>
          <w:color w:val="000000"/>
        </w:rPr>
        <w:t xml:space="preserve"> conformational freedom of the dye results in lower fluorescence emission, and thus we assigned State “1” to the antagonist-bound </w:t>
      </w:r>
      <w:r w:rsidRPr="009A6882">
        <w:rPr>
          <w:color w:val="000000"/>
        </w:rPr>
        <w:lastRenderedPageBreak/>
        <w:t xml:space="preserve">conformation.  This assignment is also consistent with the larger observed population of State 1 in the histograms of apo and antagonist-bound </w:t>
      </w:r>
      <w:r w:rsidRPr="009A6882">
        <w:rPr>
          <w:rFonts w:eastAsia="Arial"/>
        </w:rPr>
        <w:t>A</w:t>
      </w:r>
      <w:r w:rsidRPr="009A6882">
        <w:rPr>
          <w:rFonts w:eastAsia="Arial"/>
          <w:vertAlign w:val="subscript"/>
        </w:rPr>
        <w:t>2A</w:t>
      </w:r>
      <w:r w:rsidRPr="009A6882">
        <w:rPr>
          <w:rFonts w:eastAsia="Arial"/>
        </w:rPr>
        <w:t>AR-Cy3</w:t>
      </w:r>
      <w:r w:rsidRPr="009A6882">
        <w:rPr>
          <w:color w:val="000000"/>
        </w:rPr>
        <w:t xml:space="preserve"> (</w:t>
      </w:r>
      <w:r w:rsidRPr="009A6882">
        <w:rPr>
          <w:b/>
          <w:bCs/>
          <w:color w:val="000000"/>
        </w:rPr>
        <w:t>Figure 10, E</w:t>
      </w:r>
      <w:r w:rsidRPr="009A6882">
        <w:rPr>
          <w:color w:val="000000"/>
        </w:rPr>
        <w:t xml:space="preserve"> </w:t>
      </w:r>
      <w:r w:rsidRPr="009A6882">
        <w:rPr>
          <w:b/>
          <w:bCs/>
          <w:color w:val="000000"/>
        </w:rPr>
        <w:t>and</w:t>
      </w:r>
      <w:r w:rsidRPr="009A6882">
        <w:rPr>
          <w:color w:val="000000"/>
        </w:rPr>
        <w:t xml:space="preserve"> </w:t>
      </w:r>
      <w:r w:rsidRPr="009A6882">
        <w:rPr>
          <w:b/>
          <w:bCs/>
          <w:color w:val="000000"/>
        </w:rPr>
        <w:t>G</w:t>
      </w:r>
      <w:r w:rsidRPr="009A6882">
        <w:rPr>
          <w:color w:val="000000"/>
        </w:rPr>
        <w:t>).</w:t>
      </w:r>
    </w:p>
    <w:p w14:paraId="18BBC01C" w14:textId="31B1124F" w:rsidR="00E14ACC" w:rsidRPr="009A6882" w:rsidRDefault="000E74BA" w:rsidP="00E14ACC">
      <w:pPr>
        <w:rPr>
          <w:rFonts w:eastAsia="Arial"/>
        </w:rPr>
      </w:pPr>
      <w:r w:rsidRPr="009A6882">
        <w:rPr>
          <w:color w:val="000000"/>
        </w:rPr>
        <w:t>In simulations of agonist-bound</w:t>
      </w:r>
      <w:r w:rsidRPr="009A6882">
        <w:rPr>
          <w:rFonts w:eastAsia="Arial"/>
          <w:bCs/>
        </w:rPr>
        <w:t xml:space="preserve"> </w:t>
      </w:r>
      <w:r w:rsidRPr="009A6882">
        <w:rPr>
          <w:rFonts w:eastAsia="Arial"/>
        </w:rPr>
        <w:t>A</w:t>
      </w:r>
      <w:r w:rsidRPr="009A6882">
        <w:rPr>
          <w:rFonts w:eastAsia="Arial"/>
          <w:vertAlign w:val="subscript"/>
        </w:rPr>
        <w:t>2A</w:t>
      </w:r>
      <w:r w:rsidRPr="009A6882">
        <w:rPr>
          <w:rFonts w:eastAsia="Arial"/>
        </w:rPr>
        <w:t>AR-Cy3</w:t>
      </w:r>
      <w:r w:rsidRPr="009A6882">
        <w:rPr>
          <w:color w:val="000000"/>
        </w:rPr>
        <w:t xml:space="preserve">, Cy3 </w:t>
      </w:r>
      <w:proofErr w:type="gramStart"/>
      <w:r w:rsidRPr="009A6882">
        <w:rPr>
          <w:color w:val="000000"/>
        </w:rPr>
        <w:t>is located in</w:t>
      </w:r>
      <w:proofErr w:type="gramEnd"/>
      <w:r w:rsidRPr="009A6882">
        <w:rPr>
          <w:color w:val="000000"/>
        </w:rPr>
        <w:t xml:space="preserve"> a very different environment than for apo and antagonist-bound </w:t>
      </w:r>
      <w:r w:rsidRPr="009A6882">
        <w:rPr>
          <w:rFonts w:eastAsia="Arial"/>
        </w:rPr>
        <w:t>A</w:t>
      </w:r>
      <w:r w:rsidRPr="009A6882">
        <w:rPr>
          <w:rFonts w:eastAsia="Arial"/>
          <w:vertAlign w:val="subscript"/>
        </w:rPr>
        <w:t>2A</w:t>
      </w:r>
      <w:r w:rsidRPr="009A6882">
        <w:rPr>
          <w:rFonts w:eastAsia="Arial"/>
        </w:rPr>
        <w:t>AR-Cy3 and is observed to be surrounded by the intracellular ends of several transmembrane helices (TM) 2, 3, 6 and 7 and intracellular loops 1 and 2 (</w:t>
      </w:r>
      <w:r w:rsidRPr="009A6882">
        <w:rPr>
          <w:rFonts w:eastAsia="Arial"/>
          <w:b/>
          <w:bCs/>
        </w:rPr>
        <w:t>Figure 11B</w:t>
      </w:r>
      <w:r w:rsidRPr="009A6882">
        <w:rPr>
          <w:rFonts w:eastAsia="Arial"/>
        </w:rPr>
        <w:t xml:space="preserve">).  In this environment, Cy3 shows </w:t>
      </w:r>
      <w:proofErr w:type="gramStart"/>
      <w:r w:rsidRPr="009A6882">
        <w:rPr>
          <w:rFonts w:eastAsia="Arial"/>
        </w:rPr>
        <w:t>a smaller degree of</w:t>
      </w:r>
      <w:proofErr w:type="gramEnd"/>
      <w:r w:rsidRPr="009A6882">
        <w:rPr>
          <w:rFonts w:eastAsia="Arial"/>
        </w:rPr>
        <w:t xml:space="preserve"> conformation freedom, which would result in higher fluorescence emission.  We thus assigned State 3 to the agonist bound A</w:t>
      </w:r>
      <w:r w:rsidRPr="009A6882">
        <w:rPr>
          <w:rFonts w:eastAsia="Arial"/>
          <w:vertAlign w:val="subscript"/>
        </w:rPr>
        <w:t>2A</w:t>
      </w:r>
      <w:r w:rsidRPr="009A6882">
        <w:rPr>
          <w:rFonts w:eastAsia="Arial"/>
        </w:rPr>
        <w:t>AR conformation based on the significantly increased transitions to State 3 for the agonist complexes.  Comparing the conformation of the dye between agonist-bound and antagonist-bound A</w:t>
      </w:r>
      <w:r w:rsidRPr="009A6882">
        <w:rPr>
          <w:rFonts w:eastAsia="Arial"/>
          <w:vertAlign w:val="subscript"/>
        </w:rPr>
        <w:t>2A</w:t>
      </w:r>
      <w:r w:rsidRPr="009A6882">
        <w:rPr>
          <w:rFonts w:eastAsia="Arial"/>
        </w:rPr>
        <w:t xml:space="preserve">AR-Cy3, one can observe a clear dependence of the dye orientation on the global conformation of the receptor.  In </w:t>
      </w:r>
      <w:r w:rsidR="00E14ACC" w:rsidRPr="009A6882">
        <w:rPr>
          <w:rFonts w:eastAsia="Arial"/>
        </w:rPr>
        <w:t>particular, the orientation of C289</w:t>
      </w:r>
      <w:r w:rsidR="00E14ACC" w:rsidRPr="009A6882">
        <w:rPr>
          <w:rFonts w:eastAsia="Arial"/>
          <w:vertAlign w:val="superscript"/>
        </w:rPr>
        <w:t>7.54</w:t>
      </w:r>
      <w:r w:rsidR="00E14ACC" w:rsidRPr="009A6882">
        <w:rPr>
          <w:rFonts w:eastAsia="Arial"/>
        </w:rPr>
        <w:t>, where the dye is covalently attached, strongly depends on the backbone configuration of helix 7, which changes between inactive and active conformations of A</w:t>
      </w:r>
      <w:r w:rsidR="00E14ACC" w:rsidRPr="009A6882">
        <w:rPr>
          <w:rFonts w:eastAsia="Arial"/>
          <w:vertAlign w:val="subscript"/>
        </w:rPr>
        <w:t>2A</w:t>
      </w:r>
      <w:r w:rsidR="00E14ACC" w:rsidRPr="009A6882">
        <w:rPr>
          <w:rFonts w:eastAsia="Arial"/>
        </w:rPr>
        <w:t xml:space="preserve">AR </w:t>
      </w:r>
      <w:r w:rsidR="00E14ACC" w:rsidRPr="009A6882">
        <w:rPr>
          <w:rFonts w:eastAsia="Arial"/>
        </w:rPr>
        <w:fldChar w:fldCharType="begin">
          <w:fldData xml:space="preserve">PEVuZE5vdGU+PENpdGU+PEF1dGhvcj5MZWJvbjwvQXV0aG9yPjxZZWFyPjIwMTE8L1llYXI+PFJl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</w:fldData>
        </w:fldChar>
      </w:r>
      <w:r w:rsidR="001221B1">
        <w:rPr>
          <w:rFonts w:eastAsia="Arial"/>
        </w:rPr>
        <w:instrText xml:space="preserve"> ADDIN EN.CITE </w:instrText>
      </w:r>
      <w:r w:rsidR="001221B1">
        <w:rPr>
          <w:rFonts w:eastAsia="Arial"/>
        </w:rPr>
        <w:fldChar w:fldCharType="begin">
          <w:fldData xml:space="preserve">PEVuZE5vdGU+PENpdGU+PEF1dGhvcj5MZWJvbjwvQXV0aG9yPjxZZWFyPjIwMTE8L1llYXI+PFJl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</w:fldData>
        </w:fldChar>
      </w:r>
      <w:r w:rsidR="001221B1">
        <w:rPr>
          <w:rFonts w:eastAsia="Arial"/>
        </w:rPr>
        <w:instrText xml:space="preserve"> ADDIN EN.CITE.DATA </w:instrText>
      </w:r>
      <w:r w:rsidR="001221B1">
        <w:rPr>
          <w:rFonts w:eastAsia="Arial"/>
        </w:rPr>
      </w:r>
      <w:r w:rsidR="001221B1">
        <w:rPr>
          <w:rFonts w:eastAsia="Arial"/>
        </w:rPr>
        <w:fldChar w:fldCharType="end"/>
      </w:r>
      <w:r w:rsidR="00E14ACC" w:rsidRPr="009A6882">
        <w:rPr>
          <w:rFonts w:eastAsia="Arial"/>
        </w:rPr>
      </w:r>
      <w:r w:rsidR="00E14ACC" w:rsidRPr="009A6882">
        <w:rPr>
          <w:rFonts w:eastAsia="Arial"/>
        </w:rPr>
        <w:fldChar w:fldCharType="separate"/>
      </w:r>
      <w:r w:rsidR="001221B1">
        <w:rPr>
          <w:rFonts w:eastAsia="Arial"/>
          <w:noProof/>
        </w:rPr>
        <w:t>[116-118]</w:t>
      </w:r>
      <w:r w:rsidR="00E14ACC" w:rsidRPr="009A6882">
        <w:rPr>
          <w:rFonts w:eastAsia="Arial"/>
        </w:rPr>
        <w:fldChar w:fldCharType="end"/>
      </w:r>
      <w:r w:rsidR="00E14ACC" w:rsidRPr="009A6882">
        <w:rPr>
          <w:rFonts w:eastAsia="Arial"/>
        </w:rPr>
        <w:t>.  Thus, changes in the observed intensity of Cy3 related to differences in the efficacies of bound ligands could be assigned to large conformational changes in the structure of A</w:t>
      </w:r>
      <w:r w:rsidR="00E14ACC" w:rsidRPr="009A6882">
        <w:rPr>
          <w:rFonts w:eastAsia="Arial"/>
          <w:vertAlign w:val="subscript"/>
        </w:rPr>
        <w:t>2A</w:t>
      </w:r>
      <w:r w:rsidR="00E14ACC" w:rsidRPr="009A6882">
        <w:rPr>
          <w:rFonts w:eastAsia="Arial"/>
        </w:rPr>
        <w:t xml:space="preserve">AR-Cy3.  As expected, no interconversion between structures was observed in our simulations, since the time scale of the atomistic MD simulations is orders of magnitude shorter than the time scales reported for the exchange between inactive and active conformational states </w:t>
      </w:r>
      <w:r w:rsidR="00E14ACC" w:rsidRPr="009A6882">
        <w:rPr>
          <w:rFonts w:eastAsia="Arial"/>
        </w:rPr>
        <w:fldChar w:fldCharType="begin">
          <w:fldData xml:space="preserve">PEVuZE5vdGU+PENpdGU+PEF1dGhvcj5TdcWhYWM8L0F1dGhvcj48WWVhcj4yMDE4PC9ZZWFyPjxS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</w:fldData>
        </w:fldChar>
      </w:r>
      <w:r w:rsidR="001221B1">
        <w:rPr>
          <w:rFonts w:eastAsia="Arial"/>
        </w:rPr>
        <w:instrText xml:space="preserve"> ADDIN EN.CITE </w:instrText>
      </w:r>
      <w:r w:rsidR="001221B1">
        <w:rPr>
          <w:rFonts w:eastAsia="Arial"/>
        </w:rPr>
        <w:fldChar w:fldCharType="begin">
          <w:fldData xml:space="preserve">PEVuZE5vdGU+PENpdGU+PEF1dGhvcj5TdcWhYWM8L0F1dGhvcj48WWVhcj4yMDE4PC9ZZWFyPjxS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</w:fldData>
        </w:fldChar>
      </w:r>
      <w:r w:rsidR="001221B1">
        <w:rPr>
          <w:rFonts w:eastAsia="Arial"/>
        </w:rPr>
        <w:instrText xml:space="preserve"> ADDIN EN.CITE.DATA </w:instrText>
      </w:r>
      <w:r w:rsidR="001221B1">
        <w:rPr>
          <w:rFonts w:eastAsia="Arial"/>
        </w:rPr>
      </w:r>
      <w:r w:rsidR="001221B1">
        <w:rPr>
          <w:rFonts w:eastAsia="Arial"/>
        </w:rPr>
        <w:fldChar w:fldCharType="end"/>
      </w:r>
      <w:r w:rsidR="00E14ACC" w:rsidRPr="009A6882">
        <w:rPr>
          <w:rFonts w:eastAsia="Arial"/>
        </w:rPr>
      </w:r>
      <w:r w:rsidR="00E14ACC" w:rsidRPr="009A6882">
        <w:rPr>
          <w:rFonts w:eastAsia="Arial"/>
        </w:rPr>
        <w:fldChar w:fldCharType="separate"/>
      </w:r>
      <w:r w:rsidR="001221B1">
        <w:rPr>
          <w:rFonts w:eastAsia="Arial"/>
          <w:noProof/>
        </w:rPr>
        <w:t>[91, 119]</w:t>
      </w:r>
      <w:r w:rsidR="00E14ACC" w:rsidRPr="009A6882">
        <w:rPr>
          <w:rFonts w:eastAsia="Arial"/>
        </w:rPr>
        <w:fldChar w:fldCharType="end"/>
      </w:r>
      <w:r w:rsidR="00E14ACC" w:rsidRPr="009A6882">
        <w:rPr>
          <w:rFonts w:eastAsia="Arial"/>
        </w:rPr>
        <w:t>.</w:t>
      </w:r>
    </w:p>
    <w:p w14:paraId="77909C54" w14:textId="5FB1656F" w:rsidR="000E74BA" w:rsidRDefault="00E14ACC" w:rsidP="000E74BA">
      <w:pPr>
        <w:rPr>
          <w:rFonts w:eastAsia="Arial"/>
        </w:rPr>
      </w:pPr>
      <w:r w:rsidRPr="009A6882">
        <w:rPr>
          <w:rFonts w:eastAsia="Arial"/>
        </w:rPr>
        <w:t>In MD simulations of A</w:t>
      </w:r>
      <w:r w:rsidRPr="009A6882">
        <w:rPr>
          <w:rFonts w:eastAsia="Arial"/>
          <w:vertAlign w:val="subscript"/>
        </w:rPr>
        <w:t>2A</w:t>
      </w:r>
      <w:r w:rsidRPr="009A6882">
        <w:rPr>
          <w:rFonts w:eastAsia="Arial"/>
        </w:rPr>
        <w:t xml:space="preserve">AR-Cy3 in a tertiary complex with the agonist NECA and </w:t>
      </w:r>
      <w:proofErr w:type="gramStart"/>
      <w:r w:rsidRPr="009A6882">
        <w:rPr>
          <w:rFonts w:eastAsia="Arial"/>
          <w:bCs/>
        </w:rPr>
        <w:t xml:space="preserve">mini </w:t>
      </w:r>
      <w:proofErr w:type="spellStart"/>
      <w:r w:rsidRPr="009A6882">
        <w:rPr>
          <w:rFonts w:eastAsia="Arial"/>
          <w:bCs/>
        </w:rPr>
        <w:t>Ga</w:t>
      </w:r>
      <w:r w:rsidRPr="009A6882">
        <w:rPr>
          <w:rFonts w:eastAsia="Arial"/>
          <w:bCs/>
          <w:vertAlign w:val="subscript"/>
        </w:rPr>
        <w:t>S</w:t>
      </w:r>
      <w:proofErr w:type="spellEnd"/>
      <w:proofErr w:type="gramEnd"/>
      <w:r w:rsidRPr="009A6882">
        <w:rPr>
          <w:rFonts w:eastAsia="Arial"/>
          <w:bCs/>
        </w:rPr>
        <w:t>, Cy3 shows a similar local environment as described for the A</w:t>
      </w:r>
      <w:r w:rsidRPr="009A6882">
        <w:rPr>
          <w:rFonts w:eastAsia="Arial"/>
          <w:bCs/>
          <w:vertAlign w:val="subscript"/>
        </w:rPr>
        <w:t>2A</w:t>
      </w:r>
      <w:r w:rsidRPr="009A6882">
        <w:rPr>
          <w:rFonts w:eastAsia="Arial"/>
          <w:bCs/>
        </w:rPr>
        <w:t>AR-Cy3 complex with NECA (</w:t>
      </w:r>
      <w:r w:rsidRPr="009A6882">
        <w:rPr>
          <w:rFonts w:eastAsia="Arial"/>
          <w:b/>
        </w:rPr>
        <w:t>Figure 11, B and</w:t>
      </w:r>
      <w:r w:rsidRPr="009A6882">
        <w:rPr>
          <w:rFonts w:eastAsia="Arial"/>
          <w:bCs/>
        </w:rPr>
        <w:t xml:space="preserve"> </w:t>
      </w:r>
      <w:r w:rsidRPr="009A6882">
        <w:rPr>
          <w:rFonts w:eastAsia="Arial"/>
          <w:b/>
        </w:rPr>
        <w:t>C</w:t>
      </w:r>
      <w:r w:rsidRPr="009A6882">
        <w:rPr>
          <w:rFonts w:eastAsia="Arial"/>
          <w:bCs/>
        </w:rPr>
        <w:t xml:space="preserve">).  Based on this result, we expect that the fluorescence </w:t>
      </w:r>
    </w:p>
    <w:p w14:paraId="01CA2965" w14:textId="77777777" w:rsidR="000E74BA" w:rsidRDefault="000E74BA" w:rsidP="000E74BA">
      <w:pPr>
        <w:rPr>
          <w:rFonts w:eastAsia="Arial"/>
        </w:rPr>
      </w:pPr>
      <w:r w:rsidRPr="009A6882">
        <w:rPr>
          <w:noProof/>
        </w:rPr>
        <w:lastRenderedPageBreak/>
        <mc:AlternateContent>
          <mc:Choice Requires="wps">
            <w:drawing>
              <wp:anchor distT="0" distB="0" distL="114300" distR="114300" simplePos="0" relativeHeight="251719680" behindDoc="0" locked="0" layoutInCell="1" allowOverlap="1" wp14:anchorId="04252CB4" wp14:editId="6F7003F0">
                <wp:simplePos x="0" y="0"/>
                <wp:positionH relativeFrom="margin">
                  <wp:posOffset>0</wp:posOffset>
                </wp:positionH>
                <wp:positionV relativeFrom="margin">
                  <wp:posOffset>-159592</wp:posOffset>
                </wp:positionV>
                <wp:extent cx="5943600" cy="8321040"/>
                <wp:effectExtent l="0" t="0" r="0" b="3810"/>
                <wp:wrapTopAndBottom/>
                <wp:docPr id="177479356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321040"/>
                        </a:xfrm>
                        <a:prstGeom prst="rect">
                          <a:avLst/>
                        </a:prstGeom>
                        <a:noFill/>
                        <a:ln w="6350">
                          <a:noFill/>
                        </a:ln>
                      </wps:spPr>
                      <wps:txbx>
                        <w:txbxContent>
                          <w:p w14:paraId="4F8263D8" w14:textId="77777777" w:rsidR="000E74BA" w:rsidRPr="00E14ACC" w:rsidRDefault="000E74BA" w:rsidP="00E14ACC">
                            <w:pPr>
                              <w:pStyle w:val="Figurebody"/>
                              <w:rPr>
                                <w:b/>
                                <w:bCs/>
                              </w:rPr>
                            </w:pPr>
                            <w:r w:rsidRPr="00E14ACC">
                              <w:rPr>
                                <w:b/>
                                <w:bCs/>
                              </w:rPr>
                              <w:t>Figure 11. Structural models and representative fluorescence intensity trajectories from individual Cy3-labeled A</w:t>
                            </w:r>
                            <w:r w:rsidRPr="00E14ACC">
                              <w:rPr>
                                <w:b/>
                                <w:bCs/>
                                <w:vertAlign w:val="subscript"/>
                              </w:rPr>
                              <w:t>2A</w:t>
                            </w:r>
                            <w:r w:rsidRPr="00E14ACC">
                              <w:rPr>
                                <w:b/>
                                <w:bCs/>
                              </w:rPr>
                              <w:t xml:space="preserve">AR single molecules in complex with different ligands and with no ligand added (apo). </w:t>
                            </w:r>
                          </w:p>
                          <w:p w14:paraId="583D2F02" w14:textId="77777777" w:rsidR="000E74BA" w:rsidRPr="0050380B" w:rsidRDefault="000E74BA" w:rsidP="00E14ACC">
                            <w:pPr>
                              <w:pStyle w:val="Figurebody"/>
                            </w:pPr>
                            <w:r w:rsidRPr="0050380B">
                              <w:t>(A) A structural model of A</w:t>
                            </w:r>
                            <w:r w:rsidRPr="0050380B">
                              <w:rPr>
                                <w:vertAlign w:val="subscript"/>
                              </w:rPr>
                              <w:t>2A</w:t>
                            </w:r>
                            <w:r w:rsidRPr="0050380B">
                              <w:t xml:space="preserve">AR in complex with the antagonist ZM241385 is shown in grey ribbon representation.  ZM241385 is shown in cyan stick representation, and the Cy3 fluorophore covalently attached to position C289 is shown in red space-filling representation.  Cy3 is positioned near the interface between the lipid bilayer and surrounding aqueous solution and is expected to exhibit a lower fluorescence emission due to a larger magnitude of conformational flexibility.  </w:t>
                            </w:r>
                          </w:p>
                          <w:p w14:paraId="3E413BE4" w14:textId="77777777" w:rsidR="000E74BA" w:rsidRPr="0050380B" w:rsidRDefault="000E74BA" w:rsidP="00E14ACC">
                            <w:pPr>
                              <w:pStyle w:val="Figurebody"/>
                            </w:pPr>
                            <w:r w:rsidRPr="0050380B">
                              <w:t>(B) A structural model of A</w:t>
                            </w:r>
                            <w:r w:rsidRPr="0050380B">
                              <w:rPr>
                                <w:vertAlign w:val="subscript"/>
                              </w:rPr>
                              <w:t>2A</w:t>
                            </w:r>
                            <w:r w:rsidRPr="0050380B">
                              <w:t xml:space="preserve">AR in complex with the agonist NECA is shown in grey ribbon representation.  NECA is shown in cyan stick representation, and the Cy3 fluorophore covalently attached to position C289 is shown in green space-filling representation.  Cy3 is located near the intracellular surface and surrounded by transmembrane helices (TM) 2, 3, 6 and 7, as well as ICL1 and ICL2, as annotated.  In this position, the rate of isomerization of Cy3 fluorophore decreases, leading to an expected increase in fluorescence emission.  </w:t>
                            </w:r>
                          </w:p>
                          <w:p w14:paraId="67A35D56" w14:textId="77777777" w:rsidR="000E74BA" w:rsidRPr="0050380B" w:rsidRDefault="000E74BA" w:rsidP="00E14ACC">
                            <w:pPr>
                              <w:pStyle w:val="Figurebody"/>
                            </w:pPr>
                            <w:r w:rsidRPr="0050380B">
                              <w:t>(C) A structural model of A</w:t>
                            </w:r>
                            <w:r w:rsidRPr="0050380B">
                              <w:rPr>
                                <w:vertAlign w:val="subscript"/>
                              </w:rPr>
                              <w:t>2A</w:t>
                            </w:r>
                            <w:r w:rsidRPr="0050380B">
                              <w:t xml:space="preserve">AR in a tertiary complex with the agonist NECA and </w:t>
                            </w:r>
                            <w:proofErr w:type="spellStart"/>
                            <w:r w:rsidRPr="0050380B">
                              <w:t>GaS</w:t>
                            </w:r>
                            <w:proofErr w:type="spellEnd"/>
                            <w:r w:rsidRPr="0050380B">
                              <w:t>.  A</w:t>
                            </w:r>
                            <w:r w:rsidRPr="0050380B">
                              <w:rPr>
                                <w:vertAlign w:val="subscript"/>
                              </w:rPr>
                              <w:t>2A</w:t>
                            </w:r>
                            <w:r w:rsidRPr="0050380B">
                              <w:t xml:space="preserve">AR is shown in grey ribbon representation, NECA is shown in cyan stick representation, and </w:t>
                            </w:r>
                            <w:proofErr w:type="spellStart"/>
                            <w:r w:rsidRPr="0050380B">
                              <w:t>GaS</w:t>
                            </w:r>
                            <w:proofErr w:type="spellEnd"/>
                            <w:r w:rsidRPr="0050380B">
                              <w:t xml:space="preserve"> is shown in blue ribbon representation.</w:t>
                            </w:r>
                          </w:p>
                          <w:p w14:paraId="01409F56" w14:textId="77777777" w:rsidR="000E74BA" w:rsidRPr="0050380B" w:rsidRDefault="000E74BA" w:rsidP="00E14ACC">
                            <w:pPr>
                              <w:pStyle w:val="Figurebody"/>
                            </w:pPr>
                            <w:r w:rsidRPr="0050380B">
                              <w:t>(D) A dynamic trajectory of A</w:t>
                            </w:r>
                            <w:r w:rsidRPr="0050380B">
                              <w:rPr>
                                <w:vertAlign w:val="subscript"/>
                              </w:rPr>
                              <w:t>2A</w:t>
                            </w:r>
                            <w:r w:rsidRPr="0050380B">
                              <w:t xml:space="preserve">AR-Cy3 without ligand added (apo).  The Cy3 intensity is normalized by the mean value of the lowest intensity state. The intensity trajectories (black) are fitted by a three-state Hidden Markov model (red). The trace shows a few transitions to state 3 that are very short in duration.  </w:t>
                            </w:r>
                          </w:p>
                          <w:p w14:paraId="272D59B8" w14:textId="77777777" w:rsidR="000E74BA" w:rsidRPr="0050380B" w:rsidRDefault="000E74BA" w:rsidP="00E14ACC">
                            <w:pPr>
                              <w:pStyle w:val="Figurebody"/>
                            </w:pPr>
                          </w:p>
                          <w:p w14:paraId="11D7B985" w14:textId="77777777" w:rsidR="000E74BA" w:rsidRPr="0050380B" w:rsidRDefault="000E74BA" w:rsidP="00E14ACC">
                            <w:pPr>
                              <w:pStyle w:val="Figurebody"/>
                            </w:pPr>
                          </w:p>
                          <w:p w14:paraId="1BF4E1D9" w14:textId="77777777" w:rsidR="000E74BA" w:rsidRPr="0050380B" w:rsidRDefault="000E74BA" w:rsidP="00E14ACC">
                            <w:pPr>
                              <w:pStyle w:val="Figurebody"/>
                            </w:pPr>
                          </w:p>
                          <w:p w14:paraId="1C88F858" w14:textId="77777777" w:rsidR="000E74BA" w:rsidRPr="0050380B" w:rsidRDefault="000E74BA" w:rsidP="00E14ACC">
                            <w:pPr>
                              <w:pStyle w:val="Figurebody"/>
                            </w:pPr>
                            <w:r w:rsidRPr="0050380B">
                              <w:t>Figure 11. Structural models and representative fluorescence intensity trajectories from individual Cy3-labeled A</w:t>
                            </w:r>
                            <w:r w:rsidRPr="0050380B">
                              <w:rPr>
                                <w:vertAlign w:val="subscript"/>
                              </w:rPr>
                              <w:t>2A</w:t>
                            </w:r>
                            <w:r w:rsidRPr="0050380B">
                              <w:t xml:space="preserve">AR single molecules in complex with different ligands and with no ligand added (apo). </w:t>
                            </w:r>
                          </w:p>
                          <w:p w14:paraId="4DAC1422" w14:textId="77777777" w:rsidR="000E74BA" w:rsidRPr="0050380B" w:rsidRDefault="000E74BA" w:rsidP="00E14ACC">
                            <w:pPr>
                              <w:pStyle w:val="Figurebody"/>
                            </w:pPr>
                            <w:r w:rsidRPr="0050380B">
                              <w:t>(A) A structural model of A</w:t>
                            </w:r>
                            <w:r w:rsidRPr="0050380B">
                              <w:rPr>
                                <w:vertAlign w:val="subscript"/>
                              </w:rPr>
                              <w:t>2A</w:t>
                            </w:r>
                            <w:r w:rsidRPr="0050380B">
                              <w:t xml:space="preserve">AR in complex with the antagonist ZM241385 is shown in grey ribbon representation.  ZM241385 is shown in cyan stick representation, and the Cy3 fluorophore covalently attached to position C289 is shown in red space-filling representation.  Cy3 is positioned near the interface between the lipid bilayer and surrounding aqueous solution and is expected to exhibit a lower fluorescence emission due to a larger magnitude of conformational flexibility.  </w:t>
                            </w:r>
                          </w:p>
                          <w:p w14:paraId="5D8D3B79" w14:textId="77777777" w:rsidR="000E74BA" w:rsidRPr="0050380B" w:rsidRDefault="000E74BA" w:rsidP="00E14ACC">
                            <w:pPr>
                              <w:pStyle w:val="Figurebody"/>
                            </w:pPr>
                            <w:r w:rsidRPr="0050380B">
                              <w:t>(B) A structural model of A</w:t>
                            </w:r>
                            <w:r w:rsidRPr="0050380B">
                              <w:rPr>
                                <w:vertAlign w:val="subscript"/>
                              </w:rPr>
                              <w:t>2A</w:t>
                            </w:r>
                            <w:r w:rsidRPr="0050380B">
                              <w:t xml:space="preserve">AR in complex with the agonist NECA is shown in grey ribbon representation.  NECA is shown in cyan stick representation, and the Cy3 fluorophore covalently attached to position C289 is shown in green space-filling representation.  Cy3 is located near the intracellular surface and surrounded by transmembrane helices (TM) 2, 3, 6 and 7, as well as ICL1 and ICL2, as annotated.  In this position, the rate of isomerization of Cy3 fluorophore decreases, leading to an expected increase in fluorescence emission.  </w:t>
                            </w:r>
                          </w:p>
                          <w:p w14:paraId="0E2F6E52" w14:textId="77777777" w:rsidR="000E74BA" w:rsidRPr="0050380B" w:rsidRDefault="000E74BA" w:rsidP="00E14ACC">
                            <w:pPr>
                              <w:pStyle w:val="Figurebody"/>
                            </w:pPr>
                            <w:r w:rsidRPr="0050380B">
                              <w:t>(C) A structural model of A</w:t>
                            </w:r>
                            <w:r w:rsidRPr="0050380B">
                              <w:rPr>
                                <w:vertAlign w:val="subscript"/>
                              </w:rPr>
                              <w:t>2A</w:t>
                            </w:r>
                            <w:r w:rsidRPr="0050380B">
                              <w:t xml:space="preserve">AR in a tertiary complex with the agonist NECA and </w:t>
                            </w:r>
                            <w:proofErr w:type="spellStart"/>
                            <w:r w:rsidRPr="0050380B">
                              <w:t>GaS</w:t>
                            </w:r>
                            <w:proofErr w:type="spellEnd"/>
                            <w:r w:rsidRPr="0050380B">
                              <w:t>.  A</w:t>
                            </w:r>
                            <w:r w:rsidRPr="0050380B">
                              <w:rPr>
                                <w:vertAlign w:val="subscript"/>
                              </w:rPr>
                              <w:t>2A</w:t>
                            </w:r>
                            <w:r w:rsidRPr="0050380B">
                              <w:t xml:space="preserve">AR is shown in grey ribbon representation, NECA is shown in cyan stick representation, and </w:t>
                            </w:r>
                            <w:proofErr w:type="spellStart"/>
                            <w:r w:rsidRPr="0050380B">
                              <w:t>GaS</w:t>
                            </w:r>
                            <w:proofErr w:type="spellEnd"/>
                            <w:r w:rsidRPr="0050380B">
                              <w:t xml:space="preserve"> is shown in blue ribbon representation.</w:t>
                            </w:r>
                          </w:p>
                          <w:p w14:paraId="4CA7FFB4" w14:textId="77777777" w:rsidR="000E74BA" w:rsidRPr="0050380B" w:rsidRDefault="000E74BA" w:rsidP="00E14ACC">
                            <w:pPr>
                              <w:pStyle w:val="Figurebody"/>
                            </w:pPr>
                            <w:r w:rsidRPr="0050380B">
                              <w:t>(D) A dynamic trajectory of A</w:t>
                            </w:r>
                            <w:r w:rsidRPr="0050380B">
                              <w:rPr>
                                <w:vertAlign w:val="subscript"/>
                              </w:rPr>
                              <w:t>2A</w:t>
                            </w:r>
                            <w:r w:rsidRPr="0050380B">
                              <w:t xml:space="preserve">AR-Cy3 without ligand added (apo).  The Cy3 intensity is normalized by the mean value of the lowest intensity state. The intensity trajectories (black) are fitted by a three-state Hidden Markov model (red). The trace shows a few transitions to state 3 that are very short in duration.  </w:t>
                            </w:r>
                          </w:p>
                          <w:p w14:paraId="640973E8" w14:textId="77777777" w:rsidR="000E74BA" w:rsidRPr="0050380B" w:rsidRDefault="000E74BA" w:rsidP="00E14ACC">
                            <w:pPr>
                              <w:pStyle w:val="Figurebody"/>
                            </w:pPr>
                          </w:p>
                          <w:p w14:paraId="59B06B1D" w14:textId="77777777" w:rsidR="000E74BA" w:rsidRPr="0050380B" w:rsidRDefault="000E74BA" w:rsidP="00E14ACC">
                            <w:pPr>
                              <w:pStyle w:val="Figurebody"/>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52CB4" id="Text Box 49" o:spid="_x0000_s1041" type="#_x0000_t202" style="position:absolute;left:0;text-align:left;margin-left:0;margin-top:-12.55pt;width:468pt;height:655.2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" filled="f" stroked="f" strokeweight=".5pt">
                <v:textbox inset="0,0,0,0">
                  <w:txbxContent>
                    <w:p w14:paraId="4F8263D8" w14:textId="77777777" w:rsidR="000E74BA" w:rsidRPr="00E14ACC" w:rsidRDefault="000E74BA" w:rsidP="00E14ACC">
                      <w:pPr>
                        <w:pStyle w:val="Figurebody"/>
                        <w:rPr>
                          <w:b/>
                          <w:bCs/>
                        </w:rPr>
                      </w:pPr>
                      <w:r w:rsidRPr="00E14ACC">
                        <w:rPr>
                          <w:b/>
                          <w:bCs/>
                        </w:rPr>
                        <w:t>Figure 11. Structural models and representative fluorescence intensity trajectories from individual Cy3-labeled A</w:t>
                      </w:r>
                      <w:r w:rsidRPr="00E14ACC">
                        <w:rPr>
                          <w:b/>
                          <w:bCs/>
                          <w:vertAlign w:val="subscript"/>
                        </w:rPr>
                        <w:t>2A</w:t>
                      </w:r>
                      <w:r w:rsidRPr="00E14ACC">
                        <w:rPr>
                          <w:b/>
                          <w:bCs/>
                        </w:rPr>
                        <w:t xml:space="preserve">AR single molecules in complex with different ligands and with no ligand added (apo). </w:t>
                      </w:r>
                    </w:p>
                    <w:p w14:paraId="583D2F02" w14:textId="77777777" w:rsidR="000E74BA" w:rsidRPr="0050380B" w:rsidRDefault="000E74BA" w:rsidP="00E14ACC">
                      <w:pPr>
                        <w:pStyle w:val="Figurebody"/>
                      </w:pPr>
                      <w:r w:rsidRPr="0050380B">
                        <w:t>(A) A structural model of A</w:t>
                      </w:r>
                      <w:r w:rsidRPr="0050380B">
                        <w:rPr>
                          <w:vertAlign w:val="subscript"/>
                        </w:rPr>
                        <w:t>2A</w:t>
                      </w:r>
                      <w:r w:rsidRPr="0050380B">
                        <w:t xml:space="preserve">AR in complex with the antagonist ZM241385 is shown in grey ribbon representation.  ZM241385 is shown in cyan stick representation, and the Cy3 fluorophore covalently attached to position C289 is shown in red space-filling representation.  Cy3 is positioned near the interface between the lipid bilayer and surrounding aqueous solution and is expected to exhibit a lower fluorescence emission due to a larger magnitude of conformational flexibility.  </w:t>
                      </w:r>
                    </w:p>
                    <w:p w14:paraId="3E413BE4" w14:textId="77777777" w:rsidR="000E74BA" w:rsidRPr="0050380B" w:rsidRDefault="000E74BA" w:rsidP="00E14ACC">
                      <w:pPr>
                        <w:pStyle w:val="Figurebody"/>
                      </w:pPr>
                      <w:r w:rsidRPr="0050380B">
                        <w:t>(B) A structural model of A</w:t>
                      </w:r>
                      <w:r w:rsidRPr="0050380B">
                        <w:rPr>
                          <w:vertAlign w:val="subscript"/>
                        </w:rPr>
                        <w:t>2A</w:t>
                      </w:r>
                      <w:r w:rsidRPr="0050380B">
                        <w:t xml:space="preserve">AR in complex with the agonist NECA is shown in grey ribbon representation.  NECA is shown in cyan stick representation, and the Cy3 fluorophore covalently attached to position C289 is shown in green space-filling representation.  Cy3 is located near the intracellular surface and surrounded by transmembrane helices (TM) 2, 3, 6 and 7, as well as ICL1 and ICL2, as annotated.  In this position, the rate of isomerization of Cy3 fluorophore decreases, leading to an expected increase in fluorescence emission.  </w:t>
                      </w:r>
                    </w:p>
                    <w:p w14:paraId="67A35D56" w14:textId="77777777" w:rsidR="000E74BA" w:rsidRPr="0050380B" w:rsidRDefault="000E74BA" w:rsidP="00E14ACC">
                      <w:pPr>
                        <w:pStyle w:val="Figurebody"/>
                      </w:pPr>
                      <w:r w:rsidRPr="0050380B">
                        <w:t>(C) A structural model of A</w:t>
                      </w:r>
                      <w:r w:rsidRPr="0050380B">
                        <w:rPr>
                          <w:vertAlign w:val="subscript"/>
                        </w:rPr>
                        <w:t>2A</w:t>
                      </w:r>
                      <w:r w:rsidRPr="0050380B">
                        <w:t xml:space="preserve">AR in a tertiary complex with the agonist NECA and </w:t>
                      </w:r>
                      <w:proofErr w:type="spellStart"/>
                      <w:r w:rsidRPr="0050380B">
                        <w:t>GaS</w:t>
                      </w:r>
                      <w:proofErr w:type="spellEnd"/>
                      <w:r w:rsidRPr="0050380B">
                        <w:t>.  A</w:t>
                      </w:r>
                      <w:r w:rsidRPr="0050380B">
                        <w:rPr>
                          <w:vertAlign w:val="subscript"/>
                        </w:rPr>
                        <w:t>2A</w:t>
                      </w:r>
                      <w:r w:rsidRPr="0050380B">
                        <w:t xml:space="preserve">AR is shown in grey ribbon representation, NECA is shown in cyan stick representation, and </w:t>
                      </w:r>
                      <w:proofErr w:type="spellStart"/>
                      <w:r w:rsidRPr="0050380B">
                        <w:t>GaS</w:t>
                      </w:r>
                      <w:proofErr w:type="spellEnd"/>
                      <w:r w:rsidRPr="0050380B">
                        <w:t xml:space="preserve"> is shown in blue ribbon representation.</w:t>
                      </w:r>
                    </w:p>
                    <w:p w14:paraId="01409F56" w14:textId="77777777" w:rsidR="000E74BA" w:rsidRPr="0050380B" w:rsidRDefault="000E74BA" w:rsidP="00E14ACC">
                      <w:pPr>
                        <w:pStyle w:val="Figurebody"/>
                      </w:pPr>
                      <w:r w:rsidRPr="0050380B">
                        <w:t>(D) A dynamic trajectory of A</w:t>
                      </w:r>
                      <w:r w:rsidRPr="0050380B">
                        <w:rPr>
                          <w:vertAlign w:val="subscript"/>
                        </w:rPr>
                        <w:t>2A</w:t>
                      </w:r>
                      <w:r w:rsidRPr="0050380B">
                        <w:t xml:space="preserve">AR-Cy3 without ligand added (apo).  The Cy3 intensity is normalized by the mean value of the lowest intensity state. The intensity trajectories (black) are fitted by a three-state Hidden Markov model (red). The trace shows a few transitions to state 3 that are very short in duration.  </w:t>
                      </w:r>
                    </w:p>
                    <w:p w14:paraId="272D59B8" w14:textId="77777777" w:rsidR="000E74BA" w:rsidRPr="0050380B" w:rsidRDefault="000E74BA" w:rsidP="00E14ACC">
                      <w:pPr>
                        <w:pStyle w:val="Figurebody"/>
                      </w:pPr>
                    </w:p>
                    <w:p w14:paraId="11D7B985" w14:textId="77777777" w:rsidR="000E74BA" w:rsidRPr="0050380B" w:rsidRDefault="000E74BA" w:rsidP="00E14ACC">
                      <w:pPr>
                        <w:pStyle w:val="Figurebody"/>
                      </w:pPr>
                    </w:p>
                    <w:p w14:paraId="1BF4E1D9" w14:textId="77777777" w:rsidR="000E74BA" w:rsidRPr="0050380B" w:rsidRDefault="000E74BA" w:rsidP="00E14ACC">
                      <w:pPr>
                        <w:pStyle w:val="Figurebody"/>
                      </w:pPr>
                    </w:p>
                    <w:p w14:paraId="1C88F858" w14:textId="77777777" w:rsidR="000E74BA" w:rsidRPr="0050380B" w:rsidRDefault="000E74BA" w:rsidP="00E14ACC">
                      <w:pPr>
                        <w:pStyle w:val="Figurebody"/>
                      </w:pPr>
                      <w:r w:rsidRPr="0050380B">
                        <w:t>Figure 11. Structural models and representative fluorescence intensity trajectories from individual Cy3-labeled A</w:t>
                      </w:r>
                      <w:r w:rsidRPr="0050380B">
                        <w:rPr>
                          <w:vertAlign w:val="subscript"/>
                        </w:rPr>
                        <w:t>2A</w:t>
                      </w:r>
                      <w:r w:rsidRPr="0050380B">
                        <w:t xml:space="preserve">AR single molecules in complex with different ligands and with no ligand added (apo). </w:t>
                      </w:r>
                    </w:p>
                    <w:p w14:paraId="4DAC1422" w14:textId="77777777" w:rsidR="000E74BA" w:rsidRPr="0050380B" w:rsidRDefault="000E74BA" w:rsidP="00E14ACC">
                      <w:pPr>
                        <w:pStyle w:val="Figurebody"/>
                      </w:pPr>
                      <w:r w:rsidRPr="0050380B">
                        <w:t>(A) A structural model of A</w:t>
                      </w:r>
                      <w:r w:rsidRPr="0050380B">
                        <w:rPr>
                          <w:vertAlign w:val="subscript"/>
                        </w:rPr>
                        <w:t>2A</w:t>
                      </w:r>
                      <w:r w:rsidRPr="0050380B">
                        <w:t xml:space="preserve">AR in complex with the antagonist ZM241385 is shown in grey ribbon representation.  ZM241385 is shown in cyan stick representation, and the Cy3 fluorophore covalently attached to position C289 is shown in red space-filling representation.  Cy3 is positioned near the interface between the lipid bilayer and surrounding aqueous solution and is expected to exhibit a lower fluorescence emission due to a larger magnitude of conformational flexibility.  </w:t>
                      </w:r>
                    </w:p>
                    <w:p w14:paraId="5D8D3B79" w14:textId="77777777" w:rsidR="000E74BA" w:rsidRPr="0050380B" w:rsidRDefault="000E74BA" w:rsidP="00E14ACC">
                      <w:pPr>
                        <w:pStyle w:val="Figurebody"/>
                      </w:pPr>
                      <w:r w:rsidRPr="0050380B">
                        <w:t>(B) A structural model of A</w:t>
                      </w:r>
                      <w:r w:rsidRPr="0050380B">
                        <w:rPr>
                          <w:vertAlign w:val="subscript"/>
                        </w:rPr>
                        <w:t>2A</w:t>
                      </w:r>
                      <w:r w:rsidRPr="0050380B">
                        <w:t xml:space="preserve">AR in complex with the agonist NECA is shown in grey ribbon representation.  NECA is shown in cyan stick representation, and the Cy3 fluorophore covalently attached to position C289 is shown in green space-filling representation.  Cy3 is located near the intracellular surface and surrounded by transmembrane helices (TM) 2, 3, 6 and 7, as well as ICL1 and ICL2, as annotated.  In this position, the rate of isomerization of Cy3 fluorophore decreases, leading to an expected increase in fluorescence emission.  </w:t>
                      </w:r>
                    </w:p>
                    <w:p w14:paraId="0E2F6E52" w14:textId="77777777" w:rsidR="000E74BA" w:rsidRPr="0050380B" w:rsidRDefault="000E74BA" w:rsidP="00E14ACC">
                      <w:pPr>
                        <w:pStyle w:val="Figurebody"/>
                      </w:pPr>
                      <w:r w:rsidRPr="0050380B">
                        <w:t>(C) A structural model of A</w:t>
                      </w:r>
                      <w:r w:rsidRPr="0050380B">
                        <w:rPr>
                          <w:vertAlign w:val="subscript"/>
                        </w:rPr>
                        <w:t>2A</w:t>
                      </w:r>
                      <w:r w:rsidRPr="0050380B">
                        <w:t xml:space="preserve">AR in a tertiary complex with the agonist NECA and </w:t>
                      </w:r>
                      <w:proofErr w:type="spellStart"/>
                      <w:r w:rsidRPr="0050380B">
                        <w:t>GaS</w:t>
                      </w:r>
                      <w:proofErr w:type="spellEnd"/>
                      <w:r w:rsidRPr="0050380B">
                        <w:t>.  A</w:t>
                      </w:r>
                      <w:r w:rsidRPr="0050380B">
                        <w:rPr>
                          <w:vertAlign w:val="subscript"/>
                        </w:rPr>
                        <w:t>2A</w:t>
                      </w:r>
                      <w:r w:rsidRPr="0050380B">
                        <w:t xml:space="preserve">AR is shown in grey ribbon representation, NECA is shown in cyan stick representation, and </w:t>
                      </w:r>
                      <w:proofErr w:type="spellStart"/>
                      <w:r w:rsidRPr="0050380B">
                        <w:t>GaS</w:t>
                      </w:r>
                      <w:proofErr w:type="spellEnd"/>
                      <w:r w:rsidRPr="0050380B">
                        <w:t xml:space="preserve"> is shown in blue ribbon representation.</w:t>
                      </w:r>
                    </w:p>
                    <w:p w14:paraId="4CA7FFB4" w14:textId="77777777" w:rsidR="000E74BA" w:rsidRPr="0050380B" w:rsidRDefault="000E74BA" w:rsidP="00E14ACC">
                      <w:pPr>
                        <w:pStyle w:val="Figurebody"/>
                      </w:pPr>
                      <w:r w:rsidRPr="0050380B">
                        <w:t>(D) A dynamic trajectory of A</w:t>
                      </w:r>
                      <w:r w:rsidRPr="0050380B">
                        <w:rPr>
                          <w:vertAlign w:val="subscript"/>
                        </w:rPr>
                        <w:t>2A</w:t>
                      </w:r>
                      <w:r w:rsidRPr="0050380B">
                        <w:t xml:space="preserve">AR-Cy3 without ligand added (apo).  The Cy3 intensity is normalized by the mean value of the lowest intensity state. The intensity trajectories (black) are fitted by a three-state Hidden Markov model (red). The trace shows a few transitions to state 3 that are very short in duration.  </w:t>
                      </w:r>
                    </w:p>
                    <w:p w14:paraId="640973E8" w14:textId="77777777" w:rsidR="000E74BA" w:rsidRPr="0050380B" w:rsidRDefault="000E74BA" w:rsidP="00E14ACC">
                      <w:pPr>
                        <w:pStyle w:val="Figurebody"/>
                      </w:pPr>
                    </w:p>
                    <w:p w14:paraId="59B06B1D" w14:textId="77777777" w:rsidR="000E74BA" w:rsidRPr="0050380B" w:rsidRDefault="000E74BA" w:rsidP="00E14ACC">
                      <w:pPr>
                        <w:pStyle w:val="Figurebody"/>
                      </w:pPr>
                    </w:p>
                  </w:txbxContent>
                </v:textbox>
                <w10:wrap type="topAndBottom" anchorx="margin" anchory="margin"/>
              </v:shape>
            </w:pict>
          </mc:Fallback>
        </mc:AlternateContent>
      </w:r>
    </w:p>
    <w:p w14:paraId="43A2CA4E" w14:textId="77777777" w:rsidR="000E74BA" w:rsidRDefault="000E74BA" w:rsidP="000E74BA">
      <w:pPr>
        <w:rPr>
          <w:rFonts w:eastAsia="Arial"/>
        </w:rPr>
      </w:pPr>
      <w:r w:rsidRPr="009A6882">
        <w:rPr>
          <w:noProof/>
        </w:rPr>
        <w:lastRenderedPageBreak/>
        <mc:AlternateContent>
          <mc:Choice Requires="wps">
            <w:drawing>
              <wp:anchor distT="0" distB="0" distL="114300" distR="114300" simplePos="0" relativeHeight="251720704" behindDoc="0" locked="0" layoutInCell="1" allowOverlap="1" wp14:anchorId="63E7B184" wp14:editId="344EFDDB">
                <wp:simplePos x="0" y="0"/>
                <wp:positionH relativeFrom="margin">
                  <wp:align>center</wp:align>
                </wp:positionH>
                <wp:positionV relativeFrom="margin">
                  <wp:align>top</wp:align>
                </wp:positionV>
                <wp:extent cx="5943600" cy="7315200"/>
                <wp:effectExtent l="0" t="0" r="0" b="0"/>
                <wp:wrapTopAndBottom/>
                <wp:docPr id="40345333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7315200"/>
                        </a:xfrm>
                        <a:prstGeom prst="rect">
                          <a:avLst/>
                        </a:prstGeom>
                        <a:solidFill>
                          <a:schemeClr val="lt1"/>
                        </a:solidFill>
                        <a:ln w="6350">
                          <a:noFill/>
                        </a:ln>
                      </wps:spPr>
                      <wps:txbx>
                        <w:txbxContent>
                          <w:p w14:paraId="7F1DEC77" w14:textId="77777777" w:rsidR="000E74BA" w:rsidRPr="00E14ACC" w:rsidRDefault="000E74BA" w:rsidP="00E14ACC">
                            <w:pPr>
                              <w:pStyle w:val="Figurebody"/>
                              <w:rPr>
                                <w:b/>
                                <w:bCs/>
                              </w:rPr>
                            </w:pPr>
                            <w:r w:rsidRPr="00E14ACC">
                              <w:rPr>
                                <w:b/>
                                <w:bCs/>
                              </w:rPr>
                              <w:t>Figure 11. Structural models and representative fluorescence intensity trajectories from individual Cy3-labeled A</w:t>
                            </w:r>
                            <w:r w:rsidRPr="00E14ACC">
                              <w:rPr>
                                <w:b/>
                                <w:bCs/>
                                <w:vertAlign w:val="subscript"/>
                              </w:rPr>
                              <w:t>2A</w:t>
                            </w:r>
                            <w:r w:rsidRPr="00E14ACC">
                              <w:rPr>
                                <w:b/>
                                <w:bCs/>
                              </w:rPr>
                              <w:t xml:space="preserve">AR single molecules in complex with different ligands and with no ligand added (apo). </w:t>
                            </w:r>
                          </w:p>
                          <w:p w14:paraId="3A057D6D" w14:textId="77777777" w:rsidR="000E74BA" w:rsidRPr="0050380B" w:rsidRDefault="000E74BA" w:rsidP="00E14ACC">
                            <w:pPr>
                              <w:pStyle w:val="Figurebody"/>
                            </w:pPr>
                            <w:r w:rsidRPr="0050380B">
                              <w:t>(E) A dynamic trajectory of the A</w:t>
                            </w:r>
                            <w:r w:rsidRPr="0050380B">
                              <w:rPr>
                                <w:vertAlign w:val="subscript"/>
                              </w:rPr>
                              <w:t>2A</w:t>
                            </w:r>
                            <w:r w:rsidRPr="0050380B">
                              <w:t>AR with agonist, NECA.  The trace for A</w:t>
                            </w:r>
                            <w:r w:rsidRPr="0050380B">
                              <w:rPr>
                                <w:vertAlign w:val="subscript"/>
                              </w:rPr>
                              <w:t>2A</w:t>
                            </w:r>
                            <w:r w:rsidRPr="0050380B">
                              <w:t xml:space="preserve">AR in complex with an agonist shows more frequent transitions to a third, higher intensity state </w:t>
                            </w:r>
                            <w:proofErr w:type="gramStart"/>
                            <w:r w:rsidRPr="0050380B">
                              <w:t>and also</w:t>
                            </w:r>
                            <w:proofErr w:type="gramEnd"/>
                            <w:r w:rsidRPr="0050380B">
                              <w:t xml:space="preserve"> show that the molecule spends a longer time in the third state as compared to traces with no ligand and antagonist (ZM241385).</w:t>
                            </w:r>
                          </w:p>
                          <w:p w14:paraId="7FA9A386" w14:textId="77777777" w:rsidR="000E74BA" w:rsidRPr="0050380B" w:rsidRDefault="000E74BA" w:rsidP="00E14ACC">
                            <w:pPr>
                              <w:pStyle w:val="Figurebody"/>
                            </w:pPr>
                            <w:r w:rsidRPr="0050380B">
                              <w:t>(F) A dynamic trajectory of A</w:t>
                            </w:r>
                            <w:r w:rsidRPr="0050380B">
                              <w:rPr>
                                <w:vertAlign w:val="subscript"/>
                              </w:rPr>
                              <w:t>2A</w:t>
                            </w:r>
                            <w:r w:rsidRPr="0050380B">
                              <w:t xml:space="preserve">AR in complex with the antagonist ZM241385. </w:t>
                            </w:r>
                            <w:proofErr w:type="gramStart"/>
                            <w:r w:rsidRPr="0050380B">
                              <w:t>Similar to</w:t>
                            </w:r>
                            <w:proofErr w:type="gramEnd"/>
                            <w:r w:rsidRPr="0050380B">
                              <w:t xml:space="preserve"> the apo trace, the signal only spends a short time in state 3. </w:t>
                            </w:r>
                          </w:p>
                          <w:p w14:paraId="29F33F39" w14:textId="77777777" w:rsidR="000E74BA" w:rsidRPr="0050380B" w:rsidRDefault="000E74BA" w:rsidP="00E14ACC">
                            <w:pPr>
                              <w:pStyle w:val="Figurebody"/>
                            </w:pPr>
                            <w:r w:rsidRPr="0050380B">
                              <w:t>(G) A dynamic trajectory of the A</w:t>
                            </w:r>
                            <w:r w:rsidRPr="0050380B">
                              <w:rPr>
                                <w:vertAlign w:val="subscript"/>
                              </w:rPr>
                              <w:t>2A</w:t>
                            </w:r>
                            <w:r w:rsidRPr="0050380B">
                              <w:t>AR with agonist CGS21680.  Same presentation details as in (E).</w:t>
                            </w:r>
                          </w:p>
                          <w:p w14:paraId="73CD24C7" w14:textId="77777777" w:rsidR="000E74BA" w:rsidRPr="0050380B" w:rsidRDefault="000E74BA" w:rsidP="00E14ACC">
                            <w:pPr>
                              <w:pStyle w:val="Figurebody"/>
                            </w:pPr>
                            <w:r w:rsidRPr="0050380B">
                              <w:t xml:space="preserve">(H) An expanded view of the trajectory from 38 to 48 seconds from the section in panel (E) indicated by orange vertical dashed lines.   The expanded view shows clear transitions between states 1 to 2 and states 2 to 3 </w:t>
                            </w:r>
                            <w:proofErr w:type="gramStart"/>
                            <w:r w:rsidRPr="0050380B">
                              <w:t>and also</w:t>
                            </w:r>
                            <w:proofErr w:type="gramEnd"/>
                            <w:r w:rsidRPr="0050380B">
                              <w:t xml:space="preserve"> shows a rare direct transition from state 3 to state 1.</w:t>
                            </w:r>
                          </w:p>
                          <w:p w14:paraId="2008D38A" w14:textId="77777777" w:rsidR="000E74BA" w:rsidRPr="0050380B" w:rsidRDefault="000E74BA" w:rsidP="00E14ACC">
                            <w:pPr>
                              <w:pStyle w:val="Figurebody"/>
                            </w:pPr>
                            <w:r w:rsidRPr="0050380B">
                              <w:t xml:space="preserve">transitions between states 1 to 2 and states 2 to 3 are </w:t>
                            </w:r>
                            <w:proofErr w:type="spellStart"/>
                            <w:r w:rsidRPr="0050380B">
                              <w:t>showsn</w:t>
                            </w:r>
                            <w:proofErr w:type="spellEnd"/>
                            <w:r w:rsidRPr="0050380B">
                              <w:t>.</w:t>
                            </w:r>
                          </w:p>
                          <w:p w14:paraId="0DA828AE" w14:textId="77777777" w:rsidR="000E74BA" w:rsidRPr="0050380B" w:rsidRDefault="000E74BA" w:rsidP="00E14ACC">
                            <w:pPr>
                              <w:pStyle w:val="Figurebody"/>
                            </w:pPr>
                            <w:r w:rsidRPr="0050380B">
                              <w:t>(I) An expanded view of the trajectory from 10 to 20 seconds from the section in panel (F) marked by blue vertical dashed lines.  Multiple sequential transitions between states 1 to 2 and states 2 to 3 are shown.</w:t>
                            </w:r>
                          </w:p>
                          <w:p w14:paraId="072D62FF" w14:textId="77777777" w:rsidR="000E74BA" w:rsidRPr="0050380B" w:rsidRDefault="000E74BA" w:rsidP="00E14ACC">
                            <w:pPr>
                              <w:pStyle w:val="Figurebody"/>
                            </w:pPr>
                          </w:p>
                          <w:p w14:paraId="733B848F" w14:textId="77777777" w:rsidR="000E74BA" w:rsidRPr="0050380B" w:rsidRDefault="000E74BA" w:rsidP="00E14ACC">
                            <w:pPr>
                              <w:pStyle w:val="Figurebody"/>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7B184" id="Text Box 48" o:spid="_x0000_s1042" type="#_x0000_t202" style="position:absolute;left:0;text-align:left;margin-left:0;margin-top:0;width:468pt;height:8in;z-index:25172070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" fillcolor="white [3201]" stroked="f" strokeweight=".5pt">
                <v:textbox inset="0,0,0,0">
                  <w:txbxContent>
                    <w:p w14:paraId="7F1DEC77" w14:textId="77777777" w:rsidR="000E74BA" w:rsidRPr="00E14ACC" w:rsidRDefault="000E74BA" w:rsidP="00E14ACC">
                      <w:pPr>
                        <w:pStyle w:val="Figurebody"/>
                        <w:rPr>
                          <w:b/>
                          <w:bCs/>
                        </w:rPr>
                      </w:pPr>
                      <w:r w:rsidRPr="00E14ACC">
                        <w:rPr>
                          <w:b/>
                          <w:bCs/>
                        </w:rPr>
                        <w:t>Figure 11. Structural models and representative fluorescence intensity trajectories from individual Cy3-labeled A</w:t>
                      </w:r>
                      <w:r w:rsidRPr="00E14ACC">
                        <w:rPr>
                          <w:b/>
                          <w:bCs/>
                          <w:vertAlign w:val="subscript"/>
                        </w:rPr>
                        <w:t>2A</w:t>
                      </w:r>
                      <w:r w:rsidRPr="00E14ACC">
                        <w:rPr>
                          <w:b/>
                          <w:bCs/>
                        </w:rPr>
                        <w:t xml:space="preserve">AR single molecules in complex with different ligands and with no ligand added (apo). </w:t>
                      </w:r>
                    </w:p>
                    <w:p w14:paraId="3A057D6D" w14:textId="77777777" w:rsidR="000E74BA" w:rsidRPr="0050380B" w:rsidRDefault="000E74BA" w:rsidP="00E14ACC">
                      <w:pPr>
                        <w:pStyle w:val="Figurebody"/>
                      </w:pPr>
                      <w:r w:rsidRPr="0050380B">
                        <w:t>(E) A dynamic trajectory of the A</w:t>
                      </w:r>
                      <w:r w:rsidRPr="0050380B">
                        <w:rPr>
                          <w:vertAlign w:val="subscript"/>
                        </w:rPr>
                        <w:t>2A</w:t>
                      </w:r>
                      <w:r w:rsidRPr="0050380B">
                        <w:t>AR with agonist, NECA.  The trace for A</w:t>
                      </w:r>
                      <w:r w:rsidRPr="0050380B">
                        <w:rPr>
                          <w:vertAlign w:val="subscript"/>
                        </w:rPr>
                        <w:t>2A</w:t>
                      </w:r>
                      <w:r w:rsidRPr="0050380B">
                        <w:t xml:space="preserve">AR in complex with an agonist shows more frequent transitions to a third, higher intensity state </w:t>
                      </w:r>
                      <w:proofErr w:type="gramStart"/>
                      <w:r w:rsidRPr="0050380B">
                        <w:t>and also</w:t>
                      </w:r>
                      <w:proofErr w:type="gramEnd"/>
                      <w:r w:rsidRPr="0050380B">
                        <w:t xml:space="preserve"> show that the molecule spends a longer time in the third state as compared to traces with no ligand and antagonist (ZM241385).</w:t>
                      </w:r>
                    </w:p>
                    <w:p w14:paraId="7FA9A386" w14:textId="77777777" w:rsidR="000E74BA" w:rsidRPr="0050380B" w:rsidRDefault="000E74BA" w:rsidP="00E14ACC">
                      <w:pPr>
                        <w:pStyle w:val="Figurebody"/>
                      </w:pPr>
                      <w:r w:rsidRPr="0050380B">
                        <w:t>(F) A dynamic trajectory of A</w:t>
                      </w:r>
                      <w:r w:rsidRPr="0050380B">
                        <w:rPr>
                          <w:vertAlign w:val="subscript"/>
                        </w:rPr>
                        <w:t>2A</w:t>
                      </w:r>
                      <w:r w:rsidRPr="0050380B">
                        <w:t xml:space="preserve">AR in complex with the antagonist ZM241385. </w:t>
                      </w:r>
                      <w:proofErr w:type="gramStart"/>
                      <w:r w:rsidRPr="0050380B">
                        <w:t>Similar to</w:t>
                      </w:r>
                      <w:proofErr w:type="gramEnd"/>
                      <w:r w:rsidRPr="0050380B">
                        <w:t xml:space="preserve"> the apo trace, the signal only spends a short time in state 3. </w:t>
                      </w:r>
                    </w:p>
                    <w:p w14:paraId="29F33F39" w14:textId="77777777" w:rsidR="000E74BA" w:rsidRPr="0050380B" w:rsidRDefault="000E74BA" w:rsidP="00E14ACC">
                      <w:pPr>
                        <w:pStyle w:val="Figurebody"/>
                      </w:pPr>
                      <w:r w:rsidRPr="0050380B">
                        <w:t>(G) A dynamic trajectory of the A</w:t>
                      </w:r>
                      <w:r w:rsidRPr="0050380B">
                        <w:rPr>
                          <w:vertAlign w:val="subscript"/>
                        </w:rPr>
                        <w:t>2A</w:t>
                      </w:r>
                      <w:r w:rsidRPr="0050380B">
                        <w:t>AR with agonist CGS21680.  Same presentation details as in (E).</w:t>
                      </w:r>
                    </w:p>
                    <w:p w14:paraId="73CD24C7" w14:textId="77777777" w:rsidR="000E74BA" w:rsidRPr="0050380B" w:rsidRDefault="000E74BA" w:rsidP="00E14ACC">
                      <w:pPr>
                        <w:pStyle w:val="Figurebody"/>
                      </w:pPr>
                      <w:r w:rsidRPr="0050380B">
                        <w:t xml:space="preserve">(H) An expanded view of the trajectory from 38 to 48 seconds from the section in panel (E) indicated by orange vertical dashed lines.   The expanded view shows clear transitions between states 1 to 2 and states 2 to 3 </w:t>
                      </w:r>
                      <w:proofErr w:type="gramStart"/>
                      <w:r w:rsidRPr="0050380B">
                        <w:t>and also</w:t>
                      </w:r>
                      <w:proofErr w:type="gramEnd"/>
                      <w:r w:rsidRPr="0050380B">
                        <w:t xml:space="preserve"> shows a rare direct transition from state 3 to state 1.</w:t>
                      </w:r>
                    </w:p>
                    <w:p w14:paraId="2008D38A" w14:textId="77777777" w:rsidR="000E74BA" w:rsidRPr="0050380B" w:rsidRDefault="000E74BA" w:rsidP="00E14ACC">
                      <w:pPr>
                        <w:pStyle w:val="Figurebody"/>
                      </w:pPr>
                      <w:r w:rsidRPr="0050380B">
                        <w:t xml:space="preserve">transitions between states 1 to 2 and states 2 to 3 are </w:t>
                      </w:r>
                      <w:proofErr w:type="spellStart"/>
                      <w:r w:rsidRPr="0050380B">
                        <w:t>showsn</w:t>
                      </w:r>
                      <w:proofErr w:type="spellEnd"/>
                      <w:r w:rsidRPr="0050380B">
                        <w:t>.</w:t>
                      </w:r>
                    </w:p>
                    <w:p w14:paraId="0DA828AE" w14:textId="77777777" w:rsidR="000E74BA" w:rsidRPr="0050380B" w:rsidRDefault="000E74BA" w:rsidP="00E14ACC">
                      <w:pPr>
                        <w:pStyle w:val="Figurebody"/>
                      </w:pPr>
                      <w:r w:rsidRPr="0050380B">
                        <w:t>(I) An expanded view of the trajectory from 10 to 20 seconds from the section in panel (F) marked by blue vertical dashed lines.  Multiple sequential transitions between states 1 to 2 and states 2 to 3 are shown.</w:t>
                      </w:r>
                    </w:p>
                    <w:p w14:paraId="072D62FF" w14:textId="77777777" w:rsidR="000E74BA" w:rsidRPr="0050380B" w:rsidRDefault="000E74BA" w:rsidP="00E14ACC">
                      <w:pPr>
                        <w:pStyle w:val="Figurebody"/>
                      </w:pPr>
                    </w:p>
                    <w:p w14:paraId="733B848F" w14:textId="77777777" w:rsidR="000E74BA" w:rsidRPr="0050380B" w:rsidRDefault="000E74BA" w:rsidP="00E14ACC">
                      <w:pPr>
                        <w:pStyle w:val="Figurebody"/>
                      </w:pPr>
                    </w:p>
                  </w:txbxContent>
                </v:textbox>
                <w10:wrap type="topAndBottom" anchorx="margin" anchory="margin"/>
              </v:shape>
            </w:pict>
          </mc:Fallback>
        </mc:AlternateContent>
      </w:r>
      <w:r>
        <w:rPr>
          <w:rFonts w:eastAsia="Arial"/>
        </w:rPr>
        <w:br w:type="page"/>
      </w:r>
    </w:p>
    <w:p w14:paraId="5737D82C" w14:textId="10F2C0C7" w:rsidR="000E74BA" w:rsidRPr="009A6882" w:rsidRDefault="006E06B6" w:rsidP="000E74BA">
      <w:pPr>
        <w:rPr>
          <w:rFonts w:eastAsia="Arial"/>
          <w:bCs/>
        </w:rPr>
      </w:pPr>
      <w:r w:rsidRPr="009A6882">
        <w:rPr>
          <w:noProof/>
        </w:rPr>
        <w:lastRenderedPageBreak/>
        <mc:AlternateContent>
          <mc:Choice Requires="wps">
            <w:drawing>
              <wp:anchor distT="0" distB="0" distL="114300" distR="114300" simplePos="0" relativeHeight="251718656" behindDoc="0" locked="0" layoutInCell="1" allowOverlap="1" wp14:anchorId="77DB3243" wp14:editId="4BDA51C2">
                <wp:simplePos x="0" y="0"/>
                <wp:positionH relativeFrom="margin">
                  <wp:align>center</wp:align>
                </wp:positionH>
                <wp:positionV relativeFrom="margin">
                  <wp:posOffset>5877147</wp:posOffset>
                </wp:positionV>
                <wp:extent cx="5943600" cy="1371600"/>
                <wp:effectExtent l="0" t="0" r="0" b="0"/>
                <wp:wrapTopAndBottom/>
                <wp:docPr id="121053594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1371600"/>
                        </a:xfrm>
                        <a:prstGeom prst="rect">
                          <a:avLst/>
                        </a:prstGeom>
                        <a:solidFill>
                          <a:schemeClr val="lt1"/>
                        </a:solidFill>
                        <a:ln w="6350">
                          <a:noFill/>
                        </a:ln>
                      </wps:spPr>
                      <wps:txbx>
                        <w:txbxContent>
                          <w:p w14:paraId="78622BFC" w14:textId="77643C09" w:rsidR="000E74BA" w:rsidRPr="0050380B" w:rsidRDefault="000E74BA" w:rsidP="00E14ACC">
                            <w:pPr>
                              <w:pStyle w:val="Figuretitle"/>
                            </w:pPr>
                            <w:bookmarkStart w:id="121" w:name="_Toc159499717"/>
                            <w:bookmarkStart w:id="122" w:name="_Toc164344891"/>
                            <w:r w:rsidRPr="0050380B">
                              <w:t xml:space="preserve">Figure </w:t>
                            </w:r>
                            <w:r w:rsidRPr="0050380B">
                              <w:fldChar w:fldCharType="begin"/>
                            </w:r>
                            <w:r w:rsidRPr="0050380B">
                              <w:instrText xml:space="preserve"> SEQ Figure \* ARABIC </w:instrText>
                            </w:r>
                            <w:r w:rsidRPr="0050380B">
                              <w:fldChar w:fldCharType="separate"/>
                            </w:r>
                            <w:r w:rsidR="00EF49F6">
                              <w:rPr>
                                <w:noProof/>
                              </w:rPr>
                              <w:t>11</w:t>
                            </w:r>
                            <w:r w:rsidRPr="0050380B">
                              <w:fldChar w:fldCharType="end"/>
                            </w:r>
                            <w:r w:rsidRPr="0050380B">
                              <w:t>. Structural models and representative fluorescence intensity trajectories from individual Cy3-labeled A</w:t>
                            </w:r>
                            <w:r w:rsidRPr="0050380B">
                              <w:rPr>
                                <w:vertAlign w:val="subscript"/>
                              </w:rPr>
                              <w:t>2A</w:t>
                            </w:r>
                            <w:r w:rsidRPr="0050380B">
                              <w:t>AR single molecules in complex with different ligands and with no ligand added (apo).</w:t>
                            </w:r>
                            <w:bookmarkEnd w:id="121"/>
                            <w:bookmarkEnd w:id="122"/>
                            <w:r w:rsidRPr="0050380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B3243" id="Text Box 50" o:spid="_x0000_s1043" type="#_x0000_t202" style="position:absolute;left:0;text-align:left;margin-left:0;margin-top:462.75pt;width:468pt;height:108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" fillcolor="white [3201]" stroked="f" strokeweight=".5pt">
                <v:textbox inset="0,0,0,0">
                  <w:txbxContent>
                    <w:p w14:paraId="78622BFC" w14:textId="77643C09" w:rsidR="000E74BA" w:rsidRPr="0050380B" w:rsidRDefault="000E74BA" w:rsidP="00E14ACC">
                      <w:pPr>
                        <w:pStyle w:val="Figuretitle"/>
                      </w:pPr>
                      <w:bookmarkStart w:id="144" w:name="_Toc159499717"/>
                      <w:bookmarkStart w:id="145" w:name="_Toc164344891"/>
                      <w:r w:rsidRPr="0050380B">
                        <w:t xml:space="preserve">Figure </w:t>
                      </w:r>
                      <w:r w:rsidRPr="0050380B">
                        <w:fldChar w:fldCharType="begin"/>
                      </w:r>
                      <w:r w:rsidRPr="0050380B">
                        <w:instrText xml:space="preserve"> SEQ Figure \* ARABIC </w:instrText>
                      </w:r>
                      <w:r w:rsidRPr="0050380B">
                        <w:fldChar w:fldCharType="separate"/>
                      </w:r>
                      <w:r w:rsidR="00EF49F6">
                        <w:rPr>
                          <w:noProof/>
                        </w:rPr>
                        <w:t>11</w:t>
                      </w:r>
                      <w:r w:rsidRPr="0050380B">
                        <w:fldChar w:fldCharType="end"/>
                      </w:r>
                      <w:r w:rsidRPr="0050380B">
                        <w:t>. Structural models and representative fluorescence intensity trajectories from individual Cy3-labeled A</w:t>
                      </w:r>
                      <w:r w:rsidRPr="0050380B">
                        <w:rPr>
                          <w:vertAlign w:val="subscript"/>
                        </w:rPr>
                        <w:t>2A</w:t>
                      </w:r>
                      <w:r w:rsidRPr="0050380B">
                        <w:t>AR single molecules in complex with different ligands and with no ligand added (apo).</w:t>
                      </w:r>
                      <w:bookmarkEnd w:id="144"/>
                      <w:bookmarkEnd w:id="145"/>
                      <w:r w:rsidRPr="0050380B">
                        <w:t xml:space="preserve"> </w:t>
                      </w:r>
                    </w:p>
                  </w:txbxContent>
                </v:textbox>
                <w10:wrap type="topAndBottom" anchorx="margin" anchory="margin"/>
              </v:shape>
            </w:pict>
          </mc:Fallback>
        </mc:AlternateContent>
      </w:r>
      <w:r w:rsidR="000E74BA" w:rsidRPr="009A6882">
        <w:rPr>
          <w:rFonts w:eastAsia="Arial"/>
          <w:bCs/>
          <w:noProof/>
        </w:rPr>
        <w:drawing>
          <wp:anchor distT="0" distB="0" distL="114300" distR="114300" simplePos="0" relativeHeight="251712512" behindDoc="0" locked="0" layoutInCell="1" allowOverlap="1" wp14:anchorId="5D8AFC02" wp14:editId="594F5E37">
            <wp:simplePos x="0" y="0"/>
            <wp:positionH relativeFrom="margin">
              <wp:align>center</wp:align>
            </wp:positionH>
            <wp:positionV relativeFrom="margin">
              <wp:align>top</wp:align>
            </wp:positionV>
            <wp:extent cx="5943600" cy="5727700"/>
            <wp:effectExtent l="0" t="0" r="0" b="6350"/>
            <wp:wrapTopAndBottom/>
            <wp:docPr id="925845087" name="Picture 1" descr="A diagram of a dna molecule&#10;&#10;Description automatically generated with medium confidence">
              <a:extLst xmlns:a="http://schemas.openxmlformats.org/drawingml/2006/main">
                <a:ext uri="{FF2B5EF4-FFF2-40B4-BE49-F238E27FC236}">
                  <a16:creationId xmlns:a16="http://schemas.microsoft.com/office/drawing/2014/main" id="{52DCCA10-F20B-4BAC-56BD-15A3285EFB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diagram of a dna molecule&#10;&#10;Description automatically generated with medium confidence">
                      <a:extLst>
                        <a:ext uri="{FF2B5EF4-FFF2-40B4-BE49-F238E27FC236}">
                          <a16:creationId xmlns:a16="http://schemas.microsoft.com/office/drawing/2014/main" id="{52DCCA10-F20B-4BAC-56BD-15A3285EFB9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727700"/>
                    </a:xfrm>
                    <a:prstGeom prst="rect">
                      <a:avLst/>
                    </a:prstGeom>
                  </pic:spPr>
                </pic:pic>
              </a:graphicData>
            </a:graphic>
          </wp:anchor>
        </w:drawing>
      </w:r>
    </w:p>
    <w:p w14:paraId="30AF3CB2" w14:textId="6F2F9EFA" w:rsidR="000E74BA" w:rsidRPr="009A6882" w:rsidRDefault="000E74BA" w:rsidP="00E14ACC">
      <w:pPr>
        <w:rPr>
          <w:rFonts w:eastAsia="Arial"/>
          <w:bCs/>
        </w:rPr>
      </w:pPr>
    </w:p>
    <w:p w14:paraId="33E5C92A" w14:textId="142A0AC6" w:rsidR="000E74BA" w:rsidRPr="00996389" w:rsidRDefault="008917B0" w:rsidP="00E14ACC">
      <w:pPr>
        <w:ind w:firstLine="0"/>
        <w:rPr>
          <w:rFonts w:eastAsia="Arial"/>
          <w:bCs/>
        </w:rPr>
      </w:pPr>
      <w:r w:rsidRPr="009A6882">
        <w:rPr>
          <w:rFonts w:eastAsia="Arial"/>
          <w:bCs/>
        </w:rPr>
        <w:lastRenderedPageBreak/>
        <w:t xml:space="preserve">The emission intensity of Cy3 is similar between the agonist-bound conformation and the tertiary conformation.  From the above </w:t>
      </w:r>
      <w:proofErr w:type="spellStart"/>
      <w:proofErr w:type="gramStart"/>
      <w:r w:rsidRPr="009A6882">
        <w:rPr>
          <w:rFonts w:eastAsia="Arial"/>
          <w:bCs/>
        </w:rPr>
        <w:t>analysis,</w:t>
      </w:r>
      <w:r w:rsidR="000E74BA" w:rsidRPr="009A6882">
        <w:rPr>
          <w:rFonts w:eastAsia="Arial"/>
          <w:bCs/>
        </w:rPr>
        <w:t>it</w:t>
      </w:r>
      <w:proofErr w:type="spellEnd"/>
      <w:proofErr w:type="gramEnd"/>
      <w:r w:rsidR="000E74BA" w:rsidRPr="009A6882">
        <w:rPr>
          <w:rFonts w:eastAsia="Arial"/>
          <w:bCs/>
        </w:rPr>
        <w:t xml:space="preserve"> follows that the fluorescence emission state defined as State 2 is likely not represented among currently available structures of A</w:t>
      </w:r>
      <w:r w:rsidR="000E74BA" w:rsidRPr="009A6882">
        <w:rPr>
          <w:rFonts w:eastAsia="Arial"/>
          <w:bCs/>
          <w:vertAlign w:val="subscript"/>
        </w:rPr>
        <w:t>2A</w:t>
      </w:r>
      <w:r w:rsidR="000E74BA" w:rsidRPr="009A6882">
        <w:rPr>
          <w:rFonts w:eastAsia="Arial"/>
          <w:bCs/>
        </w:rPr>
        <w:t xml:space="preserve">AR. </w:t>
      </w:r>
    </w:p>
    <w:p w14:paraId="116324EE" w14:textId="1FBDD841" w:rsidR="000E74BA" w:rsidRPr="009A6882" w:rsidRDefault="000E74BA" w:rsidP="000E74BA">
      <w:pPr>
        <w:pStyle w:val="Title3"/>
        <w:rPr>
          <w:rFonts w:cs="Arial"/>
        </w:rPr>
      </w:pPr>
      <w:bookmarkStart w:id="123" w:name="_Toc164344773"/>
      <w:r w:rsidRPr="009A6882">
        <w:rPr>
          <w:rFonts w:cs="Arial"/>
        </w:rPr>
        <w:t xml:space="preserve">2.3.5 Transitions among fluorescence intensity states occur in a reversible </w:t>
      </w:r>
      <w:r w:rsidR="0077688C">
        <w:rPr>
          <w:rFonts w:cs="Arial"/>
        </w:rPr>
        <w:t xml:space="preserve">and </w:t>
      </w:r>
      <w:r w:rsidRPr="009A6882">
        <w:rPr>
          <w:rFonts w:cs="Arial"/>
        </w:rPr>
        <w:t xml:space="preserve">sequential </w:t>
      </w:r>
      <w:proofErr w:type="gramStart"/>
      <w:r w:rsidRPr="009A6882">
        <w:rPr>
          <w:rFonts w:cs="Arial"/>
        </w:rPr>
        <w:t>order</w:t>
      </w:r>
      <w:bookmarkEnd w:id="123"/>
      <w:proofErr w:type="gramEnd"/>
    </w:p>
    <w:p w14:paraId="238C7BAE" w14:textId="78D8A89F" w:rsidR="000E74BA" w:rsidRPr="009A6882" w:rsidRDefault="000E74BA" w:rsidP="000E74BA">
      <w:r w:rsidRPr="009A6882">
        <w:t xml:space="preserve">Fluorescence intensities for normalized single-molecule time trajectories were fit using a three-state hidden Markov model </w:t>
      </w:r>
      <w:r w:rsidRPr="009A6882">
        <w:fldChar w:fldCharType="begin"/>
      </w:r>
      <w:r w:rsidR="001221B1">
        <w:instrText xml:space="preserve"> ADDIN EN.CITE &lt;EndNote&gt;&lt;Cite&gt;&lt;Author&gt;McKinney&lt;/Author&gt;&lt;Year&gt;2006&lt;/Year&gt;&lt;RecNum&gt;80&lt;/RecNum&gt;&lt;DisplayText&gt;[120]&lt;/DisplayText&gt;&lt;record&gt;&lt;rec-number&gt;80&lt;/rec-number&gt;&lt;foreign-keys&gt;&lt;key app="EN" db-id="2wxfeafrqwdswwevs2mvx9a4ss9vdpd9f9t0" timestamp="1707278952"&gt;80&lt;/key&gt;&lt;/foreign-keys&gt;&lt;ref-type name="Journal Article"&gt;17&lt;/ref-type&gt;&lt;contributors&gt;&lt;authors&gt;&lt;author&gt;McKinney, S. A.&lt;/author&gt;&lt;author&gt;Joo, C.&lt;/author&gt;&lt;author&gt;Ha, T.&lt;/author&gt;&lt;/authors&gt;&lt;/contributors&gt;&lt;auth-address&gt;Department of Physics and Howard Hughes Medical Institute, University of Illinois at Urbana-Champaign, Urbana, Illinois, USA.&lt;/auth-address&gt;&lt;titles&gt;&lt;title&gt;Analysis of single-molecule FRET trajectories using hidden Markov modeling&lt;/title&gt;&lt;secondary-title&gt;Biophys J&lt;/secondary-title&gt;&lt;/titles&gt;&lt;periodical&gt;&lt;full-title&gt;Biophys J&lt;/full-title&gt;&lt;/periodical&gt;&lt;pages&gt;1941-51&lt;/pages&gt;&lt;volume&gt;91&lt;/volume&gt;&lt;number&gt;5&lt;/number&gt;&lt;keywords&gt;&lt;keyword&gt;*Algorithms&lt;/keyword&gt;&lt;keyword&gt;Biopolymers/*analysis/*chemistry&lt;/keyword&gt;&lt;keyword&gt;Computer Simulation&lt;/keyword&gt;&lt;keyword&gt;Fluorescence Resonance Energy Transfer/*methods&lt;/keyword&gt;&lt;keyword&gt;Markov Chains&lt;/keyword&gt;&lt;keyword&gt;*Models, Chemical&lt;/keyword&gt;&lt;keyword&gt;*Models, Statistical&lt;/keyword&gt;&lt;keyword&gt;Motion&lt;/keyword&gt;&lt;/keywords&gt;&lt;dates&gt;&lt;year&gt;2006&lt;/year&gt;&lt;pub-dates&gt;&lt;date&gt;Sep 1&lt;/date&gt;&lt;/pub-dates&gt;&lt;/dates&gt;&lt;isbn&gt;0006-3495 (Print)&amp;#xD;0006-3495 (Linking)&lt;/isbn&gt;&lt;accession-num&gt;16766620&lt;/accession-num&gt;&lt;urls&gt;&lt;related-urls&gt;&lt;url&gt;https://www.ncbi.nlm.nih.gov/pubmed/16766620&lt;/url&gt;&lt;/related-urls&gt;&lt;/urls&gt;&lt;custom2&gt;PMC1544307&lt;/custom2&gt;&lt;electronic-resource-num&gt;10.1529/biophysj.106.082487&lt;/electronic-resource-num&gt;&lt;/record&gt;&lt;/Cite&gt;&lt;/EndNote&gt;</w:instrText>
      </w:r>
      <w:r w:rsidRPr="009A6882">
        <w:fldChar w:fldCharType="separate"/>
      </w:r>
      <w:r w:rsidR="001221B1">
        <w:rPr>
          <w:noProof/>
        </w:rPr>
        <w:t>[120]</w:t>
      </w:r>
      <w:r w:rsidRPr="009A6882">
        <w:fldChar w:fldCharType="end"/>
      </w:r>
      <w:r w:rsidRPr="009A6882">
        <w:t xml:space="preserve">. The fitted lines are shown by the red lines in </w:t>
      </w:r>
      <w:r w:rsidRPr="00AE1E24">
        <w:rPr>
          <w:b/>
          <w:bCs/>
        </w:rPr>
        <w:t>Figure 10</w:t>
      </w:r>
      <w:r w:rsidRPr="009A6882">
        <w:t xml:space="preserve">.  Results from fitting the trajectories were consistent with the intensity histograms of </w:t>
      </w:r>
      <w:r w:rsidRPr="00AE1E24">
        <w:rPr>
          <w:b/>
          <w:bCs/>
        </w:rPr>
        <w:t>Figure 9</w:t>
      </w:r>
      <w:r w:rsidRPr="009A6882">
        <w:t>.  For apo A</w:t>
      </w:r>
      <w:r w:rsidRPr="009A6882">
        <w:rPr>
          <w:vertAlign w:val="subscript"/>
        </w:rPr>
        <w:t>2A</w:t>
      </w:r>
      <w:r w:rsidRPr="009A6882">
        <w:t xml:space="preserve">AR-Cy3, </w:t>
      </w:r>
      <w:proofErr w:type="gramStart"/>
      <w:r w:rsidRPr="009A6882">
        <w:t>the majority of</w:t>
      </w:r>
      <w:proofErr w:type="gramEnd"/>
      <w:r w:rsidRPr="009A6882">
        <w:t xml:space="preserve"> molecules transitioned between two states, State 1 and State 2 (</w:t>
      </w:r>
      <w:r w:rsidRPr="009A6882">
        <w:rPr>
          <w:b/>
          <w:bCs/>
        </w:rPr>
        <w:t>Figure S3A</w:t>
      </w:r>
      <w:r w:rsidRPr="009A6882">
        <w:t>).  A much smaller number of transitions to a higher intensity state, State 3 (</w:t>
      </w:r>
      <w:r w:rsidRPr="009A6882">
        <w:rPr>
          <w:b/>
          <w:bCs/>
        </w:rPr>
        <w:t>Figure 11C</w:t>
      </w:r>
      <w:r w:rsidRPr="009A6882">
        <w:t xml:space="preserve"> </w:t>
      </w:r>
      <w:r w:rsidRPr="009A6882">
        <w:rPr>
          <w:b/>
          <w:bCs/>
        </w:rPr>
        <w:t>and</w:t>
      </w:r>
      <w:r w:rsidRPr="009A6882">
        <w:t xml:space="preserve"> </w:t>
      </w:r>
      <w:r w:rsidRPr="009A6882">
        <w:rPr>
          <w:b/>
          <w:bCs/>
        </w:rPr>
        <w:t>Table S1)</w:t>
      </w:r>
      <w:r w:rsidRPr="009A6882">
        <w:t xml:space="preserve"> were also observed but did not occur with sufficient frequency to populate the histogram (</w:t>
      </w:r>
      <w:r w:rsidRPr="009A6882">
        <w:rPr>
          <w:b/>
          <w:bCs/>
        </w:rPr>
        <w:t>Figure 10C</w:t>
      </w:r>
      <w:r w:rsidRPr="009A6882">
        <w:t>).  The A</w:t>
      </w:r>
      <w:r w:rsidRPr="009A6882">
        <w:rPr>
          <w:vertAlign w:val="subscript"/>
        </w:rPr>
        <w:t>2A</w:t>
      </w:r>
      <w:r w:rsidRPr="009A6882">
        <w:t xml:space="preserve">AR-Cy3 complex with the antagonist ZM241385 showed behavior </w:t>
      </w:r>
      <w:proofErr w:type="gramStart"/>
      <w:r w:rsidRPr="009A6882">
        <w:t>similar to</w:t>
      </w:r>
      <w:proofErr w:type="gramEnd"/>
      <w:r w:rsidRPr="009A6882">
        <w:t xml:space="preserve"> apo A</w:t>
      </w:r>
      <w:r w:rsidRPr="009A6882">
        <w:rPr>
          <w:vertAlign w:val="subscript"/>
        </w:rPr>
        <w:t>2A</w:t>
      </w:r>
      <w:r w:rsidRPr="009A6882">
        <w:t>AR-Cy3, with the vast majority of transitions occurring between States 1 and 2 (</w:t>
      </w:r>
      <w:r w:rsidRPr="009A6882">
        <w:rPr>
          <w:b/>
          <w:bCs/>
        </w:rPr>
        <w:t>Figure 11E</w:t>
      </w:r>
      <w:r w:rsidRPr="009A6882">
        <w:t>).  In contrast to these data, the A</w:t>
      </w:r>
      <w:r w:rsidRPr="009A6882">
        <w:rPr>
          <w:vertAlign w:val="subscript"/>
        </w:rPr>
        <w:t>2A</w:t>
      </w:r>
      <w:r w:rsidRPr="009A6882">
        <w:t>AR-Cy3 complexes with agonists NECA and CGS21680 showed more frequent transitions between State 2 and State 3 (</w:t>
      </w:r>
      <w:r w:rsidRPr="009A6882">
        <w:rPr>
          <w:b/>
          <w:bCs/>
        </w:rPr>
        <w:t>Figure 11E</w:t>
      </w:r>
      <w:r w:rsidRPr="009A6882">
        <w:t xml:space="preserve"> </w:t>
      </w:r>
      <w:r w:rsidRPr="009A6882">
        <w:rPr>
          <w:b/>
          <w:bCs/>
        </w:rPr>
        <w:t>and</w:t>
      </w:r>
      <w:r w:rsidRPr="009A6882">
        <w:t xml:space="preserve"> </w:t>
      </w:r>
      <w:r w:rsidRPr="009A6882">
        <w:rPr>
          <w:b/>
          <w:bCs/>
        </w:rPr>
        <w:t>G</w:t>
      </w:r>
      <w:r w:rsidRPr="009A6882">
        <w:t>).  For agonist-bound A</w:t>
      </w:r>
      <w:r w:rsidRPr="009A6882">
        <w:rPr>
          <w:vertAlign w:val="subscript"/>
        </w:rPr>
        <w:t>2A</w:t>
      </w:r>
      <w:r w:rsidRPr="009A6882">
        <w:t>AR, transitions to State 3 remained in State 3 for a longer duration than for apo and antagonist-bound A</w:t>
      </w:r>
      <w:r w:rsidRPr="009A6882">
        <w:rPr>
          <w:vertAlign w:val="subscript"/>
        </w:rPr>
        <w:t>2A</w:t>
      </w:r>
      <w:r w:rsidRPr="009A6882">
        <w:t>AR (</w:t>
      </w:r>
      <w:r w:rsidRPr="009A6882">
        <w:rPr>
          <w:b/>
          <w:bCs/>
        </w:rPr>
        <w:t>Figure 11E and G and Table S1</w:t>
      </w:r>
      <w:r w:rsidRPr="009A6882">
        <w:t>).</w:t>
      </w:r>
    </w:p>
    <w:p w14:paraId="5F71850C" w14:textId="77777777" w:rsidR="000E74BA" w:rsidRPr="009A6882" w:rsidRDefault="000E74BA" w:rsidP="000E74BA">
      <w:r w:rsidRPr="009A6882">
        <w:t xml:space="preserve">To further visualize the frequencies of transitions and the connectivity of the three intensity states, we generated two-dimensional Transition Density Plots (TDP) by using </w:t>
      </w:r>
      <w:r w:rsidRPr="009A6882">
        <w:lastRenderedPageBreak/>
        <w:t>transitions from the fitted traces (</w:t>
      </w:r>
      <w:r w:rsidRPr="009A6882">
        <w:rPr>
          <w:b/>
          <w:bCs/>
        </w:rPr>
        <w:t>Figure 12</w:t>
      </w:r>
      <w:r w:rsidRPr="009A6882">
        <w:t>).  TDPs of apo A</w:t>
      </w:r>
      <w:r w:rsidRPr="009A6882">
        <w:rPr>
          <w:vertAlign w:val="subscript"/>
        </w:rPr>
        <w:t>2A</w:t>
      </w:r>
      <w:r w:rsidRPr="009A6882">
        <w:t>AR-Cy3 clearly showed two densities populated around normalized intensities 1 and 2 (</w:t>
      </w:r>
      <w:r w:rsidRPr="009A6882">
        <w:rPr>
          <w:b/>
          <w:bCs/>
        </w:rPr>
        <w:t>Figure 12A</w:t>
      </w:r>
      <w:r w:rsidRPr="009A6882">
        <w:t>), signifying frequent and prominent reversible transitions between State 1 and State 2.  Similar transitions were also observed between States 1 and 2 in the TDP for the A</w:t>
      </w:r>
      <w:r w:rsidRPr="009A6882">
        <w:rPr>
          <w:vertAlign w:val="subscript"/>
        </w:rPr>
        <w:t>2A</w:t>
      </w:r>
      <w:r w:rsidRPr="009A6882">
        <w:t>AR-Cy3 complex with the antagonist ZM241385 (</w:t>
      </w:r>
      <w:r w:rsidRPr="009A6882">
        <w:rPr>
          <w:b/>
          <w:bCs/>
        </w:rPr>
        <w:t>Figure 12B</w:t>
      </w:r>
      <w:r w:rsidRPr="009A6882">
        <w:t xml:space="preserve">).  </w:t>
      </w:r>
    </w:p>
    <w:p w14:paraId="2109F81A" w14:textId="77777777" w:rsidR="000E74BA" w:rsidRDefault="000E74BA" w:rsidP="000E74BA">
      <w:r w:rsidRPr="009A6882">
        <w:t>TDPs of A</w:t>
      </w:r>
      <w:r w:rsidRPr="009A6882">
        <w:rPr>
          <w:vertAlign w:val="subscript"/>
        </w:rPr>
        <w:t>2A</w:t>
      </w:r>
      <w:r w:rsidRPr="009A6882">
        <w:t>AR-Cy3 complexes with the agonists NECA and CGS21680 were significantly different from apo and antagonist-bound A</w:t>
      </w:r>
      <w:r w:rsidRPr="009A6882">
        <w:rPr>
          <w:vertAlign w:val="subscript"/>
        </w:rPr>
        <w:t>2A</w:t>
      </w:r>
      <w:r w:rsidRPr="009A6882">
        <w:t>AR-Cy3 (</w:t>
      </w:r>
      <w:r w:rsidRPr="009A6882">
        <w:rPr>
          <w:b/>
          <w:bCs/>
        </w:rPr>
        <w:t>Figure 12</w:t>
      </w:r>
      <w:r w:rsidRPr="009A6882">
        <w:t xml:space="preserve">). In the presence of agonists, we observed that the receptor more frequently transitioned to State 3 </w:t>
      </w:r>
      <w:proofErr w:type="gramStart"/>
      <w:r w:rsidRPr="009A6882">
        <w:t>and also</w:t>
      </w:r>
      <w:proofErr w:type="gramEnd"/>
      <w:r w:rsidRPr="009A6882">
        <w:t xml:space="preserve"> spent a longer time at State 3 before returning to State 2 (</w:t>
      </w:r>
      <w:r w:rsidRPr="009A6882">
        <w:rPr>
          <w:b/>
          <w:bCs/>
        </w:rPr>
        <w:t xml:space="preserve">Figure 12C </w:t>
      </w:r>
      <w:r w:rsidRPr="009A6882">
        <w:t xml:space="preserve">and </w:t>
      </w:r>
      <w:r w:rsidRPr="009A6882">
        <w:rPr>
          <w:b/>
          <w:bCs/>
        </w:rPr>
        <w:t>D</w:t>
      </w:r>
      <w:r w:rsidRPr="009A6882">
        <w:t>,</w:t>
      </w:r>
      <w:r w:rsidRPr="009A6882">
        <w:rPr>
          <w:b/>
          <w:bCs/>
        </w:rPr>
        <w:t xml:space="preserve"> </w:t>
      </w:r>
      <w:r w:rsidRPr="009A6882">
        <w:t xml:space="preserve">and </w:t>
      </w:r>
      <w:r w:rsidRPr="009A6882">
        <w:rPr>
          <w:b/>
          <w:bCs/>
        </w:rPr>
        <w:t>Table S1</w:t>
      </w:r>
      <w:r w:rsidRPr="009A6882">
        <w:t>).  TDPs for A</w:t>
      </w:r>
      <w:r w:rsidRPr="009A6882">
        <w:rPr>
          <w:vertAlign w:val="subscript"/>
        </w:rPr>
        <w:t>2A</w:t>
      </w:r>
      <w:r w:rsidRPr="009A6882">
        <w:t xml:space="preserve">AR-Cy3 complexes with the agonists NECA and CGS21680 revealed a third region with clear density at the intersection of States 2 and 3.  We further analyzed the hidden Markov fitted time trajectories to quantify the relative number of sequential transitions between State 1, State </w:t>
      </w:r>
      <w:proofErr w:type="gramStart"/>
      <w:r w:rsidRPr="009A6882">
        <w:t>2</w:t>
      </w:r>
      <w:proofErr w:type="gramEnd"/>
      <w:r w:rsidRPr="009A6882">
        <w:t xml:space="preserve"> and State 3.  Fewer than 2 % of the total transitions </w:t>
      </w:r>
      <w:proofErr w:type="gramStart"/>
      <w:r w:rsidRPr="009A6882">
        <w:t>were occurred</w:t>
      </w:r>
      <w:proofErr w:type="gramEnd"/>
      <w:r w:rsidRPr="009A6882">
        <w:t xml:space="preserve"> directly between State 1 and State 3.  These rare transitions were observed for both agonist-bound and antagonist-bound A</w:t>
      </w:r>
      <w:r w:rsidRPr="009A6882">
        <w:rPr>
          <w:vertAlign w:val="subscript"/>
        </w:rPr>
        <w:t>2A</w:t>
      </w:r>
      <w:r w:rsidRPr="009A6882">
        <w:t>AR, however the addition of agonist did not increase the frequency of these rare transitions.  This observation is reflected in the corresponding TDPs, which do not show measurable densities related to direct transitions between State 1 and State 3 (</w:t>
      </w:r>
      <w:r w:rsidRPr="009A6882">
        <w:rPr>
          <w:b/>
          <w:bCs/>
        </w:rPr>
        <w:t>Figures 12C and D</w:t>
      </w:r>
      <w:r w:rsidRPr="009A6882">
        <w:t xml:space="preserve">).  Overall, these data indicate that for </w:t>
      </w:r>
      <w:proofErr w:type="gramStart"/>
      <w:r w:rsidRPr="009A6882">
        <w:t>agonist-bound</w:t>
      </w:r>
      <w:proofErr w:type="gramEnd"/>
      <w:r w:rsidRPr="009A6882">
        <w:t xml:space="preserve"> A</w:t>
      </w:r>
      <w:r w:rsidRPr="009A6882">
        <w:rPr>
          <w:vertAlign w:val="subscript"/>
        </w:rPr>
        <w:t>2A</w:t>
      </w:r>
      <w:r w:rsidRPr="009A6882">
        <w:t xml:space="preserve">AR, transitions between State 1 and State 3 almost always proceed </w:t>
      </w:r>
      <w:proofErr w:type="gramStart"/>
      <w:r w:rsidRPr="009A6882">
        <w:t>through,</w:t>
      </w:r>
      <w:proofErr w:type="gramEnd"/>
      <w:r w:rsidRPr="009A6882">
        <w:t xml:space="preserve"> State 2, which may be a potential intermediate state required for receptor activation.</w:t>
      </w:r>
    </w:p>
    <w:p w14:paraId="586B142F" w14:textId="77777777" w:rsidR="00F84E4C" w:rsidRPr="009A6882" w:rsidRDefault="00F84E4C" w:rsidP="000E74BA"/>
    <w:p w14:paraId="167FAFA6" w14:textId="77777777" w:rsidR="000E74BA" w:rsidRPr="009A6882" w:rsidRDefault="000E74BA" w:rsidP="000E74BA">
      <w:pPr>
        <w:pStyle w:val="Titile2"/>
        <w:rPr>
          <w:rFonts w:cs="Arial"/>
        </w:rPr>
      </w:pPr>
      <w:bookmarkStart w:id="124" w:name="_Toc164344774"/>
      <w:r w:rsidRPr="009A6882">
        <w:rPr>
          <w:rFonts w:cs="Arial"/>
        </w:rPr>
        <w:lastRenderedPageBreak/>
        <w:t>2.4 Discussion</w:t>
      </w:r>
      <w:bookmarkEnd w:id="124"/>
    </w:p>
    <w:p w14:paraId="3B82419B" w14:textId="77777777" w:rsidR="000E74BA" w:rsidRPr="009A6882" w:rsidRDefault="000E74BA" w:rsidP="000E74BA">
      <w:pPr>
        <w:rPr>
          <w:rFonts w:eastAsia="Arial"/>
        </w:rPr>
      </w:pPr>
      <w:r w:rsidRPr="009A6882">
        <w:rPr>
          <w:rFonts w:eastAsia="Arial"/>
        </w:rPr>
        <w:t>We observed three distinct fluorescence emission states for agonist-bound A</w:t>
      </w:r>
      <w:r w:rsidRPr="009A6882">
        <w:rPr>
          <w:rFonts w:eastAsia="Arial"/>
          <w:vertAlign w:val="subscript"/>
        </w:rPr>
        <w:t>2A</w:t>
      </w:r>
      <w:r w:rsidRPr="009A6882">
        <w:rPr>
          <w:rFonts w:eastAsia="Arial"/>
        </w:rPr>
        <w:t>AR-Cy3 (</w:t>
      </w:r>
      <w:r w:rsidRPr="009A6882">
        <w:rPr>
          <w:rFonts w:eastAsia="Arial"/>
          <w:b/>
          <w:bCs/>
        </w:rPr>
        <w:t>Figures 10 and 11</w:t>
      </w:r>
      <w:r w:rsidRPr="009A6882">
        <w:rPr>
          <w:rFonts w:eastAsia="Arial"/>
        </w:rPr>
        <w:t xml:space="preserve">).  These distinct fluorescence emission states </w:t>
      </w:r>
      <w:proofErr w:type="gramStart"/>
      <w:r w:rsidRPr="009A6882">
        <w:rPr>
          <w:rFonts w:eastAsia="Arial"/>
        </w:rPr>
        <w:t>corresponding</w:t>
      </w:r>
      <w:proofErr w:type="gramEnd"/>
      <w:r w:rsidRPr="009A6882">
        <w:rPr>
          <w:rFonts w:eastAsia="Arial"/>
        </w:rPr>
        <w:t xml:space="preserve"> to different local environments of the Cy3 fluorophore bound to position 289 in helix 7 (</w:t>
      </w:r>
      <w:r w:rsidRPr="009A6882">
        <w:rPr>
          <w:rFonts w:eastAsia="Arial"/>
          <w:b/>
          <w:bCs/>
        </w:rPr>
        <w:t>Figure 11, A-C</w:t>
      </w:r>
      <w:r w:rsidRPr="009A6882">
        <w:rPr>
          <w:rFonts w:eastAsia="Arial"/>
        </w:rPr>
        <w:t>).  The three states are also observed for the complex with the antagonist ZM241385 and the apo receptor (</w:t>
      </w:r>
      <w:r w:rsidRPr="009A6882">
        <w:rPr>
          <w:rFonts w:eastAsia="Arial"/>
          <w:b/>
          <w:bCs/>
        </w:rPr>
        <w:t>Figure 11, C and D</w:t>
      </w:r>
      <w:r w:rsidRPr="009A6882">
        <w:rPr>
          <w:rFonts w:eastAsia="Arial"/>
        </w:rPr>
        <w:t xml:space="preserve">), though the population of the highest emission state for apo and </w:t>
      </w:r>
      <w:proofErr w:type="gramStart"/>
      <w:r w:rsidRPr="009A6882">
        <w:rPr>
          <w:rFonts w:eastAsia="Arial"/>
        </w:rPr>
        <w:t>antagonist-bound</w:t>
      </w:r>
      <w:proofErr w:type="gramEnd"/>
      <w:r w:rsidRPr="009A6882">
        <w:rPr>
          <w:rFonts w:eastAsia="Arial"/>
        </w:rPr>
        <w:t xml:space="preserve"> A</w:t>
      </w:r>
      <w:r w:rsidRPr="009A6882">
        <w:rPr>
          <w:rFonts w:eastAsia="Arial"/>
          <w:vertAlign w:val="subscript"/>
        </w:rPr>
        <w:t>2A</w:t>
      </w:r>
      <w:r w:rsidRPr="009A6882">
        <w:rPr>
          <w:rFonts w:eastAsia="Arial"/>
        </w:rPr>
        <w:t>AR was too low to visualize as a significant fraction of the total population in histograms (</w:t>
      </w:r>
      <w:r w:rsidRPr="009A6882">
        <w:rPr>
          <w:rFonts w:eastAsia="Arial"/>
          <w:b/>
          <w:bCs/>
        </w:rPr>
        <w:t>Figure 10</w:t>
      </w:r>
      <w:r w:rsidRPr="009A6882">
        <w:rPr>
          <w:rFonts w:eastAsia="Arial"/>
        </w:rPr>
        <w:t>).  MD simulations of A</w:t>
      </w:r>
      <w:r w:rsidRPr="009A6882">
        <w:rPr>
          <w:rFonts w:eastAsia="Arial"/>
          <w:vertAlign w:val="subscript"/>
        </w:rPr>
        <w:t>2A</w:t>
      </w:r>
      <w:r w:rsidRPr="009A6882">
        <w:rPr>
          <w:rFonts w:eastAsia="Arial"/>
        </w:rPr>
        <w:t>AR-Cy3 indicate that due to steric hindrances, the fluorophore cannot change local environments without larger structural rearrangements of the receptor (</w:t>
      </w:r>
      <w:r w:rsidRPr="009A6882">
        <w:rPr>
          <w:rFonts w:eastAsia="Arial"/>
          <w:b/>
          <w:bCs/>
        </w:rPr>
        <w:t>Figure 11, A-C</w:t>
      </w:r>
      <w:r w:rsidRPr="009A6882">
        <w:rPr>
          <w:rFonts w:eastAsia="Arial"/>
        </w:rPr>
        <w:t>).  Thus, the different emission states likely correlate with backbone rearrangements of the A</w:t>
      </w:r>
      <w:r w:rsidRPr="009A6882">
        <w:rPr>
          <w:rFonts w:eastAsia="Arial"/>
          <w:vertAlign w:val="subscript"/>
        </w:rPr>
        <w:t>2A</w:t>
      </w:r>
      <w:r w:rsidRPr="009A6882">
        <w:rPr>
          <w:rFonts w:eastAsia="Arial"/>
        </w:rPr>
        <w:t>AR transmembrane helices at the intracellular surface.</w:t>
      </w:r>
    </w:p>
    <w:p w14:paraId="7F00D0DC" w14:textId="78FA5519" w:rsidR="00E14ACC" w:rsidRPr="009A6882" w:rsidRDefault="000E74BA" w:rsidP="00E14ACC">
      <w:pPr>
        <w:rPr>
          <w:rFonts w:eastAsia="Arial"/>
        </w:rPr>
      </w:pPr>
      <w:r w:rsidRPr="00BA67E8">
        <w:rPr>
          <w:rFonts w:eastAsia="Arial"/>
          <w:bCs/>
        </w:rPr>
        <w:t xml:space="preserve">The observation of three distinct states is interesting when compared with earlier single-molecule fluorescence </w:t>
      </w:r>
      <w:r w:rsidRPr="009A6882">
        <w:rPr>
          <w:rFonts w:eastAsia="Arial"/>
          <w:bCs/>
        </w:rPr>
        <w:t>studies of the b</w:t>
      </w:r>
      <w:r w:rsidRPr="00BA67E8">
        <w:rPr>
          <w:rFonts w:eastAsia="Arial"/>
          <w:bCs/>
        </w:rPr>
        <w:t>2</w:t>
      </w:r>
      <w:r w:rsidRPr="009A6882">
        <w:rPr>
          <w:rFonts w:eastAsia="Arial"/>
          <w:bCs/>
        </w:rPr>
        <w:t xml:space="preserve">-adrenergic receptor, where two </w:t>
      </w:r>
      <w:r w:rsidR="00E14ACC" w:rsidRPr="009A6882">
        <w:rPr>
          <w:rFonts w:eastAsia="Arial"/>
          <w:bCs/>
        </w:rPr>
        <w:t xml:space="preserve">conformational states were observed in single-color TIRF experiments that used a similar experimental design as the present study </w:t>
      </w:r>
      <w:r w:rsidR="00E14ACC" w:rsidRPr="009A6882">
        <w:rPr>
          <w:rFonts w:eastAsia="Arial"/>
          <w:bCs/>
        </w:rPr>
        <w:fldChar w:fldCharType="begin">
          <w:fldData xml:space="preserve">PEVuZE5vdGU+PENpdGU+PEF1dGhvcj5MYW1pY2hoYW5lPC9BdXRob3I+PFllYXI+MjAyMDwvWWVh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</w:fldData>
        </w:fldChar>
      </w:r>
      <w:r w:rsidR="001221B1">
        <w:rPr>
          <w:rFonts w:eastAsia="Arial"/>
          <w:bCs/>
        </w:rPr>
        <w:instrText xml:space="preserve"> ADDIN EN.CITE </w:instrText>
      </w:r>
      <w:r w:rsidR="001221B1">
        <w:rPr>
          <w:rFonts w:eastAsia="Arial"/>
          <w:bCs/>
        </w:rPr>
        <w:fldChar w:fldCharType="begin">
          <w:fldData xml:space="preserve">PEVuZE5vdGU+PENpdGU+PEF1dGhvcj5MYW1pY2hoYW5lPC9BdXRob3I+PFllYXI+MjAyMDwvWWVh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00E14ACC" w:rsidRPr="009A6882">
        <w:rPr>
          <w:rFonts w:eastAsia="Arial"/>
          <w:bCs/>
        </w:rPr>
      </w:r>
      <w:r w:rsidR="00E14ACC" w:rsidRPr="009A6882">
        <w:rPr>
          <w:rFonts w:eastAsia="Arial"/>
          <w:bCs/>
        </w:rPr>
        <w:fldChar w:fldCharType="separate"/>
      </w:r>
      <w:r w:rsidR="001221B1">
        <w:rPr>
          <w:rFonts w:eastAsia="Arial"/>
          <w:bCs/>
          <w:noProof/>
        </w:rPr>
        <w:t>[106, 107]</w:t>
      </w:r>
      <w:r w:rsidR="00E14ACC" w:rsidRPr="009A6882">
        <w:rPr>
          <w:rFonts w:eastAsia="Arial"/>
          <w:bCs/>
        </w:rPr>
        <w:fldChar w:fldCharType="end"/>
      </w:r>
      <w:r w:rsidR="00E14ACC" w:rsidRPr="009A6882">
        <w:rPr>
          <w:rFonts w:eastAsia="Arial"/>
          <w:bCs/>
        </w:rPr>
        <w:t xml:space="preserve">.  Two conformational states were also reported in single-molecule FRET experiments </w:t>
      </w:r>
      <w:r w:rsidR="00E14ACC" w:rsidRPr="009A6882">
        <w:rPr>
          <w:rFonts w:eastAsia="Arial"/>
          <w:bCs/>
        </w:rPr>
        <w:fldChar w:fldCharType="begin"/>
      </w:r>
      <w:r w:rsidR="001221B1">
        <w:rPr>
          <w:rFonts w:eastAsia="Arial"/>
          <w:bCs/>
        </w:rPr>
        <w:instrText xml:space="preserve"> ADDIN EN.CITE &lt;EndNote&gt;&lt;Cite&gt;&lt;Author&gt;Gregorio&lt;/Author&gt;&lt;Year&gt;2017&lt;/Year&gt;&lt;RecNum&gt;68&lt;/RecNum&gt;&lt;DisplayText&gt;[108]&lt;/DisplayText&gt;&lt;record&gt;&lt;rec-number&gt;68&lt;/rec-number&gt;&lt;foreign-keys&gt;&lt;key app="EN" db-id="2wxfeafrqwdswwevs2mvx9a4ss9vdpd9f9t0" timestamp="1707278952"&gt;68&lt;/key&gt;&lt;/foreign-keys&gt;&lt;ref-type name="Journal Article"&gt;17&lt;/ref-type&gt;&lt;contributors&gt;&lt;authors&gt;&lt;author&gt;Gregorio, G Glenn&lt;/author&gt;&lt;author&gt;Masureel, Matthieu&lt;/author&gt;&lt;author&gt;Hilger, Daniel&lt;/author&gt;&lt;author&gt;Terry, Daniel S&lt;/author&gt;&lt;author&gt;Juette, Manuel&lt;/author&gt;&lt;author&gt;Zhao, Hong&lt;/author&gt;&lt;author&gt;Zhou, Zhou&lt;/author&gt;&lt;author&gt;Perez-Aguilar, Jose Manuel&lt;/author&gt;&lt;author&gt;Hauge, Maria&lt;/author&gt;&lt;author&gt;Mathiasen, Signe&lt;/author&gt;&lt;author&gt;Javitch, Jonathan A&lt;/author&gt;&lt;author&gt;Weinstein, Harel&lt;/author&gt;&lt;author&gt;Kobilka, Brian K&lt;/author&gt;&lt;author&gt;Blanchard, Scott C&lt;/author&gt;&lt;/authors&gt;&lt;/contributors&gt;&lt;titles&gt;&lt;title&gt;Single-molecule analysis of ligand efficacy in β2AR–G-protein activation&lt;/title&gt;&lt;secondary-title&gt;Nature&lt;/secondary-title&gt;&lt;/titles&gt;&lt;periodical&gt;&lt;full-title&gt;Nature&lt;/full-title&gt;&lt;/periodical&gt;&lt;pages&gt;68-73&lt;/pages&gt;&lt;volume&gt;547&lt;/volume&gt;&lt;number&gt;7661&lt;/number&gt;&lt;dates&gt;&lt;year&gt;2017&lt;/year&gt;&lt;pub-dates&gt;&lt;date&gt;Jul 06&lt;/date&gt;&lt;/pub-dates&gt;&lt;/dates&gt;&lt;publisher&gt;Nature Publishing Group&lt;/publisher&gt;&lt;label&gt;r01245&lt;/label&gt;&lt;urls&gt;&lt;related-urls&gt;&lt;url&gt;http://dx.doi.org/10.1038/nature22354&lt;/url&gt;&lt;/related-urls&gt;&lt;/urls&gt;&lt;custom3&gt;papers3://publication/uuid/4EC658D2-CEFA-46D6-AF18-85DF2FECA253&lt;/custom3&gt;&lt;electronic-resource-num&gt;10.1038/nature22354&lt;/electronic-resource-num&gt;&lt;/record&gt;&lt;/Cite&gt;&lt;/EndNote&gt;</w:instrText>
      </w:r>
      <w:r w:rsidR="00E14ACC" w:rsidRPr="009A6882">
        <w:rPr>
          <w:rFonts w:eastAsia="Arial"/>
          <w:bCs/>
        </w:rPr>
        <w:fldChar w:fldCharType="separate"/>
      </w:r>
      <w:r w:rsidR="001221B1">
        <w:rPr>
          <w:rFonts w:eastAsia="Arial"/>
          <w:bCs/>
          <w:noProof/>
        </w:rPr>
        <w:t>[108]</w:t>
      </w:r>
      <w:r w:rsidR="00E14ACC" w:rsidRPr="009A6882">
        <w:rPr>
          <w:rFonts w:eastAsia="Arial"/>
          <w:bCs/>
        </w:rPr>
        <w:fldChar w:fldCharType="end"/>
      </w:r>
      <w:r w:rsidR="00E14ACC" w:rsidRPr="009A6882">
        <w:rPr>
          <w:rFonts w:eastAsia="Arial"/>
          <w:bCs/>
        </w:rPr>
        <w:t>.  The different number of observed emission states between A</w:t>
      </w:r>
      <w:r w:rsidR="00E14ACC" w:rsidRPr="009A6882">
        <w:rPr>
          <w:rFonts w:eastAsia="Arial"/>
          <w:bCs/>
          <w:vertAlign w:val="subscript"/>
        </w:rPr>
        <w:t>2A</w:t>
      </w:r>
      <w:r w:rsidR="00E14ACC" w:rsidRPr="009A6882">
        <w:rPr>
          <w:rFonts w:eastAsia="Arial"/>
          <w:bCs/>
        </w:rPr>
        <w:t>AR and b</w:t>
      </w:r>
      <w:r w:rsidR="00E14ACC" w:rsidRPr="009A6882">
        <w:rPr>
          <w:rFonts w:eastAsia="Arial"/>
          <w:bCs/>
          <w:vertAlign w:val="subscript"/>
        </w:rPr>
        <w:t>2</w:t>
      </w:r>
      <w:r w:rsidR="00E14ACC" w:rsidRPr="009A6882">
        <w:rPr>
          <w:rFonts w:eastAsia="Arial"/>
          <w:bCs/>
        </w:rPr>
        <w:t>AR, suggest potential differences in mechanisms of activation and indicate that further investigations of many more different class A GPCRs are needed to develop a more general understanding of GPCR function-related conformational dynamics.</w:t>
      </w:r>
    </w:p>
    <w:p w14:paraId="6DBC9D62" w14:textId="77777777" w:rsidR="00F84E4C" w:rsidRPr="009A6882" w:rsidRDefault="00E14ACC" w:rsidP="00F84E4C">
      <w:pPr>
        <w:ind w:firstLine="0"/>
        <w:rPr>
          <w:rFonts w:eastAsia="Arial"/>
          <w:bCs/>
        </w:rPr>
      </w:pPr>
      <w:r w:rsidRPr="009A6882">
        <w:rPr>
          <w:rFonts w:eastAsia="Arial"/>
          <w:bCs/>
        </w:rPr>
        <w:lastRenderedPageBreak/>
        <w:t xml:space="preserve">In the present study, the integration time of the camera used for data acquisition was 100 </w:t>
      </w:r>
      <w:proofErr w:type="spellStart"/>
      <w:r w:rsidRPr="009A6882">
        <w:rPr>
          <w:rFonts w:eastAsia="Arial"/>
          <w:bCs/>
        </w:rPr>
        <w:t>ms</w:t>
      </w:r>
      <w:proofErr w:type="spellEnd"/>
      <w:r w:rsidRPr="009A6882">
        <w:rPr>
          <w:rFonts w:eastAsia="Arial"/>
          <w:bCs/>
        </w:rPr>
        <w:t xml:space="preserve">, so fluctuations in the fluorescence intensity must occur on time scales equal </w:t>
      </w:r>
      <w:r w:rsidR="00F84E4C" w:rsidRPr="009A6882">
        <w:rPr>
          <w:rFonts w:eastAsia="Arial"/>
          <w:bCs/>
        </w:rPr>
        <w:t xml:space="preserve">to or slower than 100 </w:t>
      </w:r>
      <w:proofErr w:type="spellStart"/>
      <w:r w:rsidR="00F84E4C" w:rsidRPr="009A6882">
        <w:rPr>
          <w:rFonts w:eastAsia="Arial"/>
          <w:bCs/>
        </w:rPr>
        <w:t>ms</w:t>
      </w:r>
      <w:proofErr w:type="spellEnd"/>
      <w:r w:rsidR="00F84E4C" w:rsidRPr="009A6882">
        <w:rPr>
          <w:rFonts w:eastAsia="Arial"/>
          <w:bCs/>
        </w:rPr>
        <w:t xml:space="preserve"> to be observed, corresponding to rates of exchange processes on the order of 10</w:t>
      </w:r>
      <w:r w:rsidR="00F84E4C" w:rsidRPr="009A6882">
        <w:rPr>
          <w:rFonts w:eastAsia="Arial"/>
          <w:bCs/>
          <w:vertAlign w:val="superscript"/>
        </w:rPr>
        <w:t>-1</w:t>
      </w:r>
      <w:r w:rsidR="00F84E4C" w:rsidRPr="009A6882">
        <w:rPr>
          <w:rFonts w:eastAsia="Arial"/>
          <w:bCs/>
        </w:rPr>
        <w:t xml:space="preserve"> s</w:t>
      </w:r>
      <w:r w:rsidR="00F84E4C" w:rsidRPr="009A6882">
        <w:rPr>
          <w:rFonts w:eastAsia="Arial"/>
          <w:bCs/>
          <w:vertAlign w:val="superscript"/>
        </w:rPr>
        <w:t>-1</w:t>
      </w:r>
      <w:r w:rsidR="00F84E4C" w:rsidRPr="009A6882">
        <w:rPr>
          <w:rFonts w:eastAsia="Arial"/>
          <w:bCs/>
        </w:rPr>
        <w:t xml:space="preserve"> or slower.  These relatively slower processes are in line with rates of exchange between different conformational states measured in </w:t>
      </w:r>
      <w:r w:rsidR="00F84E4C" w:rsidRPr="009A6882">
        <w:rPr>
          <w:rFonts w:eastAsia="Arial"/>
          <w:bCs/>
          <w:vertAlign w:val="superscript"/>
        </w:rPr>
        <w:t>19</w:t>
      </w:r>
      <w:r w:rsidR="00F84E4C" w:rsidRPr="009A6882">
        <w:rPr>
          <w:rFonts w:eastAsia="Arial"/>
          <w:bCs/>
        </w:rPr>
        <w:t>F-NMR experiments of A</w:t>
      </w:r>
      <w:r w:rsidR="00F84E4C" w:rsidRPr="009A6882">
        <w:rPr>
          <w:rFonts w:eastAsia="Arial"/>
          <w:bCs/>
          <w:vertAlign w:val="subscript"/>
        </w:rPr>
        <w:t>2A</w:t>
      </w:r>
      <w:r w:rsidR="00F84E4C" w:rsidRPr="009A6882">
        <w:rPr>
          <w:rFonts w:eastAsia="Arial"/>
          <w:bCs/>
        </w:rPr>
        <w:t xml:space="preserve">AR in detergent micelles containing DDM and CHS </w:t>
      </w:r>
      <w:r w:rsidR="00F84E4C" w:rsidRPr="009A6882">
        <w:rPr>
          <w:rFonts w:eastAsia="Arial"/>
          <w:bCs/>
        </w:rPr>
        <w:fldChar w:fldCharType="begin"/>
      </w:r>
      <w:r w:rsidR="00F84E4C">
        <w:rPr>
          <w:rFonts w:eastAsia="Arial"/>
          <w:bCs/>
        </w:rPr>
        <w:instrText xml:space="preserve"> ADDIN EN.CITE &lt;EndNote&gt;&lt;Cite&gt;&lt;Author&gt;Sušac&lt;/Author&gt;&lt;Year&gt;2018&lt;/Year&gt;&lt;RecNum&gt;60&lt;/RecNum&gt;&lt;DisplayText&gt;[91]&lt;/DisplayText&gt;&lt;record&gt;&lt;rec-number&gt;60&lt;/rec-number&gt;&lt;foreign-keys&gt;&lt;key app="EN" db-id="2wxfeafrqwdswwevs2mvx9a4ss9vdpd9f9t0" timestamp="1707278952"&gt;60&lt;/key&gt;&lt;/foreign-keys&gt;&lt;ref-type name="Journal Article"&gt;17&lt;/ref-type&gt;&lt;contributors&gt;&lt;authors&gt;&lt;author&gt;Sušac, Lukas&lt;/author&gt;&lt;author&gt;Eddy, Matthew T&lt;/author&gt;&lt;author&gt;Didenko, Tatiana&lt;/author&gt;&lt;author&gt;Stevens, Raymond C&lt;/author&gt;&lt;author&gt;Wüthrich, Kurt&lt;/author&gt;&lt;/authors&gt;&lt;/contributors&gt;&lt;auth-address&gt;Department of Integrative Structural and Computational Biology, The Scripps Research Institute, La Jolla, CA 92037.&lt;/auth-address&gt;&lt;titles&gt;&lt;title&gt;A2A adenosine receptor functional states characterized by 19F-NMR.&lt;/title&gt;&lt;secondary-title&gt;Proceedings of the National Academy of Sciences of the United States of America&lt;/secondary-title&gt;&lt;/titles&gt;&lt;periodical&gt;&lt;full-title&gt;Proceedings of the National Academy of Sciences of the United States of America&lt;/full-title&gt;&lt;/periodical&gt;&lt;pages&gt;12733-12738&lt;/pages&gt;&lt;volume&gt;115&lt;/volume&gt;&lt;number&gt;50&lt;/number&gt;&lt;dates&gt;&lt;year&gt;2018&lt;/year&gt;&lt;pub-dates&gt;&lt;date&gt;Dec 11&lt;/date&gt;&lt;/pub-dates&gt;&lt;/dates&gt;&lt;accession-num&gt;30463958&lt;/accession-num&gt;&lt;label&gt;r01524&lt;/label&gt;&lt;urls&gt;&lt;related-urls&gt;&lt;url&gt;http://eutils.ncbi.nlm.nih.gov/entrez/eutils/elink.fcgi?dbfrom=pubmed&amp;amp;amp;id=30463958&amp;amp;amp;retmode=ref&amp;amp;amp;cmd=prlinks&lt;/url&gt;&lt;/related-urls&gt;&lt;/urls&gt;&lt;custom2&gt;PMC6294957&lt;/custom2&gt;&lt;custom3&gt;papers3://publication/uuid/2C329330-834F-400B-B81F-01ED50CED6AF&lt;/custom3&gt;&lt;electronic-resource-num&gt;10.1073/pnas.1813649115&lt;/electronic-resource-num&gt;&lt;language&gt;English&lt;/language&gt;&lt;/record&gt;&lt;/Cite&gt;&lt;/EndNote&gt;</w:instrText>
      </w:r>
      <w:r w:rsidR="00F84E4C" w:rsidRPr="009A6882">
        <w:rPr>
          <w:rFonts w:eastAsia="Arial"/>
          <w:bCs/>
        </w:rPr>
        <w:fldChar w:fldCharType="separate"/>
      </w:r>
      <w:r w:rsidR="00F84E4C">
        <w:rPr>
          <w:rFonts w:eastAsia="Arial"/>
          <w:bCs/>
          <w:noProof/>
        </w:rPr>
        <w:t>[91]</w:t>
      </w:r>
      <w:r w:rsidR="00F84E4C" w:rsidRPr="009A6882">
        <w:rPr>
          <w:rFonts w:eastAsia="Arial"/>
          <w:bCs/>
        </w:rPr>
        <w:fldChar w:fldCharType="end"/>
      </w:r>
      <w:r w:rsidR="00F84E4C" w:rsidRPr="009A6882">
        <w:rPr>
          <w:rFonts w:eastAsia="Arial"/>
          <w:bCs/>
        </w:rPr>
        <w:t>.  These slower rates and are also in line with rates of slow conformational exchange in b</w:t>
      </w:r>
      <w:r w:rsidR="00F84E4C" w:rsidRPr="009A6882">
        <w:rPr>
          <w:rFonts w:eastAsia="Arial"/>
          <w:bCs/>
          <w:vertAlign w:val="subscript"/>
        </w:rPr>
        <w:t>2</w:t>
      </w:r>
      <w:r w:rsidR="00F84E4C" w:rsidRPr="009A6882">
        <w:rPr>
          <w:rFonts w:eastAsia="Arial"/>
          <w:bCs/>
        </w:rPr>
        <w:t xml:space="preserve">AR estimated by </w:t>
      </w:r>
      <w:r w:rsidR="00F84E4C" w:rsidRPr="009A6882">
        <w:rPr>
          <w:rFonts w:eastAsia="Arial"/>
          <w:bCs/>
          <w:vertAlign w:val="superscript"/>
        </w:rPr>
        <w:t>19</w:t>
      </w:r>
      <w:r w:rsidR="00F84E4C" w:rsidRPr="009A6882">
        <w:rPr>
          <w:rFonts w:eastAsia="Arial"/>
          <w:bCs/>
        </w:rPr>
        <w:t>F-NMR to be k</w:t>
      </w:r>
      <w:r w:rsidR="00F84E4C" w:rsidRPr="009A6882">
        <w:rPr>
          <w:rFonts w:eastAsia="Arial"/>
          <w:bCs/>
          <w:vertAlign w:val="subscript"/>
        </w:rPr>
        <w:t>ex</w:t>
      </w:r>
      <w:r w:rsidR="00F84E4C" w:rsidRPr="009A6882">
        <w:rPr>
          <w:rFonts w:eastAsia="Arial"/>
          <w:bCs/>
        </w:rPr>
        <w:t xml:space="preserve"> ≤ 10 s</w:t>
      </w:r>
      <w:r w:rsidR="00F84E4C" w:rsidRPr="009A6882">
        <w:rPr>
          <w:rFonts w:eastAsia="Arial"/>
          <w:bCs/>
          <w:vertAlign w:val="superscript"/>
        </w:rPr>
        <w:t>-1</w:t>
      </w:r>
      <w:r w:rsidR="00F84E4C" w:rsidRPr="009A6882">
        <w:rPr>
          <w:rFonts w:eastAsia="Arial"/>
          <w:bCs/>
        </w:rPr>
        <w:t xml:space="preserve"> </w:t>
      </w:r>
      <w:r w:rsidR="00F84E4C" w:rsidRPr="009A6882">
        <w:rPr>
          <w:rFonts w:eastAsia="Arial"/>
          <w:bCs/>
        </w:rPr>
        <w:fldChar w:fldCharType="begin"/>
      </w:r>
      <w:r w:rsidR="00F84E4C">
        <w:rPr>
          <w:rFonts w:eastAsia="Arial"/>
          <w:bCs/>
        </w:rPr>
        <w:instrText xml:space="preserve"> ADDIN EN.CITE &lt;EndNote&gt;&lt;Cite&gt;&lt;Author&gt;Horst&lt;/Author&gt;&lt;Year&gt;2013&lt;/Year&gt;&lt;RecNum&gt;79&lt;/RecNum&gt;&lt;DisplayText&gt;[119]&lt;/DisplayText&gt;&lt;record&gt;&lt;rec-number&gt;79&lt;/rec-number&gt;&lt;foreign-keys&gt;&lt;key app="EN" db-id="2wxfeafrqwdswwevs2mvx9a4ss9vdpd9f9t0" timestamp="1707278952"&gt;79&lt;/key&gt;&lt;/foreign-keys&gt;&lt;ref-type name="Journal Article"&gt;17&lt;/ref-type&gt;&lt;contributors&gt;&lt;authors&gt;&lt;author&gt;Horst, Reto&lt;/author&gt;&lt;author&gt;Liu, Jeffrey J&lt;/author&gt;&lt;author&gt;Stevens, Raymond C&lt;/author&gt;&lt;author&gt;Wüthrich, Kurt&lt;/author&gt;&lt;/authors&gt;&lt;/contributors&gt;&lt;auth-address&gt;Department of Integrative Structural and Computational Biology, The Scripps Research Institute, 10550 North Torrey Pines Road, La Jolla, CA 92037 (USA); Present address: Pfizer Worldwide Research and Development, Eastern Point Road, Groton, CT 06340 (USA).&lt;/auth-address&gt;&lt;titles&gt;&lt;title&gt;β</w:instrText>
      </w:r>
      <w:r w:rsidR="00F84E4C">
        <w:rPr>
          <w:rFonts w:ascii="Cambria Math" w:eastAsia="Arial" w:hAnsi="Cambria Math" w:cs="Cambria Math"/>
          <w:bCs/>
        </w:rPr>
        <w:instrText>₂</w:instrText>
      </w:r>
      <w:r w:rsidR="00F84E4C">
        <w:rPr>
          <w:rFonts w:eastAsia="Arial"/>
          <w:bCs/>
        </w:rPr>
        <w:instrText>-adrenergic receptor activation by agonists studied with ¹⁹F NMR spectroscopy.&lt;/title&gt;&lt;secondary-title&gt;Angewandte Chemie&lt;/secondary-title&gt;&lt;/titles&gt;&lt;periodical&gt;&lt;full-title&gt;Angewandte Chemie&lt;/full-title&gt;&lt;/periodical&gt;&lt;pages&gt;10762-10765&lt;/pages&gt;&lt;volume&gt;52&lt;/volume&gt;&lt;number&gt;41&lt;/number&gt;&lt;dates&gt;&lt;year&gt;2013&lt;/year&gt;&lt;pub-dates&gt;&lt;date&gt;Oct 04&lt;/date&gt;&lt;/pub-dates&gt;&lt;/dates&gt;&lt;accession-num&gt;23956158&lt;/accession-num&gt;&lt;label&gt;r00576&lt;/label&gt;&lt;urls&gt;&lt;related-urls&gt;&lt;url&gt;http://doi.wiley.com/10.1002/anie.201305286&lt;/url&gt;&lt;/related-urls&gt;&lt;/urls&gt;&lt;custom2&gt;PMC3925757&lt;/custom2&gt;&lt;custom3&gt;papers3://publication/uuid/3ADD3ED1-BFA1-4AC2-94FE-D8B0B39DC27A&lt;/custom3&gt;&lt;electronic-resource-num&gt;10.1002/anie.201305286&lt;/electronic-resource-num&gt;&lt;language&gt;English&lt;/language&gt;&lt;/record&gt;&lt;/Cite&gt;&lt;/EndNote&gt;</w:instrText>
      </w:r>
      <w:r w:rsidR="00F84E4C" w:rsidRPr="009A6882">
        <w:rPr>
          <w:rFonts w:eastAsia="Arial"/>
          <w:bCs/>
        </w:rPr>
        <w:fldChar w:fldCharType="separate"/>
      </w:r>
      <w:r w:rsidR="00F84E4C">
        <w:rPr>
          <w:rFonts w:eastAsia="Arial"/>
          <w:bCs/>
          <w:noProof/>
        </w:rPr>
        <w:t>[119]</w:t>
      </w:r>
      <w:r w:rsidR="00F84E4C" w:rsidRPr="009A6882">
        <w:rPr>
          <w:rFonts w:eastAsia="Arial"/>
          <w:bCs/>
        </w:rPr>
        <w:fldChar w:fldCharType="end"/>
      </w:r>
      <w:r w:rsidR="00F84E4C" w:rsidRPr="009A6882">
        <w:rPr>
          <w:rFonts w:eastAsia="Arial"/>
          <w:bCs/>
        </w:rPr>
        <w:t>.   MD simulations in the present work could detect two different conformational states of A</w:t>
      </w:r>
      <w:r w:rsidR="00F84E4C" w:rsidRPr="009A6882">
        <w:rPr>
          <w:rFonts w:eastAsia="Arial"/>
          <w:bCs/>
          <w:vertAlign w:val="subscript"/>
        </w:rPr>
        <w:t>2A</w:t>
      </w:r>
      <w:r w:rsidR="00F84E4C" w:rsidRPr="009A6882">
        <w:rPr>
          <w:rFonts w:eastAsia="Arial"/>
          <w:bCs/>
        </w:rPr>
        <w:t xml:space="preserve">AR-Cy3 but are not sufficiently long to detect these slow transitions between different conformational states observed in single-molecule fluorescence data.  </w:t>
      </w:r>
    </w:p>
    <w:p w14:paraId="0F1BAA08" w14:textId="77EEB67A" w:rsidR="000E74BA" w:rsidRPr="009A6882" w:rsidRDefault="00F84E4C" w:rsidP="00F84E4C">
      <w:r w:rsidRPr="009A6882">
        <w:rPr>
          <w:rFonts w:eastAsia="Arial"/>
          <w:bCs/>
        </w:rPr>
        <w:t>The present work complements other recent single-molecule studies of A</w:t>
      </w:r>
      <w:r w:rsidRPr="009A6882">
        <w:rPr>
          <w:rFonts w:eastAsia="Arial"/>
          <w:bCs/>
          <w:vertAlign w:val="subscript"/>
        </w:rPr>
        <w:t>2A</w:t>
      </w:r>
      <w:r w:rsidRPr="009A6882">
        <w:rPr>
          <w:rFonts w:eastAsia="Arial"/>
          <w:bCs/>
        </w:rPr>
        <w:t>AR that measured dynamic processes on relatively faster time scales.  In a recent report of single-molecular FRET of A</w:t>
      </w:r>
      <w:r w:rsidRPr="009A6882">
        <w:rPr>
          <w:rFonts w:eastAsia="Arial"/>
          <w:bCs/>
          <w:vertAlign w:val="subscript"/>
        </w:rPr>
        <w:t>2A</w:t>
      </w:r>
      <w:r w:rsidRPr="009A6882">
        <w:rPr>
          <w:rFonts w:eastAsia="Arial"/>
          <w:bCs/>
        </w:rPr>
        <w:t xml:space="preserve">AR in detergent micelles containing LMNG and CHS, ligand-depending shifts and broadening of </w:t>
      </w:r>
      <w:proofErr w:type="spellStart"/>
      <w:r w:rsidRPr="009A6882">
        <w:rPr>
          <w:rFonts w:eastAsia="Arial"/>
          <w:bCs/>
        </w:rPr>
        <w:t>smFRET</w:t>
      </w:r>
      <w:proofErr w:type="spellEnd"/>
      <w:r w:rsidRPr="009A6882">
        <w:rPr>
          <w:rFonts w:eastAsia="Arial"/>
          <w:bCs/>
        </w:rPr>
        <w:t xml:space="preserve"> distributions were interpreted to suggest exchange between inactive and active conformations of A</w:t>
      </w:r>
      <w:r w:rsidRPr="009A6882">
        <w:rPr>
          <w:rFonts w:eastAsia="Arial"/>
          <w:bCs/>
          <w:vertAlign w:val="subscript"/>
        </w:rPr>
        <w:t>2A</w:t>
      </w:r>
      <w:r w:rsidRPr="009A6882">
        <w:rPr>
          <w:rFonts w:eastAsia="Arial"/>
          <w:bCs/>
        </w:rPr>
        <w:t xml:space="preserve">AR that occurred on a timescale of ~3 </w:t>
      </w:r>
      <w:proofErr w:type="spellStart"/>
      <w:r w:rsidRPr="009A6882">
        <w:rPr>
          <w:rFonts w:eastAsia="Arial"/>
          <w:bCs/>
        </w:rPr>
        <w:t>ms</w:t>
      </w:r>
      <w:proofErr w:type="spellEnd"/>
      <w:r w:rsidRPr="009A6882">
        <w:rPr>
          <w:rFonts w:eastAsia="Arial"/>
          <w:bCs/>
        </w:rPr>
        <w:t xml:space="preserve"> or k</w:t>
      </w:r>
      <w:r w:rsidRPr="009A6882">
        <w:rPr>
          <w:rFonts w:eastAsia="Arial"/>
          <w:bCs/>
          <w:vertAlign w:val="subscript"/>
        </w:rPr>
        <w:t xml:space="preserve">ex </w:t>
      </w:r>
      <w:r w:rsidRPr="009A6882">
        <w:rPr>
          <w:rFonts w:eastAsia="Arial"/>
          <w:bCs/>
        </w:rPr>
        <w:t>≥ ~30–40 s</w:t>
      </w:r>
      <w:r w:rsidRPr="009A6882">
        <w:rPr>
          <w:rFonts w:eastAsia="Arial"/>
          <w:bCs/>
          <w:vertAlign w:val="superscript"/>
        </w:rPr>
        <w:t>-1</w:t>
      </w:r>
      <w:r w:rsidRPr="009A6882">
        <w:rPr>
          <w:rFonts w:eastAsia="Arial"/>
          <w:bCs/>
        </w:rPr>
        <w:t xml:space="preserve"> </w:t>
      </w:r>
      <w:r w:rsidRPr="009A6882">
        <w:rPr>
          <w:rFonts w:eastAsia="Arial"/>
          <w:bCs/>
        </w:rPr>
        <w:fldChar w:fldCharType="begin"/>
      </w:r>
      <w:r>
        <w:rPr>
          <w:rFonts w:eastAsia="Arial"/>
          <w:bCs/>
        </w:rPr>
        <w:instrText xml:space="preserve"> ADDIN EN.CITE &lt;EndNote&gt;&lt;Cite&gt;&lt;Author&gt;Fernandes&lt;/Author&gt;&lt;Year&gt;2021&lt;/Year&gt;&lt;RecNum&gt;69&lt;/RecNum&gt;&lt;DisplayText&gt;[109]&lt;/DisplayText&gt;&lt;record&gt;&lt;rec-number&gt;69&lt;/rec-number&gt;&lt;foreign-keys&gt;&lt;key app="EN" db-id="2wxfeafrqwdswwevs2mvx9a4ss9vdpd9f9t0" timestamp="1707278952"&gt;69&lt;/key&gt;&lt;/foreign-keys&gt;&lt;ref-type name="Journal Article"&gt;17&lt;/ref-type&gt;&lt;contributors&gt;&lt;authors&gt;&lt;author&gt;Fernandes, Dennis D&lt;/author&gt;&lt;author&gt;Neale, Chris&lt;/author&gt;&lt;author&gt;Gomes, Gregory-Neal W&lt;/author&gt;&lt;author&gt;Li, Yuchong&lt;/author&gt;&lt;author&gt;Malik, Aimen&lt;/author&gt;&lt;author&gt;Pandey, Aditya&lt;/author&gt;&lt;author&gt;Orazietti, Alexander P&lt;/author&gt;&lt;author&gt;Wang, Xudong&lt;/author&gt;&lt;author&gt;Ye, Libin&lt;/author&gt;&lt;author&gt;Scott Prosser, R&lt;/author&gt;&lt;author&gt;Gradinaru, Claudiu C&lt;/author&gt;&lt;/authors&gt;&lt;/contributors&gt;&lt;auth-address&gt;Department of Physics, University of Toronto, Toronto, ON, M5S 1A7, Canada.&lt;/auth-address&gt;&lt;titles&gt;&lt;title&gt;Ligand modulation of the conformational dynamics of the A2A adenosine receptor revealed by single-molecule fluorescence.&lt;/title&gt;&lt;secondary-title&gt;Scientific Reports&lt;/secondary-title&gt;&lt;/titles&gt;&lt;periodical&gt;&lt;full-title&gt;Scientific Reports&lt;/full-title&gt;&lt;/periodical&gt;&lt;pages&gt;5910-16&lt;/pages&gt;&lt;volume&gt;11&lt;/volume&gt;&lt;number&gt;1&lt;/number&gt;&lt;dates&gt;&lt;year&gt;2021&lt;/year&gt;&lt;pub-dates&gt;&lt;date&gt;Mar 15&lt;/date&gt;&lt;/pub-dates&gt;&lt;/dates&gt;&lt;publisher&gt;Nature Publishing Group&lt;/publisher&gt;&lt;accession-num&gt;33723285&lt;/accession-num&gt;&lt;label&gt;r02057&lt;/label&gt;&lt;work-type&gt;OriginalPaper&lt;/work-type&gt;&lt;urls&gt;&lt;related-urls&gt;&lt;url&gt;https://www.nature.com/articles/s41598-021-84069-0&lt;/url&gt;&lt;/related-urls&gt;&lt;/urls&gt;&lt;custom2&gt;PMC7960716&lt;/custom2&gt;&lt;custom3&gt;papers3://publication/uuid/3D95D15A-F3BC-41A7-948C-B10D4CD58188&lt;/custom3&gt;&lt;electronic-resource-num&gt;10.1038/s41598-021-84069-0&lt;/electronic-resource-num&gt;&lt;language&gt;English&lt;/language&gt;&lt;/record&gt;&lt;/Cite&gt;&lt;/EndNote&gt;</w:instrText>
      </w:r>
      <w:r w:rsidRPr="009A6882">
        <w:rPr>
          <w:rFonts w:eastAsia="Arial"/>
          <w:bCs/>
        </w:rPr>
        <w:fldChar w:fldCharType="separate"/>
      </w:r>
      <w:r>
        <w:rPr>
          <w:rFonts w:eastAsia="Arial"/>
          <w:bCs/>
          <w:noProof/>
        </w:rPr>
        <w:t>[109]</w:t>
      </w:r>
      <w:r w:rsidRPr="009A6882">
        <w:rPr>
          <w:rFonts w:eastAsia="Arial"/>
          <w:bCs/>
        </w:rPr>
        <w:fldChar w:fldCharType="end"/>
      </w:r>
      <w:r w:rsidRPr="009A6882">
        <w:rPr>
          <w:rFonts w:eastAsia="Arial"/>
          <w:bCs/>
        </w:rPr>
        <w:t>.  In a separate study,  Maslov et al. reported observations of exchange processes on a similar time scale of sub-millisecond to low millisecond fluctuations with  A</w:t>
      </w:r>
      <w:r w:rsidRPr="009A6882">
        <w:rPr>
          <w:rFonts w:eastAsia="Arial"/>
          <w:bCs/>
          <w:vertAlign w:val="subscript"/>
        </w:rPr>
        <w:t>2A</w:t>
      </w:r>
      <w:r w:rsidRPr="009A6882">
        <w:rPr>
          <w:rFonts w:eastAsia="Arial"/>
          <w:bCs/>
        </w:rPr>
        <w:t xml:space="preserve">AR in </w:t>
      </w:r>
      <w:proofErr w:type="spellStart"/>
      <w:r w:rsidRPr="009A6882">
        <w:rPr>
          <w:rFonts w:eastAsia="Arial"/>
          <w:bCs/>
        </w:rPr>
        <w:t>nanodiscs</w:t>
      </w:r>
      <w:proofErr w:type="spellEnd"/>
      <w:r w:rsidRPr="009A6882">
        <w:rPr>
          <w:rFonts w:eastAsia="Arial"/>
          <w:bCs/>
        </w:rPr>
        <w:t xml:space="preserve"> containing POPC and POPG lipids </w:t>
      </w:r>
      <w:r w:rsidRPr="009A6882">
        <w:rPr>
          <w:rFonts w:eastAsia="Arial"/>
          <w:bCs/>
        </w:rPr>
        <w:fldChar w:fldCharType="begin"/>
      </w:r>
      <w:r>
        <w:rPr>
          <w:rFonts w:eastAsia="Arial"/>
          <w:bCs/>
        </w:rPr>
        <w:instrText xml:space="preserve"> ADDIN EN.CITE &lt;EndNote&gt;&lt;Cite&gt;&lt;Author&gt;Maslov&lt;/Author&gt;&lt;Year&gt;2020&lt;/Year&gt;&lt;RecNum&gt;70&lt;/RecNum&gt;&lt;DisplayText&gt;[110]&lt;/DisplayText&gt;&lt;record&gt;&lt;rec-number&gt;70&lt;/rec-number&gt;&lt;foreign-keys&gt;&lt;key app="EN" db-id="2wxfeafrqwdswwevs2mvx9a4ss9vdpd9f9t0" timestamp="1707278952"&gt;70&lt;/key&gt;&lt;/foreign-keys&gt;&lt;ref-type name="Journal Article"&gt;17&lt;/ref-type&gt;&lt;contributors&gt;&lt;authors&gt;&lt;author&gt;Maslov, Ivan&lt;/author&gt;&lt;author&gt;Volkov, Oleksandr&lt;/author&gt;&lt;author&gt;Khorn, Polina&lt;/author&gt;&lt;author&gt;Orekhov, Philipp&lt;/author&gt;&lt;author&gt;Gusach, Anastasiia&lt;/author&gt;&lt;author&gt;Kuzmichev, Pavel&lt;/author&gt;&lt;author&gt;Gerasimov, Andrey&lt;/author&gt;&lt;author&gt;Luginina, Aleksandra&lt;/author&gt;&lt;author&gt;Coucke, Quinten&lt;/author&gt;&lt;author&gt;Bogorodskiy, Andrey&lt;/author&gt;&lt;author&gt;Gordeliy, Valentin&lt;/author&gt;&lt;author&gt;Wanninger, Simon&lt;/author&gt;&lt;author&gt;Barth, Anders&lt;/author&gt;&lt;author&gt;Mishin, Alexey&lt;/author&gt;&lt;author&gt;Hofkens, Johan&lt;/author&gt;&lt;author&gt;Cherezov, Vadim&lt;/author&gt;&lt;author&gt;Gensch, Thomas&lt;/author&gt;&lt;author&gt;Hendrix, Jelle&lt;/author&gt;&lt;author&gt;Borshchevskiy, Valentin&lt;/author&gt;&lt;/authors&gt;&lt;/contributors&gt;&lt;titles&gt;&lt;title&gt;Sub-millisecond conformational dynamics of the A2A adenosine receptor revealed by single-molecule FRET&lt;/title&gt;&lt;secondary-title&gt;bioRxiv&lt;/secondary-title&gt;&lt;/titles&gt;&lt;periodical&gt;&lt;full-title&gt;bioRxiv&lt;/full-title&gt;&lt;/periodical&gt;&lt;pages&gt;2020.11.26.400184&lt;/pages&gt;&lt;dates&gt;&lt;year&gt;2020&lt;/year&gt;&lt;pub-dates&gt;&lt;date&gt;Nov 26&lt;/date&gt;&lt;/pub-dates&gt;&lt;/dates&gt;&lt;publisher&gt;Cold Spring Harbor Laboratory&lt;/publisher&gt;&lt;accession-num&gt;F0160312-65DC-4598-8459-5F226BF75388&lt;/accession-num&gt;&lt;label&gt;r02058&lt;/label&gt;&lt;urls&gt;&lt;related-urls&gt;&lt;url&gt;https://www.biorxiv.org/content/10.1101/2020.11.26.400184v1.abstract&lt;/url&gt;&lt;/related-urls&gt;&lt;/urls&gt;&lt;custom3&gt;papers3://publication/uuid/7A4D086F-351D-4029-BEAA-2989AC00B1E1&lt;/custom3&gt;&lt;electronic-resource-num&gt;10.1101/2020.11.26.400184&lt;/electronic-resource-num&gt;&lt;language&gt;English&lt;/language&gt;&lt;/record&gt;&lt;/Cite&gt;&lt;/EndNote&gt;</w:instrText>
      </w:r>
      <w:r w:rsidRPr="009A6882">
        <w:rPr>
          <w:rFonts w:eastAsia="Arial"/>
          <w:bCs/>
        </w:rPr>
        <w:fldChar w:fldCharType="separate"/>
      </w:r>
      <w:r>
        <w:rPr>
          <w:rFonts w:eastAsia="Arial"/>
          <w:bCs/>
          <w:noProof/>
        </w:rPr>
        <w:t>[110]</w:t>
      </w:r>
      <w:r w:rsidRPr="009A6882">
        <w:rPr>
          <w:rFonts w:eastAsia="Arial"/>
          <w:bCs/>
        </w:rPr>
        <w:fldChar w:fldCharType="end"/>
      </w:r>
      <w:r w:rsidRPr="009A6882">
        <w:rPr>
          <w:rFonts w:eastAsia="Arial"/>
          <w:bCs/>
        </w:rPr>
        <w:t xml:space="preserve">.  Both </w:t>
      </w:r>
      <w:proofErr w:type="gramStart"/>
      <w:r w:rsidRPr="009A6882">
        <w:rPr>
          <w:rFonts w:eastAsia="Arial"/>
          <w:bCs/>
        </w:rPr>
        <w:t>the Fernandes</w:t>
      </w:r>
      <w:proofErr w:type="gramEnd"/>
      <w:r w:rsidRPr="009A6882">
        <w:rPr>
          <w:rFonts w:eastAsia="Arial"/>
          <w:bCs/>
        </w:rPr>
        <w:t xml:space="preserve"> et al. and Maslov et al. studies utilized a diffusion-based experimental design in which the observation of FRET signals depends on the rate of diffusion of the receptors in aqueous solutions.  </w:t>
      </w:r>
      <w:r w:rsidR="000E74BA" w:rsidRPr="009A6882">
        <w:br w:type="page"/>
      </w:r>
    </w:p>
    <w:p w14:paraId="3356BCC3" w14:textId="77777777" w:rsidR="000E74BA" w:rsidRPr="009A6882" w:rsidRDefault="000E74BA" w:rsidP="000E74BA">
      <w:r w:rsidRPr="009A6882">
        <w:rPr>
          <w:noProof/>
        </w:rPr>
        <w:lastRenderedPageBreak/>
        <mc:AlternateContent>
          <mc:Choice Requires="wps">
            <w:drawing>
              <wp:anchor distT="0" distB="0" distL="114300" distR="114300" simplePos="0" relativeHeight="251721728" behindDoc="0" locked="0" layoutInCell="1" allowOverlap="1" wp14:anchorId="1B1A6902" wp14:editId="5F3B2606">
                <wp:simplePos x="0" y="0"/>
                <wp:positionH relativeFrom="margin">
                  <wp:posOffset>91440</wp:posOffset>
                </wp:positionH>
                <wp:positionV relativeFrom="paragraph">
                  <wp:posOffset>1696611</wp:posOffset>
                </wp:positionV>
                <wp:extent cx="5760720" cy="5486400"/>
                <wp:effectExtent l="0" t="0" r="0" b="0"/>
                <wp:wrapTopAndBottom/>
                <wp:docPr id="195699403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5486400"/>
                        </a:xfrm>
                        <a:prstGeom prst="rect">
                          <a:avLst/>
                        </a:prstGeom>
                        <a:solidFill>
                          <a:schemeClr val="lt1"/>
                        </a:solidFill>
                        <a:ln w="6350">
                          <a:noFill/>
                        </a:ln>
                      </wps:spPr>
                      <wps:txbx>
                        <w:txbxContent>
                          <w:p w14:paraId="17F7E1BD" w14:textId="4962E558" w:rsidR="000E74BA" w:rsidRPr="00E14ACC" w:rsidRDefault="000E74BA" w:rsidP="00E14ACC">
                            <w:pPr>
                              <w:pStyle w:val="Figurebody"/>
                              <w:rPr>
                                <w:b/>
                                <w:bCs/>
                              </w:rPr>
                            </w:pPr>
                            <w:bookmarkStart w:id="125" w:name="_Toc159499718"/>
                            <w:bookmarkStart w:id="126" w:name="_Toc164344892"/>
                            <w:r w:rsidRPr="00E14ACC">
                              <w:rPr>
                                <w:b/>
                                <w:bCs/>
                              </w:rPr>
                              <w:t xml:space="preserve">Figure </w:t>
                            </w:r>
                            <w:r w:rsidRPr="00E14ACC">
                              <w:rPr>
                                <w:b/>
                                <w:bCs/>
                              </w:rPr>
                              <w:fldChar w:fldCharType="begin"/>
                            </w:r>
                            <w:r w:rsidRPr="00E14ACC">
                              <w:rPr>
                                <w:b/>
                                <w:bCs/>
                              </w:rPr>
                              <w:instrText xml:space="preserve"> SEQ Figure \* ARABIC </w:instrText>
                            </w:r>
                            <w:r w:rsidRPr="00E14ACC">
                              <w:rPr>
                                <w:b/>
                                <w:bCs/>
                              </w:rPr>
                              <w:fldChar w:fldCharType="separate"/>
                            </w:r>
                            <w:r w:rsidR="00EF49F6">
                              <w:rPr>
                                <w:b/>
                                <w:bCs/>
                                <w:noProof/>
                              </w:rPr>
                              <w:t>12</w:t>
                            </w:r>
                            <w:r w:rsidRPr="00E14ACC">
                              <w:rPr>
                                <w:b/>
                                <w:bCs/>
                              </w:rPr>
                              <w:fldChar w:fldCharType="end"/>
                            </w:r>
                            <w:r w:rsidRPr="00E14ACC">
                              <w:rPr>
                                <w:b/>
                                <w:bCs/>
                              </w:rPr>
                              <w:t>. Transition density plots (TDPs) of A</w:t>
                            </w:r>
                            <w:r w:rsidRPr="00E14ACC">
                              <w:rPr>
                                <w:b/>
                                <w:bCs/>
                                <w:vertAlign w:val="subscript"/>
                              </w:rPr>
                              <w:t>2A</w:t>
                            </w:r>
                            <w:r w:rsidRPr="00E14ACC">
                              <w:rPr>
                                <w:b/>
                                <w:bCs/>
                              </w:rPr>
                              <w:t>AR complexes with different ligands and without ligand.</w:t>
                            </w:r>
                            <w:bookmarkEnd w:id="125"/>
                            <w:bookmarkEnd w:id="126"/>
                            <w:r w:rsidRPr="00E14ACC">
                              <w:rPr>
                                <w:b/>
                                <w:bCs/>
                              </w:rPr>
                              <w:t xml:space="preserve">  </w:t>
                            </w:r>
                          </w:p>
                          <w:p w14:paraId="1B9BE109" w14:textId="77777777" w:rsidR="000E74BA" w:rsidRPr="0050380B" w:rsidRDefault="000E74BA" w:rsidP="00E14ACC">
                            <w:pPr>
                              <w:pStyle w:val="Figurebody"/>
                            </w:pPr>
                            <w:r w:rsidRPr="0050380B">
                              <w:t>The TDPs are generated from the normalized initial and final intensities. In these plots, ‘n’ represents the number of transitions used to prepare the TDPs.  The gradient color scheme is indicated in the rightmost bar, where the arrowhead points toward relatively higher density, which re</w:t>
                            </w:r>
                          </w:p>
                          <w:p w14:paraId="4614D3C9" w14:textId="77777777" w:rsidR="000E74BA" w:rsidRPr="0050380B" w:rsidRDefault="000E74BA" w:rsidP="00E14ACC">
                            <w:pPr>
                              <w:pStyle w:val="Figurebody"/>
                            </w:pPr>
                            <w:r w:rsidRPr="0050380B">
                              <w:t xml:space="preserve">lates to the frequency of observed transitions. </w:t>
                            </w:r>
                          </w:p>
                          <w:p w14:paraId="280DA4BB" w14:textId="77777777" w:rsidR="000E74BA" w:rsidRPr="0050380B" w:rsidRDefault="000E74BA" w:rsidP="00E14ACC">
                            <w:pPr>
                              <w:pStyle w:val="Figurebody"/>
                            </w:pPr>
                            <w:r w:rsidRPr="0050380B">
                              <w:t xml:space="preserve">(A and B) The TDPs of apo and </w:t>
                            </w:r>
                            <w:proofErr w:type="gramStart"/>
                            <w:r w:rsidRPr="0050380B">
                              <w:t>antagonist-bound</w:t>
                            </w:r>
                            <w:proofErr w:type="gramEnd"/>
                            <w:r w:rsidRPr="0050380B">
                              <w:t xml:space="preserve"> A</w:t>
                            </w:r>
                            <w:r w:rsidRPr="0050380B">
                              <w:rPr>
                                <w:vertAlign w:val="subscript"/>
                              </w:rPr>
                              <w:t>2A</w:t>
                            </w:r>
                            <w:r w:rsidRPr="0050380B">
                              <w:t>AR show that transition events predominantly occur between states 1 and 2.</w:t>
                            </w:r>
                          </w:p>
                          <w:p w14:paraId="2E756430" w14:textId="77777777" w:rsidR="000E74BA" w:rsidRPr="0050380B" w:rsidRDefault="000E74BA" w:rsidP="00E14ACC">
                            <w:pPr>
                              <w:pStyle w:val="Figurebody"/>
                            </w:pPr>
                            <w:r w:rsidRPr="0050380B">
                              <w:t>(C and D) The TDPs of A</w:t>
                            </w:r>
                            <w:r w:rsidRPr="0050380B">
                              <w:rPr>
                                <w:vertAlign w:val="subscript"/>
                              </w:rPr>
                              <w:t>2A</w:t>
                            </w:r>
                            <w:r w:rsidRPr="0050380B">
                              <w:t>AR in complexes with the agonists NECA and CGS21680 show that transition events occur between states 1 and 2 and between states 2 and 3 with measurable frequencies.  Only negligible densities are observed between states 1 and 3, indicating that very few transitions occur directly between those two states.</w:t>
                            </w:r>
                          </w:p>
                          <w:p w14:paraId="68915F80" w14:textId="77777777" w:rsidR="000E74BA" w:rsidRPr="0050380B" w:rsidRDefault="000E74BA" w:rsidP="00E14ACC">
                            <w:pPr>
                              <w:pStyle w:val="Figurebody"/>
                            </w:pPr>
                            <w:r w:rsidRPr="0050380B">
                              <w:t> </w:t>
                            </w:r>
                          </w:p>
                          <w:p w14:paraId="2C099814" w14:textId="77777777" w:rsidR="000E74BA" w:rsidRPr="0050380B" w:rsidRDefault="000E74BA" w:rsidP="00E14ACC">
                            <w:pPr>
                              <w:pStyle w:val="Figurebody"/>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A6902" id="Text Box 47" o:spid="_x0000_s1044" type="#_x0000_t202" style="position:absolute;left:0;text-align:left;margin-left:7.2pt;margin-top:133.6pt;width:453.6pt;height:6in;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" fillcolor="white [3201]" stroked="f" strokeweight=".5pt">
                <v:textbox inset="0,0,0,0">
                  <w:txbxContent>
                    <w:p w14:paraId="17F7E1BD" w14:textId="4962E558" w:rsidR="000E74BA" w:rsidRPr="00E14ACC" w:rsidRDefault="000E74BA" w:rsidP="00E14ACC">
                      <w:pPr>
                        <w:pStyle w:val="Figurebody"/>
                        <w:rPr>
                          <w:b/>
                          <w:bCs/>
                        </w:rPr>
                      </w:pPr>
                      <w:bookmarkStart w:id="150" w:name="_Toc159499718"/>
                      <w:bookmarkStart w:id="151" w:name="_Toc164344892"/>
                      <w:r w:rsidRPr="00E14ACC">
                        <w:rPr>
                          <w:b/>
                          <w:bCs/>
                        </w:rPr>
                        <w:t xml:space="preserve">Figure </w:t>
                      </w:r>
                      <w:r w:rsidRPr="00E14ACC">
                        <w:rPr>
                          <w:b/>
                          <w:bCs/>
                        </w:rPr>
                        <w:fldChar w:fldCharType="begin"/>
                      </w:r>
                      <w:r w:rsidRPr="00E14ACC">
                        <w:rPr>
                          <w:b/>
                          <w:bCs/>
                        </w:rPr>
                        <w:instrText xml:space="preserve"> SEQ Figure \* ARABIC </w:instrText>
                      </w:r>
                      <w:r w:rsidRPr="00E14ACC">
                        <w:rPr>
                          <w:b/>
                          <w:bCs/>
                        </w:rPr>
                        <w:fldChar w:fldCharType="separate"/>
                      </w:r>
                      <w:r w:rsidR="00EF49F6">
                        <w:rPr>
                          <w:b/>
                          <w:bCs/>
                          <w:noProof/>
                        </w:rPr>
                        <w:t>12</w:t>
                      </w:r>
                      <w:r w:rsidRPr="00E14ACC">
                        <w:rPr>
                          <w:b/>
                          <w:bCs/>
                        </w:rPr>
                        <w:fldChar w:fldCharType="end"/>
                      </w:r>
                      <w:r w:rsidRPr="00E14ACC">
                        <w:rPr>
                          <w:b/>
                          <w:bCs/>
                        </w:rPr>
                        <w:t>. Transition density plots (TDPs) of A</w:t>
                      </w:r>
                      <w:r w:rsidRPr="00E14ACC">
                        <w:rPr>
                          <w:b/>
                          <w:bCs/>
                          <w:vertAlign w:val="subscript"/>
                        </w:rPr>
                        <w:t>2A</w:t>
                      </w:r>
                      <w:r w:rsidRPr="00E14ACC">
                        <w:rPr>
                          <w:b/>
                          <w:bCs/>
                        </w:rPr>
                        <w:t>AR complexes with different ligands and without ligand.</w:t>
                      </w:r>
                      <w:bookmarkEnd w:id="150"/>
                      <w:bookmarkEnd w:id="151"/>
                      <w:r w:rsidRPr="00E14ACC">
                        <w:rPr>
                          <w:b/>
                          <w:bCs/>
                        </w:rPr>
                        <w:t xml:space="preserve">  </w:t>
                      </w:r>
                    </w:p>
                    <w:p w14:paraId="1B9BE109" w14:textId="77777777" w:rsidR="000E74BA" w:rsidRPr="0050380B" w:rsidRDefault="000E74BA" w:rsidP="00E14ACC">
                      <w:pPr>
                        <w:pStyle w:val="Figurebody"/>
                      </w:pPr>
                      <w:r w:rsidRPr="0050380B">
                        <w:t>The TDPs are generated from the normalized initial and final intensities. In these plots, ‘n’ represents the number of transitions used to prepare the TDPs.  The gradient color scheme is indicated in the rightmost bar, where the arrowhead points toward relatively higher density, which re</w:t>
                      </w:r>
                    </w:p>
                    <w:p w14:paraId="4614D3C9" w14:textId="77777777" w:rsidR="000E74BA" w:rsidRPr="0050380B" w:rsidRDefault="000E74BA" w:rsidP="00E14ACC">
                      <w:pPr>
                        <w:pStyle w:val="Figurebody"/>
                      </w:pPr>
                      <w:r w:rsidRPr="0050380B">
                        <w:t xml:space="preserve">lates to the frequency of observed transitions. </w:t>
                      </w:r>
                    </w:p>
                    <w:p w14:paraId="280DA4BB" w14:textId="77777777" w:rsidR="000E74BA" w:rsidRPr="0050380B" w:rsidRDefault="000E74BA" w:rsidP="00E14ACC">
                      <w:pPr>
                        <w:pStyle w:val="Figurebody"/>
                      </w:pPr>
                      <w:r w:rsidRPr="0050380B">
                        <w:t xml:space="preserve">(A and B) The TDPs of apo and </w:t>
                      </w:r>
                      <w:proofErr w:type="gramStart"/>
                      <w:r w:rsidRPr="0050380B">
                        <w:t>antagonist-bound</w:t>
                      </w:r>
                      <w:proofErr w:type="gramEnd"/>
                      <w:r w:rsidRPr="0050380B">
                        <w:t xml:space="preserve"> A</w:t>
                      </w:r>
                      <w:r w:rsidRPr="0050380B">
                        <w:rPr>
                          <w:vertAlign w:val="subscript"/>
                        </w:rPr>
                        <w:t>2A</w:t>
                      </w:r>
                      <w:r w:rsidRPr="0050380B">
                        <w:t>AR show that transition events predominantly occur between states 1 and 2.</w:t>
                      </w:r>
                    </w:p>
                    <w:p w14:paraId="2E756430" w14:textId="77777777" w:rsidR="000E74BA" w:rsidRPr="0050380B" w:rsidRDefault="000E74BA" w:rsidP="00E14ACC">
                      <w:pPr>
                        <w:pStyle w:val="Figurebody"/>
                      </w:pPr>
                      <w:r w:rsidRPr="0050380B">
                        <w:t>(C and D) The TDPs of A</w:t>
                      </w:r>
                      <w:r w:rsidRPr="0050380B">
                        <w:rPr>
                          <w:vertAlign w:val="subscript"/>
                        </w:rPr>
                        <w:t>2A</w:t>
                      </w:r>
                      <w:r w:rsidRPr="0050380B">
                        <w:t>AR in complexes with the agonists NECA and CGS21680 show that transition events occur between states 1 and 2 and between states 2 and 3 with measurable frequencies.  Only negligible densities are observed between states 1 and 3, indicating that very few transitions occur directly between those two states.</w:t>
                      </w:r>
                    </w:p>
                    <w:p w14:paraId="68915F80" w14:textId="77777777" w:rsidR="000E74BA" w:rsidRPr="0050380B" w:rsidRDefault="000E74BA" w:rsidP="00E14ACC">
                      <w:pPr>
                        <w:pStyle w:val="Figurebody"/>
                      </w:pPr>
                      <w:r w:rsidRPr="0050380B">
                        <w:t> </w:t>
                      </w:r>
                    </w:p>
                    <w:p w14:paraId="2C099814" w14:textId="77777777" w:rsidR="000E74BA" w:rsidRPr="0050380B" w:rsidRDefault="000E74BA" w:rsidP="00E14ACC">
                      <w:pPr>
                        <w:pStyle w:val="Figurebody"/>
                      </w:pPr>
                    </w:p>
                  </w:txbxContent>
                </v:textbox>
                <w10:wrap type="topAndBottom" anchorx="margin"/>
              </v:shape>
            </w:pict>
          </mc:Fallback>
        </mc:AlternateContent>
      </w:r>
      <w:r w:rsidRPr="009A6882">
        <w:rPr>
          <w:noProof/>
        </w:rPr>
        <w:drawing>
          <wp:anchor distT="0" distB="0" distL="114300" distR="114300" simplePos="0" relativeHeight="251713536" behindDoc="0" locked="0" layoutInCell="1" allowOverlap="1" wp14:anchorId="7B2EAC23" wp14:editId="488EB380">
            <wp:simplePos x="0" y="0"/>
            <wp:positionH relativeFrom="margin">
              <wp:align>center</wp:align>
            </wp:positionH>
            <wp:positionV relativeFrom="paragraph">
              <wp:posOffset>45268</wp:posOffset>
            </wp:positionV>
            <wp:extent cx="5943600" cy="1511300"/>
            <wp:effectExtent l="0" t="0" r="0" b="0"/>
            <wp:wrapTopAndBottom/>
            <wp:docPr id="1992764574" name="Picture 1" descr="A comparison of a number of images&#10;&#10;Description automatically generated with medium confidence">
              <a:extLst xmlns:a="http://schemas.openxmlformats.org/drawingml/2006/main">
                <a:ext uri="{FF2B5EF4-FFF2-40B4-BE49-F238E27FC236}">
                  <a16:creationId xmlns:a16="http://schemas.microsoft.com/office/drawing/2014/main" id="{169ABE74-3EE1-2C73-4D70-D4D88BD5E9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omparison of a number of images&#10;&#10;Description automatically generated with medium confidence">
                      <a:extLst>
                        <a:ext uri="{FF2B5EF4-FFF2-40B4-BE49-F238E27FC236}">
                          <a16:creationId xmlns:a16="http://schemas.microsoft.com/office/drawing/2014/main" id="{169ABE74-3EE1-2C73-4D70-D4D88BD5E967}"/>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1511300"/>
                    </a:xfrm>
                    <a:prstGeom prst="rect">
                      <a:avLst/>
                    </a:prstGeom>
                  </pic:spPr>
                </pic:pic>
              </a:graphicData>
            </a:graphic>
          </wp:anchor>
        </w:drawing>
      </w:r>
    </w:p>
    <w:p w14:paraId="21946619" w14:textId="77777777" w:rsidR="000E74BA" w:rsidRPr="009A6882" w:rsidRDefault="000E74BA" w:rsidP="000E74BA">
      <w:r w:rsidRPr="009A6882">
        <w:br w:type="page"/>
      </w:r>
    </w:p>
    <w:p w14:paraId="5FF80912" w14:textId="56D969CC" w:rsidR="000E74BA" w:rsidRPr="009A6882" w:rsidRDefault="000E74BA" w:rsidP="000E74BA">
      <w:pPr>
        <w:rPr>
          <w:rFonts w:eastAsia="Arial"/>
          <w:bCs/>
          <w:vertAlign w:val="subscript"/>
        </w:rPr>
      </w:pPr>
      <w:r w:rsidRPr="009A6882">
        <w:rPr>
          <w:rFonts w:eastAsia="Arial"/>
          <w:bCs/>
        </w:rPr>
        <w:lastRenderedPageBreak/>
        <w:t>This design would not permit observations of exchange processes with rates that are reported here.  With the TIRF experimental design, molecules are tethered to the microscope slide, which allows one to monitor dynamics on relatively longer time scales.  The relatively faster dynamics reported by Fernandes and Maslov may have also occurred with A</w:t>
      </w:r>
      <w:r w:rsidRPr="009A6882">
        <w:rPr>
          <w:rFonts w:eastAsia="Arial"/>
          <w:bCs/>
          <w:vertAlign w:val="subscript"/>
        </w:rPr>
        <w:t>2A</w:t>
      </w:r>
      <w:r w:rsidRPr="009A6882">
        <w:rPr>
          <w:rFonts w:eastAsia="Arial"/>
          <w:bCs/>
        </w:rPr>
        <w:t>AR samples in the present study but were not observed due to limitations of the time resolution of the camera.</w:t>
      </w:r>
    </w:p>
    <w:p w14:paraId="4980E65C" w14:textId="6B9927ED" w:rsidR="000E74BA" w:rsidRPr="00BA67E8" w:rsidRDefault="000E74BA" w:rsidP="000E74BA">
      <w:pPr>
        <w:rPr>
          <w:rFonts w:eastAsia="Arial"/>
          <w:color w:val="000000"/>
        </w:rPr>
      </w:pPr>
      <w:r w:rsidRPr="009A6882">
        <w:rPr>
          <w:rFonts w:eastAsia="Arial"/>
        </w:rPr>
        <w:t>One of the more surprising observations of this work is the reversible temporal ordering of the fluorescence emission states (</w:t>
      </w:r>
      <w:r w:rsidRPr="009A6882">
        <w:rPr>
          <w:rFonts w:eastAsia="Arial"/>
          <w:b/>
          <w:bCs/>
        </w:rPr>
        <w:t>Figure 13</w:t>
      </w:r>
      <w:r w:rsidRPr="009A6882">
        <w:rPr>
          <w:rFonts w:eastAsia="Arial"/>
        </w:rPr>
        <w:t xml:space="preserve">).  This observation is reminiscent of single-molecule FRET data from a recent study of a class C GPCR dimer where receptor monomers were labeled with different fluorophores and FRET measurements were recorded between each monomer in a functional dimer </w:t>
      </w:r>
      <w:r w:rsidRPr="009A6882">
        <w:rPr>
          <w:rFonts w:eastAsia="Arial"/>
        </w:rPr>
        <w:fldChar w:fldCharType="begin"/>
      </w:r>
      <w:r w:rsidR="001221B1">
        <w:rPr>
          <w:rFonts w:eastAsia="Arial"/>
        </w:rPr>
        <w:instrText xml:space="preserve"> ADDIN EN.CITE &lt;EndNote&gt;&lt;Cite&gt;&lt;Author&gt;Liauw&lt;/Author&gt;&lt;Year&gt;2021&lt;/Year&gt;&lt;RecNum&gt;81&lt;/RecNum&gt;&lt;DisplayText&gt;[121]&lt;/DisplayText&gt;&lt;record&gt;&lt;rec-number&gt;81&lt;/rec-number&gt;&lt;foreign-keys&gt;&lt;key app="EN" db-id="2wxfeafrqwdswwevs2mvx9a4ss9vdpd9f9t0" timestamp="1707278952"&gt;81&lt;/key&gt;&lt;/foreign-keys&gt;&lt;ref-type name="Journal Article"&gt;17&lt;/ref-type&gt;&lt;contributors&gt;&lt;authors&gt;&lt;author&gt;Liauw, Brandon Wey-Hung&lt;/author&gt;&lt;author&gt;Afsari, Hamid Samareh&lt;/author&gt;&lt;author&gt;Vafabakhsh, Reza&lt;/author&gt;&lt;/authors&gt;&lt;/contributors&gt;&lt;titles&gt;&lt;title&gt;Conformational rearrangement during activation of a metabotropic glutamate receptor&lt;/title&gt;&lt;secondary-title&gt;Nature chemical biology&lt;/secondary-title&gt;&lt;/titles&gt;&lt;periodical&gt;&lt;full-title&gt;Nature chemical biology&lt;/full-title&gt;&lt;/periodical&gt;&lt;pages&gt;1-22&lt;/pages&gt;&lt;dates&gt;&lt;year&gt;2021&lt;/year&gt;&lt;pub-dates&gt;&lt;date&gt;Feb 16&lt;/date&gt;&lt;/pub-dates&gt;&lt;/dates&gt;&lt;publisher&gt;Springer US&lt;/publisher&gt;&lt;label&gt;r02064&lt;/label&gt;&lt;urls&gt;&lt;related-urls&gt;&lt;url&gt;http://dx.doi.org/10.1038/s41589-020-00702-5&lt;/url&gt;&lt;/related-urls&gt;&lt;/urls&gt;&lt;custom3&gt;papers3://publication/uuid/A91DFCBA-ED6F-4E97-8C2A-A39C9B9398D0&lt;/custom3&gt;&lt;electronic-resource-num&gt;10.1038/s41589-020-00702-5&lt;/electronic-resource-num&gt;&lt;/record&gt;&lt;/Cite&gt;&lt;/EndNote&gt;</w:instrText>
      </w:r>
      <w:r w:rsidRPr="009A6882">
        <w:rPr>
          <w:rFonts w:eastAsia="Arial"/>
        </w:rPr>
        <w:fldChar w:fldCharType="separate"/>
      </w:r>
      <w:r w:rsidR="001221B1">
        <w:rPr>
          <w:rFonts w:eastAsia="Arial"/>
          <w:noProof/>
        </w:rPr>
        <w:t>[121]</w:t>
      </w:r>
      <w:r w:rsidRPr="009A6882">
        <w:rPr>
          <w:rFonts w:eastAsia="Arial"/>
        </w:rPr>
        <w:fldChar w:fldCharType="end"/>
      </w:r>
      <w:r w:rsidRPr="009A6882">
        <w:rPr>
          <w:rFonts w:eastAsia="Arial"/>
        </w:rPr>
        <w:t>.</w:t>
      </w:r>
      <w:r w:rsidRPr="009A6882">
        <w:rPr>
          <w:rFonts w:eastAsia="Arial"/>
          <w:color w:val="000000"/>
        </w:rPr>
        <w:t xml:space="preserve">  In </w:t>
      </w:r>
      <w:proofErr w:type="spellStart"/>
      <w:r w:rsidRPr="009A6882">
        <w:rPr>
          <w:rFonts w:eastAsia="Arial"/>
          <w:color w:val="000000"/>
        </w:rPr>
        <w:t>Liauw</w:t>
      </w:r>
      <w:proofErr w:type="spellEnd"/>
      <w:r w:rsidRPr="009A6882">
        <w:rPr>
          <w:rFonts w:eastAsia="Arial"/>
          <w:color w:val="000000"/>
        </w:rPr>
        <w:t xml:space="preserve"> et al., FRET data were interpreted as evidence of “conformational checkpoints” that suggested an activation process involving step-wise interactions between monomers in the homodimer </w:t>
      </w:r>
      <w:r w:rsidRPr="009A6882">
        <w:rPr>
          <w:rFonts w:eastAsia="Arial"/>
          <w:color w:val="000000"/>
        </w:rPr>
        <w:fldChar w:fldCharType="begin"/>
      </w:r>
      <w:r w:rsidR="001221B1">
        <w:rPr>
          <w:rFonts w:eastAsia="Arial"/>
          <w:color w:val="000000"/>
        </w:rPr>
        <w:instrText xml:space="preserve"> ADDIN EN.CITE &lt;EndNote&gt;&lt;Cite&gt;&lt;Author&gt;Liauw&lt;/Author&gt;&lt;Year&gt;2021&lt;/Year&gt;&lt;RecNum&gt;81&lt;/RecNum&gt;&lt;DisplayText&gt;[121]&lt;/DisplayText&gt;&lt;record&gt;&lt;rec-number&gt;81&lt;/rec-number&gt;&lt;foreign-keys&gt;&lt;key app="EN" db-id="2wxfeafrqwdswwevs2mvx9a4ss9vdpd9f9t0" timestamp="1707278952"&gt;81&lt;/key&gt;&lt;/foreign-keys&gt;&lt;ref-type name="Journal Article"&gt;17&lt;/ref-type&gt;&lt;contributors&gt;&lt;authors&gt;&lt;author&gt;Liauw, Brandon Wey-Hung&lt;/author&gt;&lt;author&gt;Afsari, Hamid Samareh&lt;/author&gt;&lt;author&gt;Vafabakhsh, Reza&lt;/author&gt;&lt;/authors&gt;&lt;/contributors&gt;&lt;titles&gt;&lt;title&gt;Conformational rearrangement during activation of a metabotropic glutamate receptor&lt;/title&gt;&lt;secondary-title&gt;Nature chemical biology&lt;/secondary-title&gt;&lt;/titles&gt;&lt;periodical&gt;&lt;full-title&gt;Nature chemical biology&lt;/full-title&gt;&lt;/periodical&gt;&lt;pages&gt;1-22&lt;/pages&gt;&lt;dates&gt;&lt;year&gt;2021&lt;/year&gt;&lt;pub-dates&gt;&lt;date&gt;Feb 16&lt;/date&gt;&lt;/pub-dates&gt;&lt;/dates&gt;&lt;publisher&gt;Springer US&lt;/publisher&gt;&lt;label&gt;r02064&lt;/label&gt;&lt;urls&gt;&lt;related-urls&gt;&lt;url&gt;http://dx.doi.org/10.1038/s41589-020-00702-5&lt;/url&gt;&lt;/related-urls&gt;&lt;/urls&gt;&lt;custom3&gt;papers3://publication/uuid/A91DFCBA-ED6F-4E97-8C2A-A39C9B9398D0&lt;/custom3&gt;&lt;electronic-resource-num&gt;10.1038/s41589-020-00702-5&lt;/electronic-resource-num&gt;&lt;/record&gt;&lt;/Cite&gt;&lt;/EndNote&gt;</w:instrText>
      </w:r>
      <w:r w:rsidRPr="009A6882">
        <w:rPr>
          <w:rFonts w:eastAsia="Arial"/>
          <w:color w:val="000000"/>
        </w:rPr>
        <w:fldChar w:fldCharType="separate"/>
      </w:r>
      <w:r w:rsidR="001221B1">
        <w:rPr>
          <w:rFonts w:eastAsia="Arial"/>
          <w:noProof/>
          <w:color w:val="000000"/>
        </w:rPr>
        <w:t>[121]</w:t>
      </w:r>
      <w:r w:rsidRPr="009A6882">
        <w:rPr>
          <w:rFonts w:eastAsia="Arial"/>
          <w:color w:val="000000"/>
        </w:rPr>
        <w:fldChar w:fldCharType="end"/>
      </w:r>
      <w:r w:rsidRPr="009A6882">
        <w:rPr>
          <w:rFonts w:eastAsia="Arial"/>
          <w:color w:val="000000"/>
        </w:rPr>
        <w:t xml:space="preserve">.  Here we observed a </w:t>
      </w:r>
      <w:proofErr w:type="gramStart"/>
      <w:r w:rsidRPr="009A6882">
        <w:rPr>
          <w:rFonts w:eastAsia="Arial"/>
          <w:color w:val="000000"/>
        </w:rPr>
        <w:t>step-wise</w:t>
      </w:r>
      <w:proofErr w:type="gramEnd"/>
      <w:r w:rsidRPr="009A6882">
        <w:rPr>
          <w:rFonts w:eastAsia="Arial"/>
          <w:color w:val="000000"/>
        </w:rPr>
        <w:t xml:space="preserve"> process involving conformational changes within a class A GPCR monomer.  This observation creates a new framework for understanding GPCR activation processes and for resolving questions in future studies of how </w:t>
      </w:r>
      <w:proofErr w:type="spellStart"/>
      <w:r w:rsidRPr="009A6882">
        <w:rPr>
          <w:rFonts w:eastAsia="Arial"/>
          <w:color w:val="000000"/>
        </w:rPr>
        <w:t>orthosteric</w:t>
      </w:r>
      <w:proofErr w:type="spellEnd"/>
      <w:r w:rsidRPr="009A6882">
        <w:rPr>
          <w:rFonts w:eastAsia="Arial"/>
          <w:color w:val="000000"/>
        </w:rPr>
        <w:t xml:space="preserve"> ligands, allosteric modulators and mutations may potentially alter the order of these exchange processes.</w:t>
      </w:r>
    </w:p>
    <w:p w14:paraId="3B929DF2" w14:textId="77777777" w:rsidR="00E14ACC" w:rsidRPr="009A6882" w:rsidRDefault="00E14ACC" w:rsidP="00E14ACC">
      <w:pPr>
        <w:pStyle w:val="Titile2"/>
        <w:rPr>
          <w:rFonts w:eastAsia="Arial" w:cs="Arial"/>
        </w:rPr>
      </w:pPr>
      <w:bookmarkStart w:id="127" w:name="_Toc164344775"/>
      <w:r w:rsidRPr="009A6882">
        <w:rPr>
          <w:rFonts w:cs="Arial"/>
        </w:rPr>
        <w:t>2.5 Experimental model and subject details</w:t>
      </w:r>
      <w:bookmarkEnd w:id="127"/>
    </w:p>
    <w:p w14:paraId="02C2118D" w14:textId="77777777" w:rsidR="00E14ACC" w:rsidRPr="009A6882" w:rsidRDefault="00E14ACC" w:rsidP="00E14ACC">
      <w:pPr>
        <w:pStyle w:val="Title3"/>
        <w:rPr>
          <w:rFonts w:cs="Arial"/>
        </w:rPr>
      </w:pPr>
      <w:bookmarkStart w:id="128" w:name="_Toc164344776"/>
      <w:r w:rsidRPr="009A6882">
        <w:rPr>
          <w:rFonts w:cs="Arial"/>
        </w:rPr>
        <w:t>2.5.1 Microbes</w:t>
      </w:r>
      <w:bookmarkEnd w:id="128"/>
    </w:p>
    <w:p w14:paraId="711223B2" w14:textId="57B92E9B" w:rsidR="000E74BA" w:rsidRPr="00F84E4C" w:rsidRDefault="00E14ACC" w:rsidP="00F84E4C">
      <w:pPr>
        <w:pStyle w:val="bodyuseless"/>
        <w:ind w:firstLine="0"/>
        <w:rPr>
          <w:rFonts w:eastAsia="Helvetica Neue"/>
        </w:rPr>
      </w:pPr>
      <w:r w:rsidRPr="009A6882">
        <w:rPr>
          <w:rFonts w:eastAsia="Helvetica Neue"/>
        </w:rPr>
        <w:t xml:space="preserve">XL-10 </w:t>
      </w:r>
      <w:r w:rsidRPr="009A6882">
        <w:rPr>
          <w:rFonts w:eastAsia="Helvetica Neue"/>
          <w:i/>
        </w:rPr>
        <w:t>E. coli</w:t>
      </w:r>
      <w:r w:rsidRPr="009A6882">
        <w:rPr>
          <w:rFonts w:eastAsia="Helvetica Neue"/>
        </w:rPr>
        <w:t xml:space="preserve"> cells were cultured in LB media, BL21(DE3) cells were cultured in TB media, and the BG12 strain of </w:t>
      </w:r>
      <w:r w:rsidRPr="009A6882">
        <w:rPr>
          <w:rFonts w:eastAsia="Helvetica Neue"/>
          <w:i/>
          <w:iCs/>
        </w:rPr>
        <w:t>P. pastoris</w:t>
      </w:r>
      <w:r w:rsidRPr="009A6882">
        <w:rPr>
          <w:rFonts w:eastAsia="Helvetica Neue"/>
        </w:rPr>
        <w:t xml:space="preserve"> was</w:t>
      </w:r>
      <w:r w:rsidRPr="009A6882">
        <w:rPr>
          <w:rFonts w:eastAsia="Helvetica Neue"/>
          <w:i/>
        </w:rPr>
        <w:t xml:space="preserve"> </w:t>
      </w:r>
      <w:r w:rsidRPr="009A6882">
        <w:rPr>
          <w:rFonts w:eastAsia="Helvetica Neue"/>
        </w:rPr>
        <w:t>cultured in BMGY and BMMY media.</w:t>
      </w:r>
      <w:r w:rsidRPr="009A6882">
        <w:rPr>
          <w:rFonts w:eastAsia="Helvetica Neue"/>
          <w:bCs/>
        </w:rPr>
        <w:t xml:space="preserve"> All</w:t>
      </w:r>
      <w:r w:rsidRPr="009A6882">
        <w:rPr>
          <w:rFonts w:eastAsia="Helvetica Neue"/>
        </w:rPr>
        <w:t xml:space="preserve"> cell </w:t>
      </w:r>
      <w:proofErr w:type="gramStart"/>
      <w:r w:rsidRPr="009A6882">
        <w:rPr>
          <w:rFonts w:eastAsia="Helvetica Neue"/>
        </w:rPr>
        <w:t>lines</w:t>
      </w:r>
      <w:proofErr w:type="gramEnd"/>
      <w:r w:rsidRPr="009A6882">
        <w:rPr>
          <w:rFonts w:eastAsia="Helvetica Neue"/>
        </w:rPr>
        <w:t xml:space="preserve"> </w:t>
      </w:r>
    </w:p>
    <w:p w14:paraId="5FF0606B" w14:textId="64FB92F5" w:rsidR="000E74BA" w:rsidRPr="009A6882" w:rsidRDefault="000E74BA" w:rsidP="000E74BA">
      <w:pPr>
        <w:rPr>
          <w:rFonts w:eastAsia="Arial"/>
          <w:color w:val="000000"/>
        </w:rPr>
      </w:pPr>
      <w:r w:rsidRPr="009A6882">
        <w:rPr>
          <w:noProof/>
        </w:rPr>
        <w:lastRenderedPageBreak/>
        <mc:AlternateContent>
          <mc:Choice Requires="wps">
            <w:drawing>
              <wp:anchor distT="0" distB="0" distL="114300" distR="114300" simplePos="0" relativeHeight="251723776" behindDoc="0" locked="0" layoutInCell="1" allowOverlap="1" wp14:anchorId="258907D9" wp14:editId="69D13895">
                <wp:simplePos x="0" y="0"/>
                <wp:positionH relativeFrom="margin">
                  <wp:align>center</wp:align>
                </wp:positionH>
                <wp:positionV relativeFrom="margin">
                  <wp:align>top</wp:align>
                </wp:positionV>
                <wp:extent cx="5943600" cy="5486400"/>
                <wp:effectExtent l="0" t="0" r="0" b="0"/>
                <wp:wrapTopAndBottom/>
                <wp:docPr id="166936787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5486400"/>
                        </a:xfrm>
                        <a:prstGeom prst="rect">
                          <a:avLst/>
                        </a:prstGeom>
                        <a:solidFill>
                          <a:schemeClr val="lt1"/>
                        </a:solidFill>
                        <a:ln w="6350">
                          <a:noFill/>
                        </a:ln>
                      </wps:spPr>
                      <wps:txbx>
                        <w:txbxContent>
                          <w:p w14:paraId="58DD8098" w14:textId="77777777" w:rsidR="000E74BA" w:rsidRPr="00E14ACC" w:rsidRDefault="000E74BA" w:rsidP="00E14ACC">
                            <w:pPr>
                              <w:pStyle w:val="Figurebody"/>
                              <w:rPr>
                                <w:b/>
                                <w:bCs/>
                              </w:rPr>
                            </w:pPr>
                            <w:r w:rsidRPr="00E14ACC">
                              <w:rPr>
                                <w:b/>
                                <w:bCs/>
                              </w:rPr>
                              <w:t>Figure 13. Schematic of the temporal ordering observed for transitions among A</w:t>
                            </w:r>
                            <w:r w:rsidRPr="00E14ACC">
                              <w:rPr>
                                <w:b/>
                                <w:bCs/>
                                <w:vertAlign w:val="subscript"/>
                              </w:rPr>
                              <w:t>2A</w:t>
                            </w:r>
                            <w:r w:rsidRPr="00E14ACC">
                              <w:rPr>
                                <w:b/>
                                <w:bCs/>
                              </w:rPr>
                              <w:t xml:space="preserve">AR conformational states.  </w:t>
                            </w:r>
                          </w:p>
                          <w:p w14:paraId="449B2EC5" w14:textId="77777777" w:rsidR="000E74BA" w:rsidRPr="006277D4" w:rsidRDefault="000E74BA" w:rsidP="00E14ACC">
                            <w:pPr>
                              <w:pStyle w:val="Figurebody"/>
                            </w:pPr>
                            <w:r w:rsidRPr="006277D4">
                              <w:t>For each receptor cartoon representation, the color of the rightmost intracellular helix corresponds to the color scheme used with the histograms shown in Figure 10 panels C-F.</w:t>
                            </w:r>
                          </w:p>
                          <w:p w14:paraId="105E1675" w14:textId="77777777" w:rsidR="000E74BA" w:rsidRDefault="000E74BA" w:rsidP="00E14ACC">
                            <w:pPr>
                              <w:pStyle w:val="Figurebody"/>
                            </w:pPr>
                            <w:r w:rsidRPr="006277D4">
                              <w:t>(A) For apo A</w:t>
                            </w:r>
                            <w:r w:rsidRPr="006277D4">
                              <w:rPr>
                                <w:vertAlign w:val="subscript"/>
                              </w:rPr>
                              <w:t>2A</w:t>
                            </w:r>
                            <w:r w:rsidRPr="006277D4">
                              <w:t xml:space="preserve">AR and </w:t>
                            </w:r>
                            <w:proofErr w:type="gramStart"/>
                            <w:r w:rsidRPr="006277D4">
                              <w:t>antagonist-bound</w:t>
                            </w:r>
                            <w:proofErr w:type="gramEnd"/>
                            <w:r w:rsidRPr="006277D4">
                              <w:t xml:space="preserve"> A</w:t>
                            </w:r>
                            <w:r w:rsidRPr="006277D4">
                              <w:rPr>
                                <w:vertAlign w:val="subscript"/>
                              </w:rPr>
                              <w:t>2A</w:t>
                            </w:r>
                            <w:r w:rsidRPr="006277D4">
                              <w:t xml:space="preserve">AR, transitions are predominantly observed between states 1 and 2, indicated by the black arrows.  Far fewer transitions are observed between states 2 and 3, indicated by the grey arrows.  </w:t>
                            </w:r>
                          </w:p>
                          <w:p w14:paraId="049046A5" w14:textId="77777777" w:rsidR="000E74BA" w:rsidRDefault="000E74BA" w:rsidP="00E14ACC">
                            <w:pPr>
                              <w:pStyle w:val="Figurebody"/>
                            </w:pPr>
                            <w:r w:rsidRPr="006277D4">
                              <w:t xml:space="preserve">(B) For </w:t>
                            </w:r>
                            <w:proofErr w:type="gramStart"/>
                            <w:r w:rsidRPr="006277D4">
                              <w:t>agonist-bound</w:t>
                            </w:r>
                            <w:proofErr w:type="gramEnd"/>
                            <w:r w:rsidRPr="006277D4">
                              <w:t xml:space="preserve"> A</w:t>
                            </w:r>
                            <w:r w:rsidRPr="006277D4">
                              <w:rPr>
                                <w:vertAlign w:val="subscript"/>
                              </w:rPr>
                              <w:t>2A</w:t>
                            </w:r>
                            <w:r w:rsidRPr="006277D4">
                              <w:t xml:space="preserve">AR, transitions are observed between states 1 and 2 and between states 2 and 3 (black arrows).  </w:t>
                            </w:r>
                          </w:p>
                          <w:p w14:paraId="2DF2EE00" w14:textId="77777777" w:rsidR="000E74BA" w:rsidRPr="006277D4" w:rsidRDefault="000E74BA" w:rsidP="00E14ACC">
                            <w:pPr>
                              <w:pStyle w:val="Figurebody"/>
                            </w:pPr>
                            <w:r w:rsidRPr="006277D4">
                              <w:t xml:space="preserve">(C) Transitions directly between states 1 and 3 are only very rarely observed, as indicated by the red ‘X’.  </w:t>
                            </w:r>
                          </w:p>
                          <w:p w14:paraId="5BA14978" w14:textId="77777777" w:rsidR="000E74BA" w:rsidRPr="006277D4" w:rsidRDefault="000E74BA" w:rsidP="00E14ACC">
                            <w:pPr>
                              <w:pStyle w:val="Figurebody"/>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8907D9" id="_x0000_t202" coordsize="21600,21600" o:spt="202" path="m,l,21600r21600,l21600,xe">
                <v:stroke joinstyle="miter"/>
                <v:path gradientshapeok="t" o:connecttype="rect"/>
              </v:shapetype>
              <v:shape id="Text Box 45" o:spid="_x0000_s1045" type="#_x0000_t202" style="position:absolute;left:0;text-align:left;margin-left:0;margin-top:0;width:468pt;height:6in;z-index:25172377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" fillcolor="white [3201]" stroked="f" strokeweight=".5pt">
                <v:textbox inset="0,0,0,0">
                  <w:txbxContent>
                    <w:p w14:paraId="58DD8098" w14:textId="77777777" w:rsidR="000E74BA" w:rsidRPr="00E14ACC" w:rsidRDefault="000E74BA" w:rsidP="00E14ACC">
                      <w:pPr>
                        <w:pStyle w:val="Figurebody"/>
                        <w:rPr>
                          <w:b/>
                          <w:bCs/>
                        </w:rPr>
                      </w:pPr>
                      <w:r w:rsidRPr="00E14ACC">
                        <w:rPr>
                          <w:b/>
                          <w:bCs/>
                        </w:rPr>
                        <w:t>Figure 13. Schematic of the temporal ordering observed for transitions among A</w:t>
                      </w:r>
                      <w:r w:rsidRPr="00E14ACC">
                        <w:rPr>
                          <w:b/>
                          <w:bCs/>
                          <w:vertAlign w:val="subscript"/>
                        </w:rPr>
                        <w:t>2A</w:t>
                      </w:r>
                      <w:r w:rsidRPr="00E14ACC">
                        <w:rPr>
                          <w:b/>
                          <w:bCs/>
                        </w:rPr>
                        <w:t xml:space="preserve">AR conformational states.  </w:t>
                      </w:r>
                    </w:p>
                    <w:p w14:paraId="449B2EC5" w14:textId="77777777" w:rsidR="000E74BA" w:rsidRPr="006277D4" w:rsidRDefault="000E74BA" w:rsidP="00E14ACC">
                      <w:pPr>
                        <w:pStyle w:val="Figurebody"/>
                      </w:pPr>
                      <w:r w:rsidRPr="006277D4">
                        <w:t>For each receptor cartoon representation, the color of the rightmost intracellular helix corresponds to the color scheme used with the histograms shown in Figure 10 panels C-F.</w:t>
                      </w:r>
                    </w:p>
                    <w:p w14:paraId="105E1675" w14:textId="77777777" w:rsidR="000E74BA" w:rsidRDefault="000E74BA" w:rsidP="00E14ACC">
                      <w:pPr>
                        <w:pStyle w:val="Figurebody"/>
                      </w:pPr>
                      <w:r w:rsidRPr="006277D4">
                        <w:t>(A) For apo A</w:t>
                      </w:r>
                      <w:r w:rsidRPr="006277D4">
                        <w:rPr>
                          <w:vertAlign w:val="subscript"/>
                        </w:rPr>
                        <w:t>2A</w:t>
                      </w:r>
                      <w:r w:rsidRPr="006277D4">
                        <w:t xml:space="preserve">AR and </w:t>
                      </w:r>
                      <w:proofErr w:type="gramStart"/>
                      <w:r w:rsidRPr="006277D4">
                        <w:t>antagonist-bound</w:t>
                      </w:r>
                      <w:proofErr w:type="gramEnd"/>
                      <w:r w:rsidRPr="006277D4">
                        <w:t xml:space="preserve"> A</w:t>
                      </w:r>
                      <w:r w:rsidRPr="006277D4">
                        <w:rPr>
                          <w:vertAlign w:val="subscript"/>
                        </w:rPr>
                        <w:t>2A</w:t>
                      </w:r>
                      <w:r w:rsidRPr="006277D4">
                        <w:t xml:space="preserve">AR, transitions are predominantly observed between states 1 and 2, indicated by the black arrows.  Far fewer transitions are observed between states 2 and 3, indicated by the grey arrows.  </w:t>
                      </w:r>
                    </w:p>
                    <w:p w14:paraId="049046A5" w14:textId="77777777" w:rsidR="000E74BA" w:rsidRDefault="000E74BA" w:rsidP="00E14ACC">
                      <w:pPr>
                        <w:pStyle w:val="Figurebody"/>
                      </w:pPr>
                      <w:r w:rsidRPr="006277D4">
                        <w:t xml:space="preserve">(B) For </w:t>
                      </w:r>
                      <w:proofErr w:type="gramStart"/>
                      <w:r w:rsidRPr="006277D4">
                        <w:t>agonist-bound</w:t>
                      </w:r>
                      <w:proofErr w:type="gramEnd"/>
                      <w:r w:rsidRPr="006277D4">
                        <w:t xml:space="preserve"> A</w:t>
                      </w:r>
                      <w:r w:rsidRPr="006277D4">
                        <w:rPr>
                          <w:vertAlign w:val="subscript"/>
                        </w:rPr>
                        <w:t>2A</w:t>
                      </w:r>
                      <w:r w:rsidRPr="006277D4">
                        <w:t xml:space="preserve">AR, transitions are observed between states 1 and 2 and between states 2 and 3 (black arrows).  </w:t>
                      </w:r>
                    </w:p>
                    <w:p w14:paraId="2DF2EE00" w14:textId="77777777" w:rsidR="000E74BA" w:rsidRPr="006277D4" w:rsidRDefault="000E74BA" w:rsidP="00E14ACC">
                      <w:pPr>
                        <w:pStyle w:val="Figurebody"/>
                      </w:pPr>
                      <w:r w:rsidRPr="006277D4">
                        <w:t xml:space="preserve">(C) Transitions directly between states 1 and 3 are only very rarely observed, as indicated by the red ‘X’.  </w:t>
                      </w:r>
                    </w:p>
                    <w:p w14:paraId="5BA14978" w14:textId="77777777" w:rsidR="000E74BA" w:rsidRPr="006277D4" w:rsidRDefault="000E74BA" w:rsidP="00E14ACC">
                      <w:pPr>
                        <w:pStyle w:val="Figurebody"/>
                      </w:pPr>
                    </w:p>
                  </w:txbxContent>
                </v:textbox>
                <w10:wrap type="topAndBottom" anchorx="margin" anchory="margin"/>
              </v:shape>
            </w:pict>
          </mc:Fallback>
        </mc:AlternateContent>
      </w:r>
      <w:r w:rsidRPr="009A6882">
        <w:rPr>
          <w:rFonts w:eastAsia="Arial"/>
          <w:color w:val="000000"/>
        </w:rPr>
        <w:br w:type="page"/>
      </w:r>
    </w:p>
    <w:p w14:paraId="23AFD359" w14:textId="4F814C52" w:rsidR="000E74BA" w:rsidRDefault="000804D9" w:rsidP="00250FF6">
      <w:pPr>
        <w:pStyle w:val="bodyuseless"/>
      </w:pPr>
      <w:r w:rsidRPr="009A6882">
        <w:rPr>
          <w:noProof/>
        </w:rPr>
        <w:lastRenderedPageBreak/>
        <mc:AlternateContent>
          <mc:Choice Requires="wps">
            <w:drawing>
              <wp:anchor distT="0" distB="0" distL="114300" distR="114300" simplePos="0" relativeHeight="251722752" behindDoc="0" locked="0" layoutInCell="1" allowOverlap="1" wp14:anchorId="102C761F" wp14:editId="4139B1D9">
                <wp:simplePos x="0" y="0"/>
                <wp:positionH relativeFrom="margin">
                  <wp:align>center</wp:align>
                </wp:positionH>
                <wp:positionV relativeFrom="margin">
                  <wp:posOffset>4290621</wp:posOffset>
                </wp:positionV>
                <wp:extent cx="5943600" cy="914400"/>
                <wp:effectExtent l="0" t="0" r="0" b="0"/>
                <wp:wrapTopAndBottom/>
                <wp:docPr id="128313321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914400"/>
                        </a:xfrm>
                        <a:prstGeom prst="rect">
                          <a:avLst/>
                        </a:prstGeom>
                        <a:solidFill>
                          <a:schemeClr val="lt1"/>
                        </a:solidFill>
                        <a:ln w="6350">
                          <a:noFill/>
                        </a:ln>
                      </wps:spPr>
                      <wps:txbx>
                        <w:txbxContent>
                          <w:p w14:paraId="0675CEFB" w14:textId="177875FF" w:rsidR="000E74BA" w:rsidRPr="006277D4" w:rsidRDefault="000E74BA" w:rsidP="00250FF6">
                            <w:pPr>
                              <w:pStyle w:val="Figuretitle"/>
                            </w:pPr>
                            <w:bookmarkStart w:id="129" w:name="_Toc159499720"/>
                            <w:bookmarkStart w:id="130" w:name="_Toc164344893"/>
                            <w:r w:rsidRPr="006277D4">
                              <w:t xml:space="preserve">Figure </w:t>
                            </w:r>
                            <w:r w:rsidRPr="006277D4">
                              <w:fldChar w:fldCharType="begin"/>
                            </w:r>
                            <w:r w:rsidRPr="006277D4">
                              <w:instrText xml:space="preserve"> SEQ Figure \* ARABIC </w:instrText>
                            </w:r>
                            <w:r w:rsidRPr="006277D4">
                              <w:fldChar w:fldCharType="separate"/>
                            </w:r>
                            <w:r w:rsidR="00EF49F6">
                              <w:rPr>
                                <w:noProof/>
                              </w:rPr>
                              <w:t>13</w:t>
                            </w:r>
                            <w:r w:rsidRPr="006277D4">
                              <w:fldChar w:fldCharType="end"/>
                            </w:r>
                            <w:r w:rsidRPr="006277D4">
                              <w:t>. Schematic of the temporal ordering observed for transitions among A</w:t>
                            </w:r>
                            <w:r w:rsidRPr="006277D4">
                              <w:rPr>
                                <w:vertAlign w:val="subscript"/>
                              </w:rPr>
                              <w:t>2A</w:t>
                            </w:r>
                            <w:r w:rsidRPr="006277D4">
                              <w:t>AR conformational states.</w:t>
                            </w:r>
                            <w:bookmarkEnd w:id="129"/>
                            <w:bookmarkEnd w:id="130"/>
                            <w:r w:rsidRPr="006277D4">
                              <w:t xml:space="preserve">  </w:t>
                            </w:r>
                          </w:p>
                          <w:p w14:paraId="70922190" w14:textId="77777777" w:rsidR="000E74BA" w:rsidRDefault="000E74BA" w:rsidP="000E74BA"/>
                          <w:p w14:paraId="311E7BDD" w14:textId="77777777" w:rsidR="000E74BA" w:rsidRDefault="000E74BA" w:rsidP="000E74BA"/>
                          <w:p w14:paraId="79828C26" w14:textId="77777777" w:rsidR="000E74BA" w:rsidRPr="006277D4" w:rsidRDefault="000E74BA" w:rsidP="000E74B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C761F" id="Text Box 46" o:spid="_x0000_s1046" type="#_x0000_t202" style="position:absolute;left:0;text-align:left;margin-left:0;margin-top:337.85pt;width:468pt;height:1in;z-index:25172275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" fillcolor="white [3201]" stroked="f" strokeweight=".5pt">
                <v:textbox inset="0,0,0,0">
                  <w:txbxContent>
                    <w:p w14:paraId="0675CEFB" w14:textId="177875FF" w:rsidR="000E74BA" w:rsidRPr="006277D4" w:rsidRDefault="000E74BA" w:rsidP="00250FF6">
                      <w:pPr>
                        <w:pStyle w:val="Figuretitle"/>
                      </w:pPr>
                      <w:bookmarkStart w:id="156" w:name="_Toc159499720"/>
                      <w:bookmarkStart w:id="157" w:name="_Toc164344893"/>
                      <w:r w:rsidRPr="006277D4">
                        <w:t xml:space="preserve">Figure </w:t>
                      </w:r>
                      <w:r w:rsidRPr="006277D4">
                        <w:fldChar w:fldCharType="begin"/>
                      </w:r>
                      <w:r w:rsidRPr="006277D4">
                        <w:instrText xml:space="preserve"> SEQ Figure \* ARABIC </w:instrText>
                      </w:r>
                      <w:r w:rsidRPr="006277D4">
                        <w:fldChar w:fldCharType="separate"/>
                      </w:r>
                      <w:r w:rsidR="00EF49F6">
                        <w:rPr>
                          <w:noProof/>
                        </w:rPr>
                        <w:t>13</w:t>
                      </w:r>
                      <w:r w:rsidRPr="006277D4">
                        <w:fldChar w:fldCharType="end"/>
                      </w:r>
                      <w:r w:rsidRPr="006277D4">
                        <w:t>. Schematic of the temporal ordering observed for transitions among A</w:t>
                      </w:r>
                      <w:r w:rsidRPr="006277D4">
                        <w:rPr>
                          <w:vertAlign w:val="subscript"/>
                        </w:rPr>
                        <w:t>2A</w:t>
                      </w:r>
                      <w:r w:rsidRPr="006277D4">
                        <w:t>AR conformational states.</w:t>
                      </w:r>
                      <w:bookmarkEnd w:id="156"/>
                      <w:bookmarkEnd w:id="157"/>
                      <w:r w:rsidRPr="006277D4">
                        <w:t xml:space="preserve">  </w:t>
                      </w:r>
                    </w:p>
                    <w:p w14:paraId="70922190" w14:textId="77777777" w:rsidR="000E74BA" w:rsidRDefault="000E74BA" w:rsidP="000E74BA"/>
                    <w:p w14:paraId="311E7BDD" w14:textId="77777777" w:rsidR="000E74BA" w:rsidRDefault="000E74BA" w:rsidP="000E74BA"/>
                    <w:p w14:paraId="79828C26" w14:textId="77777777" w:rsidR="000E74BA" w:rsidRPr="006277D4" w:rsidRDefault="000E74BA" w:rsidP="000E74BA"/>
                  </w:txbxContent>
                </v:textbox>
                <w10:wrap type="topAndBottom" anchorx="margin" anchory="margin"/>
              </v:shape>
            </w:pict>
          </mc:Fallback>
        </mc:AlternateContent>
      </w:r>
      <w:r w:rsidR="000E74BA" w:rsidRPr="009A6882">
        <w:rPr>
          <w:noProof/>
          <w:color w:val="000000"/>
        </w:rPr>
        <w:drawing>
          <wp:anchor distT="0" distB="0" distL="114300" distR="114300" simplePos="0" relativeHeight="251715584" behindDoc="0" locked="0" layoutInCell="1" allowOverlap="1" wp14:anchorId="11F1B4D4" wp14:editId="51ADFF96">
            <wp:simplePos x="0" y="0"/>
            <wp:positionH relativeFrom="margin">
              <wp:align>center</wp:align>
            </wp:positionH>
            <wp:positionV relativeFrom="paragraph">
              <wp:posOffset>27940</wp:posOffset>
            </wp:positionV>
            <wp:extent cx="3200400" cy="3946628"/>
            <wp:effectExtent l="0" t="0" r="0" b="0"/>
            <wp:wrapTopAndBottom/>
            <wp:docPr id="1251518357" name="Picture 1" descr="A diagram of a dna sequence&#10;&#10;Description automatically generated">
              <a:extLst xmlns:a="http://schemas.openxmlformats.org/drawingml/2006/main">
                <a:ext uri="{FF2B5EF4-FFF2-40B4-BE49-F238E27FC236}">
                  <a16:creationId xmlns:a16="http://schemas.microsoft.com/office/drawing/2014/main" id="{5477853D-4E63-C97A-C2C8-835F8C1D36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18357" name="Picture 1" descr="A diagram of a dna sequence&#10;&#10;Description automatically generated">
                      <a:extLst>
                        <a:ext uri="{FF2B5EF4-FFF2-40B4-BE49-F238E27FC236}">
                          <a16:creationId xmlns:a16="http://schemas.microsoft.com/office/drawing/2014/main" id="{5477853D-4E63-C97A-C2C8-835F8C1D369A}"/>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00400" cy="3946628"/>
                    </a:xfrm>
                    <a:prstGeom prst="rect">
                      <a:avLst/>
                    </a:prstGeom>
                  </pic:spPr>
                </pic:pic>
              </a:graphicData>
            </a:graphic>
            <wp14:sizeRelH relativeFrom="margin">
              <wp14:pctWidth>0</wp14:pctWidth>
            </wp14:sizeRelH>
            <wp14:sizeRelV relativeFrom="margin">
              <wp14:pctHeight>0</wp14:pctHeight>
            </wp14:sizeRelV>
          </wp:anchor>
        </w:drawing>
      </w:r>
    </w:p>
    <w:p w14:paraId="2B4BB515" w14:textId="1E87818A" w:rsidR="000E74BA" w:rsidRDefault="000E74BA" w:rsidP="000E74BA">
      <w:pPr>
        <w:rPr>
          <w:rFonts w:eastAsia="Arial"/>
          <w:b/>
          <w:bCs/>
          <w:iCs/>
        </w:rPr>
      </w:pPr>
      <w:r>
        <w:br w:type="page"/>
      </w:r>
    </w:p>
    <w:p w14:paraId="176B16DA" w14:textId="12A30743" w:rsidR="00F84E4C" w:rsidRPr="00F84E4C" w:rsidRDefault="00F84E4C" w:rsidP="00F84E4C">
      <w:pPr>
        <w:pStyle w:val="bodyuseless"/>
        <w:ind w:firstLine="0"/>
        <w:rPr>
          <w:rFonts w:eastAsia="Helvetica Neue"/>
        </w:rPr>
      </w:pPr>
      <w:bookmarkStart w:id="131" w:name="_Toc164344777"/>
      <w:r w:rsidRPr="009A6882">
        <w:rPr>
          <w:rFonts w:eastAsia="Helvetica Neue"/>
        </w:rPr>
        <w:lastRenderedPageBreak/>
        <w:t>used in this study were authenticated by the suppliers and were chosen to remain consistent with previous studies.</w:t>
      </w:r>
    </w:p>
    <w:p w14:paraId="5072E4BA" w14:textId="528A1C43" w:rsidR="000E74BA" w:rsidRPr="009A6882" w:rsidRDefault="000E74BA" w:rsidP="000E74BA">
      <w:pPr>
        <w:pStyle w:val="Title3"/>
        <w:rPr>
          <w:rFonts w:cs="Arial"/>
        </w:rPr>
      </w:pPr>
      <w:r w:rsidRPr="009A6882">
        <w:rPr>
          <w:rFonts w:cs="Arial"/>
        </w:rPr>
        <w:t>2.5.2 Mutagenesis</w:t>
      </w:r>
      <w:bookmarkEnd w:id="131"/>
    </w:p>
    <w:p w14:paraId="62BD8E4F" w14:textId="77777777" w:rsidR="000E74BA" w:rsidRPr="009A6882" w:rsidRDefault="000E74BA" w:rsidP="000E74BA">
      <w:pPr>
        <w:rPr>
          <w:rFonts w:eastAsia="Helvetica Neue"/>
        </w:rPr>
      </w:pPr>
      <w:r w:rsidRPr="009A6882">
        <w:rPr>
          <w:rFonts w:eastAsia="Helvetica Neue"/>
        </w:rPr>
        <w:t>PCR-based site-directed mutagenesis (</w:t>
      </w:r>
      <w:proofErr w:type="spellStart"/>
      <w:r w:rsidRPr="009A6882">
        <w:rPr>
          <w:rFonts w:eastAsia="Helvetica Neue"/>
        </w:rPr>
        <w:t>QuickChange</w:t>
      </w:r>
      <w:proofErr w:type="spellEnd"/>
      <w:r w:rsidRPr="009A6882">
        <w:rPr>
          <w:rFonts w:eastAsia="Helvetica Neue"/>
        </w:rPr>
        <w:t xml:space="preserve"> II, </w:t>
      </w:r>
      <w:proofErr w:type="spellStart"/>
      <w:r w:rsidRPr="009A6882">
        <w:rPr>
          <w:rFonts w:eastAsia="Helvetica Neue"/>
        </w:rPr>
        <w:t>Strategene</w:t>
      </w:r>
      <w:proofErr w:type="spellEnd"/>
      <w:r w:rsidRPr="009A6882">
        <w:rPr>
          <w:rFonts w:eastAsia="Helvetica Neue"/>
        </w:rPr>
        <w:t>, CA) was used to generate the A</w:t>
      </w:r>
      <w:r w:rsidRPr="00482968">
        <w:rPr>
          <w:rFonts w:eastAsia="Helvetica Neue"/>
          <w:vertAlign w:val="subscript"/>
        </w:rPr>
        <w:t>2A</w:t>
      </w:r>
      <w:r w:rsidRPr="009A6882">
        <w:rPr>
          <w:rFonts w:eastAsia="Helvetica Neue"/>
        </w:rPr>
        <w:t xml:space="preserve">AR A289C variant used for single-molecule fluorescence experiments.  Primers used for this effort are provided in the Key Resources Table. </w:t>
      </w:r>
    </w:p>
    <w:p w14:paraId="1D094544" w14:textId="77777777" w:rsidR="000E74BA" w:rsidRPr="009A6882" w:rsidRDefault="000E74BA" w:rsidP="000E74BA">
      <w:pPr>
        <w:pStyle w:val="Title3"/>
        <w:rPr>
          <w:rFonts w:cs="Arial"/>
        </w:rPr>
      </w:pPr>
      <w:bookmarkStart w:id="132" w:name="_Toc164344778"/>
      <w:r w:rsidRPr="009A6882">
        <w:rPr>
          <w:rFonts w:cs="Arial"/>
        </w:rPr>
        <w:t>2.5.3 MSP1D1 expression and purification</w:t>
      </w:r>
      <w:bookmarkEnd w:id="132"/>
    </w:p>
    <w:p w14:paraId="07B31002" w14:textId="047632C5" w:rsidR="000E74BA" w:rsidRPr="009A6882" w:rsidRDefault="000E74BA" w:rsidP="000E74BA">
      <w:pPr>
        <w:rPr>
          <w:rFonts w:eastAsia="Helvetica Neue"/>
        </w:rPr>
      </w:pPr>
      <w:r w:rsidRPr="009A6882">
        <w:rPr>
          <w:rFonts w:eastAsia="Helvetica Neue"/>
        </w:rPr>
        <w:t xml:space="preserve">MSP1D1 was expressed and purified </w:t>
      </w:r>
      <w:proofErr w:type="gramStart"/>
      <w:r w:rsidRPr="009A6882">
        <w:rPr>
          <w:rFonts w:eastAsia="Helvetica Neue"/>
        </w:rPr>
        <w:t>similar to</w:t>
      </w:r>
      <w:proofErr w:type="gramEnd"/>
      <w:r w:rsidRPr="009A6882">
        <w:rPr>
          <w:rFonts w:eastAsia="Helvetica Neue"/>
        </w:rPr>
        <w:t xml:space="preserve"> protocols described in previous studies </w:t>
      </w:r>
      <w:r w:rsidRPr="009A6882">
        <w:rPr>
          <w:rFonts w:eastAsia="Helvetica Neue"/>
        </w:rPr>
        <w:fldChar w:fldCharType="begin">
          <w:fldData xml:space="preserve">PEVuZE5vdGU+PENpdGU+PEF1dGhvcj5CYXlidXJ0PC9BdXRob3I+PFllYXI+MjAxMDwvWWVhcj48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</w:fldData>
        </w:fldChar>
      </w:r>
      <w:r w:rsidR="001221B1">
        <w:rPr>
          <w:rFonts w:eastAsia="Helvetica Neue"/>
        </w:rPr>
        <w:instrText xml:space="preserve"> ADDIN EN.CITE </w:instrText>
      </w:r>
      <w:r w:rsidR="001221B1">
        <w:rPr>
          <w:rFonts w:eastAsia="Helvetica Neue"/>
        </w:rPr>
        <w:fldChar w:fldCharType="begin">
          <w:fldData xml:space="preserve">PEVuZE5vdGU+PENpdGU+PEF1dGhvcj5CYXlidXJ0PC9BdXRob3I+PFllYXI+MjAxMDwvWWVhcj48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</w:fldData>
        </w:fldChar>
      </w:r>
      <w:r w:rsidR="001221B1">
        <w:rPr>
          <w:rFonts w:eastAsia="Helvetica Neue"/>
        </w:rPr>
        <w:instrText xml:space="preserve"> ADDIN EN.CITE.DATA </w:instrText>
      </w:r>
      <w:r w:rsidR="001221B1">
        <w:rPr>
          <w:rFonts w:eastAsia="Helvetica Neue"/>
        </w:rPr>
      </w:r>
      <w:r w:rsidR="001221B1">
        <w:rPr>
          <w:rFonts w:eastAsia="Helvetica Neue"/>
        </w:rPr>
        <w:fldChar w:fldCharType="end"/>
      </w:r>
      <w:r w:rsidRPr="009A6882">
        <w:rPr>
          <w:rFonts w:eastAsia="Helvetica Neue"/>
        </w:rPr>
      </w:r>
      <w:r w:rsidRPr="009A6882">
        <w:rPr>
          <w:rFonts w:eastAsia="Helvetica Neue"/>
        </w:rPr>
        <w:fldChar w:fldCharType="separate"/>
      </w:r>
      <w:r w:rsidR="001221B1">
        <w:rPr>
          <w:rFonts w:eastAsia="Helvetica Neue"/>
          <w:noProof/>
        </w:rPr>
        <w:t>[122, 123]</w:t>
      </w:r>
      <w:r w:rsidRPr="009A6882">
        <w:rPr>
          <w:rFonts w:eastAsia="Helvetica Neue"/>
        </w:rPr>
        <w:fldChar w:fldCharType="end"/>
      </w:r>
      <w:r w:rsidRPr="009A6882">
        <w:rPr>
          <w:rFonts w:eastAsia="Helvetica Neue"/>
        </w:rPr>
        <w:t>.  MSP1D1 encoded in the open reading frame of a pET28a vector (Invitrogen) was transformed into the BL21(DE3) E. coli strain.  A single transformed colony was inoculated into 5 mL Luria–Bertani (LB) broth containing 50 mg/mL kanamycin and incubated overnight at 37 ºC with shaking.  1</w:t>
      </w:r>
      <w:r w:rsidR="00363893">
        <w:rPr>
          <w:rFonts w:eastAsia="Helvetica Neue"/>
        </w:rPr>
        <w:t xml:space="preserve"> </w:t>
      </w:r>
      <w:r w:rsidRPr="009A6882">
        <w:rPr>
          <w:rFonts w:eastAsia="Helvetica Neue"/>
        </w:rPr>
        <w:t xml:space="preserve">L Terrific Broth (TB) media was inoculated with the overnight culture and allowed to reach an optical density of 0.6-0.8, and protein expression was induced with 1 mM isopropyl </w:t>
      </w:r>
      <w:r w:rsidR="00363893">
        <w:rPr>
          <w:rFonts w:ascii="Calibri" w:eastAsia="Helvetica Neue" w:hAnsi="Calibri" w:cs="Calibri"/>
        </w:rPr>
        <w:t>β</w:t>
      </w:r>
      <w:r w:rsidRPr="009A6882">
        <w:rPr>
          <w:rFonts w:eastAsia="Helvetica Neue"/>
        </w:rPr>
        <w:t xml:space="preserve">-D-1-thiogalactopyranoside (IPTG) and allowed to proceed for 4 hours at 37 ºC. The cells were harvested by centrifugation at 4000 x g for 30 min, frozen in liquid nitrogen and stored at -80 °C for later use.  The cell pellets were thawed and resuspended in lysis buffer (50 mM Tris-HCl, pH 8.0, 500 mM NaCl, 1% Triton X-100, and 1 mM EDTA) at 20 mL of buffer per gram of cell pellet and 100 µL of in-house prepared protease inhibitor solution was added. The resuspended cells were lysed with a single pass through a cell disruptor (Pressure Biosciences) operating at 20,000 psi. Insoluble material was separated by ultracentrifugation at 20,000 x g at 4 °C for 45 minutes, and the supernatant was applied </w:t>
      </w:r>
      <w:r w:rsidRPr="009A6882">
        <w:rPr>
          <w:rFonts w:eastAsia="Helvetica Neue"/>
        </w:rPr>
        <w:lastRenderedPageBreak/>
        <w:t xml:space="preserve">to a Ni-NTA column equilibrated with 50 mM Tris-HCl, pH 8.0, 500 mM NaCl, and 1% (w/v) Triton X-100.  The column was washed with 5 CV of wash buffer 1 (50 mM Tris-HCl, pH 8.0, 500 mM NaCl, and 1% (w/v) Triton X-100), washed with 5 CV of buffer 2 (50 mM Tris-HCl, pH 8.0, 500 mM NaCl, and 50 mM cholate), washed with 5 CV of buffer 3 (50 mM Tris-HCl, pH 8.0, and 500 mM NaCl) and washed with 5 CV of buffer 4 (50 mM Tris-HCl, pH 8.0, 500 mM NaCl, and 20 mM imidazole).  MSP1D1 was eluted with 5 CV of buffer containing 50 mM Tris-HCl, pH 8.0, 500 mM NaCl, and 500 mM imidazole.  Fractions containing MSP1D1 were pooled and dialyzed against 50 mM Tris-HCl, pH 8.0, 20 mM NaCl, and 0.5 mM EDTA in dialysis tubing with a 10 </w:t>
      </w:r>
      <w:proofErr w:type="spellStart"/>
      <w:r w:rsidRPr="009A6882">
        <w:rPr>
          <w:rFonts w:eastAsia="Helvetica Neue"/>
        </w:rPr>
        <w:t>kDa</w:t>
      </w:r>
      <w:proofErr w:type="spellEnd"/>
      <w:r w:rsidRPr="009A6882">
        <w:rPr>
          <w:rFonts w:eastAsia="Helvetica Neue"/>
        </w:rPr>
        <w:t xml:space="preserve"> MWCO (Thermo-Fisher Scientific). MSP1D1 was then incubated with </w:t>
      </w:r>
      <w:r w:rsidR="00EA309F">
        <w:rPr>
          <w:rFonts w:eastAsia="Helvetica Neue"/>
        </w:rPr>
        <w:t>t</w:t>
      </w:r>
      <w:r w:rsidR="00EA309F" w:rsidRPr="00EA309F">
        <w:rPr>
          <w:rFonts w:eastAsia="Helvetica Neue"/>
        </w:rPr>
        <w:t xml:space="preserve">obacco etch virus </w:t>
      </w:r>
      <w:r w:rsidR="00EA309F">
        <w:rPr>
          <w:rFonts w:eastAsia="Helvetica Neue"/>
        </w:rPr>
        <w:t>(</w:t>
      </w:r>
      <w:r w:rsidRPr="009A6882">
        <w:rPr>
          <w:rFonts w:eastAsia="Helvetica Neue"/>
        </w:rPr>
        <w:t>TEV</w:t>
      </w:r>
      <w:r w:rsidR="00EA309F">
        <w:rPr>
          <w:rFonts w:eastAsia="Helvetica Neue"/>
        </w:rPr>
        <w:t>)</w:t>
      </w:r>
      <w:r w:rsidRPr="009A6882">
        <w:rPr>
          <w:rFonts w:eastAsia="Helvetica Neue"/>
        </w:rPr>
        <w:t xml:space="preserve"> protease at a 1:100 (TEV: MSP) molar ratio overnight at 4 °C. The protein solution was applied to a nickel column and the flow-through fraction containing purified MSP1D1 was collected.  MSP1D1 was then transferred into a storage buffer containing 20 mM Tris, pH 7.5, 100 mM NaCl, and 0.5 mM EDTA by dialysis for 4 hours using dialysis tubing with a 10 </w:t>
      </w:r>
      <w:proofErr w:type="spellStart"/>
      <w:r w:rsidRPr="009A6882">
        <w:rPr>
          <w:rFonts w:eastAsia="Helvetica Neue"/>
        </w:rPr>
        <w:t>kDa</w:t>
      </w:r>
      <w:proofErr w:type="spellEnd"/>
      <w:r w:rsidRPr="009A6882">
        <w:rPr>
          <w:rFonts w:eastAsia="Helvetica Neue"/>
        </w:rPr>
        <w:t xml:space="preserve"> MWCO (Thermo-Fisher Scientific).  MSP1D1 was concentrated to 1 mM, frozen in liquid nitrogen and stored at −80 °C for future use.</w:t>
      </w:r>
    </w:p>
    <w:p w14:paraId="7B79C915" w14:textId="77777777" w:rsidR="000E74BA" w:rsidRPr="009A6882" w:rsidRDefault="000E74BA" w:rsidP="000E74BA">
      <w:pPr>
        <w:pStyle w:val="Title3"/>
        <w:rPr>
          <w:rFonts w:cs="Arial"/>
        </w:rPr>
      </w:pPr>
      <w:bookmarkStart w:id="133" w:name="_Toc164344779"/>
      <w:r w:rsidRPr="009A6882">
        <w:rPr>
          <w:rFonts w:cs="Arial"/>
        </w:rPr>
        <w:t>2.5.4 A</w:t>
      </w:r>
      <w:r w:rsidRPr="009A6882">
        <w:rPr>
          <w:rFonts w:cs="Arial"/>
          <w:vertAlign w:val="subscript"/>
        </w:rPr>
        <w:t>2A</w:t>
      </w:r>
      <w:r w:rsidRPr="009A6882">
        <w:rPr>
          <w:rFonts w:cs="Arial"/>
        </w:rPr>
        <w:t xml:space="preserve">AR </w:t>
      </w:r>
      <w:r>
        <w:rPr>
          <w:rFonts w:cs="Arial"/>
        </w:rPr>
        <w:t>p</w:t>
      </w:r>
      <w:r w:rsidRPr="009A6882">
        <w:rPr>
          <w:rFonts w:cs="Arial"/>
        </w:rPr>
        <w:t>roduction</w:t>
      </w:r>
      <w:bookmarkEnd w:id="133"/>
    </w:p>
    <w:p w14:paraId="25DA1E2A" w14:textId="2437A031" w:rsidR="000E74BA" w:rsidRPr="009A6882" w:rsidRDefault="000E74BA" w:rsidP="00E14ACC">
      <w:pPr>
        <w:rPr>
          <w:rFonts w:eastAsia="Helvetica Neue"/>
        </w:rPr>
      </w:pPr>
      <w:r w:rsidRPr="009A6882">
        <w:rPr>
          <w:rFonts w:eastAsia="Helvetica Neue"/>
        </w:rPr>
        <w:t>The gene encoding human A</w:t>
      </w:r>
      <w:r w:rsidRPr="009A6882">
        <w:rPr>
          <w:rFonts w:eastAsia="Helvetica Neue"/>
          <w:vertAlign w:val="subscript"/>
        </w:rPr>
        <w:t>2</w:t>
      </w:r>
      <w:proofErr w:type="gramStart"/>
      <w:r w:rsidRPr="009A6882">
        <w:rPr>
          <w:rFonts w:eastAsia="Helvetica Neue"/>
          <w:vertAlign w:val="subscript"/>
        </w:rPr>
        <w:t>A</w:t>
      </w:r>
      <w:r w:rsidRPr="009A6882">
        <w:rPr>
          <w:rFonts w:eastAsia="Helvetica Neue"/>
        </w:rPr>
        <w:t>AR(</w:t>
      </w:r>
      <w:proofErr w:type="gramEnd"/>
      <w:r w:rsidRPr="009A6882">
        <w:rPr>
          <w:rFonts w:eastAsia="Helvetica Neue"/>
        </w:rPr>
        <w:t xml:space="preserve">1-316) </w:t>
      </w:r>
      <w:proofErr w:type="gramStart"/>
      <w:r w:rsidRPr="009A6882">
        <w:rPr>
          <w:rFonts w:eastAsia="Helvetica Neue"/>
        </w:rPr>
        <w:t>containing</w:t>
      </w:r>
      <w:proofErr w:type="gramEnd"/>
      <w:r w:rsidRPr="009A6882">
        <w:rPr>
          <w:rFonts w:eastAsia="Helvetica Neue"/>
        </w:rPr>
        <w:t xml:space="preserve"> a point mutation to remove the only glycosylation site (N154Q), an N-terminal FLAG tag, and a 10 X C-terminal His tag was cloned into a pPIC9K vector (Invitrogen) at the </w:t>
      </w:r>
      <w:proofErr w:type="spellStart"/>
      <w:r w:rsidRPr="009A6882">
        <w:rPr>
          <w:rFonts w:eastAsia="Helvetica Neue"/>
        </w:rPr>
        <w:t>BamHI</w:t>
      </w:r>
      <w:proofErr w:type="spellEnd"/>
      <w:r w:rsidRPr="009A6882">
        <w:rPr>
          <w:rFonts w:eastAsia="Helvetica Neue"/>
        </w:rPr>
        <w:t xml:space="preserve"> and NotI restriction sites.  Alanine 289 was replaced with cysteine via site-directed mutagenesis, and the resulting plasmid was introduced by electroporation into the </w:t>
      </w:r>
      <w:r w:rsidRPr="009A6882">
        <w:rPr>
          <w:rFonts w:eastAsia="Helvetica Neue"/>
          <w:iCs/>
        </w:rPr>
        <w:t>BG12</w:t>
      </w:r>
      <w:r w:rsidRPr="009A6882">
        <w:rPr>
          <w:rFonts w:eastAsia="Helvetica Neue"/>
        </w:rPr>
        <w:t xml:space="preserve"> strain of </w:t>
      </w:r>
      <w:r w:rsidRPr="009A6882">
        <w:rPr>
          <w:rFonts w:eastAsia="Helvetica Neue"/>
          <w:i/>
        </w:rPr>
        <w:t>Pichia pastoris</w:t>
      </w:r>
      <w:r w:rsidRPr="009A6882">
        <w:rPr>
          <w:rFonts w:eastAsia="Helvetica Neue"/>
        </w:rPr>
        <w:t xml:space="preserve"> </w:t>
      </w:r>
      <w:r w:rsidRPr="009A6882">
        <w:rPr>
          <w:rFonts w:eastAsia="Helvetica Neue"/>
        </w:rPr>
        <w:lastRenderedPageBreak/>
        <w:t>(</w:t>
      </w:r>
      <w:proofErr w:type="spellStart"/>
      <w:r w:rsidRPr="009A6882">
        <w:rPr>
          <w:rFonts w:eastAsia="Helvetica Neue"/>
        </w:rPr>
        <w:t>Biogrammatics</w:t>
      </w:r>
      <w:proofErr w:type="spellEnd"/>
      <w:r w:rsidRPr="009A6882">
        <w:rPr>
          <w:rFonts w:eastAsia="Helvetica Neue"/>
        </w:rPr>
        <w:t xml:space="preserve">).  Transformed colonies were screened for optimal protein expression using a previously reported Western blot assay </w:t>
      </w:r>
      <w:r w:rsidRPr="009A6882">
        <w:rPr>
          <w:rFonts w:eastAsia="Helvetica Neue"/>
        </w:rPr>
        <w:fldChar w:fldCharType="begin"/>
      </w:r>
      <w:r w:rsidR="00A576DD">
        <w:rPr>
          <w:rFonts w:eastAsia="Helvetica Neue"/>
        </w:rPr>
        <w:instrText xml:space="preserve"> ADDIN EN.CITE &lt;EndNote&gt;&lt;Cite&gt;&lt;Author&gt;Eddy&lt;/Author&gt;&lt;Year&gt;2017&lt;/Year&gt;&lt;RecNum&gt;61&lt;/RecNum&gt;&lt;DisplayText&gt;[49]&lt;/DisplayText&gt;&lt;record&gt;&lt;rec-number&gt;61&lt;/rec-number&gt;&lt;foreign-keys&gt;&lt;key app="EN" db-id="2wxfeafrqwdswwevs2mvx9a4ss9vdpd9f9t0" timestamp="1707278952"&gt;61&lt;/key&gt;&lt;/foreign-keys&gt;&lt;ref-type name="Journal Article"&gt;17&lt;/ref-type&gt;&lt;contributors&gt;&lt;authors&gt;&lt;author&gt;Eddy, Matthew T&lt;/author&gt;&lt;author&gt;Lee, Ming-Yue&lt;/author&gt;&lt;author&gt;Gao, Zhan-Guo&lt;/author&gt;&lt;author&gt;White, Kate L&lt;/author&gt;&lt;author&gt;Didenko, Tatiana&lt;/author&gt;&lt;author&gt;Horst, Reto&lt;/author&gt;&lt;author&gt;Audet, Martin&lt;/author&gt;&lt;author&gt;Stanczak, Pawel&lt;/author&gt;&lt;author&gt;McClary, Kyle M&lt;/author&gt;&lt;author&gt;Han, Gye Won&lt;/author&gt;&lt;author&gt;Jacobson, Kenneth A&lt;/author&gt;&lt;author&gt;Stevens, Raymond C&lt;/author&gt;&lt;author&gt;Wüthrich, Kurt&lt;/author&gt;&lt;/authors&gt;&lt;/contributors&gt;&lt;titles&gt;&lt;title&gt;Allosteric Coupling of Drug Binding and Intracellular Signaling in the A2A Adenosine Receptor&lt;/title&gt;&lt;secondary-title&gt;Cell&lt;/secondary-title&gt;&lt;/titles&gt;&lt;periodical&gt;&lt;full-title&gt;Cell&lt;/full-title&gt;&lt;/periodical&gt;&lt;pages&gt;1-26&lt;/pages&gt;&lt;dates&gt;&lt;year&gt;2017&lt;/year&gt;&lt;pub-dates&gt;&lt;date&gt;Dec 27&lt;/date&gt;&lt;/pub-dates&gt;&lt;/dates&gt;&lt;publisher&gt;Elsevier Inc.&lt;/publisher&gt;&lt;label&gt;r01313&lt;/label&gt;&lt;urls&gt;&lt;related-urls&gt;&lt;url&gt;https://doi.org/10.1016/j.cell.2017.12.004&lt;/url&gt;&lt;/related-urls&gt;&lt;/urls&gt;&lt;custom3&gt;papers3://publication/uuid/6102773F-40F0-44CF-B0B7-7BD20A83AE13&lt;/custom3&gt;&lt;electronic-resource-num&gt;10.1016/j.cell.2017.12.004&lt;/electronic-resource-num&gt;&lt;/record&gt;&lt;/Cite&gt;&lt;/EndNote&gt;</w:instrText>
      </w:r>
      <w:r w:rsidRPr="009A6882">
        <w:rPr>
          <w:rFonts w:eastAsia="Helvetica Neue"/>
        </w:rPr>
        <w:fldChar w:fldCharType="separate"/>
      </w:r>
      <w:r w:rsidR="00A576DD">
        <w:rPr>
          <w:rFonts w:eastAsia="Helvetica Neue"/>
          <w:noProof/>
        </w:rPr>
        <w:t>[49]</w:t>
      </w:r>
      <w:r w:rsidRPr="009A6882">
        <w:rPr>
          <w:rFonts w:eastAsia="Helvetica Neue"/>
        </w:rPr>
        <w:fldChar w:fldCharType="end"/>
      </w:r>
      <w:r w:rsidRPr="009A6882">
        <w:rPr>
          <w:rFonts w:eastAsia="Helvetica Neue"/>
        </w:rPr>
        <w:t xml:space="preserve"> that utilizes an anti-FLAG monoclonal conjugated antibody to identify high-expressing clones.  Once identified, glycerol stocks were prepared from high-expressing clones and stored at -80 ºC.   Small scale cultures containing 4 mL buffered minimal glycerol (BMGY) media in 15 mL culture tubes were inoculated from the glycerol stock and grown at 30 °C for 48 hours to reach an optical density of 9-10.  These cultures were then used to inoculate 50 mL BMGY medium in a 250 mL baffled flask and incubated at 30 °C for approximately 60 hours to reach an optical density of 15-20.  Subsequently, 2.8 L baffled flasks containing 500 mL BMGY media were inoculated with the 50 mL cultures and incubated at 30 °C for 48 hours to reach an optical density of 15-20. Cells were collected by centrifugation at 3000 x g for 15 minutes and resuspended in 500 mL of buffered minimal methanol (BMMY) medium without methanol and the temperature was lowered to 28 °C.  These cultures were incubated for 6 hours to ensure a complete metabolic digest of glycerol before methanol was added to a final concentration of 0.5% w/v to induce protein expression.  Two additional 0.5% w/v aliquots of methanol were added at 12-hour intervals after initial induction.  Expression proceeded for a total of 36 hours and then cells were harvested by centrifugation at 3000 x g for 15 minutes. The isolated cell pellets were frozen in liquid nitrogen and stored at -80 °C for later purification.</w:t>
      </w:r>
    </w:p>
    <w:p w14:paraId="3BC40939" w14:textId="77777777" w:rsidR="000E74BA" w:rsidRPr="009A6882" w:rsidRDefault="000E74BA" w:rsidP="000E74BA">
      <w:pPr>
        <w:pStyle w:val="Title3"/>
        <w:rPr>
          <w:rFonts w:cs="Arial"/>
        </w:rPr>
      </w:pPr>
      <w:bookmarkStart w:id="134" w:name="_Toc164344780"/>
      <w:r w:rsidRPr="009A6882">
        <w:rPr>
          <w:rFonts w:cs="Arial"/>
        </w:rPr>
        <w:t>2.5.5 A</w:t>
      </w:r>
      <w:r w:rsidRPr="009A6882">
        <w:rPr>
          <w:rFonts w:cs="Arial"/>
          <w:vertAlign w:val="subscript"/>
        </w:rPr>
        <w:t>2A</w:t>
      </w:r>
      <w:r w:rsidRPr="009A6882">
        <w:rPr>
          <w:rFonts w:cs="Arial"/>
        </w:rPr>
        <w:t xml:space="preserve">AR </w:t>
      </w:r>
      <w:r>
        <w:rPr>
          <w:rFonts w:cs="Arial"/>
        </w:rPr>
        <w:t>p</w:t>
      </w:r>
      <w:r w:rsidRPr="009A6882">
        <w:rPr>
          <w:rFonts w:cs="Arial"/>
        </w:rPr>
        <w:t>urification</w:t>
      </w:r>
      <w:bookmarkEnd w:id="134"/>
    </w:p>
    <w:p w14:paraId="6AA2B2FC" w14:textId="77777777" w:rsidR="000E74BA" w:rsidRDefault="000E74BA" w:rsidP="000E74BA">
      <w:pPr>
        <w:rPr>
          <w:rFonts w:eastAsia="Helvetica Neue"/>
        </w:rPr>
      </w:pPr>
      <w:r w:rsidRPr="009A6882">
        <w:rPr>
          <w:rFonts w:eastAsia="Helvetica Neue"/>
        </w:rPr>
        <w:t>Cell pellets containing A</w:t>
      </w:r>
      <w:r w:rsidRPr="009A6882">
        <w:rPr>
          <w:rFonts w:eastAsia="Helvetica Neue"/>
          <w:vertAlign w:val="subscript"/>
        </w:rPr>
        <w:t>2A</w:t>
      </w:r>
      <w:r w:rsidRPr="009A6882">
        <w:rPr>
          <w:rFonts w:eastAsia="Helvetica Neue"/>
        </w:rPr>
        <w:t xml:space="preserve">AR were resuspended in lysis buffer (50 mM sodium phosphate pH 7.0, 100 mM NaCl, 5% glycerol (w/v), and in-house prepared protease </w:t>
      </w:r>
      <w:r w:rsidRPr="009A6882">
        <w:rPr>
          <w:rFonts w:eastAsia="Helvetica Neue"/>
        </w:rPr>
        <w:lastRenderedPageBreak/>
        <w:t xml:space="preserve">inhibitor solution) and lysed by a single pass through a cell disruptor (Pressure Biosciences) operating at 40,000 psi.  Membranes were isolated and collected by ultracentrifugation at 200,000 x g, frozen in liquid nitrogen and stored at -80 °C for future use.  Isolated membrane pellets were resuspended in buffer (10 mM HEPES pH 7.0, 10 mM </w:t>
      </w:r>
      <w:proofErr w:type="spellStart"/>
      <w:r w:rsidRPr="009A6882">
        <w:rPr>
          <w:rFonts w:eastAsia="Helvetica Neue"/>
        </w:rPr>
        <w:t>KCl</w:t>
      </w:r>
      <w:proofErr w:type="spellEnd"/>
      <w:r w:rsidRPr="009A6882">
        <w:rPr>
          <w:rFonts w:eastAsia="Helvetica Neue"/>
        </w:rPr>
        <w:t>, 20 mM MgCl</w:t>
      </w:r>
      <w:r w:rsidRPr="009A6882">
        <w:rPr>
          <w:rFonts w:eastAsia="Helvetica Neue"/>
          <w:vertAlign w:val="subscript"/>
        </w:rPr>
        <w:t>2</w:t>
      </w:r>
      <w:r w:rsidRPr="009A6882">
        <w:rPr>
          <w:rFonts w:eastAsia="Helvetica Neue"/>
        </w:rPr>
        <w:t>, 1M NaCl) and treated with 1 mM theophylline and protease inhibitor solution for 1 hour.  Subsequently, protein was extracted from the membrane in a buffer containing 0.5% (w/v) n-Dodecyl-β-D-</w:t>
      </w:r>
      <w:proofErr w:type="spellStart"/>
      <w:r w:rsidRPr="009A6882">
        <w:rPr>
          <w:rFonts w:eastAsia="Helvetica Neue"/>
        </w:rPr>
        <w:t>Maltopyranoside</w:t>
      </w:r>
      <w:proofErr w:type="spellEnd"/>
      <w:r w:rsidRPr="009A6882">
        <w:rPr>
          <w:rFonts w:eastAsia="Helvetica Neue"/>
        </w:rPr>
        <w:t xml:space="preserve"> (DDM), 0.05% cholesteryl </w:t>
      </w:r>
      <w:proofErr w:type="spellStart"/>
      <w:r w:rsidRPr="009A6882">
        <w:rPr>
          <w:rFonts w:eastAsia="Helvetica Neue"/>
        </w:rPr>
        <w:t>hemisuccinate</w:t>
      </w:r>
      <w:proofErr w:type="spellEnd"/>
      <w:r w:rsidRPr="009A6882">
        <w:rPr>
          <w:rFonts w:eastAsia="Helvetica Neue"/>
        </w:rPr>
        <w:t xml:space="preserve"> (CHS), 50 mM HEPES pH 7.0, and 500 mM NaCl for 6 hours at 4 °C.  Then insolubilized material was separated by ultracentrifugation at 200,000 x g for 30 min, and the supernatant was collected and incubated overnight at 4 °C with Co</w:t>
      </w:r>
      <w:r w:rsidRPr="009A6882">
        <w:rPr>
          <w:rFonts w:eastAsia="Helvetica Neue"/>
          <w:vertAlign w:val="superscript"/>
        </w:rPr>
        <w:t>2+</w:t>
      </w:r>
      <w:r w:rsidRPr="009A6882">
        <w:rPr>
          <w:rFonts w:eastAsia="Helvetica Neue"/>
        </w:rPr>
        <w:t>-charged affinity resin (Talon, Takara Bio USA) and 30 mM imidazole.  The resin was then washed with 20 CV of wash buffer 1 (50 mM HEPES pH 7.0, 500 mM NaCl, 10 mM MgCl</w:t>
      </w:r>
      <w:r w:rsidRPr="009A6882">
        <w:rPr>
          <w:rFonts w:eastAsia="Helvetica Neue"/>
          <w:vertAlign w:val="subscript"/>
        </w:rPr>
        <w:t>2</w:t>
      </w:r>
      <w:r w:rsidRPr="009A6882">
        <w:rPr>
          <w:rFonts w:eastAsia="Helvetica Neue"/>
        </w:rPr>
        <w:t>, 30 mM imidazole, 8 mM ATP, 0.05% DDM, and 0.005% CHS). Resin was collected and washed 2 more times with 20 CV of wash buffer 2 (25 mM HEPES pH 7.0, 250 mM NaCl, 5% glycerol, 30 mM imidazole, 0.05% DDM, 0.005% CHS, and ligand), and eluted with buffer 3 (50 mM HEPES pH 7.0, 250 mM NaCl, 5% glycerol, 300 mM imidazole, 0.05% DDM, 0.005% CHS, and ligand). After elution, the protein was exchanged into a final buffer (25 mM HEPES pH 7.0, 75 mM NaCl, 0.05% DDM, 0.005% CHS, and ligand), using a PD-10 desalting column (</w:t>
      </w:r>
      <w:proofErr w:type="spellStart"/>
      <w:r w:rsidRPr="009A6882">
        <w:rPr>
          <w:rFonts w:eastAsia="Helvetica Neue"/>
        </w:rPr>
        <w:t>Cytiva</w:t>
      </w:r>
      <w:proofErr w:type="spellEnd"/>
      <w:r w:rsidRPr="009A6882">
        <w:rPr>
          <w:rFonts w:eastAsia="Helvetica Neue"/>
        </w:rPr>
        <w:t>).  All buffers were prepared with a saturating concentration of the required ligand. Apo protein was purified without the addition of ligands to the sample preparation buffers.</w:t>
      </w:r>
    </w:p>
    <w:p w14:paraId="0CE9FD19" w14:textId="77777777" w:rsidR="00F84E4C" w:rsidRPr="009A6882" w:rsidRDefault="00F84E4C" w:rsidP="000E74BA">
      <w:pPr>
        <w:rPr>
          <w:rFonts w:eastAsia="Helvetica Neue"/>
        </w:rPr>
      </w:pPr>
    </w:p>
    <w:p w14:paraId="7EB9613C" w14:textId="77777777" w:rsidR="000E74BA" w:rsidRPr="009A6882" w:rsidRDefault="000E74BA" w:rsidP="000E74BA">
      <w:pPr>
        <w:pStyle w:val="Title3"/>
        <w:rPr>
          <w:rFonts w:cs="Arial"/>
        </w:rPr>
      </w:pPr>
      <w:bookmarkStart w:id="135" w:name="_Toc164344781"/>
      <w:r w:rsidRPr="009A6882">
        <w:rPr>
          <w:rFonts w:cs="Arial"/>
        </w:rPr>
        <w:lastRenderedPageBreak/>
        <w:t>2.5.6 Single-</w:t>
      </w:r>
      <w:r>
        <w:rPr>
          <w:rFonts w:cs="Arial"/>
        </w:rPr>
        <w:t>m</w:t>
      </w:r>
      <w:r w:rsidRPr="009A6882">
        <w:rPr>
          <w:rFonts w:cs="Arial"/>
        </w:rPr>
        <w:t xml:space="preserve">olecule </w:t>
      </w:r>
      <w:r>
        <w:rPr>
          <w:rFonts w:cs="Arial"/>
        </w:rPr>
        <w:t>f</w:t>
      </w:r>
      <w:r w:rsidRPr="009A6882">
        <w:rPr>
          <w:rFonts w:cs="Arial"/>
        </w:rPr>
        <w:t xml:space="preserve">luorescence </w:t>
      </w:r>
      <w:r>
        <w:rPr>
          <w:rFonts w:cs="Arial"/>
        </w:rPr>
        <w:t>s</w:t>
      </w:r>
      <w:r w:rsidRPr="009A6882">
        <w:rPr>
          <w:rFonts w:cs="Arial"/>
        </w:rPr>
        <w:t xml:space="preserve">ample </w:t>
      </w:r>
      <w:r>
        <w:rPr>
          <w:rFonts w:cs="Arial"/>
        </w:rPr>
        <w:t>p</w:t>
      </w:r>
      <w:r w:rsidRPr="009A6882">
        <w:rPr>
          <w:rFonts w:cs="Arial"/>
        </w:rPr>
        <w:t>reparation</w:t>
      </w:r>
      <w:bookmarkEnd w:id="135"/>
    </w:p>
    <w:p w14:paraId="28D42605" w14:textId="1E38EDA8" w:rsidR="000E74BA" w:rsidRPr="009A6882" w:rsidRDefault="000E74BA" w:rsidP="000E74BA">
      <w:pPr>
        <w:rPr>
          <w:rFonts w:eastAsia="Helvetica Neue"/>
        </w:rPr>
      </w:pPr>
      <w:r w:rsidRPr="009A6882">
        <w:rPr>
          <w:rFonts w:eastAsia="Helvetica Neue"/>
        </w:rPr>
        <w:t xml:space="preserve">The assembly of </w:t>
      </w:r>
      <w:proofErr w:type="spellStart"/>
      <w:r w:rsidRPr="009A6882">
        <w:rPr>
          <w:rFonts w:eastAsia="Helvetica Neue"/>
        </w:rPr>
        <w:t>nanodiscs</w:t>
      </w:r>
      <w:proofErr w:type="spellEnd"/>
      <w:r w:rsidRPr="009A6882">
        <w:rPr>
          <w:rFonts w:eastAsia="Helvetica Neue"/>
        </w:rPr>
        <w:t xml:space="preserve"> followed protocols adapted from previous studies </w:t>
      </w:r>
      <w:r w:rsidRPr="009A6882">
        <w:rPr>
          <w:rFonts w:eastAsia="Helvetica Neue"/>
        </w:rPr>
        <w:fldChar w:fldCharType="begin">
          <w:fldData xml:space="preserve">PEVuZE5vdGU+PENpdGU+PEF1dGhvcj5CYXlidXJ0PC9BdXRob3I+PFllYXI+MjAxMDwvWWVhcj48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</w:fldData>
        </w:fldChar>
      </w:r>
      <w:r w:rsidR="001221B1">
        <w:rPr>
          <w:rFonts w:eastAsia="Helvetica Neue"/>
        </w:rPr>
        <w:instrText xml:space="preserve"> ADDIN EN.CITE </w:instrText>
      </w:r>
      <w:r w:rsidR="001221B1">
        <w:rPr>
          <w:rFonts w:eastAsia="Helvetica Neue"/>
        </w:rPr>
        <w:fldChar w:fldCharType="begin">
          <w:fldData xml:space="preserve">PEVuZE5vdGU+PENpdGU+PEF1dGhvcj5CYXlidXJ0PC9BdXRob3I+PFllYXI+MjAxMDwvWWVhcj48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</w:fldData>
        </w:fldChar>
      </w:r>
      <w:r w:rsidR="001221B1">
        <w:rPr>
          <w:rFonts w:eastAsia="Helvetica Neue"/>
        </w:rPr>
        <w:instrText xml:space="preserve"> ADDIN EN.CITE.DATA </w:instrText>
      </w:r>
      <w:r w:rsidR="001221B1">
        <w:rPr>
          <w:rFonts w:eastAsia="Helvetica Neue"/>
        </w:rPr>
      </w:r>
      <w:r w:rsidR="001221B1">
        <w:rPr>
          <w:rFonts w:eastAsia="Helvetica Neue"/>
        </w:rPr>
        <w:fldChar w:fldCharType="end"/>
      </w:r>
      <w:r w:rsidRPr="009A6882">
        <w:rPr>
          <w:rFonts w:eastAsia="Helvetica Neue"/>
        </w:rPr>
      </w:r>
      <w:r w:rsidRPr="009A6882">
        <w:rPr>
          <w:rFonts w:eastAsia="Helvetica Neue"/>
        </w:rPr>
        <w:fldChar w:fldCharType="separate"/>
      </w:r>
      <w:r w:rsidR="001221B1">
        <w:rPr>
          <w:rFonts w:eastAsia="Helvetica Neue"/>
          <w:noProof/>
        </w:rPr>
        <w:t>[122, 123]</w:t>
      </w:r>
      <w:r w:rsidRPr="009A6882">
        <w:rPr>
          <w:rFonts w:eastAsia="Helvetica Neue"/>
        </w:rPr>
        <w:fldChar w:fldCharType="end"/>
      </w:r>
      <w:r w:rsidRPr="009A6882">
        <w:rPr>
          <w:rFonts w:eastAsia="Helvetica Neue"/>
        </w:rPr>
        <w:t xml:space="preserve"> that were further optimized for experiments with A</w:t>
      </w:r>
      <w:r w:rsidRPr="009A6882">
        <w:rPr>
          <w:rFonts w:eastAsia="Helvetica Neue"/>
          <w:vertAlign w:val="subscript"/>
        </w:rPr>
        <w:t>2A</w:t>
      </w:r>
      <w:r w:rsidRPr="009A6882">
        <w:rPr>
          <w:rFonts w:eastAsia="Helvetica Neue"/>
        </w:rPr>
        <w:t>AR.  Purified A</w:t>
      </w:r>
      <w:r w:rsidRPr="009A6882">
        <w:rPr>
          <w:rFonts w:eastAsia="Helvetica Neue"/>
          <w:vertAlign w:val="subscript"/>
        </w:rPr>
        <w:t>2A</w:t>
      </w:r>
      <w:r w:rsidRPr="009A6882">
        <w:rPr>
          <w:rFonts w:eastAsia="Helvetica Neue"/>
        </w:rPr>
        <w:t>AR was mixed with purified MSP1D1 and lipids solubilized in buffer (25 mM Tris pH 8.0, 150 mM NaCl, and 200 mM sodium cholate) in a molar ratio of 1:5:250 (A</w:t>
      </w:r>
      <w:r w:rsidRPr="009A6882">
        <w:rPr>
          <w:rFonts w:eastAsia="Helvetica Neue"/>
          <w:vertAlign w:val="subscript"/>
        </w:rPr>
        <w:t>2A</w:t>
      </w:r>
      <w:r w:rsidRPr="009A6882">
        <w:rPr>
          <w:rFonts w:eastAsia="Helvetica Neue"/>
        </w:rPr>
        <w:t>AR: MSP1D</w:t>
      </w:r>
      <w:proofErr w:type="gramStart"/>
      <w:r w:rsidRPr="009A6882">
        <w:rPr>
          <w:rFonts w:eastAsia="Helvetica Neue"/>
        </w:rPr>
        <w:t>1:lipids</w:t>
      </w:r>
      <w:proofErr w:type="gramEnd"/>
      <w:r w:rsidRPr="009A6882">
        <w:rPr>
          <w:rFonts w:eastAsia="Helvetica Neue"/>
        </w:rPr>
        <w:t>).  Lipids were mixed in a molar ratio of 65:30:5 (</w:t>
      </w:r>
      <w:proofErr w:type="spellStart"/>
      <w:proofErr w:type="gramStart"/>
      <w:r w:rsidRPr="009A6882">
        <w:rPr>
          <w:rFonts w:eastAsia="Helvetica Neue"/>
        </w:rPr>
        <w:t>POPC:POPS</w:t>
      </w:r>
      <w:proofErr w:type="gramEnd"/>
      <w:r w:rsidRPr="009A6882">
        <w:rPr>
          <w:rFonts w:eastAsia="Helvetica Neue"/>
        </w:rPr>
        <w:t>:biotin-POPE</w:t>
      </w:r>
      <w:proofErr w:type="spellEnd"/>
      <w:r w:rsidRPr="009A6882">
        <w:rPr>
          <w:rFonts w:eastAsia="Helvetica Neue"/>
        </w:rPr>
        <w:t>) prior to mixing with A</w:t>
      </w:r>
      <w:r w:rsidRPr="009A6882">
        <w:rPr>
          <w:rFonts w:eastAsia="Helvetica Neue"/>
          <w:vertAlign w:val="subscript"/>
        </w:rPr>
        <w:t>2A</w:t>
      </w:r>
      <w:r w:rsidRPr="009A6882">
        <w:rPr>
          <w:rFonts w:eastAsia="Helvetica Neue"/>
        </w:rPr>
        <w:t>AR and MSP1D1. The mixture of A</w:t>
      </w:r>
      <w:r w:rsidRPr="009A6882">
        <w:rPr>
          <w:rFonts w:eastAsia="Helvetica Neue"/>
          <w:vertAlign w:val="subscript"/>
        </w:rPr>
        <w:t>2A</w:t>
      </w:r>
      <w:r w:rsidRPr="009A6882">
        <w:rPr>
          <w:rFonts w:eastAsia="Helvetica Neue"/>
        </w:rPr>
        <w:t xml:space="preserve">AR, MSP1D1 and lipids was incubated for 4 hours at 4 °C.  Subsequently, bio-beads (Bio-Rad Laboratories) were added to the mixture and incubated overnight at 4 °C.  The bio-beads were then </w:t>
      </w:r>
      <w:proofErr w:type="gramStart"/>
      <w:r w:rsidRPr="009A6882">
        <w:rPr>
          <w:rFonts w:eastAsia="Helvetica Neue"/>
        </w:rPr>
        <w:t>removed</w:t>
      </w:r>
      <w:proofErr w:type="gramEnd"/>
      <w:r w:rsidRPr="009A6882">
        <w:rPr>
          <w:rFonts w:eastAsia="Helvetica Neue"/>
        </w:rPr>
        <w:t xml:space="preserve"> and the resulting mixture was incubated with Ni-NTA resin (</w:t>
      </w:r>
      <w:proofErr w:type="spellStart"/>
      <w:r w:rsidRPr="009A6882">
        <w:rPr>
          <w:rFonts w:eastAsia="Helvetica Neue"/>
        </w:rPr>
        <w:t>GoldBio</w:t>
      </w:r>
      <w:proofErr w:type="spellEnd"/>
      <w:r w:rsidRPr="009A6882">
        <w:rPr>
          <w:rFonts w:eastAsia="Helvetica Neue"/>
        </w:rPr>
        <w:t xml:space="preserve">) for 24 hours at 4 °C.  After overnight incubation, a 10 folds molar excess of the Cy3 maleimide fluorophore (GE Healthcare) was added to the mixture and incubated in the dark at 4 °C for 3 h.  The resin was then washed with 2 CV of a wash buffer (50 mM HEPES, pH 7.0, 150 mM NaCl and 10 mM imidazole), and </w:t>
      </w:r>
      <w:proofErr w:type="spellStart"/>
      <w:r w:rsidRPr="009A6882">
        <w:rPr>
          <w:rFonts w:eastAsia="Helvetica Neue"/>
        </w:rPr>
        <w:t>nanodiscs</w:t>
      </w:r>
      <w:proofErr w:type="spellEnd"/>
      <w:r w:rsidRPr="009A6882">
        <w:rPr>
          <w:rFonts w:eastAsia="Helvetica Neue"/>
        </w:rPr>
        <w:t xml:space="preserve"> containing A</w:t>
      </w:r>
      <w:r w:rsidRPr="009A6882">
        <w:rPr>
          <w:rFonts w:eastAsia="Helvetica Neue"/>
          <w:vertAlign w:val="subscript"/>
        </w:rPr>
        <w:t>2A</w:t>
      </w:r>
      <w:r w:rsidRPr="009A6882">
        <w:rPr>
          <w:rFonts w:eastAsia="Helvetica Neue"/>
        </w:rPr>
        <w:t>AR were eluted with buffer (50 mM HEPES, pH 7.0, 150 mM NaCl, 300 mM imidazole and ligand).  After elution, any remaining excess fluorophore was removed by exchanging the sample into a final buffer (25 mM HEPES pH 7.0, 75 mM NaCl, and ligand) using a PD-10 desalting column (</w:t>
      </w:r>
      <w:proofErr w:type="spellStart"/>
      <w:r w:rsidRPr="009A6882">
        <w:rPr>
          <w:rFonts w:eastAsia="Helvetica Neue"/>
        </w:rPr>
        <w:t>Cytiva</w:t>
      </w:r>
      <w:proofErr w:type="spellEnd"/>
      <w:r w:rsidRPr="009A6882">
        <w:rPr>
          <w:rFonts w:eastAsia="Helvetica Neue"/>
        </w:rPr>
        <w:t>).  All buffers were prepared with a saturating concentration of ligand or without ligand added (apo).</w:t>
      </w:r>
    </w:p>
    <w:p w14:paraId="6DC364F5" w14:textId="77777777" w:rsidR="000E74BA" w:rsidRPr="009A6882" w:rsidRDefault="000E74BA" w:rsidP="000E74BA">
      <w:pPr>
        <w:pStyle w:val="Title3"/>
        <w:rPr>
          <w:rFonts w:cs="Arial"/>
        </w:rPr>
      </w:pPr>
      <w:bookmarkStart w:id="136" w:name="_Toc164344782"/>
      <w:r w:rsidRPr="009A6882">
        <w:rPr>
          <w:rFonts w:cs="Arial"/>
        </w:rPr>
        <w:t xml:space="preserve">2.5.7 Radioligand </w:t>
      </w:r>
      <w:r>
        <w:rPr>
          <w:rFonts w:cs="Arial"/>
        </w:rPr>
        <w:t>b</w:t>
      </w:r>
      <w:r w:rsidRPr="009A6882">
        <w:rPr>
          <w:rFonts w:cs="Arial"/>
        </w:rPr>
        <w:t xml:space="preserve">inding </w:t>
      </w:r>
      <w:r>
        <w:rPr>
          <w:rFonts w:cs="Arial"/>
        </w:rPr>
        <w:t>a</w:t>
      </w:r>
      <w:r w:rsidRPr="009A6882">
        <w:rPr>
          <w:rFonts w:cs="Arial"/>
        </w:rPr>
        <w:t>ssays for A</w:t>
      </w:r>
      <w:r w:rsidRPr="009A6882">
        <w:rPr>
          <w:rFonts w:cs="Arial"/>
          <w:vertAlign w:val="subscript"/>
        </w:rPr>
        <w:t>2A</w:t>
      </w:r>
      <w:r w:rsidRPr="009A6882">
        <w:rPr>
          <w:rFonts w:cs="Arial"/>
        </w:rPr>
        <w:t xml:space="preserve">AR in </w:t>
      </w:r>
      <w:r>
        <w:rPr>
          <w:rFonts w:cs="Arial"/>
        </w:rPr>
        <w:t>l</w:t>
      </w:r>
      <w:r w:rsidRPr="009A6882">
        <w:rPr>
          <w:rFonts w:cs="Arial"/>
        </w:rPr>
        <w:t xml:space="preserve">ipid </w:t>
      </w:r>
      <w:proofErr w:type="spellStart"/>
      <w:r>
        <w:rPr>
          <w:rFonts w:cs="Arial"/>
        </w:rPr>
        <w:t>n</w:t>
      </w:r>
      <w:r w:rsidRPr="009A6882">
        <w:rPr>
          <w:rFonts w:cs="Arial"/>
        </w:rPr>
        <w:t>anodiscs</w:t>
      </w:r>
      <w:bookmarkEnd w:id="136"/>
      <w:proofErr w:type="spellEnd"/>
    </w:p>
    <w:p w14:paraId="7C04EE5B" w14:textId="77777777" w:rsidR="000E74BA" w:rsidRPr="00F966F9" w:rsidRDefault="000E74BA" w:rsidP="000E74BA">
      <w:pPr>
        <w:rPr>
          <w:rFonts w:eastAsia="Helvetica Neue"/>
          <w:vertAlign w:val="subscript"/>
        </w:rPr>
      </w:pPr>
      <w:r w:rsidRPr="009A6882">
        <w:rPr>
          <w:rFonts w:eastAsia="Helvetica Neue"/>
        </w:rPr>
        <w:t>Radioligand binding assays were performed with the same samples of A</w:t>
      </w:r>
      <w:r w:rsidRPr="009A6882">
        <w:rPr>
          <w:rFonts w:eastAsia="Helvetica Neue"/>
          <w:vertAlign w:val="subscript"/>
        </w:rPr>
        <w:t>2A</w:t>
      </w:r>
      <w:r w:rsidRPr="009A6882">
        <w:rPr>
          <w:rFonts w:eastAsia="Helvetica Neue"/>
        </w:rPr>
        <w:t xml:space="preserve">AR[A289C] used for single-molecule fluorescence </w:t>
      </w:r>
      <w:proofErr w:type="gramStart"/>
      <w:r w:rsidRPr="009A6882">
        <w:rPr>
          <w:rFonts w:eastAsia="Helvetica Neue"/>
        </w:rPr>
        <w:t>experiments;</w:t>
      </w:r>
      <w:proofErr w:type="gramEnd"/>
      <w:r w:rsidRPr="009A6882">
        <w:rPr>
          <w:rFonts w:eastAsia="Helvetica Neue"/>
        </w:rPr>
        <w:t xml:space="preserve"> i.e., in </w:t>
      </w:r>
      <w:proofErr w:type="spellStart"/>
      <w:r w:rsidRPr="009A6882">
        <w:rPr>
          <w:rFonts w:eastAsia="Helvetica Neue"/>
        </w:rPr>
        <w:t>nanodiscs</w:t>
      </w:r>
      <w:proofErr w:type="spellEnd"/>
      <w:r w:rsidRPr="009A6882">
        <w:rPr>
          <w:rFonts w:eastAsia="Helvetica Neue"/>
        </w:rPr>
        <w:t xml:space="preserve"> containing the same lipid composition and with the Cy3 fluorophore covalently attached </w:t>
      </w:r>
      <w:r w:rsidRPr="009A6882">
        <w:rPr>
          <w:rFonts w:eastAsia="Helvetica Neue"/>
        </w:rPr>
        <w:lastRenderedPageBreak/>
        <w:t>at position 289.  For the displacement binding experiments, increasing concentrations of cold ligands were incubated with the radioligand [</w:t>
      </w:r>
      <w:r w:rsidRPr="009A6882">
        <w:rPr>
          <w:rFonts w:eastAsia="Helvetica Neue"/>
          <w:vertAlign w:val="superscript"/>
        </w:rPr>
        <w:t>3</w:t>
      </w:r>
      <w:r w:rsidRPr="009A6882">
        <w:rPr>
          <w:rFonts w:eastAsia="Helvetica Neue"/>
        </w:rPr>
        <w:t xml:space="preserve">H]ZM241385 (American Radiolabeled Chemicals, St. Louis, MO) and with 0.125-0.25 µg of </w:t>
      </w:r>
      <w:proofErr w:type="spellStart"/>
      <w:r w:rsidRPr="009A6882">
        <w:rPr>
          <w:rFonts w:eastAsia="Helvetica Neue"/>
        </w:rPr>
        <w:t>nanodiscs</w:t>
      </w:r>
      <w:proofErr w:type="spellEnd"/>
      <w:r w:rsidRPr="009A6882">
        <w:rPr>
          <w:rFonts w:eastAsia="Helvetica Neue"/>
        </w:rPr>
        <w:t xml:space="preserve"> containing A</w:t>
      </w:r>
      <w:r w:rsidRPr="009A6882">
        <w:rPr>
          <w:rFonts w:eastAsia="Helvetica Neue"/>
          <w:vertAlign w:val="subscript"/>
        </w:rPr>
        <w:t>2A</w:t>
      </w:r>
      <w:r w:rsidRPr="009A6882">
        <w:rPr>
          <w:rFonts w:eastAsia="Helvetica Neue"/>
        </w:rPr>
        <w:t xml:space="preserve">AR in buffer containing 25 mM HEPES pH 7.0 and 75 mM NaCl for 60 min at room temperature.  Binding reactions were terminated by filtration using the </w:t>
      </w:r>
      <w:proofErr w:type="spellStart"/>
      <w:r w:rsidRPr="009A6882">
        <w:rPr>
          <w:rFonts w:eastAsia="Helvetica Neue"/>
        </w:rPr>
        <w:t>Microbeta</w:t>
      </w:r>
      <w:proofErr w:type="spellEnd"/>
      <w:r w:rsidRPr="009A6882">
        <w:rPr>
          <w:rFonts w:eastAsia="Helvetica Neue"/>
        </w:rPr>
        <w:t xml:space="preserve"> filtermat-96 cell harvester (PerkinElmer, Waltham, MA) and radioactivity was measured using a MicroBeta2 microplate counter (PerkinElmer, Waltham, MA). Specific binding at A</w:t>
      </w:r>
      <w:r w:rsidRPr="009A6882">
        <w:rPr>
          <w:rFonts w:eastAsia="Helvetica Neue"/>
          <w:vertAlign w:val="subscript"/>
        </w:rPr>
        <w:t>2A</w:t>
      </w:r>
      <w:r w:rsidRPr="00F966F9">
        <w:rPr>
          <w:rFonts w:eastAsia="Helvetica Neue"/>
        </w:rPr>
        <w:t xml:space="preserve">AR was determined as the difference in binding obtained in the absence and presence of 10 µM ZM241385. </w:t>
      </w:r>
    </w:p>
    <w:p w14:paraId="643913DD" w14:textId="77777777" w:rsidR="000E74BA" w:rsidRPr="009A6882" w:rsidRDefault="000E74BA" w:rsidP="000E74BA">
      <w:pPr>
        <w:pStyle w:val="Title3"/>
        <w:rPr>
          <w:rFonts w:cs="Arial"/>
        </w:rPr>
      </w:pPr>
      <w:bookmarkStart w:id="137" w:name="_Toc164344783"/>
      <w:r w:rsidRPr="009A6882">
        <w:rPr>
          <w:rFonts w:cs="Arial"/>
        </w:rPr>
        <w:t>2.5.8 Single-</w:t>
      </w:r>
      <w:r>
        <w:rPr>
          <w:rFonts w:cs="Arial"/>
        </w:rPr>
        <w:t>m</w:t>
      </w:r>
      <w:r w:rsidRPr="009A6882">
        <w:rPr>
          <w:rFonts w:cs="Arial"/>
        </w:rPr>
        <w:t xml:space="preserve">olecule </w:t>
      </w:r>
      <w:r>
        <w:rPr>
          <w:rFonts w:cs="Arial"/>
        </w:rPr>
        <w:t>f</w:t>
      </w:r>
      <w:r w:rsidRPr="009A6882">
        <w:rPr>
          <w:rFonts w:cs="Arial"/>
        </w:rPr>
        <w:t xml:space="preserve">luorescence </w:t>
      </w:r>
      <w:r>
        <w:rPr>
          <w:rFonts w:cs="Arial"/>
        </w:rPr>
        <w:t>d</w:t>
      </w:r>
      <w:r w:rsidRPr="009A6882">
        <w:rPr>
          <w:rFonts w:cs="Arial"/>
        </w:rPr>
        <w:t xml:space="preserve">ata </w:t>
      </w:r>
      <w:r>
        <w:rPr>
          <w:rFonts w:cs="Arial"/>
        </w:rPr>
        <w:t>a</w:t>
      </w:r>
      <w:r w:rsidRPr="009A6882">
        <w:rPr>
          <w:rFonts w:cs="Arial"/>
        </w:rPr>
        <w:t>cquisition</w:t>
      </w:r>
      <w:bookmarkEnd w:id="137"/>
    </w:p>
    <w:p w14:paraId="7CBBFA65" w14:textId="31BE6353" w:rsidR="000E74BA" w:rsidRPr="00BA67E8" w:rsidRDefault="000E74BA" w:rsidP="000E74BA">
      <w:r w:rsidRPr="009A6882">
        <w:t xml:space="preserve">Single-molecule fluorescence data were recorded using a customized prism-based TIRF imaging system based on an inverted IX73 microscope (Olympus) and customized TIRF stage (TIRF Labs Inc., Cary, NC, U.S.A.) as described in earlier publications </w:t>
      </w:r>
      <w:r w:rsidRPr="009A6882">
        <w:fldChar w:fldCharType="begin">
          <w:fldData xml:space="preserve">PEVuZE5vdGU+PENpdGU+PEF1dGhvcj5TdGVmYW5za2k8L0F1dGhvcj48WWVhcj4yMDIxPC9ZZWFy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</w:fldData>
        </w:fldChar>
      </w:r>
      <w:r w:rsidR="001221B1">
        <w:instrText xml:space="preserve"> ADDIN EN.CITE </w:instrText>
      </w:r>
      <w:r w:rsidR="001221B1">
        <w:fldChar w:fldCharType="begin">
          <w:fldData xml:space="preserve">PEVuZE5vdGU+PENpdGU+PEF1dGhvcj5TdGVmYW5za2k8L0F1dGhvcj48WWVhcj4yMDIxPC9ZZWFy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</w:fldData>
        </w:fldChar>
      </w:r>
      <w:r w:rsidR="001221B1">
        <w:instrText xml:space="preserve"> ADDIN EN.CITE.DATA </w:instrText>
      </w:r>
      <w:r w:rsidR="001221B1">
        <w:fldChar w:fldCharType="end"/>
      </w:r>
      <w:r w:rsidRPr="009A6882">
        <w:fldChar w:fldCharType="separate"/>
      </w:r>
      <w:r w:rsidR="001221B1">
        <w:rPr>
          <w:noProof/>
        </w:rPr>
        <w:t>[124, 125]</w:t>
      </w:r>
      <w:r w:rsidRPr="009A6882">
        <w:fldChar w:fldCharType="end"/>
      </w:r>
      <w:r w:rsidRPr="009A6882">
        <w:t xml:space="preserve">.  Quartz microscope slides (G. </w:t>
      </w:r>
      <w:proofErr w:type="spellStart"/>
      <w:r w:rsidRPr="009A6882">
        <w:t>Finkenbeiner</w:t>
      </w:r>
      <w:proofErr w:type="spellEnd"/>
      <w:r w:rsidRPr="009A6882">
        <w:t xml:space="preserve">, Waltham MA) and coverslips were cleaned and passivated with polyethylene glycol (m-PEG-SVA) and 3% biotin-PEG-SVA (Laysan Bio Inc, Arab, AL) as previously described </w:t>
      </w:r>
      <w:r w:rsidRPr="009A6882">
        <w:fldChar w:fldCharType="begin"/>
      </w:r>
      <w:r w:rsidR="001221B1">
        <w:instrText xml:space="preserve"> ADDIN EN.CITE &lt;EndNote&gt;&lt;Cite&gt;&lt;Author&gt;Lamichhane&lt;/Author&gt;&lt;Year&gt;2010&lt;/Year&gt;&lt;RecNum&gt;47&lt;/RecNum&gt;&lt;DisplayText&gt;[89]&lt;/DisplayText&gt;&lt;record&gt;&lt;rec-number&gt;47&lt;/rec-number&gt;&lt;foreign-keys&gt;&lt;key app="EN" db-id="2wxfeafrqwdswwevs2mvx9a4ss9vdpd9f9t0" timestamp="1706849872"&gt;47&lt;/key&gt;&lt;/foreign-keys&gt;&lt;ref-type name="Journal Article"&gt;17&lt;/ref-type&gt;&lt;contributors&gt;&lt;authors&gt;&lt;author&gt;Lamichhane, R.&lt;/author&gt;&lt;author&gt;Solem, A.&lt;/author&gt;&lt;author&gt;Black, W.&lt;/author&gt;&lt;author&gt;Rueda, D.&lt;/author&gt;&lt;/authors&gt;&lt;/contributors&gt;&lt;auth-address&gt;Department of Chemistry, Wayne State University, Detroit, MI 48202, USA.&lt;/auth-address&gt;&lt;titles&gt;&lt;title&gt;Single-molecule FRET of protein-nucleic acid and protein-protein complexes: surface passivation and immobilization&lt;/title&gt;&lt;secondary-title&gt;Methods&lt;/secondary-title&gt;&lt;/titles&gt;&lt;periodical&gt;&lt;full-title&gt;Methods&lt;/full-title&gt;&lt;/periodical&gt;&lt;pages&gt;192-200&lt;/pages&gt;&lt;volume&gt;52&lt;/volume&gt;&lt;number&gt;2&lt;/number&gt;&lt;edition&gt;20100608&lt;/edition&gt;&lt;keywords&gt;&lt;keyword&gt;DNA/*chemistry&lt;/keyword&gt;&lt;keyword&gt;Fluorescence Resonance Energy Transfer/*methods&lt;/keyword&gt;&lt;keyword&gt;Lipids/chemistry&lt;/keyword&gt;&lt;keyword&gt;Nucleic Acid Conformation&lt;/keyword&gt;&lt;keyword&gt;Polyethylene Glycols/chemistry&lt;/keyword&gt;&lt;keyword&gt;Protein Structure, Tertiary&lt;/keyword&gt;&lt;keyword&gt;Proteins/*chemistry&lt;/keyword&gt;&lt;keyword&gt;RNA/*chemistry&lt;/keyword&gt;&lt;/keywords&gt;&lt;dates&gt;&lt;year&gt;2010&lt;/year&gt;&lt;pub-dates&gt;&lt;date&gt;Oct&lt;/date&gt;&lt;/pub-dates&gt;&lt;/dates&gt;&lt;isbn&gt;1095-9130 (Electronic)&amp;#xD;1046-2023 (Print)&amp;#xD;1046-2023 (Linking)&lt;/isbn&gt;&lt;accession-num&gt;20554047&lt;/accession-num&gt;&lt;urls&gt;&lt;related-urls&gt;&lt;url&gt;https://www.ncbi.nlm.nih.gov/pubmed/20554047&lt;/url&gt;&lt;/related-urls&gt;&lt;/urls&gt;&lt;custom2&gt;PMC3321382&lt;/custom2&gt;&lt;electronic-resource-num&gt;10.1016/j.ymeth.2010.06.010&lt;/electronic-resource-num&gt;&lt;remote-database-name&gt;Medline&lt;/remote-database-name&gt;&lt;remote-database-provider&gt;NLM&lt;/remote-database-provider&gt;&lt;/record&gt;&lt;/Cite&gt;&lt;/EndNote&gt;</w:instrText>
      </w:r>
      <w:r w:rsidRPr="009A6882">
        <w:fldChar w:fldCharType="separate"/>
      </w:r>
      <w:r w:rsidR="001221B1">
        <w:rPr>
          <w:noProof/>
        </w:rPr>
        <w:t>[89]</w:t>
      </w:r>
      <w:r w:rsidRPr="009A6882">
        <w:fldChar w:fldCharType="end"/>
      </w:r>
      <w:r w:rsidRPr="009A6882">
        <w:t xml:space="preserve">.  A sample chamber was prepared using PEGylated slides and coverslips using double-sided tape and coated with 0.02 mg/ml streptavidin </w:t>
      </w:r>
      <w:r w:rsidRPr="009A6882">
        <w:fldChar w:fldCharType="begin"/>
      </w:r>
      <w:r w:rsidR="001221B1">
        <w:instrText xml:space="preserve"> ADDIN EN.CITE &lt;EndNote&gt;&lt;Cite&gt;&lt;Author&gt;Stefanski&lt;/Author&gt;&lt;Year&gt;2021&lt;/Year&gt;&lt;RecNum&gt;84&lt;/RecNum&gt;&lt;DisplayText&gt;[124]&lt;/DisplayText&gt;&lt;record&gt;&lt;rec-number&gt;84&lt;/rec-number&gt;&lt;foreign-keys&gt;&lt;key app="EN" db-id="2wxfeafrqwdswwevs2mvx9a4ss9vdpd9f9t0" timestamp="1707278952"&gt;84&lt;/key&gt;&lt;/foreign-keys&gt;&lt;ref-type name="Journal Article"&gt;17&lt;/ref-type&gt;&lt;contributors&gt;&lt;authors&gt;&lt;author&gt;Stefanski, Katherine M&lt;/author&gt;&lt;author&gt;Russell, Charles M&lt;/author&gt;&lt;author&gt;Westerfield, Justin M&lt;/author&gt;&lt;author&gt;Lamichhane, Rajan&lt;/author&gt;&lt;author&gt;Barrera, Francisco N&lt;/author&gt;&lt;/authors&gt;&lt;/contributors&gt;&lt;titles&gt;&lt;title&gt;PIP2 promotes conformation-specific dimerization of the EphA2 membrane region&lt;/title&gt;&lt;secondary-title&gt;Journal of Biological Chemistry&lt;/secondary-title&gt;&lt;/titles&gt;&lt;periodical&gt;&lt;full-title&gt;Journal of Biological Chemistry&lt;/full-title&gt;&lt;/periodical&gt;&lt;pages&gt;100149&lt;/pages&gt;&lt;volume&gt;296&lt;/volume&gt;&lt;dates&gt;&lt;year&gt;2021&lt;/year&gt;&lt;/dates&gt;&lt;publisher&gt;Elsevier B.V&lt;/publisher&gt;&lt;label&gt;r02042&lt;/label&gt;&lt;urls&gt;&lt;related-urls&gt;&lt;url&gt;https://doi.org/10.1074/jbc.RA120.016423&lt;/url&gt;&lt;/related-urls&gt;&lt;/urls&gt;&lt;custom3&gt;papers3://publication/uuid/C06BA1AF-E61D-4775-ABF9-631E7E563D9A&lt;/custom3&gt;&lt;electronic-resource-num&gt;10.1074/jbc.RA120.016423&lt;/electronic-resource-num&gt;&lt;/record&gt;&lt;/Cite&gt;&lt;/EndNote&gt;</w:instrText>
      </w:r>
      <w:r w:rsidRPr="009A6882">
        <w:fldChar w:fldCharType="separate"/>
      </w:r>
      <w:r w:rsidR="001221B1">
        <w:rPr>
          <w:noProof/>
        </w:rPr>
        <w:t>[124]</w:t>
      </w:r>
      <w:r w:rsidRPr="009A6882">
        <w:fldChar w:fldCharType="end"/>
      </w:r>
      <w:r w:rsidRPr="009A6882">
        <w:t xml:space="preserve">.  </w:t>
      </w:r>
      <w:proofErr w:type="spellStart"/>
      <w:r w:rsidRPr="009A6882">
        <w:t>Nanodiscs</w:t>
      </w:r>
      <w:proofErr w:type="spellEnd"/>
      <w:r w:rsidRPr="009A6882">
        <w:t xml:space="preserve"> containing A</w:t>
      </w:r>
      <w:r w:rsidRPr="009A6882">
        <w:rPr>
          <w:vertAlign w:val="subscript"/>
        </w:rPr>
        <w:t>2A</w:t>
      </w:r>
      <w:r w:rsidRPr="009A6882">
        <w:t xml:space="preserve">AR and 5% biotin-PE in imaging buffer (20 mM HEPES pH 7.5, 75 mM NaCl, 2 mM Trolox and saturating concentration of ligand or no ligand added) were introduced into the sample chamber and incubated for 10 minutes.  The sample chamber was rinsed with an imaging buffer to remove any nonspecific molecular species.  The chamber was rinsed with </w:t>
      </w:r>
      <w:r w:rsidRPr="009A6882">
        <w:lastRenderedPageBreak/>
        <w:t xml:space="preserve">glucose oxidase and a catalase oxygen scavenging system in imaging buffer and excited using a green (532 </w:t>
      </w:r>
      <w:proofErr w:type="spellStart"/>
      <w:r w:rsidRPr="009A6882">
        <w:t>nM</w:t>
      </w:r>
      <w:proofErr w:type="spellEnd"/>
      <w:r w:rsidRPr="009A6882">
        <w:t xml:space="preserve">) laser. The emission intensities from the Cy3 fluorophore were collected on an EMCCD camera (Andor Technology) with 100 </w:t>
      </w:r>
      <w:proofErr w:type="spellStart"/>
      <w:r w:rsidRPr="009A6882">
        <w:t>ms</w:t>
      </w:r>
      <w:proofErr w:type="spellEnd"/>
      <w:r w:rsidRPr="009A6882">
        <w:t xml:space="preserve"> integration time using a custom single-molecule data acquisition program </w:t>
      </w:r>
      <w:r w:rsidRPr="009A6882">
        <w:fldChar w:fldCharType="begin"/>
      </w:r>
      <w:r w:rsidR="001221B1">
        <w:instrText xml:space="preserve"> ADDIN EN.CITE &lt;EndNote&gt;&lt;Cite&gt;&lt;Author&gt;Stefanski&lt;/Author&gt;&lt;Year&gt;2021&lt;/Year&gt;&lt;RecNum&gt;84&lt;/RecNum&gt;&lt;DisplayText&gt;[124]&lt;/DisplayText&gt;&lt;record&gt;&lt;rec-number&gt;84&lt;/rec-number&gt;&lt;foreign-keys&gt;&lt;key app="EN" db-id="2wxfeafrqwdswwevs2mvx9a4ss9vdpd9f9t0" timestamp="1707278952"&gt;84&lt;/key&gt;&lt;/foreign-keys&gt;&lt;ref-type name="Journal Article"&gt;17&lt;/ref-type&gt;&lt;contributors&gt;&lt;authors&gt;&lt;author&gt;Stefanski, Katherine M&lt;/author&gt;&lt;author&gt;Russell, Charles M&lt;/author&gt;&lt;author&gt;Westerfield, Justin M&lt;/author&gt;&lt;author&gt;Lamichhane, Rajan&lt;/author&gt;&lt;author&gt;Barrera, Francisco N&lt;/author&gt;&lt;/authors&gt;&lt;/contributors&gt;&lt;titles&gt;&lt;title&gt;PIP2 promotes conformation-specific dimerization of the EphA2 membrane region&lt;/title&gt;&lt;secondary-title&gt;Journal of Biological Chemistry&lt;/secondary-title&gt;&lt;/titles&gt;&lt;periodical&gt;&lt;full-title&gt;Journal of Biological Chemistry&lt;/full-title&gt;&lt;/periodical&gt;&lt;pages&gt;100149&lt;/pages&gt;&lt;volume&gt;296&lt;/volume&gt;&lt;dates&gt;&lt;year&gt;2021&lt;/year&gt;&lt;/dates&gt;&lt;publisher&gt;Elsevier B.V&lt;/publisher&gt;&lt;label&gt;r02042&lt;/label&gt;&lt;urls&gt;&lt;related-urls&gt;&lt;url&gt;https://doi.org/10.1074/jbc.RA120.016423&lt;/url&gt;&lt;/related-urls&gt;&lt;/urls&gt;&lt;custom3&gt;papers3://publication/uuid/C06BA1AF-E61D-4775-ABF9-631E7E563D9A&lt;/custom3&gt;&lt;electronic-resource-num&gt;10.1074/jbc.RA120.016423&lt;/electronic-resource-num&gt;&lt;/record&gt;&lt;/Cite&gt;&lt;/EndNote&gt;</w:instrText>
      </w:r>
      <w:r w:rsidRPr="009A6882">
        <w:fldChar w:fldCharType="separate"/>
      </w:r>
      <w:r w:rsidR="001221B1">
        <w:rPr>
          <w:noProof/>
        </w:rPr>
        <w:t>[124]</w:t>
      </w:r>
      <w:r w:rsidRPr="009A6882">
        <w:fldChar w:fldCharType="end"/>
      </w:r>
      <w:r w:rsidRPr="009A6882">
        <w:t xml:space="preserve">.  Single-molecule time trajectories were extracted using scripts written in IDL software (Harris Geospatial Solutions, Inc). The package for data acquisition and extraction was downloaded from the laboratory of Dr. </w:t>
      </w:r>
      <w:proofErr w:type="spellStart"/>
      <w:r w:rsidRPr="009A6882">
        <w:t>Taekjip</w:t>
      </w:r>
      <w:proofErr w:type="spellEnd"/>
      <w:r w:rsidRPr="009A6882">
        <w:t xml:space="preserve"> Ha (</w:t>
      </w:r>
      <w:hyperlink r:id="rId25" w:history="1">
        <w:r w:rsidRPr="00940BA4">
          <w:rPr>
            <w:rStyle w:val="Hyperlink"/>
            <w:color w:val="auto"/>
          </w:rPr>
          <w:t>http://ha.med.jhmi.edu/resources/</w:t>
        </w:r>
      </w:hyperlink>
      <w:r w:rsidRPr="00940BA4">
        <w:t>).</w:t>
      </w:r>
      <w:r w:rsidRPr="00940BA4" w:rsidDel="00956AA9">
        <w:t xml:space="preserve"> </w:t>
      </w:r>
    </w:p>
    <w:p w14:paraId="5281F139" w14:textId="77777777" w:rsidR="000E74BA" w:rsidRPr="009A6882" w:rsidRDefault="000E74BA" w:rsidP="000E74BA">
      <w:pPr>
        <w:pStyle w:val="Title3"/>
        <w:rPr>
          <w:rFonts w:cs="Arial"/>
        </w:rPr>
      </w:pPr>
      <w:bookmarkStart w:id="138" w:name="_Toc164344784"/>
      <w:r w:rsidRPr="009A6882">
        <w:rPr>
          <w:rFonts w:cs="Arial"/>
        </w:rPr>
        <w:t xml:space="preserve">2.5.9 Molecular </w:t>
      </w:r>
      <w:r>
        <w:rPr>
          <w:rFonts w:cs="Arial"/>
        </w:rPr>
        <w:t>d</w:t>
      </w:r>
      <w:r w:rsidRPr="009A6882">
        <w:rPr>
          <w:rFonts w:cs="Arial"/>
        </w:rPr>
        <w:t xml:space="preserve">ynamics </w:t>
      </w:r>
      <w:r>
        <w:rPr>
          <w:rFonts w:cs="Arial"/>
        </w:rPr>
        <w:t>s</w:t>
      </w:r>
      <w:r w:rsidRPr="009A6882">
        <w:rPr>
          <w:rFonts w:cs="Arial"/>
        </w:rPr>
        <w:t>imulations</w:t>
      </w:r>
      <w:bookmarkEnd w:id="138"/>
    </w:p>
    <w:p w14:paraId="5E0FED59" w14:textId="6C47E312" w:rsidR="000E74BA" w:rsidRPr="009A6882" w:rsidRDefault="000E74BA" w:rsidP="000E74BA">
      <w:r w:rsidRPr="009A6882">
        <w:t>Molecular dynamics (MD) simulations of A</w:t>
      </w:r>
      <w:r w:rsidRPr="009A6882">
        <w:rPr>
          <w:vertAlign w:val="subscript"/>
        </w:rPr>
        <w:t>2A</w:t>
      </w:r>
      <w:r w:rsidRPr="009A6882">
        <w:t>AR with the Cy3 fluorophore conjugated to cysteine 289 were performed using three different initial configurations of the receptor structure.  The initial configuration of antagonist-bound A</w:t>
      </w:r>
      <w:r w:rsidRPr="009A6882">
        <w:rPr>
          <w:vertAlign w:val="subscript"/>
        </w:rPr>
        <w:t>2A</w:t>
      </w:r>
      <w:r w:rsidRPr="009A6882">
        <w:t>AR was modeled from the crystal structure of A</w:t>
      </w:r>
      <w:r w:rsidRPr="009A6882">
        <w:rPr>
          <w:vertAlign w:val="subscript"/>
        </w:rPr>
        <w:t>2A</w:t>
      </w:r>
      <w:r w:rsidRPr="009A6882">
        <w:t xml:space="preserve">AR in complex with the antagonist ZM241385 and with a coordinated sodium ion in a putative allosteric site (PDB ID 4EIY) </w:t>
      </w:r>
      <w:r w:rsidRPr="00926D34">
        <w:fldChar w:fldCharType="begin"/>
      </w:r>
      <w:r w:rsidR="001221B1">
        <w:instrText xml:space="preserve"> ADDIN EN.CITE &lt;EndNote&gt;&lt;Cite&gt;&lt;Author&gt;Liu&lt;/Author&gt;&lt;Year&gt;2012&lt;/Year&gt;&lt;RecNum&gt;75&lt;/RecNum&gt;&lt;DisplayText&gt;[115]&lt;/DisplayText&gt;&lt;record&gt;&lt;rec-number&gt;75&lt;/rec-number&gt;&lt;foreign-keys&gt;&lt;key app="EN" db-id="2wxfeafrqwdswwevs2mvx9a4ss9vdpd9f9t0" timestamp="1707278952"&gt;75&lt;/key&gt;&lt;/foreign-keys&gt;&lt;ref-type name="Journal Article"&gt;17&lt;/ref-type&gt;&lt;contributors&gt;&lt;authors&gt;&lt;author&gt;Liu, Wei&lt;/author&gt;&lt;author&gt;Chun, Eugene&lt;/author&gt;&lt;author&gt;Thompson, Aaron A&lt;/author&gt;&lt;author&gt;Chubukov, Pavel&lt;/author&gt;&lt;author&gt;Xu, Fei&lt;/author&gt;&lt;author&gt;Katritch, Vsevolod&lt;/author&gt;&lt;author&gt;Han, Gye Won&lt;/author&gt;&lt;author&gt;Roth, Christopher B&lt;/author&gt;&lt;author&gt;Heitman, Laura H&lt;/author&gt;&lt;author&gt;IJzerman, Adriaan P&lt;/author&gt;&lt;author&gt;Cherezov, Vadim&lt;/author&gt;&lt;author&gt;Stevens, Raymond C&lt;/author&gt;&lt;/authors&gt;&lt;/contributors&gt;&lt;auth-address&gt;Department of Molecular Biology, The Scripps Research Institute, 10550 North Torrey Pines Road, La Jolla, CA 92037, USA.&lt;/auth-address&gt;&lt;titles&gt;&lt;title&gt;Structural basis for allosteric regulation of GPCRs by sodium ions.&lt;/title&gt;&lt;secondary-title&gt;Science&lt;/secondary-title&gt;&lt;/titles&gt;&lt;periodical&gt;&lt;full-title&gt;Science&lt;/full-title&gt;&lt;/periodical&gt;&lt;pages&gt;232-236&lt;/pages&gt;&lt;volume&gt;337&lt;/volume&gt;&lt;number&gt;6091&lt;/number&gt;&lt;dates&gt;&lt;year&gt;2012&lt;/year&gt;&lt;pub-dates&gt;&lt;date&gt;Jul 13&lt;/date&gt;&lt;/pub-dates&gt;&lt;/dates&gt;&lt;accession-num&gt;22798613&lt;/accession-num&gt;&lt;label&gt;r00600&lt;/label&gt;&lt;urls&gt;&lt;related-urls&gt;&lt;url&gt;http://www.sciencemag.org/cgi/doi/10.1126/science.1219218&lt;/url&gt;&lt;/related-urls&gt;&lt;/urls&gt;&lt;custom2&gt;PMC3399762&lt;/custom2&gt;&lt;custom3&gt;papers3://publication/uuid/AD427517-9724-4CF5-A1BE-EF63A17180F6&lt;/custom3&gt;&lt;electronic-resource-num&gt;10.1126/science.1219218&lt;/electronic-resource-num&gt;&lt;language&gt;English&lt;/language&gt;&lt;/record&gt;&lt;/Cite&gt;&lt;/EndNote&gt;</w:instrText>
      </w:r>
      <w:r w:rsidRPr="00926D34">
        <w:fldChar w:fldCharType="separate"/>
      </w:r>
      <w:r w:rsidR="001221B1">
        <w:rPr>
          <w:noProof/>
        </w:rPr>
        <w:t>[115]</w:t>
      </w:r>
      <w:r w:rsidRPr="00926D34">
        <w:fldChar w:fldCharType="end"/>
      </w:r>
      <w:r w:rsidRPr="00926D34">
        <w:t>. Agonist-bound A</w:t>
      </w:r>
      <w:r w:rsidRPr="00926D34">
        <w:rPr>
          <w:vertAlign w:val="subscript"/>
        </w:rPr>
        <w:t>2A</w:t>
      </w:r>
      <w:r w:rsidRPr="00926D34">
        <w:t>AR was modeled from the crystal structure of A</w:t>
      </w:r>
      <w:r w:rsidRPr="00926D34">
        <w:rPr>
          <w:vertAlign w:val="subscript"/>
        </w:rPr>
        <w:t>2A</w:t>
      </w:r>
      <w:r w:rsidRPr="00926D34">
        <w:t xml:space="preserve">AR in complex with NECA (PDB ID 2YDV) </w:t>
      </w:r>
      <w:r w:rsidRPr="00926D34">
        <w:fldChar w:fldCharType="begin"/>
      </w:r>
      <w:r w:rsidR="001221B1">
        <w:instrText xml:space="preserve"> ADDIN EN.CITE &lt;EndNote&gt;&lt;Cite&gt;&lt;Author&gt;Lebon&lt;/Author&gt;&lt;Year&gt;2011&lt;/Year&gt;&lt;RecNum&gt;76&lt;/RecNum&gt;&lt;DisplayText&gt;[116]&lt;/DisplayText&gt;&lt;record&gt;&lt;rec-number&gt;76&lt;/rec-number&gt;&lt;foreign-keys&gt;&lt;key app="EN" db-id="2wxfeafrqwdswwevs2mvx9a4ss9vdpd9f9t0" timestamp="1707278952"&gt;76&lt;/key&gt;&lt;/foreign-keys&gt;&lt;ref-type name="Journal Article"&gt;17&lt;/ref-type&gt;&lt;contributors&gt;&lt;authors&gt;&lt;author&gt;Lebon, Guillaume&lt;/author&gt;&lt;author&gt;Warne, Tony&lt;/author&gt;&lt;author&gt;Edwards, Patricia C&lt;/author&gt;&lt;author&gt;Bennett, Kirstie&lt;/author&gt;&lt;author&gt;Langmead, Christopher J&lt;/author&gt;&lt;author&gt;Leslie, Andrew G W&lt;/author&gt;&lt;author&gt;Tate, Christopher G&lt;/author&gt;&lt;/authors&gt;&lt;/contributors&gt;&lt;titles&gt;&lt;title&gt;Agonist-bound adenosine A2A receptor structures reveal common features of GPCR activation&lt;/title&gt;&lt;secondary-title&gt;Nature&lt;/secondary-title&gt;&lt;/titles&gt;&lt;periodical&gt;&lt;full-title&gt;Nature&lt;/full-title&gt;&lt;/periodical&gt;&lt;pages&gt;521-525&lt;/pages&gt;&lt;volume&gt;474&lt;/volume&gt;&lt;number&gt;7352&lt;/number&gt;&lt;dates&gt;&lt;year&gt;2011&lt;/year&gt;&lt;pub-dates&gt;&lt;date&gt;Jun 14&lt;/date&gt;&lt;/pub-dates&gt;&lt;/dates&gt;&lt;publisher&gt;Nature Publishing Group&lt;/publisher&gt;&lt;label&gt;r00710&lt;/label&gt;&lt;urls&gt;&lt;related-urls&gt;&lt;url&gt;http://dx.doi.org/10.1038/nature10136&lt;/url&gt;&lt;/related-urls&gt;&lt;/urls&gt;&lt;custom3&gt;papers3://publication/uuid/E8ADF09B-7A47-48BF-8061-162A77F661DD&lt;/custom3&gt;&lt;electronic-resource-num&gt;10.1038/nature10136&lt;/electronic-resource-num&gt;&lt;/record&gt;&lt;/Cite&gt;&lt;/EndNote&gt;</w:instrText>
      </w:r>
      <w:r w:rsidRPr="00926D34">
        <w:fldChar w:fldCharType="separate"/>
      </w:r>
      <w:r w:rsidR="001221B1">
        <w:rPr>
          <w:noProof/>
        </w:rPr>
        <w:t>[116]</w:t>
      </w:r>
      <w:r w:rsidRPr="00926D34">
        <w:fldChar w:fldCharType="end"/>
      </w:r>
      <w:r w:rsidRPr="00926D34">
        <w:t>.   A tertiary complex of A</w:t>
      </w:r>
      <w:r w:rsidRPr="00926D34">
        <w:rPr>
          <w:vertAlign w:val="subscript"/>
        </w:rPr>
        <w:t>2A</w:t>
      </w:r>
      <w:r w:rsidRPr="00926D34">
        <w:t>AR was modeled from the crystal structure of A</w:t>
      </w:r>
      <w:r w:rsidRPr="00926D34">
        <w:rPr>
          <w:vertAlign w:val="subscript"/>
        </w:rPr>
        <w:t>2A</w:t>
      </w:r>
      <w:r w:rsidRPr="00926D34">
        <w:t>AR in a complex with NECA and an engineered G protein</w:t>
      </w:r>
      <w:r w:rsidRPr="009A6882">
        <w:t xml:space="preserve"> (“mini Ga</w:t>
      </w:r>
      <w:r w:rsidRPr="009A6882">
        <w:rPr>
          <w:vertAlign w:val="subscript"/>
        </w:rPr>
        <w:t>s</w:t>
      </w:r>
      <w:r w:rsidRPr="009A6882">
        <w:t xml:space="preserve">”; PDB ID 5G53) </w:t>
      </w:r>
      <w:r w:rsidRPr="009A6882">
        <w:fldChar w:fldCharType="begin"/>
      </w:r>
      <w:r w:rsidR="001221B1">
        <w:instrText xml:space="preserve"> ADDIN EN.CITE &lt;EndNote&gt;&lt;Cite&gt;&lt;Author&gt;Carpenter&lt;/Author&gt;&lt;Year&gt;2016&lt;/Year&gt;&lt;RecNum&gt;77&lt;/RecNum&gt;&lt;DisplayText&gt;[117]&lt;/DisplayText&gt;&lt;record&gt;&lt;rec-number&gt;77&lt;/rec-number&gt;&lt;foreign-keys&gt;&lt;key app="EN" db-id="2wxfeafrqwdswwevs2mvx9a4ss9vdpd9f9t0" timestamp="1707278952"&gt;77&lt;/key&gt;&lt;/foreign-keys&gt;&lt;ref-type name="Journal Article"&gt;17&lt;/ref-type&gt;&lt;contributors&gt;&lt;authors&gt;&lt;author&gt;Carpenter, Byron&lt;/author&gt;&lt;author&gt;Nehmé, Rony&lt;/author&gt;&lt;author&gt;Warne, Tony&lt;/author&gt;&lt;author&gt;Leslie, Andrew G W&lt;/author&gt;&lt;author&gt;Tate, Christopher G&lt;/author&gt;&lt;/authors&gt;&lt;/contributors&gt;&lt;titles&gt;&lt;title&gt;Structure of the adenosine A2A receptor bound to an engineered G protein.&lt;/title&gt;&lt;secondary-title&gt;Nature&lt;/secondary-title&gt;&lt;/titles&gt;&lt;periodical&gt;&lt;full-title&gt;Nature&lt;/full-title&gt;&lt;/periodical&gt;&lt;pages&gt;104-107&lt;/pages&gt;&lt;volume&gt;536&lt;/volume&gt;&lt;number&gt;7614&lt;/number&gt;&lt;dates&gt;&lt;year&gt;2016&lt;/year&gt;&lt;pub-dates&gt;&lt;date&gt;Aug 04&lt;/date&gt;&lt;/pub-dates&gt;&lt;/dates&gt;&lt;accession-num&gt;27462812&lt;/accession-num&gt;&lt;label&gt;r00629&lt;/label&gt;&lt;urls&gt;&lt;related-urls&gt;&lt;url&gt;http://www.nature.com/doifinder/10.1038/nature18966&lt;/url&gt;&lt;/related-urls&gt;&lt;/urls&gt;&lt;custom2&gt;PMC4979997&lt;/custom2&gt;&lt;custom3&gt;papers3://publication/uuid/1476EC79-3652-4400-9971-3D62426ED6B4&lt;/custom3&gt;&lt;electronic-resource-num&gt;10.1038/nature18966&lt;/electronic-resource-num&gt;&lt;language&gt;English&lt;/language&gt;&lt;/record&gt;&lt;/Cite&gt;&lt;/EndNote&gt;</w:instrText>
      </w:r>
      <w:r w:rsidRPr="009A6882">
        <w:fldChar w:fldCharType="separate"/>
      </w:r>
      <w:r w:rsidR="001221B1">
        <w:rPr>
          <w:noProof/>
        </w:rPr>
        <w:t>[117]</w:t>
      </w:r>
      <w:r w:rsidRPr="009A6882">
        <w:fldChar w:fldCharType="end"/>
      </w:r>
      <w:r w:rsidRPr="009A6882">
        <w:t>.  The antagonist-bound A</w:t>
      </w:r>
      <w:r w:rsidRPr="009A6882">
        <w:rPr>
          <w:vertAlign w:val="subscript"/>
        </w:rPr>
        <w:t>2A</w:t>
      </w:r>
      <w:r w:rsidRPr="009A6882">
        <w:t xml:space="preserve">AR structure was prepared for MD simulations following previously reported procedures </w:t>
      </w:r>
      <w:r w:rsidRPr="009A6882">
        <w:fldChar w:fldCharType="begin"/>
      </w:r>
      <w:r w:rsidR="001221B1">
        <w:instrText xml:space="preserve"> ADDIN EN.CITE &lt;EndNote&gt;&lt;Cite&gt;&lt;Author&gt;Gutiérrez-de-Terán&lt;/Author&gt;&lt;Year&gt;2013&lt;/Year&gt;&lt;RecNum&gt;86&lt;/RecNum&gt;&lt;DisplayText&gt;[126]&lt;/DisplayText&gt;&lt;record&gt;&lt;rec-number&gt;86&lt;/rec-number&gt;&lt;foreign-keys&gt;&lt;key app="EN" db-id="2wxfeafrqwdswwevs2mvx9a4ss9vdpd9f9t0" timestamp="1707278952"&gt;86&lt;/key&gt;&lt;/foreign-keys&gt;&lt;ref-type name="Journal Article"&gt;17&lt;/ref-type&gt;&lt;contributors&gt;&lt;authors&gt;&lt;author&gt;Gutiérrez-de-Terán, Hugo&lt;/author&gt;&lt;author&gt;Massink, Arnault&lt;/author&gt;&lt;author&gt;Rodríguez, David&lt;/author&gt;&lt;author&gt;Liu, Wei&lt;/author&gt;&lt;author&gt;Han, Gye Won&lt;/author&gt;&lt;author&gt;Joseph, Jeremiah S&lt;/author&gt;&lt;author&gt;Katritch, Ilia&lt;/author&gt;&lt;author&gt;Heitman, Laura H&lt;/author&gt;&lt;author&gt;Xia, Lizi&lt;/author&gt;&lt;author&gt;IJzerman, Adriaan P&lt;/author&gt;&lt;author&gt;Cherezov, Vadim&lt;/author&gt;&lt;author&gt;Katritch, Vsevolod&lt;/author&gt;&lt;author&gt;Stevens, Raymond C&lt;/author&gt;&lt;/authors&gt;&lt;/contributors&gt;&lt;auth-address&gt;Fundación Pública Galega de Medicina Xenómica, Hospital Clínico Universitario de Santiago, E-15706 Santiago de Compostela, Spain; Department of Integrative Structural and Computational Biology, The Scripps Research Institute, 10550 North Torrey Pines Road, La Jolla, CA 92037, USA; Department of Cell and Molecular Biology, Uppsala University, Biomedical Center, Box 596, SE-751 24 Uppsala, Sweden.&lt;/auth-address&gt;&lt;titles&gt;&lt;title&gt;The role of a sodium ion binding site in the allosteric modulation of the A2A adenosine G protein-coupled receptor.&lt;/title&gt;&lt;secondary-title&gt;Structure&lt;/secondary-title&gt;&lt;/titles&gt;&lt;periodical&gt;&lt;full-title&gt;Structure&lt;/full-title&gt;&lt;/periodical&gt;&lt;pages&gt;2175-2185&lt;/pages&gt;&lt;volume&gt;21&lt;/volume&gt;&lt;number&gt;12&lt;/number&gt;&lt;dates&gt;&lt;year&gt;2013&lt;/year&gt;&lt;pub-dates&gt;&lt;date&gt;Dec 03&lt;/date&gt;&lt;/pub-dates&gt;&lt;/dates&gt;&lt;accession-num&gt;24210756&lt;/accession-num&gt;&lt;label&gt;r00108&lt;/label&gt;&lt;urls&gt;&lt;related-urls&gt;&lt;url&gt;http://linkinghub.elsevier.com/retrieve/pii/S0969212613003912&lt;/url&gt;&lt;/related-urls&gt;&lt;/urls&gt;&lt;custom2&gt;PMC3858454&lt;/custom2&gt;&lt;custom3&gt;papers3://publication/uuid/A4A3AF0A-AE24-448E-8AB2-DDBFE655C440&lt;/custom3&gt;&lt;electronic-resource-num&gt;10.1016/j.str.2013.09.020&lt;/electronic-resource-num&gt;&lt;language&gt;English&lt;/language&gt;&lt;/record&gt;&lt;/Cite&gt;&lt;/EndNote&gt;</w:instrText>
      </w:r>
      <w:r w:rsidRPr="009A6882">
        <w:fldChar w:fldCharType="separate"/>
      </w:r>
      <w:r w:rsidR="001221B1">
        <w:rPr>
          <w:noProof/>
        </w:rPr>
        <w:t>[126]</w:t>
      </w:r>
      <w:r w:rsidRPr="009A6882">
        <w:fldChar w:fldCharType="end"/>
      </w:r>
      <w:r w:rsidRPr="009A6882">
        <w:t xml:space="preserve"> that removed the non-native BRIL fusion protein used to facilitate crystallization and replaced the native residues in the third intracellular loops that were removed to facilitate crystallization.  For agonist-bound A</w:t>
      </w:r>
      <w:r w:rsidRPr="009A6882">
        <w:rPr>
          <w:vertAlign w:val="subscript"/>
        </w:rPr>
        <w:t>2A</w:t>
      </w:r>
      <w:r w:rsidRPr="009A6882">
        <w:t xml:space="preserve">AR, the point mutations introduced to increase the melting temperature of the receptor for crystallization were reverted to their native amino acid types with </w:t>
      </w:r>
      <w:proofErr w:type="spellStart"/>
      <w:r w:rsidRPr="009A6882">
        <w:t>Pymol</w:t>
      </w:r>
      <w:proofErr w:type="spellEnd"/>
      <w:r w:rsidRPr="009A6882">
        <w:t xml:space="preserve"> </w:t>
      </w:r>
      <w:r w:rsidRPr="009A6882">
        <w:fldChar w:fldCharType="begin"/>
      </w:r>
      <w:r w:rsidR="001221B1">
        <w:instrText xml:space="preserve"> ADDIN EN.CITE &lt;EndNote&gt;&lt;Cite&gt;&lt;Author&gt;Schrodinger&lt;/Author&gt;&lt;Year&gt;2015&lt;/Year&gt;&lt;RecNum&gt;87&lt;/RecNum&gt;&lt;DisplayText&gt;[127]&lt;/DisplayText&gt;&lt;record&gt;&lt;rec-number&gt;87&lt;/rec-number&gt;&lt;foreign-keys&gt;&lt;key app="EN" db-id="2wxfeafrqwdswwevs2mvx9a4ss9vdpd9f9t0" timestamp="1707278953"&gt;87&lt;/key&gt;&lt;/foreign-keys&gt;&lt;ref-type name="Unpublished Work"&gt;34&lt;/ref-type&gt;&lt;contributors&gt;&lt;authors&gt;&lt;author&gt;Schrodinger,, LLC&lt;/author&gt;&lt;/authors&gt;&lt;/contributors&gt;&lt;titles&gt;&lt;title&gt;The PyMOL Molecular Graphics System, Version 1.8&lt;/title&gt;&lt;/titles&gt;&lt;dates&gt;&lt;year&gt;2015&lt;/year&gt;&lt;pub-dates&gt;&lt;date&gt;November&lt;/date&gt;&lt;/pub-dates&gt;&lt;/dates&gt;&lt;label&gt;PyMOL&lt;/label&gt;&lt;urls&gt;&lt;/urls&gt;&lt;custom3&gt;unpublished&lt;/custom3&gt;&lt;research-notes&gt;PyMOL&amp;#xD;&amp;#xD;The PyMOL Molecular Graphics System, Version 1.8, Schrödinger, LLC.&lt;/research-notes&gt;&lt;modified-date&gt;22/12/2015&lt;/modified-date&gt;&lt;/record&gt;&lt;/Cite&gt;&lt;/EndNote&gt;</w:instrText>
      </w:r>
      <w:r w:rsidRPr="009A6882">
        <w:fldChar w:fldCharType="separate"/>
      </w:r>
      <w:r w:rsidR="001221B1">
        <w:rPr>
          <w:noProof/>
        </w:rPr>
        <w:t>[127]</w:t>
      </w:r>
      <w:r w:rsidRPr="009A6882">
        <w:fldChar w:fldCharType="end"/>
      </w:r>
      <w:r w:rsidRPr="009A6882">
        <w:t xml:space="preserve">.  Protons were added to </w:t>
      </w:r>
      <w:r w:rsidRPr="009A6882">
        <w:lastRenderedPageBreak/>
        <w:t xml:space="preserve">all structures, the protonation states of titratable residues, including histidine, were calculated and the hydrogen bonding network was optimized with the protein preparation wizard tool in Maestro </w:t>
      </w:r>
      <w:r w:rsidRPr="009A6882">
        <w:fldChar w:fldCharType="begin"/>
      </w:r>
      <w:r w:rsidR="001221B1">
        <w:instrText xml:space="preserve"> ADDIN EN.CITE &lt;EndNote&gt;&lt;Cite&gt;&lt;Author&gt;Sastry&lt;/Author&gt;&lt;Year&gt;2013&lt;/Year&gt;&lt;RecNum&gt;88&lt;/RecNum&gt;&lt;DisplayText&gt;[128]&lt;/DisplayText&gt;&lt;record&gt;&lt;rec-number&gt;88&lt;/rec-number&gt;&lt;foreign-keys&gt;&lt;key app="EN" db-id="2wxfeafrqwdswwevs2mvx9a4ss9vdpd9f9t0" timestamp="1707278953"&gt;88&lt;/key&gt;&lt;/foreign-keys&gt;&lt;ref-type name="Journal Article"&gt;17&lt;/ref-type&gt;&lt;contributors&gt;&lt;authors&gt;&lt;author&gt;Sastry, G Madhavi&lt;/author&gt;&lt;author&gt;Adzhigirey, Matvey&lt;/author&gt;&lt;author&gt;Day, Tyler&lt;/author&gt;&lt;author&gt;Annabhimoju, Ramakrishna&lt;/author&gt;&lt;author&gt;Sherman, Woody&lt;/author&gt;&lt;/authors&gt;&lt;/contributors&gt;&lt;auth-address&gt;Schrödinger, Sanali Infopark, Banjara Hills, Hyderabad, Andhra Pradesh, India.&lt;/auth-address&gt;&lt;titles&gt;&lt;title&gt;Protein and ligand preparation: parameters, protocols, and influence on virtual screening enrichments.&lt;/title&gt;&lt;secondary-title&gt;Journal of computer-aided molecular design&lt;/secondary-title&gt;&lt;/titles&gt;&lt;periodical&gt;&lt;full-title&gt;Journal of computer-aided molecular design&lt;/full-title&gt;&lt;/periodical&gt;&lt;pages&gt;221-234&lt;/pages&gt;&lt;volume&gt;27&lt;/volume&gt;&lt;number&gt;3&lt;/number&gt;&lt;dates&gt;&lt;year&gt;2013&lt;/year&gt;&lt;pub-dates&gt;&lt;date&gt;Mar&lt;/date&gt;&lt;/pub-dates&gt;&lt;/dates&gt;&lt;publisher&gt;Springer Netherlands&lt;/publisher&gt;&lt;accession-num&gt;23579614&lt;/accession-num&gt;&lt;label&gt;r02040&lt;/label&gt;&lt;work-type&gt;OriginalPaper&lt;/work-type&gt;&lt;urls&gt;&lt;related-urls&gt;&lt;url&gt;https://link.springer.com/article/10.1007/s10822-013-9644-8&lt;/url&gt;&lt;/related-urls&gt;&lt;/urls&gt;&lt;custom3&gt;papers3://publication/uuid/478B5760-52CD-4BBC-BB08-4664ED687AAF&lt;/custom3&gt;&lt;electronic-resource-num&gt;10.1007/s10822-013-9644-8&lt;/electronic-resource-num&gt;&lt;language&gt;English&lt;/language&gt;&lt;/record&gt;&lt;/Cite&gt;&lt;/EndNote&gt;</w:instrText>
      </w:r>
      <w:r w:rsidRPr="009A6882">
        <w:fldChar w:fldCharType="separate"/>
      </w:r>
      <w:r w:rsidR="001221B1">
        <w:rPr>
          <w:noProof/>
        </w:rPr>
        <w:t>[128]</w:t>
      </w:r>
      <w:r w:rsidRPr="009A6882">
        <w:fldChar w:fldCharType="end"/>
      </w:r>
      <w:r w:rsidRPr="009A6882">
        <w:t>.  For all three structures, the native Ala289</w:t>
      </w:r>
      <w:r w:rsidRPr="009A6882">
        <w:rPr>
          <w:vertAlign w:val="superscript"/>
        </w:rPr>
        <w:t>7.54</w:t>
      </w:r>
      <w:r w:rsidRPr="009A6882">
        <w:t xml:space="preserve"> sidechain was replaced with cysteine, and the Cy3 fluorophore was modeled with manual covalent docking using a 3D-optimized conformation of the fluorophore built in Maestro and further optimized with the </w:t>
      </w:r>
      <w:proofErr w:type="spellStart"/>
      <w:r w:rsidRPr="009A6882">
        <w:t>Macromodel</w:t>
      </w:r>
      <w:proofErr w:type="spellEnd"/>
      <w:r w:rsidRPr="009A6882">
        <w:t xml:space="preserve"> tools within the Schrödinger suite </w:t>
      </w:r>
      <w:r w:rsidRPr="009A6882">
        <w:fldChar w:fldCharType="begin"/>
      </w:r>
      <w:r w:rsidR="001221B1">
        <w:instrText xml:space="preserve"> ADDIN EN.CITE &lt;EndNote&gt;&lt;Cite&gt;&lt;Author&gt;Schrödinger&lt;/Author&gt;&lt;Year&gt;2021&lt;/Year&gt;&lt;RecNum&gt;89&lt;/RecNum&gt;&lt;DisplayText&gt;[129]&lt;/DisplayText&gt;&lt;record&gt;&lt;rec-number&gt;89&lt;/rec-number&gt;&lt;foreign-keys&gt;&lt;key app="EN" db-id="2wxfeafrqwdswwevs2mvx9a4ss9vdpd9f9t0" timestamp="1707278953"&gt;89&lt;/key&gt;&lt;/foreign-keys&gt;&lt;ref-type name="Computer Program"&gt;9&lt;/ref-type&gt;&lt;contributors&gt;&lt;authors&gt;&lt;author&gt;Schrödinger, LLC&lt;/author&gt;&lt;/authors&gt;&lt;/contributors&gt;&lt;titles&gt;&lt;title&gt;MacroModel&lt;/title&gt;&lt;/titles&gt;&lt;dates&gt;&lt;year&gt;2021&lt;/year&gt;&lt;/dates&gt;&lt;pub-location&gt;New York, NY&lt;/pub-location&gt;&lt;urls&gt;&lt;/urls&gt;&lt;/record&gt;&lt;/Cite&gt;&lt;/EndNote&gt;</w:instrText>
      </w:r>
      <w:r w:rsidRPr="009A6882">
        <w:fldChar w:fldCharType="separate"/>
      </w:r>
      <w:r w:rsidR="001221B1">
        <w:rPr>
          <w:noProof/>
        </w:rPr>
        <w:t>[129]</w:t>
      </w:r>
      <w:r w:rsidRPr="009A6882">
        <w:fldChar w:fldCharType="end"/>
      </w:r>
      <w:r w:rsidRPr="009A6882">
        <w:t>.</w:t>
      </w:r>
    </w:p>
    <w:p w14:paraId="241160C7" w14:textId="14063A0B" w:rsidR="000E74BA" w:rsidRPr="00BA67E8" w:rsidRDefault="000E74BA" w:rsidP="000E74BA">
      <w:r w:rsidRPr="009A6882">
        <w:t xml:space="preserve">Each receptor construct was inserted into a solvated membrane model and equilibrated following the </w:t>
      </w:r>
      <w:proofErr w:type="spellStart"/>
      <w:r w:rsidRPr="009A6882">
        <w:t>PyMemDyn</w:t>
      </w:r>
      <w:proofErr w:type="spellEnd"/>
      <w:r w:rsidRPr="009A6882">
        <w:t xml:space="preserve"> protocol </w:t>
      </w:r>
      <w:r w:rsidRPr="009A6882">
        <w:fldChar w:fldCharType="begin">
          <w:fldData xml:space="preserve">PEVuZE5vdGU+PENpdGU+PEF1dGhvcj5HdXRpw6lycmV6LWRlLVRlcsOhbjwvQXV0aG9yPjxZZWFy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</w:fldData>
        </w:fldChar>
      </w:r>
      <w:r w:rsidR="001221B1">
        <w:instrText xml:space="preserve"> ADDIN EN.CITE </w:instrText>
      </w:r>
      <w:r w:rsidR="001221B1">
        <w:fldChar w:fldCharType="begin">
          <w:fldData xml:space="preserve">PEVuZE5vdGU+PENpdGU+PEF1dGhvcj5HdXRpw6lycmV6LWRlLVRlcsOhbjwvQXV0aG9yPjxZZWFy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</w:fldData>
        </w:fldChar>
      </w:r>
      <w:r w:rsidR="001221B1">
        <w:instrText xml:space="preserve"> ADDIN EN.CITE.DATA </w:instrText>
      </w:r>
      <w:r w:rsidR="001221B1">
        <w:fldChar w:fldCharType="end"/>
      </w:r>
      <w:r w:rsidRPr="009A6882">
        <w:fldChar w:fldCharType="separate"/>
      </w:r>
      <w:r w:rsidR="001221B1">
        <w:rPr>
          <w:noProof/>
        </w:rPr>
        <w:t>[126, 130]</w:t>
      </w:r>
      <w:r w:rsidRPr="009A6882">
        <w:fldChar w:fldCharType="end"/>
      </w:r>
      <w:r w:rsidRPr="009A6882">
        <w:t xml:space="preserve">.  The starting structures are automatically embedded in a pre-equilibrated membrane consisting of POPC lipids, and the transmembrane bundle was aligned to its vertical axis, i.e., the bundle of helices was aligned parallel to the Z-axis.  This hexagonal-prism shaped box is then soaked with bulk water and energy minimized with GROMACS 4.6 </w:t>
      </w:r>
      <w:r w:rsidRPr="009A6882">
        <w:fldChar w:fldCharType="begin"/>
      </w:r>
      <w:r w:rsidR="001221B1">
        <w:instrText xml:space="preserve"> ADDIN EN.CITE &lt;EndNote&gt;&lt;Cite&gt;&lt;Author&gt;Hess&lt;/Author&gt;&lt;Year&gt;2008&lt;/Year&gt;&lt;RecNum&gt;91&lt;/RecNum&gt;&lt;DisplayText&gt;[131]&lt;/DisplayText&gt;&lt;record&gt;&lt;rec-number&gt;91&lt;/rec-number&gt;&lt;foreign-keys&gt;&lt;key app="EN" db-id="2wxfeafrqwdswwevs2mvx9a4ss9vdpd9f9t0" timestamp="1707278953"&gt;91&lt;/key&gt;&lt;/foreign-keys&gt;&lt;ref-type name="Journal Article"&gt;17&lt;/ref-type&gt;&lt;contributors&gt;&lt;authors&gt;&lt;author&gt;Hess, Berk&lt;/author&gt;&lt;author&gt;Kutzner, Carsten&lt;/author&gt;&lt;author&gt;van der Spoel, David&lt;/author&gt;&lt;author&gt;Lindahl, Erik&lt;/author&gt;&lt;/authors&gt;&lt;/contributors&gt;&lt;auth-address&gt;Max-Planck Institute for Polymer Research, Ackermannweg 10, D-55128 Mainz, Germany.&lt;/auth-address&gt;&lt;titles&gt;&lt;title&gt;GROMACS 4:  Algorithms for Highly Efficient, Load-Balanced, and Scalable Molecular Simulation.&lt;/title&gt;&lt;secondary-title&gt;Journal of chemical theory and computation&lt;/secondary-title&gt;&lt;/titles&gt;&lt;periodical&gt;&lt;full-title&gt;Journal of chemical theory and computation&lt;/full-title&gt;&lt;/periodical&gt;&lt;pages&gt;435-447&lt;/pages&gt;&lt;volume&gt;4&lt;/volume&gt;&lt;number&gt;3&lt;/number&gt;&lt;dates&gt;&lt;year&gt;2008&lt;/year&gt;&lt;pub-dates&gt;&lt;date&gt;Mar&lt;/date&gt;&lt;/pub-dates&gt;&lt;/dates&gt;&lt;accession-num&gt;26620784&lt;/accession-num&gt;&lt;label&gt;r02047&lt;/label&gt;&lt;urls&gt;&lt;related-urls&gt;&lt;url&gt;http://eutils.ncbi.nlm.nih.gov/entrez/eutils/elink.fcgi?dbfrom=pubmed&amp;amp;amp;id=26620784&amp;amp;amp;retmode=ref&amp;amp;amp;cmd=prlinks&lt;/url&gt;&lt;/related-urls&gt;&lt;/urls&gt;&lt;custom3&gt;papers3://publication/uuid/37F11744-8BC1-466F-9EBA-F1946389E245&lt;/custom3&gt;&lt;electronic-resource-num&gt;10.1021/ct700301q&lt;/electronic-resource-num&gt;&lt;language&gt;English&lt;/language&gt;&lt;/record&gt;&lt;/Cite&gt;&lt;/EndNote&gt;</w:instrText>
      </w:r>
      <w:r w:rsidRPr="009A6882">
        <w:fldChar w:fldCharType="separate"/>
      </w:r>
      <w:r w:rsidR="001221B1">
        <w:rPr>
          <w:noProof/>
        </w:rPr>
        <w:t>[131]</w:t>
      </w:r>
      <w:r w:rsidRPr="009A6882">
        <w:fldChar w:fldCharType="end"/>
      </w:r>
      <w:r w:rsidRPr="009A6882">
        <w:t xml:space="preserve"> using the OPLS-AA/M force field </w:t>
      </w:r>
      <w:r w:rsidRPr="009A6882">
        <w:fldChar w:fldCharType="begin"/>
      </w:r>
      <w:r w:rsidR="001221B1">
        <w:instrText xml:space="preserve"> ADDIN EN.CITE &lt;EndNote&gt;&lt;Cite&gt;&lt;Author&gt;Robertson&lt;/Author&gt;&lt;Year&gt;2015&lt;/Year&gt;&lt;RecNum&gt;92&lt;/RecNum&gt;&lt;DisplayText&gt;[132]&lt;/DisplayText&gt;&lt;record&gt;&lt;rec-number&gt;92&lt;/rec-number&gt;&lt;foreign-keys&gt;&lt;key app="EN" db-id="2wxfeafrqwdswwevs2mvx9a4ss9vdpd9f9t0" timestamp="1707278953"&gt;92&lt;/key&gt;&lt;/foreign-keys&gt;&lt;ref-type name="Journal Article"&gt;17&lt;/ref-type&gt;&lt;contributors&gt;&lt;authors&gt;&lt;author&gt;Robertson, Michael J&lt;/author&gt;&lt;author&gt;Tirado-Rives, Julian&lt;/author&gt;&lt;author&gt;Jorgensen, William L&lt;/author&gt;&lt;/authors&gt;&lt;/contributors&gt;&lt;titles&gt;&lt;title&gt;Improved Peptide and Protein Torsional Energetics with the OPLSAA  Force Field.&lt;/title&gt;&lt;secondary-title&gt;Journal of chemical theory and computation&lt;/secondary-title&gt;&lt;/titles&gt;&lt;periodical&gt;&lt;full-title&gt;Journal of chemical theory and computation&lt;/full-title&gt;&lt;/periodical&gt;&lt;pages&gt;3499-3509&lt;/pages&gt;&lt;volume&gt;11&lt;/volume&gt;&lt;number&gt;7&lt;/number&gt;&lt;dates&gt;&lt;year&gt;2015&lt;/year&gt;&lt;pub-dates&gt;&lt;date&gt;Jul 14&lt;/date&gt;&lt;/pub-dates&gt;&lt;/dates&gt;&lt;accession-num&gt;26190950&lt;/accession-num&gt;&lt;label&gt;r02045&lt;/label&gt;&lt;urls&gt;&lt;related-urls&gt;&lt;url&gt;http://eutils.ncbi.nlm.nih.gov/entrez/eutils/elink.fcgi?dbfrom=pubmed&amp;amp;amp;id=26190950&amp;amp;amp;retmode=ref&amp;amp;amp;cmd=prlinks&lt;/url&gt;&lt;/related-urls&gt;&lt;/urls&gt;&lt;custom2&gt;PMC4504185&lt;/custom2&gt;&lt;custom3&gt;papers3://publication/uuid/418F59F0-CBC5-4937-B0AD-4935C2D68452&lt;/custom3&gt;&lt;electronic-resource-num&gt;10.1021/acs.jctc.5b00356&lt;/electronic-resource-num&gt;&lt;language&gt;English&lt;/language&gt;&lt;/record&gt;&lt;/Cite&gt;&lt;/EndNote&gt;</w:instrText>
      </w:r>
      <w:r w:rsidRPr="009A6882">
        <w:fldChar w:fldCharType="separate"/>
      </w:r>
      <w:r w:rsidR="001221B1">
        <w:rPr>
          <w:noProof/>
        </w:rPr>
        <w:t>[132]</w:t>
      </w:r>
      <w:r w:rsidRPr="009A6882">
        <w:fldChar w:fldCharType="end"/>
      </w:r>
      <w:r w:rsidRPr="009A6882">
        <w:rPr>
          <w:rStyle w:val="CommentReference"/>
          <w:sz w:val="24"/>
          <w:szCs w:val="24"/>
        </w:rPr>
        <w:t xml:space="preserve"> </w:t>
      </w:r>
      <w:r w:rsidRPr="009A6882">
        <w:t xml:space="preserve"> for the receptor and ligands and with Berger parameters for the lipids </w:t>
      </w:r>
      <w:r w:rsidRPr="009A6882">
        <w:fldChar w:fldCharType="begin"/>
      </w:r>
      <w:r w:rsidR="001221B1">
        <w:instrText xml:space="preserve"> ADDIN EN.CITE &lt;EndNote&gt;&lt;Cite&gt;&lt;Author&gt;Berger&lt;/Author&gt;&lt;Year&gt;1997&lt;/Year&gt;&lt;RecNum&gt;93&lt;/RecNum&gt;&lt;DisplayText&gt;[133]&lt;/DisplayText&gt;&lt;record&gt;&lt;rec-number&gt;93&lt;/rec-number&gt;&lt;foreign-keys&gt;&lt;key app="EN" db-id="2wxfeafrqwdswwevs2mvx9a4ss9vdpd9f9t0" timestamp="1707278953"&gt;93&lt;/key&gt;&lt;/foreign-keys&gt;&lt;ref-type name="Journal Article"&gt;17&lt;/ref-type&gt;&lt;contributors&gt;&lt;authors&gt;&lt;author&gt;Berger, Oliver&lt;/author&gt;&lt;author&gt;Edholm, Olle&lt;/author&gt;&lt;author&gt;Jähnig, Fritz&lt;/author&gt;&lt;/authors&gt;&lt;/contributors&gt;&lt;titles&gt;&lt;title&gt;Molecular dynamics simulations of a fluid bilayer of dipalmitoylphosphatidylcholine at full hydration, constant pressure, and constant temperature&lt;/title&gt;&lt;secondary-title&gt;Biophysical journal&lt;/secondary-title&gt;&lt;/titles&gt;&lt;periodical&gt;&lt;full-title&gt;Biophysical journal&lt;/full-title&gt;&lt;/periodical&gt;&lt;pages&gt;2002-2013&lt;/pages&gt;&lt;volume&gt;72&lt;/volume&gt;&lt;number&gt;5&lt;/number&gt;&lt;dates&gt;&lt;year&gt;1997&lt;/year&gt;&lt;/dates&gt;&lt;isbn&gt;0006-3495&lt;/isbn&gt;&lt;urls&gt;&lt;/urls&gt;&lt;/record&gt;&lt;/Cite&gt;&lt;/EndNote&gt;</w:instrText>
      </w:r>
      <w:r w:rsidRPr="009A6882">
        <w:fldChar w:fldCharType="separate"/>
      </w:r>
      <w:r w:rsidR="001221B1">
        <w:rPr>
          <w:noProof/>
        </w:rPr>
        <w:t>[133]</w:t>
      </w:r>
      <w:r w:rsidRPr="009A6882">
        <w:fldChar w:fldCharType="end"/>
      </w:r>
      <w:r w:rsidRPr="009A6882">
        <w:t xml:space="preserve"> together with the use of the half-e double-</w:t>
      </w:r>
      <w:proofErr w:type="spellStart"/>
      <w:r w:rsidRPr="009A6882">
        <w:t>pairlist</w:t>
      </w:r>
      <w:proofErr w:type="spellEnd"/>
      <w:r w:rsidRPr="009A6882">
        <w:t xml:space="preserve"> method </w:t>
      </w:r>
      <w:r w:rsidRPr="009A6882">
        <w:fldChar w:fldCharType="begin"/>
      </w:r>
      <w:r w:rsidR="001221B1">
        <w:instrText xml:space="preserve"> ADDIN EN.CITE &lt;EndNote&gt;&lt;Cite&gt;&lt;Author&gt;Chakrabarti&lt;/Author&gt;&lt;Year&gt;2010&lt;/Year&gt;&lt;RecNum&gt;94&lt;/RecNum&gt;&lt;DisplayText&gt;[134]&lt;/DisplayText&gt;&lt;record&gt;&lt;rec-number&gt;94&lt;/rec-number&gt;&lt;foreign-keys&gt;&lt;key app="EN" db-id="2wxfeafrqwdswwevs2mvx9a4ss9vdpd9f9t0" timestamp="1707278953"&gt;94&lt;/key&gt;&lt;/foreign-keys&gt;&lt;ref-type name="Journal Article"&gt;17&lt;/ref-type&gt;&lt;contributors&gt;&lt;authors&gt;&lt;author&gt;Chakrabarti, Nilmadhab&lt;/author&gt;&lt;author&gt;Neale, Chris&lt;/author&gt;&lt;author&gt;Payandeh, Jian&lt;/author&gt;&lt;author&gt;Pai, Emil F&lt;/author&gt;&lt;author&gt;Pomès, Régis&lt;/author&gt;&lt;/authors&gt;&lt;/contributors&gt;&lt;titles&gt;&lt;title&gt;An Iris-Like Mechanism of Pore Dilation in the CorA Magnesium Transport System&lt;/title&gt;&lt;secondary-title&gt;Biophysj&lt;/secondary-title&gt;&lt;/titles&gt;&lt;periodical&gt;&lt;full-title&gt;Biophysj&lt;/full-title&gt;&lt;/periodical&gt;&lt;pages&gt;784-792&lt;/pages&gt;&lt;volume&gt;98&lt;/volume&gt;&lt;number&gt;5&lt;/number&gt;&lt;dates&gt;&lt;year&gt;2010&lt;/year&gt;&lt;pub-dates&gt;&lt;date&gt;Mar 03&lt;/date&gt;&lt;/pub-dates&gt;&lt;/dates&gt;&lt;publisher&gt;Biophysical Society&lt;/publisher&gt;&lt;label&gt;r02049&lt;/label&gt;&lt;urls&gt;&lt;related-urls&gt;&lt;url&gt;http://dx.doi.org/10.1016/j.bpj.2009.11.009&lt;/url&gt;&lt;/related-urls&gt;&lt;/urls&gt;&lt;custom3&gt;papers3://publication/uuid/E57932C0-C7DF-4D30-9440-A62EDF7E349D&lt;/custom3&gt;&lt;electronic-resource-num&gt;10.1016/j.bpj.2009.11.009&lt;/electronic-resource-num&gt;&lt;/record&gt;&lt;/Cite&gt;&lt;/EndNote&gt;</w:instrText>
      </w:r>
      <w:r w:rsidRPr="009A6882">
        <w:fldChar w:fldCharType="separate"/>
      </w:r>
      <w:r w:rsidR="001221B1">
        <w:rPr>
          <w:noProof/>
        </w:rPr>
        <w:t>[134]</w:t>
      </w:r>
      <w:r w:rsidRPr="009A6882">
        <w:fldChar w:fldCharType="end"/>
      </w:r>
      <w:r w:rsidRPr="009A6882">
        <w:t xml:space="preserve"> and the SPC water model </w:t>
      </w:r>
      <w:r w:rsidRPr="009A6882">
        <w:fldChar w:fldCharType="begin"/>
      </w:r>
      <w:r w:rsidR="001221B1">
        <w:instrText xml:space="preserve"> ADDIN EN.CITE &lt;EndNote&gt;&lt;Cite&gt;&lt;Author&gt;Berendsen&lt;/Author&gt;&lt;Year&gt;1981&lt;/Year&gt;&lt;RecNum&gt;95&lt;/RecNum&gt;&lt;DisplayText&gt;[135]&lt;/DisplayText&gt;&lt;record&gt;&lt;rec-number&gt;95&lt;/rec-number&gt;&lt;foreign-keys&gt;&lt;key app="EN" db-id="2wxfeafrqwdswwevs2mvx9a4ss9vdpd9f9t0" timestamp="1707278953"&gt;95&lt;/key&gt;&lt;/foreign-keys&gt;&lt;ref-type name="Book Section"&gt;5&lt;/ref-type&gt;&lt;contributors&gt;&lt;authors&gt;&lt;author&gt;Berendsen, Herman JC&lt;/author&gt;&lt;author&gt;Postma, James PM&lt;/author&gt;&lt;author&gt;van Gunsteren, Wilfred F&lt;/author&gt;&lt;author&gt;Hermans, Jan&lt;/author&gt;&lt;/authors&gt;&lt;/contributors&gt;&lt;titles&gt;&lt;title&gt;Interaction models for water in relation to protein hydration&lt;/title&gt;&lt;secondary-title&gt;Intermolecular forces&lt;/secondary-title&gt;&lt;/titles&gt;&lt;pages&gt;331-342&lt;/pages&gt;&lt;dates&gt;&lt;year&gt;1981&lt;/year&gt;&lt;/dates&gt;&lt;publisher&gt;Springer&lt;/publisher&gt;&lt;urls&gt;&lt;/urls&gt;&lt;/record&gt;&lt;/Cite&gt;&lt;/EndNote&gt;</w:instrText>
      </w:r>
      <w:r w:rsidRPr="009A6882">
        <w:fldChar w:fldCharType="separate"/>
      </w:r>
      <w:r w:rsidR="001221B1">
        <w:rPr>
          <w:noProof/>
        </w:rPr>
        <w:t>[135]</w:t>
      </w:r>
      <w:r w:rsidRPr="009A6882">
        <w:fldChar w:fldCharType="end"/>
      </w:r>
      <w:r w:rsidRPr="009A6882">
        <w:t xml:space="preserve">.  The same setup is used for a 2.5 ns MD equilibration under periodic boundary conditions (PBC), where initial restraints on receptor and ligand atoms are gradually released, followed by another 2.5 ns MD where only the distance restraints between interhelical contacts in class-A GPCRs were imposed, as previously described in detail </w:t>
      </w:r>
      <w:r w:rsidRPr="009A6882">
        <w:fldChar w:fldCharType="begin"/>
      </w:r>
      <w:r w:rsidR="001221B1">
        <w:instrText xml:space="preserve"> ADDIN EN.CITE &lt;EndNote&gt;&lt;Cite&gt;&lt;Author&gt;Esguerra&lt;/Author&gt;&lt;Year&gt;2016&lt;/Year&gt;&lt;RecNum&gt;90&lt;/RecNum&gt;&lt;DisplayText&gt;[130]&lt;/DisplayText&gt;&lt;record&gt;&lt;rec-number&gt;90&lt;/rec-number&gt;&lt;foreign-keys&gt;&lt;key app="EN" db-id="2wxfeafrqwdswwevs2mvx9a4ss9vdpd9f9t0" timestamp="1707278953"&gt;90&lt;/key&gt;&lt;/foreign-keys&gt;&lt;ref-type name="Journal Article"&gt;17&lt;/ref-type&gt;&lt;contributors&gt;&lt;authors&gt;&lt;author&gt;Esguerra, Mauricio&lt;/author&gt;&lt;author&gt;Siretskiy, Alexey&lt;/author&gt;&lt;author&gt;Bello, Xabier&lt;/author&gt;&lt;author&gt;Sallander, Jessica&lt;/author&gt;&lt;author&gt;Gutiérrez-de-Terán, Hugo&lt;/author&gt;&lt;/authors&gt;&lt;/contributors&gt;&lt;auth-address&gt;Department of Cell and Molecular Biology, Uppsala University, Biomedical Center, Box 596, SE-751 24, Uppsala, Sweden.&lt;/auth-address&gt;&lt;titles&gt;&lt;title&gt;GPCR-ModSim: A comprehensive web based solution for modeling G-protein coupled receptors.&lt;/title&gt;&lt;secondary-title&gt;Nucleic Acids Research&lt;/secondary-title&gt;&lt;/titles&gt;&lt;periodical&gt;&lt;full-title&gt;Nucleic Acids Research&lt;/full-title&gt;&lt;/periodical&gt;&lt;pages&gt;W455-62&lt;/pages&gt;&lt;volume&gt;44&lt;/volume&gt;&lt;number&gt;W1&lt;/number&gt;&lt;dates&gt;&lt;year&gt;2016&lt;/year&gt;&lt;pub-dates&gt;&lt;date&gt;Jul 08&lt;/date&gt;&lt;/pub-dates&gt;&lt;/dates&gt;&lt;accession-num&gt;27166369&lt;/accession-num&gt;&lt;label&gt;r02044&lt;/label&gt;&lt;urls&gt;&lt;related-urls&gt;&lt;url&gt;http://eutils.ncbi.nlm.nih.gov/entrez/eutils/elink.fcgi?dbfrom=pubmed&amp;amp;amp;id=27166369&amp;amp;amp;retmode=ref&amp;amp;amp;cmd=prlinks&lt;/url&gt;&lt;/related-urls&gt;&lt;/urls&gt;&lt;custom2&gt;PMC4987938&lt;/custom2&gt;&lt;custom3&gt;papers3://publication/uuid/EBEFED74-0792-4DFB-ABA8-66926E897F63&lt;/custom3&gt;&lt;electronic-resource-num&gt;10.1093/nar/gkw403&lt;/electronic-resource-num&gt;&lt;language&gt;English&lt;/language&gt;&lt;/record&gt;&lt;/Cite&gt;&lt;/EndNote&gt;</w:instrText>
      </w:r>
      <w:r w:rsidRPr="009A6882">
        <w:fldChar w:fldCharType="separate"/>
      </w:r>
      <w:r w:rsidR="001221B1">
        <w:rPr>
          <w:noProof/>
        </w:rPr>
        <w:t>[130]</w:t>
      </w:r>
      <w:r w:rsidRPr="009A6882">
        <w:fldChar w:fldCharType="end"/>
      </w:r>
      <w:r w:rsidRPr="009A6882">
        <w:t xml:space="preserve">.  OPLS compatible parameters for all organic molecules (ZM241385, NECA and Cy3 maleimide) were generated with the </w:t>
      </w:r>
      <w:proofErr w:type="spellStart"/>
      <w:r w:rsidRPr="009A6882">
        <w:t>LigParGen</w:t>
      </w:r>
      <w:proofErr w:type="spellEnd"/>
      <w:r w:rsidRPr="009A6882">
        <w:t xml:space="preserve"> server </w:t>
      </w:r>
      <w:r w:rsidRPr="009A6882">
        <w:fldChar w:fldCharType="begin"/>
      </w:r>
      <w:r w:rsidR="001221B1">
        <w:instrText xml:space="preserve"> ADDIN EN.CITE &lt;EndNote&gt;&lt;Cite&gt;&lt;Author&gt;Dodda&lt;/Author&gt;&lt;Year&gt;2017&lt;/Year&gt;&lt;RecNum&gt;96&lt;/RecNum&gt;&lt;DisplayText&gt;[136]&lt;/DisplayText&gt;&lt;record&gt;&lt;rec-number&gt;96&lt;/rec-number&gt;&lt;foreign-keys&gt;&lt;key app="EN" db-id="2wxfeafrqwdswwevs2mvx9a4ss9vdpd9f9t0" timestamp="1707278953"&gt;96&lt;/key&gt;&lt;/foreign-keys&gt;&lt;ref-type name="Journal Article"&gt;17&lt;/ref-type&gt;&lt;contributors&gt;&lt;authors&gt;&lt;author&gt;Dodda, Leela S&lt;/author&gt;&lt;author&gt;Cabeza de Vaca, Israel&lt;/author&gt;&lt;author&gt;Tirado-Rives, Julian&lt;/author&gt;&lt;author&gt;Jorgensen, William L&lt;/author&gt;&lt;/authors&gt;&lt;/contributors&gt;&lt;auth-address&gt;Department of Chemistry, Yale University, New Haven, CT 06520-8107, USA.&lt;/auth-address&gt;&lt;titles&gt;&lt;title&gt;LigParGen web server: an automatic OPLS-AA parameter generator for organic ligands.&lt;/title&gt;&lt;secondary-title&gt;Nucleic Acids Research&lt;/secondary-title&gt;&lt;/titles&gt;&lt;periodical&gt;&lt;full-title&gt;Nucleic Acids Research&lt;/full-title&gt;&lt;/periodical&gt;&lt;pages&gt;W331-W336&lt;/pages&gt;&lt;volume&gt;45&lt;/volume&gt;&lt;number&gt;W1&lt;/number&gt;&lt;dates&gt;&lt;year&gt;2017&lt;/year&gt;&lt;pub-dates&gt;&lt;date&gt;Jul 03&lt;/date&gt;&lt;/pub-dates&gt;&lt;/dates&gt;&lt;accession-num&gt;28444340&lt;/accession-num&gt;&lt;label&gt;r02056&lt;/label&gt;&lt;urls&gt;&lt;related-urls&gt;&lt;url&gt;http://eutils.ncbi.nlm.nih.gov/entrez/eutils/elink.fcgi?dbfrom=pubmed&amp;amp;amp;id=28444340&amp;amp;amp;retmode=ref&amp;amp;amp;cmd=prlinks&lt;/url&gt;&lt;/related-urls&gt;&lt;/urls&gt;&lt;custom2&gt;PMC5793816&lt;/custom2&gt;&lt;custom3&gt;papers3://publication/uuid/A04E8ABF-3347-4C95-9C0B-30F90A8D2650&lt;/custom3&gt;&lt;electronic-resource-num&gt;10.1093/nar/gkx312&lt;/electronic-resource-num&gt;&lt;language&gt;English&lt;/language&gt;&lt;/record&gt;&lt;/Cite&gt;&lt;/EndNote&gt;</w:instrText>
      </w:r>
      <w:r w:rsidRPr="009A6882">
        <w:fldChar w:fldCharType="separate"/>
      </w:r>
      <w:r w:rsidR="001221B1">
        <w:rPr>
          <w:noProof/>
        </w:rPr>
        <w:t>[136]</w:t>
      </w:r>
      <w:r w:rsidRPr="009A6882">
        <w:fldChar w:fldCharType="end"/>
      </w:r>
      <w:r w:rsidRPr="009A6882">
        <w:t xml:space="preserve"> and translated into GROMACS with ad hoc scripts.  For the Cy3 maleimide covalently attached to Cys289</w:t>
      </w:r>
      <w:r w:rsidRPr="009A6882">
        <w:rPr>
          <w:vertAlign w:val="superscript"/>
        </w:rPr>
        <w:t>7.54</w:t>
      </w:r>
      <w:r w:rsidRPr="009A6882">
        <w:t xml:space="preserve"> a </w:t>
      </w:r>
      <w:proofErr w:type="spellStart"/>
      <w:r w:rsidRPr="009A6882">
        <w:t>pseudoresidue</w:t>
      </w:r>
      <w:proofErr w:type="spellEnd"/>
      <w:r w:rsidRPr="009A6882">
        <w:t xml:space="preserve"> was manually created.  Each system was then subject to three replica MD simulations in </w:t>
      </w:r>
      <w:r w:rsidRPr="009A6882">
        <w:lastRenderedPageBreak/>
        <w:t xml:space="preserve">GROMACS, each lasting for 0.5 </w:t>
      </w:r>
      <w:proofErr w:type="spellStart"/>
      <w:r w:rsidRPr="009A6882">
        <w:t>ms.</w:t>
      </w:r>
      <w:proofErr w:type="spellEnd"/>
      <w:r w:rsidRPr="009A6882">
        <w:t xml:space="preserve">  The isobaric NPT ensemble was used with a Nose-Hoover thermostat </w:t>
      </w:r>
      <w:r w:rsidRPr="009A6882">
        <w:fldChar w:fldCharType="begin">
          <w:fldData xml:space="preserve">PEVuZE5vdGU+PENpdGU+PEF1dGhvcj5Ib292ZXI8L0F1dGhvcj48WWVhcj4xOTg1PC9ZZWFyPjxS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</w:fldData>
        </w:fldChar>
      </w:r>
      <w:r w:rsidR="001221B1">
        <w:instrText xml:space="preserve"> ADDIN EN.CITE </w:instrText>
      </w:r>
      <w:r w:rsidR="001221B1">
        <w:fldChar w:fldCharType="begin">
          <w:fldData xml:space="preserve">PEVuZE5vdGU+PENpdGU+PEF1dGhvcj5Ib292ZXI8L0F1dGhvcj48WWVhcj4xOTg1PC9ZZWFyPjxS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</w:fldData>
        </w:fldChar>
      </w:r>
      <w:r w:rsidR="001221B1">
        <w:instrText xml:space="preserve"> ADDIN EN.CITE.DATA </w:instrText>
      </w:r>
      <w:r w:rsidR="001221B1">
        <w:fldChar w:fldCharType="end"/>
      </w:r>
      <w:r w:rsidRPr="009A6882">
        <w:fldChar w:fldCharType="separate"/>
      </w:r>
      <w:r w:rsidR="001221B1">
        <w:rPr>
          <w:noProof/>
        </w:rPr>
        <w:t>[137, 138]</w:t>
      </w:r>
      <w:r w:rsidRPr="009A6882">
        <w:fldChar w:fldCharType="end"/>
      </w:r>
      <w:r w:rsidRPr="009A6882">
        <w:t xml:space="preserve"> with a target temperature of 310 K.  Electrostatic interactions beyond a cutoff of 12 </w:t>
      </w:r>
      <w:r w:rsidRPr="009A6882">
        <w:rPr>
          <w:caps/>
        </w:rPr>
        <w:t>Å</w:t>
      </w:r>
      <w:r w:rsidRPr="009A6882">
        <w:t xml:space="preserve"> were estimated with the particle mesh Ewald method, and a 2 fs time step was used combined with the LINCS algorithm </w:t>
      </w:r>
      <w:r w:rsidRPr="009A6882">
        <w:fldChar w:fldCharType="begin"/>
      </w:r>
      <w:r w:rsidR="001221B1">
        <w:instrText xml:space="preserve"> ADDIN EN.CITE &lt;EndNote&gt;&lt;Cite&gt;&lt;Author&gt;Hess&lt;/Author&gt;&lt;Year&gt;1997&lt;/Year&gt;&lt;RecNum&gt;99&lt;/RecNum&gt;&lt;DisplayText&gt;[139]&lt;/DisplayText&gt;&lt;record&gt;&lt;rec-number&gt;99&lt;/rec-number&gt;&lt;foreign-keys&gt;&lt;key app="EN" db-id="2wxfeafrqwdswwevs2mvx9a4ss9vdpd9f9t0" timestamp="1707278953"&gt;99&lt;/key&gt;&lt;/foreign-keys&gt;&lt;ref-type name="Journal Article"&gt;17&lt;/ref-type&gt;&lt;contributors&gt;&lt;authors&gt;&lt;author&gt;Hess, Berk&lt;/author&gt;&lt;author&gt;Bekker, Henk&lt;/author&gt;&lt;author&gt;Berendsen, Herman J C&lt;/author&gt;&lt;author&gt;Fraaije, Johannes G E M&lt;/author&gt;&lt;/authors&gt;&lt;/contributors&gt;&lt;titles&gt;&lt;title&gt;LINCS: A linear constraint solver for molecular simulations&lt;/title&gt;&lt;secondary-title&gt;Journal of Computational Chemistry&lt;/secondary-title&gt;&lt;/titles&gt;&lt;periodical&gt;&lt;full-title&gt;Journal of Computational Chemistry&lt;/full-title&gt;&lt;/periodical&gt;&lt;pages&gt;1463-1472&lt;/pages&gt;&lt;volume&gt;18&lt;/volume&gt;&lt;number&gt;12&lt;/number&gt;&lt;dates&gt;&lt;year&gt;1997&lt;/year&gt;&lt;pub-dates&gt;&lt;date&gt;Sep 01&lt;/date&gt;&lt;/pub-dates&gt;&lt;/dates&gt;&lt;publisher&gt;John Wiley &amp;amp;amp; Sons, Ltd&lt;/publisher&gt;&lt;accession-num&gt;69BDFDEF-1241-4406-A133-632873207913&lt;/accession-num&gt;&lt;label&gt;r02055&lt;/label&gt;&lt;urls&gt;&lt;related-urls&gt;&lt;url&gt;https://onlinelibrary.wiley.com/doi/full/10.1002/%28SICI%291096-987X%28199709%2918%3A12%3C1463%3A%3AAID-JCC4%3E3.0.CO%3B2-H&lt;/url&gt;&lt;/related-urls&gt;&lt;/urls&gt;&lt;custom3&gt;papers3://publication/uuid/D10338A6-74A7-4398-805B-4F1B8C928E45&lt;/custom3&gt;&lt;electronic-resource-num&gt;10.1002/(SICI)1096-987X(199709)18:12&amp;amp;lt;1463::AID-JCC4&amp;amp;gt;3.0.CO;2-H&lt;/electronic-resource-num&gt;&lt;language&gt;English&lt;/language&gt;&lt;/record&gt;&lt;/Cite&gt;&lt;/EndNote&gt;</w:instrText>
      </w:r>
      <w:r w:rsidRPr="009A6882">
        <w:fldChar w:fldCharType="separate"/>
      </w:r>
      <w:r w:rsidR="001221B1">
        <w:rPr>
          <w:noProof/>
        </w:rPr>
        <w:t>[139]</w:t>
      </w:r>
      <w:r w:rsidRPr="009A6882">
        <w:fldChar w:fldCharType="end"/>
      </w:r>
      <w:r w:rsidRPr="009A6882">
        <w:t xml:space="preserve">. All MD analyses were conducted with the </w:t>
      </w:r>
      <w:proofErr w:type="spellStart"/>
      <w:r w:rsidRPr="009A6882">
        <w:t>mdtraj</w:t>
      </w:r>
      <w:proofErr w:type="spellEnd"/>
      <w:r w:rsidRPr="009A6882">
        <w:t xml:space="preserve"> library </w:t>
      </w:r>
      <w:r w:rsidRPr="009A6882">
        <w:fldChar w:fldCharType="begin"/>
      </w:r>
      <w:r w:rsidR="001221B1">
        <w:instrText xml:space="preserve"> ADDIN EN.CITE &lt;EndNote&gt;&lt;Cite&gt;&lt;Author&gt;McGibbon&lt;/Author&gt;&lt;Year&gt;2015&lt;/Year&gt;&lt;RecNum&gt;100&lt;/RecNum&gt;&lt;DisplayText&gt;[140]&lt;/DisplayText&gt;&lt;record&gt;&lt;rec-number&gt;100&lt;/rec-number&gt;&lt;foreign-keys&gt;&lt;key app="EN" db-id="2wxfeafrqwdswwevs2mvx9a4ss9vdpd9f9t0" timestamp="1707278953"&gt;100&lt;/key&gt;&lt;/foreign-keys&gt;&lt;ref-type name="Journal Article"&gt;17&lt;/ref-type&gt;&lt;contributors&gt;&lt;authors&gt;&lt;author&gt;McGibbon, Robert T&lt;/author&gt;&lt;author&gt;Beauchamp, Kyle A&lt;/author&gt;&lt;author&gt;Harrigan, Matthew P&lt;/author&gt;&lt;author&gt;Klein, Christoph&lt;/author&gt;&lt;author&gt;Swails, Jason M&lt;/author&gt;&lt;author&gt;Hernández, Carlos X&lt;/author&gt;&lt;author&gt;Schwantes, Christian R&lt;/author&gt;&lt;author&gt;Wang, Lee-Ping&lt;/author&gt;&lt;author&gt;Lane, Thomas J&lt;/author&gt;&lt;author&gt;Pande, Vijay S&lt;/author&gt;&lt;/authors&gt;&lt;/contributors&gt;&lt;titles&gt;&lt;title&gt;MDTraj: A Modern Open Library for the Analysis of Molecular Dynamics Trajectories&lt;/title&gt;&lt;secondary-title&gt;Biophysj&lt;/secondary-title&gt;&lt;/titles&gt;&lt;periodical&gt;&lt;full-title&gt;Biophysj&lt;/full-title&gt;&lt;/periodical&gt;&lt;pages&gt;1528-1532&lt;/pages&gt;&lt;volume&gt;109&lt;/volume&gt;&lt;number&gt;8&lt;/number&gt;&lt;dates&gt;&lt;year&gt;2015&lt;/year&gt;&lt;pub-dates&gt;&lt;date&gt;Oct 20&lt;/date&gt;&lt;/pub-dates&gt;&lt;/dates&gt;&lt;publisher&gt;Biophysical Society&lt;/publisher&gt;&lt;label&gt;r02048&lt;/label&gt;&lt;urls&gt;&lt;related-urls&gt;&lt;url&gt;http://dx.doi.org/10.1016/j.bpj.2015.08.015&lt;/url&gt;&lt;/related-urls&gt;&lt;/urls&gt;&lt;custom3&gt;papers3://publication/uuid/A80C190F-A629-4CF3-897F-3B2EC96E46E3&lt;/custom3&gt;&lt;electronic-resource-num&gt;10.1016/j.bpj.2015.08.015&lt;/electronic-resource-num&gt;&lt;/record&gt;&lt;/Cite&gt;&lt;/EndNote&gt;</w:instrText>
      </w:r>
      <w:r w:rsidRPr="009A6882">
        <w:fldChar w:fldCharType="separate"/>
      </w:r>
      <w:r w:rsidR="001221B1">
        <w:rPr>
          <w:noProof/>
        </w:rPr>
        <w:t>[140]</w:t>
      </w:r>
      <w:r w:rsidRPr="009A6882">
        <w:fldChar w:fldCharType="end"/>
      </w:r>
      <w:r w:rsidRPr="009A6882">
        <w:t xml:space="preserve">. Molecular superimpositions, trajectory visualizations, and molecular images were performed with </w:t>
      </w:r>
      <w:proofErr w:type="spellStart"/>
      <w:r w:rsidRPr="009A6882">
        <w:t>PyMOL</w:t>
      </w:r>
      <w:proofErr w:type="spellEnd"/>
      <w:r w:rsidRPr="009A6882">
        <w:t xml:space="preserve">.  Analysis of the trajectories was performed with the </w:t>
      </w:r>
      <w:proofErr w:type="spellStart"/>
      <w:r w:rsidRPr="009A6882">
        <w:t>MDtraj</w:t>
      </w:r>
      <w:proofErr w:type="spellEnd"/>
      <w:r w:rsidRPr="009A6882">
        <w:t xml:space="preserve"> package </w:t>
      </w:r>
      <w:r w:rsidRPr="009A6882">
        <w:fldChar w:fldCharType="begin"/>
      </w:r>
      <w:r w:rsidR="001221B1">
        <w:instrText xml:space="preserve"> ADDIN EN.CITE &lt;EndNote&gt;&lt;Cite&gt;&lt;Author&gt;McGibbon&lt;/Author&gt;&lt;Year&gt;2015&lt;/Year&gt;&lt;RecNum&gt;100&lt;/RecNum&gt;&lt;DisplayText&gt;[140]&lt;/DisplayText&gt;&lt;record&gt;&lt;rec-number&gt;100&lt;/rec-number&gt;&lt;foreign-keys&gt;&lt;key app="EN" db-id="2wxfeafrqwdswwevs2mvx9a4ss9vdpd9f9t0" timestamp="1707278953"&gt;100&lt;/key&gt;&lt;/foreign-keys&gt;&lt;ref-type name="Journal Article"&gt;17&lt;/ref-type&gt;&lt;contributors&gt;&lt;authors&gt;&lt;author&gt;McGibbon, Robert T&lt;/author&gt;&lt;author&gt;Beauchamp, Kyle A&lt;/author&gt;&lt;author&gt;Harrigan, Matthew P&lt;/author&gt;&lt;author&gt;Klein, Christoph&lt;/author&gt;&lt;author&gt;Swails, Jason M&lt;/author&gt;&lt;author&gt;Hernández, Carlos X&lt;/author&gt;&lt;author&gt;Schwantes, Christian R&lt;/author&gt;&lt;author&gt;Wang, Lee-Ping&lt;/author&gt;&lt;author&gt;Lane, Thomas J&lt;/author&gt;&lt;author&gt;Pande, Vijay S&lt;/author&gt;&lt;/authors&gt;&lt;/contributors&gt;&lt;titles&gt;&lt;title&gt;MDTraj: A Modern Open Library for the Analysis of Molecular Dynamics Trajectories&lt;/title&gt;&lt;secondary-title&gt;Biophysj&lt;/secondary-title&gt;&lt;/titles&gt;&lt;periodical&gt;&lt;full-title&gt;Biophysj&lt;/full-title&gt;&lt;/periodical&gt;&lt;pages&gt;1528-1532&lt;/pages&gt;&lt;volume&gt;109&lt;/volume&gt;&lt;number&gt;8&lt;/number&gt;&lt;dates&gt;&lt;year&gt;2015&lt;/year&gt;&lt;pub-dates&gt;&lt;date&gt;Oct 20&lt;/date&gt;&lt;/pub-dates&gt;&lt;/dates&gt;&lt;publisher&gt;Biophysical Society&lt;/publisher&gt;&lt;label&gt;r02048&lt;/label&gt;&lt;urls&gt;&lt;related-urls&gt;&lt;url&gt;http://dx.doi.org/10.1016/j.bpj.2015.08.015&lt;/url&gt;&lt;/related-urls&gt;&lt;/urls&gt;&lt;custom3&gt;papers3://publication/uuid/A80C190F-A629-4CF3-897F-3B2EC96E46E3&lt;/custom3&gt;&lt;electronic-resource-num&gt;10.1016/j.bpj.2015.08.015&lt;/electronic-resource-num&gt;&lt;/record&gt;&lt;/Cite&gt;&lt;/EndNote&gt;</w:instrText>
      </w:r>
      <w:r w:rsidRPr="009A6882">
        <w:fldChar w:fldCharType="separate"/>
      </w:r>
      <w:r w:rsidR="001221B1">
        <w:rPr>
          <w:noProof/>
        </w:rPr>
        <w:t>[140]</w:t>
      </w:r>
      <w:r w:rsidRPr="009A6882">
        <w:fldChar w:fldCharType="end"/>
      </w:r>
      <w:r w:rsidRPr="009A6882">
        <w:t>.</w:t>
      </w:r>
    </w:p>
    <w:p w14:paraId="49BA65EB" w14:textId="77777777" w:rsidR="000E74BA" w:rsidRPr="009A6882" w:rsidRDefault="000E74BA" w:rsidP="000E74BA">
      <w:pPr>
        <w:pStyle w:val="Titile2"/>
        <w:rPr>
          <w:rFonts w:cs="Arial"/>
        </w:rPr>
      </w:pPr>
      <w:bookmarkStart w:id="139" w:name="_Toc164344785"/>
      <w:r w:rsidRPr="009A6882">
        <w:rPr>
          <w:rFonts w:cs="Arial"/>
        </w:rPr>
        <w:t>2.6 Quantification and statistical analysis</w:t>
      </w:r>
      <w:bookmarkEnd w:id="139"/>
    </w:p>
    <w:p w14:paraId="0EE4C7FC" w14:textId="77777777" w:rsidR="000E74BA" w:rsidRPr="009A6882" w:rsidRDefault="000E74BA" w:rsidP="000E74BA">
      <w:pPr>
        <w:pStyle w:val="Title3"/>
        <w:rPr>
          <w:rFonts w:cs="Arial"/>
        </w:rPr>
      </w:pPr>
      <w:bookmarkStart w:id="140" w:name="_Toc164344786"/>
      <w:r w:rsidRPr="009A6882">
        <w:rPr>
          <w:rFonts w:cs="Arial"/>
        </w:rPr>
        <w:t>2.6.1 Single-</w:t>
      </w:r>
      <w:r>
        <w:rPr>
          <w:rFonts w:cs="Arial"/>
        </w:rPr>
        <w:t>m</w:t>
      </w:r>
      <w:r w:rsidRPr="009A6882">
        <w:rPr>
          <w:rFonts w:cs="Arial"/>
        </w:rPr>
        <w:t xml:space="preserve">olecule </w:t>
      </w:r>
      <w:r>
        <w:rPr>
          <w:rFonts w:cs="Arial"/>
        </w:rPr>
        <w:t>f</w:t>
      </w:r>
      <w:r w:rsidRPr="009A6882">
        <w:rPr>
          <w:rFonts w:cs="Arial"/>
        </w:rPr>
        <w:t xml:space="preserve">luorescence </w:t>
      </w:r>
      <w:r>
        <w:rPr>
          <w:rFonts w:cs="Arial"/>
        </w:rPr>
        <w:t>d</w:t>
      </w:r>
      <w:r w:rsidRPr="009A6882">
        <w:rPr>
          <w:rFonts w:cs="Arial"/>
        </w:rPr>
        <w:t xml:space="preserve">ata </w:t>
      </w:r>
      <w:r>
        <w:rPr>
          <w:rFonts w:cs="Arial"/>
        </w:rPr>
        <w:t>a</w:t>
      </w:r>
      <w:r w:rsidRPr="009A6882">
        <w:rPr>
          <w:rFonts w:cs="Arial"/>
        </w:rPr>
        <w:t>nalysis</w:t>
      </w:r>
      <w:bookmarkEnd w:id="140"/>
    </w:p>
    <w:p w14:paraId="79D8B954" w14:textId="77777777" w:rsidR="000E74BA" w:rsidRPr="009A6882" w:rsidRDefault="000E74BA" w:rsidP="000E74BA">
      <w:pPr>
        <w:pStyle w:val="NormalWeb"/>
        <w:spacing w:before="0" w:beforeAutospacing="0" w:after="120" w:afterAutospacing="0" w:line="480" w:lineRule="auto"/>
        <w:rPr>
          <w:rFonts w:ascii="Arial" w:hAnsi="Arial" w:cs="Arial"/>
          <w:color w:val="000000" w:themeColor="text1"/>
        </w:rPr>
      </w:pPr>
      <w:r w:rsidRPr="009A6882">
        <w:rPr>
          <w:rFonts w:ascii="Arial" w:hAnsi="Arial" w:cs="Arial"/>
        </w:rPr>
        <w:t xml:space="preserve">Single-molecule fluorescence time trajectories were assessed and analyzed using custom software written in </w:t>
      </w:r>
      <w:proofErr w:type="spellStart"/>
      <w:r w:rsidRPr="009A6882">
        <w:rPr>
          <w:rFonts w:ascii="Arial" w:hAnsi="Arial" w:cs="Arial"/>
        </w:rPr>
        <w:t>Matlab</w:t>
      </w:r>
      <w:proofErr w:type="spellEnd"/>
      <w:r w:rsidRPr="009A6882">
        <w:rPr>
          <w:rFonts w:ascii="Arial" w:hAnsi="Arial" w:cs="Arial"/>
        </w:rPr>
        <w:t xml:space="preserve">.  Individual trajectories were selected for further analysis from trajectories with </w:t>
      </w:r>
      <w:proofErr w:type="gramStart"/>
      <w:r w:rsidRPr="009A6882">
        <w:rPr>
          <w:rFonts w:ascii="Arial" w:hAnsi="Arial" w:cs="Arial"/>
        </w:rPr>
        <w:t>single-step</w:t>
      </w:r>
      <w:proofErr w:type="gramEnd"/>
      <w:r w:rsidRPr="009A6882">
        <w:rPr>
          <w:rFonts w:ascii="Arial" w:hAnsi="Arial" w:cs="Arial"/>
        </w:rPr>
        <w:t xml:space="preserve"> photobleaching that displayed reversible fluorescent intensity fluctuations at different intensity states before bleaching, which are described as dynamic traces.  Individual dynamic traces were background corrected and normalized to the mean value of the lower-intensity state, which is defined as a value of “1”.  Each trace was truncated before photobleaching, and the traces were binned and compiled to generate intensity histograms.  </w:t>
      </w:r>
    </w:p>
    <w:p w14:paraId="0A4AC0DB" w14:textId="6E9A18B1" w:rsidR="000E74BA" w:rsidRPr="009A6882" w:rsidRDefault="000E74BA" w:rsidP="000E74BA">
      <w:pPr>
        <w:pStyle w:val="NormalWeb"/>
        <w:spacing w:before="0" w:beforeAutospacing="0" w:after="120" w:afterAutospacing="0" w:line="480" w:lineRule="auto"/>
        <w:rPr>
          <w:rFonts w:ascii="Arial" w:hAnsi="Arial" w:cs="Arial"/>
          <w:color w:val="000000" w:themeColor="text1"/>
        </w:rPr>
      </w:pPr>
      <w:r w:rsidRPr="009A6882">
        <w:rPr>
          <w:rFonts w:ascii="Arial" w:hAnsi="Arial" w:cs="Arial"/>
          <w:color w:val="000000" w:themeColor="text1"/>
        </w:rPr>
        <w:t xml:space="preserve">Histograms were generated by compiling more than 100 normalized single-molecule traces from at least two independent experiments. Error bars on histograms are the standard error calculated from 5 individual movies used to generate the histograms. Similar approaches were also used to process error bars previously </w:t>
      </w:r>
      <w:r w:rsidRPr="009A6882">
        <w:rPr>
          <w:rFonts w:ascii="Arial" w:hAnsi="Arial" w:cs="Arial"/>
          <w:color w:val="000000" w:themeColor="text1"/>
        </w:rPr>
        <w:fldChar w:fldCharType="begin"/>
      </w:r>
      <w:r w:rsidR="001221B1">
        <w:rPr>
          <w:rFonts w:ascii="Arial" w:hAnsi="Arial" w:cs="Arial"/>
          <w:color w:val="000000" w:themeColor="text1"/>
        </w:rPr>
        <w:instrText xml:space="preserve"> ADDIN EN.CITE &lt;EndNote&gt;&lt;Cite&gt;&lt;Author&gt;Liauw&lt;/Author&gt;&lt;Year&gt;2021&lt;/Year&gt;&lt;RecNum&gt;81&lt;/RecNum&gt;&lt;DisplayText&gt;[121]&lt;/DisplayText&gt;&lt;record&gt;&lt;rec-number&gt;81&lt;/rec-number&gt;&lt;foreign-keys&gt;&lt;key app="EN" db-id="2wxfeafrqwdswwevs2mvx9a4ss9vdpd9f9t0" timestamp="1707278952"&gt;81&lt;/key&gt;&lt;/foreign-keys&gt;&lt;ref-type name="Journal Article"&gt;17&lt;/ref-type&gt;&lt;contributors&gt;&lt;authors&gt;&lt;author&gt;Liauw, Brandon Wey-Hung&lt;/author&gt;&lt;author&gt;Afsari, Hamid Samareh&lt;/author&gt;&lt;author&gt;Vafabakhsh, Reza&lt;/author&gt;&lt;/authors&gt;&lt;/contributors&gt;&lt;titles&gt;&lt;title&gt;Conformational rearrangement during activation of a metabotropic glutamate receptor&lt;/title&gt;&lt;secondary-title&gt;Nature chemical biology&lt;/secondary-title&gt;&lt;/titles&gt;&lt;periodical&gt;&lt;full-title&gt;Nature chemical biology&lt;/full-title&gt;&lt;/periodical&gt;&lt;pages&gt;1-22&lt;/pages&gt;&lt;dates&gt;&lt;year&gt;2021&lt;/year&gt;&lt;pub-dates&gt;&lt;date&gt;Feb 16&lt;/date&gt;&lt;/pub-dates&gt;&lt;/dates&gt;&lt;publisher&gt;Springer US&lt;/publisher&gt;&lt;label&gt;r02064&lt;/label&gt;&lt;urls&gt;&lt;related-urls&gt;&lt;url&gt;http://dx.doi.org/10.1038/s41589-020-00702-5&lt;/url&gt;&lt;/related-urls&gt;&lt;/urls&gt;&lt;custom3&gt;papers3://publication/uuid/A91DFCBA-ED6F-4E97-8C2A-A39C9B9398D0&lt;/custom3&gt;&lt;electronic-resource-num&gt;10.1038/s41589-020-00702-5&lt;/electronic-resource-num&gt;&lt;/record&gt;&lt;/Cite&gt;&lt;/EndNote&gt;</w:instrText>
      </w:r>
      <w:r w:rsidRPr="009A6882">
        <w:rPr>
          <w:rFonts w:ascii="Arial" w:hAnsi="Arial" w:cs="Arial"/>
          <w:color w:val="000000" w:themeColor="text1"/>
        </w:rPr>
        <w:fldChar w:fldCharType="separate"/>
      </w:r>
      <w:r w:rsidR="001221B1">
        <w:rPr>
          <w:rFonts w:ascii="Arial" w:hAnsi="Arial" w:cs="Arial"/>
          <w:noProof/>
          <w:color w:val="000000" w:themeColor="text1"/>
        </w:rPr>
        <w:t>[121]</w:t>
      </w:r>
      <w:r w:rsidRPr="009A6882">
        <w:rPr>
          <w:rFonts w:ascii="Arial" w:hAnsi="Arial" w:cs="Arial"/>
          <w:color w:val="000000" w:themeColor="text1"/>
        </w:rPr>
        <w:fldChar w:fldCharType="end"/>
      </w:r>
      <w:r w:rsidRPr="009A6882">
        <w:rPr>
          <w:rFonts w:ascii="Arial" w:hAnsi="Arial" w:cs="Arial"/>
          <w:color w:val="000000" w:themeColor="text1"/>
        </w:rPr>
        <w:t xml:space="preserve">.  </w:t>
      </w:r>
      <w:r w:rsidRPr="009A6882">
        <w:rPr>
          <w:rFonts w:ascii="Arial" w:hAnsi="Arial" w:cs="Arial"/>
        </w:rPr>
        <w:t xml:space="preserve">To fit and process histograms, we used Igor Pro software (version 8.04, </w:t>
      </w:r>
      <w:proofErr w:type="spellStart"/>
      <w:r w:rsidRPr="009A6882">
        <w:rPr>
          <w:rFonts w:ascii="Arial" w:hAnsi="Arial" w:cs="Arial"/>
        </w:rPr>
        <w:t>Wavemetrics</w:t>
      </w:r>
      <w:proofErr w:type="spellEnd"/>
      <w:r w:rsidRPr="009A6882">
        <w:rPr>
          <w:rFonts w:ascii="Arial" w:hAnsi="Arial" w:cs="Arial"/>
        </w:rPr>
        <w:t xml:space="preserve">, Lake </w:t>
      </w:r>
      <w:r w:rsidRPr="009A6882">
        <w:rPr>
          <w:rFonts w:ascii="Arial" w:hAnsi="Arial" w:cs="Arial"/>
        </w:rPr>
        <w:lastRenderedPageBreak/>
        <w:t xml:space="preserve">Oswego, OR, USA). In detail, </w:t>
      </w:r>
      <w:r w:rsidRPr="009A6882">
        <w:rPr>
          <w:rFonts w:ascii="Arial" w:hAnsi="Arial" w:cs="Arial"/>
          <w:color w:val="000000" w:themeColor="text1"/>
        </w:rPr>
        <w:t>histograms for apo and antagonist-bound A</w:t>
      </w:r>
      <w:r w:rsidRPr="009A6882">
        <w:rPr>
          <w:rFonts w:ascii="Arial" w:hAnsi="Arial" w:cs="Arial"/>
          <w:color w:val="000000" w:themeColor="text1"/>
          <w:vertAlign w:val="subscript"/>
        </w:rPr>
        <w:t>2A</w:t>
      </w:r>
      <w:r w:rsidRPr="009A6882">
        <w:rPr>
          <w:rFonts w:ascii="Arial" w:hAnsi="Arial" w:cs="Arial"/>
          <w:color w:val="000000" w:themeColor="text1"/>
        </w:rPr>
        <w:t>AR fit two Gaussian distributions, and agonist-bound A</w:t>
      </w:r>
      <w:r w:rsidRPr="009A6882">
        <w:rPr>
          <w:rFonts w:ascii="Arial" w:hAnsi="Arial" w:cs="Arial"/>
          <w:color w:val="000000" w:themeColor="text1"/>
          <w:vertAlign w:val="subscript"/>
        </w:rPr>
        <w:t>2A</w:t>
      </w:r>
      <w:r w:rsidRPr="009A6882">
        <w:rPr>
          <w:rFonts w:ascii="Arial" w:hAnsi="Arial" w:cs="Arial"/>
          <w:color w:val="000000" w:themeColor="text1"/>
        </w:rPr>
        <w:t>AR three Gaussian distributions using Igor’s Multipeak Fit 2 function as shown in equations 1 and 2, respectively.</w:t>
      </w:r>
    </w:p>
    <w:p w14:paraId="70D5566A" w14:textId="77777777" w:rsidR="000E74BA" w:rsidRPr="009A6882" w:rsidRDefault="000E74BA" w:rsidP="000E74BA">
      <w:pPr>
        <w:pStyle w:val="NormalWeb"/>
        <w:spacing w:before="0" w:beforeAutospacing="0" w:after="120" w:afterAutospacing="0" w:line="480" w:lineRule="auto"/>
        <w:rPr>
          <w:rFonts w:ascii="Arial" w:hAnsi="Arial" w:cs="Arial"/>
          <w:color w:val="000000" w:themeColor="text1"/>
        </w:rPr>
      </w:pPr>
      <w:r w:rsidRPr="009A6882">
        <w:rPr>
          <w:rFonts w:ascii="Arial" w:hAnsi="Arial" w:cs="Arial"/>
          <w:color w:val="000000" w:themeColor="text1"/>
        </w:rPr>
        <w:t xml:space="preserve"> </w:t>
      </w:r>
      <m:oMath>
        <m:r>
          <w:rPr>
            <w:rFonts w:ascii="Cambria Math" w:hAnsi="Cambria Math" w:cs="Arial"/>
            <w:color w:val="000000" w:themeColor="text1"/>
          </w:rPr>
          <m:t xml:space="preserve">y= </m:t>
        </m:r>
        <m:sSub>
          <m:sSubPr>
            <m:ctrlPr>
              <w:rPr>
                <w:rFonts w:ascii="Cambria Math" w:hAnsi="Cambria Math" w:cs="Arial"/>
                <w:i/>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w:rPr>
            <w:rFonts w:ascii="Cambria Math" w:hAnsi="Cambria Math" w:cs="Arial"/>
            <w:color w:val="000000" w:themeColor="text1"/>
          </w:rPr>
          <m:t>+</m:t>
        </m:r>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1</m:t>
            </m:r>
          </m:sub>
        </m:sSub>
        <m:func>
          <m:funcPr>
            <m:ctrlPr>
              <w:rPr>
                <w:rFonts w:ascii="Cambria Math" w:hAnsi="Cambria Math" w:cs="Arial"/>
                <w:i/>
                <w:color w:val="000000" w:themeColor="text1"/>
              </w:rPr>
            </m:ctrlPr>
          </m:funcPr>
          <m:fName>
            <m:r>
              <m:rPr>
                <m:sty m:val="p"/>
              </m:rPr>
              <w:rPr>
                <w:rFonts w:ascii="Cambria Math" w:hAnsi="Cambria Math" w:cs="Arial"/>
                <w:color w:val="000000" w:themeColor="text1"/>
              </w:rPr>
              <m:t>exp</m:t>
            </m:r>
          </m:fName>
          <m:e>
            <m:d>
              <m:dPr>
                <m:begChr m:val="{"/>
                <m:endChr m:val="}"/>
                <m:ctrlPr>
                  <w:rPr>
                    <w:rFonts w:ascii="Cambria Math" w:hAnsi="Cambria Math" w:cs="Arial"/>
                    <w:i/>
                    <w:color w:val="000000" w:themeColor="text1"/>
                  </w:rPr>
                </m:ctrlPr>
              </m:dPr>
              <m:e>
                <m:r>
                  <w:rPr>
                    <w:rFonts w:ascii="Cambria Math" w:hAnsi="Cambria Math" w:cs="Arial"/>
                    <w:color w:val="000000" w:themeColor="text1"/>
                  </w:rPr>
                  <m:t>-</m:t>
                </m:r>
                <m:sSup>
                  <m:sSupPr>
                    <m:ctrlPr>
                      <w:rPr>
                        <w:rFonts w:ascii="Cambria Math" w:hAnsi="Cambria Math" w:cs="Arial"/>
                        <w:i/>
                        <w:color w:val="000000" w:themeColor="text1"/>
                      </w:rPr>
                    </m:ctrlPr>
                  </m:sSupPr>
                  <m:e>
                    <m:d>
                      <m:dPr>
                        <m:ctrlPr>
                          <w:rPr>
                            <w:rFonts w:ascii="Cambria Math" w:hAnsi="Cambria Math" w:cs="Arial"/>
                            <w:i/>
                            <w:color w:val="000000" w:themeColor="text1"/>
                          </w:rPr>
                        </m:ctrlPr>
                      </m:dPr>
                      <m:e>
                        <m:f>
                          <m:fPr>
                            <m:ctrlPr>
                              <w:rPr>
                                <w:rFonts w:ascii="Cambria Math" w:hAnsi="Cambria Math" w:cs="Arial"/>
                                <w:i/>
                                <w:color w:val="000000" w:themeColor="text1"/>
                              </w:rPr>
                            </m:ctrlPr>
                          </m:fPr>
                          <m:num>
                            <m:r>
                              <w:rPr>
                                <w:rFonts w:ascii="Cambria Math" w:hAnsi="Cambria Math" w:cs="Arial"/>
                                <w:color w:val="000000" w:themeColor="text1"/>
                              </w:rPr>
                              <m:t>x-</m:t>
                            </m:r>
                            <m:sSub>
                              <m:sSubPr>
                                <m:ctrlPr>
                                  <w:rPr>
                                    <w:rFonts w:ascii="Cambria Math" w:hAnsi="Cambria Math" w:cs="Arial"/>
                                    <w:i/>
                                    <w:color w:val="000000" w:themeColor="text1"/>
                                  </w:rPr>
                                </m:ctrlPr>
                              </m:sSubPr>
                              <m:e>
                                <m:r>
                                  <w:rPr>
                                    <w:rFonts w:ascii="Cambria Math" w:hAnsi="Cambria Math" w:cs="Arial"/>
                                    <w:color w:val="000000" w:themeColor="text1"/>
                                  </w:rPr>
                                  <m:t>b</m:t>
                                </m:r>
                              </m:e>
                              <m:sub>
                                <m:r>
                                  <w:rPr>
                                    <w:rFonts w:ascii="Cambria Math" w:hAnsi="Cambria Math" w:cs="Arial"/>
                                    <w:color w:val="000000" w:themeColor="text1"/>
                                  </w:rPr>
                                  <m:t>1</m:t>
                                </m:r>
                              </m:sub>
                            </m:sSub>
                          </m:num>
                          <m:den>
                            <m:sSub>
                              <m:sSubPr>
                                <m:ctrlPr>
                                  <w:rPr>
                                    <w:rFonts w:ascii="Cambria Math" w:hAnsi="Cambria Math" w:cs="Arial"/>
                                    <w:i/>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1</m:t>
                                </m:r>
                              </m:sub>
                            </m:sSub>
                          </m:den>
                        </m:f>
                      </m:e>
                    </m:d>
                  </m:e>
                  <m:sup>
                    <m:r>
                      <w:rPr>
                        <w:rFonts w:ascii="Cambria Math" w:hAnsi="Cambria Math" w:cs="Arial"/>
                        <w:color w:val="000000" w:themeColor="text1"/>
                      </w:rPr>
                      <m:t>2</m:t>
                    </m:r>
                  </m:sup>
                </m:sSup>
              </m:e>
            </m:d>
          </m:e>
        </m:func>
      </m:oMath>
      <w:r w:rsidRPr="009A6882">
        <w:rPr>
          <w:rFonts w:ascii="Arial" w:hAnsi="Arial" w:cs="Arial"/>
          <w:color w:val="000000" w:themeColor="text1"/>
        </w:rPr>
        <w:t xml:space="preserve"> + </w:t>
      </w:r>
      <m:oMath>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2</m:t>
            </m:r>
          </m:sub>
        </m:sSub>
        <m:func>
          <m:funcPr>
            <m:ctrlPr>
              <w:rPr>
                <w:rFonts w:ascii="Cambria Math" w:hAnsi="Cambria Math" w:cs="Arial"/>
                <w:i/>
                <w:color w:val="000000" w:themeColor="text1"/>
              </w:rPr>
            </m:ctrlPr>
          </m:funcPr>
          <m:fName>
            <m:r>
              <m:rPr>
                <m:sty m:val="p"/>
              </m:rPr>
              <w:rPr>
                <w:rFonts w:ascii="Cambria Math" w:hAnsi="Cambria Math" w:cs="Arial"/>
                <w:color w:val="000000" w:themeColor="text1"/>
              </w:rPr>
              <m:t>exp</m:t>
            </m:r>
          </m:fName>
          <m:e>
            <m:d>
              <m:dPr>
                <m:begChr m:val="{"/>
                <m:endChr m:val="}"/>
                <m:ctrlPr>
                  <w:rPr>
                    <w:rFonts w:ascii="Cambria Math" w:hAnsi="Cambria Math" w:cs="Arial"/>
                    <w:i/>
                    <w:color w:val="000000" w:themeColor="text1"/>
                  </w:rPr>
                </m:ctrlPr>
              </m:dPr>
              <m:e>
                <m:r>
                  <w:rPr>
                    <w:rFonts w:ascii="Cambria Math" w:hAnsi="Cambria Math" w:cs="Arial"/>
                    <w:color w:val="000000" w:themeColor="text1"/>
                  </w:rPr>
                  <m:t>-</m:t>
                </m:r>
                <m:sSup>
                  <m:sSupPr>
                    <m:ctrlPr>
                      <w:rPr>
                        <w:rFonts w:ascii="Cambria Math" w:hAnsi="Cambria Math" w:cs="Arial"/>
                        <w:i/>
                        <w:color w:val="000000" w:themeColor="text1"/>
                      </w:rPr>
                    </m:ctrlPr>
                  </m:sSupPr>
                  <m:e>
                    <m:d>
                      <m:dPr>
                        <m:ctrlPr>
                          <w:rPr>
                            <w:rFonts w:ascii="Cambria Math" w:hAnsi="Cambria Math" w:cs="Arial"/>
                            <w:i/>
                            <w:color w:val="000000" w:themeColor="text1"/>
                          </w:rPr>
                        </m:ctrlPr>
                      </m:dPr>
                      <m:e>
                        <m:f>
                          <m:fPr>
                            <m:ctrlPr>
                              <w:rPr>
                                <w:rFonts w:ascii="Cambria Math" w:hAnsi="Cambria Math" w:cs="Arial"/>
                                <w:i/>
                                <w:color w:val="000000" w:themeColor="text1"/>
                              </w:rPr>
                            </m:ctrlPr>
                          </m:fPr>
                          <m:num>
                            <m:r>
                              <w:rPr>
                                <w:rFonts w:ascii="Cambria Math" w:hAnsi="Cambria Math" w:cs="Arial"/>
                                <w:color w:val="000000" w:themeColor="text1"/>
                              </w:rPr>
                              <m:t>x-</m:t>
                            </m:r>
                            <m:sSub>
                              <m:sSubPr>
                                <m:ctrlPr>
                                  <w:rPr>
                                    <w:rFonts w:ascii="Cambria Math" w:hAnsi="Cambria Math" w:cs="Arial"/>
                                    <w:i/>
                                    <w:color w:val="000000" w:themeColor="text1"/>
                                  </w:rPr>
                                </m:ctrlPr>
                              </m:sSubPr>
                              <m:e>
                                <m:r>
                                  <w:rPr>
                                    <w:rFonts w:ascii="Cambria Math" w:hAnsi="Cambria Math" w:cs="Arial"/>
                                    <w:color w:val="000000" w:themeColor="text1"/>
                                  </w:rPr>
                                  <m:t>b</m:t>
                                </m:r>
                              </m:e>
                              <m:sub>
                                <m:r>
                                  <w:rPr>
                                    <w:rFonts w:ascii="Cambria Math" w:hAnsi="Cambria Math" w:cs="Arial"/>
                                    <w:color w:val="000000" w:themeColor="text1"/>
                                  </w:rPr>
                                  <m:t>2</m:t>
                                </m:r>
                              </m:sub>
                            </m:sSub>
                          </m:num>
                          <m:den>
                            <m:sSub>
                              <m:sSubPr>
                                <m:ctrlPr>
                                  <w:rPr>
                                    <w:rFonts w:ascii="Cambria Math" w:hAnsi="Cambria Math" w:cs="Arial"/>
                                    <w:i/>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2</m:t>
                                </m:r>
                              </m:sub>
                            </m:sSub>
                          </m:den>
                        </m:f>
                      </m:e>
                    </m:d>
                  </m:e>
                  <m:sup>
                    <m:r>
                      <w:rPr>
                        <w:rFonts w:ascii="Cambria Math" w:hAnsi="Cambria Math" w:cs="Arial"/>
                        <w:color w:val="000000" w:themeColor="text1"/>
                      </w:rPr>
                      <m:t>2</m:t>
                    </m:r>
                  </m:sup>
                </m:sSup>
              </m:e>
            </m:d>
          </m:e>
        </m:func>
      </m:oMath>
      <w:r w:rsidRPr="009A6882">
        <w:rPr>
          <w:rFonts w:ascii="Arial" w:hAnsi="Arial" w:cs="Arial"/>
          <w:color w:val="000000" w:themeColor="text1"/>
        </w:rPr>
        <w:t xml:space="preserve"> …………………………….1</w:t>
      </w:r>
    </w:p>
    <w:p w14:paraId="43611DF0" w14:textId="77777777" w:rsidR="000E74BA" w:rsidRPr="009A6882" w:rsidRDefault="000E74BA" w:rsidP="000E74BA">
      <w:pPr>
        <w:pStyle w:val="NormalWeb"/>
        <w:spacing w:before="0" w:beforeAutospacing="0" w:after="120" w:afterAutospacing="0" w:line="480" w:lineRule="auto"/>
        <w:rPr>
          <w:rFonts w:ascii="Arial" w:hAnsi="Arial" w:cs="Arial"/>
          <w:color w:val="000000" w:themeColor="text1"/>
          <w:vertAlign w:val="subscript"/>
        </w:rPr>
      </w:pPr>
      <m:oMath>
        <m:r>
          <w:rPr>
            <w:rFonts w:ascii="Cambria Math" w:hAnsi="Cambria Math" w:cs="Arial"/>
            <w:color w:val="000000" w:themeColor="text1"/>
          </w:rPr>
          <m:t xml:space="preserve">y= </m:t>
        </m:r>
        <m:sSub>
          <m:sSubPr>
            <m:ctrlPr>
              <w:rPr>
                <w:rFonts w:ascii="Cambria Math" w:hAnsi="Cambria Math" w:cs="Arial"/>
                <w:i/>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w:rPr>
            <w:rFonts w:ascii="Cambria Math" w:hAnsi="Cambria Math" w:cs="Arial"/>
            <w:color w:val="000000" w:themeColor="text1"/>
          </w:rPr>
          <m:t>+</m:t>
        </m:r>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1</m:t>
            </m:r>
          </m:sub>
        </m:sSub>
        <m:func>
          <m:funcPr>
            <m:ctrlPr>
              <w:rPr>
                <w:rFonts w:ascii="Cambria Math" w:hAnsi="Cambria Math" w:cs="Arial"/>
                <w:i/>
                <w:color w:val="000000" w:themeColor="text1"/>
              </w:rPr>
            </m:ctrlPr>
          </m:funcPr>
          <m:fName>
            <m:r>
              <m:rPr>
                <m:sty m:val="p"/>
              </m:rPr>
              <w:rPr>
                <w:rFonts w:ascii="Cambria Math" w:hAnsi="Cambria Math" w:cs="Arial"/>
                <w:color w:val="000000" w:themeColor="text1"/>
              </w:rPr>
              <m:t>exp</m:t>
            </m:r>
          </m:fName>
          <m:e>
            <m:d>
              <m:dPr>
                <m:begChr m:val="{"/>
                <m:endChr m:val="}"/>
                <m:ctrlPr>
                  <w:rPr>
                    <w:rFonts w:ascii="Cambria Math" w:hAnsi="Cambria Math" w:cs="Arial"/>
                    <w:i/>
                    <w:color w:val="000000" w:themeColor="text1"/>
                  </w:rPr>
                </m:ctrlPr>
              </m:dPr>
              <m:e>
                <m:r>
                  <w:rPr>
                    <w:rFonts w:ascii="Cambria Math" w:hAnsi="Cambria Math" w:cs="Arial"/>
                    <w:color w:val="000000" w:themeColor="text1"/>
                  </w:rPr>
                  <m:t>-</m:t>
                </m:r>
                <m:sSup>
                  <m:sSupPr>
                    <m:ctrlPr>
                      <w:rPr>
                        <w:rFonts w:ascii="Cambria Math" w:hAnsi="Cambria Math" w:cs="Arial"/>
                        <w:i/>
                        <w:color w:val="000000" w:themeColor="text1"/>
                      </w:rPr>
                    </m:ctrlPr>
                  </m:sSupPr>
                  <m:e>
                    <m:d>
                      <m:dPr>
                        <m:ctrlPr>
                          <w:rPr>
                            <w:rFonts w:ascii="Cambria Math" w:hAnsi="Cambria Math" w:cs="Arial"/>
                            <w:i/>
                            <w:color w:val="000000" w:themeColor="text1"/>
                          </w:rPr>
                        </m:ctrlPr>
                      </m:dPr>
                      <m:e>
                        <m:f>
                          <m:fPr>
                            <m:ctrlPr>
                              <w:rPr>
                                <w:rFonts w:ascii="Cambria Math" w:hAnsi="Cambria Math" w:cs="Arial"/>
                                <w:i/>
                                <w:color w:val="000000" w:themeColor="text1"/>
                              </w:rPr>
                            </m:ctrlPr>
                          </m:fPr>
                          <m:num>
                            <m:r>
                              <w:rPr>
                                <w:rFonts w:ascii="Cambria Math" w:hAnsi="Cambria Math" w:cs="Arial"/>
                                <w:color w:val="000000" w:themeColor="text1"/>
                              </w:rPr>
                              <m:t>x-</m:t>
                            </m:r>
                            <m:sSub>
                              <m:sSubPr>
                                <m:ctrlPr>
                                  <w:rPr>
                                    <w:rFonts w:ascii="Cambria Math" w:hAnsi="Cambria Math" w:cs="Arial"/>
                                    <w:i/>
                                    <w:color w:val="000000" w:themeColor="text1"/>
                                  </w:rPr>
                                </m:ctrlPr>
                              </m:sSubPr>
                              <m:e>
                                <m:r>
                                  <w:rPr>
                                    <w:rFonts w:ascii="Cambria Math" w:hAnsi="Cambria Math" w:cs="Arial"/>
                                    <w:color w:val="000000" w:themeColor="text1"/>
                                  </w:rPr>
                                  <m:t>b</m:t>
                                </m:r>
                              </m:e>
                              <m:sub>
                                <m:r>
                                  <w:rPr>
                                    <w:rFonts w:ascii="Cambria Math" w:hAnsi="Cambria Math" w:cs="Arial"/>
                                    <w:color w:val="000000" w:themeColor="text1"/>
                                  </w:rPr>
                                  <m:t>1</m:t>
                                </m:r>
                              </m:sub>
                            </m:sSub>
                          </m:num>
                          <m:den>
                            <m:sSub>
                              <m:sSubPr>
                                <m:ctrlPr>
                                  <w:rPr>
                                    <w:rFonts w:ascii="Cambria Math" w:hAnsi="Cambria Math" w:cs="Arial"/>
                                    <w:i/>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1</m:t>
                                </m:r>
                              </m:sub>
                            </m:sSub>
                          </m:den>
                        </m:f>
                      </m:e>
                    </m:d>
                  </m:e>
                  <m:sup>
                    <m:r>
                      <w:rPr>
                        <w:rFonts w:ascii="Cambria Math" w:hAnsi="Cambria Math" w:cs="Arial"/>
                        <w:color w:val="000000" w:themeColor="text1"/>
                      </w:rPr>
                      <m:t>2</m:t>
                    </m:r>
                  </m:sup>
                </m:sSup>
              </m:e>
            </m:d>
          </m:e>
        </m:func>
      </m:oMath>
      <w:r w:rsidRPr="009A6882">
        <w:rPr>
          <w:rFonts w:ascii="Arial" w:hAnsi="Arial" w:cs="Arial"/>
          <w:color w:val="000000" w:themeColor="text1"/>
        </w:rPr>
        <w:t xml:space="preserve"> + </w:t>
      </w:r>
      <m:oMath>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2</m:t>
            </m:r>
          </m:sub>
        </m:sSub>
        <m:func>
          <m:funcPr>
            <m:ctrlPr>
              <w:rPr>
                <w:rFonts w:ascii="Cambria Math" w:hAnsi="Cambria Math" w:cs="Arial"/>
                <w:i/>
                <w:color w:val="000000" w:themeColor="text1"/>
              </w:rPr>
            </m:ctrlPr>
          </m:funcPr>
          <m:fName>
            <m:r>
              <m:rPr>
                <m:sty m:val="p"/>
              </m:rPr>
              <w:rPr>
                <w:rFonts w:ascii="Cambria Math" w:hAnsi="Cambria Math" w:cs="Arial"/>
                <w:color w:val="000000" w:themeColor="text1"/>
              </w:rPr>
              <m:t>exp</m:t>
            </m:r>
          </m:fName>
          <m:e>
            <m:d>
              <m:dPr>
                <m:begChr m:val="{"/>
                <m:endChr m:val="}"/>
                <m:ctrlPr>
                  <w:rPr>
                    <w:rFonts w:ascii="Cambria Math" w:hAnsi="Cambria Math" w:cs="Arial"/>
                    <w:i/>
                    <w:color w:val="000000" w:themeColor="text1"/>
                  </w:rPr>
                </m:ctrlPr>
              </m:dPr>
              <m:e>
                <m:r>
                  <w:rPr>
                    <w:rFonts w:ascii="Cambria Math" w:hAnsi="Cambria Math" w:cs="Arial"/>
                    <w:color w:val="000000" w:themeColor="text1"/>
                  </w:rPr>
                  <m:t>-</m:t>
                </m:r>
                <m:sSup>
                  <m:sSupPr>
                    <m:ctrlPr>
                      <w:rPr>
                        <w:rFonts w:ascii="Cambria Math" w:hAnsi="Cambria Math" w:cs="Arial"/>
                        <w:i/>
                        <w:color w:val="000000" w:themeColor="text1"/>
                      </w:rPr>
                    </m:ctrlPr>
                  </m:sSupPr>
                  <m:e>
                    <m:d>
                      <m:dPr>
                        <m:ctrlPr>
                          <w:rPr>
                            <w:rFonts w:ascii="Cambria Math" w:hAnsi="Cambria Math" w:cs="Arial"/>
                            <w:i/>
                            <w:color w:val="000000" w:themeColor="text1"/>
                          </w:rPr>
                        </m:ctrlPr>
                      </m:dPr>
                      <m:e>
                        <m:f>
                          <m:fPr>
                            <m:ctrlPr>
                              <w:rPr>
                                <w:rFonts w:ascii="Cambria Math" w:hAnsi="Cambria Math" w:cs="Arial"/>
                                <w:i/>
                                <w:color w:val="000000" w:themeColor="text1"/>
                              </w:rPr>
                            </m:ctrlPr>
                          </m:fPr>
                          <m:num>
                            <m:r>
                              <w:rPr>
                                <w:rFonts w:ascii="Cambria Math" w:hAnsi="Cambria Math" w:cs="Arial"/>
                                <w:color w:val="000000" w:themeColor="text1"/>
                              </w:rPr>
                              <m:t>x-</m:t>
                            </m:r>
                            <m:sSub>
                              <m:sSubPr>
                                <m:ctrlPr>
                                  <w:rPr>
                                    <w:rFonts w:ascii="Cambria Math" w:hAnsi="Cambria Math" w:cs="Arial"/>
                                    <w:i/>
                                    <w:color w:val="000000" w:themeColor="text1"/>
                                  </w:rPr>
                                </m:ctrlPr>
                              </m:sSubPr>
                              <m:e>
                                <m:r>
                                  <w:rPr>
                                    <w:rFonts w:ascii="Cambria Math" w:hAnsi="Cambria Math" w:cs="Arial"/>
                                    <w:color w:val="000000" w:themeColor="text1"/>
                                  </w:rPr>
                                  <m:t>b</m:t>
                                </m:r>
                              </m:e>
                              <m:sub>
                                <m:r>
                                  <w:rPr>
                                    <w:rFonts w:ascii="Cambria Math" w:hAnsi="Cambria Math" w:cs="Arial"/>
                                    <w:color w:val="000000" w:themeColor="text1"/>
                                  </w:rPr>
                                  <m:t>2</m:t>
                                </m:r>
                              </m:sub>
                            </m:sSub>
                          </m:num>
                          <m:den>
                            <m:sSub>
                              <m:sSubPr>
                                <m:ctrlPr>
                                  <w:rPr>
                                    <w:rFonts w:ascii="Cambria Math" w:hAnsi="Cambria Math" w:cs="Arial"/>
                                    <w:i/>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2</m:t>
                                </m:r>
                              </m:sub>
                            </m:sSub>
                          </m:den>
                        </m:f>
                      </m:e>
                    </m:d>
                  </m:e>
                  <m:sup>
                    <m:r>
                      <w:rPr>
                        <w:rFonts w:ascii="Cambria Math" w:hAnsi="Cambria Math" w:cs="Arial"/>
                        <w:color w:val="000000" w:themeColor="text1"/>
                      </w:rPr>
                      <m:t>2</m:t>
                    </m:r>
                  </m:sup>
                </m:sSup>
              </m:e>
            </m:d>
          </m:e>
        </m:func>
      </m:oMath>
      <w:r w:rsidRPr="009A6882">
        <w:rPr>
          <w:rFonts w:ascii="Arial" w:hAnsi="Arial" w:cs="Arial"/>
          <w:color w:val="000000" w:themeColor="text1"/>
        </w:rPr>
        <w:t xml:space="preserve"> + </w:t>
      </w:r>
      <m:oMath>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3</m:t>
            </m:r>
          </m:sub>
        </m:sSub>
        <m:func>
          <m:funcPr>
            <m:ctrlPr>
              <w:rPr>
                <w:rFonts w:ascii="Cambria Math" w:hAnsi="Cambria Math" w:cs="Arial"/>
                <w:i/>
                <w:color w:val="000000" w:themeColor="text1"/>
              </w:rPr>
            </m:ctrlPr>
          </m:funcPr>
          <m:fName>
            <m:r>
              <m:rPr>
                <m:sty m:val="p"/>
              </m:rPr>
              <w:rPr>
                <w:rFonts w:ascii="Cambria Math" w:hAnsi="Cambria Math" w:cs="Arial"/>
                <w:color w:val="000000" w:themeColor="text1"/>
              </w:rPr>
              <m:t>exp</m:t>
            </m:r>
          </m:fName>
          <m:e>
            <m:d>
              <m:dPr>
                <m:begChr m:val="{"/>
                <m:endChr m:val="}"/>
                <m:ctrlPr>
                  <w:rPr>
                    <w:rFonts w:ascii="Cambria Math" w:hAnsi="Cambria Math" w:cs="Arial"/>
                    <w:i/>
                    <w:color w:val="000000" w:themeColor="text1"/>
                  </w:rPr>
                </m:ctrlPr>
              </m:dPr>
              <m:e>
                <m:r>
                  <w:rPr>
                    <w:rFonts w:ascii="Cambria Math" w:hAnsi="Cambria Math" w:cs="Arial"/>
                    <w:color w:val="000000" w:themeColor="text1"/>
                  </w:rPr>
                  <m:t>-</m:t>
                </m:r>
                <m:sSup>
                  <m:sSupPr>
                    <m:ctrlPr>
                      <w:rPr>
                        <w:rFonts w:ascii="Cambria Math" w:hAnsi="Cambria Math" w:cs="Arial"/>
                        <w:i/>
                        <w:color w:val="000000" w:themeColor="text1"/>
                      </w:rPr>
                    </m:ctrlPr>
                  </m:sSupPr>
                  <m:e>
                    <m:d>
                      <m:dPr>
                        <m:ctrlPr>
                          <w:rPr>
                            <w:rFonts w:ascii="Cambria Math" w:hAnsi="Cambria Math" w:cs="Arial"/>
                            <w:i/>
                            <w:color w:val="000000" w:themeColor="text1"/>
                          </w:rPr>
                        </m:ctrlPr>
                      </m:dPr>
                      <m:e>
                        <m:f>
                          <m:fPr>
                            <m:ctrlPr>
                              <w:rPr>
                                <w:rFonts w:ascii="Cambria Math" w:hAnsi="Cambria Math" w:cs="Arial"/>
                                <w:i/>
                                <w:color w:val="000000" w:themeColor="text1"/>
                              </w:rPr>
                            </m:ctrlPr>
                          </m:fPr>
                          <m:num>
                            <m:r>
                              <w:rPr>
                                <w:rFonts w:ascii="Cambria Math" w:hAnsi="Cambria Math" w:cs="Arial"/>
                                <w:color w:val="000000" w:themeColor="text1"/>
                              </w:rPr>
                              <m:t>x-</m:t>
                            </m:r>
                            <m:sSub>
                              <m:sSubPr>
                                <m:ctrlPr>
                                  <w:rPr>
                                    <w:rFonts w:ascii="Cambria Math" w:hAnsi="Cambria Math" w:cs="Arial"/>
                                    <w:i/>
                                    <w:color w:val="000000" w:themeColor="text1"/>
                                  </w:rPr>
                                </m:ctrlPr>
                              </m:sSubPr>
                              <m:e>
                                <m:r>
                                  <w:rPr>
                                    <w:rFonts w:ascii="Cambria Math" w:hAnsi="Cambria Math" w:cs="Arial"/>
                                    <w:color w:val="000000" w:themeColor="text1"/>
                                  </w:rPr>
                                  <m:t>b</m:t>
                                </m:r>
                              </m:e>
                              <m:sub>
                                <m:r>
                                  <w:rPr>
                                    <w:rFonts w:ascii="Cambria Math" w:hAnsi="Cambria Math" w:cs="Arial"/>
                                    <w:color w:val="000000" w:themeColor="text1"/>
                                  </w:rPr>
                                  <m:t>3</m:t>
                                </m:r>
                              </m:sub>
                            </m:sSub>
                          </m:num>
                          <m:den>
                            <m:sSub>
                              <m:sSubPr>
                                <m:ctrlPr>
                                  <w:rPr>
                                    <w:rFonts w:ascii="Cambria Math" w:hAnsi="Cambria Math" w:cs="Arial"/>
                                    <w:i/>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3</m:t>
                                </m:r>
                              </m:sub>
                            </m:sSub>
                          </m:den>
                        </m:f>
                      </m:e>
                    </m:d>
                  </m:e>
                  <m:sup>
                    <m:r>
                      <w:rPr>
                        <w:rFonts w:ascii="Cambria Math" w:hAnsi="Cambria Math" w:cs="Arial"/>
                        <w:color w:val="000000" w:themeColor="text1"/>
                      </w:rPr>
                      <m:t>2</m:t>
                    </m:r>
                  </m:sup>
                </m:sSup>
              </m:e>
            </m:d>
          </m:e>
        </m:func>
      </m:oMath>
      <w:r w:rsidRPr="009A6882">
        <w:rPr>
          <w:rFonts w:ascii="Arial" w:hAnsi="Arial" w:cs="Arial"/>
          <w:color w:val="000000" w:themeColor="text1"/>
        </w:rPr>
        <w:t>………2</w:t>
      </w:r>
    </w:p>
    <w:p w14:paraId="7FC65CB8" w14:textId="50903D29" w:rsidR="000E74BA" w:rsidRPr="009A6882" w:rsidRDefault="000E74BA" w:rsidP="000E74BA">
      <w:pPr>
        <w:pStyle w:val="NormalWeb"/>
        <w:spacing w:before="0" w:beforeAutospacing="0" w:after="120" w:afterAutospacing="0" w:line="480" w:lineRule="auto"/>
        <w:rPr>
          <w:rFonts w:ascii="Arial" w:hAnsi="Arial" w:cs="Arial"/>
          <w:color w:val="000000" w:themeColor="text1"/>
        </w:rPr>
      </w:pPr>
      <w:r w:rsidRPr="009A6882">
        <w:rPr>
          <w:rFonts w:ascii="Arial" w:hAnsi="Arial" w:cs="Arial"/>
          <w:color w:val="000000" w:themeColor="text1"/>
        </w:rPr>
        <w:t xml:space="preserve">In the equations above, </w:t>
      </w:r>
      <m:oMath>
        <m:sSub>
          <m:sSubPr>
            <m:ctrlPr>
              <w:rPr>
                <w:rFonts w:ascii="Cambria Math" w:hAnsi="Cambria Math" w:cs="Arial"/>
                <w:i/>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w:rPr>
            <w:rFonts w:ascii="Cambria Math" w:hAnsi="Cambria Math" w:cs="Arial"/>
            <w:color w:val="000000" w:themeColor="text1"/>
          </w:rPr>
          <m:t xml:space="preserve"> </m:t>
        </m:r>
      </m:oMath>
      <w:r w:rsidRPr="009A6882">
        <w:rPr>
          <w:rFonts w:ascii="Arial" w:hAnsi="Arial" w:cs="Arial"/>
          <w:color w:val="000000" w:themeColor="text1"/>
        </w:rPr>
        <w:t xml:space="preserve">is a baseline, </w:t>
      </w:r>
      <w:r w:rsidRPr="009A6882">
        <w:rPr>
          <w:rFonts w:ascii="Arial" w:hAnsi="Arial" w:cs="Arial"/>
          <w:i/>
          <w:color w:val="000000" w:themeColor="text1"/>
        </w:rPr>
        <w:t xml:space="preserve"> </w:t>
      </w:r>
      <m:oMath>
        <m:r>
          <w:rPr>
            <w:rFonts w:ascii="Cambria Math" w:hAnsi="Cambria Math" w:cs="Arial"/>
            <w:color w:val="000000" w:themeColor="text1"/>
          </w:rPr>
          <m:t>A</m:t>
        </m:r>
      </m:oMath>
      <w:r w:rsidRPr="009A6882">
        <w:rPr>
          <w:rFonts w:ascii="Arial" w:hAnsi="Arial" w:cs="Arial"/>
          <w:color w:val="000000" w:themeColor="text1"/>
        </w:rPr>
        <w:t xml:space="preserve"> is the peak amplitude, </w:t>
      </w:r>
      <m:oMath>
        <m:r>
          <w:rPr>
            <w:rFonts w:ascii="Cambria Math" w:hAnsi="Cambria Math" w:cs="Arial"/>
            <w:color w:val="000000" w:themeColor="text1"/>
          </w:rPr>
          <m:t>b</m:t>
        </m:r>
      </m:oMath>
      <w:r w:rsidRPr="009A6882">
        <w:rPr>
          <w:rFonts w:ascii="Arial" w:hAnsi="Arial" w:cs="Arial"/>
          <w:color w:val="000000" w:themeColor="text1"/>
        </w:rPr>
        <w:t xml:space="preserve"> is the intensity peak center, and </w:t>
      </w:r>
      <m:oMath>
        <m:r>
          <w:rPr>
            <w:rFonts w:ascii="Cambria Math" w:hAnsi="Cambria Math" w:cs="Arial"/>
            <w:color w:val="000000" w:themeColor="text1"/>
          </w:rPr>
          <m:t>w</m:t>
        </m:r>
      </m:oMath>
      <w:r w:rsidRPr="009A6882">
        <w:rPr>
          <w:rFonts w:ascii="Arial" w:hAnsi="Arial" w:cs="Arial"/>
          <w:color w:val="000000" w:themeColor="text1"/>
        </w:rPr>
        <w:t xml:space="preserve"> is the peak width. The Find Peaks algorithm was used to locate the number of peaks and fit those peaks using the mean conformational states as peak centers calculated from the transition density plots.  We used 1.0, 1.9, and 2.6 normalized intensity peak centers to fit peaks 1, 2, and 3, respectively. The third peak was not populated for Apo and ZM bound samples, so it only fitted with two distributions. After fitting, the area of individual peaks was calculated from the </w:t>
      </w:r>
      <m:oMath>
        <m:r>
          <w:rPr>
            <w:rFonts w:ascii="Cambria Math" w:hAnsi="Cambria Math" w:cs="Arial"/>
            <w:color w:val="000000" w:themeColor="text1"/>
          </w:rPr>
          <m:t xml:space="preserve">A  </m:t>
        </m:r>
      </m:oMath>
      <w:r w:rsidRPr="009A6882">
        <w:rPr>
          <w:rFonts w:ascii="Arial" w:hAnsi="Arial" w:cs="Arial"/>
          <w:color w:val="000000" w:themeColor="text1"/>
        </w:rPr>
        <w:t xml:space="preserve">and </w:t>
      </w:r>
      <m:oMath>
        <m:r>
          <w:rPr>
            <w:rFonts w:ascii="Cambria Math" w:hAnsi="Cambria Math" w:cs="Arial"/>
            <w:color w:val="000000" w:themeColor="text1"/>
          </w:rPr>
          <m:t>w</m:t>
        </m:r>
      </m:oMath>
      <w:r w:rsidRPr="009A6882">
        <w:rPr>
          <w:rFonts w:ascii="Arial" w:hAnsi="Arial" w:cs="Arial"/>
          <w:color w:val="000000" w:themeColor="text1"/>
        </w:rPr>
        <w:t xml:space="preserve"> values obtained from the fit. </w:t>
      </w:r>
      <w:r w:rsidRPr="009A6882">
        <w:rPr>
          <w:rFonts w:ascii="Arial" w:hAnsi="Arial" w:cs="Arial"/>
        </w:rPr>
        <w:t xml:space="preserve">A Hidden Markov model was used to fit individual trajectories into different states with the </w:t>
      </w:r>
      <w:proofErr w:type="spellStart"/>
      <w:r w:rsidRPr="009A6882">
        <w:rPr>
          <w:rFonts w:ascii="Arial" w:hAnsi="Arial" w:cs="Arial"/>
        </w:rPr>
        <w:t>HaMMy</w:t>
      </w:r>
      <w:proofErr w:type="spellEnd"/>
      <w:r w:rsidRPr="009A6882">
        <w:rPr>
          <w:rFonts w:ascii="Arial" w:hAnsi="Arial" w:cs="Arial"/>
        </w:rPr>
        <w:t xml:space="preserve"> program </w:t>
      </w:r>
      <w:r w:rsidRPr="009A6882">
        <w:rPr>
          <w:rFonts w:ascii="Arial" w:hAnsi="Arial" w:cs="Arial"/>
        </w:rPr>
        <w:fldChar w:fldCharType="begin"/>
      </w:r>
      <w:r w:rsidR="001221B1">
        <w:rPr>
          <w:rFonts w:ascii="Arial" w:hAnsi="Arial" w:cs="Arial"/>
        </w:rPr>
        <w:instrText xml:space="preserve"> ADDIN EN.CITE &lt;EndNote&gt;&lt;Cite&gt;&lt;Author&gt;McKinney&lt;/Author&gt;&lt;Year&gt;2006&lt;/Year&gt;&lt;RecNum&gt;80&lt;/RecNum&gt;&lt;DisplayText&gt;[120]&lt;/DisplayText&gt;&lt;record&gt;&lt;rec-number&gt;80&lt;/rec-number&gt;&lt;foreign-keys&gt;&lt;key app="EN" db-id="2wxfeafrqwdswwevs2mvx9a4ss9vdpd9f9t0" timestamp="1707278952"&gt;80&lt;/key&gt;&lt;/foreign-keys&gt;&lt;ref-type name="Journal Article"&gt;17&lt;/ref-type&gt;&lt;contributors&gt;&lt;authors&gt;&lt;author&gt;McKinney, S. A.&lt;/author&gt;&lt;author&gt;Joo, C.&lt;/author&gt;&lt;author&gt;Ha, T.&lt;/author&gt;&lt;/authors&gt;&lt;/contributors&gt;&lt;auth-address&gt;Department of Physics and Howard Hughes Medical Institute, University of Illinois at Urbana-Champaign, Urbana, Illinois, USA.&lt;/auth-address&gt;&lt;titles&gt;&lt;title&gt;Analysis of single-molecule FRET trajectories using hidden Markov modeling&lt;/title&gt;&lt;secondary-title&gt;Biophys J&lt;/secondary-title&gt;&lt;/titles&gt;&lt;periodical&gt;&lt;full-title&gt;Biophys J&lt;/full-title&gt;&lt;/periodical&gt;&lt;pages&gt;1941-51&lt;/pages&gt;&lt;volume&gt;91&lt;/volume&gt;&lt;number&gt;5&lt;/number&gt;&lt;keywords&gt;&lt;keyword&gt;*Algorithms&lt;/keyword&gt;&lt;keyword&gt;Biopolymers/*analysis/*chemistry&lt;/keyword&gt;&lt;keyword&gt;Computer Simulation&lt;/keyword&gt;&lt;keyword&gt;Fluorescence Resonance Energy Transfer/*methods&lt;/keyword&gt;&lt;keyword&gt;Markov Chains&lt;/keyword&gt;&lt;keyword&gt;*Models, Chemical&lt;/keyword&gt;&lt;keyword&gt;*Models, Statistical&lt;/keyword&gt;&lt;keyword&gt;Motion&lt;/keyword&gt;&lt;/keywords&gt;&lt;dates&gt;&lt;year&gt;2006&lt;/year&gt;&lt;pub-dates&gt;&lt;date&gt;Sep 1&lt;/date&gt;&lt;/pub-dates&gt;&lt;/dates&gt;&lt;isbn&gt;0006-3495 (Print)&amp;#xD;0006-3495 (Linking)&lt;/isbn&gt;&lt;accession-num&gt;16766620&lt;/accession-num&gt;&lt;urls&gt;&lt;related-urls&gt;&lt;url&gt;https://www.ncbi.nlm.nih.gov/pubmed/16766620&lt;/url&gt;&lt;/related-urls&gt;&lt;/urls&gt;&lt;custom2&gt;PMC1544307&lt;/custom2&gt;&lt;electronic-resource-num&gt;10.1529/biophysj.106.082487&lt;/electronic-resource-num&gt;&lt;/record&gt;&lt;/Cite&gt;&lt;/EndNote&gt;</w:instrText>
      </w:r>
      <w:r w:rsidRPr="009A6882">
        <w:rPr>
          <w:rFonts w:ascii="Arial" w:hAnsi="Arial" w:cs="Arial"/>
        </w:rPr>
        <w:fldChar w:fldCharType="separate"/>
      </w:r>
      <w:r w:rsidR="001221B1">
        <w:rPr>
          <w:rFonts w:ascii="Arial" w:hAnsi="Arial" w:cs="Arial"/>
          <w:noProof/>
        </w:rPr>
        <w:t>[120]</w:t>
      </w:r>
      <w:r w:rsidRPr="009A6882">
        <w:rPr>
          <w:rFonts w:ascii="Arial" w:hAnsi="Arial" w:cs="Arial"/>
        </w:rPr>
        <w:fldChar w:fldCharType="end"/>
      </w:r>
      <w:r w:rsidRPr="009A6882">
        <w:rPr>
          <w:rFonts w:ascii="Arial" w:hAnsi="Arial" w:cs="Arial"/>
        </w:rPr>
        <w:t xml:space="preserve">.  Transition density plots were generated from the </w:t>
      </w:r>
      <w:proofErr w:type="spellStart"/>
      <w:r w:rsidRPr="009A6882">
        <w:rPr>
          <w:rFonts w:ascii="Arial" w:hAnsi="Arial" w:cs="Arial"/>
        </w:rPr>
        <w:t>HaMMy</w:t>
      </w:r>
      <w:proofErr w:type="spellEnd"/>
      <w:r w:rsidRPr="009A6882">
        <w:rPr>
          <w:rFonts w:ascii="Arial" w:hAnsi="Arial" w:cs="Arial"/>
        </w:rPr>
        <w:t xml:space="preserve"> fitted data that provided the transition events between different states.  We used custom software written with Python to generate the transition density plots </w:t>
      </w:r>
      <w:r w:rsidRPr="009A6882">
        <w:rPr>
          <w:rFonts w:ascii="Arial" w:hAnsi="Arial" w:cs="Arial"/>
        </w:rPr>
        <w:fldChar w:fldCharType="begin"/>
      </w:r>
      <w:r w:rsidR="001221B1">
        <w:rPr>
          <w:rFonts w:ascii="Arial" w:hAnsi="Arial" w:cs="Arial"/>
        </w:rPr>
        <w:instrText xml:space="preserve"> ADDIN EN.CITE &lt;EndNote&gt;&lt;Cite&gt;&lt;Author&gt;Pauszek III&lt;/Author&gt;&lt;Year&gt;2021&lt;/Year&gt;&lt;RecNum&gt;101&lt;/RecNum&gt;&lt;DisplayText&gt;[141]&lt;/DisplayText&gt;&lt;record&gt;&lt;rec-number&gt;101&lt;/rec-number&gt;&lt;foreign-keys&gt;&lt;key app="EN" db-id="2wxfeafrqwdswwevs2mvx9a4ss9vdpd9f9t0" timestamp="1707278953"&gt;101&lt;/key&gt;&lt;/foreign-keys&gt;&lt;ref-type name="Journal Article"&gt;17&lt;/ref-type&gt;&lt;contributors&gt;&lt;authors&gt;&lt;author&gt;Pauszek III, Raymond F&lt;/author&gt;&lt;author&gt;Lamichhane, Rajan&lt;/author&gt;&lt;author&gt;Singh, Arishma Rajkarnikar&lt;/author&gt;&lt;author&gt;Millar, David P&lt;/author&gt;&lt;/authors&gt;&lt;/contributors&gt;&lt;titles&gt;&lt;title&gt;Single-molecule view of coordination in a multi-functional DNA polymerase&lt;/title&gt;&lt;secondary-title&gt;Elife&lt;/secondary-title&gt;&lt;/titles&gt;&lt;periodical&gt;&lt;full-title&gt;Elife&lt;/full-title&gt;&lt;/periodical&gt;&lt;pages&gt;e62046&lt;/pages&gt;&lt;volume&gt;10&lt;/volume&gt;&lt;dates&gt;&lt;year&gt;2021&lt;/year&gt;&lt;/dates&gt;&lt;isbn&gt;2050-084X&lt;/isbn&gt;&lt;urls&gt;&lt;/urls&gt;&lt;/record&gt;&lt;/Cite&gt;&lt;/EndNote&gt;</w:instrText>
      </w:r>
      <w:r w:rsidRPr="009A6882">
        <w:rPr>
          <w:rFonts w:ascii="Arial" w:hAnsi="Arial" w:cs="Arial"/>
        </w:rPr>
        <w:fldChar w:fldCharType="separate"/>
      </w:r>
      <w:r w:rsidR="001221B1">
        <w:rPr>
          <w:rFonts w:ascii="Arial" w:hAnsi="Arial" w:cs="Arial"/>
          <w:noProof/>
        </w:rPr>
        <w:t>[141]</w:t>
      </w:r>
      <w:r w:rsidRPr="009A6882">
        <w:rPr>
          <w:rFonts w:ascii="Arial" w:hAnsi="Arial" w:cs="Arial"/>
        </w:rPr>
        <w:fldChar w:fldCharType="end"/>
      </w:r>
      <w:r w:rsidRPr="009A6882">
        <w:rPr>
          <w:rFonts w:ascii="Arial" w:hAnsi="Arial" w:cs="Arial"/>
        </w:rPr>
        <w:t>.</w:t>
      </w:r>
    </w:p>
    <w:p w14:paraId="77E00B8E" w14:textId="77777777" w:rsidR="000E74BA" w:rsidRPr="009A6882" w:rsidRDefault="000E74BA" w:rsidP="000E74BA">
      <w:pPr>
        <w:pStyle w:val="Title3"/>
        <w:rPr>
          <w:rFonts w:cs="Arial"/>
        </w:rPr>
      </w:pPr>
      <w:bookmarkStart w:id="141" w:name="_Toc164344787"/>
      <w:r w:rsidRPr="009A6882">
        <w:rPr>
          <w:rFonts w:cs="Arial"/>
        </w:rPr>
        <w:t xml:space="preserve">2.6.2 Quantification and </w:t>
      </w:r>
      <w:r>
        <w:rPr>
          <w:rFonts w:cs="Arial"/>
        </w:rPr>
        <w:t>a</w:t>
      </w:r>
      <w:r w:rsidRPr="009A6882">
        <w:rPr>
          <w:rFonts w:cs="Arial"/>
        </w:rPr>
        <w:t xml:space="preserve">nalysis of </w:t>
      </w:r>
      <w:r>
        <w:rPr>
          <w:rFonts w:cs="Arial"/>
        </w:rPr>
        <w:t>l</w:t>
      </w:r>
      <w:r w:rsidRPr="009A6882">
        <w:rPr>
          <w:rFonts w:cs="Arial"/>
        </w:rPr>
        <w:t xml:space="preserve">igand </w:t>
      </w:r>
      <w:r>
        <w:rPr>
          <w:rFonts w:cs="Arial"/>
        </w:rPr>
        <w:t>b</w:t>
      </w:r>
      <w:r w:rsidRPr="009A6882">
        <w:rPr>
          <w:rFonts w:cs="Arial"/>
        </w:rPr>
        <w:t>inding for A</w:t>
      </w:r>
      <w:r w:rsidRPr="009A6882">
        <w:rPr>
          <w:rFonts w:cs="Arial"/>
          <w:vertAlign w:val="subscript"/>
        </w:rPr>
        <w:t>2A</w:t>
      </w:r>
      <w:r w:rsidRPr="009A6882">
        <w:rPr>
          <w:rFonts w:cs="Arial"/>
        </w:rPr>
        <w:t xml:space="preserve">AR in </w:t>
      </w:r>
      <w:r>
        <w:rPr>
          <w:rFonts w:cs="Arial"/>
        </w:rPr>
        <w:t>l</w:t>
      </w:r>
      <w:r w:rsidRPr="009A6882">
        <w:rPr>
          <w:rFonts w:cs="Arial"/>
        </w:rPr>
        <w:t xml:space="preserve">ipid </w:t>
      </w:r>
      <w:proofErr w:type="spellStart"/>
      <w:r>
        <w:rPr>
          <w:rFonts w:cs="Arial"/>
        </w:rPr>
        <w:t>n</w:t>
      </w:r>
      <w:r w:rsidRPr="009A6882">
        <w:rPr>
          <w:rFonts w:cs="Arial"/>
        </w:rPr>
        <w:t>anodiscs</w:t>
      </w:r>
      <w:bookmarkEnd w:id="141"/>
      <w:proofErr w:type="spellEnd"/>
    </w:p>
    <w:p w14:paraId="0E123776" w14:textId="43E4306F" w:rsidR="00612380" w:rsidRPr="009A6882" w:rsidRDefault="000E74BA" w:rsidP="00A32183">
      <w:pPr>
        <w:rPr>
          <w:rFonts w:eastAsia="Helvetica Neue"/>
          <w:bCs/>
        </w:rPr>
      </w:pPr>
      <w:r w:rsidRPr="009A6882">
        <w:rPr>
          <w:rFonts w:eastAsia="Helvetica Neue"/>
          <w:bCs/>
        </w:rPr>
        <w:t>IC</w:t>
      </w:r>
      <w:r w:rsidRPr="009A6882">
        <w:rPr>
          <w:rFonts w:eastAsia="Helvetica Neue"/>
          <w:bCs/>
          <w:vertAlign w:val="subscript"/>
        </w:rPr>
        <w:t>50</w:t>
      </w:r>
      <w:r w:rsidRPr="009A6882">
        <w:rPr>
          <w:rFonts w:eastAsia="Helvetica Neue"/>
          <w:bCs/>
        </w:rPr>
        <w:t xml:space="preserve"> values were determined using a nonlinear, least-squares regression analysis by Prism 8 (GraphPad Software).  IC</w:t>
      </w:r>
      <w:r w:rsidRPr="009A6882">
        <w:rPr>
          <w:rFonts w:eastAsia="Helvetica Neue"/>
          <w:bCs/>
          <w:vertAlign w:val="subscript"/>
        </w:rPr>
        <w:t>50</w:t>
      </w:r>
      <w:r w:rsidRPr="009A6882">
        <w:rPr>
          <w:rFonts w:eastAsia="Helvetica Neue"/>
          <w:bCs/>
        </w:rPr>
        <w:t xml:space="preserve"> values obtained from the displacement curves were converted to </w:t>
      </w:r>
      <w:r w:rsidRPr="009A6882">
        <w:rPr>
          <w:rFonts w:eastAsia="Helvetica Neue"/>
          <w:bCs/>
          <w:i/>
          <w:iCs/>
        </w:rPr>
        <w:t>K</w:t>
      </w:r>
      <w:r w:rsidRPr="009A6882">
        <w:rPr>
          <w:rFonts w:eastAsia="Helvetica Neue"/>
          <w:bCs/>
          <w:i/>
          <w:iCs/>
          <w:vertAlign w:val="subscript"/>
        </w:rPr>
        <w:t>i</w:t>
      </w:r>
      <w:r w:rsidRPr="009A6882">
        <w:rPr>
          <w:rFonts w:eastAsia="Helvetica Neue"/>
          <w:bCs/>
        </w:rPr>
        <w:t xml:space="preserve"> values using the Cheng-</w:t>
      </w:r>
      <w:proofErr w:type="spellStart"/>
      <w:r w:rsidRPr="009A6882">
        <w:rPr>
          <w:rFonts w:eastAsia="Helvetica Neue"/>
          <w:bCs/>
        </w:rPr>
        <w:t>Prusoff</w:t>
      </w:r>
      <w:proofErr w:type="spellEnd"/>
      <w:r w:rsidRPr="009A6882">
        <w:rPr>
          <w:rFonts w:eastAsia="Helvetica Neue"/>
          <w:bCs/>
        </w:rPr>
        <w:t xml:space="preserve"> equation </w:t>
      </w:r>
      <w:r w:rsidRPr="009A6882">
        <w:rPr>
          <w:rFonts w:eastAsia="Helvetica Neue"/>
          <w:bCs/>
        </w:rPr>
        <w:fldChar w:fldCharType="begin"/>
      </w:r>
      <w:r w:rsidR="001221B1">
        <w:rPr>
          <w:rFonts w:eastAsia="Helvetica Neue"/>
          <w:bCs/>
        </w:rPr>
        <w:instrText xml:space="preserve"> ADDIN EN.CITE &lt;EndNote&gt;&lt;Cite&gt;&lt;Author&gt;Cheng&lt;/Author&gt;&lt;Year&gt;1973&lt;/Year&gt;&lt;RecNum&gt;102&lt;/RecNum&gt;&lt;DisplayText&gt;[142]&lt;/DisplayText&gt;&lt;record&gt;&lt;rec-number&gt;102&lt;/rec-number&gt;&lt;foreign-keys&gt;&lt;key app="EN" db-id="2wxfeafrqwdswwevs2mvx9a4ss9vdpd9f9t0" timestamp="1707278953"&gt;102&lt;/key&gt;&lt;/foreign-keys&gt;&lt;ref-type name="Journal Article"&gt;17&lt;/ref-type&gt;&lt;contributors&gt;&lt;authors&gt;&lt;author&gt;Cheng, Yung-Chi&lt;/author&gt;&lt;author&gt;Prusoff, William H&lt;/author&gt;&lt;/authors&gt;&lt;/contributors&gt;&lt;titles&gt;&lt;title&gt;Relationship between the inhibition constant (Ki) and the concentration of inhibitor which causes 50 per cent inhibition (I50) of an enzymatic reaction&lt;/title&gt;&lt;secondary-title&gt;Biochemical Pharmacology&lt;/secondary-title&gt;&lt;/titles&gt;&lt;periodical&gt;&lt;full-title&gt;Biochemical Pharmacology&lt;/full-title&gt;&lt;/periodical&gt;&lt;pages&gt;3099-3108&lt;/pages&gt;&lt;volume&gt;22&lt;/volume&gt;&lt;number&gt;23&lt;/number&gt;&lt;dates&gt;&lt;year&gt;1973&lt;/year&gt;&lt;/dates&gt;&lt;publisher&gt;Elsevier&lt;/publisher&gt;&lt;label&gt;r00970&lt;/label&gt;&lt;urls&gt;&lt;/urls&gt;&lt;custom3&gt;papers3://publication/uuid/7B2CD568-1BC2-49FF-BEDA-BEF307D2FB0C&lt;/custom3&gt;&lt;/record&gt;&lt;/Cite&gt;&lt;/EndNote&gt;</w:instrText>
      </w:r>
      <w:r w:rsidRPr="009A6882">
        <w:rPr>
          <w:rFonts w:eastAsia="Helvetica Neue"/>
          <w:bCs/>
        </w:rPr>
        <w:fldChar w:fldCharType="separate"/>
      </w:r>
      <w:r w:rsidR="001221B1">
        <w:rPr>
          <w:rFonts w:eastAsia="Helvetica Neue"/>
          <w:bCs/>
          <w:noProof/>
        </w:rPr>
        <w:t>[142]</w:t>
      </w:r>
      <w:r w:rsidRPr="009A6882">
        <w:rPr>
          <w:rFonts w:eastAsia="Helvetica Neue"/>
          <w:bCs/>
        </w:rPr>
        <w:fldChar w:fldCharType="end"/>
      </w:r>
      <w:r w:rsidRPr="009A6882">
        <w:rPr>
          <w:rFonts w:eastAsia="Helvetica Neue"/>
          <w:bCs/>
        </w:rPr>
        <w:t xml:space="preserve">.  Data are expressed </w:t>
      </w:r>
      <w:r w:rsidRPr="009A6882">
        <w:rPr>
          <w:rFonts w:eastAsia="Helvetica Neue"/>
          <w:bCs/>
        </w:rPr>
        <w:lastRenderedPageBreak/>
        <w:t xml:space="preserve">as the mean ± the standard error from three independent experiments performed in triplicate.  </w:t>
      </w:r>
    </w:p>
    <w:p w14:paraId="49E87CDA" w14:textId="77777777" w:rsidR="000E74BA" w:rsidRPr="009A6882" w:rsidRDefault="000E74BA" w:rsidP="000E74BA">
      <w:pPr>
        <w:pStyle w:val="Titile2"/>
        <w:rPr>
          <w:rFonts w:cs="Arial"/>
        </w:rPr>
      </w:pPr>
      <w:bookmarkStart w:id="142" w:name="_Toc164344788"/>
      <w:r w:rsidRPr="009A6882">
        <w:rPr>
          <w:rFonts w:cs="Arial"/>
        </w:rPr>
        <w:t>2.7 Acknowledgments</w:t>
      </w:r>
      <w:bookmarkEnd w:id="142"/>
    </w:p>
    <w:p w14:paraId="770A9C58" w14:textId="77777777" w:rsidR="000E74BA" w:rsidRPr="00BA67E8" w:rsidRDefault="000E74BA" w:rsidP="000E74BA">
      <w:pPr>
        <w:rPr>
          <w:rFonts w:eastAsia="Helvetica Neue"/>
          <w:bCs/>
        </w:rPr>
      </w:pPr>
      <w:r w:rsidRPr="009A6882">
        <w:rPr>
          <w:rFonts w:eastAsia="Helvetica Neue"/>
          <w:bCs/>
        </w:rPr>
        <w:t xml:space="preserve">This work was supported by the National Institutes of Health, grant number </w:t>
      </w:r>
      <w:bookmarkStart w:id="143" w:name="_Hlk162015745"/>
      <w:r w:rsidRPr="009A6882">
        <w:rPr>
          <w:rFonts w:eastAsia="Helvetica Neue"/>
          <w:bCs/>
        </w:rPr>
        <w:t xml:space="preserve">R35GM142946 (R. L.) and the start-up funds from the College of Arts and Sciences, University of Tennessee, Knoxville </w:t>
      </w:r>
      <w:bookmarkEnd w:id="143"/>
      <w:r w:rsidRPr="009A6882">
        <w:rPr>
          <w:rFonts w:eastAsia="Helvetica Neue"/>
          <w:bCs/>
        </w:rPr>
        <w:t xml:space="preserve">(R. L.).  This research was funded by the National Institutes of Health, grant numbers R35GM138291 (M.T.E, N.T., A.P.R and B.J.), DA048353 (L.R.M and C.R.M) and DA047855 (L.R.M and C.R.M), and a Ralphe E. Powe Junior Faculty Award from Oak Ridge Affiliated Universities (M.T.E).  We thank Raymond </w:t>
      </w:r>
      <w:proofErr w:type="spellStart"/>
      <w:r w:rsidRPr="009A6882">
        <w:rPr>
          <w:rFonts w:eastAsia="Helvetica Neue"/>
          <w:bCs/>
        </w:rPr>
        <w:t>Pauszek</w:t>
      </w:r>
      <w:proofErr w:type="spellEnd"/>
      <w:r w:rsidRPr="009A6882">
        <w:rPr>
          <w:rFonts w:eastAsia="Helvetica Neue"/>
          <w:bCs/>
        </w:rPr>
        <w:t xml:space="preserve"> from The Scripps Research Institute for providing custom software to prepare the transition density plots.</w:t>
      </w:r>
    </w:p>
    <w:p w14:paraId="3D8C3CDE" w14:textId="24198BDC" w:rsidR="000E74BA" w:rsidRPr="00094A8E" w:rsidRDefault="000E74BA" w:rsidP="000E74BA">
      <w:pPr>
        <w:pStyle w:val="Refrence"/>
      </w:pPr>
    </w:p>
    <w:p w14:paraId="4D2B26B9" w14:textId="77777777" w:rsidR="00B3585A" w:rsidRDefault="00B3585A">
      <w:pPr>
        <w:spacing w:before="0" w:after="160" w:line="259" w:lineRule="auto"/>
        <w:ind w:firstLine="0"/>
        <w:jc w:val="left"/>
        <w:rPr>
          <w:b/>
          <w:bCs/>
          <w:szCs w:val="28"/>
        </w:rPr>
      </w:pPr>
      <w:r>
        <w:br w:type="page"/>
      </w:r>
    </w:p>
    <w:p w14:paraId="583167A5" w14:textId="751BF8F8" w:rsidR="00250FF6" w:rsidRPr="009A6882" w:rsidRDefault="00250FF6" w:rsidP="00257093">
      <w:pPr>
        <w:pStyle w:val="Title1"/>
        <w:rPr>
          <w:rFonts w:cs="Arial"/>
        </w:rPr>
      </w:pPr>
      <w:bookmarkStart w:id="144" w:name="_Toc164344789"/>
      <w:r w:rsidRPr="009A6882">
        <w:rPr>
          <w:rFonts w:cs="Arial"/>
        </w:rPr>
        <w:lastRenderedPageBreak/>
        <w:t>CHAPTER III. SINGLE-MOLECULE VISUALIZATION OF HUMAN A</w:t>
      </w:r>
      <w:r w:rsidRPr="00EC0D8C">
        <w:rPr>
          <w:rFonts w:cs="Arial"/>
          <w:vertAlign w:val="subscript"/>
        </w:rPr>
        <w:t>2A</w:t>
      </w:r>
      <w:r w:rsidRPr="009A6882">
        <w:rPr>
          <w:rFonts w:cs="Arial"/>
        </w:rPr>
        <w:t xml:space="preserve"> ADENOSINE RECEPTOR ACTIVATION BY A G PROTEIN AND CONSTITUTIVELY ACTIVATING MUTATIONS</w:t>
      </w:r>
      <w:bookmarkEnd w:id="144"/>
    </w:p>
    <w:p w14:paraId="7A621508" w14:textId="77777777" w:rsidR="00250FF6" w:rsidRPr="009A6882" w:rsidRDefault="00250FF6" w:rsidP="00250FF6">
      <w:pPr>
        <w:rPr>
          <w:b/>
          <w:bCs/>
        </w:rPr>
      </w:pPr>
      <w:r w:rsidRPr="009A6882">
        <w:rPr>
          <w:b/>
          <w:bCs/>
        </w:rPr>
        <w:br w:type="page"/>
      </w:r>
    </w:p>
    <w:p w14:paraId="1FCDC9EC" w14:textId="77777777" w:rsidR="00250FF6" w:rsidRPr="009A6882" w:rsidRDefault="00250FF6" w:rsidP="00250FF6">
      <w:r w:rsidRPr="009A6882">
        <w:lastRenderedPageBreak/>
        <w:t xml:space="preserve">A version of this chapter was originally published by Shushu Wei, Niloofar Gopal Pour, Sriram </w:t>
      </w:r>
      <w:proofErr w:type="spellStart"/>
      <w:r w:rsidRPr="009A6882">
        <w:t>Tiruvadi</w:t>
      </w:r>
      <w:proofErr w:type="spellEnd"/>
      <w:r w:rsidRPr="009A6882">
        <w:t>-Krishnan, Arka Prabha Ray, Naveen Thakur, Matthew T. Eddy, Rajan Lamichhane on Communication Biology in November 2023.</w:t>
      </w:r>
      <w:r w:rsidRPr="002F04B6">
        <w:t xml:space="preserve"> (Website: </w:t>
      </w:r>
      <w:hyperlink r:id="rId26" w:history="1">
        <w:r w:rsidRPr="002F04B6">
          <w:rPr>
            <w:rStyle w:val="Hyperlink"/>
            <w:color w:val="auto"/>
          </w:rPr>
          <w:t>https://www.nature.com/articles/s42003-023-05603-6</w:t>
        </w:r>
      </w:hyperlink>
      <w:r w:rsidRPr="002F04B6">
        <w:t>)</w:t>
      </w:r>
    </w:p>
    <w:p w14:paraId="34C81982" w14:textId="77777777" w:rsidR="00250FF6" w:rsidRPr="009A6882" w:rsidRDefault="00250FF6" w:rsidP="00250FF6">
      <w:pPr>
        <w:rPr>
          <w:rFonts w:eastAsia="Arial"/>
        </w:rPr>
      </w:pPr>
      <w:r w:rsidRPr="009A6882">
        <w:rPr>
          <w:rFonts w:eastAsia="Arial"/>
        </w:rPr>
        <w:t xml:space="preserve">In this research, Shushu Wei implemented and supervised the project, conducted single-molecule experiments, collected, and analyzed data, and wrote and edited the manuscript. </w:t>
      </w:r>
      <w:r w:rsidRPr="009A6882">
        <w:t>Niloofar Gopal Pour and Naveen Thakur</w:t>
      </w:r>
      <w:r w:rsidRPr="009A6882">
        <w:rPr>
          <w:rFonts w:eastAsia="Arial"/>
        </w:rPr>
        <w:t xml:space="preserve"> conducted the expression, labeling, and purification of A</w:t>
      </w:r>
      <w:r w:rsidRPr="009A6882">
        <w:rPr>
          <w:rFonts w:eastAsia="Arial"/>
          <w:vertAlign w:val="subscript"/>
        </w:rPr>
        <w:t>2A</w:t>
      </w:r>
      <w:r w:rsidRPr="009A6882">
        <w:rPr>
          <w:rFonts w:eastAsia="Arial"/>
        </w:rPr>
        <w:t xml:space="preserve">AR wild type and three different mutants. Besides, they also did the size exclusion chromatography and ligand binding assay. </w:t>
      </w:r>
      <w:r w:rsidRPr="009A6882">
        <w:t xml:space="preserve">Sriram </w:t>
      </w:r>
      <w:proofErr w:type="spellStart"/>
      <w:r w:rsidRPr="009A6882">
        <w:t>Tiruvadi</w:t>
      </w:r>
      <w:proofErr w:type="spellEnd"/>
      <w:r w:rsidRPr="009A6882">
        <w:t>-Krishnan modified customer written program and analyzed data, especially analyzed kinetic data</w:t>
      </w:r>
      <w:r w:rsidRPr="009A6882">
        <w:rPr>
          <w:rFonts w:eastAsia="Arial"/>
        </w:rPr>
        <w:t>. Rajan Lamichhane and Matthew T. Eddy supervised experiments and data analysis and contributed to writing the manuscript with input from all co-authors.</w:t>
      </w:r>
      <w:r w:rsidRPr="009A6882">
        <w:rPr>
          <w:rFonts w:eastAsia="Arial"/>
        </w:rPr>
        <w:br w:type="page"/>
      </w:r>
    </w:p>
    <w:p w14:paraId="7B876198" w14:textId="77777777" w:rsidR="00250FF6" w:rsidRPr="009A6882" w:rsidRDefault="00250FF6" w:rsidP="00250FF6">
      <w:pPr>
        <w:sectPr w:rsidR="00250FF6" w:rsidRPr="009A6882" w:rsidSect="00E17245">
          <w:headerReference w:type="default" r:id="rId27"/>
          <w:footerReference w:type="even" r:id="rId28"/>
          <w:pgSz w:w="12240" w:h="15840"/>
          <w:pgMar w:top="1440" w:right="1440" w:bottom="1440" w:left="1440" w:header="720" w:footer="720" w:gutter="0"/>
          <w:cols w:space="720"/>
          <w:docGrid w:linePitch="326"/>
        </w:sectPr>
      </w:pPr>
    </w:p>
    <w:p w14:paraId="13B80E77" w14:textId="77777777" w:rsidR="00250FF6" w:rsidRPr="009A6882" w:rsidRDefault="00250FF6" w:rsidP="00250FF6">
      <w:pPr>
        <w:pStyle w:val="Titile2"/>
        <w:rPr>
          <w:rFonts w:cs="Arial"/>
        </w:rPr>
      </w:pPr>
      <w:bookmarkStart w:id="145" w:name="_Toc164344790"/>
      <w:r w:rsidRPr="009A6882">
        <w:rPr>
          <w:rFonts w:cs="Arial"/>
        </w:rPr>
        <w:lastRenderedPageBreak/>
        <w:t>3.1 Abstract</w:t>
      </w:r>
      <w:bookmarkEnd w:id="145"/>
    </w:p>
    <w:p w14:paraId="170FA3A8" w14:textId="77777777" w:rsidR="00250FF6" w:rsidRPr="009A6882" w:rsidRDefault="00250FF6" w:rsidP="00250FF6">
      <w:pPr>
        <w:rPr>
          <w:rFonts w:eastAsia="Arial"/>
        </w:rPr>
      </w:pPr>
      <w:r w:rsidRPr="009A6882">
        <w:rPr>
          <w:rFonts w:eastAsia="Arial"/>
        </w:rPr>
        <w:t>Mutations that constitutively activate G protein-coupled receptors (GPCRs), known as CAMs, modify cell signaling and interfere with drugs, resulting in diseases with limited treatment options.  We utilized total internal reflection fluorescence (TIRF) imaging at the single-molecule level to visualize the dynamic process of CAM-mediated activation of the human A</w:t>
      </w:r>
      <w:r w:rsidRPr="009A6882">
        <w:rPr>
          <w:rFonts w:eastAsia="Arial"/>
          <w:vertAlign w:val="subscript"/>
        </w:rPr>
        <w:t>2A</w:t>
      </w:r>
      <w:r w:rsidRPr="009A6882">
        <w:rPr>
          <w:rFonts w:eastAsia="Arial"/>
        </w:rPr>
        <w:t xml:space="preserve"> adenosine receptor (A</w:t>
      </w:r>
      <w:r w:rsidRPr="009A6882">
        <w:rPr>
          <w:rFonts w:eastAsia="Arial"/>
          <w:vertAlign w:val="subscript"/>
        </w:rPr>
        <w:t>2A</w:t>
      </w:r>
      <w:r w:rsidRPr="009A6882">
        <w:rPr>
          <w:rFonts w:eastAsia="Arial"/>
        </w:rPr>
        <w:t xml:space="preserve">AR) in real time.  We observed an active-state population for all CAMs without agonist stimulation.  Importantly, activating mutations significantly increased the population of an intermediate state crucial for receptor activation, notably distinct from the addition of a partner G protein.  Activation kinetics showed while CAMs </w:t>
      </w:r>
      <w:bookmarkStart w:id="146" w:name="_Hlk161960435"/>
      <w:r w:rsidRPr="009A6882">
        <w:rPr>
          <w:rFonts w:eastAsia="Arial"/>
        </w:rPr>
        <w:t>increased the frequency of transitions to the intermediate state</w:t>
      </w:r>
      <w:bookmarkEnd w:id="146"/>
      <w:r w:rsidRPr="009A6882">
        <w:rPr>
          <w:rFonts w:eastAsia="Arial"/>
        </w:rPr>
        <w:t>, mutations altering sodium sensitivity increased transitions away from it.  These findings indicate changes in GPCR function caused by mutations may be predicted based on whether they favor or disfavor the formation of an intermediate state, providing a new framework for designing receptors with altered functions or therapies that target intermediate states.</w:t>
      </w:r>
    </w:p>
    <w:p w14:paraId="4E060EE4" w14:textId="77777777" w:rsidR="00250FF6" w:rsidRPr="009A6882" w:rsidRDefault="00250FF6" w:rsidP="00250FF6">
      <w:pPr>
        <w:pStyle w:val="Titile2"/>
        <w:rPr>
          <w:rFonts w:cs="Arial"/>
        </w:rPr>
      </w:pPr>
      <w:bookmarkStart w:id="147" w:name="_Toc164344791"/>
      <w:r w:rsidRPr="009A6882">
        <w:rPr>
          <w:rFonts w:cs="Arial"/>
        </w:rPr>
        <w:t>3.2 Introduction</w:t>
      </w:r>
      <w:bookmarkEnd w:id="147"/>
    </w:p>
    <w:p w14:paraId="0BA4B9D4" w14:textId="28B9BBA7" w:rsidR="00FB7532" w:rsidRPr="009A6882" w:rsidRDefault="00250FF6" w:rsidP="00FB7532">
      <w:pPr>
        <w:ind w:firstLine="0"/>
        <w:rPr>
          <w:rFonts w:eastAsia="Arial"/>
        </w:rPr>
      </w:pPr>
      <w:r w:rsidRPr="009A6882">
        <w:rPr>
          <w:rFonts w:eastAsia="Arial"/>
        </w:rPr>
        <w:t xml:space="preserve">Inherited and acquired mutations in cell surface receptors often disrupt intracellular signaling, which underlies a wide range of diseases, including developmental growth diseases and cancers.  With more than 800 members, human G protein-coupled receptors (GPCRs) are cell surface receptors that participate in numerous and diverse physiological processes and constitute the largest family of druggable proteins </w:t>
      </w:r>
      <w:r w:rsidRPr="009A6882">
        <w:rPr>
          <w:rFonts w:eastAsia="Arial"/>
        </w:rPr>
        <w:fldChar w:fldCharType="begin"/>
      </w:r>
      <w:r w:rsidR="001221B1">
        <w:rPr>
          <w:rFonts w:eastAsia="Arial"/>
        </w:rPr>
        <w:instrText xml:space="preserve"> ADDIN EN.CITE &lt;EndNote&gt;&lt;Cite&gt;&lt;Author&gt;Hauser&lt;/Author&gt;&lt;Year&gt;2017&lt;/Year&gt;&lt;RecNum&gt;51&lt;/RecNum&gt;&lt;DisplayText&gt;[94]&lt;/DisplayText&gt;&lt;record&gt;&lt;rec-number&gt;51&lt;/rec-number&gt;&lt;foreign-keys&gt;&lt;key app="EN" db-id="2wxfeafrqwdswwevs2mvx9a4ss9vdpd9f9t0" timestamp="1707278951"&gt;51&lt;/key&gt;&lt;/foreign-keys&gt;&lt;ref-type name="Journal Article"&gt;17&lt;/ref-type&gt;&lt;contributors&gt;&lt;authors&gt;&lt;author&gt;Hauser, Alexander S&lt;/author&gt;&lt;author&gt;Attwood, Misty M&lt;/author&gt;&lt;author&gt;Rask-Andersen, Mathias&lt;/author&gt;&lt;author&gt;Schiöth, Helgi B&lt;/author&gt;&lt;author&gt;Gloriam, David E&lt;/author&gt;&lt;/authors&gt;&lt;/contributors&gt;&lt;titles&gt;&lt;title&gt;Trends in GPCR drug discovery: new agents, targets and indications&lt;/title&gt;&lt;secondary-title&gt;Nature Reviews Drug Discovery&lt;/secondary-title&gt;&lt;/titles&gt;&lt;periodical&gt;&lt;full-title&gt;Nature Reviews Drug Discovery&lt;/full-title&gt;&lt;/periodical&gt;&lt;pages&gt;829-842&lt;/pages&gt;&lt;volume&gt;16&lt;/volume&gt;&lt;number&gt;12&lt;/number&gt;&lt;dates&gt;&lt;year&gt;2017&lt;/year&gt;&lt;pub-dates&gt;&lt;date&gt;Oct 27&lt;/date&gt;&lt;/pub-dates&gt;&lt;/dates&gt;&lt;publisher&gt;Nature Publishing Group&lt;/publisher&gt;&lt;label&gt;r01330&lt;/label&gt;&lt;urls&gt;&lt;related-urls&gt;&lt;url&gt;http://dx.doi.org/10.1038/nrd.2017.178&lt;/url&gt;&lt;/related-urls&gt;&lt;/urls&gt;&lt;custom3&gt;papers3://publication/uuid/CAAE4669-1A4C-49B4-9D14-B9B2C8CB7C49&lt;/custom3&gt;&lt;electronic-resource-num&gt;10.1038/nrd.2017.178&lt;/electronic-resource-num&gt;&lt;/record&gt;&lt;/Cite&gt;&lt;/EndNote&gt;</w:instrText>
      </w:r>
      <w:r w:rsidRPr="009A6882">
        <w:rPr>
          <w:rFonts w:eastAsia="Arial"/>
        </w:rPr>
        <w:fldChar w:fldCharType="separate"/>
      </w:r>
      <w:r w:rsidR="001221B1">
        <w:rPr>
          <w:rFonts w:eastAsia="Arial"/>
          <w:noProof/>
        </w:rPr>
        <w:t>[94]</w:t>
      </w:r>
      <w:r w:rsidRPr="009A6882">
        <w:rPr>
          <w:rFonts w:eastAsia="Arial"/>
        </w:rPr>
        <w:fldChar w:fldCharType="end"/>
      </w:r>
      <w:r w:rsidRPr="009A6882">
        <w:rPr>
          <w:rFonts w:eastAsia="Arial"/>
        </w:rPr>
        <w:t xml:space="preserve">.  While GPCR signaling is typically activated by agonists, such as small molecules or </w:t>
      </w:r>
      <w:r w:rsidRPr="009A6882">
        <w:rPr>
          <w:rFonts w:eastAsia="Arial"/>
        </w:rPr>
        <w:lastRenderedPageBreak/>
        <w:t>polypeptides, GPCRs also exhibit basal activity in the absence of external stimulation, the</w:t>
      </w:r>
      <w:r w:rsidR="00FB7532" w:rsidRPr="00FB7532">
        <w:rPr>
          <w:rFonts w:eastAsia="Arial"/>
        </w:rPr>
        <w:t xml:space="preserve"> </w:t>
      </w:r>
      <w:r w:rsidR="00FB7532" w:rsidRPr="009A6882">
        <w:rPr>
          <w:rFonts w:eastAsia="Arial"/>
        </w:rPr>
        <w:t xml:space="preserve">extent of which varies among receptors </w:t>
      </w:r>
      <w:r w:rsidR="00FB7532" w:rsidRPr="009A6882">
        <w:rPr>
          <w:rFonts w:eastAsia="Arial"/>
        </w:rPr>
        <w:fldChar w:fldCharType="begin">
          <w:fldData xml:space="preserve">PEVuZE5vdGU+PENpdGU+PEF1dGhvcj5ZYW88L0F1dGhvcj48WWVhcj4yMDA5PC9ZZWFyPjxSZWNO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</w:fldData>
        </w:fldChar>
      </w:r>
      <w:r w:rsidR="001221B1">
        <w:rPr>
          <w:rFonts w:eastAsia="Arial"/>
        </w:rPr>
        <w:instrText xml:space="preserve"> ADDIN EN.CITE </w:instrText>
      </w:r>
      <w:r w:rsidR="001221B1">
        <w:rPr>
          <w:rFonts w:eastAsia="Arial"/>
        </w:rPr>
        <w:fldChar w:fldCharType="begin">
          <w:fldData xml:space="preserve">PEVuZE5vdGU+PENpdGU+PEF1dGhvcj5ZYW88L0F1dGhvcj48WWVhcj4yMDA5PC9ZZWFyPjxSZWNO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</w:fldData>
        </w:fldChar>
      </w:r>
      <w:r w:rsidR="001221B1">
        <w:rPr>
          <w:rFonts w:eastAsia="Arial"/>
        </w:rPr>
        <w:instrText xml:space="preserve"> ADDIN EN.CITE.DATA </w:instrText>
      </w:r>
      <w:r w:rsidR="001221B1">
        <w:rPr>
          <w:rFonts w:eastAsia="Arial"/>
        </w:rPr>
      </w:r>
      <w:r w:rsidR="001221B1">
        <w:rPr>
          <w:rFonts w:eastAsia="Arial"/>
        </w:rPr>
        <w:fldChar w:fldCharType="end"/>
      </w:r>
      <w:r w:rsidR="00FB7532" w:rsidRPr="009A6882">
        <w:rPr>
          <w:rFonts w:eastAsia="Arial"/>
        </w:rPr>
      </w:r>
      <w:r w:rsidR="00FB7532" w:rsidRPr="009A6882">
        <w:rPr>
          <w:rFonts w:eastAsia="Arial"/>
        </w:rPr>
        <w:fldChar w:fldCharType="separate"/>
      </w:r>
      <w:r w:rsidR="001221B1">
        <w:rPr>
          <w:rFonts w:eastAsia="Arial"/>
          <w:noProof/>
        </w:rPr>
        <w:t>[143, 144]</w:t>
      </w:r>
      <w:r w:rsidR="00FB7532" w:rsidRPr="009A6882">
        <w:rPr>
          <w:rFonts w:eastAsia="Arial"/>
        </w:rPr>
        <w:fldChar w:fldCharType="end"/>
      </w:r>
      <w:r w:rsidR="00FB7532" w:rsidRPr="009A6882">
        <w:rPr>
          <w:rFonts w:eastAsia="Arial"/>
        </w:rPr>
        <w:t xml:space="preserve">.  Mutations can alter basal level signaling, with some mutations leading to reduction or loss of signaling, while other mutations, known as constitutively activating mutations (CAMs), increase receptor basal activity.  CAMs can increase basal activity by increasing receptor cell surface expression or promoting receptor transport, or by altering the conformational equilibria between different receptor functional states </w:t>
      </w:r>
      <w:r w:rsidR="00FB7532" w:rsidRPr="009A6882">
        <w:rPr>
          <w:rFonts w:eastAsia="Arial"/>
        </w:rPr>
        <w:fldChar w:fldCharType="begin">
          <w:fldData xml:space="preserve">PEVuZE5vdGU+PENpdGU+PEF1dGhvcj5QYXJub3Q8L0F1dGhvcj48WWVhcj4yMDAyPC9ZZWFyPjxS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</w:fldData>
        </w:fldChar>
      </w:r>
      <w:r w:rsidR="001221B1">
        <w:rPr>
          <w:rFonts w:eastAsia="Arial"/>
        </w:rPr>
        <w:instrText xml:space="preserve"> ADDIN EN.CITE </w:instrText>
      </w:r>
      <w:r w:rsidR="001221B1">
        <w:rPr>
          <w:rFonts w:eastAsia="Arial"/>
        </w:rPr>
        <w:fldChar w:fldCharType="begin">
          <w:fldData xml:space="preserve">PEVuZE5vdGU+PENpdGU+PEF1dGhvcj5QYXJub3Q8L0F1dGhvcj48WWVhcj4yMDAyPC9ZZWFyPjxS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</w:fldData>
        </w:fldChar>
      </w:r>
      <w:r w:rsidR="001221B1">
        <w:rPr>
          <w:rFonts w:eastAsia="Arial"/>
        </w:rPr>
        <w:instrText xml:space="preserve"> ADDIN EN.CITE.DATA </w:instrText>
      </w:r>
      <w:r w:rsidR="001221B1">
        <w:rPr>
          <w:rFonts w:eastAsia="Arial"/>
        </w:rPr>
      </w:r>
      <w:r w:rsidR="001221B1">
        <w:rPr>
          <w:rFonts w:eastAsia="Arial"/>
        </w:rPr>
        <w:fldChar w:fldCharType="end"/>
      </w:r>
      <w:r w:rsidR="00FB7532" w:rsidRPr="009A6882">
        <w:rPr>
          <w:rFonts w:eastAsia="Arial"/>
        </w:rPr>
      </w:r>
      <w:r w:rsidR="00FB7532" w:rsidRPr="009A6882">
        <w:rPr>
          <w:rFonts w:eastAsia="Arial"/>
        </w:rPr>
        <w:fldChar w:fldCharType="separate"/>
      </w:r>
      <w:r w:rsidR="001221B1">
        <w:rPr>
          <w:rFonts w:eastAsia="Arial"/>
          <w:noProof/>
        </w:rPr>
        <w:t>[145-147]</w:t>
      </w:r>
      <w:r w:rsidR="00FB7532" w:rsidRPr="009A6882">
        <w:rPr>
          <w:rFonts w:eastAsia="Arial"/>
        </w:rPr>
        <w:fldChar w:fldCharType="end"/>
      </w:r>
      <w:r w:rsidR="00FB7532" w:rsidRPr="009A6882">
        <w:rPr>
          <w:rFonts w:eastAsia="Arial"/>
        </w:rPr>
        <w:t xml:space="preserve">.  The mechanisms by which CAMs alter the dynamic equilibrium of GPCR conformers are poorly understood. CAMs resulting in agonist-independent gain-of-function have been linked to various diseases, such as hyperthyroidism resulting from mutations in the thyrotropin receptor </w:t>
      </w:r>
      <w:r w:rsidR="00FB7532" w:rsidRPr="009A6882">
        <w:rPr>
          <w:rFonts w:eastAsia="Arial"/>
        </w:rPr>
        <w:fldChar w:fldCharType="begin"/>
      </w:r>
      <w:r w:rsidR="001221B1">
        <w:rPr>
          <w:rFonts w:eastAsia="Arial"/>
        </w:rPr>
        <w:instrText xml:space="preserve"> ADDIN EN.CITE &lt;EndNote&gt;&lt;Cite&gt;&lt;Author&gt;Parma&lt;/Author&gt;&lt;Year&gt;1993&lt;/Year&gt;&lt;RecNum&gt;108&lt;/RecNum&gt;&lt;DisplayText&gt;[148]&lt;/DisplayText&gt;&lt;record&gt;&lt;rec-number&gt;108&lt;/rec-number&gt;&lt;foreign-keys&gt;&lt;key app="EN" db-id="2wxfeafrqwdswwevs2mvx9a4ss9vdpd9f9t0" timestamp="1707417512"&gt;108&lt;/key&gt;&lt;/foreign-keys&gt;&lt;ref-type name="Journal Article"&gt;17&lt;/ref-type&gt;&lt;contributors&gt;&lt;authors&gt;&lt;author&gt;Parma, Jasmine&lt;/author&gt;&lt;author&gt;Duprez, Laurence&lt;/author&gt;&lt;author&gt;Sande, Jacqueline Van&lt;/author&gt;&lt;author&gt;Gervy, Christine&lt;/author&gt;&lt;author&gt;Mockel, Jean&lt;/author&gt;&lt;author&gt;Dumont, Jacques&lt;/author&gt;&lt;/authors&gt;&lt;/contributors&gt;&lt;titles&gt;&lt;title&gt;Somatic mutations in the thyrotropin receptor gene cause hyperfunctioning thyroid adenomas&lt;/title&gt;&lt;/titles&gt;&lt;volume&gt;365&lt;/volume&gt;&lt;dates&gt;&lt;year&gt;1993&lt;/year&gt;&lt;pub-dates&gt;&lt;date&gt;1993&lt;/date&gt;&lt;/pub-dates&gt;&lt;/dates&gt;&lt;urls&gt;&lt;/urls&gt;&lt;remote-database-name&gt;Zotero&lt;/remote-database-name&gt;&lt;language&gt;en&lt;/language&gt;&lt;/record&gt;&lt;/Cite&gt;&lt;/EndNote&gt;</w:instrText>
      </w:r>
      <w:r w:rsidR="00FB7532" w:rsidRPr="009A6882">
        <w:rPr>
          <w:rFonts w:eastAsia="Arial"/>
        </w:rPr>
        <w:fldChar w:fldCharType="separate"/>
      </w:r>
      <w:r w:rsidR="001221B1">
        <w:rPr>
          <w:rFonts w:eastAsia="Arial"/>
          <w:noProof/>
        </w:rPr>
        <w:t>[148]</w:t>
      </w:r>
      <w:r w:rsidR="00FB7532" w:rsidRPr="009A6882">
        <w:rPr>
          <w:rFonts w:eastAsia="Arial"/>
        </w:rPr>
        <w:fldChar w:fldCharType="end"/>
      </w:r>
      <w:r w:rsidR="00FB7532" w:rsidRPr="009A6882">
        <w:rPr>
          <w:rFonts w:eastAsia="Arial"/>
        </w:rPr>
        <w:t xml:space="preserve">, dwarfism resulting from mutations in the parathyroid hormone receptor </w:t>
      </w:r>
      <w:r w:rsidR="00FB7532" w:rsidRPr="009A6882">
        <w:rPr>
          <w:rFonts w:eastAsia="Arial"/>
        </w:rPr>
        <w:fldChar w:fldCharType="begin"/>
      </w:r>
      <w:r w:rsidR="001221B1">
        <w:rPr>
          <w:rFonts w:eastAsia="Arial"/>
        </w:rPr>
        <w:instrText xml:space="preserve"> ADDIN EN.CITE &lt;EndNote&gt;&lt;Cite&gt;&lt;Author&gt;Schipani&lt;/Author&gt;&lt;Year&gt;1995&lt;/Year&gt;&lt;RecNum&gt;109&lt;/RecNum&gt;&lt;DisplayText&gt;[149]&lt;/DisplayText&gt;&lt;record&gt;&lt;rec-number&gt;109&lt;/rec-number&gt;&lt;foreign-keys&gt;&lt;key app="EN" db-id="2wxfeafrqwdswwevs2mvx9a4ss9vdpd9f9t0" timestamp="1707417512"&gt;109&lt;/key&gt;&lt;/foreign-keys&gt;&lt;ref-type name="Journal Article"&gt;17&lt;/ref-type&gt;&lt;contributors&gt;&lt;authors&gt;&lt;author&gt;Schipani, Ernestina&lt;/author&gt;&lt;author&gt;Kruse, Klaus&lt;/author&gt;&lt;author&gt;Jüppner, Harald&lt;/author&gt;&lt;/authors&gt;&lt;/contributors&gt;&lt;titles&gt;&lt;title&gt;A constitutively active mutant PTH-PTHrP receptor in Jansen-type metaphyseal chondrodysplasia&lt;/title&gt;&lt;secondary-title&gt;Science&lt;/secondary-title&gt;&lt;/titles&gt;&lt;periodical&gt;&lt;full-title&gt;Science&lt;/full-title&gt;&lt;/periodical&gt;&lt;pages&gt;98-100&lt;/pages&gt;&lt;volume&gt;268&lt;/volume&gt;&lt;number&gt;5207&lt;/number&gt;&lt;dates&gt;&lt;year&gt;1995&lt;/year&gt;&lt;/dates&gt;&lt;isbn&gt;0036-8075&lt;/isbn&gt;&lt;urls&gt;&lt;/urls&gt;&lt;/record&gt;&lt;/Cite&gt;&lt;/EndNote&gt;</w:instrText>
      </w:r>
      <w:r w:rsidR="00FB7532" w:rsidRPr="009A6882">
        <w:rPr>
          <w:rFonts w:eastAsia="Arial"/>
        </w:rPr>
        <w:fldChar w:fldCharType="separate"/>
      </w:r>
      <w:r w:rsidR="001221B1">
        <w:rPr>
          <w:rFonts w:eastAsia="Arial"/>
          <w:noProof/>
        </w:rPr>
        <w:t>[149]</w:t>
      </w:r>
      <w:r w:rsidR="00FB7532" w:rsidRPr="009A6882">
        <w:rPr>
          <w:rFonts w:eastAsia="Arial"/>
        </w:rPr>
        <w:fldChar w:fldCharType="end"/>
      </w:r>
      <w:r w:rsidR="00FB7532" w:rsidRPr="009A6882">
        <w:rPr>
          <w:rFonts w:eastAsia="Arial"/>
        </w:rPr>
        <w:t xml:space="preserve">, and hypocalcemia resulting from mutations in the calcium-sensing receptor </w:t>
      </w:r>
      <w:r w:rsidR="00FB7532" w:rsidRPr="009A6882">
        <w:rPr>
          <w:rFonts w:eastAsia="Arial"/>
        </w:rPr>
        <w:fldChar w:fldCharType="begin"/>
      </w:r>
      <w:r w:rsidR="001221B1">
        <w:rPr>
          <w:rFonts w:eastAsia="Arial"/>
        </w:rPr>
        <w:instrText xml:space="preserve"> ADDIN EN.CITE &lt;EndNote&gt;&lt;Cite&gt;&lt;Author&gt;Parnot&lt;/Author&gt;&lt;Year&gt;2002&lt;/Year&gt;&lt;RecNum&gt;105&lt;/RecNum&gt;&lt;DisplayText&gt;[145]&lt;/DisplayText&gt;&lt;record&gt;&lt;rec-number&gt;105&lt;/rec-number&gt;&lt;foreign-keys&gt;&lt;key app="EN" db-id="2wxfeafrqwdswwevs2mvx9a4ss9vdpd9f9t0" timestamp="1707417512"&gt;105&lt;/key&gt;&lt;/foreign-keys&gt;&lt;ref-type name="Journal Article"&gt;17&lt;/ref-type&gt;&lt;contributors&gt;&lt;authors&gt;&lt;author&gt;Parnot, Charles&lt;/author&gt;&lt;author&gt;Miserey-Lenkei, Stéphanie&lt;/author&gt;&lt;author&gt;Bardin, Sabine&lt;/author&gt;&lt;author&gt;Corvol, Pierre&lt;/author&gt;&lt;author&gt;Clauser, Eric&lt;/author&gt;&lt;/authors&gt;&lt;/contributors&gt;&lt;titles&gt;&lt;title&gt;Lessons from constitutively active mutants of G protein-coupled receptors&lt;/title&gt;&lt;secondary-title&gt;Trends in Endocrinology &amp;amp; Metabolism&lt;/secondary-title&gt;&lt;/titles&gt;&lt;periodical&gt;&lt;full-title&gt;Trends in Endocrinology &amp;amp; Metabolism&lt;/full-title&gt;&lt;/periodical&gt;&lt;pages&gt;336-343&lt;/pages&gt;&lt;volume&gt;13&lt;/volume&gt;&lt;number&gt;8&lt;/number&gt;&lt;dates&gt;&lt;year&gt;2002&lt;/year&gt;&lt;pub-dates&gt;&lt;date&gt;10/2002&lt;/date&gt;&lt;/pub-dates&gt;&lt;/dates&gt;&lt;isbn&gt;10432760&lt;/isbn&gt;&lt;urls&gt;&lt;/urls&gt;&lt;electronic-resource-num&gt;10.1016/S1043-2760(02)00628-8&lt;/electronic-resource-num&gt;&lt;remote-database-name&gt;DOI.org (Crossref)&lt;/remote-database-name&gt;&lt;language&gt;en&lt;/language&gt;&lt;access-date&gt;2023-03-06 19:16:57&lt;/access-date&gt;&lt;/record&gt;&lt;/Cite&gt;&lt;/EndNote&gt;</w:instrText>
      </w:r>
      <w:r w:rsidR="00FB7532" w:rsidRPr="009A6882">
        <w:rPr>
          <w:rFonts w:eastAsia="Arial"/>
        </w:rPr>
        <w:fldChar w:fldCharType="separate"/>
      </w:r>
      <w:r w:rsidR="001221B1">
        <w:rPr>
          <w:rFonts w:eastAsia="Arial"/>
          <w:noProof/>
        </w:rPr>
        <w:t>[145]</w:t>
      </w:r>
      <w:r w:rsidR="00FB7532" w:rsidRPr="009A6882">
        <w:rPr>
          <w:rFonts w:eastAsia="Arial"/>
        </w:rPr>
        <w:fldChar w:fldCharType="end"/>
      </w:r>
      <w:r w:rsidR="00FB7532" w:rsidRPr="009A6882">
        <w:rPr>
          <w:rFonts w:eastAsia="Arial"/>
        </w:rPr>
        <w:t>.  CAMs are also strongly associated with the onset and progression of numerous cancers, including mutations in the α</w:t>
      </w:r>
      <w:r w:rsidR="00FB7532" w:rsidRPr="009A6882">
        <w:rPr>
          <w:rFonts w:eastAsia="Arial"/>
          <w:vertAlign w:val="subscript"/>
        </w:rPr>
        <w:t>1B</w:t>
      </w:r>
      <w:r w:rsidR="00FB7532" w:rsidRPr="009A6882">
        <w:rPr>
          <w:rFonts w:eastAsia="Arial"/>
        </w:rPr>
        <w:t xml:space="preserve">-adrenergic receptor that promote tumorigenicity </w:t>
      </w:r>
      <w:r w:rsidR="00FB7532" w:rsidRPr="009A6882">
        <w:rPr>
          <w:rFonts w:eastAsia="Arial"/>
        </w:rPr>
        <w:fldChar w:fldCharType="begin"/>
      </w:r>
      <w:r w:rsidR="001221B1">
        <w:rPr>
          <w:rFonts w:eastAsia="Arial"/>
        </w:rPr>
        <w:instrText xml:space="preserve"> ADDIN EN.CITE &lt;EndNote&gt;&lt;Cite&gt;&lt;Author&gt;Allen&lt;/Author&gt;&lt;Year&gt;1991&lt;/Year&gt;&lt;RecNum&gt;110&lt;/RecNum&gt;&lt;DisplayText&gt;[150]&lt;/DisplayText&gt;&lt;record&gt;&lt;rec-number&gt;110&lt;/rec-number&gt;&lt;foreign-keys&gt;&lt;key app="EN" db-id="2wxfeafrqwdswwevs2mvx9a4ss9vdpd9f9t0" timestamp="1707417512"&gt;110&lt;/key&gt;&lt;/foreign-keys&gt;&lt;ref-type name="Journal Article"&gt;17&lt;/ref-type&gt;&lt;contributors&gt;&lt;authors&gt;&lt;author&gt;Allen, L F&lt;/author&gt;&lt;author&gt;Lefkowitz, R J&lt;/author&gt;&lt;author&gt;Caron, M G&lt;/author&gt;&lt;author&gt;Cotecchia, S&lt;/author&gt;&lt;/authors&gt;&lt;/contributors&gt;&lt;titles&gt;&lt;title&gt;G-protein-coupled receptor genes as protooncogenes: constitutively activating mutation of the alpha 1B-adrenergic receptor enhances mitogenesis and tumorigenicity.&lt;/title&gt;&lt;secondary-title&gt;Proceedings of the National Academy of Sciences&lt;/secondary-title&gt;&lt;short-title&gt;G-protein-coupled receptor genes as protooncogenes&lt;/short-title&gt;&lt;/titles&gt;&lt;periodical&gt;&lt;full-title&gt;Proceedings of the National Academy of Sciences&lt;/full-title&gt;&lt;/periodical&gt;&lt;pages&gt;11354-11358&lt;/pages&gt;&lt;volume&gt;88&lt;/volume&gt;&lt;number&gt;24&lt;/number&gt;&lt;dates&gt;&lt;year&gt;1991&lt;/year&gt;&lt;pub-dates&gt;&lt;date&gt;1991-12-15&lt;/date&gt;&lt;/pub-dates&gt;&lt;/dates&gt;&lt;isbn&gt;0027-8424, 1091-6490&lt;/isbn&gt;&lt;urls&gt;&lt;/urls&gt;&lt;electronic-resource-num&gt;10.1073/pnas.88.24.11354&lt;/electronic-resource-num&gt;&lt;remote-database-name&gt;DOI.org (Crossref)&lt;/remote-database-name&gt;&lt;language&gt;en&lt;/language&gt;&lt;access-date&gt;2023-03-06 19:24:49&lt;/access-date&gt;&lt;/record&gt;&lt;/Cite&gt;&lt;/EndNote&gt;</w:instrText>
      </w:r>
      <w:r w:rsidR="00FB7532" w:rsidRPr="009A6882">
        <w:rPr>
          <w:rFonts w:eastAsia="Arial"/>
        </w:rPr>
        <w:fldChar w:fldCharType="separate"/>
      </w:r>
      <w:r w:rsidR="001221B1">
        <w:rPr>
          <w:rFonts w:eastAsia="Arial"/>
          <w:noProof/>
        </w:rPr>
        <w:t>[150]</w:t>
      </w:r>
      <w:r w:rsidR="00FB7532" w:rsidRPr="009A6882">
        <w:rPr>
          <w:rFonts w:eastAsia="Arial"/>
        </w:rPr>
        <w:fldChar w:fldCharType="end"/>
      </w:r>
      <w:r w:rsidR="00FB7532" w:rsidRPr="009A6882">
        <w:rPr>
          <w:rFonts w:eastAsia="Arial"/>
        </w:rPr>
        <w:t xml:space="preserve"> and mutations in the smoothened receptor that contribute to drug-resistant basal cell carcinoma </w:t>
      </w:r>
      <w:r w:rsidR="00FB7532" w:rsidRPr="009A6882">
        <w:rPr>
          <w:rFonts w:eastAsia="Arial"/>
        </w:rPr>
        <w:fldChar w:fldCharType="begin"/>
      </w:r>
      <w:r w:rsidR="001221B1">
        <w:rPr>
          <w:rFonts w:eastAsia="Arial"/>
        </w:rPr>
        <w:instrText xml:space="preserve"> ADDIN EN.CITE &lt;EndNote&gt;&lt;Cite&gt;&lt;Author&gt;Atwood&lt;/Author&gt;&lt;Year&gt;2015&lt;/Year&gt;&lt;RecNum&gt;111&lt;/RecNum&gt;&lt;DisplayText&gt;[151]&lt;/DisplayText&gt;&lt;record&gt;&lt;rec-number&gt;111&lt;/rec-number&gt;&lt;foreign-keys&gt;&lt;key app="EN" db-id="2wxfeafrqwdswwevs2mvx9a4ss9vdpd9f9t0" timestamp="1707417512"&gt;111&lt;/key&gt;&lt;/foreign-keys&gt;&lt;ref-type name="Journal Article"&gt;17&lt;/ref-type&gt;&lt;contributors&gt;&lt;authors&gt;&lt;author&gt;Atwood, Scott X.&lt;/author&gt;&lt;author&gt;Sarin, Kavita Y.&lt;/author&gt;&lt;author&gt;Whitson, Ramon J.&lt;/author&gt;&lt;author&gt;Li, Jiang R.&lt;/author&gt;&lt;author&gt;Kim, Geurim&lt;/author&gt;&lt;author&gt;Rezaee, Melika&lt;/author&gt;&lt;author&gt;Ally, Mina S.&lt;/author&gt;&lt;author&gt;Kim, Jinah&lt;/author&gt;&lt;author&gt;Yao, Catherine&lt;/author&gt;&lt;author&gt;Chang, Anne Lynn S.&lt;/author&gt;&lt;author&gt;Oro, Anthony E.&lt;/author&gt;&lt;author&gt;Tang, Jean Y.&lt;/author&gt;&lt;/authors&gt;&lt;/contributors&gt;&lt;titles&gt;&lt;title&gt;Smoothened Variants Explain the Majority of Drug Resistance in Basal Cell Carcinoma&lt;/title&gt;&lt;secondary-title&gt;Cancer Cell&lt;/secondary-title&gt;&lt;/titles&gt;&lt;periodical&gt;&lt;full-title&gt;Cancer Cell&lt;/full-title&gt;&lt;/periodical&gt;&lt;pages&gt;342-353&lt;/pages&gt;&lt;volume&gt;27&lt;/volume&gt;&lt;number&gt;3&lt;/number&gt;&lt;dates&gt;&lt;year&gt;2015&lt;/year&gt;&lt;pub-dates&gt;&lt;date&gt;03/2015&lt;/date&gt;&lt;/pub-dates&gt;&lt;/dates&gt;&lt;isbn&gt;15356108&lt;/isbn&gt;&lt;urls&gt;&lt;/urls&gt;&lt;electronic-resource-num&gt;10.1016/j.ccell.2015.02.002&lt;/electronic-resource-num&gt;&lt;remote-database-name&gt;DOI.org (Crossref)&lt;/remote-database-name&gt;&lt;language&gt;en&lt;/language&gt;&lt;access-date&gt;2023-03-06 19:28:09&lt;/access-date&gt;&lt;/record&gt;&lt;/Cite&gt;&lt;/EndNote&gt;</w:instrText>
      </w:r>
      <w:r w:rsidR="00FB7532" w:rsidRPr="009A6882">
        <w:rPr>
          <w:rFonts w:eastAsia="Arial"/>
        </w:rPr>
        <w:fldChar w:fldCharType="separate"/>
      </w:r>
      <w:r w:rsidR="001221B1">
        <w:rPr>
          <w:rFonts w:eastAsia="Arial"/>
          <w:noProof/>
        </w:rPr>
        <w:t>[151]</w:t>
      </w:r>
      <w:r w:rsidR="00FB7532" w:rsidRPr="009A6882">
        <w:rPr>
          <w:rFonts w:eastAsia="Arial"/>
        </w:rPr>
        <w:fldChar w:fldCharType="end"/>
      </w:r>
      <w:r w:rsidR="00FB7532" w:rsidRPr="009A6882">
        <w:rPr>
          <w:rFonts w:eastAsia="Arial"/>
        </w:rPr>
        <w:t xml:space="preserve">.  Additionally, certain human viruses encode for constitutively active receptors, such as herpesvirus KSHV, which produces a constitutively active GPCR associated with </w:t>
      </w:r>
      <w:proofErr w:type="spellStart"/>
      <w:r w:rsidR="00FB7532" w:rsidRPr="009A6882">
        <w:rPr>
          <w:rFonts w:eastAsia="Arial"/>
        </w:rPr>
        <w:t>Karposi’s</w:t>
      </w:r>
      <w:proofErr w:type="spellEnd"/>
      <w:r w:rsidR="00FB7532" w:rsidRPr="009A6882">
        <w:rPr>
          <w:rFonts w:eastAsia="Arial"/>
        </w:rPr>
        <w:t xml:space="preserve"> sarcoma </w:t>
      </w:r>
      <w:r w:rsidR="00FB7532" w:rsidRPr="009A6882">
        <w:rPr>
          <w:rFonts w:eastAsia="Arial"/>
        </w:rPr>
        <w:fldChar w:fldCharType="begin"/>
      </w:r>
      <w:r w:rsidR="001221B1">
        <w:rPr>
          <w:rFonts w:eastAsia="Arial"/>
        </w:rPr>
        <w:instrText xml:space="preserve"> ADDIN EN.CITE &lt;EndNote&gt;&lt;Cite&gt;&lt;Author&gt;Arvanitakis&lt;/Author&gt;&lt;Year&gt;1997&lt;/Year&gt;&lt;RecNum&gt;112&lt;/RecNum&gt;&lt;DisplayText&gt;[152]&lt;/DisplayText&gt;&lt;record&gt;&lt;rec-number&gt;112&lt;/rec-number&gt;&lt;foreign-keys&gt;&lt;key app="EN" db-id="2wxfeafrqwdswwevs2mvx9a4ss9vdpd9f9t0" timestamp="1707417512"&gt;112&lt;/key&gt;&lt;/foreign-keys&gt;&lt;ref-type name="Journal Article"&gt;17&lt;/ref-type&gt;&lt;contributors&gt;&lt;authors&gt;&lt;author&gt;Arvanitakis, Leandros&lt;/author&gt;&lt;author&gt;Geras-Raaka, Elizabeth&lt;/author&gt;&lt;author&gt;Varma, Anjali&lt;/author&gt;&lt;author&gt;Gershengorn, Marvin C.&lt;/author&gt;&lt;author&gt;Cesarman, Ethel&lt;/author&gt;&lt;/authors&gt;&lt;/contributors&gt;&lt;titles&gt;&lt;title&gt;Human herpesvirus KSHV encodes a constitutively active G-protein-coupled receptor linked to cell proliferation&lt;/title&gt;&lt;secondary-title&gt;Nature&lt;/secondary-title&gt;&lt;/titles&gt;&lt;periodical&gt;&lt;full-title&gt;Nature&lt;/full-title&gt;&lt;/periodical&gt;&lt;pages&gt;347-350&lt;/pages&gt;&lt;volume&gt;385&lt;/volume&gt;&lt;number&gt;6614&lt;/number&gt;&lt;dates&gt;&lt;year&gt;1997&lt;/year&gt;&lt;pub-dates&gt;&lt;date&gt;1/1997&lt;/date&gt;&lt;/pub-dates&gt;&lt;/dates&gt;&lt;isbn&gt;0028-0836, 1476-4687&lt;/isbn&gt;&lt;urls&gt;&lt;/urls&gt;&lt;electronic-resource-num&gt;10.1038/385347a0&lt;/electronic-resource-num&gt;&lt;remote-database-name&gt;DOI.org (Crossref)&lt;/remote-database-name&gt;&lt;language&gt;en&lt;/language&gt;&lt;access-date&gt;2023-03-06 20:21:13&lt;/access-date&gt;&lt;/record&gt;&lt;/Cite&gt;&lt;/EndNote&gt;</w:instrText>
      </w:r>
      <w:r w:rsidR="00FB7532" w:rsidRPr="009A6882">
        <w:rPr>
          <w:rFonts w:eastAsia="Arial"/>
        </w:rPr>
        <w:fldChar w:fldCharType="separate"/>
      </w:r>
      <w:r w:rsidR="001221B1">
        <w:rPr>
          <w:rFonts w:eastAsia="Arial"/>
          <w:noProof/>
        </w:rPr>
        <w:t>[152]</w:t>
      </w:r>
      <w:r w:rsidR="00FB7532" w:rsidRPr="009A6882">
        <w:rPr>
          <w:rFonts w:eastAsia="Arial"/>
        </w:rPr>
        <w:fldChar w:fldCharType="end"/>
      </w:r>
      <w:r w:rsidR="00FB7532" w:rsidRPr="009A6882">
        <w:rPr>
          <w:rFonts w:eastAsia="Arial"/>
        </w:rPr>
        <w:t xml:space="preserve">, and the Epstein-Barr virus, which encodes constitutively active BILF1 </w:t>
      </w:r>
      <w:r w:rsidR="00FB7532" w:rsidRPr="009A6882">
        <w:rPr>
          <w:rFonts w:eastAsia="Arial"/>
        </w:rPr>
        <w:fldChar w:fldCharType="begin"/>
      </w:r>
      <w:r w:rsidR="001221B1">
        <w:rPr>
          <w:rFonts w:eastAsia="Arial"/>
        </w:rPr>
        <w:instrText xml:space="preserve"> ADDIN EN.CITE &lt;EndNote&gt;&lt;Cite&gt;&lt;Author&gt;Paulsen&lt;/Author&gt;&lt;Year&gt;2005&lt;/Year&gt;&lt;RecNum&gt;113&lt;/RecNum&gt;&lt;DisplayText&gt;[153]&lt;/DisplayText&gt;&lt;record&gt;&lt;rec-number&gt;113&lt;/rec-number&gt;&lt;foreign-keys&gt;&lt;key app="EN" db-id="2wxfeafrqwdswwevs2mvx9a4ss9vdpd9f9t0" timestamp="1707417512"&gt;113&lt;/key&gt;&lt;/foreign-keys&gt;&lt;ref-type name="Journal Article"&gt;17&lt;/ref-type&gt;&lt;contributors&gt;&lt;authors&gt;&lt;author&gt;Paulsen, Sarah J.&lt;/author&gt;&lt;author&gt;Rosenkilde, Mette M.&lt;/author&gt;&lt;author&gt;Eugen-Olsen, Jesper&lt;/author&gt;&lt;author&gt;Kledal, Thomas N.&lt;/author&gt;&lt;/authors&gt;&lt;/contributors&gt;&lt;titles&gt;&lt;title&gt;Epstein-Barr Virus-Encoded BILF1 Is a Constitutively Active G Protein-Coupled Receptor&lt;/title&gt;&lt;secondary-title&gt;Journal of Virology&lt;/secondary-title&gt;&lt;/titles&gt;&lt;periodical&gt;&lt;full-title&gt;Journal of Virology&lt;/full-title&gt;&lt;/periodical&gt;&lt;pages&gt;536-546&lt;/pages&gt;&lt;volume&gt;79&lt;/volume&gt;&lt;number&gt;1&lt;/number&gt;&lt;dates&gt;&lt;year&gt;2005&lt;/year&gt;&lt;pub-dates&gt;&lt;date&gt;01/2005&lt;/date&gt;&lt;/pub-dates&gt;&lt;/dates&gt;&lt;isbn&gt;0022-538X, 1098-5514&lt;/isbn&gt;&lt;urls&gt;&lt;/urls&gt;&lt;electronic-resource-num&gt;10.1128/JVI.79.1.536-546.2005&lt;/electronic-resource-num&gt;&lt;remote-database-name&gt;DOI.org (Crossref)&lt;/remote-database-name&gt;&lt;language&gt;en&lt;/language&gt;&lt;access-date&gt;2023-03-06 20:26:25&lt;/access-date&gt;&lt;/record&gt;&lt;/Cite&gt;&lt;/EndNote&gt;</w:instrText>
      </w:r>
      <w:r w:rsidR="00FB7532" w:rsidRPr="009A6882">
        <w:rPr>
          <w:rFonts w:eastAsia="Arial"/>
        </w:rPr>
        <w:fldChar w:fldCharType="separate"/>
      </w:r>
      <w:r w:rsidR="001221B1">
        <w:rPr>
          <w:rFonts w:eastAsia="Arial"/>
          <w:noProof/>
        </w:rPr>
        <w:t>[153]</w:t>
      </w:r>
      <w:r w:rsidR="00FB7532" w:rsidRPr="009A6882">
        <w:rPr>
          <w:rFonts w:eastAsia="Arial"/>
        </w:rPr>
        <w:fldChar w:fldCharType="end"/>
      </w:r>
      <w:r w:rsidR="00FB7532" w:rsidRPr="009A6882">
        <w:rPr>
          <w:rFonts w:eastAsia="Arial"/>
        </w:rPr>
        <w:t>.  While evidence from pharmacological studies across various receptor types highlights the role of constitutively activating mutations in abolishing a receptor’s response to drug efficacy, the mechanisms responsible for this action are not entirely understood.</w:t>
      </w:r>
    </w:p>
    <w:p w14:paraId="597616C5" w14:textId="4979A985" w:rsidR="00250FF6" w:rsidRPr="00766CE2" w:rsidRDefault="00250FF6" w:rsidP="00250FF6">
      <w:pPr>
        <w:rPr>
          <w:rFonts w:eastAsia="Arial"/>
        </w:rPr>
        <w:sectPr w:rsidR="00250FF6" w:rsidRPr="00766CE2" w:rsidSect="00E17245">
          <w:pgSz w:w="12240" w:h="15840"/>
          <w:pgMar w:top="1440" w:right="1440" w:bottom="1440" w:left="1440" w:header="720" w:footer="720" w:gutter="0"/>
          <w:cols w:space="720"/>
          <w:docGrid w:linePitch="326"/>
        </w:sectPr>
      </w:pPr>
    </w:p>
    <w:p w14:paraId="1B8739D3" w14:textId="382475E0" w:rsidR="00250FF6" w:rsidRPr="009A6882" w:rsidRDefault="00250FF6" w:rsidP="00250FF6">
      <w:pPr>
        <w:rPr>
          <w:rFonts w:eastAsia="Arial"/>
        </w:rPr>
      </w:pPr>
      <w:r w:rsidRPr="009A6882">
        <w:rPr>
          <w:rFonts w:eastAsia="Arial"/>
        </w:rPr>
        <w:lastRenderedPageBreak/>
        <w:t xml:space="preserve">The structural basis for constitutive activity is so far limited to crystal structures of three distinct GPCRs: rhodopsin </w:t>
      </w:r>
      <w:r w:rsidRPr="009A6882">
        <w:rPr>
          <w:rFonts w:eastAsia="Arial"/>
        </w:rPr>
        <w:fldChar w:fldCharType="begin"/>
      </w:r>
      <w:r w:rsidR="001221B1">
        <w:rPr>
          <w:rFonts w:eastAsia="Arial"/>
        </w:rPr>
        <w:instrText xml:space="preserve"> ADDIN EN.CITE &lt;EndNote&gt;&lt;Cite&gt;&lt;Author&gt;Standfuss&lt;/Author&gt;&lt;Year&gt;2011&lt;/Year&gt;&lt;RecNum&gt;114&lt;/RecNum&gt;&lt;DisplayText&gt;[154]&lt;/DisplayText&gt;&lt;record&gt;&lt;rec-number&gt;114&lt;/rec-number&gt;&lt;foreign-keys&gt;&lt;key app="EN" db-id="2wxfeafrqwdswwevs2mvx9a4ss9vdpd9f9t0" timestamp="1707417512"&gt;114&lt;/key&gt;&lt;/foreign-keys&gt;&lt;ref-type name="Journal Article"&gt;17&lt;/ref-type&gt;&lt;contributors&gt;&lt;authors&gt;&lt;author&gt;Standfuss, Jörg&lt;/author&gt;&lt;author&gt;Edwards, Patricia C.&lt;/author&gt;&lt;author&gt;D’Antona, Aaron&lt;/author&gt;&lt;author&gt;Fransen, Maikel&lt;/author&gt;&lt;author&gt;Xie, Guifu&lt;/author&gt;&lt;author&gt;Oprian, Daniel D.&lt;/author&gt;&lt;author&gt;Schertler, Gebhard F. X.&lt;/author&gt;&lt;/authors&gt;&lt;/contributors&gt;&lt;titles&gt;&lt;title&gt;The structural basis of agonist-induced activation in constitutively active rhodopsin&lt;/title&gt;&lt;secondary-title&gt;Nature&lt;/secondary-title&gt;&lt;/titles&gt;&lt;periodical&gt;&lt;full-title&gt;Nature&lt;/full-title&gt;&lt;/periodical&gt;&lt;pages&gt;656-660&lt;/pages&gt;&lt;volume&gt;471&lt;/volume&gt;&lt;number&gt;7340&lt;/number&gt;&lt;dates&gt;&lt;year&gt;2011&lt;/year&gt;&lt;pub-dates&gt;&lt;date&gt;3/2011&lt;/date&gt;&lt;/pub-dates&gt;&lt;/dates&gt;&lt;isbn&gt;0028-0836, 1476-4687&lt;/isbn&gt;&lt;urls&gt;&lt;/urls&gt;&lt;electronic-resource-num&gt;10.1038/nature09795&lt;/electronic-resource-num&gt;&lt;remote-database-name&gt;DOI.org (Crossref)&lt;/remote-database-name&gt;&lt;language&gt;en&lt;/language&gt;&lt;access-date&gt;2023-03-19 18:54:18&lt;/access-date&gt;&lt;/record&gt;&lt;/Cite&gt;&lt;/EndNote&gt;</w:instrText>
      </w:r>
      <w:r w:rsidRPr="009A6882">
        <w:rPr>
          <w:rFonts w:eastAsia="Arial"/>
        </w:rPr>
        <w:fldChar w:fldCharType="separate"/>
      </w:r>
      <w:r w:rsidR="001221B1">
        <w:rPr>
          <w:rFonts w:eastAsia="Arial"/>
          <w:noProof/>
        </w:rPr>
        <w:t>[154]</w:t>
      </w:r>
      <w:r w:rsidRPr="009A6882">
        <w:rPr>
          <w:rFonts w:eastAsia="Arial"/>
        </w:rPr>
        <w:fldChar w:fldCharType="end"/>
      </w:r>
      <w:r w:rsidRPr="009A6882">
        <w:rPr>
          <w:rFonts w:eastAsia="Arial"/>
        </w:rPr>
        <w:t xml:space="preserve">, the neurotensin receptor NTSR1 </w:t>
      </w:r>
      <w:r w:rsidRPr="009A6882">
        <w:rPr>
          <w:rFonts w:eastAsia="Arial"/>
        </w:rPr>
        <w:fldChar w:fldCharType="begin"/>
      </w:r>
      <w:r w:rsidR="001221B1">
        <w:rPr>
          <w:rFonts w:eastAsia="Arial"/>
        </w:rPr>
        <w:instrText xml:space="preserve"> ADDIN EN.CITE &lt;EndNote&gt;&lt;Cite&gt;&lt;Author&gt;Krumm&lt;/Author&gt;&lt;Year&gt;2016&lt;/Year&gt;&lt;RecNum&gt;115&lt;/RecNum&gt;&lt;DisplayText&gt;[155]&lt;/DisplayText&gt;&lt;record&gt;&lt;rec-number&gt;115&lt;/rec-number&gt;&lt;foreign-keys&gt;&lt;key app="EN" db-id="2wxfeafrqwdswwevs2mvx9a4ss9vdpd9f9t0" timestamp="1707417512"&gt;115&lt;/key&gt;&lt;/foreign-keys&gt;&lt;ref-type name="Journal Article"&gt;17&lt;/ref-type&gt;&lt;contributors&gt;&lt;authors&gt;&lt;author&gt;Krumm, Brian E.&lt;/author&gt;&lt;author&gt;Lee, Sangbae&lt;/author&gt;&lt;author&gt;Bhattacharya, Supriyo&lt;/author&gt;&lt;author&gt;Botos, Istvan&lt;/author&gt;&lt;author&gt;White, Courtney F.&lt;/author&gt;&lt;author&gt;Du, Haijuan&lt;/author&gt;&lt;author&gt;Vaidehi, Nagarajan&lt;/author&gt;&lt;author&gt;Grisshammer, Reinhard&lt;/author&gt;&lt;/authors&gt;&lt;/contributors&gt;&lt;titles&gt;&lt;title&gt;Structure and dynamics of a constitutively active neurotensin receptor&lt;/title&gt;&lt;secondary-title&gt;Scientific Reports&lt;/secondary-title&gt;&lt;/titles&gt;&lt;periodical&gt;&lt;full-title&gt;Scientific Reports&lt;/full-title&gt;&lt;/periodical&gt;&lt;pages&gt;38564&lt;/pages&gt;&lt;volume&gt;6&lt;/volume&gt;&lt;number&gt;1&lt;/number&gt;&lt;dates&gt;&lt;year&gt;2016&lt;/year&gt;&lt;pub-dates&gt;&lt;date&gt;2016-12-07&lt;/date&gt;&lt;/pub-dates&gt;&lt;/dates&gt;&lt;isbn&gt;2045-2322&lt;/isbn&gt;&lt;urls&gt;&lt;/urls&gt;&lt;electronic-resource-num&gt;10.1038/srep38564&lt;/electronic-resource-num&gt;&lt;remote-database-name&gt;DOI.org (Crossref)&lt;/remote-database-name&gt;&lt;language&gt;en&lt;/language&gt;&lt;access-date&gt;2023-03-19 18:52:12&lt;/access-date&gt;&lt;/record&gt;&lt;/Cite&gt;&lt;/EndNote&gt;</w:instrText>
      </w:r>
      <w:r w:rsidRPr="009A6882">
        <w:rPr>
          <w:rFonts w:eastAsia="Arial"/>
        </w:rPr>
        <w:fldChar w:fldCharType="separate"/>
      </w:r>
      <w:r w:rsidR="001221B1">
        <w:rPr>
          <w:rFonts w:eastAsia="Arial"/>
          <w:noProof/>
        </w:rPr>
        <w:t>[155]</w:t>
      </w:r>
      <w:r w:rsidRPr="009A6882">
        <w:rPr>
          <w:rFonts w:eastAsia="Arial"/>
        </w:rPr>
        <w:fldChar w:fldCharType="end"/>
      </w:r>
      <w:r w:rsidRPr="009A6882">
        <w:rPr>
          <w:rFonts w:eastAsia="Arial"/>
        </w:rPr>
        <w:t>, and the A</w:t>
      </w:r>
      <w:r w:rsidRPr="009A6882">
        <w:rPr>
          <w:rFonts w:eastAsia="Arial"/>
          <w:vertAlign w:val="subscript"/>
        </w:rPr>
        <w:t>2A</w:t>
      </w:r>
      <w:r w:rsidRPr="009A6882">
        <w:rPr>
          <w:rFonts w:eastAsia="Arial"/>
        </w:rPr>
        <w:t xml:space="preserve"> adenosine receptor (A</w:t>
      </w:r>
      <w:r w:rsidRPr="009A6882">
        <w:rPr>
          <w:rFonts w:eastAsia="Arial"/>
          <w:vertAlign w:val="subscript"/>
        </w:rPr>
        <w:t>2A</w:t>
      </w:r>
      <w:r w:rsidRPr="009A6882">
        <w:rPr>
          <w:rFonts w:eastAsia="Arial"/>
        </w:rPr>
        <w:t xml:space="preserve">AR) </w:t>
      </w:r>
      <w:r w:rsidRPr="009A6882">
        <w:rPr>
          <w:rFonts w:eastAsia="Arial"/>
        </w:rPr>
        <w:fldChar w:fldCharType="begin"/>
      </w:r>
      <w:r w:rsidR="001221B1">
        <w:rPr>
          <w:rFonts w:eastAsia="Arial"/>
        </w:rPr>
        <w:instrText xml:space="preserve"> ADDIN EN.CITE &lt;EndNote&gt;&lt;Cite&gt;&lt;Author&gt;Cui&lt;/Author&gt;&lt;Year&gt;2022&lt;/Year&gt;&lt;RecNum&gt;60&lt;/RecNum&gt;&lt;DisplayText&gt;[156]&lt;/DisplayText&gt;&lt;record&gt;&lt;rec-number&gt;60&lt;/rec-number&gt;&lt;foreign-keys&gt;&lt;key app="EN" db-id="zzwdeptpwr2vrhefd24xxfvuvdt52xs0wtrr" timestamp="1679251252"&gt;60&lt;/key&gt;&lt;/foreign-keys&gt;&lt;ref-type name="Journal Article"&gt;17&lt;/ref-type&gt;&lt;contributors&gt;&lt;authors&gt;&lt;author&gt;Cui, Min&lt;/author&gt;&lt;author&gt;Zhou, Qingtong&lt;/author&gt;&lt;author&gt;Xu, Yueming&lt;/author&gt;&lt;author&gt;Weng, Yuan&lt;/author&gt;&lt;author&gt;Yao, Deqiang&lt;/author&gt;&lt;author&gt;Zhao, Suwen&lt;/author&gt;&lt;author&gt;Song, Gaojie&lt;/author&gt;&lt;/authors&gt;&lt;/contributors&gt;&lt;titles&gt;&lt;title&gt;&lt;style face="normal" font="default" size="100%"&gt;Crystal structure of a constitutive active mutant of adenosine A &lt;/style&gt;&lt;style face="subscript" font="default" size="100%"&gt;2A&lt;/style&gt;&lt;style face="normal" font="default" size="100%"&gt; receptor&lt;/style&gt;&lt;/title&gt;&lt;secondary-title&gt;IUCrJ&lt;/secondary-title&gt;&lt;/titles&gt;&lt;pages&gt;333-341&lt;/pages&gt;&lt;volume&gt;9&lt;/volume&gt;&lt;number&gt;3&lt;/number&gt;&lt;dates&gt;&lt;year&gt;2022&lt;/year&gt;&lt;pub-dates&gt;&lt;date&gt;2022-05-01&lt;/date&gt;&lt;/pub-dates&gt;&lt;/dates&gt;&lt;isbn&gt;2052-2525&lt;/isbn&gt;&lt;urls&gt;&lt;/urls&gt;&lt;electronic-resource-num&gt;10.1107/S2052252522001907&lt;/electronic-resource-num&gt;&lt;remote-database-name&gt;DOI.org (Crossref)&lt;/remote-database-name&gt;&lt;language&gt;en&lt;/language&gt;&lt;access-date&gt;2023-03-19 18:40:27&lt;/access-date&gt;&lt;/record&gt;&lt;/Cite&gt;&lt;/EndNote&gt;</w:instrText>
      </w:r>
      <w:r w:rsidRPr="009A6882">
        <w:rPr>
          <w:rFonts w:eastAsia="Arial"/>
        </w:rPr>
        <w:fldChar w:fldCharType="separate"/>
      </w:r>
      <w:r w:rsidR="001221B1">
        <w:rPr>
          <w:rFonts w:eastAsia="Arial"/>
          <w:noProof/>
        </w:rPr>
        <w:t>[156]</w:t>
      </w:r>
      <w:r w:rsidRPr="009A6882">
        <w:rPr>
          <w:rFonts w:eastAsia="Arial"/>
        </w:rPr>
        <w:fldChar w:fldCharType="end"/>
      </w:r>
      <w:r w:rsidRPr="009A6882">
        <w:rPr>
          <w:rFonts w:eastAsia="Arial"/>
        </w:rPr>
        <w:t>.  This is compared to the crystal and cryo-EM structure of more than 100 unique receptors and more than 600 structures of GPCRs with ligands or partner proteins in total.  In this study, we apply single-molecule fluorescence (SMF) to provide additional insight into the structural basis of GPCR constitutive activity.</w:t>
      </w:r>
    </w:p>
    <w:p w14:paraId="2DC20E66" w14:textId="26E30F0E" w:rsidR="00250FF6" w:rsidRPr="009A6882" w:rsidRDefault="00250FF6" w:rsidP="00250FF6">
      <w:pPr>
        <w:rPr>
          <w:rFonts w:eastAsia="Arial"/>
        </w:rPr>
      </w:pPr>
      <w:r w:rsidRPr="009A6882">
        <w:rPr>
          <w:rFonts w:eastAsia="Arial"/>
        </w:rPr>
        <w:t>The human A</w:t>
      </w:r>
      <w:r w:rsidRPr="009A6882">
        <w:rPr>
          <w:rFonts w:eastAsia="Arial"/>
          <w:vertAlign w:val="subscript"/>
        </w:rPr>
        <w:t>2A</w:t>
      </w:r>
      <w:r w:rsidRPr="009A6882">
        <w:rPr>
          <w:rFonts w:eastAsia="Arial"/>
        </w:rPr>
        <w:t>AR belongs to the class A, or rhodopsin-like GPCRs, and is a validated target for Parkinson’s disease,</w:t>
      </w:r>
      <w:r w:rsidRPr="009A6882">
        <w:rPr>
          <w:rFonts w:eastAsia="Arial"/>
        </w:rPr>
        <w:fldChar w:fldCharType="begin">
          <w:fldData xml:space="preserve">PEVuZE5vdGU+PENpdGU+PEF1dGhvcj5KZW5uZXI8L0F1dGhvcj48WWVhcj4yMDIxPC9ZZWFyPjxS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</w:fldData>
        </w:fldChar>
      </w:r>
      <w:r w:rsidR="001221B1">
        <w:rPr>
          <w:rFonts w:eastAsia="Arial"/>
        </w:rPr>
        <w:instrText xml:space="preserve"> ADDIN EN.CITE </w:instrText>
      </w:r>
      <w:r w:rsidR="001221B1">
        <w:rPr>
          <w:rFonts w:eastAsia="Arial"/>
        </w:rPr>
        <w:fldChar w:fldCharType="begin">
          <w:fldData xml:space="preserve">PEVuZE5vdGU+PENpdGU+PEF1dGhvcj5KZW5uZXI8L0F1dGhvcj48WWVhcj4yMDIxPC9ZZWFyPjxS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</w:fldData>
        </w:fldChar>
      </w:r>
      <w:r w:rsidR="001221B1">
        <w:rPr>
          <w:rFonts w:eastAsia="Arial"/>
        </w:rPr>
        <w:instrText xml:space="preserve"> ADDIN EN.CITE.DATA </w:instrText>
      </w:r>
      <w:r w:rsidR="001221B1">
        <w:rPr>
          <w:rFonts w:eastAsia="Arial"/>
        </w:rPr>
      </w:r>
      <w:r w:rsidR="001221B1">
        <w:rPr>
          <w:rFonts w:eastAsia="Arial"/>
        </w:rPr>
        <w:fldChar w:fldCharType="end"/>
      </w:r>
      <w:r w:rsidRPr="009A6882">
        <w:rPr>
          <w:rFonts w:eastAsia="Arial"/>
        </w:rPr>
      </w:r>
      <w:r w:rsidRPr="009A6882">
        <w:rPr>
          <w:rFonts w:eastAsia="Arial"/>
        </w:rPr>
        <w:fldChar w:fldCharType="separate"/>
      </w:r>
      <w:r w:rsidR="001221B1">
        <w:rPr>
          <w:rFonts w:eastAsia="Arial"/>
          <w:noProof/>
        </w:rPr>
        <w:t>[44, 157, 158]</w:t>
      </w:r>
      <w:r w:rsidRPr="009A6882">
        <w:rPr>
          <w:rFonts w:eastAsia="Arial"/>
        </w:rPr>
        <w:fldChar w:fldCharType="end"/>
      </w:r>
      <w:r w:rsidRPr="009A6882">
        <w:rPr>
          <w:rFonts w:eastAsia="Arial"/>
        </w:rPr>
        <w:t xml:space="preserve"> as well as a target for treating multiple cancers </w:t>
      </w:r>
      <w:r w:rsidRPr="009A6882">
        <w:rPr>
          <w:rFonts w:eastAsia="Arial"/>
        </w:rPr>
        <w:fldChar w:fldCharType="begin">
          <w:fldData xml:space="preserve">PEVuZE5vdGU+PENpdGU+PEF1dGhvcj5ZdTwvQXV0aG9yPjxZZWFyPjIwMjA8L1llYXI+PFJlY051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</w:fldData>
        </w:fldChar>
      </w:r>
      <w:r w:rsidR="001221B1">
        <w:rPr>
          <w:rFonts w:eastAsia="Arial"/>
        </w:rPr>
        <w:instrText xml:space="preserve"> ADDIN EN.CITE </w:instrText>
      </w:r>
      <w:r w:rsidR="001221B1">
        <w:rPr>
          <w:rFonts w:eastAsia="Arial"/>
        </w:rPr>
        <w:fldChar w:fldCharType="begin">
          <w:fldData xml:space="preserve">PEVuZE5vdGU+PENpdGU+PEF1dGhvcj5ZdTwvQXV0aG9yPjxZZWFyPjIwMjA8L1llYXI+PFJlY051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</w:fldData>
        </w:fldChar>
      </w:r>
      <w:r w:rsidR="001221B1">
        <w:rPr>
          <w:rFonts w:eastAsia="Arial"/>
        </w:rPr>
        <w:instrText xml:space="preserve"> ADDIN EN.CITE.DATA </w:instrText>
      </w:r>
      <w:r w:rsidR="001221B1">
        <w:rPr>
          <w:rFonts w:eastAsia="Arial"/>
        </w:rPr>
      </w:r>
      <w:r w:rsidR="001221B1">
        <w:rPr>
          <w:rFonts w:eastAsia="Arial"/>
        </w:rPr>
        <w:fldChar w:fldCharType="end"/>
      </w:r>
      <w:r w:rsidRPr="009A6882">
        <w:rPr>
          <w:rFonts w:eastAsia="Arial"/>
        </w:rPr>
      </w:r>
      <w:r w:rsidRPr="009A6882">
        <w:rPr>
          <w:rFonts w:eastAsia="Arial"/>
        </w:rPr>
        <w:fldChar w:fldCharType="separate"/>
      </w:r>
      <w:r w:rsidR="001221B1">
        <w:rPr>
          <w:rFonts w:eastAsia="Arial"/>
          <w:noProof/>
        </w:rPr>
        <w:t>[159-161]</w:t>
      </w:r>
      <w:r w:rsidRPr="009A6882">
        <w:rPr>
          <w:rFonts w:eastAsia="Arial"/>
        </w:rPr>
        <w:fldChar w:fldCharType="end"/>
      </w:r>
      <w:r w:rsidRPr="009A6882">
        <w:rPr>
          <w:rFonts w:eastAsia="Arial"/>
        </w:rPr>
        <w:t>.  Understanding the mechanisms of A</w:t>
      </w:r>
      <w:r w:rsidRPr="009A6882">
        <w:rPr>
          <w:rFonts w:eastAsia="Arial"/>
          <w:vertAlign w:val="subscript"/>
        </w:rPr>
        <w:t>2A</w:t>
      </w:r>
      <w:r w:rsidRPr="009A6882">
        <w:rPr>
          <w:rFonts w:eastAsia="Arial"/>
        </w:rPr>
        <w:t xml:space="preserve">AR signaling has been the focus of a growing number of spectroscopic approaches, especially nuclear magnetic resonance (NMR) spectroscopy </w:t>
      </w:r>
      <w:r w:rsidRPr="009A6882">
        <w:rPr>
          <w:rFonts w:eastAsia="Arial"/>
        </w:rPr>
        <w:fldChar w:fldCharType="begin">
          <w:fldData xml:space="preserve">PEVuZE5vdGU+PENpdGU+PEF1dGhvcj5NaXp1bXVyYTwvQXV0aG9yPjxZZWFyPjIwMjA8L1llYXI+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=
</w:fldData>
        </w:fldChar>
      </w:r>
      <w:r w:rsidR="001221B1">
        <w:rPr>
          <w:rFonts w:eastAsia="Arial"/>
        </w:rPr>
        <w:instrText xml:space="preserve"> ADDIN EN.CITE </w:instrText>
      </w:r>
      <w:r w:rsidR="001221B1">
        <w:rPr>
          <w:rFonts w:eastAsia="Arial"/>
        </w:rPr>
        <w:fldChar w:fldCharType="begin">
          <w:fldData xml:space="preserve">PEVuZE5vdGU+PENpdGU+PEF1dGhvcj5NaXp1bXVyYTwvQXV0aG9yPjxZZWFyPjIwMjA8L1llYXI+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=
</w:fldData>
        </w:fldChar>
      </w:r>
      <w:r w:rsidR="001221B1">
        <w:rPr>
          <w:rFonts w:eastAsia="Arial"/>
        </w:rPr>
        <w:instrText xml:space="preserve"> ADDIN EN.CITE.DATA </w:instrText>
      </w:r>
      <w:r w:rsidR="001221B1">
        <w:rPr>
          <w:rFonts w:eastAsia="Arial"/>
        </w:rPr>
      </w:r>
      <w:r w:rsidR="001221B1">
        <w:rPr>
          <w:rFonts w:eastAsia="Arial"/>
        </w:rPr>
        <w:fldChar w:fldCharType="end"/>
      </w:r>
      <w:r w:rsidRPr="009A6882">
        <w:rPr>
          <w:rFonts w:eastAsia="Arial"/>
        </w:rPr>
      </w:r>
      <w:r w:rsidRPr="009A6882">
        <w:rPr>
          <w:rFonts w:eastAsia="Arial"/>
        </w:rPr>
        <w:fldChar w:fldCharType="separate"/>
      </w:r>
      <w:r w:rsidR="001221B1">
        <w:rPr>
          <w:rFonts w:eastAsia="Arial"/>
          <w:noProof/>
        </w:rPr>
        <w:t>[49, 52, 56, 101-105, 162-164]</w:t>
      </w:r>
      <w:r w:rsidRPr="009A6882">
        <w:rPr>
          <w:rFonts w:eastAsia="Arial"/>
        </w:rPr>
        <w:fldChar w:fldCharType="end"/>
      </w:r>
      <w:r w:rsidRPr="009A6882">
        <w:rPr>
          <w:rFonts w:eastAsia="Arial"/>
        </w:rPr>
        <w:t xml:space="preserve">.  Single-molecule fluorescence (SMF) provides unique and complementary information on the pathways connecting distinct conformational states and the order in which they are populated </w:t>
      </w:r>
      <w:r w:rsidRPr="009A6882">
        <w:rPr>
          <w:rFonts w:eastAsia="Arial"/>
        </w:rPr>
        <w:fldChar w:fldCharType="begin">
          <w:fldData xml:space="preserve">PEVuZE5vdGU+PENpdGU+PEF1dGhvcj5MaWF1dzwvQXV0aG9yPjxZZWFyPjIwMjE8L1llYXI+PFJl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</w:fldData>
        </w:fldChar>
      </w:r>
      <w:r w:rsidR="001221B1">
        <w:rPr>
          <w:rFonts w:eastAsia="Arial"/>
        </w:rPr>
        <w:instrText xml:space="preserve"> ADDIN EN.CITE </w:instrText>
      </w:r>
      <w:r w:rsidR="001221B1">
        <w:rPr>
          <w:rFonts w:eastAsia="Arial"/>
        </w:rPr>
        <w:fldChar w:fldCharType="begin">
          <w:fldData xml:space="preserve">PEVuZE5vdGU+PENpdGU+PEF1dGhvcj5MaWF1dzwvQXV0aG9yPjxZZWFyPjIwMjE8L1llYXI+PFJl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</w:fldData>
        </w:fldChar>
      </w:r>
      <w:r w:rsidR="001221B1">
        <w:rPr>
          <w:rFonts w:eastAsia="Arial"/>
        </w:rPr>
        <w:instrText xml:space="preserve"> ADDIN EN.CITE.DATA </w:instrText>
      </w:r>
      <w:r w:rsidR="001221B1">
        <w:rPr>
          <w:rFonts w:eastAsia="Arial"/>
        </w:rPr>
      </w:r>
      <w:r w:rsidR="001221B1">
        <w:rPr>
          <w:rFonts w:eastAsia="Arial"/>
        </w:rPr>
        <w:fldChar w:fldCharType="end"/>
      </w:r>
      <w:r w:rsidRPr="009A6882">
        <w:rPr>
          <w:rFonts w:eastAsia="Arial"/>
        </w:rPr>
      </w:r>
      <w:r w:rsidRPr="009A6882">
        <w:rPr>
          <w:rFonts w:eastAsia="Arial"/>
        </w:rPr>
        <w:fldChar w:fldCharType="separate"/>
      </w:r>
      <w:r w:rsidR="001221B1">
        <w:rPr>
          <w:rFonts w:eastAsia="Arial"/>
          <w:noProof/>
        </w:rPr>
        <w:t>[121, 165]</w:t>
      </w:r>
      <w:r w:rsidRPr="009A6882">
        <w:rPr>
          <w:rFonts w:eastAsia="Arial"/>
        </w:rPr>
        <w:fldChar w:fldCharType="end"/>
      </w:r>
      <w:r w:rsidRPr="009A6882">
        <w:rPr>
          <w:rFonts w:eastAsia="Arial"/>
        </w:rPr>
        <w:t>.  Total internal reflection SMF</w:t>
      </w:r>
      <w:proofErr w:type="gramStart"/>
      <w:r w:rsidRPr="009A6882">
        <w:rPr>
          <w:rFonts w:eastAsia="Arial"/>
        </w:rPr>
        <w:t>, in particular, has</w:t>
      </w:r>
      <w:proofErr w:type="gramEnd"/>
      <w:r w:rsidRPr="009A6882">
        <w:rPr>
          <w:rFonts w:eastAsia="Arial"/>
        </w:rPr>
        <w:t xml:space="preserve"> enabled the observation of slow conformational changes of the human β</w:t>
      </w:r>
      <w:r w:rsidRPr="009A6882">
        <w:rPr>
          <w:rFonts w:eastAsia="Arial"/>
          <w:vertAlign w:val="subscript"/>
        </w:rPr>
        <w:t>2</w:t>
      </w:r>
      <w:r w:rsidRPr="009A6882">
        <w:rPr>
          <w:rFonts w:eastAsia="Arial"/>
        </w:rPr>
        <w:t xml:space="preserve">-adrenergic receptor that correlated with global structural rearrangements and activation of the receptor </w:t>
      </w:r>
      <w:r w:rsidRPr="009A6882">
        <w:rPr>
          <w:rFonts w:eastAsia="Arial"/>
        </w:rPr>
        <w:fldChar w:fldCharType="begin">
          <w:fldData xml:space="preserve">PEVuZE5vdGU+PENpdGU+PEF1dGhvcj5MYW1pY2hoYW5lPC9BdXRob3I+PFllYXI+MjAyMDwvWWVh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</w:fldData>
        </w:fldChar>
      </w:r>
      <w:r w:rsidR="001221B1">
        <w:rPr>
          <w:rFonts w:eastAsia="Arial"/>
        </w:rPr>
        <w:instrText xml:space="preserve"> ADDIN EN.CITE </w:instrText>
      </w:r>
      <w:r w:rsidR="001221B1">
        <w:rPr>
          <w:rFonts w:eastAsia="Arial"/>
        </w:rPr>
        <w:fldChar w:fldCharType="begin">
          <w:fldData xml:space="preserve">PEVuZE5vdGU+PENpdGU+PEF1dGhvcj5MYW1pY2hoYW5lPC9BdXRob3I+PFllYXI+MjAyMDwvWWVh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</w:fldData>
        </w:fldChar>
      </w:r>
      <w:r w:rsidR="001221B1">
        <w:rPr>
          <w:rFonts w:eastAsia="Arial"/>
        </w:rPr>
        <w:instrText xml:space="preserve"> ADDIN EN.CITE.DATA </w:instrText>
      </w:r>
      <w:r w:rsidR="001221B1">
        <w:rPr>
          <w:rFonts w:eastAsia="Arial"/>
        </w:rPr>
      </w:r>
      <w:r w:rsidR="001221B1">
        <w:rPr>
          <w:rFonts w:eastAsia="Arial"/>
        </w:rPr>
        <w:fldChar w:fldCharType="end"/>
      </w:r>
      <w:r w:rsidRPr="009A6882">
        <w:rPr>
          <w:rFonts w:eastAsia="Arial"/>
        </w:rPr>
      </w:r>
      <w:r w:rsidRPr="009A6882">
        <w:rPr>
          <w:rFonts w:eastAsia="Arial"/>
        </w:rPr>
        <w:fldChar w:fldCharType="separate"/>
      </w:r>
      <w:r w:rsidR="001221B1">
        <w:rPr>
          <w:rFonts w:eastAsia="Arial"/>
          <w:noProof/>
        </w:rPr>
        <w:t>[87, 108, 166]</w:t>
      </w:r>
      <w:r w:rsidRPr="009A6882">
        <w:rPr>
          <w:rFonts w:eastAsia="Arial"/>
        </w:rPr>
        <w:fldChar w:fldCharType="end"/>
      </w:r>
      <w:r w:rsidRPr="009A6882">
        <w:rPr>
          <w:rFonts w:eastAsia="Arial"/>
        </w:rPr>
        <w:t>.</w:t>
      </w:r>
      <w:r w:rsidRPr="009A6882">
        <w:t xml:space="preserve">  Complementing the approach using TIRF, </w:t>
      </w:r>
      <w:r w:rsidRPr="009A6882">
        <w:rPr>
          <w:rFonts w:eastAsia="Arial"/>
        </w:rPr>
        <w:t>diffusion-based experimental designs have also observed A</w:t>
      </w:r>
      <w:r w:rsidRPr="009A6882">
        <w:rPr>
          <w:rFonts w:eastAsia="Arial"/>
          <w:vertAlign w:val="subscript"/>
        </w:rPr>
        <w:t>2A</w:t>
      </w:r>
      <w:r w:rsidRPr="009A6882">
        <w:rPr>
          <w:rFonts w:eastAsia="Arial"/>
        </w:rPr>
        <w:t xml:space="preserve">AR dynamics on faster, sub-millisecond timescales </w:t>
      </w:r>
      <w:r w:rsidRPr="009A6882">
        <w:rPr>
          <w:rFonts w:eastAsia="Arial"/>
        </w:rPr>
        <w:fldChar w:fldCharType="begin">
          <w:fldData xml:space="preserve">PEVuZE5vdGU+PENpdGU+PEF1dGhvcj5GZXJuYW5kZXM8L0F1dGhvcj48WWVhcj4yMDIxPC9ZZWFy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</w:fldData>
        </w:fldChar>
      </w:r>
      <w:r w:rsidR="001221B1">
        <w:rPr>
          <w:rFonts w:eastAsia="Arial"/>
        </w:rPr>
        <w:instrText xml:space="preserve"> ADDIN EN.CITE </w:instrText>
      </w:r>
      <w:r w:rsidR="001221B1">
        <w:rPr>
          <w:rFonts w:eastAsia="Arial"/>
        </w:rPr>
        <w:fldChar w:fldCharType="begin">
          <w:fldData xml:space="preserve">PEVuZE5vdGU+PENpdGU+PEF1dGhvcj5GZXJuYW5kZXM8L0F1dGhvcj48WWVhcj4yMDIxPC9ZZWFy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</w:fldData>
        </w:fldChar>
      </w:r>
      <w:r w:rsidR="001221B1">
        <w:rPr>
          <w:rFonts w:eastAsia="Arial"/>
        </w:rPr>
        <w:instrText xml:space="preserve"> ADDIN EN.CITE.DATA </w:instrText>
      </w:r>
      <w:r w:rsidR="001221B1">
        <w:rPr>
          <w:rFonts w:eastAsia="Arial"/>
        </w:rPr>
      </w:r>
      <w:r w:rsidR="001221B1">
        <w:rPr>
          <w:rFonts w:eastAsia="Arial"/>
        </w:rPr>
        <w:fldChar w:fldCharType="end"/>
      </w:r>
      <w:r w:rsidRPr="009A6882">
        <w:rPr>
          <w:rFonts w:eastAsia="Arial"/>
        </w:rPr>
      </w:r>
      <w:r w:rsidRPr="009A6882">
        <w:rPr>
          <w:rFonts w:eastAsia="Arial"/>
        </w:rPr>
        <w:fldChar w:fldCharType="separate"/>
      </w:r>
      <w:r w:rsidR="001221B1">
        <w:rPr>
          <w:rFonts w:eastAsia="Arial"/>
          <w:noProof/>
        </w:rPr>
        <w:t>[109, 167]</w:t>
      </w:r>
      <w:r w:rsidRPr="009A6882">
        <w:rPr>
          <w:rFonts w:eastAsia="Arial"/>
        </w:rPr>
        <w:fldChar w:fldCharType="end"/>
      </w:r>
      <w:r w:rsidRPr="009A6882">
        <w:rPr>
          <w:rFonts w:eastAsia="Arial"/>
        </w:rPr>
        <w:t>.</w:t>
      </w:r>
    </w:p>
    <w:p w14:paraId="08AF221F" w14:textId="764701A5" w:rsidR="00250FF6" w:rsidRPr="009A6882" w:rsidRDefault="00250FF6" w:rsidP="00250FF6">
      <w:pPr>
        <w:rPr>
          <w:rFonts w:eastAsia="Arial"/>
        </w:rPr>
      </w:pPr>
      <w:r w:rsidRPr="009A6882">
        <w:rPr>
          <w:rFonts w:eastAsia="Arial"/>
        </w:rPr>
        <w:t>Using TIRF SMF, slow, reversible exchange among three fluorescence intensity states was observed for human A</w:t>
      </w:r>
      <w:r w:rsidRPr="009A6882">
        <w:rPr>
          <w:rFonts w:eastAsia="Arial"/>
          <w:vertAlign w:val="subscript"/>
        </w:rPr>
        <w:t>2A</w:t>
      </w:r>
      <w:r w:rsidRPr="009A6882">
        <w:rPr>
          <w:rFonts w:eastAsia="Arial"/>
        </w:rPr>
        <w:t xml:space="preserve">AR bound to agonists within lipid </w:t>
      </w:r>
      <w:proofErr w:type="spellStart"/>
      <w:r w:rsidRPr="009A6882">
        <w:rPr>
          <w:rFonts w:eastAsia="Arial"/>
        </w:rPr>
        <w:t>nanodiscs</w:t>
      </w:r>
      <w:proofErr w:type="spellEnd"/>
      <w:r w:rsidRPr="009A6882">
        <w:rPr>
          <w:rFonts w:eastAsia="Arial"/>
        </w:rPr>
        <w:t xml:space="preserve"> </w:t>
      </w:r>
      <w:r w:rsidRPr="009A6882">
        <w:rPr>
          <w:rFonts w:eastAsia="Arial"/>
        </w:rPr>
        <w:fldChar w:fldCharType="begin"/>
      </w:r>
      <w:r w:rsidR="001221B1">
        <w:rPr>
          <w:rFonts w:eastAsia="Arial"/>
        </w:rPr>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rPr>
          <w:rFonts w:eastAsia="Arial"/>
        </w:rPr>
        <w:fldChar w:fldCharType="separate"/>
      </w:r>
      <w:r w:rsidR="001221B1">
        <w:rPr>
          <w:rFonts w:eastAsia="Arial"/>
          <w:noProof/>
        </w:rPr>
        <w:t>[165]</w:t>
      </w:r>
      <w:r w:rsidRPr="009A6882">
        <w:rPr>
          <w:rFonts w:eastAsia="Arial"/>
        </w:rPr>
        <w:fldChar w:fldCharType="end"/>
      </w:r>
      <w:r w:rsidRPr="009A6882">
        <w:rPr>
          <w:rFonts w:eastAsia="Arial"/>
        </w:rPr>
        <w:t>.  This exchange revealed that the population of an active-like A</w:t>
      </w:r>
      <w:r w:rsidRPr="009A6882">
        <w:rPr>
          <w:rFonts w:eastAsia="Arial"/>
          <w:vertAlign w:val="subscript"/>
        </w:rPr>
        <w:t>2A</w:t>
      </w:r>
      <w:r w:rsidRPr="009A6882">
        <w:rPr>
          <w:rFonts w:eastAsia="Arial"/>
        </w:rPr>
        <w:t xml:space="preserve">AR conformation proceeded through an intermediate state, with direct transitions between inactive and </w:t>
      </w:r>
      <w:r w:rsidRPr="009A6882">
        <w:rPr>
          <w:rFonts w:eastAsia="Arial"/>
        </w:rPr>
        <w:lastRenderedPageBreak/>
        <w:t xml:space="preserve">active-like conformations being rare </w:t>
      </w:r>
      <w:r w:rsidRPr="009A6882">
        <w:rPr>
          <w:rFonts w:eastAsia="Arial"/>
        </w:rPr>
        <w:fldChar w:fldCharType="begin"/>
      </w:r>
      <w:r w:rsidR="001221B1">
        <w:rPr>
          <w:rFonts w:eastAsia="Arial"/>
        </w:rPr>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rPr>
          <w:rFonts w:eastAsia="Arial"/>
        </w:rPr>
        <w:fldChar w:fldCharType="separate"/>
      </w:r>
      <w:r w:rsidR="001221B1">
        <w:rPr>
          <w:rFonts w:eastAsia="Arial"/>
          <w:noProof/>
        </w:rPr>
        <w:t>[165]</w:t>
      </w:r>
      <w:r w:rsidRPr="009A6882">
        <w:rPr>
          <w:rFonts w:eastAsia="Arial"/>
        </w:rPr>
        <w:fldChar w:fldCharType="end"/>
      </w:r>
      <w:r w:rsidRPr="009A6882">
        <w:rPr>
          <w:rFonts w:eastAsia="Arial"/>
        </w:rPr>
        <w:t>. These findings established a conceptual framework for comprehending A</w:t>
      </w:r>
      <w:r w:rsidRPr="009A6882">
        <w:rPr>
          <w:rFonts w:eastAsia="Arial"/>
          <w:vertAlign w:val="subscript"/>
        </w:rPr>
        <w:t>2A</w:t>
      </w:r>
      <w:r w:rsidRPr="009A6882">
        <w:rPr>
          <w:rFonts w:eastAsia="Arial"/>
        </w:rPr>
        <w:t xml:space="preserve">AR activation as a </w:t>
      </w:r>
      <w:proofErr w:type="gramStart"/>
      <w:r w:rsidRPr="009A6882">
        <w:rPr>
          <w:rFonts w:eastAsia="Arial"/>
        </w:rPr>
        <w:t>step-wise</w:t>
      </w:r>
      <w:proofErr w:type="gramEnd"/>
      <w:r w:rsidRPr="009A6882">
        <w:rPr>
          <w:rFonts w:eastAsia="Arial"/>
        </w:rPr>
        <w:t xml:space="preserve">, reversible process. In this process, small molecule agonists enhanced the frequency of transitions from an inactive state to an intermediate state before ultimately reaching an active conformation. We leveraged this framework to investigate whether CAMs altered this </w:t>
      </w:r>
      <w:proofErr w:type="gramStart"/>
      <w:r w:rsidRPr="009A6882">
        <w:rPr>
          <w:rFonts w:eastAsia="Arial"/>
        </w:rPr>
        <w:t>step-wise</w:t>
      </w:r>
      <w:proofErr w:type="gramEnd"/>
      <w:r w:rsidRPr="009A6882">
        <w:rPr>
          <w:rFonts w:eastAsia="Arial"/>
        </w:rPr>
        <w:t xml:space="preserve"> process or circumvented it altogether. Additionally, we applied the same framework to distinguish the effects of CAMs from the influence of ternary complex formation with a G protein on the A</w:t>
      </w:r>
      <w:r w:rsidRPr="009A6882">
        <w:rPr>
          <w:rFonts w:eastAsia="Arial"/>
          <w:vertAlign w:val="subscript"/>
        </w:rPr>
        <w:t>2A</w:t>
      </w:r>
      <w:r w:rsidRPr="009A6882">
        <w:rPr>
          <w:rFonts w:eastAsia="Arial"/>
        </w:rPr>
        <w:t>AR activation mechanism.</w:t>
      </w:r>
    </w:p>
    <w:p w14:paraId="429A4F9F" w14:textId="4C2BE8BC" w:rsidR="00FB7532" w:rsidRDefault="00250FF6" w:rsidP="00221762">
      <w:pPr>
        <w:rPr>
          <w:rFonts w:eastAsia="Arial"/>
        </w:rPr>
      </w:pPr>
      <w:r w:rsidRPr="009A6882">
        <w:rPr>
          <w:rFonts w:eastAsia="Arial"/>
        </w:rPr>
        <w:t>These observations were compared with single-molecule fluorescence measurements of an A</w:t>
      </w:r>
      <w:r w:rsidRPr="009A6882">
        <w:rPr>
          <w:rFonts w:eastAsia="Arial"/>
          <w:vertAlign w:val="subscript"/>
        </w:rPr>
        <w:t>2A</w:t>
      </w:r>
      <w:r w:rsidRPr="009A6882">
        <w:rPr>
          <w:rFonts w:eastAsia="Arial"/>
        </w:rPr>
        <w:t>AR variant that uncouples ligand-binding activity from signaling. Notably, this variant exhibited significant differences in the rate constants between the inactive state and intermediate state compared to A</w:t>
      </w:r>
      <w:r w:rsidRPr="009A6882">
        <w:rPr>
          <w:rFonts w:eastAsia="Arial"/>
          <w:vertAlign w:val="subscript"/>
        </w:rPr>
        <w:t>2A</w:t>
      </w:r>
      <w:r w:rsidRPr="009A6882">
        <w:rPr>
          <w:rFonts w:eastAsia="Arial"/>
        </w:rPr>
        <w:t>AR variants containing CAMs. Through quantitative analysis of state lifetimes and their exchange rates, we uncovered that both mutations and the addition of a G protein substantially impact the conformational equilibria between the inactive and intermediate states, while only marginally affecting the equilibria between the intermediate and active states.  Our data yield valuable mechanistic insights into the sequence of events required for GPCR activation and offer potential insights into pharmacological intervention in CAM-associated diseases.</w:t>
      </w:r>
    </w:p>
    <w:p w14:paraId="62BDADF1" w14:textId="77777777" w:rsidR="00221762" w:rsidRDefault="00221762" w:rsidP="00221762">
      <w:pPr>
        <w:rPr>
          <w:rFonts w:eastAsia="Arial"/>
        </w:rPr>
      </w:pPr>
    </w:p>
    <w:p w14:paraId="6683F6DB" w14:textId="77777777" w:rsidR="00221762" w:rsidRDefault="00221762" w:rsidP="00221762">
      <w:pPr>
        <w:rPr>
          <w:rFonts w:eastAsia="Arial"/>
        </w:rPr>
      </w:pPr>
    </w:p>
    <w:p w14:paraId="6596D05F" w14:textId="77777777" w:rsidR="00221762" w:rsidRPr="00221762" w:rsidRDefault="00221762" w:rsidP="00221762">
      <w:pPr>
        <w:rPr>
          <w:rFonts w:eastAsia="Arial"/>
        </w:rPr>
      </w:pPr>
    </w:p>
    <w:p w14:paraId="7CA68AE9" w14:textId="3B157E47" w:rsidR="00250FF6" w:rsidRPr="009A6882" w:rsidRDefault="00250FF6" w:rsidP="00250FF6">
      <w:pPr>
        <w:pStyle w:val="Titile2"/>
        <w:rPr>
          <w:rFonts w:cs="Arial"/>
        </w:rPr>
      </w:pPr>
      <w:bookmarkStart w:id="148" w:name="_Toc164344792"/>
      <w:r w:rsidRPr="009A6882">
        <w:rPr>
          <w:rFonts w:cs="Arial"/>
        </w:rPr>
        <w:lastRenderedPageBreak/>
        <w:t>3.3 Results</w:t>
      </w:r>
      <w:bookmarkEnd w:id="148"/>
    </w:p>
    <w:p w14:paraId="1C2C026F" w14:textId="77777777" w:rsidR="00250FF6" w:rsidRPr="009A6882" w:rsidRDefault="00250FF6" w:rsidP="00252F46">
      <w:pPr>
        <w:pStyle w:val="Title3"/>
        <w:rPr>
          <w:rFonts w:cs="Arial"/>
        </w:rPr>
      </w:pPr>
      <w:bookmarkStart w:id="149" w:name="_Toc164344793"/>
      <w:r w:rsidRPr="009A6882">
        <w:rPr>
          <w:rFonts w:cs="Arial"/>
        </w:rPr>
        <w:t>3.3.1 Single-</w:t>
      </w:r>
      <w:r>
        <w:rPr>
          <w:rFonts w:cs="Arial"/>
        </w:rPr>
        <w:t>m</w:t>
      </w:r>
      <w:r w:rsidRPr="009A6882">
        <w:rPr>
          <w:rFonts w:cs="Arial"/>
        </w:rPr>
        <w:t xml:space="preserve">olecule </w:t>
      </w:r>
      <w:r>
        <w:rPr>
          <w:rFonts w:cs="Arial"/>
        </w:rPr>
        <w:t>f</w:t>
      </w:r>
      <w:r w:rsidRPr="009A6882">
        <w:rPr>
          <w:rFonts w:cs="Arial"/>
        </w:rPr>
        <w:t xml:space="preserve">luorescence with </w:t>
      </w:r>
      <w:r>
        <w:rPr>
          <w:rFonts w:cs="Arial"/>
        </w:rPr>
        <w:t>c</w:t>
      </w:r>
      <w:r w:rsidRPr="009A6882">
        <w:rPr>
          <w:rFonts w:cs="Arial"/>
        </w:rPr>
        <w:t xml:space="preserve">onstitutively </w:t>
      </w:r>
      <w:r>
        <w:rPr>
          <w:rFonts w:cs="Arial"/>
        </w:rPr>
        <w:t>a</w:t>
      </w:r>
      <w:r w:rsidRPr="009A6882">
        <w:rPr>
          <w:rFonts w:cs="Arial"/>
        </w:rPr>
        <w:t>ctive</w:t>
      </w:r>
      <w:r>
        <w:rPr>
          <w:rFonts w:cs="Arial"/>
        </w:rPr>
        <w:t xml:space="preserve"> </w:t>
      </w:r>
      <w:r w:rsidRPr="009A6882">
        <w:rPr>
          <w:rFonts w:cs="Arial"/>
        </w:rPr>
        <w:t>A</w:t>
      </w:r>
      <w:r w:rsidRPr="009A6882">
        <w:rPr>
          <w:rFonts w:cs="Arial"/>
          <w:vertAlign w:val="subscript"/>
        </w:rPr>
        <w:t>2A</w:t>
      </w:r>
      <w:r w:rsidRPr="009A6882">
        <w:rPr>
          <w:rFonts w:cs="Arial"/>
        </w:rPr>
        <w:t xml:space="preserve">AR </w:t>
      </w:r>
      <w:r>
        <w:rPr>
          <w:rFonts w:cs="Arial"/>
        </w:rPr>
        <w:t>v</w:t>
      </w:r>
      <w:r w:rsidRPr="009A6882">
        <w:rPr>
          <w:rFonts w:cs="Arial"/>
        </w:rPr>
        <w:t xml:space="preserve">ariants in </w:t>
      </w:r>
      <w:r>
        <w:rPr>
          <w:rFonts w:cs="Arial"/>
        </w:rPr>
        <w:t>l</w:t>
      </w:r>
      <w:r w:rsidRPr="009A6882">
        <w:rPr>
          <w:rFonts w:cs="Arial"/>
        </w:rPr>
        <w:t xml:space="preserve">ipid </w:t>
      </w:r>
      <w:proofErr w:type="spellStart"/>
      <w:r>
        <w:rPr>
          <w:rFonts w:cs="Arial"/>
        </w:rPr>
        <w:t>n</w:t>
      </w:r>
      <w:r w:rsidRPr="009A6882">
        <w:rPr>
          <w:rFonts w:cs="Arial"/>
        </w:rPr>
        <w:t>anodiscs</w:t>
      </w:r>
      <w:bookmarkEnd w:id="149"/>
      <w:proofErr w:type="spellEnd"/>
    </w:p>
    <w:p w14:paraId="5F66247B" w14:textId="3A29EC54" w:rsidR="00250FF6" w:rsidRPr="009A6882" w:rsidRDefault="00250FF6" w:rsidP="00250FF6">
      <w:r w:rsidRPr="009A6882">
        <w:t>For single-molecule fluorescence imaging experiments, we utilized a variant of A</w:t>
      </w:r>
      <w:r w:rsidRPr="009A6882">
        <w:rPr>
          <w:vertAlign w:val="subscript"/>
        </w:rPr>
        <w:t>2A</w:t>
      </w:r>
      <w:r w:rsidRPr="009A6882">
        <w:t>AR that contained a single solvent-accessible cysteine replacement at position 289, located at the intracellular surface of Helix 7 (</w:t>
      </w:r>
      <w:r w:rsidRPr="009A6882">
        <w:rPr>
          <w:b/>
          <w:bCs/>
        </w:rPr>
        <w:t>Figure 14</w:t>
      </w:r>
      <w:r w:rsidRPr="009A6882">
        <w:t xml:space="preserve">) </w:t>
      </w:r>
      <w:r w:rsidRPr="009A6882">
        <w:fldChar w:fldCharType="begin"/>
      </w:r>
      <w:r w:rsidR="001221B1">
        <w:instrText xml:space="preserve"> ADDIN EN.CITE &lt;EndNote&gt;&lt;Cite&gt;&lt;Author&gt;Jaakola&lt;/Author&gt;&lt;Year&gt;2008&lt;/Year&gt;&lt;RecNum&gt;129&lt;/RecNum&gt;&lt;DisplayText&gt;[168]&lt;/DisplayText&gt;&lt;record&gt;&lt;rec-number&gt;129&lt;/rec-number&gt;&lt;foreign-keys&gt;&lt;key app="EN" db-id="2wxfeafrqwdswwevs2mvx9a4ss9vdpd9f9t0" timestamp="1707417512"&gt;129&lt;/key&gt;&lt;/foreign-keys&gt;&lt;ref-type name="Journal Article"&gt;17&lt;/ref-type&gt;&lt;contributors&gt;&lt;authors&gt;&lt;author&gt;Jaakola, Veli-Pekka&lt;/author&gt;&lt;author&gt;Griffith, Mark T.&lt;/author&gt;&lt;author&gt;Hanson, Michael A.&lt;/author&gt;&lt;author&gt;Cherezov, Vadim&lt;/author&gt;&lt;author&gt;Chien, Ellen Y. T.&lt;/author&gt;&lt;author&gt;Lane, J. Robert&lt;/author&gt;&lt;author&gt;IJzerman, Adriaan P.&lt;/author&gt;&lt;author&gt;Stevens, Raymond C.&lt;/author&gt;&lt;/authors&gt;&lt;/contributors&gt;&lt;titles&gt;&lt;title&gt;&lt;style face="normal" font="default" size="100%"&gt;The 2.6 Angstrom Crystal Structure of a Human A &lt;/style&gt;&lt;style face="subscript" font="default" size="100%"&gt;2A&lt;/style&gt;&lt;style face="normal" font="default" size="100%"&gt; Adenosine Receptor Bound to an Antagonist&lt;/style&gt;&lt;/title&gt;&lt;secondary-title&gt;Science&lt;/secondary-title&gt;&lt;/titles&gt;&lt;periodical&gt;&lt;full-title&gt;Science&lt;/full-title&gt;&lt;/periodical&gt;&lt;pages&gt;1211-1217&lt;/pages&gt;&lt;volume&gt;322&lt;/volume&gt;&lt;number&gt;5905&lt;/number&gt;&lt;dates&gt;&lt;year&gt;2008&lt;/year&gt;&lt;pub-dates&gt;&lt;date&gt;2008-11-21&lt;/date&gt;&lt;/pub-dates&gt;&lt;/dates&gt;&lt;isbn&gt;0036-8075, 1095-9203&lt;/isbn&gt;&lt;urls&gt;&lt;/urls&gt;&lt;electronic-resource-num&gt;10.1126/science.1164772&lt;/electronic-resource-num&gt;&lt;remote-database-name&gt;DOI.org (Crossref)&lt;/remote-database-name&gt;&lt;language&gt;en&lt;/language&gt;&lt;access-date&gt;2022-07-03 21:06:44&lt;/access-date&gt;&lt;/record&gt;&lt;/Cite&gt;&lt;/EndNote&gt;</w:instrText>
      </w:r>
      <w:r w:rsidRPr="009A6882">
        <w:fldChar w:fldCharType="separate"/>
      </w:r>
      <w:r w:rsidR="001221B1">
        <w:rPr>
          <w:noProof/>
        </w:rPr>
        <w:t>[168]</w:t>
      </w:r>
      <w:r w:rsidRPr="009A6882">
        <w:fldChar w:fldCharType="end"/>
      </w:r>
      <w:r w:rsidRPr="009A6882">
        <w:t>, which we refer to as A</w:t>
      </w:r>
      <w:r w:rsidRPr="009A6882">
        <w:rPr>
          <w:vertAlign w:val="subscript"/>
        </w:rPr>
        <w:t>2A</w:t>
      </w:r>
      <w:r w:rsidRPr="009A6882">
        <w:t xml:space="preserve">AR in the following text.  Previous single-molecule fluorescence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xml:space="preserve"> and NMR studies </w:t>
      </w:r>
      <w:r w:rsidRPr="009A6882">
        <w:fldChar w:fldCharType="begin">
          <w:fldData xml:space="preserve">PEVuZE5vdGU+PENpdGU+PEF1dGhvcj5UaGFrdXI8L0F1dGhvcj48WWVhcj4yMDIzPC9ZZWFyPjxS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</w:fldData>
        </w:fldChar>
      </w:r>
      <w:r w:rsidR="001221B1">
        <w:instrText xml:space="preserve"> ADDIN EN.CITE </w:instrText>
      </w:r>
      <w:r w:rsidR="001221B1">
        <w:fldChar w:fldCharType="begin">
          <w:fldData xml:space="preserve">PEVuZE5vdGU+PENpdGU+PEF1dGhvcj5UaGFrdXI8L0F1dGhvcj48WWVhcj4yMDIzPC9ZZWFyPjxS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</w:fldData>
        </w:fldChar>
      </w:r>
      <w:r w:rsidR="001221B1">
        <w:instrText xml:space="preserve"> ADDIN EN.CITE.DATA </w:instrText>
      </w:r>
      <w:r w:rsidR="001221B1">
        <w:fldChar w:fldCharType="end"/>
      </w:r>
      <w:r w:rsidRPr="009A6882">
        <w:fldChar w:fldCharType="separate"/>
      </w:r>
      <w:r w:rsidR="001221B1">
        <w:rPr>
          <w:noProof/>
        </w:rPr>
        <w:t>[56, 163]</w:t>
      </w:r>
      <w:r w:rsidRPr="009A6882">
        <w:fldChar w:fldCharType="end"/>
      </w:r>
      <w:r w:rsidRPr="009A6882">
        <w:t xml:space="preserve"> demonstrated that structural probes at this location are sensitive reporters to changes in the conformation of A</w:t>
      </w:r>
      <w:r w:rsidRPr="009A6882">
        <w:rPr>
          <w:vertAlign w:val="subscript"/>
        </w:rPr>
        <w:t>2A</w:t>
      </w:r>
      <w:r w:rsidRPr="009A6882">
        <w:t>AR associated with different efficacies of bound ligands.  To investigate the impact of activating mutations, we created two additional variants from the A</w:t>
      </w:r>
      <w:r w:rsidRPr="009A6882">
        <w:rPr>
          <w:vertAlign w:val="subscript"/>
        </w:rPr>
        <w:t>2A</w:t>
      </w:r>
      <w:r w:rsidRPr="009A6882">
        <w:t>AR sequence, I92</w:t>
      </w:r>
      <w:r w:rsidRPr="009A6882">
        <w:rPr>
          <w:vertAlign w:val="superscript"/>
        </w:rPr>
        <w:t>3.40</w:t>
      </w:r>
      <w:r w:rsidRPr="009A6882">
        <w:t>N and R291</w:t>
      </w:r>
      <w:r w:rsidRPr="009A6882">
        <w:rPr>
          <w:vertAlign w:val="superscript"/>
        </w:rPr>
        <w:t>7.56</w:t>
      </w:r>
      <w:r w:rsidRPr="009A6882">
        <w:t>Q (superscripts denote the Ballesteros-Weinstein nomenclature for GPCR residue positions).  The amino acid replacement I92</w:t>
      </w:r>
      <w:r w:rsidRPr="009A6882">
        <w:rPr>
          <w:vertAlign w:val="superscript"/>
        </w:rPr>
        <w:t>3.40</w:t>
      </w:r>
      <w:r w:rsidRPr="009A6882">
        <w:t>N, located in transmembrane (TM) 3 near the conserved “toggle switch” tryptophan W246</w:t>
      </w:r>
      <w:r w:rsidRPr="009A6882">
        <w:rPr>
          <w:vertAlign w:val="superscript"/>
        </w:rPr>
        <w:t>6.48</w:t>
      </w:r>
      <w:r w:rsidRPr="009A6882">
        <w:t>, was previously shown to increase A</w:t>
      </w:r>
      <w:r w:rsidRPr="009A6882">
        <w:rPr>
          <w:vertAlign w:val="subscript"/>
        </w:rPr>
        <w:t>2A</w:t>
      </w:r>
      <w:r w:rsidRPr="009A6882">
        <w:t xml:space="preserve">AR basal activity </w:t>
      </w:r>
      <w:r w:rsidRPr="009A6882">
        <w:fldChar w:fldCharType="begin"/>
      </w:r>
      <w:r w:rsidR="001221B1">
        <w:instrText xml:space="preserve"> ADDIN EN.CITE &lt;EndNote&gt;&lt;Cite&gt;&lt;Author&gt;Zhou&lt;/Author&gt;&lt;Year&gt;2019&lt;/Year&gt;&lt;RecNum&gt;130&lt;/RecNum&gt;&lt;DisplayText&gt;[169]&lt;/DisplayText&gt;&lt;record&gt;&lt;rec-number&gt;130&lt;/rec-number&gt;&lt;foreign-keys&gt;&lt;key app="EN" db-id="2wxfeafrqwdswwevs2mvx9a4ss9vdpd9f9t0" timestamp="1707417512"&gt;130&lt;/key&gt;&lt;/foreign-keys&gt;&lt;ref-type name="Journal Article"&gt;17&lt;/ref-type&gt;&lt;contributors&gt;&lt;authors&gt;&lt;author&gt;Zhou, Qingtong&lt;/author&gt;&lt;author&gt;Yang, Dehua&lt;/author&gt;&lt;author&gt;Wu, Meng&lt;/author&gt;&lt;author&gt;Guo, Yu&lt;/author&gt;&lt;author&gt;Guo, Wanjing&lt;/author&gt;&lt;author&gt;Zhong, Li&lt;/author&gt;&lt;author&gt;Cai, Xiaoqing&lt;/author&gt;&lt;author&gt;Dai, Antao&lt;/author&gt;&lt;author&gt;Jang, Wonjo&lt;/author&gt;&lt;author&gt;Shakhnovich, Eugene I&lt;/author&gt;&lt;author&gt;Liu, Zhi-Jie&lt;/author&gt;&lt;author&gt;Stevens, Raymond C&lt;/author&gt;&lt;author&gt;Lambert, Nevin A&lt;/author&gt;&lt;author&gt;Babu, M Madan&lt;/author&gt;&lt;author&gt;Wang, Ming-Wei&lt;/author&gt;&lt;author&gt;Zhao, Suwen&lt;/author&gt;&lt;/authors&gt;&lt;/contributors&gt;&lt;titles&gt;&lt;title&gt;Common activation mechanism of class A GPCRs&lt;/title&gt;&lt;secondary-title&gt;eLife&lt;/secondary-title&gt;&lt;/titles&gt;&lt;periodical&gt;&lt;full-title&gt;Elife&lt;/full-title&gt;&lt;/periodical&gt;&lt;pages&gt;e50279&lt;/pages&gt;&lt;volume&gt;8&lt;/volume&gt;&lt;dates&gt;&lt;year&gt;2019&lt;/year&gt;&lt;pub-dates&gt;&lt;date&gt;2019-12-19&lt;/date&gt;&lt;/pub-dates&gt;&lt;/dates&gt;&lt;isbn&gt;2050-084X&lt;/isbn&gt;&lt;urls&gt;&lt;/urls&gt;&lt;electronic-resource-num&gt;10.7554/eLife.50279&lt;/electronic-resource-num&gt;&lt;remote-database-name&gt;DOI.org (Crossref)&lt;/remote-database-name&gt;&lt;language&gt;en&lt;/language&gt;&lt;access-date&gt;2023-03-19 19:36:15&lt;/access-date&gt;&lt;/record&gt;&lt;/Cite&gt;&lt;/EndNote&gt;</w:instrText>
      </w:r>
      <w:r w:rsidRPr="009A6882">
        <w:fldChar w:fldCharType="separate"/>
      </w:r>
      <w:r w:rsidR="001221B1">
        <w:rPr>
          <w:noProof/>
        </w:rPr>
        <w:t>[169]</w:t>
      </w:r>
      <w:r w:rsidRPr="009A6882">
        <w:fldChar w:fldCharType="end"/>
      </w:r>
      <w:r w:rsidRPr="009A6882">
        <w:t>.  The second amino acid replacement R291</w:t>
      </w:r>
      <w:r w:rsidRPr="009A6882">
        <w:rPr>
          <w:vertAlign w:val="superscript"/>
        </w:rPr>
        <w:t>7.56</w:t>
      </w:r>
      <w:r w:rsidRPr="009A6882">
        <w:t xml:space="preserve">Q, located near the intracellular surface of Helix VII, was shown to increase basal activity by disrupting interactions with the adjacent Helix VI and associated lipid molecules </w:t>
      </w:r>
      <w:r w:rsidRPr="009A6882">
        <w:fldChar w:fldCharType="begin"/>
      </w:r>
      <w:r w:rsidR="00A82147">
        <w:instrText xml:space="preserve"> ADDIN EN.CITE &lt;EndNote&gt;&lt;Cite&gt;&lt;Author&gt;Thakur&lt;/Author&gt;&lt;Year&gt;2023&lt;/Year&gt;&lt;RecNum&gt;123&lt;/RecNum&gt;&lt;DisplayText&gt;[56]&lt;/DisplayText&gt;&lt;record&gt;&lt;rec-number&gt;123&lt;/rec-number&gt;&lt;foreign-keys&gt;&lt;key app="EN" db-id="2wxfeafrqwdswwevs2mvx9a4ss9vdpd9f9t0" timestamp="1707417512"&gt;123&lt;/key&gt;&lt;/foreign-keys&gt;&lt;ref-type name="Journal Article"&gt;17&lt;/ref-type&gt;&lt;contributors&gt;&lt;authors&gt;&lt;author&gt;Thakur, Naveen&lt;/author&gt;&lt;author&gt;Ray, Arka P.&lt;/author&gt;&lt;author&gt;Sharp, Liam&lt;/author&gt;&lt;author&gt;Jin, Beining&lt;/author&gt;&lt;author&gt;Duong, Alexander&lt;/author&gt;&lt;author&gt;Pour, Niloofar Gopal&lt;/author&gt;&lt;author&gt;Obeng, Samuel&lt;/author&gt;&lt;author&gt;Wijesekara, Anuradha V.&lt;/author&gt;&lt;author&gt;Gao, Zhan-Guo&lt;/author&gt;&lt;author&gt;McCurdy, Christopher R.&lt;/author&gt;&lt;author&gt;Jacobson, Kenneth A.&lt;/author&gt;&lt;author&gt;Lyman, Edward&lt;/author&gt;&lt;author&gt;Eddy, Matthew T.&lt;/author&gt;&lt;/authors&gt;&lt;/contributors&gt;&lt;titles&gt;&lt;title&gt;Anionic phospholipids control mechanisms of GPCR-G protein recognition&lt;/title&gt;&lt;secondary-title&gt;Nature Communications&lt;/secondary-title&gt;&lt;/titles&gt;&lt;periodical&gt;&lt;full-title&gt;Nature Communications&lt;/full-title&gt;&lt;/periodical&gt;&lt;pages&gt;794&lt;/pages&gt;&lt;volume&gt;14&lt;/volume&gt;&lt;number&gt;1&lt;/number&gt;&lt;dates&gt;&lt;year&gt;2023&lt;/year&gt;&lt;pub-dates&gt;&lt;date&gt;2023-02-13&lt;/date&gt;&lt;/pub-dates&gt;&lt;/dates&gt;&lt;isbn&gt;2041-1723&lt;/isbn&gt;&lt;urls&gt;&lt;/urls&gt;&lt;electronic-resource-num&gt;10.1038/s41467-023-36425-z&lt;/electronic-resource-num&gt;&lt;remote-database-name&gt;DOI.org (Crossref)&lt;/remote-database-name&gt;&lt;language&gt;en&lt;/language&gt;&lt;access-date&gt;2023-02-16 14:23:07&lt;/access-date&gt;&lt;/record&gt;&lt;/Cite&gt;&lt;/EndNote&gt;</w:instrText>
      </w:r>
      <w:r w:rsidRPr="009A6882">
        <w:fldChar w:fldCharType="separate"/>
      </w:r>
      <w:r w:rsidR="00A82147">
        <w:rPr>
          <w:noProof/>
        </w:rPr>
        <w:t>[56]</w:t>
      </w:r>
      <w:r w:rsidRPr="009A6882">
        <w:fldChar w:fldCharType="end"/>
      </w:r>
      <w:r w:rsidRPr="009A6882">
        <w:t>.  These two variants were selected because they both resulted in increased basal activity, but the locations of the mutations were in very different regions of the receptor (</w:t>
      </w:r>
      <w:r w:rsidRPr="009A6882">
        <w:rPr>
          <w:b/>
          <w:bCs/>
        </w:rPr>
        <w:t>Figure 14</w:t>
      </w:r>
      <w:r w:rsidRPr="009A6882">
        <w:t>).  To provide a point of comparison, we also studied an A</w:t>
      </w:r>
      <w:r w:rsidRPr="009A6882">
        <w:rPr>
          <w:vertAlign w:val="subscript"/>
        </w:rPr>
        <w:t>2A</w:t>
      </w:r>
      <w:r w:rsidRPr="009A6882">
        <w:t>AR variant containing a single inactivating mutation, D52</w:t>
      </w:r>
      <w:r w:rsidRPr="009A6882">
        <w:rPr>
          <w:vertAlign w:val="superscript"/>
        </w:rPr>
        <w:t>2.50</w:t>
      </w:r>
      <w:r w:rsidRPr="009A6882">
        <w:t>N,</w:t>
      </w:r>
      <w:r w:rsidRPr="009A6882">
        <w:rPr>
          <w:rFonts w:eastAsiaTheme="minorHAnsi"/>
        </w:rPr>
        <w:t xml:space="preserve"> </w:t>
      </w:r>
      <w:r w:rsidRPr="009A6882">
        <w:t xml:space="preserve">located in the TM region of Helix II. This variant has been documented to retain native-like ligand binding </w:t>
      </w:r>
      <w:r w:rsidRPr="009A6882">
        <w:lastRenderedPageBreak/>
        <w:t xml:space="preserve">affinities for both antagonists and agonists but demonstrates a nearly complete loss of G protein signaling activity </w:t>
      </w:r>
      <w:r w:rsidRPr="009A6882">
        <w:fldChar w:fldCharType="begin">
          <w:fldData xml:space="preserve">PEVuZE5vdGU+PENpdGU+PEF1dGhvcj5XaGl0ZTwvQXV0aG9yPjxZZWFyPjIwMTg8L1llYXI+PFJl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=
</w:fldData>
        </w:fldChar>
      </w:r>
      <w:r w:rsidR="001221B1">
        <w:instrText xml:space="preserve"> ADDIN EN.CITE </w:instrText>
      </w:r>
      <w:r w:rsidR="001221B1">
        <w:fldChar w:fldCharType="begin">
          <w:fldData xml:space="preserve">PEVuZE5vdGU+PENpdGU+PEF1dGhvcj5XaGl0ZTwvQXV0aG9yPjxZZWFyPjIwMTg8L1llYXI+PFJl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=
</w:fldData>
        </w:fldChar>
      </w:r>
      <w:r w:rsidR="001221B1">
        <w:instrText xml:space="preserve"> ADDIN EN.CITE.DATA </w:instrText>
      </w:r>
      <w:r w:rsidR="001221B1">
        <w:fldChar w:fldCharType="end"/>
      </w:r>
      <w:r w:rsidRPr="009A6882">
        <w:fldChar w:fldCharType="separate"/>
      </w:r>
      <w:r w:rsidR="001221B1">
        <w:rPr>
          <w:noProof/>
        </w:rPr>
        <w:t>[49, 170]</w:t>
      </w:r>
      <w:r w:rsidRPr="009A6882">
        <w:fldChar w:fldCharType="end"/>
      </w:r>
      <w:r w:rsidRPr="009A6882">
        <w:t xml:space="preserve">.  </w:t>
      </w:r>
    </w:p>
    <w:p w14:paraId="6C925973" w14:textId="256B4765" w:rsidR="00250FF6" w:rsidRPr="009A6882" w:rsidRDefault="00250FF6" w:rsidP="00250FF6">
      <w:r w:rsidRPr="009A6882">
        <w:t>Purified A</w:t>
      </w:r>
      <w:r w:rsidRPr="009A6882">
        <w:rPr>
          <w:vertAlign w:val="subscript"/>
        </w:rPr>
        <w:t>2A</w:t>
      </w:r>
      <w:r w:rsidRPr="009A6882">
        <w:t>AR and A</w:t>
      </w:r>
      <w:r w:rsidRPr="009A6882">
        <w:rPr>
          <w:vertAlign w:val="subscript"/>
        </w:rPr>
        <w:t>2A</w:t>
      </w:r>
      <w:r w:rsidRPr="009A6882">
        <w:t xml:space="preserve">AR variants were reconstituted into lipid </w:t>
      </w:r>
      <w:proofErr w:type="spellStart"/>
      <w:r w:rsidRPr="009A6882">
        <w:t>nanodiscs</w:t>
      </w:r>
      <w:proofErr w:type="spellEnd"/>
      <w:r w:rsidRPr="009A6882">
        <w:t xml:space="preserve"> containing a 65:30:5 molar ratio mixture of 1-palmitoyl-2-oleoyl-glycero-3-phosphocholine (POPC), 1-palmitoyl-2-oleoyl-sn-glycero-3-phospho-L-serine (POPS), and biotinylated 1-palmitoyl-2-oleoyl-glycero-3-phosphoethanolamine (POPE) lipids, respectively, and shown to produce homogeneous samples (</w:t>
      </w:r>
      <w:r w:rsidRPr="009A6882">
        <w:rPr>
          <w:b/>
          <w:bCs/>
        </w:rPr>
        <w:t>Figure S5</w:t>
      </w:r>
      <w:r w:rsidRPr="009A6882">
        <w:t>).  The variant A</w:t>
      </w:r>
      <w:r w:rsidRPr="009A6882">
        <w:rPr>
          <w:vertAlign w:val="subscript"/>
        </w:rPr>
        <w:t>2A</w:t>
      </w:r>
      <w:r w:rsidRPr="009A6882">
        <w:t>AR[R291Q] had been previously shown to retain pharmacological activity highly similar to native A</w:t>
      </w:r>
      <w:r w:rsidRPr="009A6882">
        <w:rPr>
          <w:vertAlign w:val="subscript"/>
        </w:rPr>
        <w:t>2A</w:t>
      </w:r>
      <w:r w:rsidRPr="009A6882">
        <w:t xml:space="preserve">AR in lipid </w:t>
      </w:r>
      <w:proofErr w:type="spellStart"/>
      <w:r w:rsidRPr="009A6882">
        <w:t>nanodiscs</w:t>
      </w:r>
      <w:proofErr w:type="spellEnd"/>
      <w:r w:rsidRPr="009A6882">
        <w:t xml:space="preserve"> </w:t>
      </w:r>
      <w:r w:rsidRPr="009A6882">
        <w:fldChar w:fldCharType="begin"/>
      </w:r>
      <w:r w:rsidR="00A82147">
        <w:instrText xml:space="preserve"> ADDIN EN.CITE &lt;EndNote&gt;&lt;Cite&gt;&lt;Author&gt;Thakur&lt;/Author&gt;&lt;Year&gt;2023&lt;/Year&gt;&lt;RecNum&gt;123&lt;/RecNum&gt;&lt;DisplayText&gt;[56]&lt;/DisplayText&gt;&lt;record&gt;&lt;rec-number&gt;123&lt;/rec-number&gt;&lt;foreign-keys&gt;&lt;key app="EN" db-id="2wxfeafrqwdswwevs2mvx9a4ss9vdpd9f9t0" timestamp="1707417512"&gt;123&lt;/key&gt;&lt;/foreign-keys&gt;&lt;ref-type name="Journal Article"&gt;17&lt;/ref-type&gt;&lt;contributors&gt;&lt;authors&gt;&lt;author&gt;Thakur, Naveen&lt;/author&gt;&lt;author&gt;Ray, Arka P.&lt;/author&gt;&lt;author&gt;Sharp, Liam&lt;/author&gt;&lt;author&gt;Jin, Beining&lt;/author&gt;&lt;author&gt;Duong, Alexander&lt;/author&gt;&lt;author&gt;Pour, Niloofar Gopal&lt;/author&gt;&lt;author&gt;Obeng, Samuel&lt;/author&gt;&lt;author&gt;Wijesekara, Anuradha V.&lt;/author&gt;&lt;author&gt;Gao, Zhan-Guo&lt;/author&gt;&lt;author&gt;McCurdy, Christopher R.&lt;/author&gt;&lt;author&gt;Jacobson, Kenneth A.&lt;/author&gt;&lt;author&gt;Lyman, Edward&lt;/author&gt;&lt;author&gt;Eddy, Matthew T.&lt;/author&gt;&lt;/authors&gt;&lt;/contributors&gt;&lt;titles&gt;&lt;title&gt;Anionic phospholipids control mechanisms of GPCR-G protein recognition&lt;/title&gt;&lt;secondary-title&gt;Nature Communications&lt;/secondary-title&gt;&lt;/titles&gt;&lt;periodical&gt;&lt;full-title&gt;Nature Communications&lt;/full-title&gt;&lt;/periodical&gt;&lt;pages&gt;794&lt;/pages&gt;&lt;volume&gt;14&lt;/volume&gt;&lt;number&gt;1&lt;/number&gt;&lt;dates&gt;&lt;year&gt;2023&lt;/year&gt;&lt;pub-dates&gt;&lt;date&gt;2023-02-13&lt;/date&gt;&lt;/pub-dates&gt;&lt;/dates&gt;&lt;isbn&gt;2041-1723&lt;/isbn&gt;&lt;urls&gt;&lt;/urls&gt;&lt;electronic-resource-num&gt;10.1038/s41467-023-36425-z&lt;/electronic-resource-num&gt;&lt;remote-database-name&gt;DOI.org (Crossref)&lt;/remote-database-name&gt;&lt;language&gt;en&lt;/language&gt;&lt;access-date&gt;2023-02-16 14:23:07&lt;/access-date&gt;&lt;/record&gt;&lt;/Cite&gt;&lt;/EndNote&gt;</w:instrText>
      </w:r>
      <w:r w:rsidRPr="009A6882">
        <w:fldChar w:fldCharType="separate"/>
      </w:r>
      <w:r w:rsidR="00A82147">
        <w:rPr>
          <w:noProof/>
        </w:rPr>
        <w:t>[56]</w:t>
      </w:r>
      <w:r w:rsidRPr="009A6882">
        <w:fldChar w:fldCharType="end"/>
      </w:r>
      <w:r w:rsidRPr="009A6882">
        <w:t>.  Using competitive radioligand experiments, we verified the ligand binding activity of A</w:t>
      </w:r>
      <w:r w:rsidRPr="009A6882">
        <w:rPr>
          <w:vertAlign w:val="subscript"/>
        </w:rPr>
        <w:t>2A</w:t>
      </w:r>
      <w:r w:rsidRPr="009A6882">
        <w:t>AR[I92N] and A</w:t>
      </w:r>
      <w:r w:rsidRPr="009A6882">
        <w:rPr>
          <w:vertAlign w:val="subscript"/>
        </w:rPr>
        <w:t>2A</w:t>
      </w:r>
      <w:r w:rsidRPr="009A6882">
        <w:t xml:space="preserve">AR[D52N] in the </w:t>
      </w:r>
      <w:proofErr w:type="spellStart"/>
      <w:r w:rsidRPr="009A6882">
        <w:t>nanodiscs</w:t>
      </w:r>
      <w:proofErr w:type="spellEnd"/>
      <w:r w:rsidRPr="009A6882">
        <w:t xml:space="preserve"> with the same lipid composition as single-molecule fluorescence experiments and found both variants to retain native-like pharmacological activity (</w:t>
      </w:r>
      <w:r w:rsidRPr="009A6882">
        <w:rPr>
          <w:b/>
          <w:bCs/>
        </w:rPr>
        <w:t>Figure S6</w:t>
      </w:r>
      <w:r w:rsidRPr="009A6882">
        <w:t>).   A</w:t>
      </w:r>
      <w:r w:rsidRPr="009A6882">
        <w:rPr>
          <w:vertAlign w:val="subscript"/>
        </w:rPr>
        <w:t>2A</w:t>
      </w:r>
      <w:r w:rsidRPr="009A6882">
        <w:t>AR and A</w:t>
      </w:r>
      <w:r w:rsidRPr="009A6882">
        <w:rPr>
          <w:vertAlign w:val="subscript"/>
        </w:rPr>
        <w:t>2A</w:t>
      </w:r>
      <w:r w:rsidRPr="009A6882">
        <w:t xml:space="preserve">AR variants were labeled with the Cy3 fluorophore at position 289, according to previously reported protocols </w:t>
      </w:r>
      <w:r w:rsidRPr="009A6882">
        <w:fldChar w:fldCharType="begin">
          <w:fldData xml:space="preserve">PEVuZE5vdGU+PENpdGU+PEF1dGhvcj5UaGFrdXI8L0F1dGhvcj48WWVhcj4yMDIyPC9ZZWFyPjxS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</w:fldData>
        </w:fldChar>
      </w:r>
      <w:r w:rsidR="001221B1">
        <w:instrText xml:space="preserve"> ADDIN EN.CITE </w:instrText>
      </w:r>
      <w:r w:rsidR="001221B1">
        <w:fldChar w:fldCharType="begin">
          <w:fldData xml:space="preserve">PEVuZE5vdGU+PENpdGU+PEF1dGhvcj5UaGFrdXI8L0F1dGhvcj48WWVhcj4yMDIyPC9ZZWFyPjxS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</w:fldData>
        </w:fldChar>
      </w:r>
      <w:r w:rsidR="001221B1">
        <w:instrText xml:space="preserve"> ADDIN EN.CITE.DATA </w:instrText>
      </w:r>
      <w:r w:rsidR="001221B1">
        <w:fldChar w:fldCharType="end"/>
      </w:r>
      <w:r w:rsidRPr="009A6882">
        <w:fldChar w:fldCharType="separate"/>
      </w:r>
      <w:r w:rsidR="001221B1">
        <w:rPr>
          <w:noProof/>
        </w:rPr>
        <w:t>[165, 171]</w:t>
      </w:r>
      <w:r w:rsidRPr="009A6882">
        <w:fldChar w:fldCharType="end"/>
      </w:r>
      <w:r w:rsidRPr="009A6882">
        <w:t xml:space="preserve">.  As the Cy3 fluorescence emission intensity depends on the local environment of the fluorophore, changes in the fluorescence emission intensity are strongly correlated with changes in protein structure and the environment around Cy3 </w:t>
      </w:r>
      <w:r w:rsidRPr="009A6882">
        <w:fldChar w:fldCharType="begin">
          <w:fldData xml:space="preserve">PEVuZE5vdGU+PENpdGU+PEF1dGhvcj5Id2FuZzwvQXV0aG9yPjxZZWFyPjIwMTE8L1llYXI+PFJl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Yy1yZXNvdXJjZS1udW0+PC9yZWNvcmQ+PC9DaXRlPjwvRW5kTm90ZT5=
</w:fldData>
        </w:fldChar>
      </w:r>
      <w:r w:rsidR="001221B1">
        <w:instrText xml:space="preserve"> ADDIN EN.CITE </w:instrText>
      </w:r>
      <w:r w:rsidR="001221B1">
        <w:fldChar w:fldCharType="begin">
          <w:fldData xml:space="preserve">PEVuZE5vdGU+PENpdGU+PEF1dGhvcj5Id2FuZzwvQXV0aG9yPjxZZWFyPjIwMTE8L1llYXI+PFJl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Yy1yZXNvdXJjZS1udW0+PC9yZWNvcmQ+PC9DaXRlPjwvRW5kTm90ZT5=
</w:fldData>
        </w:fldChar>
      </w:r>
      <w:r w:rsidR="001221B1">
        <w:instrText xml:space="preserve"> ADDIN EN.CITE.DATA </w:instrText>
      </w:r>
      <w:r w:rsidR="001221B1">
        <w:fldChar w:fldCharType="end"/>
      </w:r>
      <w:r w:rsidRPr="009A6882">
        <w:fldChar w:fldCharType="separate"/>
      </w:r>
      <w:r w:rsidR="001221B1">
        <w:rPr>
          <w:noProof/>
        </w:rPr>
        <w:t>[87, 113, 114]</w:t>
      </w:r>
      <w:r w:rsidRPr="009A6882">
        <w:fldChar w:fldCharType="end"/>
      </w:r>
      <w:r w:rsidRPr="009A6882">
        <w:t>, which we observed previously for A</w:t>
      </w:r>
      <w:r w:rsidRPr="009A6882">
        <w:rPr>
          <w:vertAlign w:val="subscript"/>
        </w:rPr>
        <w:t>2A</w:t>
      </w:r>
      <w:r w:rsidRPr="009A6882">
        <w:t xml:space="preserve">AR labeled at position C289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Cy3-labeled A</w:t>
      </w:r>
      <w:r w:rsidRPr="009A6882">
        <w:rPr>
          <w:vertAlign w:val="subscript"/>
        </w:rPr>
        <w:t>2A</w:t>
      </w:r>
      <w:r w:rsidRPr="009A6882">
        <w:t xml:space="preserve">AR variants were immobilized on a microscope slide and monitored under TIRF illumination, following established protocols </w:t>
      </w:r>
      <w:r w:rsidRPr="009A6882">
        <w:fldChar w:fldCharType="begin">
          <w:fldData xml:space="preserve">PEVuZE5vdGU+PENpdGU+PEF1dGhvcj5XZWk8L0F1dGhvcj48WWVhcj4yMDIyPC9ZZWFyPjxSZWNO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==
</w:fldData>
        </w:fldChar>
      </w:r>
      <w:r w:rsidR="001221B1">
        <w:instrText xml:space="preserve"> ADDIN EN.CITE </w:instrText>
      </w:r>
      <w:r w:rsidR="001221B1">
        <w:fldChar w:fldCharType="begin">
          <w:fldData xml:space="preserve">PEVuZE5vdGU+PENpdGU+PEF1dGhvcj5XZWk8L0F1dGhvcj48WWVhcj4yMDIyPC9ZZWFyPjxSZWNO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==
</w:fldData>
        </w:fldChar>
      </w:r>
      <w:r w:rsidR="001221B1">
        <w:instrText xml:space="preserve"> ADDIN EN.CITE.DATA </w:instrText>
      </w:r>
      <w:r w:rsidR="001221B1">
        <w:fldChar w:fldCharType="end"/>
      </w:r>
      <w:r w:rsidRPr="009A6882">
        <w:fldChar w:fldCharType="separate"/>
      </w:r>
      <w:r w:rsidR="001221B1">
        <w:rPr>
          <w:noProof/>
        </w:rPr>
        <w:t>[87, 165]</w:t>
      </w:r>
      <w:r w:rsidRPr="009A6882">
        <w:fldChar w:fldCharType="end"/>
      </w:r>
      <w:r w:rsidRPr="009A6882">
        <w:t>.  The resolution of the camera used in TIRF imaging experiments facilitated observations of changes in fluorescence emission occurring on the timescale of 100 milliseconds.  This capability enabled us to capture processes that occurred on a timescale of 10 s</w:t>
      </w:r>
      <w:r w:rsidRPr="009A6882">
        <w:rPr>
          <w:vertAlign w:val="superscript"/>
        </w:rPr>
        <w:t>-1</w:t>
      </w:r>
      <w:r w:rsidRPr="009A6882">
        <w:t xml:space="preserve"> or slower, which correlated with </w:t>
      </w:r>
      <w:r w:rsidRPr="009A6882">
        <w:lastRenderedPageBreak/>
        <w:t xml:space="preserve">function-related conformational rearrangements of the receptor backbone </w:t>
      </w:r>
      <w:r w:rsidRPr="009A6882">
        <w:fldChar w:fldCharType="begin">
          <w:fldData xml:space="preserve">PEVuZE5vdGU+PENpdGU+PEF1dGhvcj5Ib3JzdDwvQXV0aG9yPjxZZWFyPjIwMTM8L1llYXI+PFJl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YXRlPjIwMjItMDMtMTEgMTY6NDk6MzI8L2FjY2Vzcy1kYXRlPjwvcmVjb3JkPjwvQ2l0ZT48L0Vu
ZE5vdGU+AG==
</w:fldData>
        </w:fldChar>
      </w:r>
      <w:r w:rsidR="001221B1">
        <w:instrText xml:space="preserve"> ADDIN EN.CITE </w:instrText>
      </w:r>
      <w:r w:rsidR="001221B1">
        <w:fldChar w:fldCharType="begin">
          <w:fldData xml:space="preserve">PEVuZE5vdGU+PENpdGU+PEF1dGhvcj5Ib3JzdDwvQXV0aG9yPjxZZWFyPjIwMTM8L1llYXI+PFJl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YXRlPjIwMjItMDMtMTEgMTY6NDk6MzI8L2FjY2Vzcy1kYXRlPjwvcmVjb3JkPjwvQ2l0ZT48L0Vu
ZE5vdGU+AG==
</w:fldData>
        </w:fldChar>
      </w:r>
      <w:r w:rsidR="001221B1">
        <w:instrText xml:space="preserve"> ADDIN EN.CITE.DATA </w:instrText>
      </w:r>
      <w:r w:rsidR="001221B1">
        <w:fldChar w:fldCharType="end"/>
      </w:r>
      <w:r w:rsidRPr="009A6882">
        <w:fldChar w:fldCharType="separate"/>
      </w:r>
      <w:r w:rsidR="001221B1">
        <w:rPr>
          <w:noProof/>
        </w:rPr>
        <w:t>[119, 165]</w:t>
      </w:r>
      <w:r w:rsidRPr="009A6882">
        <w:fldChar w:fldCharType="end"/>
      </w:r>
      <w:r w:rsidRPr="009A6882">
        <w:t xml:space="preserve">.  Control experiments were performed to characterize the specific immobilization of biotin-labeled </w:t>
      </w:r>
      <w:proofErr w:type="spellStart"/>
      <w:r w:rsidRPr="009A6882">
        <w:t>nanodiscs</w:t>
      </w:r>
      <w:proofErr w:type="spellEnd"/>
      <w:r w:rsidRPr="009A6882">
        <w:t xml:space="preserve"> to a PEG-coated quartz slide surface using biotin-streptavidin interactions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w:t>
      </w:r>
    </w:p>
    <w:p w14:paraId="457E77A7" w14:textId="77777777" w:rsidR="00250FF6" w:rsidRPr="009A6882" w:rsidRDefault="00250FF6" w:rsidP="00252F46">
      <w:pPr>
        <w:pStyle w:val="Title3"/>
        <w:rPr>
          <w:rFonts w:cs="Arial"/>
        </w:rPr>
      </w:pPr>
      <w:bookmarkStart w:id="150" w:name="_Toc164344794"/>
      <w:r w:rsidRPr="009A6882">
        <w:rPr>
          <w:rFonts w:cs="Arial"/>
        </w:rPr>
        <w:t xml:space="preserve">3.3.2 Constitutively </w:t>
      </w:r>
      <w:r>
        <w:rPr>
          <w:rFonts w:cs="Arial"/>
        </w:rPr>
        <w:t>a</w:t>
      </w:r>
      <w:r w:rsidRPr="009A6882">
        <w:rPr>
          <w:rFonts w:cs="Arial"/>
        </w:rPr>
        <w:t>ctive A</w:t>
      </w:r>
      <w:r w:rsidRPr="009A6882">
        <w:rPr>
          <w:rFonts w:cs="Arial"/>
          <w:vertAlign w:val="subscript"/>
        </w:rPr>
        <w:t>2A</w:t>
      </w:r>
      <w:r w:rsidRPr="009A6882">
        <w:rPr>
          <w:rFonts w:cs="Arial"/>
        </w:rPr>
        <w:t xml:space="preserve">AR </w:t>
      </w:r>
      <w:r>
        <w:rPr>
          <w:rFonts w:cs="Arial"/>
        </w:rPr>
        <w:t>v</w:t>
      </w:r>
      <w:r w:rsidRPr="009A6882">
        <w:rPr>
          <w:rFonts w:cs="Arial"/>
        </w:rPr>
        <w:t xml:space="preserve">ariants </w:t>
      </w:r>
      <w:r>
        <w:rPr>
          <w:rFonts w:cs="Arial"/>
        </w:rPr>
        <w:t>e</w:t>
      </w:r>
      <w:r w:rsidRPr="009A6882">
        <w:rPr>
          <w:rFonts w:cs="Arial"/>
        </w:rPr>
        <w:t xml:space="preserve">xhibit </w:t>
      </w:r>
      <w:r>
        <w:rPr>
          <w:rFonts w:cs="Arial"/>
        </w:rPr>
        <w:t>t</w:t>
      </w:r>
      <w:r w:rsidRPr="009A6882">
        <w:rPr>
          <w:rFonts w:cs="Arial"/>
        </w:rPr>
        <w:t xml:space="preserve">ransitions </w:t>
      </w:r>
      <w:r>
        <w:rPr>
          <w:rFonts w:cs="Arial"/>
        </w:rPr>
        <w:t>a</w:t>
      </w:r>
      <w:r w:rsidRPr="009A6882">
        <w:rPr>
          <w:rFonts w:cs="Arial"/>
        </w:rPr>
        <w:t xml:space="preserve">mong </w:t>
      </w:r>
      <w:r>
        <w:rPr>
          <w:rFonts w:cs="Arial"/>
        </w:rPr>
        <w:t>t</w:t>
      </w:r>
      <w:r w:rsidRPr="009A6882">
        <w:rPr>
          <w:rFonts w:cs="Arial"/>
        </w:rPr>
        <w:t xml:space="preserve">hree </w:t>
      </w:r>
      <w:r>
        <w:rPr>
          <w:rFonts w:cs="Arial"/>
        </w:rPr>
        <w:t>f</w:t>
      </w:r>
      <w:r w:rsidRPr="009A6882">
        <w:rPr>
          <w:rFonts w:cs="Arial"/>
        </w:rPr>
        <w:t xml:space="preserve">luorescence </w:t>
      </w:r>
      <w:r>
        <w:rPr>
          <w:rFonts w:cs="Arial"/>
        </w:rPr>
        <w:t>i</w:t>
      </w:r>
      <w:r w:rsidRPr="009A6882">
        <w:rPr>
          <w:rFonts w:cs="Arial"/>
        </w:rPr>
        <w:t xml:space="preserve">ntensity </w:t>
      </w:r>
      <w:proofErr w:type="gramStart"/>
      <w:r>
        <w:rPr>
          <w:rFonts w:cs="Arial"/>
        </w:rPr>
        <w:t>s</w:t>
      </w:r>
      <w:r w:rsidRPr="009A6882">
        <w:rPr>
          <w:rFonts w:cs="Arial"/>
        </w:rPr>
        <w:t>tates</w:t>
      </w:r>
      <w:bookmarkEnd w:id="150"/>
      <w:proofErr w:type="gramEnd"/>
    </w:p>
    <w:p w14:paraId="45937FC9" w14:textId="79B87196" w:rsidR="00FB7532" w:rsidRDefault="00250FF6" w:rsidP="00FB7532">
      <w:r w:rsidRPr="009A6882">
        <w:t>Fluorescence emissions were measured, and fluorescence time trajectories were generated for Cy3-labeled A</w:t>
      </w:r>
      <w:r w:rsidRPr="009A6882">
        <w:rPr>
          <w:vertAlign w:val="subscript"/>
        </w:rPr>
        <w:t>2A</w:t>
      </w:r>
      <w:r w:rsidRPr="009A6882">
        <w:t>AR, A</w:t>
      </w:r>
      <w:r w:rsidRPr="009A6882">
        <w:rPr>
          <w:vertAlign w:val="subscript"/>
        </w:rPr>
        <w:t>2A</w:t>
      </w:r>
      <w:r w:rsidRPr="009A6882">
        <w:t>AR[I92N], A</w:t>
      </w:r>
      <w:r w:rsidRPr="009A6882">
        <w:rPr>
          <w:vertAlign w:val="subscript"/>
        </w:rPr>
        <w:t>2A</w:t>
      </w:r>
      <w:r w:rsidRPr="009A6882">
        <w:t>AR[R291Q], and A</w:t>
      </w:r>
      <w:r w:rsidRPr="009A6882">
        <w:rPr>
          <w:vertAlign w:val="subscript"/>
        </w:rPr>
        <w:t>2A</w:t>
      </w:r>
      <w:r w:rsidRPr="009A6882">
        <w:t>AR[D52N] with no ligand added during the sample preparation, i.e., apo preparation, and for complexes with the antagonist ZM241385 and the agonist NECA, which were compared with single-molecule traces recorded with A</w:t>
      </w:r>
      <w:r w:rsidRPr="009A6882">
        <w:rPr>
          <w:vertAlign w:val="subscript"/>
        </w:rPr>
        <w:t>2A</w:t>
      </w:r>
      <w:r w:rsidRPr="009A6882">
        <w:t>AR (</w:t>
      </w:r>
      <w:r w:rsidRPr="009A6882">
        <w:rPr>
          <w:b/>
          <w:bCs/>
        </w:rPr>
        <w:t>Figure S7 and Figure 15</w:t>
      </w:r>
      <w:r w:rsidRPr="009A6882">
        <w:t xml:space="preserve">).  ZM241385 and NECA were chosen because they have been extensively utilized within the scientific literature </w:t>
      </w:r>
      <w:r w:rsidR="00FB7532" w:rsidRPr="009A6882">
        <w:t>for investigating A</w:t>
      </w:r>
      <w:r w:rsidR="00FB7532" w:rsidRPr="009A6882">
        <w:rPr>
          <w:vertAlign w:val="subscript"/>
        </w:rPr>
        <w:t>2A</w:t>
      </w:r>
      <w:r w:rsidR="00FB7532" w:rsidRPr="009A6882">
        <w:t xml:space="preserve">AR in pharmacological and biophysical studies and because each shares its pharmacophores with the majority of other antagonists or full agonists, respectively </w:t>
      </w:r>
      <w:r w:rsidR="00FB7532" w:rsidRPr="009A6882">
        <w:fldChar w:fldCharType="begin">
          <w:fldData xml:space="preserve">PEVuZE5vdGU+PENpdGU+PEF1dGhvcj5KYWNvYnNvbjwvQXV0aG9yPjxZZWFyPjIwMjI8L1llYXI+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</w:fldData>
        </w:fldChar>
      </w:r>
      <w:r w:rsidR="001221B1">
        <w:instrText xml:space="preserve"> ADDIN EN.CITE </w:instrText>
      </w:r>
      <w:r w:rsidR="001221B1">
        <w:fldChar w:fldCharType="begin">
          <w:fldData xml:space="preserve">PEVuZE5vdGU+PENpdGU+PEF1dGhvcj5KYWNvYnNvbjwvQXV0aG9yPjxZZWFyPjIwMjI8L1llYXI+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</w:fldData>
        </w:fldChar>
      </w:r>
      <w:r w:rsidR="001221B1">
        <w:instrText xml:space="preserve"> ADDIN EN.CITE.DATA </w:instrText>
      </w:r>
      <w:r w:rsidR="001221B1">
        <w:fldChar w:fldCharType="end"/>
      </w:r>
      <w:r w:rsidR="00FB7532" w:rsidRPr="009A6882">
        <w:fldChar w:fldCharType="separate"/>
      </w:r>
      <w:r w:rsidR="001221B1">
        <w:rPr>
          <w:noProof/>
        </w:rPr>
        <w:t>[172]</w:t>
      </w:r>
      <w:r w:rsidR="00FB7532" w:rsidRPr="009A6882">
        <w:fldChar w:fldCharType="end"/>
      </w:r>
      <w:r w:rsidR="00FB7532" w:rsidRPr="009A6882">
        <w:t>.</w:t>
      </w:r>
    </w:p>
    <w:p w14:paraId="0B86F412" w14:textId="079BA06D" w:rsidR="00FB7532" w:rsidRPr="009A6882" w:rsidRDefault="00FB7532" w:rsidP="00FB7532">
      <w:r w:rsidRPr="009A6882">
        <w:t xml:space="preserve">Following protocols validated in earlier TIRF studies with GPCRs </w:t>
      </w:r>
      <w:r w:rsidRPr="009A6882">
        <w:fldChar w:fldCharType="begin">
          <w:fldData xml:space="preserve">PEVuZE5vdGU+PENpdGU+PEF1dGhvcj5XZWk8L0F1dGhvcj48WWVhcj4yMDIyPC9ZZWFyPjxSZWNO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==
</w:fldData>
        </w:fldChar>
      </w:r>
      <w:r w:rsidR="001221B1">
        <w:instrText xml:space="preserve"> ADDIN EN.CITE </w:instrText>
      </w:r>
      <w:r w:rsidR="001221B1">
        <w:fldChar w:fldCharType="begin">
          <w:fldData xml:space="preserve">PEVuZE5vdGU+PENpdGU+PEF1dGhvcj5XZWk8L0F1dGhvcj48WWVhcj4yMDIyPC9ZZWFyPjxSZWNO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==
</w:fldData>
        </w:fldChar>
      </w:r>
      <w:r w:rsidR="001221B1">
        <w:instrText xml:space="preserve"> ADDIN EN.CITE.DATA </w:instrText>
      </w:r>
      <w:r w:rsidR="001221B1">
        <w:fldChar w:fldCharType="end"/>
      </w:r>
      <w:r w:rsidRPr="009A6882">
        <w:fldChar w:fldCharType="separate"/>
      </w:r>
      <w:r w:rsidR="001221B1">
        <w:rPr>
          <w:noProof/>
        </w:rPr>
        <w:t>[87, 165]</w:t>
      </w:r>
      <w:r w:rsidRPr="009A6882">
        <w:fldChar w:fldCharType="end"/>
      </w:r>
      <w:r w:rsidRPr="009A6882">
        <w:t>, subsequent analysis focused on data from dynamic molecules from folded and functional receptors.  Approximately 40%–50% of the trajectories exhibited dynamic behavior while the remaining 50 to 60% of the trajectories showed a static single-step bleaching behavior without any transitions, consistent with earlier SMF studies of A</w:t>
      </w:r>
      <w:r w:rsidRPr="009A6882">
        <w:rPr>
          <w:vertAlign w:val="subscript"/>
        </w:rPr>
        <w:t>2A</w:t>
      </w:r>
      <w:r w:rsidRPr="009A6882">
        <w:t xml:space="preserve">AR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xml:space="preserve"> and β</w:t>
      </w:r>
      <w:r w:rsidRPr="009A6882">
        <w:rPr>
          <w:vertAlign w:val="subscript"/>
        </w:rPr>
        <w:t>2</w:t>
      </w:r>
      <w:r w:rsidRPr="009A6882">
        <w:t>AR</w:t>
      </w:r>
      <w:r w:rsidRPr="009A6882">
        <w:fldChar w:fldCharType="begin">
          <w:fldData xml:space="preserve">PEVuZE5vdGU+PENpdGU+PEF1dGhvcj5MYW1pY2hoYW5lPC9BdXRob3I+PFllYXI+MjAxNTwvWWVh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Yy1yZXNvdXJjZS1udW0+PC9yZWNvcmQ+PC9DaXRlPjxDaXRlPjxBdXRob3I+TGFtaWNoaGFuZTwv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</w:fldData>
        </w:fldChar>
      </w:r>
      <w:r w:rsidR="001221B1">
        <w:instrText xml:space="preserve"> ADDIN EN.CITE </w:instrText>
      </w:r>
      <w:r w:rsidR="001221B1">
        <w:fldChar w:fldCharType="begin">
          <w:fldData xml:space="preserve">PEVuZE5vdGU+PENpdGU+PEF1dGhvcj5MYW1pY2hoYW5lPC9BdXRob3I+PFllYXI+MjAxNTwvWWVh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</w:fldData>
        </w:fldChar>
      </w:r>
      <w:r w:rsidR="001221B1">
        <w:instrText xml:space="preserve"> ADDIN EN.CITE.DATA </w:instrText>
      </w:r>
      <w:r w:rsidR="001221B1">
        <w:fldChar w:fldCharType="end"/>
      </w:r>
      <w:r w:rsidRPr="009A6882">
        <w:fldChar w:fldCharType="separate"/>
      </w:r>
      <w:r w:rsidR="001221B1">
        <w:rPr>
          <w:noProof/>
        </w:rPr>
        <w:t>[87, 166]</w:t>
      </w:r>
      <w:r w:rsidRPr="009A6882">
        <w:fldChar w:fldCharType="end"/>
      </w:r>
      <w:r w:rsidRPr="009A6882">
        <w:t>.</w:t>
      </w:r>
    </w:p>
    <w:p w14:paraId="1FC12AA5" w14:textId="469A19C3" w:rsidR="00250FF6" w:rsidRPr="009A6882" w:rsidRDefault="00250FF6" w:rsidP="00250FF6"/>
    <w:p w14:paraId="508DC1C6" w14:textId="77777777" w:rsidR="00250FF6" w:rsidRPr="009A6882" w:rsidRDefault="00250FF6" w:rsidP="00250FF6">
      <w:r w:rsidRPr="009A6882">
        <w:rPr>
          <w:noProof/>
        </w:rPr>
        <w:lastRenderedPageBreak/>
        <mc:AlternateContent>
          <mc:Choice Requires="wps">
            <w:drawing>
              <wp:anchor distT="0" distB="0" distL="114300" distR="114300" simplePos="0" relativeHeight="251745280" behindDoc="0" locked="0" layoutInCell="1" allowOverlap="1" wp14:anchorId="32ADE582" wp14:editId="544A732F">
                <wp:simplePos x="0" y="0"/>
                <wp:positionH relativeFrom="margin">
                  <wp:align>left</wp:align>
                </wp:positionH>
                <wp:positionV relativeFrom="paragraph">
                  <wp:posOffset>4125595</wp:posOffset>
                </wp:positionV>
                <wp:extent cx="5943600" cy="3657600"/>
                <wp:effectExtent l="0" t="0" r="0" b="0"/>
                <wp:wrapNone/>
                <wp:docPr id="60488627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57600"/>
                        </a:xfrm>
                        <a:prstGeom prst="rect">
                          <a:avLst/>
                        </a:prstGeom>
                        <a:solidFill>
                          <a:srgbClr val="FFFFFF"/>
                        </a:solidFill>
                        <a:ln>
                          <a:noFill/>
                        </a:ln>
                      </wps:spPr>
                      <wps:txbx>
                        <w:txbxContent>
                          <w:p w14:paraId="0739F3B5" w14:textId="18E9CFC7" w:rsidR="00250FF6" w:rsidRPr="002F04B6" w:rsidRDefault="00250FF6" w:rsidP="00250FF6">
                            <w:pPr>
                              <w:pStyle w:val="Caption"/>
                              <w:keepNext/>
                              <w:spacing w:after="120" w:line="480" w:lineRule="auto"/>
                              <w:ind w:firstLine="0"/>
                              <w:rPr>
                                <w:rFonts w:eastAsiaTheme="minorEastAsia"/>
                                <w:b/>
                                <w:bCs/>
                                <w:iCs w:val="0"/>
                                <w:color w:val="auto"/>
                                <w:kern w:val="2"/>
                                <w:sz w:val="24"/>
                                <w:szCs w:val="24"/>
                                <w:lang w:eastAsia="zh-CN"/>
                              </w:rPr>
                            </w:pPr>
                            <w:bookmarkStart w:id="151" w:name="_Toc164344894"/>
                            <w:r w:rsidRPr="002F04B6">
                              <w:rPr>
                                <w:rFonts w:eastAsiaTheme="minorEastAsia"/>
                                <w:b/>
                                <w:bCs/>
                                <w:iCs w:val="0"/>
                                <w:color w:val="auto"/>
                                <w:kern w:val="2"/>
                                <w:sz w:val="24"/>
                                <w:szCs w:val="24"/>
                                <w:lang w:eastAsia="zh-CN"/>
                              </w:rPr>
                              <w:t xml:space="preserve">Figure </w:t>
                            </w:r>
                            <w:r w:rsidRPr="002F04B6">
                              <w:rPr>
                                <w:rFonts w:eastAsiaTheme="minorEastAsia"/>
                                <w:b/>
                                <w:bCs/>
                                <w:iCs w:val="0"/>
                                <w:color w:val="auto"/>
                                <w:kern w:val="2"/>
                                <w:sz w:val="24"/>
                                <w:szCs w:val="24"/>
                                <w:lang w:eastAsia="zh-CN"/>
                              </w:rPr>
                              <w:fldChar w:fldCharType="begin"/>
                            </w:r>
                            <w:r w:rsidRPr="002F04B6">
                              <w:rPr>
                                <w:rFonts w:eastAsiaTheme="minorEastAsia"/>
                                <w:b/>
                                <w:bCs/>
                                <w:iCs w:val="0"/>
                                <w:color w:val="auto"/>
                                <w:kern w:val="2"/>
                                <w:sz w:val="24"/>
                                <w:szCs w:val="24"/>
                                <w:lang w:eastAsia="zh-CN"/>
                              </w:rPr>
                              <w:instrText xml:space="preserve"> SEQ Figure \* ARABIC </w:instrText>
                            </w:r>
                            <w:r w:rsidRPr="002F04B6">
                              <w:rPr>
                                <w:rFonts w:eastAsiaTheme="minorEastAsia"/>
                                <w:b/>
                                <w:bCs/>
                                <w:iCs w:val="0"/>
                                <w:color w:val="auto"/>
                                <w:kern w:val="2"/>
                                <w:sz w:val="24"/>
                                <w:szCs w:val="24"/>
                                <w:lang w:eastAsia="zh-CN"/>
                              </w:rPr>
                              <w:fldChar w:fldCharType="separate"/>
                            </w:r>
                            <w:r w:rsidR="00EF49F6">
                              <w:rPr>
                                <w:rFonts w:eastAsiaTheme="minorEastAsia"/>
                                <w:b/>
                                <w:bCs/>
                                <w:iCs w:val="0"/>
                                <w:noProof/>
                                <w:color w:val="auto"/>
                                <w:kern w:val="2"/>
                                <w:sz w:val="24"/>
                                <w:szCs w:val="24"/>
                                <w:lang w:eastAsia="zh-CN"/>
                              </w:rPr>
                              <w:t>14</w:t>
                            </w:r>
                            <w:r w:rsidRPr="002F04B6">
                              <w:rPr>
                                <w:rFonts w:eastAsiaTheme="minorEastAsia"/>
                                <w:b/>
                                <w:bCs/>
                                <w:iCs w:val="0"/>
                                <w:color w:val="auto"/>
                                <w:kern w:val="2"/>
                                <w:sz w:val="24"/>
                                <w:szCs w:val="24"/>
                                <w:lang w:eastAsia="zh-CN"/>
                              </w:rPr>
                              <w:fldChar w:fldCharType="end"/>
                            </w:r>
                            <w:r w:rsidRPr="002F04B6">
                              <w:rPr>
                                <w:rFonts w:eastAsiaTheme="minorEastAsia"/>
                                <w:b/>
                                <w:bCs/>
                                <w:iCs w:val="0"/>
                                <w:color w:val="auto"/>
                                <w:kern w:val="2"/>
                                <w:sz w:val="24"/>
                                <w:szCs w:val="24"/>
                                <w:lang w:eastAsia="zh-CN"/>
                              </w:rPr>
                              <w:t xml:space="preserve">. </w:t>
                            </w:r>
                            <w:r w:rsidRPr="002F04B6">
                              <w:rPr>
                                <w:b/>
                                <w:bCs/>
                                <w:sz w:val="24"/>
                                <w:szCs w:val="24"/>
                              </w:rPr>
                              <w:t>Locations of A289 and residues modified to study signaling mechanisms in a crystal structure of human A</w:t>
                            </w:r>
                            <w:r w:rsidRPr="002F04B6">
                              <w:rPr>
                                <w:b/>
                                <w:bCs/>
                                <w:sz w:val="24"/>
                                <w:szCs w:val="24"/>
                                <w:vertAlign w:val="subscript"/>
                              </w:rPr>
                              <w:t>2A</w:t>
                            </w:r>
                            <w:r w:rsidRPr="002F04B6">
                              <w:rPr>
                                <w:b/>
                                <w:bCs/>
                                <w:sz w:val="24"/>
                                <w:szCs w:val="24"/>
                              </w:rPr>
                              <w:t>AR.</w:t>
                            </w:r>
                            <w:bookmarkEnd w:id="151"/>
                            <w:r w:rsidRPr="002F04B6">
                              <w:rPr>
                                <w:b/>
                                <w:bCs/>
                                <w:sz w:val="24"/>
                                <w:szCs w:val="24"/>
                              </w:rPr>
                              <w:t xml:space="preserve">   </w:t>
                            </w:r>
                          </w:p>
                          <w:p w14:paraId="55470E64" w14:textId="5EFDBB42" w:rsidR="00250FF6" w:rsidRPr="002F04B6" w:rsidRDefault="00250FF6" w:rsidP="00250FF6">
                            <w:pPr>
                              <w:ind w:firstLine="0"/>
                            </w:pPr>
                            <w:r w:rsidRPr="002F04B6">
                              <w:t>Locations of A289 and residues modified to study signaling mechanisms in a crystal structure of human A</w:t>
                            </w:r>
                            <w:r w:rsidRPr="002F04B6">
                              <w:rPr>
                                <w:vertAlign w:val="subscript"/>
                              </w:rPr>
                              <w:t>2A</w:t>
                            </w:r>
                            <w:r w:rsidRPr="002F04B6">
                              <w:t>AR.  A</w:t>
                            </w:r>
                            <w:r w:rsidRPr="002F04B6">
                              <w:rPr>
                                <w:vertAlign w:val="subscript"/>
                              </w:rPr>
                              <w:t>2A</w:t>
                            </w:r>
                            <w:r w:rsidRPr="002F04B6">
                              <w:t>AR in complex with the antagonist ZM241385 is shown in ribbon representation (PDB 3</w:t>
                            </w:r>
                            <w:r w:rsidR="00625668">
                              <w:t>eml</w:t>
                            </w:r>
                            <w:r w:rsidRPr="002F04B6">
                              <w:t>). The A289 in helix VII is shown in space-filling representation and residues D52, I92 and R291 are shown in stick representation are presented.</w:t>
                            </w:r>
                          </w:p>
                          <w:p w14:paraId="21FFEF8B" w14:textId="77777777" w:rsidR="00250FF6" w:rsidRPr="002F04B6" w:rsidRDefault="00250FF6" w:rsidP="00250FF6">
                            <w:pPr>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DE582" id="Text Box 37" o:spid="_x0000_s1047" type="#_x0000_t202" style="position:absolute;left:0;text-align:left;margin-left:0;margin-top:324.85pt;width:468pt;height:4in;z-index:25174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" stroked="f">
                <v:textbox inset="0,0,0,0">
                  <w:txbxContent>
                    <w:p w14:paraId="0739F3B5" w14:textId="18E9CFC7" w:rsidR="00250FF6" w:rsidRPr="002F04B6" w:rsidRDefault="00250FF6" w:rsidP="00250FF6">
                      <w:pPr>
                        <w:pStyle w:val="Caption"/>
                        <w:keepNext/>
                        <w:spacing w:after="120" w:line="480" w:lineRule="auto"/>
                        <w:ind w:firstLine="0"/>
                        <w:rPr>
                          <w:rFonts w:eastAsiaTheme="minorEastAsia"/>
                          <w:b/>
                          <w:bCs/>
                          <w:iCs w:val="0"/>
                          <w:color w:val="auto"/>
                          <w:kern w:val="2"/>
                          <w:sz w:val="24"/>
                          <w:szCs w:val="24"/>
                          <w:lang w:eastAsia="zh-CN"/>
                        </w:rPr>
                      </w:pPr>
                      <w:bookmarkStart w:id="179" w:name="_Toc164344894"/>
                      <w:r w:rsidRPr="002F04B6">
                        <w:rPr>
                          <w:rFonts w:eastAsiaTheme="minorEastAsia"/>
                          <w:b/>
                          <w:bCs/>
                          <w:iCs w:val="0"/>
                          <w:color w:val="auto"/>
                          <w:kern w:val="2"/>
                          <w:sz w:val="24"/>
                          <w:szCs w:val="24"/>
                          <w:lang w:eastAsia="zh-CN"/>
                        </w:rPr>
                        <w:t xml:space="preserve">Figure </w:t>
                      </w:r>
                      <w:r w:rsidRPr="002F04B6">
                        <w:rPr>
                          <w:rFonts w:eastAsiaTheme="minorEastAsia"/>
                          <w:b/>
                          <w:bCs/>
                          <w:iCs w:val="0"/>
                          <w:color w:val="auto"/>
                          <w:kern w:val="2"/>
                          <w:sz w:val="24"/>
                          <w:szCs w:val="24"/>
                          <w:lang w:eastAsia="zh-CN"/>
                        </w:rPr>
                        <w:fldChar w:fldCharType="begin"/>
                      </w:r>
                      <w:r w:rsidRPr="002F04B6">
                        <w:rPr>
                          <w:rFonts w:eastAsiaTheme="minorEastAsia"/>
                          <w:b/>
                          <w:bCs/>
                          <w:iCs w:val="0"/>
                          <w:color w:val="auto"/>
                          <w:kern w:val="2"/>
                          <w:sz w:val="24"/>
                          <w:szCs w:val="24"/>
                          <w:lang w:eastAsia="zh-CN"/>
                        </w:rPr>
                        <w:instrText xml:space="preserve"> SEQ Figure \* ARABIC </w:instrText>
                      </w:r>
                      <w:r w:rsidRPr="002F04B6">
                        <w:rPr>
                          <w:rFonts w:eastAsiaTheme="minorEastAsia"/>
                          <w:b/>
                          <w:bCs/>
                          <w:iCs w:val="0"/>
                          <w:color w:val="auto"/>
                          <w:kern w:val="2"/>
                          <w:sz w:val="24"/>
                          <w:szCs w:val="24"/>
                          <w:lang w:eastAsia="zh-CN"/>
                        </w:rPr>
                        <w:fldChar w:fldCharType="separate"/>
                      </w:r>
                      <w:r w:rsidR="00EF49F6">
                        <w:rPr>
                          <w:rFonts w:eastAsiaTheme="minorEastAsia"/>
                          <w:b/>
                          <w:bCs/>
                          <w:iCs w:val="0"/>
                          <w:noProof/>
                          <w:color w:val="auto"/>
                          <w:kern w:val="2"/>
                          <w:sz w:val="24"/>
                          <w:szCs w:val="24"/>
                          <w:lang w:eastAsia="zh-CN"/>
                        </w:rPr>
                        <w:t>14</w:t>
                      </w:r>
                      <w:r w:rsidRPr="002F04B6">
                        <w:rPr>
                          <w:rFonts w:eastAsiaTheme="minorEastAsia"/>
                          <w:b/>
                          <w:bCs/>
                          <w:iCs w:val="0"/>
                          <w:color w:val="auto"/>
                          <w:kern w:val="2"/>
                          <w:sz w:val="24"/>
                          <w:szCs w:val="24"/>
                          <w:lang w:eastAsia="zh-CN"/>
                        </w:rPr>
                        <w:fldChar w:fldCharType="end"/>
                      </w:r>
                      <w:r w:rsidRPr="002F04B6">
                        <w:rPr>
                          <w:rFonts w:eastAsiaTheme="minorEastAsia"/>
                          <w:b/>
                          <w:bCs/>
                          <w:iCs w:val="0"/>
                          <w:color w:val="auto"/>
                          <w:kern w:val="2"/>
                          <w:sz w:val="24"/>
                          <w:szCs w:val="24"/>
                          <w:lang w:eastAsia="zh-CN"/>
                        </w:rPr>
                        <w:t xml:space="preserve">. </w:t>
                      </w:r>
                      <w:r w:rsidRPr="002F04B6">
                        <w:rPr>
                          <w:b/>
                          <w:bCs/>
                          <w:sz w:val="24"/>
                          <w:szCs w:val="24"/>
                        </w:rPr>
                        <w:t>Locations of A289 and residues modified to study signaling mechanisms in a crystal structure of human A</w:t>
                      </w:r>
                      <w:r w:rsidRPr="002F04B6">
                        <w:rPr>
                          <w:b/>
                          <w:bCs/>
                          <w:sz w:val="24"/>
                          <w:szCs w:val="24"/>
                          <w:vertAlign w:val="subscript"/>
                        </w:rPr>
                        <w:t>2A</w:t>
                      </w:r>
                      <w:r w:rsidRPr="002F04B6">
                        <w:rPr>
                          <w:b/>
                          <w:bCs/>
                          <w:sz w:val="24"/>
                          <w:szCs w:val="24"/>
                        </w:rPr>
                        <w:t>AR.</w:t>
                      </w:r>
                      <w:bookmarkEnd w:id="179"/>
                      <w:r w:rsidRPr="002F04B6">
                        <w:rPr>
                          <w:b/>
                          <w:bCs/>
                          <w:sz w:val="24"/>
                          <w:szCs w:val="24"/>
                        </w:rPr>
                        <w:t xml:space="preserve">   </w:t>
                      </w:r>
                    </w:p>
                    <w:p w14:paraId="55470E64" w14:textId="5EFDBB42" w:rsidR="00250FF6" w:rsidRPr="002F04B6" w:rsidRDefault="00250FF6" w:rsidP="00250FF6">
                      <w:pPr>
                        <w:ind w:firstLine="0"/>
                      </w:pPr>
                      <w:r w:rsidRPr="002F04B6">
                        <w:t>Locations of A289 and residues modified to study signaling mechanisms in a crystal structure of human A</w:t>
                      </w:r>
                      <w:r w:rsidRPr="002F04B6">
                        <w:rPr>
                          <w:vertAlign w:val="subscript"/>
                        </w:rPr>
                        <w:t>2A</w:t>
                      </w:r>
                      <w:r w:rsidRPr="002F04B6">
                        <w:t>AR.  A</w:t>
                      </w:r>
                      <w:r w:rsidRPr="002F04B6">
                        <w:rPr>
                          <w:vertAlign w:val="subscript"/>
                        </w:rPr>
                        <w:t>2A</w:t>
                      </w:r>
                      <w:r w:rsidRPr="002F04B6">
                        <w:t>AR in complex with the antagonist ZM241385 is shown in ribbon representation (PDB 3</w:t>
                      </w:r>
                      <w:r w:rsidR="00625668">
                        <w:t>eml</w:t>
                      </w:r>
                      <w:r w:rsidRPr="002F04B6">
                        <w:t>). The A289 in helix VII is shown in space-filling representation and residues D52, I92 and R291 are shown in stick representation are presented.</w:t>
                      </w:r>
                    </w:p>
                    <w:p w14:paraId="21FFEF8B" w14:textId="77777777" w:rsidR="00250FF6" w:rsidRPr="002F04B6" w:rsidRDefault="00250FF6" w:rsidP="00250FF6">
                      <w:pPr>
                        <w:ind w:firstLine="0"/>
                      </w:pPr>
                    </w:p>
                  </w:txbxContent>
                </v:textbox>
                <w10:wrap anchorx="margin"/>
              </v:shape>
            </w:pict>
          </mc:Fallback>
        </mc:AlternateContent>
      </w:r>
      <w:r w:rsidRPr="009A6882">
        <w:rPr>
          <w:noProof/>
        </w:rPr>
        <w:drawing>
          <wp:anchor distT="0" distB="0" distL="114300" distR="114300" simplePos="0" relativeHeight="251739136" behindDoc="0" locked="0" layoutInCell="1" allowOverlap="1" wp14:anchorId="4731AC70" wp14:editId="57B120C6">
            <wp:simplePos x="0" y="0"/>
            <wp:positionH relativeFrom="margin">
              <wp:align>center</wp:align>
            </wp:positionH>
            <wp:positionV relativeFrom="paragraph">
              <wp:posOffset>0</wp:posOffset>
            </wp:positionV>
            <wp:extent cx="3085465" cy="4135120"/>
            <wp:effectExtent l="0" t="0" r="635" b="0"/>
            <wp:wrapTopAndBottom/>
            <wp:docPr id="1213788105" name="Picture 121378810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5465" cy="4135120"/>
                    </a:xfrm>
                    <a:prstGeom prst="rect">
                      <a:avLst/>
                    </a:prstGeom>
                  </pic:spPr>
                </pic:pic>
              </a:graphicData>
            </a:graphic>
            <wp14:sizeRelH relativeFrom="margin">
              <wp14:pctWidth>0</wp14:pctWidth>
            </wp14:sizeRelH>
            <wp14:sizeRelV relativeFrom="margin">
              <wp14:pctHeight>0</wp14:pctHeight>
            </wp14:sizeRelV>
          </wp:anchor>
        </w:drawing>
      </w:r>
    </w:p>
    <w:p w14:paraId="694FADDB" w14:textId="77777777" w:rsidR="00250FF6" w:rsidRPr="009A6882" w:rsidRDefault="00250FF6" w:rsidP="00250FF6">
      <w:r w:rsidRPr="009A6882">
        <w:br w:type="page"/>
      </w:r>
    </w:p>
    <w:p w14:paraId="6862AF75" w14:textId="3CB52486" w:rsidR="00250FF6" w:rsidRPr="009A6882" w:rsidRDefault="00250FF6" w:rsidP="00250FF6">
      <w:r w:rsidRPr="009A6882">
        <w:lastRenderedPageBreak/>
        <w:t>Previously, two distinct fluorescence emission intensities were observed for A</w:t>
      </w:r>
      <w:r w:rsidRPr="009A6882">
        <w:rPr>
          <w:vertAlign w:val="subscript"/>
        </w:rPr>
        <w:t>2A</w:t>
      </w:r>
      <w:r w:rsidRPr="009A6882">
        <w:t>AR without ligand added (apo) or in complex with the antagonist ZM241385.</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xml:space="preserve">  For agonist complexes with  A</w:t>
      </w:r>
      <w:r w:rsidRPr="009A6882">
        <w:rPr>
          <w:vertAlign w:val="subscript"/>
        </w:rPr>
        <w:t>2A</w:t>
      </w:r>
      <w:r w:rsidRPr="009A6882">
        <w:t xml:space="preserve">AR, a third fluorescence intensity state was also observed, which was assigned to an active or active-like conformation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In contrast to the observations with A</w:t>
      </w:r>
      <w:r w:rsidRPr="009A6882">
        <w:rPr>
          <w:vertAlign w:val="subscript"/>
        </w:rPr>
        <w:t>2A</w:t>
      </w:r>
      <w:r w:rsidRPr="009A6882">
        <w:t>AR, for both variants A</w:t>
      </w:r>
      <w:r w:rsidRPr="009A6882">
        <w:rPr>
          <w:vertAlign w:val="subscript"/>
        </w:rPr>
        <w:t>2A</w:t>
      </w:r>
      <w:r w:rsidRPr="009A6882">
        <w:t>AR[I92N] and A</w:t>
      </w:r>
      <w:r w:rsidRPr="009A6882">
        <w:rPr>
          <w:vertAlign w:val="subscript"/>
        </w:rPr>
        <w:t>2A</w:t>
      </w:r>
      <w:r w:rsidRPr="009A6882">
        <w:t>AR[R291Q], we observed three distinct fluorescence emission intensities not only for agonist-bound preparations but also for complexes with the antagonist ZM241385 and in absence of any ligand added (</w:t>
      </w:r>
      <w:r w:rsidRPr="009A6882">
        <w:rPr>
          <w:b/>
          <w:bCs/>
        </w:rPr>
        <w:t>Figure S7</w:t>
      </w:r>
      <w:r w:rsidRPr="009A6882">
        <w:t>).  For A</w:t>
      </w:r>
      <w:r w:rsidRPr="009A6882">
        <w:rPr>
          <w:vertAlign w:val="subscript"/>
        </w:rPr>
        <w:t>2A</w:t>
      </w:r>
      <w:r w:rsidRPr="009A6882">
        <w:t>AR[D52N], we also observed three fluorescence emission intensities for the apo sample and for complexes with the antagonist ZM241385 and agonist NECA (</w:t>
      </w:r>
      <w:r w:rsidRPr="009A6882">
        <w:rPr>
          <w:b/>
          <w:bCs/>
        </w:rPr>
        <w:t>Figure S7</w:t>
      </w:r>
      <w:r w:rsidRPr="009A6882">
        <w:t>).</w:t>
      </w:r>
    </w:p>
    <w:p w14:paraId="2CF1F725" w14:textId="7E62CDD8" w:rsidR="00250FF6" w:rsidRPr="009A6882" w:rsidRDefault="00250FF6" w:rsidP="00252F46">
      <w:pPr>
        <w:pStyle w:val="Title3"/>
        <w:rPr>
          <w:rFonts w:cs="Arial"/>
        </w:rPr>
      </w:pPr>
      <w:bookmarkStart w:id="152" w:name="_Toc164344795"/>
      <w:r w:rsidRPr="009A6882">
        <w:rPr>
          <w:rFonts w:cs="Arial"/>
        </w:rPr>
        <w:t xml:space="preserve">3.3.3 Constitutively </w:t>
      </w:r>
      <w:r>
        <w:rPr>
          <w:rFonts w:cs="Arial"/>
        </w:rPr>
        <w:t>a</w:t>
      </w:r>
      <w:r w:rsidRPr="009A6882">
        <w:rPr>
          <w:rFonts w:cs="Arial"/>
        </w:rPr>
        <w:t xml:space="preserve">ctivating </w:t>
      </w:r>
      <w:r>
        <w:rPr>
          <w:rFonts w:cs="Arial"/>
        </w:rPr>
        <w:t>m</w:t>
      </w:r>
      <w:r w:rsidRPr="009A6882">
        <w:rPr>
          <w:rFonts w:cs="Arial"/>
        </w:rPr>
        <w:t xml:space="preserve">utations </w:t>
      </w:r>
      <w:r>
        <w:rPr>
          <w:rFonts w:cs="Arial"/>
        </w:rPr>
        <w:t>i</w:t>
      </w:r>
      <w:r w:rsidRPr="009A6882">
        <w:rPr>
          <w:rFonts w:cs="Arial"/>
        </w:rPr>
        <w:t xml:space="preserve">ncrease the </w:t>
      </w:r>
      <w:r>
        <w:rPr>
          <w:rFonts w:cs="Arial"/>
        </w:rPr>
        <w:t>p</w:t>
      </w:r>
      <w:r w:rsidRPr="009A6882">
        <w:rPr>
          <w:rFonts w:cs="Arial"/>
        </w:rPr>
        <w:t xml:space="preserve">opulation of an </w:t>
      </w:r>
      <w:r>
        <w:rPr>
          <w:rFonts w:cs="Arial"/>
        </w:rPr>
        <w:t>i</w:t>
      </w:r>
      <w:r w:rsidRPr="009A6882">
        <w:rPr>
          <w:rFonts w:cs="Arial"/>
        </w:rPr>
        <w:t xml:space="preserve">ntermediate </w:t>
      </w:r>
      <w:r>
        <w:rPr>
          <w:rFonts w:cs="Arial"/>
        </w:rPr>
        <w:t>s</w:t>
      </w:r>
      <w:r w:rsidRPr="009A6882">
        <w:rPr>
          <w:rFonts w:cs="Arial"/>
        </w:rPr>
        <w:t xml:space="preserve">tate </w:t>
      </w:r>
      <w:r>
        <w:rPr>
          <w:rFonts w:cs="Arial"/>
        </w:rPr>
        <w:t>r</w:t>
      </w:r>
      <w:r w:rsidRPr="009A6882">
        <w:rPr>
          <w:rFonts w:cs="Arial"/>
        </w:rPr>
        <w:t>equired for A</w:t>
      </w:r>
      <w:r w:rsidRPr="009A6882">
        <w:rPr>
          <w:rFonts w:cs="Arial"/>
          <w:vertAlign w:val="subscript"/>
        </w:rPr>
        <w:t>2A</w:t>
      </w:r>
      <w:r w:rsidRPr="009A6882">
        <w:rPr>
          <w:rFonts w:cs="Arial"/>
        </w:rPr>
        <w:t xml:space="preserve">AR </w:t>
      </w:r>
      <w:proofErr w:type="gramStart"/>
      <w:r>
        <w:rPr>
          <w:rFonts w:cs="Arial"/>
        </w:rPr>
        <w:t>a</w:t>
      </w:r>
      <w:r w:rsidRPr="009A6882">
        <w:rPr>
          <w:rFonts w:cs="Arial"/>
        </w:rPr>
        <w:t>ctivation</w:t>
      </w:r>
      <w:bookmarkEnd w:id="152"/>
      <w:proofErr w:type="gramEnd"/>
    </w:p>
    <w:p w14:paraId="59A2FF89" w14:textId="1BDB3DAE" w:rsidR="00250FF6" w:rsidRPr="009A6882" w:rsidRDefault="00250FF6" w:rsidP="00250FF6">
      <w:r w:rsidRPr="009A6882">
        <w:t>Single-molecule fluorescence traces of A</w:t>
      </w:r>
      <w:r w:rsidRPr="009A6882">
        <w:rPr>
          <w:vertAlign w:val="subscript"/>
        </w:rPr>
        <w:t>2A</w:t>
      </w:r>
      <w:r w:rsidRPr="009A6882">
        <w:t>AR, A</w:t>
      </w:r>
      <w:r w:rsidRPr="009A6882">
        <w:rPr>
          <w:vertAlign w:val="subscript"/>
        </w:rPr>
        <w:t>2A</w:t>
      </w:r>
      <w:r w:rsidRPr="009A6882">
        <w:t>AR[D52N], A</w:t>
      </w:r>
      <w:r w:rsidRPr="009A6882">
        <w:rPr>
          <w:vertAlign w:val="subscript"/>
        </w:rPr>
        <w:t>2A</w:t>
      </w:r>
      <w:r w:rsidRPr="009A6882">
        <w:t>AR[I92N], and A</w:t>
      </w:r>
      <w:r w:rsidRPr="009A6882">
        <w:rPr>
          <w:vertAlign w:val="subscript"/>
        </w:rPr>
        <w:t>2A</w:t>
      </w:r>
      <w:r w:rsidRPr="009A6882">
        <w:t>AR[R291Q] were compiled into histograms to facilitate comparison of the relative populations of the observed fluorescence states (</w:t>
      </w:r>
      <w:r w:rsidRPr="009A6882">
        <w:rPr>
          <w:b/>
          <w:bCs/>
        </w:rPr>
        <w:t>Figure 15, Table S5</w:t>
      </w:r>
      <w:r w:rsidRPr="009A6882">
        <w:t>).  In the absence of any ligand added (apo), A</w:t>
      </w:r>
      <w:r w:rsidRPr="009A6882">
        <w:rPr>
          <w:vertAlign w:val="subscript"/>
        </w:rPr>
        <w:t>2A</w:t>
      </w:r>
      <w:r w:rsidRPr="009A6882">
        <w:t>AR exhibited two distinct fluorescence emission states centered around two peaks, with relative areas of 63% and 37% for states 1 and 2, respectively.  Similarly, for the complex with the antagonist ZM241385, two peaks with relative areas of 63% and 37% for states 1 and 2, respectively, were observed (</w:t>
      </w:r>
      <w:r w:rsidRPr="009A6882">
        <w:rPr>
          <w:b/>
          <w:bCs/>
        </w:rPr>
        <w:t>Figure 15a and Table S4</w:t>
      </w:r>
      <w:r w:rsidRPr="009A6882">
        <w:t>).  For agonist-bound A</w:t>
      </w:r>
      <w:r w:rsidRPr="009A6882">
        <w:rPr>
          <w:vertAlign w:val="subscript"/>
        </w:rPr>
        <w:t>2A</w:t>
      </w:r>
      <w:r w:rsidRPr="009A6882">
        <w:t>AR, distinct emission states were observed centered around three peaks, with relative areas of 49%, 37%, and 14% for states 1, 2, and 3, respectively (</w:t>
      </w:r>
      <w:r w:rsidRPr="009A6882">
        <w:rPr>
          <w:b/>
          <w:bCs/>
        </w:rPr>
        <w:t>Figure 15a and Table S4</w:t>
      </w:r>
      <w:r w:rsidRPr="009A6882">
        <w:t>), consistent with previous findings.</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xml:space="preserve">  </w:t>
      </w:r>
    </w:p>
    <w:p w14:paraId="5D321458" w14:textId="7CF8B7BA" w:rsidR="00250FF6" w:rsidRPr="009A6882" w:rsidRDefault="00250FF6" w:rsidP="00250FF6">
      <w:r w:rsidRPr="009A6882">
        <w:lastRenderedPageBreak/>
        <w:t>Compared with A</w:t>
      </w:r>
      <w:r w:rsidRPr="009A6882">
        <w:rPr>
          <w:vertAlign w:val="subscript"/>
        </w:rPr>
        <w:t>2A</w:t>
      </w:r>
      <w:r w:rsidRPr="009A6882">
        <w:t>AR, the variant A</w:t>
      </w:r>
      <w:r w:rsidRPr="009A6882">
        <w:rPr>
          <w:vertAlign w:val="subscript"/>
        </w:rPr>
        <w:t>2A</w:t>
      </w:r>
      <w:r w:rsidRPr="009A6882">
        <w:t>AR[D52N] exhibited three fluorescence emission intensities not only for the agonist-bound receptor but also for the apo receptor and the complex with the antagonist ZM241385 (</w:t>
      </w:r>
      <w:r w:rsidRPr="009A6882">
        <w:rPr>
          <w:b/>
          <w:bCs/>
        </w:rPr>
        <w:t>Figure 15</w:t>
      </w:r>
      <w:r w:rsidR="000E5D2B">
        <w:rPr>
          <w:b/>
          <w:bCs/>
        </w:rPr>
        <w:t>B</w:t>
      </w:r>
      <w:r w:rsidRPr="009A6882">
        <w:rPr>
          <w:b/>
          <w:bCs/>
        </w:rPr>
        <w:t xml:space="preserve"> and Table S4</w:t>
      </w:r>
      <w:r w:rsidRPr="009A6882">
        <w:t>).  Compared to A</w:t>
      </w:r>
      <w:r w:rsidRPr="009A6882">
        <w:rPr>
          <w:vertAlign w:val="subscript"/>
        </w:rPr>
        <w:t>2A</w:t>
      </w:r>
      <w:r w:rsidRPr="009A6882">
        <w:t>AR, for all samples of A</w:t>
      </w:r>
      <w:r w:rsidRPr="009A6882">
        <w:rPr>
          <w:vertAlign w:val="subscript"/>
        </w:rPr>
        <w:t>2A</w:t>
      </w:r>
      <w:r w:rsidRPr="009A6882">
        <w:t>AR[D52N], the peak corresponding to state 1 was increased and the peak corresponding to state 2 exhibited a diminished area (</w:t>
      </w:r>
      <w:r w:rsidRPr="009A6882">
        <w:rPr>
          <w:b/>
          <w:bCs/>
        </w:rPr>
        <w:t>Table S4</w:t>
      </w:r>
      <w:r w:rsidRPr="009A6882">
        <w:t>).  Furthermore, the peak intensities observed for A</w:t>
      </w:r>
      <w:r w:rsidRPr="009A6882">
        <w:rPr>
          <w:vertAlign w:val="subscript"/>
        </w:rPr>
        <w:t>2A</w:t>
      </w:r>
      <w:r w:rsidRPr="009A6882">
        <w:t>AR[D52N] were highly similar for complexes with antagonists and agonists, indicating that the mutation eliminated the sensitivity of the receptor to the efficacy of bound ligands (</w:t>
      </w:r>
      <w:r w:rsidRPr="009A6882">
        <w:rPr>
          <w:b/>
          <w:bCs/>
        </w:rPr>
        <w:t>Figure 15</w:t>
      </w:r>
      <w:r w:rsidR="000E5D2B">
        <w:rPr>
          <w:b/>
          <w:bCs/>
        </w:rPr>
        <w:t>B</w:t>
      </w:r>
      <w:r w:rsidRPr="009A6882">
        <w:rPr>
          <w:b/>
          <w:bCs/>
        </w:rPr>
        <w:t xml:space="preserve"> and Table S4</w:t>
      </w:r>
      <w:r w:rsidRPr="009A6882">
        <w:t>).</w:t>
      </w:r>
    </w:p>
    <w:p w14:paraId="728292AD" w14:textId="61A07618" w:rsidR="001728FD" w:rsidRPr="009A6882" w:rsidRDefault="00250FF6" w:rsidP="001728FD">
      <w:pPr>
        <w:ind w:firstLine="0"/>
      </w:pPr>
      <w:r w:rsidRPr="009A6882">
        <w:t>Both variants A</w:t>
      </w:r>
      <w:r w:rsidRPr="009A6882">
        <w:rPr>
          <w:vertAlign w:val="subscript"/>
        </w:rPr>
        <w:t>2A</w:t>
      </w:r>
      <w:r w:rsidRPr="009A6882">
        <w:t>AR[I92N] and A</w:t>
      </w:r>
      <w:r w:rsidRPr="009A6882">
        <w:rPr>
          <w:vertAlign w:val="subscript"/>
        </w:rPr>
        <w:t>2A</w:t>
      </w:r>
      <w:r w:rsidRPr="009A6882">
        <w:t>AR[R291Q] exhibited three fluorescence emission intensities for the apo receptor and for complexes with the antagonist ZM241385 and agonist NECA (</w:t>
      </w:r>
      <w:r w:rsidRPr="009A6882">
        <w:rPr>
          <w:b/>
          <w:bCs/>
        </w:rPr>
        <w:t>Figure 15</w:t>
      </w:r>
      <w:r w:rsidR="000E5D2B">
        <w:rPr>
          <w:b/>
          <w:bCs/>
        </w:rPr>
        <w:t>C</w:t>
      </w:r>
      <w:r w:rsidRPr="009A6882">
        <w:rPr>
          <w:b/>
          <w:bCs/>
        </w:rPr>
        <w:t>, Figure 15</w:t>
      </w:r>
      <w:r w:rsidR="000E5D2B">
        <w:rPr>
          <w:b/>
          <w:bCs/>
        </w:rPr>
        <w:t>D</w:t>
      </w:r>
      <w:r w:rsidRPr="009A6882">
        <w:rPr>
          <w:b/>
          <w:bCs/>
        </w:rPr>
        <w:t xml:space="preserve"> and Table S4</w:t>
      </w:r>
      <w:r w:rsidRPr="009A6882">
        <w:t>).  Notably, for all A</w:t>
      </w:r>
      <w:r w:rsidRPr="009A6882">
        <w:rPr>
          <w:vertAlign w:val="subscript"/>
        </w:rPr>
        <w:t>2A</w:t>
      </w:r>
      <w:r w:rsidRPr="009A6882">
        <w:t>AR variants, including those containing CAMs, no new fluorescence emission states were observed compared with A</w:t>
      </w:r>
      <w:r w:rsidRPr="009A6882">
        <w:rPr>
          <w:vertAlign w:val="subscript"/>
        </w:rPr>
        <w:t>2A</w:t>
      </w:r>
      <w:r w:rsidRPr="009A6882">
        <w:t>AR. Instead, compared to A</w:t>
      </w:r>
      <w:r w:rsidRPr="009A6882">
        <w:rPr>
          <w:vertAlign w:val="subscript"/>
        </w:rPr>
        <w:t>2A</w:t>
      </w:r>
      <w:r w:rsidRPr="009A6882">
        <w:t xml:space="preserve">AR, for variants containing </w:t>
      </w:r>
      <w:r w:rsidR="001728FD" w:rsidRPr="009A6882">
        <w:t>CAMs, we observed a decrease in the population of state 1, an increase in the population of state 2, and a significant increase in the population of state 3 for apo receptors and for</w:t>
      </w:r>
      <w:r w:rsidR="001728FD">
        <w:t xml:space="preserve"> </w:t>
      </w:r>
      <w:r w:rsidR="001728FD" w:rsidRPr="009A6882">
        <w:t>complexes with the antagonist and with the agonist (</w:t>
      </w:r>
      <w:r w:rsidR="001728FD" w:rsidRPr="009A6882">
        <w:rPr>
          <w:b/>
          <w:bCs/>
        </w:rPr>
        <w:t>Table S4</w:t>
      </w:r>
      <w:r w:rsidR="001728FD" w:rsidRPr="009A6882">
        <w:t>).  Additionally, for both A</w:t>
      </w:r>
      <w:r w:rsidR="001728FD" w:rsidRPr="009A6882">
        <w:rPr>
          <w:vertAlign w:val="subscript"/>
        </w:rPr>
        <w:t>2A</w:t>
      </w:r>
      <w:r w:rsidR="001728FD" w:rsidRPr="009A6882">
        <w:t>AR[I92N] and A</w:t>
      </w:r>
      <w:r w:rsidR="001728FD" w:rsidRPr="009A6882">
        <w:rPr>
          <w:vertAlign w:val="subscript"/>
        </w:rPr>
        <w:t>2A</w:t>
      </w:r>
      <w:r w:rsidR="001728FD" w:rsidRPr="009A6882">
        <w:t>AR[R291Q], we observed similar histograms for apo samples and for complexes with antagonists and agonists, indicating the efficacy of bound ligands did not impact on the relative areas of the three fluorescence emission states.</w:t>
      </w:r>
    </w:p>
    <w:p w14:paraId="65434B2F" w14:textId="1641FBC6" w:rsidR="00FB7532" w:rsidRDefault="00FB7532" w:rsidP="00250FF6"/>
    <w:p w14:paraId="23DE10DB" w14:textId="77777777" w:rsidR="00FB7532" w:rsidRDefault="00FB7532">
      <w:pPr>
        <w:spacing w:before="0" w:after="160" w:line="259" w:lineRule="auto"/>
        <w:ind w:firstLine="0"/>
        <w:jc w:val="left"/>
      </w:pPr>
      <w:r>
        <w:br w:type="page"/>
      </w:r>
    </w:p>
    <w:p w14:paraId="507E61AF" w14:textId="4CC8F84A" w:rsidR="00250FF6" w:rsidRPr="009A6882" w:rsidRDefault="00FB7532" w:rsidP="00250FF6">
      <w:r w:rsidRPr="009A6882">
        <w:rPr>
          <w:noProof/>
        </w:rPr>
        <w:lastRenderedPageBreak/>
        <mc:AlternateContent>
          <mc:Choice Requires="wps">
            <w:drawing>
              <wp:anchor distT="0" distB="0" distL="114300" distR="114300" simplePos="0" relativeHeight="251749376" behindDoc="0" locked="0" layoutInCell="1" allowOverlap="1" wp14:anchorId="41432ED6" wp14:editId="338DF9A9">
                <wp:simplePos x="0" y="0"/>
                <wp:positionH relativeFrom="margin">
                  <wp:align>center</wp:align>
                </wp:positionH>
                <wp:positionV relativeFrom="margin">
                  <wp:align>top</wp:align>
                </wp:positionV>
                <wp:extent cx="5760720" cy="4572000"/>
                <wp:effectExtent l="0" t="0" r="0" b="0"/>
                <wp:wrapNone/>
                <wp:docPr id="72902937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572000"/>
                        </a:xfrm>
                        <a:prstGeom prst="rect">
                          <a:avLst/>
                        </a:prstGeom>
                        <a:solidFill>
                          <a:srgbClr val="FFFFFF"/>
                        </a:solidFill>
                        <a:ln>
                          <a:noFill/>
                        </a:ln>
                      </wps:spPr>
                      <wps:txbx>
                        <w:txbxContent>
                          <w:p w14:paraId="669656B7" w14:textId="77777777" w:rsidR="00250FF6" w:rsidRPr="0010602B" w:rsidRDefault="00250FF6" w:rsidP="00250FF6">
                            <w:pPr>
                              <w:ind w:firstLine="0"/>
                              <w:rPr>
                                <w:b/>
                                <w:bCs/>
                              </w:rPr>
                            </w:pPr>
                            <w:r w:rsidRPr="0010602B">
                              <w:rPr>
                                <w:b/>
                                <w:bCs/>
                              </w:rPr>
                              <w:t>Figure 15. Single-molecule fluorescence histograms compiled from collections of individual molecules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 xml:space="preserve">AR[R291Q].   </w:t>
                            </w:r>
                          </w:p>
                          <w:p w14:paraId="308989B7" w14:textId="6EF20A3C" w:rsidR="00250FF6" w:rsidRDefault="00250FF6" w:rsidP="00250FF6">
                            <w:pPr>
                              <w:ind w:firstLine="0"/>
                            </w:pPr>
                            <w:r w:rsidRPr="00C6413E">
                              <w:t>(</w:t>
                            </w:r>
                            <w:r w:rsidR="003D5CC9">
                              <w:t>A</w:t>
                            </w:r>
                            <w:r w:rsidRPr="00C6413E">
                              <w:t xml:space="preserve">) Histograms compiled for A2AAR with no ligand added (apo), in complex with the antagonist ZM241385, and in complex with the agonist NECA.  The dashed lines represent fits to Gaussian populations centered around the normalized intensities of 1 (black), 2 (blue), and 3 (red).  The composite fit representing the sum of the Gaussian fitted curves is shown as a solid black line.  Error bars represent the standard error calculated for each bar of the histogram.  </w:t>
                            </w:r>
                          </w:p>
                          <w:p w14:paraId="27750627" w14:textId="3199A893" w:rsidR="00250FF6" w:rsidRPr="0010602B" w:rsidRDefault="00250FF6" w:rsidP="00250FF6">
                            <w:pPr>
                              <w:ind w:firstLine="0"/>
                            </w:pPr>
                            <w:r w:rsidRPr="0010602B">
                              <w:t>(</w:t>
                            </w:r>
                            <w:r w:rsidR="003D5CC9">
                              <w:t>B-D</w:t>
                            </w:r>
                            <w:r w:rsidRPr="0010602B">
                              <w:t>) Histograms compiled for (</w:t>
                            </w:r>
                            <w:r w:rsidR="003D5CC9">
                              <w:t>B</w:t>
                            </w:r>
                            <w:r w:rsidR="007E3E8C">
                              <w:t>)</w:t>
                            </w:r>
                            <w:r w:rsidRPr="0010602B">
                              <w:t xml:space="preserve"> A</w:t>
                            </w:r>
                            <w:r w:rsidRPr="0010602B">
                              <w:rPr>
                                <w:vertAlign w:val="subscript"/>
                              </w:rPr>
                              <w:t>2A</w:t>
                            </w:r>
                            <w:r w:rsidRPr="0010602B">
                              <w:t>AR[D52N], (</w:t>
                            </w:r>
                            <w:r w:rsidR="003D5CC9">
                              <w:t>C</w:t>
                            </w:r>
                            <w:r w:rsidRPr="0010602B">
                              <w:t>) A</w:t>
                            </w:r>
                            <w:r w:rsidRPr="0010602B">
                              <w:rPr>
                                <w:vertAlign w:val="subscript"/>
                              </w:rPr>
                              <w:t>2A</w:t>
                            </w:r>
                            <w:r w:rsidRPr="0010602B">
                              <w:t>AR[I92N] and (</w:t>
                            </w:r>
                            <w:r w:rsidR="003D5CC9">
                              <w:t>D</w:t>
                            </w:r>
                            <w:r w:rsidRPr="0010602B">
                              <w:t>) A</w:t>
                            </w:r>
                            <w:r w:rsidRPr="0010602B">
                              <w:rPr>
                                <w:vertAlign w:val="subscript"/>
                              </w:rPr>
                              <w:t>2A</w:t>
                            </w:r>
                            <w:r w:rsidRPr="0010602B">
                              <w:t>AR[R291Q].  Same presentation details as in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32ED6" id="Text Box 35" o:spid="_x0000_s1048" type="#_x0000_t202" style="position:absolute;left:0;text-align:left;margin-left:0;margin-top:0;width:453.6pt;height:5in;z-index:25174937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" stroked="f">
                <v:textbox inset="0,0,0,0">
                  <w:txbxContent>
                    <w:p w14:paraId="669656B7" w14:textId="77777777" w:rsidR="00250FF6" w:rsidRPr="0010602B" w:rsidRDefault="00250FF6" w:rsidP="00250FF6">
                      <w:pPr>
                        <w:ind w:firstLine="0"/>
                        <w:rPr>
                          <w:b/>
                          <w:bCs/>
                        </w:rPr>
                      </w:pPr>
                      <w:r w:rsidRPr="0010602B">
                        <w:rPr>
                          <w:b/>
                          <w:bCs/>
                        </w:rPr>
                        <w:t>Figure 15. Single-molecule fluorescence histograms compiled from collections of individual molecules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 xml:space="preserve">AR[R291Q].   </w:t>
                      </w:r>
                    </w:p>
                    <w:p w14:paraId="308989B7" w14:textId="6EF20A3C" w:rsidR="00250FF6" w:rsidRDefault="00250FF6" w:rsidP="00250FF6">
                      <w:pPr>
                        <w:ind w:firstLine="0"/>
                      </w:pPr>
                      <w:r w:rsidRPr="00C6413E">
                        <w:t>(</w:t>
                      </w:r>
                      <w:r w:rsidR="003D5CC9">
                        <w:t>A</w:t>
                      </w:r>
                      <w:r w:rsidRPr="00C6413E">
                        <w:t xml:space="preserve">) Histograms compiled for A2AAR with no ligand added (apo), in complex with the antagonist ZM241385, and in complex with the agonist NECA.  The dashed lines represent fits to Gaussian populations centered around the normalized intensities of 1 (black), 2 (blue), and 3 (red).  The composite fit representing the sum of the Gaussian fitted curves is shown as a solid black line.  Error bars represent the standard error calculated for each bar of the histogram.  </w:t>
                      </w:r>
                    </w:p>
                    <w:p w14:paraId="27750627" w14:textId="3199A893" w:rsidR="00250FF6" w:rsidRPr="0010602B" w:rsidRDefault="00250FF6" w:rsidP="00250FF6">
                      <w:pPr>
                        <w:ind w:firstLine="0"/>
                      </w:pPr>
                      <w:r w:rsidRPr="0010602B">
                        <w:t>(</w:t>
                      </w:r>
                      <w:r w:rsidR="003D5CC9">
                        <w:t>B-D</w:t>
                      </w:r>
                      <w:r w:rsidRPr="0010602B">
                        <w:t>) Histograms compiled for (</w:t>
                      </w:r>
                      <w:r w:rsidR="003D5CC9">
                        <w:t>B</w:t>
                      </w:r>
                      <w:r w:rsidR="007E3E8C">
                        <w:t>)</w:t>
                      </w:r>
                      <w:r w:rsidRPr="0010602B">
                        <w:t xml:space="preserve"> A</w:t>
                      </w:r>
                      <w:r w:rsidRPr="0010602B">
                        <w:rPr>
                          <w:vertAlign w:val="subscript"/>
                        </w:rPr>
                        <w:t>2A</w:t>
                      </w:r>
                      <w:r w:rsidRPr="0010602B">
                        <w:t>AR[D52N], (</w:t>
                      </w:r>
                      <w:r w:rsidR="003D5CC9">
                        <w:t>C</w:t>
                      </w:r>
                      <w:r w:rsidRPr="0010602B">
                        <w:t>) A</w:t>
                      </w:r>
                      <w:r w:rsidRPr="0010602B">
                        <w:rPr>
                          <w:vertAlign w:val="subscript"/>
                        </w:rPr>
                        <w:t>2A</w:t>
                      </w:r>
                      <w:r w:rsidRPr="0010602B">
                        <w:t>AR[I92N] and (</w:t>
                      </w:r>
                      <w:r w:rsidR="003D5CC9">
                        <w:t>D</w:t>
                      </w:r>
                      <w:r w:rsidRPr="0010602B">
                        <w:t>) A</w:t>
                      </w:r>
                      <w:r w:rsidRPr="0010602B">
                        <w:rPr>
                          <w:vertAlign w:val="subscript"/>
                        </w:rPr>
                        <w:t>2A</w:t>
                      </w:r>
                      <w:r w:rsidRPr="0010602B">
                        <w:t>AR[R291Q].  Same presentation details as in (A).</w:t>
                      </w:r>
                    </w:p>
                  </w:txbxContent>
                </v:textbox>
                <w10:wrap anchorx="margin" anchory="margin"/>
              </v:shape>
            </w:pict>
          </mc:Fallback>
        </mc:AlternateContent>
      </w:r>
    </w:p>
    <w:p w14:paraId="61A83465" w14:textId="4D3386D8" w:rsidR="00250FF6" w:rsidRPr="009A6882" w:rsidRDefault="00250FF6" w:rsidP="00250FF6"/>
    <w:p w14:paraId="0CEEFD3B" w14:textId="77777777" w:rsidR="00250FF6" w:rsidRPr="009A6882" w:rsidRDefault="00250FF6" w:rsidP="00250FF6">
      <w:r w:rsidRPr="009A6882">
        <w:br w:type="page"/>
      </w:r>
    </w:p>
    <w:p w14:paraId="4775818C" w14:textId="4197AFFA" w:rsidR="00250FF6" w:rsidRDefault="006E06B6" w:rsidP="00250FF6">
      <w:r w:rsidRPr="009A6882">
        <w:rPr>
          <w:noProof/>
        </w:rPr>
        <w:lastRenderedPageBreak/>
        <mc:AlternateContent>
          <mc:Choice Requires="wps">
            <w:drawing>
              <wp:anchor distT="0" distB="0" distL="114300" distR="114300" simplePos="0" relativeHeight="251747328" behindDoc="0" locked="0" layoutInCell="1" allowOverlap="1" wp14:anchorId="217E332E" wp14:editId="3C259069">
                <wp:simplePos x="0" y="0"/>
                <wp:positionH relativeFrom="margin">
                  <wp:align>center</wp:align>
                </wp:positionH>
                <wp:positionV relativeFrom="margin">
                  <wp:posOffset>5504815</wp:posOffset>
                </wp:positionV>
                <wp:extent cx="5943600" cy="914400"/>
                <wp:effectExtent l="0" t="0" r="0" b="0"/>
                <wp:wrapTopAndBottom/>
                <wp:docPr id="50328887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solidFill>
                          <a:srgbClr val="FFFFFF"/>
                        </a:solidFill>
                        <a:ln>
                          <a:noFill/>
                        </a:ln>
                      </wps:spPr>
                      <wps:txbx>
                        <w:txbxContent>
                          <w:p w14:paraId="0D496FCE" w14:textId="5328CED7" w:rsidR="00250FF6" w:rsidRPr="002F04B6" w:rsidRDefault="00250FF6" w:rsidP="00252F46">
                            <w:pPr>
                              <w:ind w:firstLine="0"/>
                              <w:rPr>
                                <w:b/>
                                <w:bCs/>
                              </w:rPr>
                            </w:pPr>
                            <w:bookmarkStart w:id="153" w:name="_Toc164344895"/>
                            <w:r w:rsidRPr="002F04B6">
                              <w:rPr>
                                <w:b/>
                                <w:bCs/>
                              </w:rPr>
                              <w:t xml:space="preserve">Figure </w:t>
                            </w:r>
                            <w:r w:rsidRPr="002F04B6">
                              <w:rPr>
                                <w:b/>
                                <w:bCs/>
                              </w:rPr>
                              <w:fldChar w:fldCharType="begin"/>
                            </w:r>
                            <w:r w:rsidRPr="002F04B6">
                              <w:rPr>
                                <w:b/>
                                <w:bCs/>
                              </w:rPr>
                              <w:instrText xml:space="preserve"> SEQ Figure \* ARABIC </w:instrText>
                            </w:r>
                            <w:r w:rsidRPr="002F04B6">
                              <w:rPr>
                                <w:b/>
                                <w:bCs/>
                              </w:rPr>
                              <w:fldChar w:fldCharType="separate"/>
                            </w:r>
                            <w:r w:rsidR="00EF49F6">
                              <w:rPr>
                                <w:b/>
                                <w:bCs/>
                                <w:noProof/>
                              </w:rPr>
                              <w:t>15</w:t>
                            </w:r>
                            <w:r w:rsidRPr="002F04B6">
                              <w:rPr>
                                <w:b/>
                                <w:bCs/>
                              </w:rPr>
                              <w:fldChar w:fldCharType="end"/>
                            </w:r>
                            <w:r w:rsidRPr="002F04B6">
                              <w:rPr>
                                <w:b/>
                                <w:bCs/>
                              </w:rPr>
                              <w:t>. Single-molecule fluorescence histograms compiled from collections of individual molecules of A</w:t>
                            </w:r>
                            <w:r w:rsidRPr="002F04B6">
                              <w:rPr>
                                <w:b/>
                                <w:bCs/>
                                <w:vertAlign w:val="subscript"/>
                              </w:rPr>
                              <w:t>2A</w:t>
                            </w:r>
                            <w:r w:rsidRPr="002F04B6">
                              <w:rPr>
                                <w:b/>
                                <w:bCs/>
                              </w:rPr>
                              <w:t>AR, A</w:t>
                            </w:r>
                            <w:r w:rsidRPr="002F04B6">
                              <w:rPr>
                                <w:b/>
                                <w:bCs/>
                                <w:vertAlign w:val="subscript"/>
                              </w:rPr>
                              <w:t>2A</w:t>
                            </w:r>
                            <w:r w:rsidRPr="002F04B6">
                              <w:rPr>
                                <w:b/>
                                <w:bCs/>
                              </w:rPr>
                              <w:t>AR[D52N], A</w:t>
                            </w:r>
                            <w:r w:rsidRPr="002F04B6">
                              <w:rPr>
                                <w:b/>
                                <w:bCs/>
                                <w:vertAlign w:val="subscript"/>
                              </w:rPr>
                              <w:t>2A</w:t>
                            </w:r>
                            <w:r w:rsidRPr="002F04B6">
                              <w:rPr>
                                <w:b/>
                                <w:bCs/>
                              </w:rPr>
                              <w:t>AR[I92N] and A</w:t>
                            </w:r>
                            <w:r w:rsidRPr="002F04B6">
                              <w:rPr>
                                <w:b/>
                                <w:bCs/>
                                <w:vertAlign w:val="subscript"/>
                              </w:rPr>
                              <w:t>2A</w:t>
                            </w:r>
                            <w:r w:rsidRPr="002F04B6">
                              <w:rPr>
                                <w:b/>
                                <w:bCs/>
                              </w:rPr>
                              <w:t>AR[R291Q].</w:t>
                            </w:r>
                            <w:bookmarkEnd w:id="153"/>
                            <w:r w:rsidRPr="002F04B6">
                              <w:rPr>
                                <w:b/>
                                <w:bC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E332E" id="Text Box 36" o:spid="_x0000_s1049" type="#_x0000_t202" style="position:absolute;left:0;text-align:left;margin-left:0;margin-top:433.45pt;width:468pt;height:1in;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" stroked="f">
                <v:textbox inset="0,0,0,0">
                  <w:txbxContent>
                    <w:p w14:paraId="0D496FCE" w14:textId="5328CED7" w:rsidR="00250FF6" w:rsidRPr="002F04B6" w:rsidRDefault="00250FF6" w:rsidP="00252F46">
                      <w:pPr>
                        <w:ind w:firstLine="0"/>
                        <w:rPr>
                          <w:b/>
                          <w:bCs/>
                        </w:rPr>
                      </w:pPr>
                      <w:bookmarkStart w:id="182" w:name="_Toc164344895"/>
                      <w:r w:rsidRPr="002F04B6">
                        <w:rPr>
                          <w:b/>
                          <w:bCs/>
                        </w:rPr>
                        <w:t xml:space="preserve">Figure </w:t>
                      </w:r>
                      <w:r w:rsidRPr="002F04B6">
                        <w:rPr>
                          <w:b/>
                          <w:bCs/>
                        </w:rPr>
                        <w:fldChar w:fldCharType="begin"/>
                      </w:r>
                      <w:r w:rsidRPr="002F04B6">
                        <w:rPr>
                          <w:b/>
                          <w:bCs/>
                        </w:rPr>
                        <w:instrText xml:space="preserve"> SEQ Figure \* ARABIC </w:instrText>
                      </w:r>
                      <w:r w:rsidRPr="002F04B6">
                        <w:rPr>
                          <w:b/>
                          <w:bCs/>
                        </w:rPr>
                        <w:fldChar w:fldCharType="separate"/>
                      </w:r>
                      <w:r w:rsidR="00EF49F6">
                        <w:rPr>
                          <w:b/>
                          <w:bCs/>
                          <w:noProof/>
                        </w:rPr>
                        <w:t>15</w:t>
                      </w:r>
                      <w:r w:rsidRPr="002F04B6">
                        <w:rPr>
                          <w:b/>
                          <w:bCs/>
                        </w:rPr>
                        <w:fldChar w:fldCharType="end"/>
                      </w:r>
                      <w:r w:rsidRPr="002F04B6">
                        <w:rPr>
                          <w:b/>
                          <w:bCs/>
                        </w:rPr>
                        <w:t>. Single-molecule fluorescence histograms compiled from collections of individual molecules of A</w:t>
                      </w:r>
                      <w:r w:rsidRPr="002F04B6">
                        <w:rPr>
                          <w:b/>
                          <w:bCs/>
                          <w:vertAlign w:val="subscript"/>
                        </w:rPr>
                        <w:t>2A</w:t>
                      </w:r>
                      <w:r w:rsidRPr="002F04B6">
                        <w:rPr>
                          <w:b/>
                          <w:bCs/>
                        </w:rPr>
                        <w:t>AR, A</w:t>
                      </w:r>
                      <w:r w:rsidRPr="002F04B6">
                        <w:rPr>
                          <w:b/>
                          <w:bCs/>
                          <w:vertAlign w:val="subscript"/>
                        </w:rPr>
                        <w:t>2A</w:t>
                      </w:r>
                      <w:r w:rsidRPr="002F04B6">
                        <w:rPr>
                          <w:b/>
                          <w:bCs/>
                        </w:rPr>
                        <w:t>AR[D52N], A</w:t>
                      </w:r>
                      <w:r w:rsidRPr="002F04B6">
                        <w:rPr>
                          <w:b/>
                          <w:bCs/>
                          <w:vertAlign w:val="subscript"/>
                        </w:rPr>
                        <w:t>2A</w:t>
                      </w:r>
                      <w:r w:rsidRPr="002F04B6">
                        <w:rPr>
                          <w:b/>
                          <w:bCs/>
                        </w:rPr>
                        <w:t>AR[I92N] and A</w:t>
                      </w:r>
                      <w:r w:rsidRPr="002F04B6">
                        <w:rPr>
                          <w:b/>
                          <w:bCs/>
                          <w:vertAlign w:val="subscript"/>
                        </w:rPr>
                        <w:t>2A</w:t>
                      </w:r>
                      <w:r w:rsidRPr="002F04B6">
                        <w:rPr>
                          <w:b/>
                          <w:bCs/>
                        </w:rPr>
                        <w:t>AR[R291Q].</w:t>
                      </w:r>
                      <w:bookmarkEnd w:id="182"/>
                      <w:r w:rsidRPr="002F04B6">
                        <w:rPr>
                          <w:b/>
                          <w:bCs/>
                        </w:rPr>
                        <w:t xml:space="preserve">   </w:t>
                      </w:r>
                    </w:p>
                  </w:txbxContent>
                </v:textbox>
                <w10:wrap type="topAndBottom" anchorx="margin" anchory="margin"/>
              </v:shape>
            </w:pict>
          </mc:Fallback>
        </mc:AlternateContent>
      </w:r>
      <w:r w:rsidR="009C57DA">
        <w:rPr>
          <w:noProof/>
        </w:rPr>
        <w:drawing>
          <wp:anchor distT="0" distB="0" distL="114300" distR="114300" simplePos="0" relativeHeight="251892736" behindDoc="0" locked="0" layoutInCell="1" allowOverlap="1" wp14:anchorId="01C200C6" wp14:editId="3FCF5900">
            <wp:simplePos x="0" y="0"/>
            <wp:positionH relativeFrom="margin">
              <wp:align>center</wp:align>
            </wp:positionH>
            <wp:positionV relativeFrom="paragraph">
              <wp:posOffset>0</wp:posOffset>
            </wp:positionV>
            <wp:extent cx="5943600" cy="5524596"/>
            <wp:effectExtent l="0" t="0" r="0" b="0"/>
            <wp:wrapTopAndBottom/>
            <wp:docPr id="649982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5524596"/>
                    </a:xfrm>
                    <a:prstGeom prst="rect">
                      <a:avLst/>
                    </a:prstGeom>
                    <a:noFill/>
                  </pic:spPr>
                </pic:pic>
              </a:graphicData>
            </a:graphic>
            <wp14:sizeRelH relativeFrom="page">
              <wp14:pctWidth>0</wp14:pctWidth>
            </wp14:sizeRelH>
            <wp14:sizeRelV relativeFrom="page">
              <wp14:pctHeight>0</wp14:pctHeight>
            </wp14:sizeRelV>
          </wp:anchor>
        </w:drawing>
      </w:r>
    </w:p>
    <w:p w14:paraId="01F7ABC8" w14:textId="2A3DCE3F" w:rsidR="00250FF6" w:rsidRDefault="00250FF6" w:rsidP="00250FF6">
      <w:r>
        <w:br w:type="page"/>
      </w:r>
    </w:p>
    <w:p w14:paraId="4B528C0E" w14:textId="77777777" w:rsidR="00250FF6" w:rsidRPr="009A6882" w:rsidRDefault="00250FF6" w:rsidP="00252F46">
      <w:pPr>
        <w:ind w:firstLine="0"/>
        <w:rPr>
          <w:b/>
          <w:bCs/>
        </w:rPr>
      </w:pPr>
      <w:r w:rsidRPr="009A6882">
        <w:rPr>
          <w:b/>
          <w:bCs/>
        </w:rPr>
        <w:lastRenderedPageBreak/>
        <w:t>3.3.4 A</w:t>
      </w:r>
      <w:r w:rsidRPr="009A6882">
        <w:rPr>
          <w:b/>
          <w:bCs/>
          <w:vertAlign w:val="subscript"/>
        </w:rPr>
        <w:t>2A</w:t>
      </w:r>
      <w:r w:rsidRPr="009A6882">
        <w:rPr>
          <w:b/>
          <w:bCs/>
        </w:rPr>
        <w:t>AR Variants Containing Constitutively Activating Mutations Exhibit Reversible Fluctuations Among Three Intensity States in Sequential Order</w:t>
      </w:r>
    </w:p>
    <w:p w14:paraId="38D3E315" w14:textId="6E4C0F31" w:rsidR="00250FF6" w:rsidRPr="009A6882" w:rsidRDefault="00250FF6" w:rsidP="00250FF6">
      <w:r w:rsidRPr="009A6882">
        <w:t>Fluorescence intensities for normalized single-molecule time trajectories were fit using a hidden Markov model (</w:t>
      </w:r>
      <w:r w:rsidRPr="009A6882">
        <w:rPr>
          <w:b/>
          <w:bCs/>
        </w:rPr>
        <w:t>Figure S7</w:t>
      </w:r>
      <w:r w:rsidRPr="009A6882">
        <w:t xml:space="preserve">) </w:t>
      </w:r>
      <w:r w:rsidRPr="009A6882">
        <w:fldChar w:fldCharType="begin"/>
      </w:r>
      <w:r w:rsidR="001221B1">
        <w:instrText xml:space="preserve"> ADDIN EN.CITE &lt;EndNote&gt;&lt;Cite&gt;&lt;Author&gt;McKinney&lt;/Author&gt;&lt;Year&gt;2006&lt;/Year&gt;&lt;RecNum&gt;80&lt;/RecNum&gt;&lt;DisplayText&gt;[120]&lt;/DisplayText&gt;&lt;record&gt;&lt;rec-number&gt;80&lt;/rec-number&gt;&lt;foreign-keys&gt;&lt;key app="EN" db-id="2wxfeafrqwdswwevs2mvx9a4ss9vdpd9f9t0" timestamp="1707278952"&gt;80&lt;/key&gt;&lt;/foreign-keys&gt;&lt;ref-type name="Journal Article"&gt;17&lt;/ref-type&gt;&lt;contributors&gt;&lt;authors&gt;&lt;author&gt;McKinney, S. A.&lt;/author&gt;&lt;author&gt;Joo, C.&lt;/author&gt;&lt;author&gt;Ha, T.&lt;/author&gt;&lt;/authors&gt;&lt;/contributors&gt;&lt;auth-address&gt;Department of Physics and Howard Hughes Medical Institute, University of Illinois at Urbana-Champaign, Urbana, Illinois, USA.&lt;/auth-address&gt;&lt;titles&gt;&lt;title&gt;Analysis of single-molecule FRET trajectories using hidden Markov modeling&lt;/title&gt;&lt;secondary-title&gt;Biophys J&lt;/secondary-title&gt;&lt;/titles&gt;&lt;periodical&gt;&lt;full-title&gt;Biophys J&lt;/full-title&gt;&lt;/periodical&gt;&lt;pages&gt;1941-51&lt;/pages&gt;&lt;volume&gt;91&lt;/volume&gt;&lt;number&gt;5&lt;/number&gt;&lt;keywords&gt;&lt;keyword&gt;*Algorithms&lt;/keyword&gt;&lt;keyword&gt;Biopolymers/*analysis/*chemistry&lt;/keyword&gt;&lt;keyword&gt;Computer Simulation&lt;/keyword&gt;&lt;keyword&gt;Fluorescence Resonance Energy Transfer/*methods&lt;/keyword&gt;&lt;keyword&gt;Markov Chains&lt;/keyword&gt;&lt;keyword&gt;*Models, Chemical&lt;/keyword&gt;&lt;keyword&gt;*Models, Statistical&lt;/keyword&gt;&lt;keyword&gt;Motion&lt;/keyword&gt;&lt;/keywords&gt;&lt;dates&gt;&lt;year&gt;2006&lt;/year&gt;&lt;pub-dates&gt;&lt;date&gt;Sep 1&lt;/date&gt;&lt;/pub-dates&gt;&lt;/dates&gt;&lt;isbn&gt;0006-3495 (Print)&amp;#xD;0006-3495 (Linking)&lt;/isbn&gt;&lt;accession-num&gt;16766620&lt;/accession-num&gt;&lt;urls&gt;&lt;related-urls&gt;&lt;url&gt;https://www.ncbi.nlm.nih.gov/pubmed/16766620&lt;/url&gt;&lt;/related-urls&gt;&lt;/urls&gt;&lt;custom2&gt;PMC1544307&lt;/custom2&gt;&lt;electronic-resource-num&gt;10.1529/biophysj.106.082487&lt;/electronic-resource-num&gt;&lt;/record&gt;&lt;/Cite&gt;&lt;/EndNote&gt;</w:instrText>
      </w:r>
      <w:r w:rsidRPr="009A6882">
        <w:fldChar w:fldCharType="separate"/>
      </w:r>
      <w:r w:rsidR="001221B1">
        <w:rPr>
          <w:noProof/>
        </w:rPr>
        <w:t>[120]</w:t>
      </w:r>
      <w:r w:rsidRPr="009A6882">
        <w:fldChar w:fldCharType="end"/>
      </w:r>
      <w:r w:rsidRPr="009A6882">
        <w:t>.  To visualize the transitions between states and the connections among the states, we generated two-dimensional transition density plots (TDPs) using transitions from the fitted traces for A</w:t>
      </w:r>
      <w:r w:rsidRPr="009A6882">
        <w:rPr>
          <w:vertAlign w:val="subscript"/>
        </w:rPr>
        <w:t>2A</w:t>
      </w:r>
      <w:r w:rsidRPr="009A6882">
        <w:t>AR and all A</w:t>
      </w:r>
      <w:r w:rsidRPr="009A6882">
        <w:rPr>
          <w:vertAlign w:val="subscript"/>
        </w:rPr>
        <w:t>2A</w:t>
      </w:r>
      <w:r w:rsidRPr="009A6882">
        <w:t>AR variants (</w:t>
      </w:r>
      <w:r w:rsidRPr="009A6882">
        <w:rPr>
          <w:b/>
          <w:bCs/>
        </w:rPr>
        <w:t>Figure 16</w:t>
      </w:r>
      <w:r w:rsidRPr="009A6882">
        <w:t>).  For A</w:t>
      </w:r>
      <w:r w:rsidRPr="009A6882">
        <w:rPr>
          <w:vertAlign w:val="subscript"/>
        </w:rPr>
        <w:t>2A</w:t>
      </w:r>
      <w:r w:rsidRPr="009A6882">
        <w:t>AR, the TDP for the complex with the agonist NECA was significantly different from the TDP of apo and antagonist-bound A</w:t>
      </w:r>
      <w:r w:rsidRPr="009A6882">
        <w:rPr>
          <w:vertAlign w:val="subscript"/>
        </w:rPr>
        <w:t>2A</w:t>
      </w:r>
      <w:r w:rsidRPr="009A6882">
        <w:t>AR (</w:t>
      </w:r>
      <w:r w:rsidRPr="009A6882">
        <w:rPr>
          <w:b/>
          <w:bCs/>
        </w:rPr>
        <w:t>Figure 16</w:t>
      </w:r>
      <w:r w:rsidR="00A56A97">
        <w:rPr>
          <w:b/>
          <w:bCs/>
        </w:rPr>
        <w:t>A</w:t>
      </w:r>
      <w:r w:rsidRPr="009A6882">
        <w:t xml:space="preserve">), consistent with earlier results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xml:space="preserve">.  Specifically, </w:t>
      </w:r>
      <w:proofErr w:type="gramStart"/>
      <w:r w:rsidRPr="009A6882">
        <w:t>agonist-bound</w:t>
      </w:r>
      <w:proofErr w:type="gramEnd"/>
      <w:r w:rsidRPr="009A6882">
        <w:t xml:space="preserve"> A</w:t>
      </w:r>
      <w:r w:rsidRPr="009A6882">
        <w:rPr>
          <w:vertAlign w:val="subscript"/>
        </w:rPr>
        <w:t>2A</w:t>
      </w:r>
      <w:r w:rsidRPr="009A6882">
        <w:t>AR exhibited more frequent transitions to state 3 and spent a longer time in state 3 before transitioning to state 2.  Importantly, transitions between states 1 and 3 were infrequent, consisting of fewer than 1% of the total transitions, and thus were not visible in the TDP (</w:t>
      </w:r>
      <w:r w:rsidRPr="009A6882">
        <w:rPr>
          <w:b/>
          <w:bCs/>
        </w:rPr>
        <w:t>Figure 16</w:t>
      </w:r>
      <w:r w:rsidR="00A56A97">
        <w:rPr>
          <w:b/>
          <w:bCs/>
        </w:rPr>
        <w:t>A</w:t>
      </w:r>
      <w:r w:rsidRPr="009A6882">
        <w:rPr>
          <w:b/>
          <w:bCs/>
        </w:rPr>
        <w:t xml:space="preserve"> and Table S6</w:t>
      </w:r>
      <w:r w:rsidRPr="009A6882">
        <w:t>).  Comparatively, for A</w:t>
      </w:r>
      <w:r w:rsidRPr="009A6882">
        <w:rPr>
          <w:vertAlign w:val="subscript"/>
        </w:rPr>
        <w:t>2A</w:t>
      </w:r>
      <w:r w:rsidRPr="009A6882">
        <w:t>AR[D52N], all TDPs for the apo receptor and complexes with the antagonist ZM241385 and agonist NECA appeared highly similar, with only subtle differences observed for the complex with the agonist NECA (</w:t>
      </w:r>
      <w:r w:rsidRPr="009A6882">
        <w:rPr>
          <w:b/>
          <w:bCs/>
        </w:rPr>
        <w:t>Figure 15</w:t>
      </w:r>
      <w:r w:rsidR="00A56A97">
        <w:rPr>
          <w:b/>
          <w:bCs/>
        </w:rPr>
        <w:t>A</w:t>
      </w:r>
      <w:r w:rsidRPr="009A6882">
        <w:t>).  Transitions between states 1 and 3 were again very rare, consisting of fewer than 2% of the total transitions, analogous to A</w:t>
      </w:r>
      <w:r w:rsidRPr="009A6882">
        <w:rPr>
          <w:vertAlign w:val="subscript"/>
        </w:rPr>
        <w:t>2A</w:t>
      </w:r>
      <w:r w:rsidRPr="009A6882">
        <w:t>AR (</w:t>
      </w:r>
      <w:r w:rsidRPr="009A6882">
        <w:rPr>
          <w:b/>
          <w:bCs/>
        </w:rPr>
        <w:t>Table S6</w:t>
      </w:r>
      <w:r w:rsidRPr="009A6882">
        <w:t xml:space="preserve">). </w:t>
      </w:r>
    </w:p>
    <w:p w14:paraId="33BB68FB" w14:textId="019B4FA9" w:rsidR="00250FF6" w:rsidRPr="009A6882" w:rsidRDefault="00250FF6" w:rsidP="00250FF6">
      <w:r w:rsidRPr="009A6882">
        <w:t>TDPs for the CAM-containing variants A</w:t>
      </w:r>
      <w:r w:rsidRPr="009A6882">
        <w:rPr>
          <w:vertAlign w:val="subscript"/>
        </w:rPr>
        <w:t>2A</w:t>
      </w:r>
      <w:r w:rsidRPr="009A6882">
        <w:t>AR[I92N] and A</w:t>
      </w:r>
      <w:r w:rsidRPr="009A6882">
        <w:rPr>
          <w:vertAlign w:val="subscript"/>
        </w:rPr>
        <w:t>2A</w:t>
      </w:r>
      <w:r w:rsidRPr="009A6882">
        <w:t xml:space="preserve">AR[R291Q] appeared </w:t>
      </w:r>
      <w:proofErr w:type="gramStart"/>
      <w:r w:rsidRPr="009A6882">
        <w:t>similar to</w:t>
      </w:r>
      <w:proofErr w:type="gramEnd"/>
      <w:r w:rsidRPr="009A6882">
        <w:t xml:space="preserve"> each other and also resembled the TDP for agonist-bound A</w:t>
      </w:r>
      <w:r w:rsidRPr="009A6882">
        <w:rPr>
          <w:vertAlign w:val="subscript"/>
        </w:rPr>
        <w:t>2A</w:t>
      </w:r>
      <w:r w:rsidRPr="009A6882">
        <w:t>AR (</w:t>
      </w:r>
      <w:r w:rsidRPr="009A6882">
        <w:rPr>
          <w:b/>
          <w:bCs/>
        </w:rPr>
        <w:t>Figure 16</w:t>
      </w:r>
      <w:r w:rsidR="00A56A97">
        <w:rPr>
          <w:b/>
          <w:bCs/>
        </w:rPr>
        <w:t>C</w:t>
      </w:r>
      <w:r w:rsidRPr="009A6882">
        <w:rPr>
          <w:b/>
          <w:bCs/>
        </w:rPr>
        <w:t xml:space="preserve"> </w:t>
      </w:r>
      <w:r w:rsidR="00221762" w:rsidRPr="009A6882">
        <w:rPr>
          <w:b/>
          <w:bCs/>
        </w:rPr>
        <w:t>and Figure 16</w:t>
      </w:r>
      <w:r w:rsidR="00A56A97">
        <w:rPr>
          <w:b/>
          <w:bCs/>
        </w:rPr>
        <w:t>D</w:t>
      </w:r>
      <w:r w:rsidR="00221762" w:rsidRPr="009A6882">
        <w:t>).  Interestingly, unlike A</w:t>
      </w:r>
      <w:r w:rsidR="00221762" w:rsidRPr="009A6882">
        <w:rPr>
          <w:vertAlign w:val="subscript"/>
        </w:rPr>
        <w:t>2A</w:t>
      </w:r>
      <w:r w:rsidR="00221762" w:rsidRPr="009A6882">
        <w:t>AR, the TDPs for all samples of A</w:t>
      </w:r>
      <w:r w:rsidR="00221762" w:rsidRPr="009A6882">
        <w:rPr>
          <w:vertAlign w:val="subscript"/>
        </w:rPr>
        <w:t>2A</w:t>
      </w:r>
      <w:r w:rsidR="00221762" w:rsidRPr="009A6882">
        <w:t>AR[I92N] and A</w:t>
      </w:r>
      <w:r w:rsidR="00221762" w:rsidRPr="009A6882">
        <w:rPr>
          <w:vertAlign w:val="subscript"/>
        </w:rPr>
        <w:t>2A</w:t>
      </w:r>
      <w:r w:rsidR="00221762" w:rsidRPr="009A6882">
        <w:t xml:space="preserve">AR[R291Q] showed only minor differences, indicating that the activity level of the receptors was not responsive to the efficacy of bound ligands.  </w:t>
      </w:r>
    </w:p>
    <w:p w14:paraId="37B7428C" w14:textId="77777777" w:rsidR="00250FF6" w:rsidRPr="009A6882" w:rsidRDefault="00250FF6" w:rsidP="00250FF6">
      <w:r w:rsidRPr="009A6882">
        <w:rPr>
          <w:noProof/>
        </w:rPr>
        <w:lastRenderedPageBreak/>
        <mc:AlternateContent>
          <mc:Choice Requires="wps">
            <w:drawing>
              <wp:anchor distT="0" distB="0" distL="114300" distR="114300" simplePos="0" relativeHeight="251752448" behindDoc="0" locked="0" layoutInCell="1" allowOverlap="1" wp14:anchorId="62399B2C" wp14:editId="3C7014DD">
                <wp:simplePos x="0" y="0"/>
                <wp:positionH relativeFrom="margin">
                  <wp:posOffset>0</wp:posOffset>
                </wp:positionH>
                <wp:positionV relativeFrom="margin">
                  <wp:align>top</wp:align>
                </wp:positionV>
                <wp:extent cx="5760720" cy="3657600"/>
                <wp:effectExtent l="0" t="0" r="0" b="0"/>
                <wp:wrapTopAndBottom/>
                <wp:docPr id="102513466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3657600"/>
                        </a:xfrm>
                        <a:prstGeom prst="rect">
                          <a:avLst/>
                        </a:prstGeom>
                        <a:solidFill>
                          <a:srgbClr val="FFFFFF"/>
                        </a:solidFill>
                        <a:ln>
                          <a:noFill/>
                        </a:ln>
                      </wps:spPr>
                      <wps:txbx>
                        <w:txbxContent>
                          <w:p w14:paraId="68567E2E" w14:textId="77777777" w:rsidR="00250FF6" w:rsidRPr="0010602B" w:rsidRDefault="00250FF6" w:rsidP="00252F46">
                            <w:pPr>
                              <w:ind w:firstLine="0"/>
                              <w:rPr>
                                <w:b/>
                                <w:bCs/>
                              </w:rPr>
                            </w:pPr>
                            <w:r w:rsidRPr="0010602B">
                              <w:rPr>
                                <w:b/>
                                <w:bCs/>
                              </w:rPr>
                              <w:t>Figure 16. TDPs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with different ligands or without ligand.</w:t>
                            </w:r>
                          </w:p>
                          <w:p w14:paraId="59339F60" w14:textId="77777777" w:rsidR="00250FF6" w:rsidRDefault="00250FF6" w:rsidP="00252F46">
                            <w:pPr>
                              <w:ind w:firstLine="0"/>
                            </w:pPr>
                            <w:r w:rsidRPr="0010602B">
                              <w:t>TDPs were generated from the normalized initial and final intensities.</w:t>
                            </w:r>
                          </w:p>
                          <w:p w14:paraId="2C75F899" w14:textId="049579AD" w:rsidR="00250FF6" w:rsidRPr="0010602B" w:rsidRDefault="00250FF6" w:rsidP="00252F46">
                            <w:pPr>
                              <w:ind w:firstLine="0"/>
                            </w:pPr>
                            <w:r w:rsidRPr="0010602B">
                              <w:t>(</w:t>
                            </w:r>
                            <w:r w:rsidR="00A56A97">
                              <w:t>A</w:t>
                            </w:r>
                            <w:r w:rsidRPr="0010602B">
                              <w:t>) The TDPs of A</w:t>
                            </w:r>
                            <w:r w:rsidRPr="0010602B">
                              <w:rPr>
                                <w:vertAlign w:val="subscript"/>
                              </w:rPr>
                              <w:t>2A</w:t>
                            </w:r>
                            <w:r w:rsidRPr="0010602B">
                              <w:t>AR without ligand added (apo), in complex with the antagonist ZM241385 and in complex with the agonist NECA.  The X and Y axes of TDP plots represent the normalized initial and final intensities of transition events. The gradient color scheme is indicated in the rightmost bars, where the arrowhead points toward a relatively higher density, which relates to the frequency of observed transitions.  “n” refers to the number of analyzed transitions.  (</w:t>
                            </w:r>
                            <w:r w:rsidR="00A56A97">
                              <w:t>B-D</w:t>
                            </w:r>
                            <w:r w:rsidRPr="0010602B">
                              <w:t>) TDPs for (</w:t>
                            </w:r>
                            <w:r w:rsidR="00A56A97">
                              <w:t>B</w:t>
                            </w:r>
                            <w:r w:rsidRPr="0010602B">
                              <w:t>) A</w:t>
                            </w:r>
                            <w:r w:rsidRPr="0010602B">
                              <w:rPr>
                                <w:vertAlign w:val="subscript"/>
                              </w:rPr>
                              <w:t>2A</w:t>
                            </w:r>
                            <w:r w:rsidRPr="0010602B">
                              <w:t>AR[D52N], (</w:t>
                            </w:r>
                            <w:r w:rsidR="00A56A97">
                              <w:t>C</w:t>
                            </w:r>
                            <w:r w:rsidRPr="0010602B">
                              <w:t>) A</w:t>
                            </w:r>
                            <w:r w:rsidRPr="0010602B">
                              <w:rPr>
                                <w:vertAlign w:val="subscript"/>
                              </w:rPr>
                              <w:t>2A</w:t>
                            </w:r>
                            <w:r w:rsidRPr="0010602B">
                              <w:t>AR[I92N], and (</w:t>
                            </w:r>
                            <w:r w:rsidR="00A56A97">
                              <w:t>D</w:t>
                            </w:r>
                            <w:r w:rsidRPr="0010602B">
                              <w:t>) A</w:t>
                            </w:r>
                            <w:r w:rsidRPr="0010602B">
                              <w:rPr>
                                <w:vertAlign w:val="subscript"/>
                              </w:rPr>
                              <w:t>2A</w:t>
                            </w:r>
                            <w:r w:rsidRPr="0010602B">
                              <w:t xml:space="preserve">AR[R291Q].  Same presentation details as in (A).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99B2C" id="Text Box 33" o:spid="_x0000_s1050" type="#_x0000_t202" style="position:absolute;left:0;text-align:left;margin-left:0;margin-top:0;width:453.6pt;height:4in;z-index:251752448;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" stroked="f">
                <v:textbox inset="0,0,0,0">
                  <w:txbxContent>
                    <w:p w14:paraId="68567E2E" w14:textId="77777777" w:rsidR="00250FF6" w:rsidRPr="0010602B" w:rsidRDefault="00250FF6" w:rsidP="00252F46">
                      <w:pPr>
                        <w:ind w:firstLine="0"/>
                        <w:rPr>
                          <w:b/>
                          <w:bCs/>
                        </w:rPr>
                      </w:pPr>
                      <w:r w:rsidRPr="0010602B">
                        <w:rPr>
                          <w:b/>
                          <w:bCs/>
                        </w:rPr>
                        <w:t>Figure 16. TDPs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with different ligands or without ligand.</w:t>
                      </w:r>
                    </w:p>
                    <w:p w14:paraId="59339F60" w14:textId="77777777" w:rsidR="00250FF6" w:rsidRDefault="00250FF6" w:rsidP="00252F46">
                      <w:pPr>
                        <w:ind w:firstLine="0"/>
                      </w:pPr>
                      <w:r w:rsidRPr="0010602B">
                        <w:t>TDPs were generated from the normalized initial and final intensities.</w:t>
                      </w:r>
                    </w:p>
                    <w:p w14:paraId="2C75F899" w14:textId="049579AD" w:rsidR="00250FF6" w:rsidRPr="0010602B" w:rsidRDefault="00250FF6" w:rsidP="00252F46">
                      <w:pPr>
                        <w:ind w:firstLine="0"/>
                      </w:pPr>
                      <w:r w:rsidRPr="0010602B">
                        <w:t>(</w:t>
                      </w:r>
                      <w:r w:rsidR="00A56A97">
                        <w:t>A</w:t>
                      </w:r>
                      <w:r w:rsidRPr="0010602B">
                        <w:t>) The TDPs of A</w:t>
                      </w:r>
                      <w:r w:rsidRPr="0010602B">
                        <w:rPr>
                          <w:vertAlign w:val="subscript"/>
                        </w:rPr>
                        <w:t>2A</w:t>
                      </w:r>
                      <w:r w:rsidRPr="0010602B">
                        <w:t>AR without ligand added (apo), in complex with the antagonist ZM241385 and in complex with the agonist NECA.  The X and Y axes of TDP plots represent the normalized initial and final intensities of transition events. The gradient color scheme is indicated in the rightmost bars, where the arrowhead points toward a relatively higher density, which relates to the frequency of observed transitions.  “n” refers to the number of analyzed transitions.  (</w:t>
                      </w:r>
                      <w:r w:rsidR="00A56A97">
                        <w:t>B-D</w:t>
                      </w:r>
                      <w:r w:rsidRPr="0010602B">
                        <w:t>) TDPs for (</w:t>
                      </w:r>
                      <w:r w:rsidR="00A56A97">
                        <w:t>B</w:t>
                      </w:r>
                      <w:r w:rsidRPr="0010602B">
                        <w:t>) A</w:t>
                      </w:r>
                      <w:r w:rsidRPr="0010602B">
                        <w:rPr>
                          <w:vertAlign w:val="subscript"/>
                        </w:rPr>
                        <w:t>2A</w:t>
                      </w:r>
                      <w:r w:rsidRPr="0010602B">
                        <w:t>AR[D52N], (</w:t>
                      </w:r>
                      <w:r w:rsidR="00A56A97">
                        <w:t>C</w:t>
                      </w:r>
                      <w:r w:rsidRPr="0010602B">
                        <w:t>) A</w:t>
                      </w:r>
                      <w:r w:rsidRPr="0010602B">
                        <w:rPr>
                          <w:vertAlign w:val="subscript"/>
                        </w:rPr>
                        <w:t>2A</w:t>
                      </w:r>
                      <w:r w:rsidRPr="0010602B">
                        <w:t>AR[I92N], and (</w:t>
                      </w:r>
                      <w:r w:rsidR="00A56A97">
                        <w:t>D</w:t>
                      </w:r>
                      <w:r w:rsidRPr="0010602B">
                        <w:t>) A</w:t>
                      </w:r>
                      <w:r w:rsidRPr="0010602B">
                        <w:rPr>
                          <w:vertAlign w:val="subscript"/>
                        </w:rPr>
                        <w:t>2A</w:t>
                      </w:r>
                      <w:r w:rsidRPr="0010602B">
                        <w:t xml:space="preserve">AR[R291Q].  Same presentation details as in (A).  </w:t>
                      </w:r>
                    </w:p>
                  </w:txbxContent>
                </v:textbox>
                <w10:wrap type="topAndBottom" anchorx="margin" anchory="margin"/>
              </v:shape>
            </w:pict>
          </mc:Fallback>
        </mc:AlternateContent>
      </w:r>
    </w:p>
    <w:p w14:paraId="0C80B4C7" w14:textId="77777777" w:rsidR="00250FF6" w:rsidRPr="009A6882" w:rsidRDefault="00250FF6" w:rsidP="00250FF6">
      <w:r w:rsidRPr="009A6882">
        <w:br w:type="page"/>
      </w:r>
    </w:p>
    <w:p w14:paraId="40A3E772" w14:textId="77777777" w:rsidR="00250FF6" w:rsidRPr="009A6882" w:rsidRDefault="00250FF6" w:rsidP="00250FF6">
      <w:r w:rsidRPr="009A6882">
        <w:rPr>
          <w:noProof/>
        </w:rPr>
        <w:lastRenderedPageBreak/>
        <mc:AlternateContent>
          <mc:Choice Requires="wps">
            <w:drawing>
              <wp:anchor distT="0" distB="0" distL="114300" distR="114300" simplePos="0" relativeHeight="251750400" behindDoc="0" locked="0" layoutInCell="1" allowOverlap="1" wp14:anchorId="21896653" wp14:editId="2F272F9B">
                <wp:simplePos x="0" y="0"/>
                <wp:positionH relativeFrom="margin">
                  <wp:align>center</wp:align>
                </wp:positionH>
                <wp:positionV relativeFrom="paragraph">
                  <wp:posOffset>6528134</wp:posOffset>
                </wp:positionV>
                <wp:extent cx="5760720" cy="1371600"/>
                <wp:effectExtent l="0" t="0" r="0" b="0"/>
                <wp:wrapNone/>
                <wp:docPr id="200343370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371600"/>
                        </a:xfrm>
                        <a:prstGeom prst="rect">
                          <a:avLst/>
                        </a:prstGeom>
                        <a:solidFill>
                          <a:srgbClr val="FFFFFF"/>
                        </a:solidFill>
                        <a:ln>
                          <a:noFill/>
                        </a:ln>
                      </wps:spPr>
                      <wps:txbx>
                        <w:txbxContent>
                          <w:p w14:paraId="4CAC22F2" w14:textId="2AB919CC" w:rsidR="00250FF6" w:rsidRPr="0010602B" w:rsidRDefault="00250FF6" w:rsidP="00252F46">
                            <w:pPr>
                              <w:ind w:firstLine="0"/>
                              <w:rPr>
                                <w:b/>
                                <w:bCs/>
                              </w:rPr>
                            </w:pPr>
                            <w:bookmarkStart w:id="154" w:name="_Toc164344896"/>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16</w:t>
                            </w:r>
                            <w:r w:rsidRPr="0010602B">
                              <w:rPr>
                                <w:b/>
                                <w:bCs/>
                              </w:rPr>
                              <w:fldChar w:fldCharType="end"/>
                            </w:r>
                            <w:r w:rsidRPr="0010602B">
                              <w:rPr>
                                <w:b/>
                                <w:bCs/>
                              </w:rPr>
                              <w:t>. TDPs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with different ligands or without ligand.</w:t>
                            </w:r>
                            <w:bookmarkEnd w:id="15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96653" id="Text Box 34" o:spid="_x0000_s1051" type="#_x0000_t202" style="position:absolute;left:0;text-align:left;margin-left:0;margin-top:514.05pt;width:453.6pt;height:108pt;z-index:251750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" stroked="f">
                <v:textbox inset="0,0,0,0">
                  <w:txbxContent>
                    <w:p w14:paraId="4CAC22F2" w14:textId="2AB919CC" w:rsidR="00250FF6" w:rsidRPr="0010602B" w:rsidRDefault="00250FF6" w:rsidP="00252F46">
                      <w:pPr>
                        <w:ind w:firstLine="0"/>
                        <w:rPr>
                          <w:b/>
                          <w:bCs/>
                        </w:rPr>
                      </w:pPr>
                      <w:bookmarkStart w:id="184" w:name="_Toc164344896"/>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16</w:t>
                      </w:r>
                      <w:r w:rsidRPr="0010602B">
                        <w:rPr>
                          <w:b/>
                          <w:bCs/>
                        </w:rPr>
                        <w:fldChar w:fldCharType="end"/>
                      </w:r>
                      <w:r w:rsidRPr="0010602B">
                        <w:rPr>
                          <w:b/>
                          <w:bCs/>
                        </w:rPr>
                        <w:t>. TDPs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with different ligands or without ligand.</w:t>
                      </w:r>
                      <w:bookmarkEnd w:id="184"/>
                    </w:p>
                  </w:txbxContent>
                </v:textbox>
                <w10:wrap anchorx="margin"/>
              </v:shape>
            </w:pict>
          </mc:Fallback>
        </mc:AlternateContent>
      </w:r>
      <w:r w:rsidRPr="009A6882">
        <w:rPr>
          <w:rFonts w:eastAsia="Arial"/>
          <w:b/>
          <w:bCs/>
          <w:noProof/>
        </w:rPr>
        <w:drawing>
          <wp:anchor distT="0" distB="0" distL="114300" distR="114300" simplePos="0" relativeHeight="251741184" behindDoc="0" locked="0" layoutInCell="1" allowOverlap="1" wp14:anchorId="0D5A22A8" wp14:editId="55F0363C">
            <wp:simplePos x="0" y="0"/>
            <wp:positionH relativeFrom="margin">
              <wp:align>center</wp:align>
            </wp:positionH>
            <wp:positionV relativeFrom="margin">
              <wp:align>top</wp:align>
            </wp:positionV>
            <wp:extent cx="5029200" cy="6349365"/>
            <wp:effectExtent l="0" t="0" r="0" b="0"/>
            <wp:wrapTopAndBottom/>
            <wp:docPr id="1691726841" name="Picture 1691726841" descr="A picture containing screenshot, text, colorfulness,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98832" name="Picture 3" descr="A picture containing screenshot, text, colorfulness, diagram&#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029200" cy="6349365"/>
                    </a:xfrm>
                    <a:prstGeom prst="rect">
                      <a:avLst/>
                    </a:prstGeom>
                  </pic:spPr>
                </pic:pic>
              </a:graphicData>
            </a:graphic>
          </wp:anchor>
        </w:drawing>
      </w:r>
      <w:r w:rsidRPr="009A6882">
        <w:br w:type="page"/>
      </w:r>
    </w:p>
    <w:p w14:paraId="6AF2E03F" w14:textId="2748A416" w:rsidR="00250FF6" w:rsidRDefault="00250FF6" w:rsidP="00250FF6">
      <w:pPr>
        <w:pStyle w:val="bodyuseless"/>
        <w:ind w:firstLine="0"/>
      </w:pPr>
      <w:r w:rsidRPr="009A6882">
        <w:lastRenderedPageBreak/>
        <w:t>Notably, transitions between states 1 and 3 were found to be more frequent than for A</w:t>
      </w:r>
      <w:r w:rsidRPr="009A6882">
        <w:rPr>
          <w:vertAlign w:val="subscript"/>
        </w:rPr>
        <w:t>2A</w:t>
      </w:r>
      <w:r w:rsidRPr="009A6882">
        <w:t>AR but still relatively rare, consisting of fewer than 3% of the total transitions (</w:t>
      </w:r>
      <w:r w:rsidRPr="009A6882">
        <w:rPr>
          <w:b/>
          <w:bCs/>
        </w:rPr>
        <w:t>Table S6</w:t>
      </w:r>
      <w:r w:rsidRPr="009A6882">
        <w:t>).  These results indicate that constitutively activating mutations increase the basal level of receptor signaling by increasing the frequency of transitions to state 2, the conformational intermediate, rather than bypassing transitions to state 2 by increasing the frequency of transitions between states 1 and 3.  Therefore, a conceptual framework that describes reversible sequential transitions developed to explain ligand efficacy also appears consistent with the impact of constitutively activating mutations on function-related dynamics.</w:t>
      </w:r>
    </w:p>
    <w:p w14:paraId="0291B6F1" w14:textId="77777777" w:rsidR="00250FF6" w:rsidRPr="009A6882" w:rsidRDefault="00250FF6" w:rsidP="00252F46">
      <w:pPr>
        <w:pStyle w:val="Title3"/>
        <w:rPr>
          <w:rFonts w:cs="Arial"/>
        </w:rPr>
      </w:pPr>
      <w:bookmarkStart w:id="155" w:name="_Toc164344796"/>
      <w:r w:rsidRPr="009A6882">
        <w:rPr>
          <w:rFonts w:cs="Arial"/>
        </w:rPr>
        <w:t xml:space="preserve">3.3.5 The </w:t>
      </w:r>
      <w:r>
        <w:rPr>
          <w:rFonts w:cs="Arial"/>
        </w:rPr>
        <w:t>i</w:t>
      </w:r>
      <w:r w:rsidRPr="009A6882">
        <w:rPr>
          <w:rFonts w:cs="Arial"/>
        </w:rPr>
        <w:t xml:space="preserve">nfluence of </w:t>
      </w:r>
      <w:r>
        <w:rPr>
          <w:rFonts w:cs="Arial"/>
        </w:rPr>
        <w:t>t</w:t>
      </w:r>
      <w:r w:rsidRPr="009A6882">
        <w:rPr>
          <w:rFonts w:cs="Arial"/>
        </w:rPr>
        <w:t xml:space="preserve">ernary </w:t>
      </w:r>
      <w:r>
        <w:rPr>
          <w:rFonts w:cs="Arial"/>
        </w:rPr>
        <w:t>c</w:t>
      </w:r>
      <w:r w:rsidRPr="009A6882">
        <w:rPr>
          <w:rFonts w:cs="Arial"/>
        </w:rPr>
        <w:t xml:space="preserve">omplex </w:t>
      </w:r>
      <w:r>
        <w:rPr>
          <w:rFonts w:cs="Arial"/>
        </w:rPr>
        <w:t>f</w:t>
      </w:r>
      <w:r w:rsidRPr="009A6882">
        <w:rPr>
          <w:rFonts w:cs="Arial"/>
        </w:rPr>
        <w:t xml:space="preserve">ormation with an </w:t>
      </w:r>
      <w:r>
        <w:rPr>
          <w:rFonts w:cs="Arial"/>
        </w:rPr>
        <w:t>e</w:t>
      </w:r>
      <w:r w:rsidRPr="009A6882">
        <w:rPr>
          <w:rFonts w:cs="Arial"/>
        </w:rPr>
        <w:t xml:space="preserve">ngineered G </w:t>
      </w:r>
      <w:r>
        <w:rPr>
          <w:rFonts w:cs="Arial"/>
        </w:rPr>
        <w:t>p</w:t>
      </w:r>
      <w:r w:rsidRPr="009A6882">
        <w:rPr>
          <w:rFonts w:cs="Arial"/>
        </w:rPr>
        <w:t xml:space="preserve">rotein on the </w:t>
      </w:r>
      <w:r>
        <w:rPr>
          <w:rFonts w:cs="Arial"/>
        </w:rPr>
        <w:t>f</w:t>
      </w:r>
      <w:r w:rsidRPr="009A6882">
        <w:rPr>
          <w:rFonts w:cs="Arial"/>
        </w:rPr>
        <w:t>luctuations of A</w:t>
      </w:r>
      <w:r w:rsidRPr="009A6882">
        <w:rPr>
          <w:rFonts w:cs="Arial"/>
          <w:vertAlign w:val="subscript"/>
        </w:rPr>
        <w:t>2A</w:t>
      </w:r>
      <w:r w:rsidRPr="009A6882">
        <w:rPr>
          <w:rFonts w:cs="Arial"/>
        </w:rPr>
        <w:t>AR and A</w:t>
      </w:r>
      <w:r w:rsidRPr="009A6882">
        <w:rPr>
          <w:rFonts w:cs="Arial"/>
          <w:vertAlign w:val="subscript"/>
        </w:rPr>
        <w:t>2A</w:t>
      </w:r>
      <w:r w:rsidRPr="009A6882">
        <w:rPr>
          <w:rFonts w:cs="Arial"/>
        </w:rPr>
        <w:t xml:space="preserve">AR </w:t>
      </w:r>
      <w:r>
        <w:rPr>
          <w:rFonts w:cs="Arial"/>
        </w:rPr>
        <w:t>v</w:t>
      </w:r>
      <w:r w:rsidRPr="009A6882">
        <w:rPr>
          <w:rFonts w:cs="Arial"/>
        </w:rPr>
        <w:t>ariants</w:t>
      </w:r>
      <w:bookmarkEnd w:id="155"/>
    </w:p>
    <w:p w14:paraId="2B23FE50" w14:textId="02B374DA" w:rsidR="00250FF6" w:rsidRPr="009A6882" w:rsidRDefault="00250FF6" w:rsidP="00250FF6">
      <w:pPr>
        <w:pStyle w:val="ListParagraph"/>
        <w:ind w:left="0"/>
      </w:pPr>
      <w:r w:rsidRPr="009A6882">
        <w:t>We next applied single-molecule fluorescence to investigate how ternary complex formation with a G protein influenced the conformational exchange of A</w:t>
      </w:r>
      <w:r w:rsidRPr="009A6882">
        <w:rPr>
          <w:vertAlign w:val="subscript"/>
        </w:rPr>
        <w:t>2A</w:t>
      </w:r>
      <w:r w:rsidRPr="009A6882">
        <w:t>AR and the studied A</w:t>
      </w:r>
      <w:r w:rsidRPr="009A6882">
        <w:rPr>
          <w:vertAlign w:val="subscript"/>
        </w:rPr>
        <w:t>2A</w:t>
      </w:r>
      <w:r w:rsidRPr="009A6882">
        <w:t xml:space="preserve">AR variants.  Ternary complexes were formed by incubating the receptor in lipid </w:t>
      </w:r>
      <w:proofErr w:type="spellStart"/>
      <w:r w:rsidRPr="009A6882">
        <w:t>nanodiscs</w:t>
      </w:r>
      <w:proofErr w:type="spellEnd"/>
      <w:r w:rsidRPr="009A6882">
        <w:t xml:space="preserve"> with “mini-G</w:t>
      </w:r>
      <w:r w:rsidRPr="009A6882">
        <w:rPr>
          <w:vertAlign w:val="subscript"/>
        </w:rPr>
        <w:t>S</w:t>
      </w:r>
      <w:r w:rsidRPr="009A6882">
        <w:t xml:space="preserve">”, an </w:t>
      </w:r>
      <w:bookmarkStart w:id="156" w:name="_Hlk161956160"/>
      <w:r w:rsidRPr="009A6882">
        <w:t xml:space="preserve">engineered G protein </w:t>
      </w:r>
      <w:bookmarkEnd w:id="156"/>
      <w:r w:rsidRPr="009A6882">
        <w:t>designed to mimic the binding of full-length Gα</w:t>
      </w:r>
      <w:r w:rsidRPr="009A6882">
        <w:rPr>
          <w:vertAlign w:val="subscript"/>
        </w:rPr>
        <w:t>S</w:t>
      </w:r>
      <w:r w:rsidRPr="009A6882">
        <w:t xml:space="preserve"> to the receptor </w:t>
      </w:r>
      <w:r w:rsidRPr="009A6882">
        <w:fldChar w:fldCharType="begin"/>
      </w:r>
      <w:r w:rsidR="001221B1">
        <w:instrText xml:space="preserve"> ADDIN EN.CITE &lt;EndNote&gt;&lt;Cite&gt;&lt;Author&gt;Carpenter&lt;/Author&gt;&lt;Year&gt;2016&lt;/Year&gt;&lt;RecNum&gt;77&lt;/RecNum&gt;&lt;DisplayText&gt;[117]&lt;/DisplayText&gt;&lt;record&gt;&lt;rec-number&gt;77&lt;/rec-number&gt;&lt;foreign-keys&gt;&lt;key app="EN" db-id="2wxfeafrqwdswwevs2mvx9a4ss9vdpd9f9t0" timestamp="1707278952"&gt;77&lt;/key&gt;&lt;/foreign-keys&gt;&lt;ref-type name="Journal Article"&gt;17&lt;/ref-type&gt;&lt;contributors&gt;&lt;authors&gt;&lt;author&gt;Carpenter, Byron&lt;/author&gt;&lt;author&gt;Nehmé, Rony&lt;/author&gt;&lt;author&gt;Warne, Tony&lt;/author&gt;&lt;author&gt;Leslie, Andrew G W&lt;/author&gt;&lt;author&gt;Tate, Christopher G&lt;/author&gt;&lt;/authors&gt;&lt;/contributors&gt;&lt;titles&gt;&lt;title&gt;Structure of the adenosine A2A receptor bound to an engineered G protein.&lt;/title&gt;&lt;secondary-title&gt;Nature&lt;/secondary-title&gt;&lt;/titles&gt;&lt;periodical&gt;&lt;full-title&gt;Nature&lt;/full-title&gt;&lt;/periodical&gt;&lt;pages&gt;104-107&lt;/pages&gt;&lt;volume&gt;536&lt;/volume&gt;&lt;number&gt;7614&lt;/number&gt;&lt;dates&gt;&lt;year&gt;2016&lt;/year&gt;&lt;pub-dates&gt;&lt;date&gt;Aug 04&lt;/date&gt;&lt;/pub-dates&gt;&lt;/dates&gt;&lt;accession-num&gt;27462812&lt;/accession-num&gt;&lt;label&gt;r00629&lt;/label&gt;&lt;urls&gt;&lt;related-urls&gt;&lt;url&gt;http://www.nature.com/doifinder/10.1038/nature18966&lt;/url&gt;&lt;/related-urls&gt;&lt;/urls&gt;&lt;custom2&gt;PMC4979997&lt;/custom2&gt;&lt;custom3&gt;papers3://publication/uuid/1476EC79-3652-4400-9971-3D62426ED6B4&lt;/custom3&gt;&lt;electronic-resource-num&gt;10.1038/nature18966&lt;/electronic-resource-num&gt;&lt;language&gt;English&lt;/language&gt;&lt;/record&gt;&lt;/Cite&gt;&lt;/EndNote&gt;</w:instrText>
      </w:r>
      <w:r w:rsidRPr="009A6882">
        <w:fldChar w:fldCharType="separate"/>
      </w:r>
      <w:r w:rsidR="001221B1">
        <w:rPr>
          <w:noProof/>
        </w:rPr>
        <w:t>[117]</w:t>
      </w:r>
      <w:r w:rsidRPr="009A6882">
        <w:fldChar w:fldCharType="end"/>
      </w:r>
      <w:r w:rsidRPr="009A6882">
        <w:t>.  After incubating the proteins together, the resulting complex was then added to the quartz slides for TIRF imaging experiments (</w:t>
      </w:r>
      <w:r w:rsidRPr="009A6882">
        <w:rPr>
          <w:b/>
          <w:bCs/>
        </w:rPr>
        <w:t>Figure 17</w:t>
      </w:r>
      <w:r w:rsidRPr="009A6882">
        <w:t>).  See the Methods section for further details.</w:t>
      </w:r>
    </w:p>
    <w:p w14:paraId="1EE016D6" w14:textId="540B180D" w:rsidR="00250FF6" w:rsidRPr="009A6882" w:rsidRDefault="00250FF6" w:rsidP="00250FF6">
      <w:pPr>
        <w:pStyle w:val="ListParagraph"/>
        <w:ind w:left="0"/>
      </w:pPr>
      <w:r w:rsidRPr="009A6882">
        <w:t>The addition of mini-G</w:t>
      </w:r>
      <w:r w:rsidRPr="009A6882">
        <w:rPr>
          <w:vertAlign w:val="subscript"/>
        </w:rPr>
        <w:t>S</w:t>
      </w:r>
      <w:r w:rsidRPr="009A6882">
        <w:t xml:space="preserve"> to A</w:t>
      </w:r>
      <w:r w:rsidRPr="009A6882">
        <w:rPr>
          <w:vertAlign w:val="subscript"/>
        </w:rPr>
        <w:t>2A</w:t>
      </w:r>
      <w:r w:rsidRPr="009A6882">
        <w:t>AR showed a marked and measurable impact on the relative areas for all fluorescence emission intensities (</w:t>
      </w:r>
      <w:r w:rsidRPr="009A6882">
        <w:rPr>
          <w:b/>
          <w:bCs/>
        </w:rPr>
        <w:t>Figure 18</w:t>
      </w:r>
      <w:r w:rsidR="00250AA6">
        <w:rPr>
          <w:b/>
          <w:bCs/>
        </w:rPr>
        <w:t>A</w:t>
      </w:r>
      <w:r w:rsidRPr="009A6882">
        <w:t>).  Notably, for all samples of A</w:t>
      </w:r>
      <w:r w:rsidRPr="009A6882">
        <w:rPr>
          <w:vertAlign w:val="subscript"/>
        </w:rPr>
        <w:t>2A</w:t>
      </w:r>
      <w:r w:rsidRPr="009A6882">
        <w:t>AR, addition of mini-G</w:t>
      </w:r>
      <w:r w:rsidRPr="009A6882">
        <w:rPr>
          <w:vertAlign w:val="subscript"/>
        </w:rPr>
        <w:t>S</w:t>
      </w:r>
      <w:r w:rsidRPr="009A6882">
        <w:t xml:space="preserve"> increased the area of state 3: for apo and antagonist-bound A</w:t>
      </w:r>
      <w:r w:rsidRPr="009A6882">
        <w:rPr>
          <w:vertAlign w:val="subscript"/>
        </w:rPr>
        <w:t>2A</w:t>
      </w:r>
      <w:r w:rsidRPr="009A6882">
        <w:t>AR, from &lt;1% in the absence of mini-G</w:t>
      </w:r>
      <w:r w:rsidRPr="009A6882">
        <w:rPr>
          <w:vertAlign w:val="subscript"/>
        </w:rPr>
        <w:t>S</w:t>
      </w:r>
      <w:r w:rsidRPr="009A6882">
        <w:t xml:space="preserve"> to 8% in the presence of </w:t>
      </w:r>
      <w:r w:rsidRPr="009A6882">
        <w:lastRenderedPageBreak/>
        <w:t>mini-G</w:t>
      </w:r>
      <w:r w:rsidRPr="009A6882">
        <w:rPr>
          <w:vertAlign w:val="subscript"/>
        </w:rPr>
        <w:t>S</w:t>
      </w:r>
      <w:r w:rsidRPr="009A6882">
        <w:t>,</w:t>
      </w:r>
      <w:r w:rsidRPr="009A6882">
        <w:rPr>
          <w:vertAlign w:val="subscript"/>
        </w:rPr>
        <w:t xml:space="preserve"> </w:t>
      </w:r>
      <w:r w:rsidRPr="009A6882">
        <w:t>and for agonist-bound A</w:t>
      </w:r>
      <w:r w:rsidRPr="009A6882">
        <w:rPr>
          <w:vertAlign w:val="subscript"/>
        </w:rPr>
        <w:t>2A</w:t>
      </w:r>
      <w:r w:rsidRPr="009A6882">
        <w:t>AR, from 14% in the absence of mini-G</w:t>
      </w:r>
      <w:r w:rsidRPr="009A6882">
        <w:rPr>
          <w:vertAlign w:val="subscript"/>
        </w:rPr>
        <w:t>S</w:t>
      </w:r>
      <w:r w:rsidRPr="009A6882">
        <w:t xml:space="preserve"> to 21% in the presence of mini-G</w:t>
      </w:r>
      <w:r w:rsidRPr="009A6882">
        <w:rPr>
          <w:vertAlign w:val="subscript"/>
        </w:rPr>
        <w:t>S</w:t>
      </w:r>
      <w:r w:rsidRPr="009A6882">
        <w:t xml:space="preserve"> (</w:t>
      </w:r>
      <w:r w:rsidRPr="009A6882">
        <w:rPr>
          <w:b/>
          <w:bCs/>
        </w:rPr>
        <w:t>Figure 18</w:t>
      </w:r>
      <w:r w:rsidR="00B264C2">
        <w:rPr>
          <w:b/>
          <w:bCs/>
        </w:rPr>
        <w:t>A</w:t>
      </w:r>
      <w:r w:rsidRPr="009A6882">
        <w:rPr>
          <w:b/>
          <w:bCs/>
        </w:rPr>
        <w:t xml:space="preserve"> and Table S4</w:t>
      </w:r>
      <w:r w:rsidRPr="009A6882">
        <w:t>).  For all samples of A</w:t>
      </w:r>
      <w:r w:rsidRPr="009A6882">
        <w:rPr>
          <w:vertAlign w:val="subscript"/>
        </w:rPr>
        <w:t>2A</w:t>
      </w:r>
      <w:r w:rsidRPr="009A6882">
        <w:t>AR, in the presence of mini-G</w:t>
      </w:r>
      <w:r w:rsidRPr="009A6882">
        <w:rPr>
          <w:vertAlign w:val="subscript"/>
        </w:rPr>
        <w:t>S,</w:t>
      </w:r>
      <w:r w:rsidRPr="009A6882">
        <w:t xml:space="preserve"> we also observed a decrease </w:t>
      </w:r>
      <w:proofErr w:type="gramStart"/>
      <w:r w:rsidRPr="009A6882">
        <w:t>in the area of</w:t>
      </w:r>
      <w:proofErr w:type="gramEnd"/>
      <w:r w:rsidRPr="009A6882">
        <w:t xml:space="preserve"> state 1 and at most, a marginal impact on the area of state 2 (</w:t>
      </w:r>
      <w:r w:rsidRPr="009A6882">
        <w:rPr>
          <w:b/>
          <w:bCs/>
        </w:rPr>
        <w:t>Table S4</w:t>
      </w:r>
      <w:r w:rsidRPr="009A6882">
        <w:t>).  Notably, the response of the addition of mini-G</w:t>
      </w:r>
      <w:r w:rsidRPr="009A6882">
        <w:rPr>
          <w:vertAlign w:val="subscript"/>
        </w:rPr>
        <w:t>S</w:t>
      </w:r>
      <w:r w:rsidRPr="009A6882">
        <w:t xml:space="preserve"> to A</w:t>
      </w:r>
      <w:r w:rsidRPr="009A6882">
        <w:rPr>
          <w:vertAlign w:val="subscript"/>
        </w:rPr>
        <w:t>2A</w:t>
      </w:r>
      <w:r w:rsidRPr="009A6882">
        <w:t xml:space="preserve">AR was distinct from the measured impact of introducing constitutively activating mutations, where we observed an increase </w:t>
      </w:r>
      <w:proofErr w:type="gramStart"/>
      <w:r w:rsidRPr="009A6882">
        <w:t>in the area of</w:t>
      </w:r>
      <w:proofErr w:type="gramEnd"/>
      <w:r w:rsidRPr="009A6882">
        <w:t xml:space="preserve"> state 2 (</w:t>
      </w:r>
      <w:r w:rsidRPr="009A6882">
        <w:rPr>
          <w:b/>
          <w:bCs/>
        </w:rPr>
        <w:t>Figure. 15</w:t>
      </w:r>
      <w:r w:rsidRPr="009A6882">
        <w:t>).</w:t>
      </w:r>
    </w:p>
    <w:p w14:paraId="15D8DD12" w14:textId="4AD34DA1" w:rsidR="00250FF6" w:rsidRPr="009A6882" w:rsidRDefault="00250FF6" w:rsidP="00250FF6">
      <w:pPr>
        <w:pStyle w:val="ListParagraph"/>
        <w:ind w:left="0"/>
      </w:pPr>
      <w:r w:rsidRPr="009A6882">
        <w:t>The response of A</w:t>
      </w:r>
      <w:r w:rsidRPr="009A6882">
        <w:rPr>
          <w:vertAlign w:val="subscript"/>
        </w:rPr>
        <w:t>2A</w:t>
      </w:r>
      <w:r w:rsidRPr="009A6882">
        <w:t>AR to the presence of mini-G</w:t>
      </w:r>
      <w:r w:rsidRPr="009A6882">
        <w:rPr>
          <w:vertAlign w:val="subscript"/>
        </w:rPr>
        <w:t>S</w:t>
      </w:r>
      <w:r w:rsidRPr="009A6882">
        <w:t xml:space="preserve"> contrasted with that of A</w:t>
      </w:r>
      <w:r w:rsidRPr="009A6882">
        <w:rPr>
          <w:vertAlign w:val="subscript"/>
        </w:rPr>
        <w:t>2A</w:t>
      </w:r>
      <w:r w:rsidRPr="009A6882">
        <w:t>AR[D52N].  For A</w:t>
      </w:r>
      <w:r w:rsidRPr="009A6882">
        <w:rPr>
          <w:vertAlign w:val="subscript"/>
        </w:rPr>
        <w:t>2A</w:t>
      </w:r>
      <w:r w:rsidRPr="009A6882">
        <w:t>AR[D52N], addition of mini-G</w:t>
      </w:r>
      <w:r w:rsidRPr="009A6882">
        <w:rPr>
          <w:vertAlign w:val="subscript"/>
        </w:rPr>
        <w:t>S</w:t>
      </w:r>
      <w:r w:rsidRPr="009A6882">
        <w:t xml:space="preserve"> had no measurable impact on the relative populations of the three observed states (</w:t>
      </w:r>
      <w:r w:rsidRPr="009A6882">
        <w:rPr>
          <w:b/>
          <w:bCs/>
        </w:rPr>
        <w:t>Figure 18</w:t>
      </w:r>
      <w:r w:rsidR="00B264C2">
        <w:rPr>
          <w:b/>
          <w:bCs/>
        </w:rPr>
        <w:t>B</w:t>
      </w:r>
      <w:r w:rsidRPr="009A6882">
        <w:rPr>
          <w:b/>
          <w:bCs/>
        </w:rPr>
        <w:t xml:space="preserve"> and Table S4</w:t>
      </w:r>
      <w:r w:rsidRPr="009A6882">
        <w:t xml:space="preserve">).  This was expected because this variant has been noted to have very low G protein signaling levels even in the presence of a large concentration of a full agonist </w:t>
      </w:r>
      <w:r w:rsidRPr="009A6882">
        <w:fldChar w:fldCharType="begin"/>
      </w:r>
      <w:r w:rsidR="001221B1">
        <w:instrText xml:space="preserve"> ADDIN EN.CITE &lt;EndNote&gt;&lt;Cite&gt;&lt;Author&gt;White&lt;/Author&gt;&lt;Year&gt;2018&lt;/Year&gt;&lt;RecNum&gt;131&lt;/RecNum&gt;&lt;DisplayText&gt;[170]&lt;/DisplayText&gt;&lt;record&gt;&lt;rec-number&gt;131&lt;/rec-number&gt;&lt;foreign-keys&gt;&lt;key app="EN" db-id="2wxfeafrqwdswwevs2mvx9a4ss9vdpd9f9t0" timestamp="1707417512"&gt;131&lt;/key&gt;&lt;/foreign-keys&gt;&lt;ref-type name="Journal Article"&gt;17&lt;/ref-type&gt;&lt;contributors&gt;&lt;authors&gt;&lt;author&gt;White, Kate L.&lt;/author&gt;&lt;author&gt;Eddy, Matthew T.&lt;/author&gt;&lt;author&gt;Gao, Zhan-Guo&lt;/author&gt;&lt;author&gt;Han, Gye Won&lt;/author&gt;&lt;author&gt;Lian, Tiffany&lt;/author&gt;&lt;author&gt;Deary, Alexander&lt;/author&gt;&lt;author&gt;Patel, Nilkanth&lt;/author&gt;&lt;author&gt;Jacobson, Kenneth A.&lt;/author&gt;&lt;author&gt;Katritch, Vsevolod&lt;/author&gt;&lt;author&gt;Stevens, Raymond C.&lt;/author&gt;&lt;/authors&gt;&lt;/contributors&gt;&lt;titles&gt;&lt;title&gt;Structural connection between activation microswitch and allosteric sodium site in GPCR signaling&lt;/title&gt;&lt;secondary-title&gt;Structure&lt;/secondary-title&gt;&lt;/titles&gt;&lt;periodical&gt;&lt;full-title&gt;Structure&lt;/full-title&gt;&lt;/periodical&gt;&lt;pages&gt;259-269&lt;/pages&gt;&lt;volume&gt;26&lt;/volume&gt;&lt;number&gt;2&lt;/number&gt;&lt;dates&gt;&lt;year&gt;2018&lt;/year&gt;&lt;pub-dates&gt;&lt;date&gt;02/2018&lt;/date&gt;&lt;/pub-dates&gt;&lt;/dates&gt;&lt;isbn&gt;09692126&lt;/isbn&gt;&lt;urls&gt;&lt;/urls&gt;&lt;electronic-resource-num&gt;10.1016/j.str.2017.12.013&lt;/electronic-resource-num&gt;&lt;remote-database-name&gt;DOI.org (Crossref)&lt;/remote-database-name&gt;&lt;language&gt;en&lt;/language&gt;&lt;access-date&gt;2022-04-16 15:42:11&lt;/access-date&gt;&lt;/record&gt;&lt;/Cite&gt;&lt;/EndNote&gt;</w:instrText>
      </w:r>
      <w:r w:rsidRPr="009A6882">
        <w:fldChar w:fldCharType="separate"/>
      </w:r>
      <w:r w:rsidR="001221B1">
        <w:rPr>
          <w:noProof/>
        </w:rPr>
        <w:t>[170]</w:t>
      </w:r>
      <w:r w:rsidRPr="009A6882">
        <w:fldChar w:fldCharType="end"/>
      </w:r>
      <w:r w:rsidRPr="009A6882">
        <w:t>, likely due to the inability of this variant to form ternary complexes. The impact of this mutation on A</w:t>
      </w:r>
      <w:r w:rsidRPr="009A6882">
        <w:rPr>
          <w:vertAlign w:val="subscript"/>
        </w:rPr>
        <w:t>2A</w:t>
      </w:r>
      <w:r w:rsidRPr="009A6882">
        <w:t xml:space="preserve">AR has been well-documented </w:t>
      </w:r>
      <w:r w:rsidRPr="009A6882">
        <w:fldChar w:fldCharType="begin">
          <w:fldData xml:space="preserve">PEVuZE5vdGU+PENpdGU+PEF1dGhvcj5HdXRpw6lycmV6LWRlLVRlcsOhbjwvQXV0aG9yPjxZZWFy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</w:fldData>
        </w:fldChar>
      </w:r>
      <w:r w:rsidR="001221B1">
        <w:instrText xml:space="preserve"> ADDIN EN.CITE </w:instrText>
      </w:r>
      <w:r w:rsidR="001221B1">
        <w:fldChar w:fldCharType="begin">
          <w:fldData xml:space="preserve">PEVuZE5vdGU+PENpdGU+PEF1dGhvcj5HdXRpw6lycmV6LWRlLVRlcsOhbjwvQXV0aG9yPjxZZWFy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</w:fldData>
        </w:fldChar>
      </w:r>
      <w:r w:rsidR="001221B1">
        <w:instrText xml:space="preserve"> ADDIN EN.CITE.DATA </w:instrText>
      </w:r>
      <w:r w:rsidR="001221B1">
        <w:fldChar w:fldCharType="end"/>
      </w:r>
      <w:r w:rsidRPr="009A6882">
        <w:fldChar w:fldCharType="separate"/>
      </w:r>
      <w:r w:rsidR="001221B1">
        <w:rPr>
          <w:noProof/>
        </w:rPr>
        <w:t>[126, 173]</w:t>
      </w:r>
      <w:r w:rsidRPr="009A6882">
        <w:fldChar w:fldCharType="end"/>
      </w:r>
      <w:r w:rsidRPr="009A6882">
        <w:t xml:space="preserve">, and analogous mutations in the same positions of many other class A has also resulted in similar significant alterations to signaling </w:t>
      </w:r>
      <w:r w:rsidRPr="009A6882">
        <w:fldChar w:fldCharType="begin">
          <w:fldData xml:space="preserve">PEVuZE5vdGU+PENpdGU+PEF1dGhvcj5LYXRyaXRjaDwvQXV0aG9yPjxZZWFyPjIwMTQ8L1llYXI+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==
</w:fldData>
        </w:fldChar>
      </w:r>
      <w:r w:rsidR="001221B1">
        <w:instrText xml:space="preserve"> ADDIN EN.CITE </w:instrText>
      </w:r>
      <w:r w:rsidR="001221B1">
        <w:fldChar w:fldCharType="begin">
          <w:fldData xml:space="preserve">PEVuZE5vdGU+PENpdGU+PEF1dGhvcj5LYXRyaXRjaDwvQXV0aG9yPjxZZWFyPjIwMTQ8L1llYXI+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==
</w:fldData>
        </w:fldChar>
      </w:r>
      <w:r w:rsidR="001221B1">
        <w:instrText xml:space="preserve"> ADDIN EN.CITE.DATA </w:instrText>
      </w:r>
      <w:r w:rsidR="001221B1">
        <w:fldChar w:fldCharType="end"/>
      </w:r>
      <w:r w:rsidRPr="009A6882">
        <w:fldChar w:fldCharType="separate"/>
      </w:r>
      <w:r w:rsidR="001221B1">
        <w:rPr>
          <w:noProof/>
        </w:rPr>
        <w:t>[174]</w:t>
      </w:r>
      <w:r w:rsidRPr="009A6882">
        <w:fldChar w:fldCharType="end"/>
      </w:r>
      <w:r w:rsidRPr="009A6882">
        <w:t>.  The precise mechanism of the loss of signaling activity for A</w:t>
      </w:r>
      <w:r w:rsidRPr="009A6882">
        <w:rPr>
          <w:vertAlign w:val="subscript"/>
        </w:rPr>
        <w:t>2A</w:t>
      </w:r>
      <w:r w:rsidRPr="009A6882">
        <w:t>AR[D52N] remains a subject of ongoing investigation, but earlier determination of the crystal structure of A</w:t>
      </w:r>
      <w:r w:rsidRPr="009A6882">
        <w:rPr>
          <w:vertAlign w:val="subscript"/>
        </w:rPr>
        <w:t>2A</w:t>
      </w:r>
      <w:r w:rsidRPr="009A6882">
        <w:t xml:space="preserve">AR[D52N] in complex with a full agonist pointed to subtle changes in the backbone trajectory around the conserved NPXXY motif </w:t>
      </w:r>
      <w:r w:rsidRPr="009A6882">
        <w:fldChar w:fldCharType="begin"/>
      </w:r>
      <w:r w:rsidR="001221B1">
        <w:instrText xml:space="preserve"> ADDIN EN.CITE &lt;EndNote&gt;&lt;Cite&gt;&lt;Author&gt;White&lt;/Author&gt;&lt;Year&gt;2018&lt;/Year&gt;&lt;RecNum&gt;131&lt;/RecNum&gt;&lt;DisplayText&gt;[170]&lt;/DisplayText&gt;&lt;record&gt;&lt;rec-number&gt;131&lt;/rec-number&gt;&lt;foreign-keys&gt;&lt;key app="EN" db-id="2wxfeafrqwdswwevs2mvx9a4ss9vdpd9f9t0" timestamp="1707417512"&gt;131&lt;/key&gt;&lt;/foreign-keys&gt;&lt;ref-type name="Journal Article"&gt;17&lt;/ref-type&gt;&lt;contributors&gt;&lt;authors&gt;&lt;author&gt;White, Kate L.&lt;/author&gt;&lt;author&gt;Eddy, Matthew T.&lt;/author&gt;&lt;author&gt;Gao, Zhan-Guo&lt;/author&gt;&lt;author&gt;Han, Gye Won&lt;/author&gt;&lt;author&gt;Lian, Tiffany&lt;/author&gt;&lt;author&gt;Deary, Alexander&lt;/author&gt;&lt;author&gt;Patel, Nilkanth&lt;/author&gt;&lt;author&gt;Jacobson, Kenneth A.&lt;/author&gt;&lt;author&gt;Katritch, Vsevolod&lt;/author&gt;&lt;author&gt;Stevens, Raymond C.&lt;/author&gt;&lt;/authors&gt;&lt;/contributors&gt;&lt;titles&gt;&lt;title&gt;Structural connection between activation microswitch and allosteric sodium site in GPCR signaling&lt;/title&gt;&lt;secondary-title&gt;Structure&lt;/secondary-title&gt;&lt;/titles&gt;&lt;periodical&gt;&lt;full-title&gt;Structure&lt;/full-title&gt;&lt;/periodical&gt;&lt;pages&gt;259-269&lt;/pages&gt;&lt;volume&gt;26&lt;/volume&gt;&lt;number&gt;2&lt;/number&gt;&lt;dates&gt;&lt;year&gt;2018&lt;/year&gt;&lt;pub-dates&gt;&lt;date&gt;02/2018&lt;/date&gt;&lt;/pub-dates&gt;&lt;/dates&gt;&lt;isbn&gt;09692126&lt;/isbn&gt;&lt;urls&gt;&lt;/urls&gt;&lt;electronic-resource-num&gt;10.1016/j.str.2017.12.013&lt;/electronic-resource-num&gt;&lt;remote-database-name&gt;DOI.org (Crossref)&lt;/remote-database-name&gt;&lt;language&gt;en&lt;/language&gt;&lt;access-date&gt;2022-04-16 15:42:11&lt;/access-date&gt;&lt;/record&gt;&lt;/Cite&gt;&lt;/EndNote&gt;</w:instrText>
      </w:r>
      <w:r w:rsidRPr="009A6882">
        <w:fldChar w:fldCharType="separate"/>
      </w:r>
      <w:r w:rsidR="001221B1">
        <w:rPr>
          <w:noProof/>
        </w:rPr>
        <w:t>[170]</w:t>
      </w:r>
      <w:r w:rsidRPr="009A6882">
        <w:fldChar w:fldCharType="end"/>
      </w:r>
      <w:r w:rsidRPr="009A6882">
        <w:t xml:space="preserve">, and related NMR experiments noted that this mutation altered function-related conformational dynamics at the receptor intracellular surface </w:t>
      </w:r>
      <w:r w:rsidRPr="009A6882">
        <w:fldChar w:fldCharType="begin"/>
      </w:r>
      <w:r w:rsidR="00A576DD">
        <w:instrText xml:space="preserve"> ADDIN EN.CITE &lt;EndNote&gt;&lt;Cite&gt;&lt;Author&gt;Eddy&lt;/Author&gt;&lt;Year&gt;2017&lt;/Year&gt;&lt;RecNum&gt;61&lt;/RecNum&gt;&lt;DisplayText&gt;[49]&lt;/DisplayText&gt;&lt;record&gt;&lt;rec-number&gt;61&lt;/rec-number&gt;&lt;foreign-keys&gt;&lt;key app="EN" db-id="2wxfeafrqwdswwevs2mvx9a4ss9vdpd9f9t0" timestamp="1707278952"&gt;61&lt;/key&gt;&lt;/foreign-keys&gt;&lt;ref-type name="Journal Article"&gt;17&lt;/ref-type&gt;&lt;contributors&gt;&lt;authors&gt;&lt;author&gt;Eddy, Matthew T&lt;/author&gt;&lt;author&gt;Lee, Ming-Yue&lt;/author&gt;&lt;author&gt;Gao, Zhan-Guo&lt;/author&gt;&lt;author&gt;White, Kate L&lt;/author&gt;&lt;author&gt;Didenko, Tatiana&lt;/author&gt;&lt;author&gt;Horst, Reto&lt;/author&gt;&lt;author&gt;Audet, Martin&lt;/author&gt;&lt;author&gt;Stanczak, Pawel&lt;/author&gt;&lt;author&gt;McClary, Kyle M&lt;/author&gt;&lt;author&gt;Han, Gye Won&lt;/author&gt;&lt;author&gt;Jacobson, Kenneth A&lt;/author&gt;&lt;author&gt;Stevens, Raymond C&lt;/author&gt;&lt;author&gt;Wüthrich, Kurt&lt;/author&gt;&lt;/authors&gt;&lt;/contributors&gt;&lt;titles&gt;&lt;title&gt;Allosteric Coupling of Drug Binding and Intracellular Signaling in the A2A Adenosine Receptor&lt;/title&gt;&lt;secondary-title&gt;Cell&lt;/secondary-title&gt;&lt;/titles&gt;&lt;periodical&gt;&lt;full-title&gt;Cell&lt;/full-title&gt;&lt;/periodical&gt;&lt;pages&gt;1-26&lt;/pages&gt;&lt;dates&gt;&lt;year&gt;2017&lt;/year&gt;&lt;pub-dates&gt;&lt;date&gt;Dec 27&lt;/date&gt;&lt;/pub-dates&gt;&lt;/dates&gt;&lt;publisher&gt;Elsevier Inc.&lt;/publisher&gt;&lt;label&gt;r01313&lt;/label&gt;&lt;urls&gt;&lt;related-urls&gt;&lt;url&gt;https://doi.org/10.1016/j.cell.2017.12.004&lt;/url&gt;&lt;/related-urls&gt;&lt;/urls&gt;&lt;custom3&gt;papers3://publication/uuid/6102773F-40F0-44CF-B0B7-7BD20A83AE13&lt;/custom3&gt;&lt;electronic-resource-num&gt;10.1016/j.cell.2017.12.004&lt;/electronic-resource-num&gt;&lt;/record&gt;&lt;/Cite&gt;&lt;/EndNote&gt;</w:instrText>
      </w:r>
      <w:r w:rsidRPr="009A6882">
        <w:fldChar w:fldCharType="separate"/>
      </w:r>
      <w:r w:rsidR="00A576DD">
        <w:rPr>
          <w:noProof/>
        </w:rPr>
        <w:t>[49]</w:t>
      </w:r>
      <w:r w:rsidRPr="009A6882">
        <w:fldChar w:fldCharType="end"/>
      </w:r>
      <w:r w:rsidRPr="009A6882">
        <w:t>.</w:t>
      </w:r>
    </w:p>
    <w:p w14:paraId="28437979" w14:textId="45BB18EA" w:rsidR="001728FD" w:rsidRDefault="00250FF6" w:rsidP="001728FD">
      <w:pPr>
        <w:pStyle w:val="bodyuseless"/>
        <w:ind w:firstLine="0"/>
      </w:pPr>
      <w:r w:rsidRPr="009A6882">
        <w:t>For both A</w:t>
      </w:r>
      <w:r w:rsidRPr="009A6882">
        <w:rPr>
          <w:vertAlign w:val="subscript"/>
        </w:rPr>
        <w:t>2A</w:t>
      </w:r>
      <w:r w:rsidRPr="009A6882">
        <w:t>AR[I92N] and A</w:t>
      </w:r>
      <w:r w:rsidRPr="009A6882">
        <w:rPr>
          <w:vertAlign w:val="subscript"/>
        </w:rPr>
        <w:t>2A</w:t>
      </w:r>
      <w:r w:rsidRPr="009A6882">
        <w:t>AR[R291Q], addition of mini-G</w:t>
      </w:r>
      <w:r w:rsidRPr="009A6882">
        <w:rPr>
          <w:vertAlign w:val="subscript"/>
        </w:rPr>
        <w:t>S</w:t>
      </w:r>
      <w:r w:rsidRPr="009A6882">
        <w:t xml:space="preserve"> also appeared to have a smaller impact on the areas of the three observed fluorescence emission states (</w:t>
      </w:r>
      <w:r w:rsidRPr="009A6882">
        <w:rPr>
          <w:b/>
          <w:bCs/>
        </w:rPr>
        <w:t>Figure 18</w:t>
      </w:r>
      <w:r w:rsidR="00B264C2">
        <w:rPr>
          <w:b/>
          <w:bCs/>
        </w:rPr>
        <w:t>C</w:t>
      </w:r>
      <w:r w:rsidRPr="009A6882">
        <w:rPr>
          <w:b/>
          <w:bCs/>
        </w:rPr>
        <w:t>, Figure 18</w:t>
      </w:r>
      <w:r w:rsidR="00B264C2">
        <w:rPr>
          <w:b/>
          <w:bCs/>
        </w:rPr>
        <w:t>D</w:t>
      </w:r>
      <w:r w:rsidRPr="009A6882">
        <w:rPr>
          <w:b/>
          <w:bCs/>
        </w:rPr>
        <w:t xml:space="preserve"> and Table S4</w:t>
      </w:r>
      <w:r w:rsidRPr="009A6882">
        <w:t>).  For A</w:t>
      </w:r>
      <w:r w:rsidRPr="009A6882">
        <w:rPr>
          <w:vertAlign w:val="subscript"/>
        </w:rPr>
        <w:t>2A</w:t>
      </w:r>
      <w:r w:rsidRPr="009A6882">
        <w:t>AR[I92N], a modest increase in the</w:t>
      </w:r>
      <w:r w:rsidR="001728FD" w:rsidRPr="001728FD">
        <w:t xml:space="preserve"> </w:t>
      </w:r>
      <w:r w:rsidR="001728FD" w:rsidRPr="009A6882">
        <w:t xml:space="preserve">relative area </w:t>
      </w:r>
      <w:r w:rsidR="001728FD" w:rsidRPr="009A6882">
        <w:lastRenderedPageBreak/>
        <w:t>of state 2 and a concurrent decrease in the relative area of state 1 were observed in the presence of mini-G</w:t>
      </w:r>
      <w:r w:rsidR="001728FD" w:rsidRPr="009A6882">
        <w:rPr>
          <w:vertAlign w:val="subscript"/>
        </w:rPr>
        <w:t>S</w:t>
      </w:r>
      <w:r w:rsidR="001728FD" w:rsidRPr="009A6882">
        <w:t xml:space="preserve"> with no change in state 3 (Figure. 5c).  For A</w:t>
      </w:r>
      <w:r w:rsidR="001728FD" w:rsidRPr="009A6882">
        <w:rPr>
          <w:vertAlign w:val="subscript"/>
        </w:rPr>
        <w:t>2A</w:t>
      </w:r>
      <w:r w:rsidR="001728FD" w:rsidRPr="009A6882">
        <w:t xml:space="preserve">AR[R291Q], we also observed a decrease </w:t>
      </w:r>
      <w:proofErr w:type="gramStart"/>
      <w:r w:rsidR="001728FD" w:rsidRPr="009A6882">
        <w:t>in the area of</w:t>
      </w:r>
      <w:proofErr w:type="gramEnd"/>
      <w:r w:rsidR="001728FD" w:rsidRPr="009A6882">
        <w:t xml:space="preserve"> state 1 for apo and antagonist-bound A</w:t>
      </w:r>
      <w:r w:rsidR="001728FD" w:rsidRPr="009A6882">
        <w:rPr>
          <w:vertAlign w:val="subscript"/>
        </w:rPr>
        <w:t>2A</w:t>
      </w:r>
      <w:r w:rsidR="001728FD" w:rsidRPr="009A6882">
        <w:t>AR[R291Q] and an increase in the area of state 2 for antagonist-bound and agonist-bound A</w:t>
      </w:r>
      <w:r w:rsidR="001728FD" w:rsidRPr="009A6882">
        <w:rPr>
          <w:vertAlign w:val="subscript"/>
        </w:rPr>
        <w:t>2A</w:t>
      </w:r>
      <w:r w:rsidR="001728FD" w:rsidRPr="009A6882">
        <w:t>AR[R291Q] (</w:t>
      </w:r>
      <w:r w:rsidR="001728FD" w:rsidRPr="009A6882">
        <w:rPr>
          <w:b/>
          <w:bCs/>
        </w:rPr>
        <w:t>Figure 18</w:t>
      </w:r>
      <w:r w:rsidR="00B264C2">
        <w:rPr>
          <w:b/>
          <w:bCs/>
        </w:rPr>
        <w:t>D</w:t>
      </w:r>
      <w:r w:rsidR="001728FD" w:rsidRPr="009A6882">
        <w:t>).  These data indicate that for the constitutively active A</w:t>
      </w:r>
      <w:r w:rsidR="001728FD" w:rsidRPr="009A6882">
        <w:rPr>
          <w:vertAlign w:val="subscript"/>
        </w:rPr>
        <w:t>2A</w:t>
      </w:r>
      <w:r w:rsidR="001728FD" w:rsidRPr="009A6882">
        <w:t>AR variants, the addition of mini-G</w:t>
      </w:r>
      <w:r w:rsidR="001728FD" w:rsidRPr="009A6882">
        <w:rPr>
          <w:vertAlign w:val="subscript"/>
        </w:rPr>
        <w:t>S</w:t>
      </w:r>
      <w:r w:rsidR="001728FD" w:rsidRPr="009A6882">
        <w:t xml:space="preserve"> does not further drive the conformational equilibrium.</w:t>
      </w:r>
    </w:p>
    <w:p w14:paraId="091AD509" w14:textId="77777777" w:rsidR="001728FD" w:rsidRPr="009A6882" w:rsidRDefault="001728FD" w:rsidP="001728FD">
      <w:pPr>
        <w:pStyle w:val="Title3"/>
        <w:rPr>
          <w:rFonts w:cs="Arial"/>
        </w:rPr>
      </w:pPr>
      <w:bookmarkStart w:id="157" w:name="_Toc164344797"/>
      <w:r w:rsidRPr="009A6882">
        <w:rPr>
          <w:rFonts w:cs="Arial"/>
        </w:rPr>
        <w:t xml:space="preserve">3.3.6 Reversible, </w:t>
      </w:r>
      <w:r>
        <w:rPr>
          <w:rFonts w:cs="Arial"/>
        </w:rPr>
        <w:t>s</w:t>
      </w:r>
      <w:r w:rsidRPr="009A6882">
        <w:rPr>
          <w:rFonts w:cs="Arial"/>
        </w:rPr>
        <w:t xml:space="preserve">equential </w:t>
      </w:r>
      <w:r>
        <w:rPr>
          <w:rFonts w:cs="Arial"/>
        </w:rPr>
        <w:t>f</w:t>
      </w:r>
      <w:r w:rsidRPr="009A6882">
        <w:rPr>
          <w:rFonts w:cs="Arial"/>
        </w:rPr>
        <w:t xml:space="preserve">luctuations </w:t>
      </w:r>
      <w:r>
        <w:rPr>
          <w:rFonts w:cs="Arial"/>
        </w:rPr>
        <w:t>a</w:t>
      </w:r>
      <w:r w:rsidRPr="009A6882">
        <w:rPr>
          <w:rFonts w:cs="Arial"/>
        </w:rPr>
        <w:t>mong A</w:t>
      </w:r>
      <w:r w:rsidRPr="009A6882">
        <w:rPr>
          <w:rFonts w:cs="Arial"/>
          <w:vertAlign w:val="subscript"/>
        </w:rPr>
        <w:t>2A</w:t>
      </w:r>
      <w:r w:rsidRPr="009A6882">
        <w:rPr>
          <w:rFonts w:cs="Arial"/>
        </w:rPr>
        <w:t xml:space="preserve">AR </w:t>
      </w:r>
      <w:r>
        <w:rPr>
          <w:rFonts w:cs="Arial"/>
        </w:rPr>
        <w:t>c</w:t>
      </w:r>
      <w:r w:rsidRPr="009A6882">
        <w:rPr>
          <w:rFonts w:cs="Arial"/>
        </w:rPr>
        <w:t xml:space="preserve">onformational </w:t>
      </w:r>
      <w:r>
        <w:rPr>
          <w:rFonts w:cs="Arial"/>
        </w:rPr>
        <w:t>s</w:t>
      </w:r>
      <w:r w:rsidRPr="009A6882">
        <w:rPr>
          <w:rFonts w:cs="Arial"/>
        </w:rPr>
        <w:t xml:space="preserve">tates are </w:t>
      </w:r>
      <w:r>
        <w:rPr>
          <w:rFonts w:cs="Arial"/>
        </w:rPr>
        <w:t>m</w:t>
      </w:r>
      <w:r w:rsidRPr="009A6882">
        <w:rPr>
          <w:rFonts w:cs="Arial"/>
        </w:rPr>
        <w:t xml:space="preserve">aintained in the </w:t>
      </w:r>
      <w:r>
        <w:rPr>
          <w:rFonts w:cs="Arial"/>
        </w:rPr>
        <w:t>p</w:t>
      </w:r>
      <w:r w:rsidRPr="009A6882">
        <w:rPr>
          <w:rFonts w:cs="Arial"/>
        </w:rPr>
        <w:t xml:space="preserve">resence of G </w:t>
      </w:r>
      <w:proofErr w:type="gramStart"/>
      <w:r>
        <w:rPr>
          <w:rFonts w:cs="Arial"/>
        </w:rPr>
        <w:t>p</w:t>
      </w:r>
      <w:r w:rsidRPr="009A6882">
        <w:rPr>
          <w:rFonts w:cs="Arial"/>
        </w:rPr>
        <w:t>rotein</w:t>
      </w:r>
      <w:bookmarkEnd w:id="157"/>
      <w:proofErr w:type="gramEnd"/>
    </w:p>
    <w:p w14:paraId="656B74F0" w14:textId="5E90ABCA" w:rsidR="001728FD" w:rsidRPr="009A6882" w:rsidRDefault="001728FD" w:rsidP="001728FD">
      <w:r w:rsidRPr="009A6882">
        <w:t>We used the hidden Markov model to fit the normalized single-molecule time trajectories for A</w:t>
      </w:r>
      <w:r w:rsidRPr="009A6882">
        <w:rPr>
          <w:vertAlign w:val="subscript"/>
        </w:rPr>
        <w:t>2A</w:t>
      </w:r>
      <w:r w:rsidRPr="009A6882">
        <w:t>AR samples observed in the presence of mini-G</w:t>
      </w:r>
      <w:r w:rsidRPr="009A6882">
        <w:rPr>
          <w:vertAlign w:val="subscript"/>
        </w:rPr>
        <w:t>S</w:t>
      </w:r>
      <w:r w:rsidRPr="009A6882">
        <w:t xml:space="preserve"> and generated the corresponding TDPs (</w:t>
      </w:r>
      <w:r w:rsidRPr="009A6882">
        <w:rPr>
          <w:b/>
          <w:bCs/>
        </w:rPr>
        <w:t>Figure 19</w:t>
      </w:r>
      <w:r w:rsidRPr="009A6882">
        <w:t>).  For A</w:t>
      </w:r>
      <w:r w:rsidRPr="009A6882">
        <w:rPr>
          <w:vertAlign w:val="subscript"/>
        </w:rPr>
        <w:t>2A</w:t>
      </w:r>
      <w:r w:rsidRPr="009A6882">
        <w:t>AR in the presence of mini-G</w:t>
      </w:r>
      <w:r w:rsidRPr="009A6882">
        <w:rPr>
          <w:vertAlign w:val="subscript"/>
        </w:rPr>
        <w:t>S</w:t>
      </w:r>
      <w:r w:rsidRPr="009A6882">
        <w:t>, we observed an increased frequency of transitions between states 2 and 3 for both the apo receptor and antagonist-bound A</w:t>
      </w:r>
      <w:r w:rsidRPr="009A6882">
        <w:rPr>
          <w:vertAlign w:val="subscript"/>
        </w:rPr>
        <w:t>2A</w:t>
      </w:r>
      <w:r w:rsidRPr="009A6882">
        <w:t>AR (</w:t>
      </w:r>
      <w:r w:rsidRPr="009A6882">
        <w:rPr>
          <w:b/>
          <w:bCs/>
        </w:rPr>
        <w:t>Figure. 19</w:t>
      </w:r>
      <w:r w:rsidR="00B264C2">
        <w:rPr>
          <w:b/>
          <w:bCs/>
        </w:rPr>
        <w:t>A</w:t>
      </w:r>
      <w:r w:rsidRPr="009A6882">
        <w:t>).  Importantly, transitions between states 1 and 3 were again found to be rare and not populated in the TDP.  This indicates that the vast majority of A</w:t>
      </w:r>
      <w:r w:rsidRPr="009A6882">
        <w:rPr>
          <w:vertAlign w:val="subscript"/>
        </w:rPr>
        <w:t>2A</w:t>
      </w:r>
      <w:r w:rsidRPr="009A6882">
        <w:t>AR conformational fluctuations proceeded in a reversible, sequential manner even in the presence of a partner protein.</w:t>
      </w:r>
    </w:p>
    <w:p w14:paraId="2F11D98D" w14:textId="0394725A" w:rsidR="00221762" w:rsidRDefault="001728FD" w:rsidP="00221762">
      <w:pPr>
        <w:ind w:firstLine="0"/>
      </w:pPr>
      <w:r w:rsidRPr="009A6882">
        <w:t>For A</w:t>
      </w:r>
      <w:r w:rsidRPr="009A6882">
        <w:rPr>
          <w:vertAlign w:val="subscript"/>
        </w:rPr>
        <w:t>2A</w:t>
      </w:r>
      <w:r w:rsidRPr="009A6882">
        <w:t>AR[D52N], A</w:t>
      </w:r>
      <w:r w:rsidRPr="009A6882">
        <w:rPr>
          <w:vertAlign w:val="subscript"/>
        </w:rPr>
        <w:t>2A</w:t>
      </w:r>
      <w:r w:rsidRPr="009A6882">
        <w:t>AR[I92N], and A</w:t>
      </w:r>
      <w:r w:rsidRPr="009A6882">
        <w:rPr>
          <w:vertAlign w:val="subscript"/>
        </w:rPr>
        <w:t>2A</w:t>
      </w:r>
      <w:r w:rsidRPr="009A6882">
        <w:t>AR[R291Q], we observed at most only minor differences in the TDPs recorded for samples prepared in the absence and presence of mini-G</w:t>
      </w:r>
      <w:r w:rsidRPr="009A6882">
        <w:rPr>
          <w:vertAlign w:val="subscript"/>
        </w:rPr>
        <w:t>S</w:t>
      </w:r>
      <w:r w:rsidRPr="009A6882">
        <w:t xml:space="preserve"> (</w:t>
      </w:r>
      <w:r w:rsidRPr="009A6882">
        <w:rPr>
          <w:b/>
          <w:bCs/>
        </w:rPr>
        <w:t>Figure 19</w:t>
      </w:r>
      <w:r w:rsidR="00B264C2">
        <w:rPr>
          <w:b/>
          <w:bCs/>
        </w:rPr>
        <w:t>B</w:t>
      </w:r>
      <w:r w:rsidRPr="009A6882">
        <w:rPr>
          <w:b/>
          <w:bCs/>
        </w:rPr>
        <w:t>, Figure 19</w:t>
      </w:r>
      <w:r w:rsidR="00B264C2">
        <w:rPr>
          <w:b/>
          <w:bCs/>
        </w:rPr>
        <w:t>C</w:t>
      </w:r>
      <w:r w:rsidRPr="009A6882">
        <w:rPr>
          <w:b/>
          <w:bCs/>
        </w:rPr>
        <w:t xml:space="preserve"> and Figure 19</w:t>
      </w:r>
      <w:r w:rsidR="00B264C2">
        <w:rPr>
          <w:b/>
          <w:bCs/>
        </w:rPr>
        <w:t>D</w:t>
      </w:r>
      <w:r w:rsidRPr="009A6882">
        <w:t>).  As with A</w:t>
      </w:r>
      <w:r w:rsidRPr="009A6882">
        <w:rPr>
          <w:vertAlign w:val="subscript"/>
        </w:rPr>
        <w:t>2A</w:t>
      </w:r>
      <w:r w:rsidRPr="009A6882">
        <w:t xml:space="preserve">AR, there </w:t>
      </w:r>
      <w:r w:rsidR="00221762" w:rsidRPr="009A6882">
        <w:t>was no measurable increase in the frequency of transitions between states 1 and 3 for all variants in the presence of mini-G</w:t>
      </w:r>
      <w:r w:rsidR="00221762" w:rsidRPr="009A6882">
        <w:rPr>
          <w:vertAlign w:val="subscript"/>
        </w:rPr>
        <w:t>S</w:t>
      </w:r>
      <w:r w:rsidR="00221762" w:rsidRPr="009A6882">
        <w:t>, consistent with reversible sequential transitions between states.</w:t>
      </w:r>
    </w:p>
    <w:p w14:paraId="483BEFB1" w14:textId="41921F50" w:rsidR="001728FD" w:rsidRDefault="00625668" w:rsidP="001728FD">
      <w:r w:rsidRPr="009A6882">
        <w:rPr>
          <w:noProof/>
        </w:rPr>
        <w:lastRenderedPageBreak/>
        <mc:AlternateContent>
          <mc:Choice Requires="wps">
            <w:drawing>
              <wp:anchor distT="0" distB="0" distL="114300" distR="114300" simplePos="0" relativeHeight="251753472" behindDoc="0" locked="0" layoutInCell="1" allowOverlap="1" wp14:anchorId="7B5D8644" wp14:editId="1D09C96B">
                <wp:simplePos x="0" y="0"/>
                <wp:positionH relativeFrom="margin">
                  <wp:align>center</wp:align>
                </wp:positionH>
                <wp:positionV relativeFrom="paragraph">
                  <wp:posOffset>2362200</wp:posOffset>
                </wp:positionV>
                <wp:extent cx="5943600" cy="1828800"/>
                <wp:effectExtent l="0" t="0" r="0" b="0"/>
                <wp:wrapTopAndBottom/>
                <wp:docPr id="20129690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28800"/>
                        </a:xfrm>
                        <a:prstGeom prst="rect">
                          <a:avLst/>
                        </a:prstGeom>
                        <a:solidFill>
                          <a:srgbClr val="FFFFFF"/>
                        </a:solidFill>
                        <a:ln>
                          <a:noFill/>
                        </a:ln>
                      </wps:spPr>
                      <wps:txbx>
                        <w:txbxContent>
                          <w:p w14:paraId="6B3CC80B" w14:textId="48C522DF" w:rsidR="00250FF6" w:rsidRPr="0010602B" w:rsidRDefault="00250FF6" w:rsidP="00252F46">
                            <w:pPr>
                              <w:ind w:firstLine="0"/>
                              <w:rPr>
                                <w:b/>
                                <w:bCs/>
                              </w:rPr>
                            </w:pPr>
                            <w:bookmarkStart w:id="158" w:name="_Toc164344897"/>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17</w:t>
                            </w:r>
                            <w:r w:rsidRPr="0010602B">
                              <w:rPr>
                                <w:b/>
                                <w:bCs/>
                              </w:rPr>
                              <w:fldChar w:fldCharType="end"/>
                            </w:r>
                            <w:r w:rsidRPr="0010602B">
                              <w:rPr>
                                <w:b/>
                                <w:bCs/>
                              </w:rPr>
                              <w:t>. Schematic of SMF experiments with A</w:t>
                            </w:r>
                            <w:r w:rsidRPr="0010602B">
                              <w:rPr>
                                <w:b/>
                                <w:bCs/>
                                <w:vertAlign w:val="subscript"/>
                              </w:rPr>
                              <w:t>2A</w:t>
                            </w:r>
                            <w:r w:rsidRPr="0010602B">
                              <w:rPr>
                                <w:b/>
                                <w:bCs/>
                              </w:rPr>
                              <w:t>AR in a ternary complex with an engineered G protein (mini-G</w:t>
                            </w:r>
                            <w:r w:rsidRPr="0010602B">
                              <w:rPr>
                                <w:b/>
                                <w:bCs/>
                                <w:vertAlign w:val="subscript"/>
                              </w:rPr>
                              <w:t>S</w:t>
                            </w:r>
                            <w:r w:rsidRPr="0010602B">
                              <w:rPr>
                                <w:b/>
                                <w:bCs/>
                              </w:rPr>
                              <w:t>).</w:t>
                            </w:r>
                            <w:bookmarkEnd w:id="158"/>
                          </w:p>
                          <w:p w14:paraId="15D34151" w14:textId="77777777" w:rsidR="00250FF6" w:rsidRPr="0010602B" w:rsidRDefault="00250FF6" w:rsidP="00252F46">
                            <w:pPr>
                              <w:ind w:firstLine="0"/>
                            </w:pPr>
                            <w:r>
                              <w:t>T</w:t>
                            </w:r>
                            <w:r w:rsidRPr="003E2BFF">
                              <w:t xml:space="preserve">he receptor in lipid </w:t>
                            </w:r>
                            <w:proofErr w:type="spellStart"/>
                            <w:r w:rsidRPr="003E2BFF">
                              <w:t>nanodiscs</w:t>
                            </w:r>
                            <w:proofErr w:type="spellEnd"/>
                            <w:r w:rsidRPr="003E2BFF">
                              <w:t xml:space="preserve"> was incubated with mini-G</w:t>
                            </w:r>
                            <w:r w:rsidRPr="00B264C2">
                              <w:rPr>
                                <w:vertAlign w:val="subscript"/>
                              </w:rPr>
                              <w:t>S</w:t>
                            </w:r>
                            <w:r w:rsidRPr="003E2BFF">
                              <w:t xml:space="preserve"> prior to applying the sample to a channel in a quartz slide for TIRF imaging experiments.  This image was prepared with </w:t>
                            </w:r>
                            <w:proofErr w:type="spellStart"/>
                            <w:r w:rsidRPr="003E2BFF">
                              <w:t>BioRender</w:t>
                            </w:r>
                            <w:proofErr w:type="spellEnd"/>
                            <w:r w:rsidRPr="003E2BFF">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D8644" id="Text Box 32" o:spid="_x0000_s1052" type="#_x0000_t202" style="position:absolute;left:0;text-align:left;margin-left:0;margin-top:186pt;width:468pt;height:2in;z-index:251753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" stroked="f">
                <v:textbox inset="0,0,0,0">
                  <w:txbxContent>
                    <w:p w14:paraId="6B3CC80B" w14:textId="48C522DF" w:rsidR="00250FF6" w:rsidRPr="0010602B" w:rsidRDefault="00250FF6" w:rsidP="00252F46">
                      <w:pPr>
                        <w:ind w:firstLine="0"/>
                        <w:rPr>
                          <w:b/>
                          <w:bCs/>
                        </w:rPr>
                      </w:pPr>
                      <w:bookmarkStart w:id="189" w:name="_Toc164344897"/>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17</w:t>
                      </w:r>
                      <w:r w:rsidRPr="0010602B">
                        <w:rPr>
                          <w:b/>
                          <w:bCs/>
                        </w:rPr>
                        <w:fldChar w:fldCharType="end"/>
                      </w:r>
                      <w:r w:rsidRPr="0010602B">
                        <w:rPr>
                          <w:b/>
                          <w:bCs/>
                        </w:rPr>
                        <w:t>. Schematic of SMF experiments with A</w:t>
                      </w:r>
                      <w:r w:rsidRPr="0010602B">
                        <w:rPr>
                          <w:b/>
                          <w:bCs/>
                          <w:vertAlign w:val="subscript"/>
                        </w:rPr>
                        <w:t>2A</w:t>
                      </w:r>
                      <w:r w:rsidRPr="0010602B">
                        <w:rPr>
                          <w:b/>
                          <w:bCs/>
                        </w:rPr>
                        <w:t>AR in a ternary complex with an engineered G protein (mini-G</w:t>
                      </w:r>
                      <w:r w:rsidRPr="0010602B">
                        <w:rPr>
                          <w:b/>
                          <w:bCs/>
                          <w:vertAlign w:val="subscript"/>
                        </w:rPr>
                        <w:t>S</w:t>
                      </w:r>
                      <w:r w:rsidRPr="0010602B">
                        <w:rPr>
                          <w:b/>
                          <w:bCs/>
                        </w:rPr>
                        <w:t>).</w:t>
                      </w:r>
                      <w:bookmarkEnd w:id="189"/>
                    </w:p>
                    <w:p w14:paraId="15D34151" w14:textId="77777777" w:rsidR="00250FF6" w:rsidRPr="0010602B" w:rsidRDefault="00250FF6" w:rsidP="00252F46">
                      <w:pPr>
                        <w:ind w:firstLine="0"/>
                      </w:pPr>
                      <w:r>
                        <w:t>T</w:t>
                      </w:r>
                      <w:r w:rsidRPr="003E2BFF">
                        <w:t xml:space="preserve">he receptor in lipid </w:t>
                      </w:r>
                      <w:proofErr w:type="spellStart"/>
                      <w:r w:rsidRPr="003E2BFF">
                        <w:t>nanodiscs</w:t>
                      </w:r>
                      <w:proofErr w:type="spellEnd"/>
                      <w:r w:rsidRPr="003E2BFF">
                        <w:t xml:space="preserve"> was incubated with mini-G</w:t>
                      </w:r>
                      <w:r w:rsidRPr="00B264C2">
                        <w:rPr>
                          <w:vertAlign w:val="subscript"/>
                        </w:rPr>
                        <w:t>S</w:t>
                      </w:r>
                      <w:r w:rsidRPr="003E2BFF">
                        <w:t xml:space="preserve"> prior to applying the sample to a channel in a quartz slide for TIRF imaging experiments.  This image was prepared with </w:t>
                      </w:r>
                      <w:proofErr w:type="spellStart"/>
                      <w:r w:rsidRPr="003E2BFF">
                        <w:t>BioRender</w:t>
                      </w:r>
                      <w:proofErr w:type="spellEnd"/>
                      <w:r w:rsidRPr="003E2BFF">
                        <w:t>.</w:t>
                      </w:r>
                    </w:p>
                  </w:txbxContent>
                </v:textbox>
                <w10:wrap type="topAndBottom" anchorx="margin"/>
              </v:shape>
            </w:pict>
          </mc:Fallback>
        </mc:AlternateContent>
      </w:r>
    </w:p>
    <w:p w14:paraId="778712C5" w14:textId="429AA3FE" w:rsidR="001728FD" w:rsidRDefault="001728FD" w:rsidP="001728FD">
      <w:pPr>
        <w:pStyle w:val="bodyuseless"/>
        <w:ind w:firstLine="0"/>
      </w:pPr>
    </w:p>
    <w:p w14:paraId="3BA5C066" w14:textId="2A7942C4" w:rsidR="00250FF6" w:rsidRPr="00766CE2" w:rsidRDefault="00250FF6" w:rsidP="00250FF6">
      <w:pPr>
        <w:pStyle w:val="ListParagraph"/>
        <w:ind w:left="0"/>
      </w:pPr>
    </w:p>
    <w:p w14:paraId="60D2E01F" w14:textId="21C5CCEC" w:rsidR="00250FF6" w:rsidRPr="009A6882" w:rsidRDefault="00250FF6" w:rsidP="00250FF6">
      <w:pPr>
        <w:pStyle w:val="ListParagraph"/>
        <w:ind w:left="0"/>
      </w:pPr>
      <w:r w:rsidRPr="009A6882">
        <w:rPr>
          <w:noProof/>
        </w:rPr>
        <w:drawing>
          <wp:anchor distT="0" distB="0" distL="114300" distR="114300" simplePos="0" relativeHeight="251742208" behindDoc="0" locked="0" layoutInCell="1" allowOverlap="1" wp14:anchorId="46BC1495" wp14:editId="49A356CE">
            <wp:simplePos x="0" y="0"/>
            <wp:positionH relativeFrom="column">
              <wp:posOffset>38100</wp:posOffset>
            </wp:positionH>
            <wp:positionV relativeFrom="margin">
              <wp:align>top</wp:align>
            </wp:positionV>
            <wp:extent cx="5861050" cy="1815465"/>
            <wp:effectExtent l="0" t="0" r="6350" b="0"/>
            <wp:wrapTopAndBottom/>
            <wp:docPr id="1415186153" name="Picture 141518615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02339" name="Picture 3" descr="Diagram&#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61050" cy="1815465"/>
                    </a:xfrm>
                    <a:prstGeom prst="rect">
                      <a:avLst/>
                    </a:prstGeom>
                  </pic:spPr>
                </pic:pic>
              </a:graphicData>
            </a:graphic>
          </wp:anchor>
        </w:drawing>
      </w:r>
    </w:p>
    <w:p w14:paraId="14ECE1A7" w14:textId="7D6BB9DF" w:rsidR="00250FF6" w:rsidRPr="009A6882" w:rsidRDefault="00250FF6" w:rsidP="00250FF6">
      <w:r w:rsidRPr="009A6882">
        <w:br w:type="page"/>
      </w:r>
    </w:p>
    <w:p w14:paraId="5E9975B8" w14:textId="3FC56513" w:rsidR="00250FF6" w:rsidRPr="009A6882" w:rsidRDefault="00250FF6" w:rsidP="00250FF6">
      <w:r w:rsidRPr="009A6882">
        <w:rPr>
          <w:noProof/>
        </w:rPr>
        <w:lastRenderedPageBreak/>
        <mc:AlternateContent>
          <mc:Choice Requires="wps">
            <w:drawing>
              <wp:anchor distT="0" distB="0" distL="114300" distR="114300" simplePos="0" relativeHeight="251754496" behindDoc="0" locked="0" layoutInCell="1" allowOverlap="1" wp14:anchorId="7F50B1AF" wp14:editId="5F389D39">
                <wp:simplePos x="0" y="0"/>
                <wp:positionH relativeFrom="margin">
                  <wp:posOffset>0</wp:posOffset>
                </wp:positionH>
                <wp:positionV relativeFrom="paragraph">
                  <wp:posOffset>5610158</wp:posOffset>
                </wp:positionV>
                <wp:extent cx="5943600" cy="2743200"/>
                <wp:effectExtent l="0" t="0" r="0" b="0"/>
                <wp:wrapNone/>
                <wp:docPr id="183626233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0"/>
                        </a:xfrm>
                        <a:prstGeom prst="rect">
                          <a:avLst/>
                        </a:prstGeom>
                        <a:noFill/>
                        <a:ln>
                          <a:noFill/>
                        </a:ln>
                      </wps:spPr>
                      <wps:txbx>
                        <w:txbxContent>
                          <w:p w14:paraId="3CA8ED05" w14:textId="3475D19F" w:rsidR="00250FF6" w:rsidRPr="0010602B" w:rsidRDefault="00250FF6" w:rsidP="00252F46">
                            <w:pPr>
                              <w:ind w:firstLine="0"/>
                            </w:pPr>
                            <w:bookmarkStart w:id="159" w:name="_Toc164344898"/>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18</w:t>
                            </w:r>
                            <w:r w:rsidRPr="0010602B">
                              <w:rPr>
                                <w:b/>
                                <w:bCs/>
                              </w:rPr>
                              <w:fldChar w:fldCharType="end"/>
                            </w:r>
                            <w:r w:rsidRPr="0010602B">
                              <w:rPr>
                                <w:b/>
                                <w:bCs/>
                              </w:rPr>
                              <w:t>.</w:t>
                            </w:r>
                            <w:r w:rsidRPr="0010602B">
                              <w:t xml:space="preserve"> </w:t>
                            </w:r>
                            <w:r w:rsidRPr="0010602B">
                              <w:rPr>
                                <w:b/>
                                <w:bCs/>
                              </w:rPr>
                              <w:t>Single-molecule fluorescence histograms compiled from collections of individual molecules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in the presence of Mini-G</w:t>
                            </w:r>
                            <w:r w:rsidRPr="0010602B">
                              <w:rPr>
                                <w:b/>
                                <w:bCs/>
                                <w:vertAlign w:val="subscript"/>
                              </w:rPr>
                              <w:t>S</w:t>
                            </w:r>
                            <w:r w:rsidRPr="0010602B">
                              <w:rPr>
                                <w:b/>
                                <w:bCs/>
                              </w:rPr>
                              <w:t>.</w:t>
                            </w:r>
                            <w:bookmarkEnd w:id="159"/>
                          </w:p>
                          <w:p w14:paraId="3799B428" w14:textId="6AF7C9FC" w:rsidR="00250FF6" w:rsidRPr="0010602B" w:rsidRDefault="00250FF6" w:rsidP="00252F46">
                            <w:pPr>
                              <w:ind w:firstLine="0"/>
                            </w:pPr>
                            <w:r w:rsidRPr="0010602B">
                              <w:t>(</w:t>
                            </w:r>
                            <w:r w:rsidR="00FE12DC">
                              <w:t>A</w:t>
                            </w:r>
                            <w:r w:rsidRPr="0010602B">
                              <w:t>) Histograms compiled for A</w:t>
                            </w:r>
                            <w:r w:rsidRPr="0010602B">
                              <w:rPr>
                                <w:vertAlign w:val="subscript"/>
                              </w:rPr>
                              <w:t>2A</w:t>
                            </w:r>
                            <w:r w:rsidRPr="0010602B">
                              <w:t>AR with no ligand added (apo), in complex with the antagonist ZM241385, and in complex with the agonist NECA in the presence of mini-GS.  Same presentation details as in Fig. 2.  (</w:t>
                            </w:r>
                            <w:r w:rsidR="00FE12DC">
                              <w:t>B-D</w:t>
                            </w:r>
                            <w:r w:rsidRPr="0010602B">
                              <w:t>) Histograms compiled for (</w:t>
                            </w:r>
                            <w:r w:rsidR="00FE12DC">
                              <w:t>B</w:t>
                            </w:r>
                            <w:r w:rsidRPr="0010602B">
                              <w:t>) A</w:t>
                            </w:r>
                            <w:r w:rsidRPr="0010602B">
                              <w:rPr>
                                <w:vertAlign w:val="subscript"/>
                              </w:rPr>
                              <w:t>2A</w:t>
                            </w:r>
                            <w:r w:rsidRPr="0010602B">
                              <w:t>AR[D52N], (</w:t>
                            </w:r>
                            <w:r w:rsidR="00FE12DC">
                              <w:t>C</w:t>
                            </w:r>
                            <w:r w:rsidRPr="0010602B">
                              <w:t>) A</w:t>
                            </w:r>
                            <w:r w:rsidRPr="0010602B">
                              <w:rPr>
                                <w:vertAlign w:val="subscript"/>
                              </w:rPr>
                              <w:t>2A</w:t>
                            </w:r>
                            <w:r w:rsidRPr="0010602B">
                              <w:t>AR[I92N] and (</w:t>
                            </w:r>
                            <w:r w:rsidR="00FE12DC">
                              <w:t>D</w:t>
                            </w:r>
                            <w:r w:rsidRPr="0010602B">
                              <w:t>) A</w:t>
                            </w:r>
                            <w:r w:rsidRPr="0010602B">
                              <w:rPr>
                                <w:vertAlign w:val="subscript"/>
                              </w:rPr>
                              <w:t>2A</w:t>
                            </w:r>
                            <w:r w:rsidRPr="0010602B">
                              <w:t>AR[R291Q].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0B1AF" id="Text Box 31" o:spid="_x0000_s1053" type="#_x0000_t202" style="position:absolute;left:0;text-align:left;margin-left:0;margin-top:441.75pt;width:468pt;height:3in;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" filled="f" stroked="f">
                <v:textbox inset="0,0,0,0">
                  <w:txbxContent>
                    <w:p w14:paraId="3CA8ED05" w14:textId="3475D19F" w:rsidR="00250FF6" w:rsidRPr="0010602B" w:rsidRDefault="00250FF6" w:rsidP="00252F46">
                      <w:pPr>
                        <w:ind w:firstLine="0"/>
                      </w:pPr>
                      <w:bookmarkStart w:id="191" w:name="_Toc164344898"/>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18</w:t>
                      </w:r>
                      <w:r w:rsidRPr="0010602B">
                        <w:rPr>
                          <w:b/>
                          <w:bCs/>
                        </w:rPr>
                        <w:fldChar w:fldCharType="end"/>
                      </w:r>
                      <w:r w:rsidRPr="0010602B">
                        <w:rPr>
                          <w:b/>
                          <w:bCs/>
                        </w:rPr>
                        <w:t>.</w:t>
                      </w:r>
                      <w:r w:rsidRPr="0010602B">
                        <w:t xml:space="preserve"> </w:t>
                      </w:r>
                      <w:r w:rsidRPr="0010602B">
                        <w:rPr>
                          <w:b/>
                          <w:bCs/>
                        </w:rPr>
                        <w:t>Single-molecule fluorescence histograms compiled from collections of individual molecules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in the presence of Mini-G</w:t>
                      </w:r>
                      <w:r w:rsidRPr="0010602B">
                        <w:rPr>
                          <w:b/>
                          <w:bCs/>
                          <w:vertAlign w:val="subscript"/>
                        </w:rPr>
                        <w:t>S</w:t>
                      </w:r>
                      <w:r w:rsidRPr="0010602B">
                        <w:rPr>
                          <w:b/>
                          <w:bCs/>
                        </w:rPr>
                        <w:t>.</w:t>
                      </w:r>
                      <w:bookmarkEnd w:id="191"/>
                    </w:p>
                    <w:p w14:paraId="3799B428" w14:textId="6AF7C9FC" w:rsidR="00250FF6" w:rsidRPr="0010602B" w:rsidRDefault="00250FF6" w:rsidP="00252F46">
                      <w:pPr>
                        <w:ind w:firstLine="0"/>
                      </w:pPr>
                      <w:r w:rsidRPr="0010602B">
                        <w:t>(</w:t>
                      </w:r>
                      <w:r w:rsidR="00FE12DC">
                        <w:t>A</w:t>
                      </w:r>
                      <w:r w:rsidRPr="0010602B">
                        <w:t>) Histograms compiled for A</w:t>
                      </w:r>
                      <w:r w:rsidRPr="0010602B">
                        <w:rPr>
                          <w:vertAlign w:val="subscript"/>
                        </w:rPr>
                        <w:t>2A</w:t>
                      </w:r>
                      <w:r w:rsidRPr="0010602B">
                        <w:t>AR with no ligand added (apo), in complex with the antagonist ZM241385, and in complex with the agonist NECA in the presence of mini-GS.  Same presentation details as in Fig. 2.  (</w:t>
                      </w:r>
                      <w:r w:rsidR="00FE12DC">
                        <w:t>B-D</w:t>
                      </w:r>
                      <w:r w:rsidRPr="0010602B">
                        <w:t>) Histograms compiled for (</w:t>
                      </w:r>
                      <w:r w:rsidR="00FE12DC">
                        <w:t>B</w:t>
                      </w:r>
                      <w:r w:rsidRPr="0010602B">
                        <w:t>) A</w:t>
                      </w:r>
                      <w:r w:rsidRPr="0010602B">
                        <w:rPr>
                          <w:vertAlign w:val="subscript"/>
                        </w:rPr>
                        <w:t>2A</w:t>
                      </w:r>
                      <w:r w:rsidRPr="0010602B">
                        <w:t>AR[D52N], (</w:t>
                      </w:r>
                      <w:r w:rsidR="00FE12DC">
                        <w:t>C</w:t>
                      </w:r>
                      <w:r w:rsidRPr="0010602B">
                        <w:t>) A</w:t>
                      </w:r>
                      <w:r w:rsidRPr="0010602B">
                        <w:rPr>
                          <w:vertAlign w:val="subscript"/>
                        </w:rPr>
                        <w:t>2A</w:t>
                      </w:r>
                      <w:r w:rsidRPr="0010602B">
                        <w:t>AR[I92N] and (</w:t>
                      </w:r>
                      <w:r w:rsidR="00FE12DC">
                        <w:t>D</w:t>
                      </w:r>
                      <w:r w:rsidRPr="0010602B">
                        <w:t>) A</w:t>
                      </w:r>
                      <w:r w:rsidRPr="0010602B">
                        <w:rPr>
                          <w:vertAlign w:val="subscript"/>
                        </w:rPr>
                        <w:t>2A</w:t>
                      </w:r>
                      <w:r w:rsidRPr="0010602B">
                        <w:t>AR[R291Q].</w:t>
                      </w:r>
                    </w:p>
                  </w:txbxContent>
                </v:textbox>
                <w10:wrap anchorx="margin"/>
              </v:shape>
            </w:pict>
          </mc:Fallback>
        </mc:AlternateContent>
      </w:r>
      <w:r w:rsidR="00FE12DC">
        <w:rPr>
          <w:noProof/>
        </w:rPr>
        <w:drawing>
          <wp:anchor distT="0" distB="0" distL="114300" distR="114300" simplePos="0" relativeHeight="251893760" behindDoc="0" locked="0" layoutInCell="1" allowOverlap="1" wp14:anchorId="067862AC" wp14:editId="049EDC7B">
            <wp:simplePos x="0" y="0"/>
            <wp:positionH relativeFrom="margin">
              <wp:align>center</wp:align>
            </wp:positionH>
            <wp:positionV relativeFrom="paragraph">
              <wp:posOffset>0</wp:posOffset>
            </wp:positionV>
            <wp:extent cx="5578475" cy="5553710"/>
            <wp:effectExtent l="0" t="0" r="3175" b="8890"/>
            <wp:wrapTopAndBottom/>
            <wp:docPr id="408515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78475" cy="5553710"/>
                    </a:xfrm>
                    <a:prstGeom prst="rect">
                      <a:avLst/>
                    </a:prstGeom>
                    <a:noFill/>
                  </pic:spPr>
                </pic:pic>
              </a:graphicData>
            </a:graphic>
            <wp14:sizeRelH relativeFrom="page">
              <wp14:pctWidth>0</wp14:pctWidth>
            </wp14:sizeRelH>
            <wp14:sizeRelV relativeFrom="page">
              <wp14:pctHeight>0</wp14:pctHeight>
            </wp14:sizeRelV>
          </wp:anchor>
        </w:drawing>
      </w:r>
      <w:r w:rsidRPr="009A6882">
        <w:br w:type="page"/>
      </w:r>
    </w:p>
    <w:p w14:paraId="594C77EC" w14:textId="77777777" w:rsidR="00250FF6" w:rsidRPr="009A6882" w:rsidRDefault="00250FF6" w:rsidP="00250FF6">
      <w:pPr>
        <w:rPr>
          <w:rFonts w:eastAsia="SimSun"/>
          <w:b/>
          <w:bCs/>
        </w:rPr>
      </w:pPr>
      <w:r w:rsidRPr="009A6882">
        <w:rPr>
          <w:noProof/>
        </w:rPr>
        <w:lastRenderedPageBreak/>
        <mc:AlternateContent>
          <mc:Choice Requires="wps">
            <w:drawing>
              <wp:anchor distT="0" distB="0" distL="114300" distR="114300" simplePos="0" relativeHeight="251757568" behindDoc="0" locked="0" layoutInCell="1" allowOverlap="1" wp14:anchorId="224D8F0E" wp14:editId="1475DECF">
                <wp:simplePos x="0" y="0"/>
                <wp:positionH relativeFrom="margin">
                  <wp:align>center</wp:align>
                </wp:positionH>
                <wp:positionV relativeFrom="paragraph">
                  <wp:posOffset>29845</wp:posOffset>
                </wp:positionV>
                <wp:extent cx="5760720" cy="4572000"/>
                <wp:effectExtent l="0" t="0" r="0" b="0"/>
                <wp:wrapNone/>
                <wp:docPr id="141298488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572000"/>
                        </a:xfrm>
                        <a:prstGeom prst="rect">
                          <a:avLst/>
                        </a:prstGeom>
                        <a:solidFill>
                          <a:srgbClr val="FFFFFF"/>
                        </a:solidFill>
                        <a:ln>
                          <a:noFill/>
                        </a:ln>
                      </wps:spPr>
                      <wps:txbx>
                        <w:txbxContent>
                          <w:p w14:paraId="27402098" w14:textId="77777777" w:rsidR="00250FF6" w:rsidRPr="0010602B" w:rsidRDefault="00250FF6" w:rsidP="00252F46">
                            <w:pPr>
                              <w:ind w:firstLine="0"/>
                              <w:rPr>
                                <w:b/>
                                <w:bCs/>
                              </w:rPr>
                            </w:pPr>
                            <w:r w:rsidRPr="0010602B">
                              <w:rPr>
                                <w:b/>
                                <w:bCs/>
                              </w:rPr>
                              <w:t>Figure 19. TDPs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in the presence of mini-G</w:t>
                            </w:r>
                            <w:r w:rsidRPr="0050504C">
                              <w:rPr>
                                <w:b/>
                                <w:bCs/>
                                <w:vertAlign w:val="subscript"/>
                              </w:rPr>
                              <w:t>S</w:t>
                            </w:r>
                            <w:r w:rsidRPr="0010602B">
                              <w:rPr>
                                <w:b/>
                                <w:bCs/>
                              </w:rPr>
                              <w:t xml:space="preserve">.  </w:t>
                            </w:r>
                          </w:p>
                          <w:p w14:paraId="622F3CEF" w14:textId="77777777" w:rsidR="00250FF6" w:rsidRDefault="00250FF6" w:rsidP="00252F46">
                            <w:pPr>
                              <w:ind w:firstLine="0"/>
                            </w:pPr>
                            <w:r w:rsidRPr="0010602B">
                              <w:t>TDPs were generated from the normalized initial and final intensities.</w:t>
                            </w:r>
                          </w:p>
                          <w:p w14:paraId="4941953C" w14:textId="6EB9CC3B" w:rsidR="00250FF6" w:rsidRPr="0010602B" w:rsidRDefault="00250FF6" w:rsidP="00252F46">
                            <w:pPr>
                              <w:ind w:firstLine="0"/>
                              <w:rPr>
                                <w:b/>
                                <w:bCs/>
                              </w:rPr>
                            </w:pPr>
                            <w:r w:rsidRPr="0010602B">
                              <w:t>(</w:t>
                            </w:r>
                            <w:r w:rsidR="00A463D9">
                              <w:t>A</w:t>
                            </w:r>
                            <w:r w:rsidRPr="0010602B">
                              <w:t>) The TDPs of A</w:t>
                            </w:r>
                            <w:r w:rsidRPr="0010602B">
                              <w:rPr>
                                <w:vertAlign w:val="subscript"/>
                              </w:rPr>
                              <w:t>2A</w:t>
                            </w:r>
                            <w:r w:rsidRPr="0010602B">
                              <w:t>AR without ligand added (apo), in complex with the antagonist ZM241385 and in complex with the agonist NECA in the presence of mini-G</w:t>
                            </w:r>
                            <w:r w:rsidRPr="00A463D9">
                              <w:rPr>
                                <w:vertAlign w:val="subscript"/>
                              </w:rPr>
                              <w:t>S</w:t>
                            </w:r>
                            <w:r w:rsidRPr="0010602B">
                              <w:t>.  The X and Y axes of the TDP plots represent the normalized initial and final intensities of transition events. The gradient color scheme is indicated in the rightmost bars, where the arrowhead points toward a relatively higher density, which relates to the frequency of observed transitions.  “n” refers to the number of analyzed transitions.  (</w:t>
                            </w:r>
                            <w:r w:rsidR="005A7976">
                              <w:t>B-D</w:t>
                            </w:r>
                            <w:r w:rsidRPr="0010602B">
                              <w:t>) TDPs for (</w:t>
                            </w:r>
                            <w:r w:rsidR="005A7976">
                              <w:t>B</w:t>
                            </w:r>
                            <w:r w:rsidRPr="0010602B">
                              <w:t>) A</w:t>
                            </w:r>
                            <w:r w:rsidRPr="0010602B">
                              <w:rPr>
                                <w:vertAlign w:val="subscript"/>
                              </w:rPr>
                              <w:t>2A</w:t>
                            </w:r>
                            <w:r w:rsidRPr="0010602B">
                              <w:t>AR[D52N], (</w:t>
                            </w:r>
                            <w:r w:rsidR="005A7976">
                              <w:t>C</w:t>
                            </w:r>
                            <w:r w:rsidRPr="0010602B">
                              <w:t>) A</w:t>
                            </w:r>
                            <w:r w:rsidRPr="0010602B">
                              <w:rPr>
                                <w:vertAlign w:val="subscript"/>
                              </w:rPr>
                              <w:t>2A</w:t>
                            </w:r>
                            <w:r w:rsidRPr="0010602B">
                              <w:t>AR[I92N], and (</w:t>
                            </w:r>
                            <w:r w:rsidR="005A7976">
                              <w:t>D</w:t>
                            </w:r>
                            <w:r w:rsidRPr="0010602B">
                              <w:t>) A</w:t>
                            </w:r>
                            <w:r w:rsidRPr="0010602B">
                              <w:rPr>
                                <w:vertAlign w:val="subscript"/>
                              </w:rPr>
                              <w:t>2A</w:t>
                            </w:r>
                            <w:r w:rsidRPr="0010602B">
                              <w:t>AR[R291Q] in the presence of mini-G</w:t>
                            </w:r>
                            <w:r w:rsidRPr="005A7976">
                              <w:rPr>
                                <w:vertAlign w:val="subscript"/>
                              </w:rPr>
                              <w:t>S</w:t>
                            </w:r>
                            <w:r w:rsidRPr="0010602B">
                              <w:t>.  Same presentation details as in (</w:t>
                            </w:r>
                            <w:r w:rsidR="005A7976">
                              <w:t>A</w:t>
                            </w:r>
                            <w:r w:rsidRPr="0010602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D8F0E" id="Text Box 29" o:spid="_x0000_s1054" type="#_x0000_t202" style="position:absolute;left:0;text-align:left;margin-left:0;margin-top:2.35pt;width:453.6pt;height:5in;z-index:251757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" stroked="f">
                <v:textbox inset="0,0,0,0">
                  <w:txbxContent>
                    <w:p w14:paraId="27402098" w14:textId="77777777" w:rsidR="00250FF6" w:rsidRPr="0010602B" w:rsidRDefault="00250FF6" w:rsidP="00252F46">
                      <w:pPr>
                        <w:ind w:firstLine="0"/>
                        <w:rPr>
                          <w:b/>
                          <w:bCs/>
                        </w:rPr>
                      </w:pPr>
                      <w:r w:rsidRPr="0010602B">
                        <w:rPr>
                          <w:b/>
                          <w:bCs/>
                        </w:rPr>
                        <w:t>Figure 19. TDPs of A</w:t>
                      </w:r>
                      <w:r w:rsidRPr="0010602B">
                        <w:rPr>
                          <w:b/>
                          <w:bCs/>
                          <w:vertAlign w:val="subscript"/>
                        </w:rPr>
                        <w:t>2A</w:t>
                      </w:r>
                      <w:r w:rsidRPr="0010602B">
                        <w:rPr>
                          <w:b/>
                          <w:bCs/>
                        </w:rPr>
                        <w:t>AR, A</w:t>
                      </w:r>
                      <w:r w:rsidRPr="0010602B">
                        <w:rPr>
                          <w:b/>
                          <w:bCs/>
                          <w:vertAlign w:val="subscript"/>
                        </w:rPr>
                        <w:t>2A</w:t>
                      </w:r>
                      <w:r w:rsidRPr="0010602B">
                        <w:rPr>
                          <w:b/>
                          <w:bCs/>
                        </w:rPr>
                        <w:t>AR[D52N], A</w:t>
                      </w:r>
                      <w:r w:rsidRPr="0010602B">
                        <w:rPr>
                          <w:b/>
                          <w:bCs/>
                          <w:vertAlign w:val="subscript"/>
                        </w:rPr>
                        <w:t>2A</w:t>
                      </w:r>
                      <w:r w:rsidRPr="0010602B">
                        <w:rPr>
                          <w:b/>
                          <w:bCs/>
                        </w:rPr>
                        <w:t>AR[I92N], and A</w:t>
                      </w:r>
                      <w:r w:rsidRPr="0010602B">
                        <w:rPr>
                          <w:b/>
                          <w:bCs/>
                          <w:vertAlign w:val="subscript"/>
                        </w:rPr>
                        <w:t>2A</w:t>
                      </w:r>
                      <w:r w:rsidRPr="0010602B">
                        <w:rPr>
                          <w:b/>
                          <w:bCs/>
                        </w:rPr>
                        <w:t>AR[R291Q] in the presence of mini-G</w:t>
                      </w:r>
                      <w:r w:rsidRPr="0050504C">
                        <w:rPr>
                          <w:b/>
                          <w:bCs/>
                          <w:vertAlign w:val="subscript"/>
                        </w:rPr>
                        <w:t>S</w:t>
                      </w:r>
                      <w:r w:rsidRPr="0010602B">
                        <w:rPr>
                          <w:b/>
                          <w:bCs/>
                        </w:rPr>
                        <w:t xml:space="preserve">.  </w:t>
                      </w:r>
                    </w:p>
                    <w:p w14:paraId="622F3CEF" w14:textId="77777777" w:rsidR="00250FF6" w:rsidRDefault="00250FF6" w:rsidP="00252F46">
                      <w:pPr>
                        <w:ind w:firstLine="0"/>
                      </w:pPr>
                      <w:r w:rsidRPr="0010602B">
                        <w:t>TDPs were generated from the normalized initial and final intensities.</w:t>
                      </w:r>
                    </w:p>
                    <w:p w14:paraId="4941953C" w14:textId="6EB9CC3B" w:rsidR="00250FF6" w:rsidRPr="0010602B" w:rsidRDefault="00250FF6" w:rsidP="00252F46">
                      <w:pPr>
                        <w:ind w:firstLine="0"/>
                        <w:rPr>
                          <w:b/>
                          <w:bCs/>
                        </w:rPr>
                      </w:pPr>
                      <w:r w:rsidRPr="0010602B">
                        <w:t>(</w:t>
                      </w:r>
                      <w:r w:rsidR="00A463D9">
                        <w:t>A</w:t>
                      </w:r>
                      <w:r w:rsidRPr="0010602B">
                        <w:t>) The TDPs of A</w:t>
                      </w:r>
                      <w:r w:rsidRPr="0010602B">
                        <w:rPr>
                          <w:vertAlign w:val="subscript"/>
                        </w:rPr>
                        <w:t>2A</w:t>
                      </w:r>
                      <w:r w:rsidRPr="0010602B">
                        <w:t>AR without ligand added (apo), in complex with the antagonist ZM241385 and in complex with the agonist NECA in the presence of mini-G</w:t>
                      </w:r>
                      <w:r w:rsidRPr="00A463D9">
                        <w:rPr>
                          <w:vertAlign w:val="subscript"/>
                        </w:rPr>
                        <w:t>S</w:t>
                      </w:r>
                      <w:r w:rsidRPr="0010602B">
                        <w:t>.  The X and Y axes of the TDP plots represent the normalized initial and final intensities of transition events. The gradient color scheme is indicated in the rightmost bars, where the arrowhead points toward a relatively higher density, which relates to the frequency of observed transitions.  “n” refers to the number of analyzed transitions.  (</w:t>
                      </w:r>
                      <w:r w:rsidR="005A7976">
                        <w:t>B-D</w:t>
                      </w:r>
                      <w:r w:rsidRPr="0010602B">
                        <w:t>) TDPs for (</w:t>
                      </w:r>
                      <w:r w:rsidR="005A7976">
                        <w:t>B</w:t>
                      </w:r>
                      <w:r w:rsidRPr="0010602B">
                        <w:t>) A</w:t>
                      </w:r>
                      <w:r w:rsidRPr="0010602B">
                        <w:rPr>
                          <w:vertAlign w:val="subscript"/>
                        </w:rPr>
                        <w:t>2A</w:t>
                      </w:r>
                      <w:r w:rsidRPr="0010602B">
                        <w:t>AR[D52N], (</w:t>
                      </w:r>
                      <w:r w:rsidR="005A7976">
                        <w:t>C</w:t>
                      </w:r>
                      <w:r w:rsidRPr="0010602B">
                        <w:t>) A</w:t>
                      </w:r>
                      <w:r w:rsidRPr="0010602B">
                        <w:rPr>
                          <w:vertAlign w:val="subscript"/>
                        </w:rPr>
                        <w:t>2A</w:t>
                      </w:r>
                      <w:r w:rsidRPr="0010602B">
                        <w:t>AR[I92N], and (</w:t>
                      </w:r>
                      <w:r w:rsidR="005A7976">
                        <w:t>D</w:t>
                      </w:r>
                      <w:r w:rsidRPr="0010602B">
                        <w:t>) A</w:t>
                      </w:r>
                      <w:r w:rsidRPr="0010602B">
                        <w:rPr>
                          <w:vertAlign w:val="subscript"/>
                        </w:rPr>
                        <w:t>2A</w:t>
                      </w:r>
                      <w:r w:rsidRPr="0010602B">
                        <w:t>AR[R291Q] in the presence of mini-G</w:t>
                      </w:r>
                      <w:r w:rsidRPr="005A7976">
                        <w:rPr>
                          <w:vertAlign w:val="subscript"/>
                        </w:rPr>
                        <w:t>S</w:t>
                      </w:r>
                      <w:r w:rsidRPr="0010602B">
                        <w:t>.  Same presentation details as in (</w:t>
                      </w:r>
                      <w:r w:rsidR="005A7976">
                        <w:t>A</w:t>
                      </w:r>
                      <w:r w:rsidRPr="0010602B">
                        <w:t>).</w:t>
                      </w:r>
                    </w:p>
                  </w:txbxContent>
                </v:textbox>
                <w10:wrap anchorx="margin"/>
              </v:shape>
            </w:pict>
          </mc:Fallback>
        </mc:AlternateContent>
      </w:r>
    </w:p>
    <w:p w14:paraId="65A188E6" w14:textId="77777777" w:rsidR="00250FF6" w:rsidRDefault="00250FF6" w:rsidP="00250FF6">
      <w:pPr>
        <w:rPr>
          <w:rFonts w:eastAsia="SimSun"/>
          <w:b/>
          <w:bCs/>
        </w:rPr>
      </w:pPr>
      <w:r w:rsidRPr="009A6882">
        <w:rPr>
          <w:rFonts w:eastAsia="SimSun"/>
          <w:b/>
          <w:bCs/>
        </w:rPr>
        <w:br w:type="page"/>
      </w:r>
    </w:p>
    <w:p w14:paraId="010DDC8A" w14:textId="345832A1" w:rsidR="00250FF6" w:rsidRPr="009A6882" w:rsidRDefault="005A00B4" w:rsidP="00250FF6">
      <w:pPr>
        <w:rPr>
          <w:rFonts w:eastAsia="SimSun"/>
          <w:b/>
          <w:bCs/>
        </w:rPr>
      </w:pPr>
      <w:r w:rsidRPr="005A00B4">
        <w:rPr>
          <w:rFonts w:eastAsia="SimSun"/>
          <w:b/>
          <w:bCs/>
          <w:noProof/>
        </w:rPr>
        <w:lastRenderedPageBreak/>
        <w:drawing>
          <wp:anchor distT="0" distB="0" distL="114300" distR="114300" simplePos="0" relativeHeight="251894784" behindDoc="0" locked="0" layoutInCell="1" allowOverlap="1" wp14:anchorId="369B115F" wp14:editId="12DA84FA">
            <wp:simplePos x="0" y="0"/>
            <wp:positionH relativeFrom="margin">
              <wp:align>center</wp:align>
            </wp:positionH>
            <wp:positionV relativeFrom="paragraph">
              <wp:posOffset>293</wp:posOffset>
            </wp:positionV>
            <wp:extent cx="5486400" cy="6722592"/>
            <wp:effectExtent l="0" t="0" r="0" b="2540"/>
            <wp:wrapTopAndBottom/>
            <wp:docPr id="7" name="Picture 6" descr="A collage of images of a number of blue and yellow dots&#10;&#10;Description automatically generated">
              <a:extLst xmlns:a="http://schemas.openxmlformats.org/drawingml/2006/main">
                <a:ext uri="{FF2B5EF4-FFF2-40B4-BE49-F238E27FC236}">
                  <a16:creationId xmlns:a16="http://schemas.microsoft.com/office/drawing/2014/main" id="{8CD82C4F-234C-846C-18C7-AA5CF6393A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ollage of images of a number of blue and yellow dots&#10;&#10;Description automatically generated">
                      <a:extLst>
                        <a:ext uri="{FF2B5EF4-FFF2-40B4-BE49-F238E27FC236}">
                          <a16:creationId xmlns:a16="http://schemas.microsoft.com/office/drawing/2014/main" id="{8CD82C4F-234C-846C-18C7-AA5CF6393A3A}"/>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486400" cy="6722592"/>
                    </a:xfrm>
                    <a:prstGeom prst="rect">
                      <a:avLst/>
                    </a:prstGeom>
                  </pic:spPr>
                </pic:pic>
              </a:graphicData>
            </a:graphic>
            <wp14:sizeRelH relativeFrom="page">
              <wp14:pctWidth>0</wp14:pctWidth>
            </wp14:sizeRelH>
            <wp14:sizeRelV relativeFrom="page">
              <wp14:pctHeight>0</wp14:pctHeight>
            </wp14:sizeRelV>
          </wp:anchor>
        </w:drawing>
      </w:r>
      <w:r w:rsidR="00250FF6" w:rsidRPr="009A6882">
        <w:rPr>
          <w:noProof/>
        </w:rPr>
        <mc:AlternateContent>
          <mc:Choice Requires="wps">
            <w:drawing>
              <wp:anchor distT="0" distB="0" distL="114300" distR="114300" simplePos="0" relativeHeight="251755520" behindDoc="0" locked="0" layoutInCell="1" allowOverlap="1" wp14:anchorId="08F1730F" wp14:editId="6BEFB188">
                <wp:simplePos x="0" y="0"/>
                <wp:positionH relativeFrom="margin">
                  <wp:posOffset>95250</wp:posOffset>
                </wp:positionH>
                <wp:positionV relativeFrom="margin">
                  <wp:align>bottom</wp:align>
                </wp:positionV>
                <wp:extent cx="5760720" cy="914400"/>
                <wp:effectExtent l="0" t="0" r="0" b="0"/>
                <wp:wrapTopAndBottom/>
                <wp:docPr id="83427462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914400"/>
                        </a:xfrm>
                        <a:prstGeom prst="rect">
                          <a:avLst/>
                        </a:prstGeom>
                        <a:solidFill>
                          <a:srgbClr val="FFFFFF"/>
                        </a:solidFill>
                        <a:ln>
                          <a:noFill/>
                        </a:ln>
                      </wps:spPr>
                      <wps:txbx>
                        <w:txbxContent>
                          <w:p w14:paraId="49E4FDBE" w14:textId="0B7E3636" w:rsidR="00250FF6" w:rsidRPr="0010602B" w:rsidRDefault="00250FF6" w:rsidP="00252F46">
                            <w:pPr>
                              <w:ind w:firstLine="0"/>
                              <w:rPr>
                                <w:b/>
                                <w:bCs/>
                              </w:rPr>
                            </w:pPr>
                            <w:bookmarkStart w:id="160" w:name="_Toc164344899"/>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19</w:t>
                            </w:r>
                            <w:r w:rsidRPr="0010602B">
                              <w:rPr>
                                <w:b/>
                                <w:bCs/>
                              </w:rPr>
                              <w:fldChar w:fldCharType="end"/>
                            </w:r>
                            <w:r w:rsidRPr="0010602B">
                              <w:rPr>
                                <w:b/>
                                <w:bCs/>
                              </w:rPr>
                              <w:t>. TDPs of A</w:t>
                            </w:r>
                            <w:r w:rsidRPr="0010602B">
                              <w:rPr>
                                <w:b/>
                                <w:bCs/>
                                <w:vertAlign w:val="subscript"/>
                              </w:rPr>
                              <w:t>2A</w:t>
                            </w:r>
                            <w:r w:rsidRPr="0010602B">
                              <w:rPr>
                                <w:b/>
                                <w:bCs/>
                              </w:rPr>
                              <w:t>AR, A</w:t>
                            </w:r>
                            <w:r w:rsidRPr="0010602B">
                              <w:rPr>
                                <w:b/>
                                <w:bCs/>
                                <w:vertAlign w:val="subscript"/>
                              </w:rPr>
                              <w:t>2A</w:t>
                            </w:r>
                            <w:r w:rsidRPr="0010602B">
                              <w:rPr>
                                <w:b/>
                                <w:bCs/>
                              </w:rPr>
                              <w:t>AR[D52N], A</w:t>
                            </w:r>
                            <w:r w:rsidRPr="004818C9">
                              <w:rPr>
                                <w:b/>
                                <w:bCs/>
                                <w:vertAlign w:val="subscript"/>
                              </w:rPr>
                              <w:t>2A</w:t>
                            </w:r>
                            <w:r w:rsidRPr="0010602B">
                              <w:rPr>
                                <w:b/>
                                <w:bCs/>
                              </w:rPr>
                              <w:t>AR[I92N], and A</w:t>
                            </w:r>
                            <w:r w:rsidRPr="0010602B">
                              <w:rPr>
                                <w:b/>
                                <w:bCs/>
                                <w:vertAlign w:val="subscript"/>
                              </w:rPr>
                              <w:t>2A</w:t>
                            </w:r>
                            <w:r w:rsidRPr="0010602B">
                              <w:rPr>
                                <w:b/>
                                <w:bCs/>
                              </w:rPr>
                              <w:t>AR[R291Q] in the presence of mini-G</w:t>
                            </w:r>
                            <w:r w:rsidRPr="006762D7">
                              <w:rPr>
                                <w:b/>
                                <w:bCs/>
                                <w:vertAlign w:val="subscript"/>
                              </w:rPr>
                              <w:t>S</w:t>
                            </w:r>
                            <w:r w:rsidR="005A7976">
                              <w:rPr>
                                <w:b/>
                                <w:bCs/>
                              </w:rPr>
                              <w:t>.</w:t>
                            </w:r>
                            <w:bookmarkEnd w:id="160"/>
                          </w:p>
                          <w:p w14:paraId="70E72FB9" w14:textId="77777777" w:rsidR="00250FF6" w:rsidRPr="003219E4" w:rsidRDefault="00250FF6" w:rsidP="00252F46">
                            <w:pPr>
                              <w:ind w:firstLine="0"/>
                              <w:rPr>
                                <w:rFonts w:ascii="Times New Roman" w:hAnsi="Times New Roman" w:cs="Times New Roman"/>
                                <w:b/>
                                <w:bC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730F" id="Text Box 30" o:spid="_x0000_s1055" type="#_x0000_t202" style="position:absolute;left:0;text-align:left;margin-left:7.5pt;margin-top:0;width:453.6pt;height:1in;z-index:251755520;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" stroked="f">
                <v:textbox inset="0,0,0,0">
                  <w:txbxContent>
                    <w:p w14:paraId="49E4FDBE" w14:textId="0B7E3636" w:rsidR="00250FF6" w:rsidRPr="0010602B" w:rsidRDefault="00250FF6" w:rsidP="00252F46">
                      <w:pPr>
                        <w:ind w:firstLine="0"/>
                        <w:rPr>
                          <w:b/>
                          <w:bCs/>
                        </w:rPr>
                      </w:pPr>
                      <w:bookmarkStart w:id="193" w:name="_Toc164344899"/>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19</w:t>
                      </w:r>
                      <w:r w:rsidRPr="0010602B">
                        <w:rPr>
                          <w:b/>
                          <w:bCs/>
                        </w:rPr>
                        <w:fldChar w:fldCharType="end"/>
                      </w:r>
                      <w:r w:rsidRPr="0010602B">
                        <w:rPr>
                          <w:b/>
                          <w:bCs/>
                        </w:rPr>
                        <w:t>. TDPs of A</w:t>
                      </w:r>
                      <w:r w:rsidRPr="0010602B">
                        <w:rPr>
                          <w:b/>
                          <w:bCs/>
                          <w:vertAlign w:val="subscript"/>
                        </w:rPr>
                        <w:t>2A</w:t>
                      </w:r>
                      <w:r w:rsidRPr="0010602B">
                        <w:rPr>
                          <w:b/>
                          <w:bCs/>
                        </w:rPr>
                        <w:t>AR, A</w:t>
                      </w:r>
                      <w:r w:rsidRPr="0010602B">
                        <w:rPr>
                          <w:b/>
                          <w:bCs/>
                          <w:vertAlign w:val="subscript"/>
                        </w:rPr>
                        <w:t>2A</w:t>
                      </w:r>
                      <w:r w:rsidRPr="0010602B">
                        <w:rPr>
                          <w:b/>
                          <w:bCs/>
                        </w:rPr>
                        <w:t>AR[D52N], A</w:t>
                      </w:r>
                      <w:r w:rsidRPr="004818C9">
                        <w:rPr>
                          <w:b/>
                          <w:bCs/>
                          <w:vertAlign w:val="subscript"/>
                        </w:rPr>
                        <w:t>2A</w:t>
                      </w:r>
                      <w:r w:rsidRPr="0010602B">
                        <w:rPr>
                          <w:b/>
                          <w:bCs/>
                        </w:rPr>
                        <w:t>AR[I92N], and A</w:t>
                      </w:r>
                      <w:r w:rsidRPr="0010602B">
                        <w:rPr>
                          <w:b/>
                          <w:bCs/>
                          <w:vertAlign w:val="subscript"/>
                        </w:rPr>
                        <w:t>2A</w:t>
                      </w:r>
                      <w:r w:rsidRPr="0010602B">
                        <w:rPr>
                          <w:b/>
                          <w:bCs/>
                        </w:rPr>
                        <w:t>AR[R291Q] in the presence of mini-G</w:t>
                      </w:r>
                      <w:r w:rsidRPr="006762D7">
                        <w:rPr>
                          <w:b/>
                          <w:bCs/>
                          <w:vertAlign w:val="subscript"/>
                        </w:rPr>
                        <w:t>S</w:t>
                      </w:r>
                      <w:r w:rsidR="005A7976">
                        <w:rPr>
                          <w:b/>
                          <w:bCs/>
                        </w:rPr>
                        <w:t>.</w:t>
                      </w:r>
                      <w:bookmarkEnd w:id="193"/>
                    </w:p>
                    <w:p w14:paraId="70E72FB9" w14:textId="77777777" w:rsidR="00250FF6" w:rsidRPr="003219E4" w:rsidRDefault="00250FF6" w:rsidP="00252F46">
                      <w:pPr>
                        <w:ind w:firstLine="0"/>
                        <w:rPr>
                          <w:rFonts w:ascii="Times New Roman" w:hAnsi="Times New Roman" w:cs="Times New Roman"/>
                          <w:b/>
                          <w:bCs/>
                        </w:rPr>
                      </w:pPr>
                    </w:p>
                  </w:txbxContent>
                </v:textbox>
                <w10:wrap type="topAndBottom" anchorx="margin" anchory="margin"/>
              </v:shape>
            </w:pict>
          </mc:Fallback>
        </mc:AlternateContent>
      </w:r>
      <w:r w:rsidR="00250FF6">
        <w:rPr>
          <w:rFonts w:eastAsia="SimSun"/>
          <w:b/>
          <w:bCs/>
        </w:rPr>
        <w:br w:type="page"/>
      </w:r>
    </w:p>
    <w:p w14:paraId="0BD24CB7" w14:textId="0759DB46" w:rsidR="00250FF6" w:rsidRPr="009A6882" w:rsidRDefault="00250FF6" w:rsidP="00252F46">
      <w:pPr>
        <w:pStyle w:val="Title3"/>
        <w:rPr>
          <w:rFonts w:cs="Arial"/>
        </w:rPr>
      </w:pPr>
      <w:bookmarkStart w:id="161" w:name="_Toc164344798"/>
      <w:r w:rsidRPr="009A6882">
        <w:rPr>
          <w:rFonts w:cs="Arial"/>
        </w:rPr>
        <w:lastRenderedPageBreak/>
        <w:t xml:space="preserve">3.3.7 Constitutively </w:t>
      </w:r>
      <w:r>
        <w:rPr>
          <w:rFonts w:cs="Arial"/>
        </w:rPr>
        <w:t>a</w:t>
      </w:r>
      <w:r w:rsidRPr="009A6882">
        <w:rPr>
          <w:rFonts w:cs="Arial"/>
        </w:rPr>
        <w:t xml:space="preserve">ctivating </w:t>
      </w:r>
      <w:r>
        <w:rPr>
          <w:rFonts w:cs="Arial"/>
        </w:rPr>
        <w:t>m</w:t>
      </w:r>
      <w:r w:rsidRPr="009A6882">
        <w:rPr>
          <w:rFonts w:cs="Arial"/>
        </w:rPr>
        <w:t xml:space="preserve">utations and the G </w:t>
      </w:r>
      <w:r>
        <w:rPr>
          <w:rFonts w:cs="Arial"/>
        </w:rPr>
        <w:t>p</w:t>
      </w:r>
      <w:r w:rsidRPr="009A6882">
        <w:rPr>
          <w:rFonts w:cs="Arial"/>
        </w:rPr>
        <w:t xml:space="preserve">rotein </w:t>
      </w:r>
      <w:r>
        <w:rPr>
          <w:rFonts w:cs="Arial"/>
        </w:rPr>
        <w:t>s</w:t>
      </w:r>
      <w:r w:rsidRPr="009A6882">
        <w:rPr>
          <w:rFonts w:cs="Arial"/>
        </w:rPr>
        <w:t xml:space="preserve">hift the </w:t>
      </w:r>
      <w:r>
        <w:rPr>
          <w:rFonts w:cs="Arial"/>
        </w:rPr>
        <w:t>e</w:t>
      </w:r>
      <w:r w:rsidRPr="009A6882">
        <w:rPr>
          <w:rFonts w:cs="Arial"/>
        </w:rPr>
        <w:t xml:space="preserve">quilibrium </w:t>
      </w:r>
      <w:r>
        <w:rPr>
          <w:rFonts w:cs="Arial"/>
        </w:rPr>
        <w:t>t</w:t>
      </w:r>
      <w:r w:rsidRPr="009A6882">
        <w:rPr>
          <w:rFonts w:cs="Arial"/>
        </w:rPr>
        <w:t xml:space="preserve">owards the </w:t>
      </w:r>
      <w:r>
        <w:rPr>
          <w:rFonts w:cs="Arial"/>
        </w:rPr>
        <w:t>i</w:t>
      </w:r>
      <w:r w:rsidRPr="009A6882">
        <w:rPr>
          <w:rFonts w:cs="Arial"/>
        </w:rPr>
        <w:t xml:space="preserve">ntermediate </w:t>
      </w:r>
      <w:proofErr w:type="gramStart"/>
      <w:r>
        <w:rPr>
          <w:rFonts w:cs="Arial"/>
        </w:rPr>
        <w:t>s</w:t>
      </w:r>
      <w:r w:rsidRPr="009A6882">
        <w:rPr>
          <w:rFonts w:cs="Arial"/>
        </w:rPr>
        <w:t>tate</w:t>
      </w:r>
      <w:bookmarkEnd w:id="161"/>
      <w:proofErr w:type="gramEnd"/>
    </w:p>
    <w:p w14:paraId="1DD5ACE6" w14:textId="7C9C59BB" w:rsidR="00250FF6" w:rsidRPr="009A6882" w:rsidRDefault="00250FF6" w:rsidP="00250FF6">
      <w:pPr>
        <w:rPr>
          <w:rFonts w:eastAsia="SimSun"/>
        </w:rPr>
      </w:pPr>
      <w:r w:rsidRPr="009A6882">
        <w:rPr>
          <w:rFonts w:eastAsia="SimSun"/>
        </w:rPr>
        <w:t>From statistical analysis of the dwell times of collections of receptors, we determined the average time spent or mean occupancy time in each state and the kinetics of transitioning among states 1, 2, and 3 for A</w:t>
      </w:r>
      <w:r w:rsidRPr="009A6882">
        <w:rPr>
          <w:rFonts w:eastAsia="SimSun"/>
          <w:vertAlign w:val="subscript"/>
        </w:rPr>
        <w:t>2A</w:t>
      </w:r>
      <w:r w:rsidRPr="009A6882">
        <w:rPr>
          <w:rFonts w:eastAsia="SimSun"/>
        </w:rPr>
        <w:t>AR and all A</w:t>
      </w:r>
      <w:r w:rsidRPr="009A6882">
        <w:rPr>
          <w:rFonts w:eastAsia="SimSun"/>
          <w:vertAlign w:val="subscript"/>
        </w:rPr>
        <w:t>2A</w:t>
      </w:r>
      <w:r w:rsidRPr="009A6882">
        <w:rPr>
          <w:rFonts w:eastAsia="SimSun"/>
        </w:rPr>
        <w:t>AR variants (</w:t>
      </w:r>
      <w:r w:rsidRPr="009A6882">
        <w:rPr>
          <w:rFonts w:eastAsia="SimSun"/>
          <w:b/>
          <w:bCs/>
        </w:rPr>
        <w:t>Figure S10 and Table S7</w:t>
      </w:r>
      <w:r w:rsidRPr="009A6882">
        <w:rPr>
          <w:rFonts w:eastAsia="SimSun"/>
        </w:rPr>
        <w:t>).  For A</w:t>
      </w:r>
      <w:r w:rsidRPr="009A6882">
        <w:rPr>
          <w:rFonts w:eastAsia="SimSun"/>
          <w:vertAlign w:val="subscript"/>
        </w:rPr>
        <w:t>2A</w:t>
      </w:r>
      <w:r w:rsidRPr="009A6882">
        <w:rPr>
          <w:rFonts w:eastAsia="SimSun"/>
        </w:rPr>
        <w:t>AR, the average time spent in state 1 was longer (~2.9 s) compared to the average time spent in states 2 or 3 for the apo receptor and for both antagonist-bound A</w:t>
      </w:r>
      <w:r w:rsidRPr="009A6882">
        <w:rPr>
          <w:rFonts w:eastAsia="SimSun"/>
          <w:vertAlign w:val="subscript"/>
        </w:rPr>
        <w:t>2A</w:t>
      </w:r>
      <w:r w:rsidRPr="009A6882">
        <w:rPr>
          <w:rFonts w:eastAsia="SimSun"/>
        </w:rPr>
        <w:t>AR and agonist-bound A</w:t>
      </w:r>
      <w:r w:rsidRPr="009A6882">
        <w:rPr>
          <w:rFonts w:eastAsia="SimSun"/>
          <w:vertAlign w:val="subscript"/>
        </w:rPr>
        <w:t>2A</w:t>
      </w:r>
      <w:r w:rsidRPr="009A6882">
        <w:rPr>
          <w:rFonts w:eastAsia="SimSun"/>
        </w:rPr>
        <w:t>AR (</w:t>
      </w:r>
      <w:r w:rsidRPr="009A6882">
        <w:rPr>
          <w:rFonts w:eastAsia="SimSun"/>
          <w:b/>
          <w:bCs/>
        </w:rPr>
        <w:t>Figure S10a and Table S7</w:t>
      </w:r>
      <w:r w:rsidRPr="009A6882">
        <w:rPr>
          <w:rFonts w:eastAsia="SimSun"/>
        </w:rPr>
        <w:t>).  Similarly, the A</w:t>
      </w:r>
      <w:r w:rsidRPr="009A6882">
        <w:rPr>
          <w:rFonts w:eastAsia="SimSun"/>
          <w:vertAlign w:val="subscript"/>
        </w:rPr>
        <w:t>2A</w:t>
      </w:r>
      <w:r w:rsidRPr="009A6882">
        <w:rPr>
          <w:rFonts w:eastAsia="SimSun"/>
        </w:rPr>
        <w:t>AR[D52N] variant also spent a longer time in state 1 (~2.9 s) (</w:t>
      </w:r>
      <w:r w:rsidRPr="009A6882">
        <w:rPr>
          <w:rFonts w:eastAsia="SimSun"/>
          <w:b/>
          <w:bCs/>
        </w:rPr>
        <w:t>Figure. S10</w:t>
      </w:r>
      <w:r w:rsidR="005A00B4">
        <w:rPr>
          <w:rFonts w:eastAsia="SimSun" w:hint="eastAsia"/>
          <w:b/>
          <w:bCs/>
        </w:rPr>
        <w:t xml:space="preserve">A </w:t>
      </w:r>
      <w:r w:rsidRPr="009A6882">
        <w:rPr>
          <w:rFonts w:eastAsia="SimSun"/>
          <w:b/>
          <w:bCs/>
        </w:rPr>
        <w:t>and Table S7</w:t>
      </w:r>
      <w:r w:rsidRPr="009A6882">
        <w:rPr>
          <w:rFonts w:eastAsia="SimSun"/>
        </w:rPr>
        <w:t>).  Interestingly, for both the A</w:t>
      </w:r>
      <w:r w:rsidRPr="009A6882">
        <w:rPr>
          <w:rFonts w:eastAsia="SimSun"/>
          <w:vertAlign w:val="subscript"/>
        </w:rPr>
        <w:t>2A</w:t>
      </w:r>
      <w:r w:rsidRPr="009A6882">
        <w:rPr>
          <w:rFonts w:eastAsia="SimSun"/>
        </w:rPr>
        <w:t>AR[I92N] and A</w:t>
      </w:r>
      <w:r w:rsidRPr="009A6882">
        <w:rPr>
          <w:rFonts w:eastAsia="SimSun"/>
          <w:vertAlign w:val="subscript"/>
        </w:rPr>
        <w:t>2A</w:t>
      </w:r>
      <w:r w:rsidRPr="009A6882">
        <w:rPr>
          <w:rFonts w:eastAsia="SimSun"/>
        </w:rPr>
        <w:t>AR[R291Q] variants, we observed a shorter mean occupancy time (~1.5 s) compared with both A</w:t>
      </w:r>
      <w:r w:rsidRPr="009A6882">
        <w:rPr>
          <w:rFonts w:eastAsia="SimSun"/>
          <w:vertAlign w:val="subscript"/>
        </w:rPr>
        <w:t>2A</w:t>
      </w:r>
      <w:r w:rsidRPr="009A6882">
        <w:rPr>
          <w:rFonts w:eastAsia="SimSun"/>
        </w:rPr>
        <w:t>AR and A</w:t>
      </w:r>
      <w:r w:rsidRPr="009A6882">
        <w:rPr>
          <w:rFonts w:eastAsia="SimSun"/>
          <w:vertAlign w:val="subscript"/>
        </w:rPr>
        <w:t>2A</w:t>
      </w:r>
      <w:r w:rsidRPr="009A6882">
        <w:rPr>
          <w:rFonts w:eastAsia="SimSun"/>
        </w:rPr>
        <w:t>AR[D52N] (</w:t>
      </w:r>
      <w:r w:rsidRPr="009A6882">
        <w:rPr>
          <w:rFonts w:eastAsia="SimSun"/>
          <w:b/>
          <w:bCs/>
        </w:rPr>
        <w:t>Figure. S10</w:t>
      </w:r>
      <w:r w:rsidR="005A00B4">
        <w:rPr>
          <w:rFonts w:eastAsia="SimSun" w:hint="eastAsia"/>
          <w:b/>
          <w:bCs/>
        </w:rPr>
        <w:t>A</w:t>
      </w:r>
      <w:r w:rsidRPr="009A6882">
        <w:rPr>
          <w:rFonts w:eastAsia="SimSun"/>
          <w:b/>
          <w:bCs/>
        </w:rPr>
        <w:t xml:space="preserve"> and Table S7</w:t>
      </w:r>
      <w:r w:rsidRPr="009A6882">
        <w:rPr>
          <w:rFonts w:eastAsia="SimSun"/>
        </w:rPr>
        <w:t>).  While the addition of mini-G</w:t>
      </w:r>
      <w:r w:rsidRPr="009A6882">
        <w:rPr>
          <w:rFonts w:eastAsia="SimSun"/>
          <w:vertAlign w:val="subscript"/>
        </w:rPr>
        <w:t>S</w:t>
      </w:r>
      <w:r w:rsidRPr="009A6882">
        <w:rPr>
          <w:rFonts w:eastAsia="SimSun"/>
        </w:rPr>
        <w:t xml:space="preserve"> appeared to shorten the mean occupancy times for A</w:t>
      </w:r>
      <w:r w:rsidRPr="009A6882">
        <w:rPr>
          <w:rFonts w:eastAsia="SimSun"/>
          <w:vertAlign w:val="subscript"/>
        </w:rPr>
        <w:t>2A</w:t>
      </w:r>
      <w:r w:rsidRPr="009A6882">
        <w:rPr>
          <w:rFonts w:eastAsia="SimSun"/>
        </w:rPr>
        <w:t>AR, especially for agonist-bound A</w:t>
      </w:r>
      <w:r w:rsidRPr="009A6882">
        <w:rPr>
          <w:rFonts w:eastAsia="SimSun"/>
          <w:vertAlign w:val="subscript"/>
        </w:rPr>
        <w:t>2A</w:t>
      </w:r>
      <w:r w:rsidRPr="009A6882">
        <w:rPr>
          <w:rFonts w:eastAsia="SimSun"/>
        </w:rPr>
        <w:t>AR (~1.8 s), there was no impact of the addition of mini-G</w:t>
      </w:r>
      <w:r w:rsidRPr="009A6882">
        <w:rPr>
          <w:rFonts w:eastAsia="SimSun"/>
          <w:vertAlign w:val="subscript"/>
        </w:rPr>
        <w:t>S</w:t>
      </w:r>
      <w:r w:rsidRPr="009A6882">
        <w:rPr>
          <w:rFonts w:eastAsia="SimSun"/>
        </w:rPr>
        <w:t xml:space="preserve"> for A</w:t>
      </w:r>
      <w:r w:rsidRPr="009A6882">
        <w:rPr>
          <w:rFonts w:eastAsia="SimSun"/>
          <w:vertAlign w:val="subscript"/>
        </w:rPr>
        <w:t>2A</w:t>
      </w:r>
      <w:r w:rsidRPr="009A6882">
        <w:rPr>
          <w:rFonts w:eastAsia="SimSun"/>
        </w:rPr>
        <w:t>AR[D52N], A</w:t>
      </w:r>
      <w:r w:rsidRPr="009A6882">
        <w:rPr>
          <w:rFonts w:eastAsia="SimSun"/>
          <w:vertAlign w:val="subscript"/>
        </w:rPr>
        <w:t>2A</w:t>
      </w:r>
      <w:r w:rsidRPr="009A6882">
        <w:rPr>
          <w:rFonts w:eastAsia="SimSun"/>
        </w:rPr>
        <w:t>AR[I92N] or A</w:t>
      </w:r>
      <w:r w:rsidRPr="009A6882">
        <w:rPr>
          <w:rFonts w:eastAsia="SimSun"/>
          <w:vertAlign w:val="subscript"/>
        </w:rPr>
        <w:t>2A</w:t>
      </w:r>
      <w:r w:rsidRPr="009A6882">
        <w:rPr>
          <w:rFonts w:eastAsia="SimSun"/>
        </w:rPr>
        <w:t>AR[R291Q] (</w:t>
      </w:r>
      <w:r w:rsidRPr="009A6882">
        <w:rPr>
          <w:rFonts w:eastAsia="SimSun"/>
          <w:b/>
          <w:bCs/>
        </w:rPr>
        <w:t>Figure 10</w:t>
      </w:r>
      <w:r w:rsidR="005A00B4">
        <w:rPr>
          <w:rFonts w:eastAsia="SimSun" w:hint="eastAsia"/>
          <w:b/>
          <w:bCs/>
        </w:rPr>
        <w:t>B</w:t>
      </w:r>
      <w:r w:rsidRPr="009A6882">
        <w:rPr>
          <w:rFonts w:eastAsia="SimSun"/>
          <w:b/>
          <w:bCs/>
        </w:rPr>
        <w:t xml:space="preserve"> and Table S7</w:t>
      </w:r>
      <w:r w:rsidRPr="009A6882">
        <w:rPr>
          <w:rFonts w:eastAsia="SimSun"/>
        </w:rPr>
        <w:t>).</w:t>
      </w:r>
    </w:p>
    <w:p w14:paraId="2956BD2C" w14:textId="77777777" w:rsidR="00250FF6" w:rsidRPr="009A6882" w:rsidRDefault="00250FF6" w:rsidP="00250FF6">
      <w:pPr>
        <w:rPr>
          <w:rFonts w:eastAsia="SimSun"/>
        </w:rPr>
      </w:pPr>
      <w:r w:rsidRPr="009A6882">
        <w:rPr>
          <w:rFonts w:eastAsia="SimSun"/>
        </w:rPr>
        <w:t>For nearly all samples of A</w:t>
      </w:r>
      <w:r w:rsidRPr="009A6882">
        <w:rPr>
          <w:rFonts w:eastAsia="SimSun"/>
          <w:vertAlign w:val="subscript"/>
        </w:rPr>
        <w:t>2A</w:t>
      </w:r>
      <w:r w:rsidRPr="009A6882">
        <w:rPr>
          <w:rFonts w:eastAsia="SimSun"/>
        </w:rPr>
        <w:t>AR and A</w:t>
      </w:r>
      <w:r w:rsidRPr="009A6882">
        <w:rPr>
          <w:rFonts w:eastAsia="SimSun"/>
          <w:vertAlign w:val="subscript"/>
        </w:rPr>
        <w:t>2A</w:t>
      </w:r>
      <w:r w:rsidRPr="009A6882">
        <w:rPr>
          <w:rFonts w:eastAsia="SimSun"/>
        </w:rPr>
        <w:t>AR variants, we observed that the dwell time histograms of state 1 and state 2 do not fit well with a mono-exponential function.  Instead, a reduced chi-squared analysis showed that a bi-exponential function consisting of faster and slower transitions provided the best fit (</w:t>
      </w:r>
      <w:r w:rsidRPr="009A6882">
        <w:rPr>
          <w:rFonts w:eastAsia="SimSun"/>
          <w:b/>
          <w:bCs/>
        </w:rPr>
        <w:t>Table S9 to S16</w:t>
      </w:r>
      <w:r w:rsidRPr="009A6882">
        <w:rPr>
          <w:rFonts w:eastAsia="SimSun"/>
        </w:rPr>
        <w:t>).  Three exceptions were observed where a mono-exponential function appeared to provide a better fit for transitions state 2 to state 1: A</w:t>
      </w:r>
      <w:r w:rsidRPr="009A6882">
        <w:rPr>
          <w:rFonts w:eastAsia="SimSun"/>
          <w:vertAlign w:val="subscript"/>
        </w:rPr>
        <w:t>2A</w:t>
      </w:r>
      <w:r w:rsidRPr="009A6882">
        <w:rPr>
          <w:rFonts w:eastAsia="SimSun"/>
        </w:rPr>
        <w:t>AR in complex with the antagonist ZM241385, A</w:t>
      </w:r>
      <w:r w:rsidRPr="009A6882">
        <w:rPr>
          <w:rFonts w:eastAsia="SimSun"/>
          <w:vertAlign w:val="subscript"/>
        </w:rPr>
        <w:t>2A</w:t>
      </w:r>
      <w:r w:rsidRPr="009A6882">
        <w:rPr>
          <w:rFonts w:eastAsia="SimSun"/>
        </w:rPr>
        <w:t xml:space="preserve">AR[I92N] </w:t>
      </w:r>
      <w:r w:rsidRPr="009A6882">
        <w:t xml:space="preserve">in complex with the agonist </w:t>
      </w:r>
      <w:r w:rsidRPr="009A6882">
        <w:rPr>
          <w:rFonts w:eastAsia="SimSun"/>
        </w:rPr>
        <w:t>NECA and A</w:t>
      </w:r>
      <w:r w:rsidRPr="009A6882">
        <w:rPr>
          <w:rFonts w:eastAsia="SimSun"/>
          <w:vertAlign w:val="subscript"/>
        </w:rPr>
        <w:t>2A</w:t>
      </w:r>
      <w:r w:rsidRPr="009A6882">
        <w:rPr>
          <w:rFonts w:eastAsia="SimSun"/>
        </w:rPr>
        <w:t xml:space="preserve">AR[I92N] in complex with NECA </w:t>
      </w:r>
      <w:r w:rsidRPr="009A6882">
        <w:rPr>
          <w:rFonts w:eastAsia="SimSun"/>
        </w:rPr>
        <w:lastRenderedPageBreak/>
        <w:t>in the presence of mini-G</w:t>
      </w:r>
      <w:r w:rsidRPr="009A6882">
        <w:rPr>
          <w:rFonts w:eastAsia="SimSun"/>
          <w:vertAlign w:val="subscript"/>
        </w:rPr>
        <w:t>S</w:t>
      </w:r>
      <w:r w:rsidRPr="009A6882">
        <w:rPr>
          <w:rFonts w:eastAsia="SimSun"/>
        </w:rPr>
        <w:t xml:space="preserve"> (</w:t>
      </w:r>
      <w:r w:rsidRPr="009A6882">
        <w:rPr>
          <w:rFonts w:eastAsia="SimSun"/>
          <w:b/>
          <w:bCs/>
        </w:rPr>
        <w:t>Table S9 to S16</w:t>
      </w:r>
      <w:r w:rsidRPr="009A6882">
        <w:rPr>
          <w:rFonts w:eastAsia="SimSun"/>
        </w:rPr>
        <w:t>).  Since both shorter and longer dwell times were observed within the same molecule, most likely this indicated that state 1 and state 2 each contain two kinetically distinct substates that share the same fluorescence intensity.</w:t>
      </w:r>
    </w:p>
    <w:p w14:paraId="7FA4195C" w14:textId="77777777" w:rsidR="00250FF6" w:rsidRPr="009A6882" w:rsidRDefault="00250FF6" w:rsidP="00250FF6">
      <w:pPr>
        <w:rPr>
          <w:rFonts w:eastAsia="SimSun"/>
        </w:rPr>
      </w:pPr>
      <w:r w:rsidRPr="009A6882">
        <w:rPr>
          <w:rFonts w:eastAsia="SimSun"/>
        </w:rPr>
        <w:t>Given that the activation of A</w:t>
      </w:r>
      <w:r w:rsidRPr="009A6882">
        <w:rPr>
          <w:rFonts w:eastAsia="SimSun"/>
          <w:vertAlign w:val="subscript"/>
        </w:rPr>
        <w:t>2A</w:t>
      </w:r>
      <w:r w:rsidRPr="009A6882">
        <w:rPr>
          <w:rFonts w:eastAsia="SimSun"/>
        </w:rPr>
        <w:t>AR and its variants occurs sequentially through intermediate state 2, there was a compelling need to explore the impact of mutations and the presence of mini-G</w:t>
      </w:r>
      <w:r w:rsidRPr="009A6882">
        <w:rPr>
          <w:rFonts w:eastAsia="SimSun"/>
          <w:vertAlign w:val="subscript"/>
        </w:rPr>
        <w:t>S</w:t>
      </w:r>
      <w:r w:rsidRPr="009A6882">
        <w:rPr>
          <w:rFonts w:eastAsia="SimSun"/>
        </w:rPr>
        <w:t xml:space="preserve"> on the transitions between intermediate state 2 and state 1, as well as between state 2 and state 3.  Because a bi-exponential function was used to fit most of the observed transitions between states 1 and 2, we first determined an average rate constant for transitions between state 1 and state 2,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1→2</m:t>
            </m:r>
          </m:sub>
        </m:sSub>
      </m:oMath>
      <w:r w:rsidRPr="009A6882">
        <w:rPr>
          <w:rFonts w:eastAsia="SimSun"/>
        </w:rPr>
        <w:t xml:space="preserve">and for the inverse transition from state 2 to state 1,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2→1</m:t>
            </m:r>
          </m:sub>
        </m:sSub>
      </m:oMath>
      <w:r w:rsidRPr="009A6882">
        <w:rPr>
          <w:rFonts w:eastAsia="SimSun"/>
        </w:rPr>
        <w:t xml:space="preserve">by weighting each rate with the observed number of transitions and determining the mean (see Methods section for further details).  The values for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1→2</m:t>
            </m:r>
          </m:sub>
        </m:sSub>
      </m:oMath>
      <w:r w:rsidRPr="009A6882">
        <w:rPr>
          <w:rFonts w:eastAsia="SimSun"/>
        </w:rPr>
        <w:t xml:space="preserve"> and for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2→1</m:t>
            </m:r>
          </m:sub>
        </m:sSub>
      </m:oMath>
      <w:r w:rsidRPr="009A6882">
        <w:rPr>
          <w:rFonts w:eastAsia="SimSun"/>
        </w:rPr>
        <w:t xml:space="preserve"> were then used to calculate the equilibrium rate-constant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which we define as the ratio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1→2</m:t>
            </m:r>
          </m:sub>
        </m:sSub>
      </m:oMath>
      <w:r w:rsidRPr="009A6882">
        <w:rPr>
          <w:rFonts w:eastAsia="SimSun"/>
        </w:rPr>
        <w:t>/</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2→1</m:t>
            </m:r>
          </m:sub>
        </m:sSub>
      </m:oMath>
      <w:r w:rsidRPr="009A6882">
        <w:rPr>
          <w:rFonts w:eastAsia="SimSun"/>
        </w:rPr>
        <w:t xml:space="preserve"> (</w:t>
      </w:r>
      <w:r w:rsidRPr="009A6882">
        <w:rPr>
          <w:rFonts w:eastAsia="SimSun"/>
          <w:b/>
          <w:bCs/>
        </w:rPr>
        <w:t>Figure. 20a, Figure. 20, and Table S8</w:t>
      </w:r>
      <w:r w:rsidRPr="009A6882">
        <w:rPr>
          <w:rFonts w:eastAsia="SimSun"/>
        </w:rPr>
        <w:t>).  In the absence of mini-G</w:t>
      </w:r>
      <w:r w:rsidRPr="009A6882">
        <w:rPr>
          <w:rFonts w:eastAsia="SimSun"/>
          <w:vertAlign w:val="subscript"/>
        </w:rPr>
        <w:t>S</w:t>
      </w:r>
      <w:r w:rsidRPr="009A6882">
        <w:rPr>
          <w:rFonts w:eastAsia="SimSun"/>
        </w:rPr>
        <w:t xml:space="preserve">, the values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ranged from ~0.3 to ~3.2 across all A</w:t>
      </w:r>
      <w:r w:rsidRPr="009A6882">
        <w:rPr>
          <w:rFonts w:eastAsia="SimSun"/>
          <w:vertAlign w:val="subscript"/>
        </w:rPr>
        <w:t>2A</w:t>
      </w:r>
      <w:r w:rsidRPr="009A6882">
        <w:rPr>
          <w:rFonts w:eastAsia="SimSun"/>
        </w:rPr>
        <w:t>AR variants (</w:t>
      </w:r>
      <w:r w:rsidRPr="009A6882">
        <w:rPr>
          <w:rFonts w:eastAsia="SimSun"/>
          <w:b/>
          <w:bCs/>
        </w:rPr>
        <w:t>Figure. 20b</w:t>
      </w:r>
      <w:r w:rsidRPr="009A6882">
        <w:rPr>
          <w:rFonts w:eastAsia="SimSun"/>
        </w:rPr>
        <w:t>).  For A</w:t>
      </w:r>
      <w:r w:rsidRPr="009A6882">
        <w:rPr>
          <w:rFonts w:eastAsia="SimSun"/>
          <w:vertAlign w:val="subscript"/>
        </w:rPr>
        <w:t>2A</w:t>
      </w:r>
      <w:r w:rsidRPr="009A6882">
        <w:rPr>
          <w:rFonts w:eastAsia="SimSun"/>
        </w:rPr>
        <w:t xml:space="preserve">AR, the addition of the agonist NECA increased the value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from ~1.2 to ~2.4, consistent with the idea that agonists increase the frequency of transitions to the intermediate state. The mutation D52N showed a clear impact on the values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which are reduced to less than 1 for all A</w:t>
      </w:r>
      <w:r w:rsidRPr="009A6882">
        <w:rPr>
          <w:rFonts w:eastAsia="SimSun"/>
          <w:vertAlign w:val="subscript"/>
        </w:rPr>
        <w:t>2A</w:t>
      </w:r>
      <w:r w:rsidRPr="009A6882">
        <w:rPr>
          <w:rFonts w:eastAsia="SimSun"/>
        </w:rPr>
        <w:t>AR[D52N] samples relative to A</w:t>
      </w:r>
      <w:r w:rsidRPr="009A6882">
        <w:rPr>
          <w:rFonts w:eastAsia="SimSun"/>
          <w:vertAlign w:val="subscript"/>
        </w:rPr>
        <w:t>2A</w:t>
      </w:r>
      <w:r w:rsidRPr="009A6882">
        <w:rPr>
          <w:rFonts w:eastAsia="SimSun"/>
        </w:rPr>
        <w:t>AR, indicating this mutation decreases the frequency of transitions to state 2 from state 1 (</w:t>
      </w:r>
      <w:r w:rsidRPr="009A6882">
        <w:rPr>
          <w:rFonts w:eastAsia="SimSun"/>
          <w:b/>
          <w:bCs/>
        </w:rPr>
        <w:t>Figure. 20a</w:t>
      </w:r>
      <w:r w:rsidRPr="009A6882">
        <w:rPr>
          <w:rFonts w:eastAsia="SimSun"/>
        </w:rPr>
        <w:t>).</w:t>
      </w:r>
    </w:p>
    <w:p w14:paraId="556DD4D8" w14:textId="55D41C5B" w:rsidR="00250FF6" w:rsidRPr="009A6882" w:rsidRDefault="00250FF6" w:rsidP="00250FF6">
      <w:pPr>
        <w:rPr>
          <w:rFonts w:eastAsia="SimSun"/>
        </w:rPr>
      </w:pPr>
      <w:r w:rsidRPr="009A6882">
        <w:rPr>
          <w:rFonts w:eastAsia="SimSun"/>
        </w:rPr>
        <w:lastRenderedPageBreak/>
        <w:t>The addition of mini-G</w:t>
      </w:r>
      <w:r w:rsidRPr="009A6882">
        <w:rPr>
          <w:rFonts w:eastAsia="SimSun"/>
          <w:vertAlign w:val="subscript"/>
        </w:rPr>
        <w:t>S</w:t>
      </w:r>
      <w:r w:rsidRPr="009A6882">
        <w:rPr>
          <w:rFonts w:eastAsia="SimSun"/>
        </w:rPr>
        <w:t xml:space="preserve"> increased the values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for most samples of A</w:t>
      </w:r>
      <w:r w:rsidRPr="009A6882">
        <w:rPr>
          <w:rFonts w:eastAsia="SimSun"/>
          <w:vertAlign w:val="subscript"/>
        </w:rPr>
        <w:t>2A</w:t>
      </w:r>
      <w:r w:rsidRPr="009A6882">
        <w:rPr>
          <w:rFonts w:eastAsia="SimSun"/>
        </w:rPr>
        <w:t>AR and A</w:t>
      </w:r>
      <w:r w:rsidRPr="009A6882">
        <w:rPr>
          <w:rFonts w:eastAsia="SimSun"/>
          <w:vertAlign w:val="subscript"/>
        </w:rPr>
        <w:t>2A</w:t>
      </w:r>
      <w:r w:rsidRPr="009A6882">
        <w:rPr>
          <w:rFonts w:eastAsia="SimSun"/>
        </w:rPr>
        <w:t>AR variants.  Specifically, the addition of mini-G</w:t>
      </w:r>
      <w:r w:rsidRPr="009A6882">
        <w:rPr>
          <w:rFonts w:eastAsia="SimSun"/>
          <w:vertAlign w:val="subscript"/>
        </w:rPr>
        <w:t>S</w:t>
      </w:r>
      <w:r w:rsidRPr="009A6882">
        <w:rPr>
          <w:rFonts w:eastAsia="SimSun"/>
        </w:rPr>
        <w:t xml:space="preserve"> increased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for apo A</w:t>
      </w:r>
      <w:r w:rsidRPr="009A6882">
        <w:rPr>
          <w:rFonts w:eastAsia="SimSun"/>
          <w:vertAlign w:val="subscript"/>
        </w:rPr>
        <w:t>2A</w:t>
      </w:r>
      <w:r w:rsidRPr="009A6882">
        <w:rPr>
          <w:rFonts w:eastAsia="SimSun"/>
        </w:rPr>
        <w:t>AR from ~1.2 to ~2.0, and for agonist-bound A</w:t>
      </w:r>
      <w:r w:rsidRPr="009A6882">
        <w:rPr>
          <w:rFonts w:eastAsia="SimSun"/>
          <w:vertAlign w:val="subscript"/>
        </w:rPr>
        <w:t>2A</w:t>
      </w:r>
      <w:r w:rsidRPr="009A6882">
        <w:rPr>
          <w:rFonts w:eastAsia="SimSun"/>
        </w:rPr>
        <w:t xml:space="preserve">AR from ~2.4 to ~3.8.  The broadly observed increase in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is consistent with the idea that the addition of mini-G</w:t>
      </w:r>
      <w:r w:rsidRPr="009A6882">
        <w:rPr>
          <w:rFonts w:eastAsia="SimSun"/>
          <w:vertAlign w:val="subscript"/>
        </w:rPr>
        <w:t>S</w:t>
      </w:r>
      <w:r w:rsidRPr="009A6882">
        <w:rPr>
          <w:rFonts w:eastAsia="SimSun"/>
        </w:rPr>
        <w:t xml:space="preserve"> shifts the receptor conformational equilibrium away from an inactive conformation to more frequently populate the intermediate state.   The clear exception to this observation is for A</w:t>
      </w:r>
      <w:r w:rsidRPr="009A6882">
        <w:rPr>
          <w:rFonts w:eastAsia="SimSun"/>
          <w:vertAlign w:val="subscript"/>
        </w:rPr>
        <w:t>2A</w:t>
      </w:r>
      <w:r w:rsidRPr="009A6882">
        <w:rPr>
          <w:rFonts w:eastAsia="SimSun"/>
        </w:rPr>
        <w:t xml:space="preserve">AR[D52N], where no increase in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was observed for apo A</w:t>
      </w:r>
      <w:r w:rsidRPr="009A6882">
        <w:rPr>
          <w:rFonts w:eastAsia="SimSun"/>
          <w:vertAlign w:val="subscript"/>
        </w:rPr>
        <w:t>2A</w:t>
      </w:r>
      <w:r w:rsidRPr="009A6882">
        <w:rPr>
          <w:rFonts w:eastAsia="SimSun"/>
        </w:rPr>
        <w:t>AR[D52N] or in a complex with NECA (</w:t>
      </w:r>
      <w:r w:rsidRPr="009A6882">
        <w:rPr>
          <w:rFonts w:eastAsia="SimSun"/>
          <w:b/>
          <w:bCs/>
        </w:rPr>
        <w:t>Figure. 20</w:t>
      </w:r>
      <w:r w:rsidR="005A00B4">
        <w:rPr>
          <w:rFonts w:eastAsia="SimSun" w:hint="eastAsia"/>
          <w:b/>
          <w:bCs/>
        </w:rPr>
        <w:t>B</w:t>
      </w:r>
      <w:r w:rsidRPr="009A6882">
        <w:rPr>
          <w:rFonts w:eastAsia="SimSun"/>
        </w:rPr>
        <w:t>).  The reduction in the frequency of transitions to state 2 for A</w:t>
      </w:r>
      <w:r w:rsidRPr="009A6882">
        <w:rPr>
          <w:rFonts w:eastAsia="SimSun"/>
          <w:vertAlign w:val="subscript"/>
        </w:rPr>
        <w:t>2A</w:t>
      </w:r>
      <w:r w:rsidRPr="009A6882">
        <w:rPr>
          <w:rFonts w:eastAsia="SimSun"/>
        </w:rPr>
        <w:t>AR[D52N] is consistent with the known low G protein signaling for this variant</w:t>
      </w:r>
      <w:r w:rsidRPr="009A6882">
        <w:rPr>
          <w:rFonts w:eastAsia="SimSun"/>
        </w:rPr>
        <w:fldChar w:fldCharType="begin"/>
      </w:r>
      <w:r w:rsidR="001221B1">
        <w:rPr>
          <w:rFonts w:eastAsia="SimSun"/>
        </w:rPr>
        <w:instrText xml:space="preserve"> ADDIN EN.CITE &lt;EndNote&gt;&lt;Cite&gt;&lt;Author&gt;White&lt;/Author&gt;&lt;Year&gt;2018&lt;/Year&gt;&lt;RecNum&gt;131&lt;/RecNum&gt;&lt;DisplayText&gt;[170]&lt;/DisplayText&gt;&lt;record&gt;&lt;rec-number&gt;131&lt;/rec-number&gt;&lt;foreign-keys&gt;&lt;key app="EN" db-id="2wxfeafrqwdswwevs2mvx9a4ss9vdpd9f9t0" timestamp="1707417512"&gt;131&lt;/key&gt;&lt;/foreign-keys&gt;&lt;ref-type name="Journal Article"&gt;17&lt;/ref-type&gt;&lt;contributors&gt;&lt;authors&gt;&lt;author&gt;White, Kate L.&lt;/author&gt;&lt;author&gt;Eddy, Matthew T.&lt;/author&gt;&lt;author&gt;Gao, Zhan-Guo&lt;/author&gt;&lt;author&gt;Han, Gye Won&lt;/author&gt;&lt;author&gt;Lian, Tiffany&lt;/author&gt;&lt;author&gt;Deary, Alexander&lt;/author&gt;&lt;author&gt;Patel, Nilkanth&lt;/author&gt;&lt;author&gt;Jacobson, Kenneth A.&lt;/author&gt;&lt;author&gt;Katritch, Vsevolod&lt;/author&gt;&lt;author&gt;Stevens, Raymond C.&lt;/author&gt;&lt;/authors&gt;&lt;/contributors&gt;&lt;titles&gt;&lt;title&gt;Structural connection between activation microswitch and allosteric sodium site in GPCR signaling&lt;/title&gt;&lt;secondary-title&gt;Structure&lt;/secondary-title&gt;&lt;/titles&gt;&lt;periodical&gt;&lt;full-title&gt;Structure&lt;/full-title&gt;&lt;/periodical&gt;&lt;pages&gt;259-269&lt;/pages&gt;&lt;volume&gt;26&lt;/volume&gt;&lt;number&gt;2&lt;/number&gt;&lt;dates&gt;&lt;year&gt;2018&lt;/year&gt;&lt;pub-dates&gt;&lt;date&gt;02/2018&lt;/date&gt;&lt;/pub-dates&gt;&lt;/dates&gt;&lt;isbn&gt;09692126&lt;/isbn&gt;&lt;urls&gt;&lt;/urls&gt;&lt;electronic-resource-num&gt;10.1016/j.str.2017.12.013&lt;/electronic-resource-num&gt;&lt;remote-database-name&gt;DOI.org (Crossref)&lt;/remote-database-name&gt;&lt;language&gt;en&lt;/language&gt;&lt;access-date&gt;2022-04-16 15:42:11&lt;/access-date&gt;&lt;/record&gt;&lt;/Cite&gt;&lt;/EndNote&gt;</w:instrText>
      </w:r>
      <w:r w:rsidRPr="009A6882">
        <w:rPr>
          <w:rFonts w:eastAsia="SimSun"/>
        </w:rPr>
        <w:fldChar w:fldCharType="separate"/>
      </w:r>
      <w:r w:rsidR="001221B1">
        <w:rPr>
          <w:rFonts w:eastAsia="SimSun"/>
          <w:noProof/>
        </w:rPr>
        <w:t>[170]</w:t>
      </w:r>
      <w:r w:rsidRPr="009A6882">
        <w:rPr>
          <w:rFonts w:eastAsia="SimSun"/>
        </w:rPr>
        <w:fldChar w:fldCharType="end"/>
      </w:r>
      <w:r w:rsidRPr="009A6882">
        <w:rPr>
          <w:rFonts w:eastAsia="SimSun"/>
        </w:rPr>
        <w:t xml:space="preserve"> and further confirms the importance of state 2 as critical to the function of active A</w:t>
      </w:r>
      <w:r w:rsidRPr="009A6882">
        <w:rPr>
          <w:rFonts w:eastAsia="SimSun"/>
          <w:vertAlign w:val="subscript"/>
        </w:rPr>
        <w:t>2A</w:t>
      </w:r>
      <w:r w:rsidRPr="009A6882">
        <w:rPr>
          <w:rFonts w:eastAsia="SimSun"/>
        </w:rPr>
        <w:t>AR.  Both A</w:t>
      </w:r>
      <w:r w:rsidRPr="009A6882">
        <w:rPr>
          <w:rFonts w:eastAsia="SimSun"/>
          <w:vertAlign w:val="subscript"/>
        </w:rPr>
        <w:t>2A</w:t>
      </w:r>
      <w:r w:rsidRPr="009A6882">
        <w:rPr>
          <w:rFonts w:eastAsia="SimSun"/>
        </w:rPr>
        <w:t>AR[I92N] and A</w:t>
      </w:r>
      <w:r w:rsidRPr="009A6882">
        <w:rPr>
          <w:rFonts w:eastAsia="SimSun"/>
          <w:vertAlign w:val="subscript"/>
        </w:rPr>
        <w:t>2A</w:t>
      </w:r>
      <w:r w:rsidRPr="009A6882">
        <w:rPr>
          <w:rFonts w:eastAsia="SimSun"/>
        </w:rPr>
        <w:t xml:space="preserve">AR[R291Q] showed an increase in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for complexes with the agonist NECA relative to the apo protein or antagonist-bound receptor (</w:t>
      </w:r>
      <w:r w:rsidRPr="009A6882">
        <w:rPr>
          <w:rFonts w:eastAsia="SimSun"/>
          <w:b/>
          <w:bCs/>
        </w:rPr>
        <w:t>Figure. 20</w:t>
      </w:r>
      <w:r w:rsidR="005745F9">
        <w:rPr>
          <w:rFonts w:eastAsia="SimSun" w:hint="eastAsia"/>
          <w:b/>
          <w:bCs/>
        </w:rPr>
        <w:t>A</w:t>
      </w:r>
      <w:r w:rsidRPr="009A6882">
        <w:rPr>
          <w:rFonts w:eastAsia="SimSun"/>
        </w:rPr>
        <w:t>).  A</w:t>
      </w:r>
      <w:r w:rsidRPr="009A6882">
        <w:rPr>
          <w:rFonts w:eastAsia="SimSun"/>
          <w:vertAlign w:val="subscript"/>
        </w:rPr>
        <w:t>2A</w:t>
      </w:r>
      <w:r w:rsidRPr="009A6882">
        <w:rPr>
          <w:rFonts w:eastAsia="SimSun"/>
        </w:rPr>
        <w:t xml:space="preserve">AR[I92N] showed a modest increase in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for the apo protein and agonist-bound receptor in the presence of mini-G</w:t>
      </w:r>
      <w:r w:rsidRPr="009A6882">
        <w:rPr>
          <w:rFonts w:eastAsia="SimSun"/>
          <w:vertAlign w:val="subscript"/>
        </w:rPr>
        <w:t>S</w:t>
      </w:r>
      <w:r w:rsidRPr="009A6882">
        <w:rPr>
          <w:rFonts w:eastAsia="SimSun"/>
        </w:rPr>
        <w:t xml:space="preserve"> (</w:t>
      </w:r>
      <w:r w:rsidRPr="009A6882">
        <w:rPr>
          <w:rFonts w:eastAsia="SimSun"/>
          <w:b/>
          <w:bCs/>
        </w:rPr>
        <w:t>Figure. 20</w:t>
      </w:r>
      <w:r w:rsidR="005745F9">
        <w:rPr>
          <w:rFonts w:eastAsia="SimSun" w:hint="eastAsia"/>
          <w:b/>
          <w:bCs/>
        </w:rPr>
        <w:t>B</w:t>
      </w:r>
      <w:r w:rsidRPr="009A6882">
        <w:rPr>
          <w:rFonts w:eastAsia="SimSun"/>
        </w:rPr>
        <w:t xml:space="preserve">) and the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for A</w:t>
      </w:r>
      <w:r w:rsidRPr="009A6882">
        <w:rPr>
          <w:rFonts w:eastAsia="SimSun"/>
          <w:vertAlign w:val="subscript"/>
        </w:rPr>
        <w:t>2A</w:t>
      </w:r>
      <w:r w:rsidRPr="009A6882">
        <w:rPr>
          <w:rFonts w:eastAsia="SimSun"/>
        </w:rPr>
        <w:t>AR[R291Q] did not show a significant change upon the addition of mini-G</w:t>
      </w:r>
      <w:r w:rsidRPr="009A6882">
        <w:rPr>
          <w:rFonts w:eastAsia="SimSun"/>
          <w:vertAlign w:val="subscript"/>
        </w:rPr>
        <w:t>S</w:t>
      </w:r>
      <w:r w:rsidRPr="009A6882">
        <w:rPr>
          <w:rFonts w:eastAsia="SimSun"/>
        </w:rPr>
        <w:t xml:space="preserve"> for the agonist complex but did show an increase for the complex with the antagonist ZM241385 (</w:t>
      </w:r>
      <w:r w:rsidRPr="009A6882">
        <w:rPr>
          <w:rFonts w:eastAsia="SimSun"/>
          <w:b/>
          <w:bCs/>
        </w:rPr>
        <w:t>Figure. 20</w:t>
      </w:r>
      <w:r w:rsidR="005745F9">
        <w:rPr>
          <w:rFonts w:eastAsia="SimSun" w:hint="eastAsia"/>
          <w:b/>
          <w:bCs/>
        </w:rPr>
        <w:t>B</w:t>
      </w:r>
      <w:r w:rsidRPr="009A6882">
        <w:rPr>
          <w:rFonts w:eastAsia="SimSun"/>
        </w:rPr>
        <w:t xml:space="preserve">).  </w:t>
      </w:r>
    </w:p>
    <w:p w14:paraId="718B52C9" w14:textId="680F03F5" w:rsidR="00250FF6" w:rsidRPr="009A6882" w:rsidRDefault="00250FF6" w:rsidP="00250FF6">
      <w:pPr>
        <w:rPr>
          <w:rFonts w:eastAsia="SimSun"/>
        </w:rPr>
      </w:pPr>
      <w:r w:rsidRPr="009A6882">
        <w:rPr>
          <w:rFonts w:eastAsia="SimSun"/>
        </w:rPr>
        <w:t>Unlike the rate constants governing transitions between states 1 and 2, our reduced chi-squared analysis indicated that the rate constants for transitions between states 2 and 3 were better described by a mono-exponential fit rather than a bi-exponential fit (</w:t>
      </w:r>
      <w:r w:rsidRPr="009A6882">
        <w:rPr>
          <w:rFonts w:eastAsia="SimSun"/>
          <w:b/>
          <w:bCs/>
        </w:rPr>
        <w:t>Figure S10 and Table S9 to S16</w:t>
      </w:r>
      <w:r w:rsidRPr="009A6882">
        <w:rPr>
          <w:rFonts w:eastAsia="SimSun"/>
        </w:rPr>
        <w:t>).  Thus, unlike states 1 and 2, no additional substates were observed for state 3.  For nearly all samples, the rate constants from state 2 to state 3,</w:t>
      </w:r>
      <w:r w:rsidRPr="009A6882">
        <w:rPr>
          <w:rFonts w:eastAsia="SimSun"/>
          <w:i/>
        </w:rPr>
        <w:t xml:space="preserve">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2→3</m:t>
            </m:r>
          </m:sub>
        </m:sSub>
      </m:oMath>
      <w:r w:rsidRPr="009A6882">
        <w:rPr>
          <w:rFonts w:eastAsia="SimSun"/>
        </w:rPr>
        <w:t xml:space="preserve">were </w:t>
      </w:r>
      <w:proofErr w:type="gramStart"/>
      <w:r w:rsidRPr="009A6882">
        <w:rPr>
          <w:rFonts w:eastAsia="SimSun"/>
        </w:rPr>
        <w:t>similar to</w:t>
      </w:r>
      <w:proofErr w:type="gramEnd"/>
      <w:r w:rsidRPr="009A6882">
        <w:rPr>
          <w:rFonts w:eastAsia="SimSun"/>
        </w:rPr>
        <w:t xml:space="preserve"> the rate constants for the reverse process, </w:t>
      </w:r>
      <w:bookmarkStart w:id="162" w:name="_Hlk135646106"/>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3→2</m:t>
            </m:r>
          </m:sub>
        </m:sSub>
      </m:oMath>
      <w:bookmarkEnd w:id="162"/>
      <w:r w:rsidRPr="009A6882">
        <w:rPr>
          <w:rFonts w:eastAsia="SimSun"/>
        </w:rPr>
        <w:t xml:space="preserve">.  Defining </w:t>
      </w:r>
      <w:r w:rsidRPr="009A6882">
        <w:rPr>
          <w:rFonts w:eastAsia="SimSun"/>
          <w:vertAlign w:val="subscript"/>
        </w:rPr>
        <w:t xml:space="preserve">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eq(2,3)</m:t>
            </m:r>
          </m:sub>
        </m:sSub>
        <m:r>
          <w:rPr>
            <w:rFonts w:ascii="Cambria Math" w:eastAsia="SimSun" w:hAnsi="Cambria Math"/>
          </w:rPr>
          <m:t xml:space="preserve"> </m:t>
        </m:r>
      </m:oMath>
      <w:r w:rsidRPr="009A6882">
        <w:rPr>
          <w:rFonts w:eastAsia="SimSun"/>
        </w:rPr>
        <w:t xml:space="preserve">as the ratio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2→3</m:t>
            </m:r>
          </m:sub>
        </m:sSub>
      </m:oMath>
      <w:r w:rsidRPr="009A6882">
        <w:rPr>
          <w:rFonts w:eastAsia="SimSun"/>
        </w:rPr>
        <w:t>/</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3→2</m:t>
            </m:r>
          </m:sub>
        </m:sSub>
      </m:oMath>
      <w:r w:rsidRPr="009A6882">
        <w:rPr>
          <w:rFonts w:eastAsia="SimSun"/>
        </w:rPr>
        <w:t xml:space="preserve"> , we found that the range of values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eq(2,3)</m:t>
            </m:r>
          </m:sub>
        </m:sSub>
        <m:r>
          <w:rPr>
            <w:rFonts w:ascii="Cambria Math" w:eastAsia="SimSun" w:hAnsi="Cambria Math"/>
          </w:rPr>
          <m:t xml:space="preserve"> </m:t>
        </m:r>
      </m:oMath>
      <w:r w:rsidRPr="009A6882">
        <w:rPr>
          <w:rFonts w:eastAsia="SimSun"/>
        </w:rPr>
        <w:t>for samples prepared without mini-G</w:t>
      </w:r>
      <w:r w:rsidRPr="009A6882">
        <w:rPr>
          <w:rFonts w:eastAsia="SimSun"/>
          <w:vertAlign w:val="subscript"/>
        </w:rPr>
        <w:t>S</w:t>
      </w:r>
      <w:r w:rsidRPr="009A6882">
        <w:rPr>
          <w:rFonts w:eastAsia="SimSun"/>
        </w:rPr>
        <w:t xml:space="preserve"> spanned from ~0.5 to ~1.5, with most values near 1 and the lowest value of 0.5 for apo A</w:t>
      </w:r>
      <w:r w:rsidRPr="009A6882">
        <w:rPr>
          <w:rFonts w:eastAsia="SimSun"/>
          <w:vertAlign w:val="subscript"/>
        </w:rPr>
        <w:t>2A</w:t>
      </w:r>
      <w:r w:rsidRPr="009A6882">
        <w:rPr>
          <w:rFonts w:eastAsia="SimSun"/>
        </w:rPr>
        <w:t>AR (</w:t>
      </w:r>
      <w:r w:rsidRPr="009A6882">
        <w:rPr>
          <w:rFonts w:eastAsia="SimSun"/>
          <w:b/>
          <w:bCs/>
        </w:rPr>
        <w:t>Figure. 20</w:t>
      </w:r>
      <w:r w:rsidR="005745F9">
        <w:rPr>
          <w:rFonts w:eastAsia="SimSun" w:hint="eastAsia"/>
          <w:b/>
          <w:bCs/>
        </w:rPr>
        <w:t>C</w:t>
      </w:r>
      <w:r w:rsidRPr="009A6882">
        <w:rPr>
          <w:rFonts w:eastAsia="SimSun"/>
          <w:b/>
          <w:bCs/>
        </w:rPr>
        <w:t xml:space="preserve"> and Table S7</w:t>
      </w:r>
      <w:r w:rsidRPr="009A6882">
        <w:rPr>
          <w:rFonts w:eastAsia="SimSun"/>
        </w:rPr>
        <w:t xml:space="preserve">).  The range </w:t>
      </w:r>
    </w:p>
    <w:p w14:paraId="0774DABD" w14:textId="175BBC5F" w:rsidR="003358FC" w:rsidRDefault="003358FC" w:rsidP="003358FC">
      <w:pPr>
        <w:pStyle w:val="bodyuseless"/>
        <w:ind w:firstLine="0"/>
      </w:pPr>
      <w:r w:rsidRPr="009A6882">
        <w:rPr>
          <w:rFonts w:eastAsia="SimSun"/>
        </w:rPr>
        <w:t xml:space="preserve">of values of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eq(2,3)</m:t>
            </m:r>
          </m:sub>
        </m:sSub>
      </m:oMath>
      <w:r w:rsidRPr="009A6882">
        <w:rPr>
          <w:rFonts w:eastAsia="SimSun"/>
        </w:rPr>
        <w:t xml:space="preserve"> was significantly narrower than the range of values for </w:t>
      </w:r>
      <m:oMath>
        <m:sSub>
          <m:sSubPr>
            <m:ctrlPr>
              <w:rPr>
                <w:rFonts w:ascii="Cambria Math" w:eastAsia="SimSun" w:hAnsi="Cambria Math"/>
                <w:i/>
              </w:rPr>
            </m:ctrlPr>
          </m:sSubPr>
          <m:e>
            <m:r>
              <w:rPr>
                <w:rFonts w:ascii="Cambria Math" w:eastAsia="SimSun" w:hAnsi="Cambria Math"/>
              </w:rPr>
              <m:t>k</m:t>
            </m:r>
          </m:e>
          <m:sub>
            <m:r>
              <w:rPr>
                <w:rFonts w:ascii="Cambria Math" w:eastAsia="SimSun" w:hAnsi="Cambria Math"/>
              </w:rPr>
              <m:t>eq(1,2)</m:t>
            </m:r>
          </m:sub>
        </m:sSub>
      </m:oMath>
      <w:r w:rsidRPr="009A6882">
        <w:rPr>
          <w:rFonts w:eastAsia="SimSun"/>
        </w:rPr>
        <w:t xml:space="preserve"> for all receptors and for all sample preparations (</w:t>
      </w:r>
      <w:r w:rsidRPr="009A6882">
        <w:rPr>
          <w:rFonts w:eastAsia="SimSun"/>
          <w:b/>
          <w:bCs/>
        </w:rPr>
        <w:t>Figure. 20</w:t>
      </w:r>
      <w:r w:rsidR="005745F9">
        <w:rPr>
          <w:rFonts w:eastAsia="SimSun" w:hint="eastAsia"/>
          <w:b/>
          <w:bCs/>
        </w:rPr>
        <w:t>A</w:t>
      </w:r>
      <w:r w:rsidRPr="009A6882">
        <w:rPr>
          <w:rFonts w:eastAsia="SimSun"/>
          <w:b/>
          <w:bCs/>
        </w:rPr>
        <w:t>, Figure. 20</w:t>
      </w:r>
      <w:r w:rsidR="005745F9">
        <w:rPr>
          <w:rFonts w:eastAsia="SimSun" w:hint="eastAsia"/>
          <w:b/>
          <w:bCs/>
        </w:rPr>
        <w:t>B</w:t>
      </w:r>
      <w:r w:rsidRPr="009A6882">
        <w:rPr>
          <w:rFonts w:eastAsia="SimSun"/>
          <w:b/>
          <w:bCs/>
        </w:rPr>
        <w:t>, and Figure S10</w:t>
      </w:r>
      <w:r w:rsidRPr="009A6882">
        <w:rPr>
          <w:rFonts w:eastAsia="SimSun"/>
        </w:rPr>
        <w:t>).  This indicates that the effect of mutations and of the addition of mini-G</w:t>
      </w:r>
      <w:r w:rsidRPr="009A6882">
        <w:rPr>
          <w:rFonts w:eastAsia="SimSun"/>
          <w:vertAlign w:val="subscript"/>
        </w:rPr>
        <w:t>S</w:t>
      </w:r>
      <w:r w:rsidRPr="009A6882">
        <w:rPr>
          <w:rFonts w:eastAsia="SimSun"/>
        </w:rPr>
        <w:t xml:space="preserve"> had a proportionally greater impact on the rate constants between states 1 and 2 compared with the rate constants between states 2 and 3.</w:t>
      </w:r>
    </w:p>
    <w:p w14:paraId="54DA6E63" w14:textId="77777777" w:rsidR="003358FC" w:rsidRPr="009A6882" w:rsidRDefault="003358FC" w:rsidP="003358FC">
      <w:pPr>
        <w:pStyle w:val="Titile2"/>
        <w:rPr>
          <w:rFonts w:cs="Arial"/>
        </w:rPr>
      </w:pPr>
      <w:bookmarkStart w:id="163" w:name="_Toc164344799"/>
      <w:r w:rsidRPr="009A6882">
        <w:rPr>
          <w:rFonts w:cs="Arial"/>
        </w:rPr>
        <w:t>3.4 Discussion</w:t>
      </w:r>
      <w:bookmarkEnd w:id="163"/>
    </w:p>
    <w:p w14:paraId="08F3CD94" w14:textId="7707DA75" w:rsidR="00250FF6" w:rsidRPr="009A6882" w:rsidRDefault="003358FC" w:rsidP="003358FC">
      <w:pPr>
        <w:rPr>
          <w:rFonts w:eastAsia="Arial"/>
          <w:b/>
        </w:rPr>
        <w:sectPr w:rsidR="00250FF6" w:rsidRPr="009A6882" w:rsidSect="00E17245">
          <w:pgSz w:w="12240" w:h="15840"/>
          <w:pgMar w:top="1440" w:right="1440" w:bottom="1440" w:left="1440" w:header="720" w:footer="720" w:gutter="0"/>
          <w:cols w:space="720"/>
          <w:docGrid w:linePitch="326"/>
        </w:sectPr>
      </w:pPr>
      <w:r w:rsidRPr="009A6882">
        <w:rPr>
          <w:rFonts w:eastAsia="Arial"/>
          <w:bCs/>
        </w:rPr>
        <w:t>Analysis of single-molecule fluorescence emission traces of human A</w:t>
      </w:r>
      <w:r w:rsidRPr="009A6882">
        <w:rPr>
          <w:rFonts w:eastAsia="Arial"/>
          <w:bCs/>
          <w:vertAlign w:val="subscript"/>
        </w:rPr>
        <w:t>2A</w:t>
      </w:r>
      <w:r w:rsidRPr="009A6882">
        <w:rPr>
          <w:rFonts w:eastAsia="Arial"/>
          <w:bCs/>
        </w:rPr>
        <w:t xml:space="preserve">AR in lipid </w:t>
      </w:r>
      <w:proofErr w:type="spellStart"/>
      <w:r w:rsidRPr="009A6882">
        <w:rPr>
          <w:rFonts w:eastAsia="Arial"/>
          <w:bCs/>
        </w:rPr>
        <w:t>nanodiscs</w:t>
      </w:r>
      <w:proofErr w:type="spellEnd"/>
      <w:r w:rsidRPr="009A6882">
        <w:rPr>
          <w:rFonts w:eastAsia="Arial"/>
          <w:bCs/>
        </w:rPr>
        <w:t xml:space="preserve"> revealed the presence of three distinct states both in the absence and presence of mini-G</w:t>
      </w:r>
      <w:r w:rsidRPr="009A6882">
        <w:rPr>
          <w:rFonts w:eastAsia="Arial"/>
          <w:bCs/>
          <w:vertAlign w:val="subscript"/>
        </w:rPr>
        <w:t>S</w:t>
      </w:r>
      <w:r w:rsidRPr="009A6882">
        <w:rPr>
          <w:rFonts w:eastAsia="Arial"/>
          <w:bCs/>
        </w:rPr>
        <w:t>, with no additional states observed upon the addition of mini-G</w:t>
      </w:r>
      <w:r w:rsidRPr="009A6882">
        <w:rPr>
          <w:rFonts w:eastAsia="Arial"/>
          <w:bCs/>
          <w:vertAlign w:val="subscript"/>
        </w:rPr>
        <w:t>S</w:t>
      </w:r>
      <w:r w:rsidRPr="009A6882">
        <w:rPr>
          <w:rFonts w:eastAsia="Arial"/>
          <w:bCs/>
        </w:rPr>
        <w:t xml:space="preserve"> (</w:t>
      </w:r>
      <w:r w:rsidRPr="009A6882">
        <w:rPr>
          <w:rFonts w:eastAsia="Arial"/>
          <w:b/>
        </w:rPr>
        <w:t>Figure 15, Figure 18, Figure S7 and Figure S8</w:t>
      </w:r>
      <w:r w:rsidRPr="009A6882">
        <w:rPr>
          <w:rFonts w:eastAsia="Arial"/>
          <w:bCs/>
        </w:rPr>
        <w:t xml:space="preserve">).  We are confident in concluding that no additional states were observed, because in our analysis we observed unique states defined </w:t>
      </w:r>
      <w:r w:rsidRPr="009A6882">
        <w:t xml:space="preserve">~200 </w:t>
      </w:r>
      <w:proofErr w:type="spellStart"/>
      <w:r w:rsidRPr="009A6882">
        <w:t>a.u</w:t>
      </w:r>
      <w:proofErr w:type="spellEnd"/>
      <w:r w:rsidRPr="009A6882">
        <w:t xml:space="preserve">. apart, well outside of the typical fluctuations observed that were not associated with different states, ± 30 to 40 </w:t>
      </w:r>
      <w:proofErr w:type="spellStart"/>
      <w:r w:rsidRPr="009A6882">
        <w:t>a.u</w:t>
      </w:r>
      <w:proofErr w:type="spellEnd"/>
      <w:r w:rsidRPr="009A6882">
        <w:t xml:space="preserve">., which is consistence with previous results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xml:space="preserve">.  </w:t>
      </w:r>
      <w:r w:rsidRPr="009A6882">
        <w:rPr>
          <w:rFonts w:eastAsia="Arial"/>
          <w:bCs/>
        </w:rPr>
        <w:t>Notably, the frequency of transitions to state 3 exhibited a significant increase in the presence of mini-G</w:t>
      </w:r>
      <w:r w:rsidRPr="009A6882">
        <w:rPr>
          <w:rFonts w:eastAsia="Arial"/>
          <w:bCs/>
          <w:vertAlign w:val="subscript"/>
        </w:rPr>
        <w:t>S</w:t>
      </w:r>
      <w:r w:rsidRPr="009A6882">
        <w:rPr>
          <w:rFonts w:eastAsia="Arial"/>
          <w:bCs/>
        </w:rPr>
        <w:t>.</w:t>
      </w:r>
      <w:r>
        <w:rPr>
          <w:rFonts w:eastAsia="Arial"/>
          <w:bCs/>
        </w:rPr>
        <w:t xml:space="preserve"> </w:t>
      </w:r>
      <w:r w:rsidRPr="009A6882">
        <w:rPr>
          <w:rFonts w:eastAsia="Arial"/>
          <w:bCs/>
        </w:rPr>
        <w:t>We also observed a significant increase in the relative area of emission state 3 for the A</w:t>
      </w:r>
      <w:r w:rsidRPr="009A6882">
        <w:rPr>
          <w:rFonts w:eastAsia="Arial"/>
          <w:bCs/>
          <w:vertAlign w:val="subscript"/>
        </w:rPr>
        <w:t>2A</w:t>
      </w:r>
      <w:r w:rsidRPr="009A6882">
        <w:rPr>
          <w:rFonts w:eastAsia="Arial"/>
          <w:bCs/>
        </w:rPr>
        <w:t>AR variants containing CAMs (</w:t>
      </w:r>
      <w:r w:rsidRPr="009A6882">
        <w:rPr>
          <w:rFonts w:eastAsia="Arial"/>
          <w:b/>
        </w:rPr>
        <w:t>Figure 15 and Table S4</w:t>
      </w:r>
      <w:r w:rsidRPr="009A6882">
        <w:rPr>
          <w:rFonts w:eastAsia="Arial"/>
          <w:bCs/>
        </w:rPr>
        <w:t xml:space="preserve">).  </w:t>
      </w:r>
    </w:p>
    <w:p w14:paraId="0C225141" w14:textId="77777777" w:rsidR="00250FF6" w:rsidRPr="009A6882" w:rsidRDefault="00250FF6" w:rsidP="00250FF6">
      <w:pPr>
        <w:snapToGrid w:val="0"/>
        <w:rPr>
          <w:rFonts w:eastAsia="Arial"/>
          <w:b/>
        </w:rPr>
      </w:pPr>
      <w:r w:rsidRPr="009A6882">
        <w:rPr>
          <w:noProof/>
        </w:rPr>
        <w:lastRenderedPageBreak/>
        <mc:AlternateContent>
          <mc:Choice Requires="wps">
            <w:drawing>
              <wp:anchor distT="0" distB="0" distL="114300" distR="114300" simplePos="0" relativeHeight="251758592" behindDoc="0" locked="0" layoutInCell="1" allowOverlap="1" wp14:anchorId="797F094D" wp14:editId="2F641A16">
                <wp:simplePos x="0" y="0"/>
                <wp:positionH relativeFrom="margin">
                  <wp:align>left</wp:align>
                </wp:positionH>
                <wp:positionV relativeFrom="paragraph">
                  <wp:posOffset>3997325</wp:posOffset>
                </wp:positionV>
                <wp:extent cx="5943600" cy="3200400"/>
                <wp:effectExtent l="0" t="0" r="0" b="0"/>
                <wp:wrapTopAndBottom/>
                <wp:docPr id="17690880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200400"/>
                        </a:xfrm>
                        <a:prstGeom prst="rect">
                          <a:avLst/>
                        </a:prstGeom>
                        <a:solidFill>
                          <a:srgbClr val="FFFFFF"/>
                        </a:solidFill>
                        <a:ln>
                          <a:noFill/>
                        </a:ln>
                      </wps:spPr>
                      <wps:txbx>
                        <w:txbxContent>
                          <w:p w14:paraId="64E8B41B" w14:textId="26EBFA80" w:rsidR="00250FF6" w:rsidRPr="0010602B" w:rsidRDefault="00250FF6" w:rsidP="00252F46">
                            <w:pPr>
                              <w:ind w:firstLine="0"/>
                              <w:rPr>
                                <w:b/>
                                <w:bCs/>
                              </w:rPr>
                            </w:pPr>
                            <w:bookmarkStart w:id="164" w:name="_Toc164344900"/>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20</w:t>
                            </w:r>
                            <w:r w:rsidRPr="0010602B">
                              <w:rPr>
                                <w:b/>
                                <w:bCs/>
                              </w:rPr>
                              <w:fldChar w:fldCharType="end"/>
                            </w:r>
                            <w:r w:rsidRPr="0010602B">
                              <w:rPr>
                                <w:b/>
                                <w:bCs/>
                              </w:rPr>
                              <w:t>. Ratios of equilibrium rate-constants between consecutive states.</w:t>
                            </w:r>
                            <w:bookmarkEnd w:id="164"/>
                            <w:r w:rsidRPr="0010602B">
                              <w:rPr>
                                <w:b/>
                                <w:bCs/>
                              </w:rPr>
                              <w:t xml:space="preserve">  </w:t>
                            </w:r>
                          </w:p>
                          <w:p w14:paraId="4E524E25" w14:textId="53392F0A" w:rsidR="00250FF6" w:rsidRPr="0010602B" w:rsidRDefault="00250FF6" w:rsidP="00252F46">
                            <w:pPr>
                              <w:ind w:firstLine="0"/>
                              <w:rPr>
                                <w:b/>
                                <w:bCs/>
                              </w:rPr>
                            </w:pPr>
                            <w:r w:rsidRPr="0010602B">
                              <w:t>(</w:t>
                            </w:r>
                            <w:r w:rsidR="00776F6A">
                              <w:rPr>
                                <w:rFonts w:hint="eastAsia"/>
                              </w:rPr>
                              <w:t>A</w:t>
                            </w:r>
                            <w:r w:rsidRPr="0010602B">
                              <w:t xml:space="preserve"> and </w:t>
                            </w:r>
                            <w:r w:rsidR="00776F6A">
                              <w:rPr>
                                <w:rFonts w:hint="eastAsia"/>
                              </w:rPr>
                              <w:t>B</w:t>
                            </w:r>
                            <w:r w:rsidRPr="0010602B">
                              <w:t>) Ratio of transition rate constants between states 1 and 2 for samples (</w:t>
                            </w:r>
                            <w:r w:rsidR="000A5C32">
                              <w:rPr>
                                <w:rFonts w:hint="eastAsia"/>
                              </w:rPr>
                              <w:t>A</w:t>
                            </w:r>
                            <w:r w:rsidRPr="0010602B">
                              <w:t>) without mini-G</w:t>
                            </w:r>
                            <w:r w:rsidRPr="0010602B">
                              <w:rPr>
                                <w:vertAlign w:val="subscript"/>
                              </w:rPr>
                              <w:t>S</w:t>
                            </w:r>
                            <w:r w:rsidRPr="0010602B">
                              <w:t xml:space="preserve"> and (</w:t>
                            </w:r>
                            <w:r w:rsidR="000A5C32">
                              <w:rPr>
                                <w:rFonts w:hint="eastAsia"/>
                              </w:rPr>
                              <w:t>B</w:t>
                            </w:r>
                            <w:r w:rsidRPr="0010602B">
                              <w:t>) with mini-G</w:t>
                            </w:r>
                            <w:r w:rsidRPr="0010602B">
                              <w:rPr>
                                <w:vertAlign w:val="subscript"/>
                              </w:rPr>
                              <w:t>S</w:t>
                            </w:r>
                            <w:r w:rsidRPr="0010602B">
                              <w:t>. (</w:t>
                            </w:r>
                            <w:r w:rsidR="000A5C32">
                              <w:rPr>
                                <w:rFonts w:hint="eastAsia"/>
                              </w:rPr>
                              <w:t>C</w:t>
                            </w:r>
                            <w:r w:rsidRPr="0010602B">
                              <w:t xml:space="preserve"> and </w:t>
                            </w:r>
                            <w:r w:rsidR="000A5C32">
                              <w:rPr>
                                <w:rFonts w:hint="eastAsia"/>
                              </w:rPr>
                              <w:t>D</w:t>
                            </w:r>
                            <w:r w:rsidRPr="0010602B">
                              <w:t>) Ratio of transition rate constants between states 2 and 3 for samples (</w:t>
                            </w:r>
                            <w:r w:rsidR="000A5C32">
                              <w:rPr>
                                <w:rFonts w:hint="eastAsia"/>
                              </w:rPr>
                              <w:t>C</w:t>
                            </w:r>
                            <w:r w:rsidRPr="0010602B">
                              <w:t>) without mini-G</w:t>
                            </w:r>
                            <w:r w:rsidRPr="0010602B">
                              <w:rPr>
                                <w:vertAlign w:val="subscript"/>
                              </w:rPr>
                              <w:t>S</w:t>
                            </w:r>
                            <w:r w:rsidRPr="0010602B">
                              <w:t xml:space="preserve"> and (d) with mini-G</w:t>
                            </w:r>
                            <w:r w:rsidRPr="0010602B">
                              <w:rPr>
                                <w:vertAlign w:val="subscript"/>
                              </w:rPr>
                              <w:t>S</w:t>
                            </w:r>
                            <w:r w:rsidRPr="0010602B">
                              <w:t>.  The vertical scales in panels c and d were expanded for clarity.  See Supplementary Fig. 7 for a plot of panels c and d on the same scale as panels (</w:t>
                            </w:r>
                            <w:r w:rsidR="000A5C32">
                              <w:rPr>
                                <w:rFonts w:hint="eastAsia"/>
                              </w:rPr>
                              <w:t>A</w:t>
                            </w:r>
                            <w:r w:rsidRPr="0010602B">
                              <w:t>) and (</w:t>
                            </w:r>
                            <w:r w:rsidR="000A5C32">
                              <w:rPr>
                                <w:rFonts w:hint="eastAsia"/>
                              </w:rPr>
                              <w:t>B</w:t>
                            </w:r>
                            <w:r w:rsidRPr="0010602B">
                              <w:t>).  For all panels, error bars indicate the calculated standard deviation.  The dotted horizontal lines indicate values of the rate-constants equal to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F094D" id="Text Box 28" o:spid="_x0000_s1056" type="#_x0000_t202" style="position:absolute;left:0;text-align:left;margin-left:0;margin-top:314.75pt;width:468pt;height:252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" stroked="f">
                <v:textbox inset="0,0,0,0">
                  <w:txbxContent>
                    <w:p w14:paraId="64E8B41B" w14:textId="26EBFA80" w:rsidR="00250FF6" w:rsidRPr="0010602B" w:rsidRDefault="00250FF6" w:rsidP="00252F46">
                      <w:pPr>
                        <w:ind w:firstLine="0"/>
                        <w:rPr>
                          <w:b/>
                          <w:bCs/>
                        </w:rPr>
                      </w:pPr>
                      <w:bookmarkStart w:id="198" w:name="_Toc164344900"/>
                      <w:r w:rsidRPr="0010602B">
                        <w:rPr>
                          <w:b/>
                          <w:bCs/>
                        </w:rPr>
                        <w:t xml:space="preserve">Figure </w:t>
                      </w:r>
                      <w:r w:rsidRPr="0010602B">
                        <w:rPr>
                          <w:b/>
                          <w:bCs/>
                        </w:rPr>
                        <w:fldChar w:fldCharType="begin"/>
                      </w:r>
                      <w:r w:rsidRPr="0010602B">
                        <w:rPr>
                          <w:b/>
                          <w:bCs/>
                        </w:rPr>
                        <w:instrText xml:space="preserve"> SEQ Figure \* ARABIC </w:instrText>
                      </w:r>
                      <w:r w:rsidRPr="0010602B">
                        <w:rPr>
                          <w:b/>
                          <w:bCs/>
                        </w:rPr>
                        <w:fldChar w:fldCharType="separate"/>
                      </w:r>
                      <w:r w:rsidR="00EF49F6">
                        <w:rPr>
                          <w:b/>
                          <w:bCs/>
                          <w:noProof/>
                        </w:rPr>
                        <w:t>20</w:t>
                      </w:r>
                      <w:r w:rsidRPr="0010602B">
                        <w:rPr>
                          <w:b/>
                          <w:bCs/>
                        </w:rPr>
                        <w:fldChar w:fldCharType="end"/>
                      </w:r>
                      <w:r w:rsidRPr="0010602B">
                        <w:rPr>
                          <w:b/>
                          <w:bCs/>
                        </w:rPr>
                        <w:t>. Ratios of equilibrium rate-constants between consecutive states.</w:t>
                      </w:r>
                      <w:bookmarkEnd w:id="198"/>
                      <w:r w:rsidRPr="0010602B">
                        <w:rPr>
                          <w:b/>
                          <w:bCs/>
                        </w:rPr>
                        <w:t xml:space="preserve">  </w:t>
                      </w:r>
                    </w:p>
                    <w:p w14:paraId="4E524E25" w14:textId="53392F0A" w:rsidR="00250FF6" w:rsidRPr="0010602B" w:rsidRDefault="00250FF6" w:rsidP="00252F46">
                      <w:pPr>
                        <w:ind w:firstLine="0"/>
                        <w:rPr>
                          <w:b/>
                          <w:bCs/>
                        </w:rPr>
                      </w:pPr>
                      <w:r w:rsidRPr="0010602B">
                        <w:t>(</w:t>
                      </w:r>
                      <w:r w:rsidR="00776F6A">
                        <w:rPr>
                          <w:rFonts w:hint="eastAsia"/>
                        </w:rPr>
                        <w:t>A</w:t>
                      </w:r>
                      <w:r w:rsidRPr="0010602B">
                        <w:t xml:space="preserve"> and </w:t>
                      </w:r>
                      <w:r w:rsidR="00776F6A">
                        <w:rPr>
                          <w:rFonts w:hint="eastAsia"/>
                        </w:rPr>
                        <w:t>B</w:t>
                      </w:r>
                      <w:r w:rsidRPr="0010602B">
                        <w:t>) Ratio of transition rate constants between states 1 and 2 for samples (</w:t>
                      </w:r>
                      <w:r w:rsidR="000A5C32">
                        <w:rPr>
                          <w:rFonts w:hint="eastAsia"/>
                        </w:rPr>
                        <w:t>A</w:t>
                      </w:r>
                      <w:r w:rsidRPr="0010602B">
                        <w:t>) without mini-G</w:t>
                      </w:r>
                      <w:r w:rsidRPr="0010602B">
                        <w:rPr>
                          <w:vertAlign w:val="subscript"/>
                        </w:rPr>
                        <w:t>S</w:t>
                      </w:r>
                      <w:r w:rsidRPr="0010602B">
                        <w:t xml:space="preserve"> and (</w:t>
                      </w:r>
                      <w:r w:rsidR="000A5C32">
                        <w:rPr>
                          <w:rFonts w:hint="eastAsia"/>
                        </w:rPr>
                        <w:t>B</w:t>
                      </w:r>
                      <w:r w:rsidRPr="0010602B">
                        <w:t>) with mini-G</w:t>
                      </w:r>
                      <w:r w:rsidRPr="0010602B">
                        <w:rPr>
                          <w:vertAlign w:val="subscript"/>
                        </w:rPr>
                        <w:t>S</w:t>
                      </w:r>
                      <w:r w:rsidRPr="0010602B">
                        <w:t>. (</w:t>
                      </w:r>
                      <w:r w:rsidR="000A5C32">
                        <w:rPr>
                          <w:rFonts w:hint="eastAsia"/>
                        </w:rPr>
                        <w:t>C</w:t>
                      </w:r>
                      <w:r w:rsidRPr="0010602B">
                        <w:t xml:space="preserve"> and </w:t>
                      </w:r>
                      <w:r w:rsidR="000A5C32">
                        <w:rPr>
                          <w:rFonts w:hint="eastAsia"/>
                        </w:rPr>
                        <w:t>D</w:t>
                      </w:r>
                      <w:r w:rsidRPr="0010602B">
                        <w:t>) Ratio of transition rate constants between states 2 and 3 for samples (</w:t>
                      </w:r>
                      <w:r w:rsidR="000A5C32">
                        <w:rPr>
                          <w:rFonts w:hint="eastAsia"/>
                        </w:rPr>
                        <w:t>C</w:t>
                      </w:r>
                      <w:r w:rsidRPr="0010602B">
                        <w:t>) without mini-G</w:t>
                      </w:r>
                      <w:r w:rsidRPr="0010602B">
                        <w:rPr>
                          <w:vertAlign w:val="subscript"/>
                        </w:rPr>
                        <w:t>S</w:t>
                      </w:r>
                      <w:r w:rsidRPr="0010602B">
                        <w:t xml:space="preserve"> and (d) with mini-G</w:t>
                      </w:r>
                      <w:r w:rsidRPr="0010602B">
                        <w:rPr>
                          <w:vertAlign w:val="subscript"/>
                        </w:rPr>
                        <w:t>S</w:t>
                      </w:r>
                      <w:r w:rsidRPr="0010602B">
                        <w:t>.  The vertical scales in panels c and d were expanded for clarity.  See Supplementary Fig. 7 for a plot of panels c and d on the same scale as panels (</w:t>
                      </w:r>
                      <w:r w:rsidR="000A5C32">
                        <w:rPr>
                          <w:rFonts w:hint="eastAsia"/>
                        </w:rPr>
                        <w:t>A</w:t>
                      </w:r>
                      <w:r w:rsidRPr="0010602B">
                        <w:t>) and (</w:t>
                      </w:r>
                      <w:r w:rsidR="000A5C32">
                        <w:rPr>
                          <w:rFonts w:hint="eastAsia"/>
                        </w:rPr>
                        <w:t>B</w:t>
                      </w:r>
                      <w:r w:rsidRPr="0010602B">
                        <w:t>).  For all panels, error bars indicate the calculated standard deviation.  The dotted horizontal lines indicate values of the rate-constants equal to 1.</w:t>
                      </w:r>
                    </w:p>
                  </w:txbxContent>
                </v:textbox>
                <w10:wrap type="topAndBottom" anchorx="margin"/>
              </v:shape>
            </w:pict>
          </mc:Fallback>
        </mc:AlternateContent>
      </w:r>
    </w:p>
    <w:p w14:paraId="1B93DDB8" w14:textId="77777777" w:rsidR="00250FF6" w:rsidRPr="00723292" w:rsidRDefault="00250FF6" w:rsidP="00250FF6">
      <w:pPr>
        <w:rPr>
          <w:rFonts w:eastAsia="Arial"/>
          <w:b/>
        </w:rPr>
      </w:pPr>
      <w:r w:rsidRPr="009A6882">
        <w:rPr>
          <w:rFonts w:eastAsia="Arial"/>
          <w:b/>
        </w:rPr>
        <w:br w:type="page"/>
      </w:r>
      <w:r w:rsidRPr="009A6882">
        <w:rPr>
          <w:noProof/>
        </w:rPr>
        <w:drawing>
          <wp:anchor distT="0" distB="0" distL="114300" distR="114300" simplePos="0" relativeHeight="251746304" behindDoc="0" locked="0" layoutInCell="1" allowOverlap="1" wp14:anchorId="7A3F014D" wp14:editId="5E21CF6C">
            <wp:simplePos x="0" y="0"/>
            <wp:positionH relativeFrom="margin">
              <wp:align>center</wp:align>
            </wp:positionH>
            <wp:positionV relativeFrom="paragraph">
              <wp:posOffset>-426720</wp:posOffset>
            </wp:positionV>
            <wp:extent cx="5610225" cy="4039870"/>
            <wp:effectExtent l="0" t="0" r="9525" b="0"/>
            <wp:wrapTopAndBottom/>
            <wp:docPr id="1517102293" name="Picture 1517102293"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02293" name="Picture 6" descr="A picture containing text, diagram, screenshot, lin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10225" cy="4039870"/>
                    </a:xfrm>
                    <a:prstGeom prst="rect">
                      <a:avLst/>
                    </a:prstGeom>
                  </pic:spPr>
                </pic:pic>
              </a:graphicData>
            </a:graphic>
          </wp:anchor>
        </w:drawing>
      </w:r>
    </w:p>
    <w:p w14:paraId="7609F908" w14:textId="291754AF" w:rsidR="00250FF6" w:rsidRPr="009A6882" w:rsidRDefault="00250FF6" w:rsidP="003358FC">
      <w:pPr>
        <w:ind w:firstLine="0"/>
      </w:pPr>
      <w:r w:rsidRPr="009A6882">
        <w:rPr>
          <w:rFonts w:eastAsia="Arial"/>
          <w:bCs/>
        </w:rPr>
        <w:lastRenderedPageBreak/>
        <w:t>These findings collectively indicate that the conformation of A</w:t>
      </w:r>
      <w:r w:rsidRPr="009A6882">
        <w:rPr>
          <w:rFonts w:eastAsia="Arial"/>
          <w:bCs/>
          <w:vertAlign w:val="subscript"/>
        </w:rPr>
        <w:t>2A</w:t>
      </w:r>
      <w:r w:rsidRPr="009A6882">
        <w:rPr>
          <w:rFonts w:eastAsia="Arial"/>
          <w:bCs/>
        </w:rPr>
        <w:t>AR in state 3 likely corresponds to the conformation of active A</w:t>
      </w:r>
      <w:r w:rsidRPr="009A6882">
        <w:rPr>
          <w:rFonts w:eastAsia="Arial"/>
          <w:bCs/>
          <w:vertAlign w:val="subscript"/>
        </w:rPr>
        <w:t>2A</w:t>
      </w:r>
      <w:r w:rsidRPr="009A6882">
        <w:rPr>
          <w:rFonts w:eastAsia="Arial"/>
          <w:bCs/>
        </w:rPr>
        <w:t>AR within the assembled ternary complex with mini-G</w:t>
      </w:r>
      <w:r w:rsidRPr="009A6882">
        <w:rPr>
          <w:rFonts w:eastAsia="Arial"/>
          <w:bCs/>
          <w:vertAlign w:val="subscript"/>
        </w:rPr>
        <w:t>S</w:t>
      </w:r>
      <w:r w:rsidRPr="009A6882">
        <w:rPr>
          <w:rFonts w:eastAsia="Arial"/>
          <w:bCs/>
        </w:rPr>
        <w:t>.  Interestingly, this observation aligns with a recent NMR study demonstrating that complex formation with an agonist alone is adequate to induce a global conformation of A</w:t>
      </w:r>
      <w:r w:rsidRPr="009A6882">
        <w:rPr>
          <w:rFonts w:eastAsia="Arial"/>
          <w:bCs/>
          <w:vertAlign w:val="subscript"/>
        </w:rPr>
        <w:t>2A</w:t>
      </w:r>
      <w:r w:rsidRPr="009A6882">
        <w:rPr>
          <w:rFonts w:eastAsia="Arial"/>
          <w:bCs/>
        </w:rPr>
        <w:t xml:space="preserve">AR that resembles the conformation observed in a ternary complex </w:t>
      </w:r>
      <w:r w:rsidRPr="009A6882">
        <w:rPr>
          <w:rFonts w:eastAsia="Arial"/>
          <w:bCs/>
        </w:rPr>
        <w:fldChar w:fldCharType="begin"/>
      </w:r>
      <w:r w:rsidR="001221B1">
        <w:rPr>
          <w:rFonts w:eastAsia="Arial"/>
          <w:bCs/>
        </w:rPr>
        <w:instrText xml:space="preserve"> ADDIN EN.CITE &lt;EndNote&gt;&lt;Cite&gt;&lt;Author&gt;Ferré&lt;/Author&gt;&lt;Year&gt;2022&lt;/Year&gt;&lt;RecNum&gt;124&lt;/RecNum&gt;&lt;DisplayText&gt;[164]&lt;/DisplayText&gt;&lt;record&gt;&lt;rec-number&gt;124&lt;/rec-number&gt;&lt;foreign-keys&gt;&lt;key app="EN" db-id="2wxfeafrqwdswwevs2mvx9a4ss9vdpd9f9t0" timestamp="1707417512"&gt;124&lt;/key&gt;&lt;/foreign-keys&gt;&lt;ref-type name="Journal Article"&gt;17&lt;/ref-type&gt;&lt;contributors&gt;&lt;authors&gt;&lt;author&gt;Ferré, Guillaume&lt;/author&gt;&lt;author&gt;Anazia, Kara&lt;/author&gt;&lt;author&gt;Silva, Larissa O.&lt;/author&gt;&lt;author&gt;Thakur, Naveen&lt;/author&gt;&lt;author&gt;Ray, Arka P.&lt;/author&gt;&lt;author&gt;Eddy, Matthew T.&lt;/author&gt;&lt;/authors&gt;&lt;/contributors&gt;&lt;titles&gt;&lt;title&gt;Global insights into the fine tuning of human A2AAR conformational dynamics in a ternary complex with an engineered G protein viewed by NMR&lt;/title&gt;&lt;secondary-title&gt;Cell Reports&lt;/secondary-title&gt;&lt;/titles&gt;&lt;periodical&gt;&lt;full-title&gt;Cell Reports&lt;/full-title&gt;&lt;/periodical&gt;&lt;pages&gt;111844&lt;/pages&gt;&lt;volume&gt;41&lt;/volume&gt;&lt;number&gt;12&lt;/number&gt;&lt;dates&gt;&lt;year&gt;2022&lt;/year&gt;&lt;pub-dates&gt;&lt;date&gt;12/2022&lt;/date&gt;&lt;/pub-dates&gt;&lt;/dates&gt;&lt;isbn&gt;22111247&lt;/isbn&gt;&lt;urls&gt;&lt;/urls&gt;&lt;electronic-resource-num&gt;10.1016/j.celrep.2022.111844&lt;/electronic-resource-num&gt;&lt;remote-database-name&gt;DOI.org (Crossref)&lt;/remote-database-name&gt;&lt;language&gt;en&lt;/language&gt;&lt;access-date&gt;2023-01-30 03:51:59&lt;/access-date&gt;&lt;/record&gt;&lt;/Cite&gt;&lt;/EndNote&gt;</w:instrText>
      </w:r>
      <w:r w:rsidRPr="009A6882">
        <w:rPr>
          <w:rFonts w:eastAsia="Arial"/>
          <w:bCs/>
        </w:rPr>
        <w:fldChar w:fldCharType="separate"/>
      </w:r>
      <w:r w:rsidR="001221B1">
        <w:rPr>
          <w:rFonts w:eastAsia="Arial"/>
          <w:bCs/>
          <w:noProof/>
        </w:rPr>
        <w:t>[164]</w:t>
      </w:r>
      <w:r w:rsidRPr="009A6882">
        <w:rPr>
          <w:rFonts w:eastAsia="Arial"/>
          <w:bCs/>
        </w:rPr>
        <w:fldChar w:fldCharType="end"/>
      </w:r>
      <w:r w:rsidRPr="009A6882">
        <w:rPr>
          <w:rFonts w:eastAsia="Arial"/>
          <w:bCs/>
        </w:rPr>
        <w:t>.</w:t>
      </w:r>
    </w:p>
    <w:p w14:paraId="77A3ABA1" w14:textId="5151231F" w:rsidR="00250FF6" w:rsidRPr="009A6882" w:rsidRDefault="00250FF6" w:rsidP="00250FF6">
      <w:pPr>
        <w:snapToGrid w:val="0"/>
        <w:rPr>
          <w:rFonts w:eastAsia="Arial"/>
          <w:bCs/>
        </w:rPr>
      </w:pPr>
      <w:r w:rsidRPr="009A6882">
        <w:rPr>
          <w:rFonts w:eastAsia="Arial"/>
          <w:bCs/>
        </w:rPr>
        <w:t>Concurrently, we observed identical relative areas of observed emission intensities of states 1 and 2 for both apo A</w:t>
      </w:r>
      <w:r w:rsidRPr="009A6882">
        <w:rPr>
          <w:rFonts w:eastAsia="Arial"/>
          <w:bCs/>
          <w:vertAlign w:val="subscript"/>
        </w:rPr>
        <w:t>2A</w:t>
      </w:r>
      <w:r w:rsidRPr="009A6882">
        <w:rPr>
          <w:rFonts w:eastAsia="Arial"/>
          <w:bCs/>
        </w:rPr>
        <w:t xml:space="preserve">AR and </w:t>
      </w:r>
      <w:proofErr w:type="gramStart"/>
      <w:r w:rsidRPr="009A6882">
        <w:rPr>
          <w:rFonts w:eastAsia="Arial"/>
          <w:bCs/>
        </w:rPr>
        <w:t>antagonist-bound</w:t>
      </w:r>
      <w:proofErr w:type="gramEnd"/>
      <w:r w:rsidRPr="009A6882">
        <w:rPr>
          <w:rFonts w:eastAsia="Arial"/>
          <w:bCs/>
        </w:rPr>
        <w:t xml:space="preserve"> A</w:t>
      </w:r>
      <w:r w:rsidRPr="009A6882">
        <w:rPr>
          <w:rFonts w:eastAsia="Arial"/>
          <w:bCs/>
          <w:vertAlign w:val="subscript"/>
        </w:rPr>
        <w:t>2A</w:t>
      </w:r>
      <w:r w:rsidRPr="009A6882">
        <w:rPr>
          <w:rFonts w:eastAsia="Arial"/>
          <w:bCs/>
        </w:rPr>
        <w:t>AR (</w:t>
      </w:r>
      <w:r w:rsidRPr="009A6882">
        <w:rPr>
          <w:rFonts w:eastAsia="Arial"/>
          <w:b/>
        </w:rPr>
        <w:t>Figure 15 and Table S4</w:t>
      </w:r>
      <w:r w:rsidRPr="009A6882">
        <w:rPr>
          <w:rFonts w:eastAsia="Arial"/>
          <w:bCs/>
        </w:rPr>
        <w:t xml:space="preserve">), indicating ZM241385 does not change the distribution of fluorescence emission states.  This result appears in line with earlier </w:t>
      </w:r>
      <w:r w:rsidRPr="009A6882">
        <w:rPr>
          <w:rFonts w:eastAsia="Arial"/>
          <w:bCs/>
          <w:vertAlign w:val="superscript"/>
        </w:rPr>
        <w:t>19</w:t>
      </w:r>
      <w:r w:rsidRPr="009A6882">
        <w:rPr>
          <w:rFonts w:eastAsia="Arial"/>
          <w:bCs/>
        </w:rPr>
        <w:t>F-NMR studies of A</w:t>
      </w:r>
      <w:r w:rsidRPr="009A6882">
        <w:rPr>
          <w:rFonts w:eastAsia="Arial"/>
          <w:bCs/>
          <w:vertAlign w:val="subscript"/>
        </w:rPr>
        <w:t>2A</w:t>
      </w:r>
      <w:r w:rsidRPr="009A6882">
        <w:rPr>
          <w:rFonts w:eastAsia="Arial"/>
          <w:bCs/>
        </w:rPr>
        <w:t xml:space="preserve">AR labeled with TET at position C289 </w:t>
      </w:r>
      <w:r w:rsidRPr="009A6882">
        <w:rPr>
          <w:rFonts w:eastAsia="Arial"/>
          <w:bCs/>
        </w:rPr>
        <w:fldChar w:fldCharType="begin">
          <w:fldData xml:space="preserve">PEVuZE5vdGU+PENpdGU+PEF1dGhvcj5UaGFrdXI8L0F1dGhvcj48WWVhcj4yMDIzPC9ZZWFyPjxS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</w:fldData>
        </w:fldChar>
      </w:r>
      <w:r w:rsidR="001221B1">
        <w:rPr>
          <w:rFonts w:eastAsia="Arial"/>
          <w:bCs/>
        </w:rPr>
        <w:instrText xml:space="preserve"> ADDIN EN.CITE </w:instrText>
      </w:r>
      <w:r w:rsidR="001221B1">
        <w:rPr>
          <w:rFonts w:eastAsia="Arial"/>
          <w:bCs/>
        </w:rPr>
        <w:fldChar w:fldCharType="begin">
          <w:fldData xml:space="preserve">PEVuZE5vdGU+PENpdGU+PEF1dGhvcj5UaGFrdXI8L0F1dGhvcj48WWVhcj4yMDIzPC9ZZWFyPjxS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[56, 163]</w:t>
      </w:r>
      <w:r w:rsidRPr="009A6882">
        <w:rPr>
          <w:rFonts w:eastAsia="Arial"/>
          <w:bCs/>
        </w:rPr>
        <w:fldChar w:fldCharType="end"/>
      </w:r>
      <w:r w:rsidRPr="009A6882">
        <w:rPr>
          <w:rFonts w:eastAsia="Arial"/>
          <w:bCs/>
        </w:rPr>
        <w:t xml:space="preserve"> and also in line with single-molecule FRET observations measured on the sub-millisecond timescale </w:t>
      </w:r>
      <w:r w:rsidRPr="009A6882">
        <w:rPr>
          <w:rFonts w:eastAsia="Arial"/>
          <w:bCs/>
        </w:rPr>
        <w:fldChar w:fldCharType="begin"/>
      </w:r>
      <w:r w:rsidR="001221B1">
        <w:rPr>
          <w:rFonts w:eastAsia="Arial"/>
          <w:bCs/>
        </w:rPr>
        <w:instrText xml:space="preserve"> ADDIN EN.CITE &lt;EndNote&gt;&lt;Cite&gt;&lt;Author&gt;Maslov&lt;/Author&gt;&lt;Year&gt;2023&lt;/Year&gt;&lt;RecNum&gt;128&lt;/RecNum&gt;&lt;DisplayText&gt;[167]&lt;/DisplayText&gt;&lt;record&gt;&lt;rec-number&gt;128&lt;/rec-number&gt;&lt;foreign-keys&gt;&lt;key app="EN" db-id="2wxfeafrqwdswwevs2mvx9a4ss9vdpd9f9t0" timestamp="1707417512"&gt;128&lt;/key&gt;&lt;/foreign-keys&gt;&lt;ref-type name="Journal Article"&gt;17&lt;/ref-type&gt;&lt;contributors&gt;&lt;authors&gt;&lt;author&gt;Maslov, Ivan&lt;/author&gt;&lt;author&gt;Volkov, Oleksandr&lt;/author&gt;&lt;author&gt;Khorn, Polina&lt;/author&gt;&lt;author&gt;Orekhov, Philipp&lt;/author&gt;&lt;author&gt;Gusach, Anastasiia&lt;/author&gt;&lt;author&gt;Kuzmichev, Pavel&lt;/author&gt;&lt;author&gt;Gerasimov, Andrey&lt;/author&gt;&lt;author&gt;Luginina, Aleksandra&lt;/author&gt;&lt;author&gt;Coucke, Quinten&lt;/author&gt;&lt;author&gt;Bogorodskiy, Andrey&lt;/author&gt;&lt;author&gt;Gordeliy, Valentin&lt;/author&gt;&lt;author&gt;Wanninger, Simon&lt;/author&gt;&lt;author&gt;Barth, Anders&lt;/author&gt;&lt;author&gt;Mishin, Alexey&lt;/author&gt;&lt;author&gt;Hofkens, Johan&lt;/author&gt;&lt;author&gt;Cherezov, Vadim&lt;/author&gt;&lt;author&gt;Gensch, Thomas&lt;/author&gt;&lt;author&gt;Hendrix, Jelle&lt;/author&gt;&lt;author&gt;Borshchevskiy, Valentin&lt;/author&gt;&lt;/authors&gt;&lt;/contributors&gt;&lt;titles&gt;&lt;title&gt;Sub-millisecond conformational dynamics of the A2A adenosine receptor revealed by single-molecule FRET&lt;/title&gt;&lt;secondary-title&gt;Communications Biology&lt;/secondary-title&gt;&lt;/titles&gt;&lt;periodical&gt;&lt;full-title&gt;Communications Biology&lt;/full-title&gt;&lt;/periodical&gt;&lt;pages&gt;362&lt;/pages&gt;&lt;volume&gt;6&lt;/volume&gt;&lt;number&gt;1&lt;/number&gt;&lt;dates&gt;&lt;year&gt;2023&lt;/year&gt;&lt;pub-dates&gt;&lt;date&gt;2023-04-03&lt;/date&gt;&lt;/pub-dates&gt;&lt;/dates&gt;&lt;isbn&gt;2399-3642&lt;/isbn&gt;&lt;urls&gt;&lt;/urls&gt;&lt;electronic-resource-num&gt;10.1038/s42003-023-04727-z&lt;/electronic-resource-num&gt;&lt;remote-database-name&gt;DOI.org (Crossref)&lt;/remote-database-name&gt;&lt;language&gt;en&lt;/language&gt;&lt;access-date&gt;2023-05-24 13:40:33&lt;/access-date&gt;&lt;/record&gt;&lt;/Cite&gt;&lt;/EndNote&gt;</w:instrText>
      </w:r>
      <w:r w:rsidRPr="009A6882">
        <w:rPr>
          <w:rFonts w:eastAsia="Arial"/>
          <w:bCs/>
        </w:rPr>
        <w:fldChar w:fldCharType="separate"/>
      </w:r>
      <w:r w:rsidR="001221B1">
        <w:rPr>
          <w:rFonts w:eastAsia="Arial"/>
          <w:bCs/>
          <w:noProof/>
        </w:rPr>
        <w:t>[167]</w:t>
      </w:r>
      <w:r w:rsidRPr="009A6882">
        <w:rPr>
          <w:rFonts w:eastAsia="Arial"/>
          <w:bCs/>
        </w:rPr>
        <w:fldChar w:fldCharType="end"/>
      </w:r>
      <w:r w:rsidRPr="009A6882">
        <w:rPr>
          <w:rFonts w:eastAsia="Arial"/>
          <w:bCs/>
        </w:rPr>
        <w:t xml:space="preserve">.  In contrast, </w:t>
      </w:r>
      <w:r w:rsidRPr="009A6882">
        <w:rPr>
          <w:rFonts w:eastAsia="Arial"/>
          <w:bCs/>
          <w:vertAlign w:val="superscript"/>
        </w:rPr>
        <w:t>19</w:t>
      </w:r>
      <w:r w:rsidRPr="009A6882">
        <w:rPr>
          <w:rFonts w:eastAsia="Arial"/>
          <w:bCs/>
        </w:rPr>
        <w:t>F-NMR studies of A</w:t>
      </w:r>
      <w:r w:rsidRPr="009A6882">
        <w:rPr>
          <w:rFonts w:eastAsia="Arial"/>
          <w:bCs/>
          <w:vertAlign w:val="subscript"/>
        </w:rPr>
        <w:t>2A</w:t>
      </w:r>
      <w:r w:rsidRPr="009A6882">
        <w:rPr>
          <w:rFonts w:eastAsia="Arial"/>
          <w:bCs/>
        </w:rPr>
        <w:t xml:space="preserve">AR labeled at position V229C showed an inverse agonist effect of ZM241385, which was attributed to a higher basal activity reported for samples from that study </w:t>
      </w:r>
      <w:r w:rsidRPr="009A6882">
        <w:rPr>
          <w:rFonts w:eastAsia="Arial"/>
          <w:bCs/>
        </w:rPr>
        <w:fldChar w:fldCharType="begin">
          <w:fldData xml:space="preserve">PEVuZE5vdGU+PENpdGU+PEF1dGhvcj5ZZTwvQXV0aG9yPjxZZWFyPjIwMTY8L1llYXI+PFJlY051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=
</w:fldData>
        </w:fldChar>
      </w:r>
      <w:r w:rsidR="001221B1">
        <w:rPr>
          <w:rFonts w:eastAsia="Arial"/>
          <w:bCs/>
        </w:rPr>
        <w:instrText xml:space="preserve"> ADDIN EN.CITE </w:instrText>
      </w:r>
      <w:r w:rsidR="001221B1">
        <w:rPr>
          <w:rFonts w:eastAsia="Arial"/>
          <w:bCs/>
        </w:rPr>
        <w:fldChar w:fldCharType="begin">
          <w:fldData xml:space="preserve">PEVuZE5vdGU+PENpdGU+PEF1dGhvcj5ZZTwvQXV0aG9yPjxZZWFyPjIwMTY8L1llYXI+PFJlY051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=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[104]</w:t>
      </w:r>
      <w:r w:rsidRPr="009A6882">
        <w:rPr>
          <w:rFonts w:eastAsia="Arial"/>
          <w:bCs/>
        </w:rPr>
        <w:fldChar w:fldCharType="end"/>
      </w:r>
      <w:r w:rsidRPr="009A6882">
        <w:rPr>
          <w:rFonts w:eastAsia="Arial"/>
          <w:bCs/>
        </w:rPr>
        <w:t>.  Interpretation of the data in the current study are in line with relatively low basal activity reported for A</w:t>
      </w:r>
      <w:r w:rsidRPr="009A6882">
        <w:rPr>
          <w:rFonts w:eastAsia="Arial"/>
          <w:bCs/>
          <w:vertAlign w:val="subscript"/>
        </w:rPr>
        <w:t>2A</w:t>
      </w:r>
      <w:r w:rsidRPr="009A6882">
        <w:rPr>
          <w:rFonts w:eastAsia="Arial"/>
          <w:bCs/>
        </w:rPr>
        <w:t xml:space="preserve">AR </w:t>
      </w:r>
      <w:r w:rsidRPr="009A6882">
        <w:rPr>
          <w:rFonts w:eastAsia="Arial"/>
          <w:bCs/>
        </w:rPr>
        <w:fldChar w:fldCharType="begin">
          <w:fldData xml:space="preserve">PEVuZE5vdGU+PENpdGU+PEF1dGhvcj5NYXNzaW5rPC9BdXRob3I+PFllYXI+MjAxNTwvWWVhcj48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</w:fldData>
        </w:fldChar>
      </w:r>
      <w:r w:rsidR="001221B1">
        <w:rPr>
          <w:rFonts w:eastAsia="Arial"/>
          <w:bCs/>
        </w:rPr>
        <w:instrText xml:space="preserve"> ADDIN EN.CITE </w:instrText>
      </w:r>
      <w:r w:rsidR="001221B1">
        <w:rPr>
          <w:rFonts w:eastAsia="Arial"/>
          <w:bCs/>
        </w:rPr>
        <w:fldChar w:fldCharType="begin">
          <w:fldData xml:space="preserve">PEVuZE5vdGU+PENpdGU+PEF1dGhvcj5NYXNzaW5rPC9BdXRob3I+PFllYXI+MjAxNTwvWWVhcj48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[173]</w:t>
      </w:r>
      <w:r w:rsidRPr="009A6882">
        <w:rPr>
          <w:rFonts w:eastAsia="Arial"/>
          <w:bCs/>
        </w:rPr>
        <w:fldChar w:fldCharType="end"/>
      </w:r>
      <w:r w:rsidRPr="009A6882">
        <w:rPr>
          <w:rFonts w:eastAsia="Arial"/>
          <w:bCs/>
        </w:rPr>
        <w:t>.</w:t>
      </w:r>
    </w:p>
    <w:p w14:paraId="5CFC25EA" w14:textId="56D3DF03" w:rsidR="00250FF6" w:rsidRPr="009A6882" w:rsidRDefault="00250FF6" w:rsidP="00250FF6">
      <w:pPr>
        <w:snapToGrid w:val="0"/>
        <w:rPr>
          <w:rFonts w:eastAsia="Arial"/>
          <w:bCs/>
        </w:rPr>
      </w:pPr>
      <w:r w:rsidRPr="009A6882">
        <w:rPr>
          <w:rFonts w:eastAsia="Arial"/>
          <w:bCs/>
        </w:rPr>
        <w:t>In the context of the agonist bound A</w:t>
      </w:r>
      <w:r w:rsidRPr="009A6882">
        <w:rPr>
          <w:rFonts w:eastAsia="Arial"/>
          <w:bCs/>
          <w:vertAlign w:val="subscript"/>
        </w:rPr>
        <w:t>2A</w:t>
      </w:r>
      <w:r w:rsidRPr="009A6882">
        <w:rPr>
          <w:rFonts w:eastAsia="Arial"/>
          <w:bCs/>
        </w:rPr>
        <w:t>AR ternary complex, we have also noted the persistence of a finite occupancy for state 1. One possible implication of this observation is the potential for rapid dissociation and subsequent re-association of mini-G</w:t>
      </w:r>
      <w:r w:rsidRPr="009A6882">
        <w:rPr>
          <w:rFonts w:eastAsia="Arial"/>
          <w:bCs/>
          <w:vertAlign w:val="subscript"/>
        </w:rPr>
        <w:t>S</w:t>
      </w:r>
      <w:r w:rsidRPr="009A6882">
        <w:rPr>
          <w:rFonts w:eastAsia="Arial"/>
          <w:bCs/>
        </w:rPr>
        <w:t>, accompanied by corresponding conformational changes in the receptor.  However, based on our experience, such events have not been observed in either the analytical characterization of A</w:t>
      </w:r>
      <w:r w:rsidRPr="009A6882">
        <w:rPr>
          <w:rFonts w:eastAsia="Arial"/>
          <w:bCs/>
          <w:vertAlign w:val="subscript"/>
        </w:rPr>
        <w:t>2A</w:t>
      </w:r>
      <w:r w:rsidRPr="009A6882">
        <w:rPr>
          <w:rFonts w:eastAsia="Arial"/>
          <w:bCs/>
        </w:rPr>
        <w:t>AR ternary complexes or in earlier NMR studies.  An alternative interpretation of this data suggests the presence of multiple conformations of A</w:t>
      </w:r>
      <w:r w:rsidRPr="009A6882">
        <w:rPr>
          <w:rFonts w:eastAsia="Arial"/>
          <w:bCs/>
          <w:vertAlign w:val="subscript"/>
        </w:rPr>
        <w:t>2A</w:t>
      </w:r>
      <w:r w:rsidRPr="009A6882">
        <w:rPr>
          <w:rFonts w:eastAsia="Arial"/>
          <w:bCs/>
        </w:rPr>
        <w:t xml:space="preserve">AR within </w:t>
      </w:r>
      <w:r w:rsidRPr="009A6882">
        <w:rPr>
          <w:rFonts w:eastAsia="Arial"/>
          <w:bCs/>
        </w:rPr>
        <w:lastRenderedPageBreak/>
        <w:t xml:space="preserve">the assembled ternary complex, leading to varying fluorescence intensities. This interpretation aligns more closely with findings from studies of alternative GPCR conformations in ternary complexes, as observed in cryo-EM structures of a neurotensin receptor </w:t>
      </w:r>
      <w:r w:rsidRPr="009A6882">
        <w:rPr>
          <w:rFonts w:eastAsia="Arial"/>
          <w:bCs/>
        </w:rPr>
        <w:fldChar w:fldCharType="begin">
          <w:fldData xml:space="preserve">PEVuZE5vdGU+PENpdGU+PEF1dGhvcj5aaGFuZzwvQXV0aG9yPjxZZWFyPjIwMjE8L1llYXI+PFJl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</w:fldData>
        </w:fldChar>
      </w:r>
      <w:r w:rsidR="001221B1">
        <w:rPr>
          <w:rFonts w:eastAsia="Arial"/>
          <w:bCs/>
        </w:rPr>
        <w:instrText xml:space="preserve"> ADDIN EN.CITE </w:instrText>
      </w:r>
      <w:r w:rsidR="001221B1">
        <w:rPr>
          <w:rFonts w:eastAsia="Arial"/>
          <w:bCs/>
        </w:rPr>
        <w:fldChar w:fldCharType="begin">
          <w:fldData xml:space="preserve">PEVuZE5vdGU+PENpdGU+PEF1dGhvcj5aaGFuZzwvQXV0aG9yPjxZZWFyPjIwMjE8L1llYXI+PFJl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[175]</w:t>
      </w:r>
      <w:r w:rsidRPr="009A6882">
        <w:rPr>
          <w:rFonts w:eastAsia="Arial"/>
          <w:bCs/>
        </w:rPr>
        <w:fldChar w:fldCharType="end"/>
      </w:r>
      <w:r w:rsidRPr="009A6882">
        <w:rPr>
          <w:rFonts w:eastAsia="Arial"/>
          <w:bCs/>
        </w:rPr>
        <w:t xml:space="preserve"> and β</w:t>
      </w:r>
      <w:r w:rsidRPr="009A6882">
        <w:rPr>
          <w:rFonts w:eastAsia="Arial"/>
          <w:bCs/>
          <w:vertAlign w:val="subscript"/>
        </w:rPr>
        <w:t>2</w:t>
      </w:r>
      <w:r w:rsidRPr="009A6882">
        <w:rPr>
          <w:rFonts w:eastAsia="Arial"/>
          <w:bCs/>
        </w:rPr>
        <w:t xml:space="preserve">AR </w:t>
      </w:r>
      <w:r w:rsidRPr="009A6882">
        <w:rPr>
          <w:rFonts w:eastAsia="Arial"/>
          <w:bCs/>
        </w:rPr>
        <w:fldChar w:fldCharType="begin">
          <w:fldData xml:space="preserve">PEVuZE5vdGU+PENpdGU+PEF1dGhvcj5XZXN0ZmllbGQ8L0F1dGhvcj48WWVhcj4yMDExPC9ZZWFy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</w:fldData>
        </w:fldChar>
      </w:r>
      <w:r w:rsidR="001221B1">
        <w:rPr>
          <w:rFonts w:eastAsia="Arial"/>
          <w:bCs/>
        </w:rPr>
        <w:instrText xml:space="preserve"> ADDIN EN.CITE </w:instrText>
      </w:r>
      <w:r w:rsidR="001221B1">
        <w:rPr>
          <w:rFonts w:eastAsia="Arial"/>
          <w:bCs/>
        </w:rPr>
        <w:fldChar w:fldCharType="begin">
          <w:fldData xml:space="preserve">PEVuZE5vdGU+PENpdGU+PEF1dGhvcj5XZXN0ZmllbGQ8L0F1dGhvcj48WWVhcj4yMDExPC9ZZWFy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[176]</w:t>
      </w:r>
      <w:r w:rsidRPr="009A6882">
        <w:rPr>
          <w:rFonts w:eastAsia="Arial"/>
          <w:bCs/>
        </w:rPr>
        <w:fldChar w:fldCharType="end"/>
      </w:r>
      <w:r w:rsidRPr="009A6882">
        <w:rPr>
          <w:rFonts w:eastAsia="Arial"/>
          <w:bCs/>
        </w:rPr>
        <w:t xml:space="preserve">.  The fluorescence probe employed in our study exhibits sensitivity to conformational changes pertinent to receptor function occurring at the intracellular surface.  Analogous to spectroscopic methodologies like </w:t>
      </w:r>
      <w:r w:rsidRPr="009A6882">
        <w:rPr>
          <w:rFonts w:eastAsia="Arial"/>
          <w:bCs/>
          <w:vertAlign w:val="superscript"/>
        </w:rPr>
        <w:t>19</w:t>
      </w:r>
      <w:r w:rsidRPr="009A6882">
        <w:rPr>
          <w:rFonts w:eastAsia="Arial"/>
          <w:bCs/>
        </w:rPr>
        <w:t>F-NMR, which utilize probes targeted at specific sites, it remains a possibility that subtle structural variations could be present in other receptor regions, such as the transmembrane domain or extracellular surface.  This also indicates that while the mean fluorescence intensity observed for state 2, referred as the intermediate state, remains consistent across all samples, subtle structural variations in the intermediate state conformation could exist for different variants or in the absence and presence of the mini-G</w:t>
      </w:r>
      <w:r w:rsidRPr="009A6882">
        <w:rPr>
          <w:rFonts w:eastAsia="Arial"/>
          <w:bCs/>
          <w:vertAlign w:val="subscript"/>
        </w:rPr>
        <w:t>S</w:t>
      </w:r>
      <w:r w:rsidRPr="009A6882">
        <w:rPr>
          <w:rFonts w:eastAsia="Arial"/>
          <w:bCs/>
        </w:rPr>
        <w:t xml:space="preserve"> protein.  Previously, we had proposed a similar hypothesis to rationalize potential structural differences between the intermediate state of agonist-bound and antagonist-bound A</w:t>
      </w:r>
      <w:r w:rsidRPr="009A6882">
        <w:rPr>
          <w:rFonts w:eastAsia="Arial"/>
          <w:bCs/>
          <w:vertAlign w:val="subscript"/>
        </w:rPr>
        <w:t>2A</w:t>
      </w:r>
      <w:r w:rsidRPr="009A6882">
        <w:rPr>
          <w:rFonts w:eastAsia="Arial"/>
          <w:bCs/>
        </w:rPr>
        <w:t>AR.</w:t>
      </w:r>
      <w:r w:rsidRPr="009A6882">
        <w:rPr>
          <w:rFonts w:eastAsia="Arial"/>
          <w:bCs/>
        </w:rPr>
        <w:fldChar w:fldCharType="begin"/>
      </w:r>
      <w:r w:rsidR="001221B1">
        <w:rPr>
          <w:rFonts w:eastAsia="Arial"/>
          <w:bCs/>
        </w:rPr>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rPr>
          <w:rFonts w:eastAsia="Arial"/>
          <w:bCs/>
        </w:rPr>
        <w:fldChar w:fldCharType="separate"/>
      </w:r>
      <w:r w:rsidR="001221B1">
        <w:rPr>
          <w:rFonts w:eastAsia="Arial"/>
          <w:bCs/>
          <w:noProof/>
        </w:rPr>
        <w:t>[165]</w:t>
      </w:r>
      <w:r w:rsidRPr="009A6882">
        <w:rPr>
          <w:rFonts w:eastAsia="Arial"/>
          <w:bCs/>
        </w:rPr>
        <w:fldChar w:fldCharType="end"/>
      </w:r>
    </w:p>
    <w:p w14:paraId="50476789" w14:textId="70A8FAA2" w:rsidR="00250FF6" w:rsidRPr="009A6882" w:rsidRDefault="00250FF6" w:rsidP="00250FF6">
      <w:r w:rsidRPr="009A6882">
        <w:rPr>
          <w:rFonts w:eastAsia="Arial"/>
          <w:bCs/>
        </w:rPr>
        <w:t xml:space="preserve">The transition density plots shown in Figure. </w:t>
      </w:r>
      <w:r>
        <w:rPr>
          <w:rFonts w:eastAsia="Arial"/>
          <w:bCs/>
        </w:rPr>
        <w:t>16</w:t>
      </w:r>
      <w:r w:rsidRPr="009A6882">
        <w:rPr>
          <w:rFonts w:eastAsia="Arial"/>
          <w:bCs/>
        </w:rPr>
        <w:t xml:space="preserve"> provide clear evidence that CAMs </w:t>
      </w:r>
      <w:r w:rsidRPr="009A6882">
        <w:t xml:space="preserve">do not increase the frequency of transitions between states 1 and 3.  Instead, both the I92N and R291Q mutations increase the frequency of transitions to the intermediate state, state 2, as depicted in Figure. </w:t>
      </w:r>
      <w:r>
        <w:t>21</w:t>
      </w:r>
      <w:r w:rsidRPr="009A6882">
        <w:t xml:space="preserve">.  It is notable that despite the I92N and R291Q mutations </w:t>
      </w:r>
      <w:proofErr w:type="gramStart"/>
      <w:r w:rsidRPr="009A6882">
        <w:t>are located in</w:t>
      </w:r>
      <w:proofErr w:type="gramEnd"/>
      <w:r w:rsidRPr="009A6882">
        <w:t xml:space="preserve"> distinct regions of the receptor, both mutations exert similar effects on the transition frequency to the intermediate state.  These findings support the idea that both I92 and R291 are crucial elements within an allosteric pathway connecting the </w:t>
      </w:r>
      <w:proofErr w:type="spellStart"/>
      <w:r w:rsidRPr="009A6882">
        <w:t>orthosteric</w:t>
      </w:r>
      <w:proofErr w:type="spellEnd"/>
      <w:r w:rsidRPr="009A6882">
        <w:t xml:space="preserve"> drug binding site and intracellular surface.  This interpretation aligns with previous NMR </w:t>
      </w:r>
      <w:r w:rsidRPr="009A6882">
        <w:lastRenderedPageBreak/>
        <w:t xml:space="preserve">investigations involving R291 and theoretical analysis involving I92 </w:t>
      </w:r>
      <w:r w:rsidRPr="009A6882">
        <w:fldChar w:fldCharType="begin"/>
      </w:r>
      <w:r w:rsidR="001221B1">
        <w:instrText xml:space="preserve"> ADDIN EN.CITE &lt;EndNote&gt;&lt;Cite&gt;&lt;Author&gt;Zhou&lt;/Author&gt;&lt;Year&gt;2019&lt;/Year&gt;&lt;RecNum&gt;130&lt;/RecNum&gt;&lt;DisplayText&gt;[169]&lt;/DisplayText&gt;&lt;record&gt;&lt;rec-number&gt;130&lt;/rec-number&gt;&lt;foreign-keys&gt;&lt;key app="EN" db-id="2wxfeafrqwdswwevs2mvx9a4ss9vdpd9f9t0" timestamp="1707417512"&gt;130&lt;/key&gt;&lt;/foreign-keys&gt;&lt;ref-type name="Journal Article"&gt;17&lt;/ref-type&gt;&lt;contributors&gt;&lt;authors&gt;&lt;author&gt;Zhou, Qingtong&lt;/author&gt;&lt;author&gt;Yang, Dehua&lt;/author&gt;&lt;author&gt;Wu, Meng&lt;/author&gt;&lt;author&gt;Guo, Yu&lt;/author&gt;&lt;author&gt;Guo, Wanjing&lt;/author&gt;&lt;author&gt;Zhong, Li&lt;/author&gt;&lt;author&gt;Cai, Xiaoqing&lt;/author&gt;&lt;author&gt;Dai, Antao&lt;/author&gt;&lt;author&gt;Jang, Wonjo&lt;/author&gt;&lt;author&gt;Shakhnovich, Eugene I&lt;/author&gt;&lt;author&gt;Liu, Zhi-Jie&lt;/author&gt;&lt;author&gt;Stevens, Raymond C&lt;/author&gt;&lt;author&gt;Lambert, Nevin A&lt;/author&gt;&lt;author&gt;Babu, M Madan&lt;/author&gt;&lt;author&gt;Wang, Ming-Wei&lt;/author&gt;&lt;author&gt;Zhao, Suwen&lt;/author&gt;&lt;/authors&gt;&lt;/contributors&gt;&lt;titles&gt;&lt;title&gt;Common activation mechanism of class A GPCRs&lt;/title&gt;&lt;secondary-title&gt;eLife&lt;/secondary-title&gt;&lt;/titles&gt;&lt;periodical&gt;&lt;full-title&gt;Elife&lt;/full-title&gt;&lt;/periodical&gt;&lt;pages&gt;e50279&lt;/pages&gt;&lt;volume&gt;8&lt;/volume&gt;&lt;dates&gt;&lt;year&gt;2019&lt;/year&gt;&lt;pub-dates&gt;&lt;date&gt;2019-12-19&lt;/date&gt;&lt;/pub-dates&gt;&lt;/dates&gt;&lt;isbn&gt;2050-084X&lt;/isbn&gt;&lt;urls&gt;&lt;/urls&gt;&lt;electronic-resource-num&gt;10.7554/eLife.50279&lt;/electronic-resource-num&gt;&lt;remote-database-name&gt;DOI.org (Crossref)&lt;/remote-database-name&gt;&lt;language&gt;en&lt;/language&gt;&lt;access-date&gt;2023-03-19 19:36:15&lt;/access-date&gt;&lt;/record&gt;&lt;/Cite&gt;&lt;/EndNote&gt;</w:instrText>
      </w:r>
      <w:r w:rsidRPr="009A6882">
        <w:fldChar w:fldCharType="separate"/>
      </w:r>
      <w:r w:rsidR="001221B1">
        <w:rPr>
          <w:noProof/>
        </w:rPr>
        <w:t>[169]</w:t>
      </w:r>
      <w:r w:rsidRPr="009A6882">
        <w:fldChar w:fldCharType="end"/>
      </w:r>
      <w:r w:rsidRPr="009A6882">
        <w:t>. Earlier investigations utilizing single-molecule fluorescence indicated that the activation of A</w:t>
      </w:r>
      <w:r w:rsidRPr="009A6882">
        <w:rPr>
          <w:vertAlign w:val="subscript"/>
        </w:rPr>
        <w:t>2A</w:t>
      </w:r>
      <w:r w:rsidRPr="009A6882">
        <w:t xml:space="preserve">AR by agonists followed a sequential and reversible step-wise process </w:t>
      </w:r>
      <w:r w:rsidRPr="009A6882">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fldChar w:fldCharType="separate"/>
      </w:r>
      <w:r w:rsidR="001221B1">
        <w:rPr>
          <w:noProof/>
        </w:rPr>
        <w:t>[165]</w:t>
      </w:r>
      <w:r w:rsidRPr="009A6882">
        <w:fldChar w:fldCharType="end"/>
      </w:r>
      <w:r w:rsidRPr="009A6882">
        <w:t>.  Findings from our current study demonstrate align with this sequential activation model, reinforcing its consistency with visualizing the influence of CAMs and addition of the partner mini-G</w:t>
      </w:r>
      <w:r w:rsidRPr="009A6882">
        <w:rPr>
          <w:vertAlign w:val="subscript"/>
        </w:rPr>
        <w:t>S</w:t>
      </w:r>
      <w:r w:rsidRPr="009A6882">
        <w:t xml:space="preserve"> protein.</w:t>
      </w:r>
    </w:p>
    <w:p w14:paraId="5E5BD154" w14:textId="389DC164" w:rsidR="00250FF6" w:rsidRPr="009A6882" w:rsidRDefault="00250FF6" w:rsidP="00250FF6">
      <w:r w:rsidRPr="009A6882">
        <w:t>Measurement of the mean occupancy times of A</w:t>
      </w:r>
      <w:r w:rsidRPr="009A6882">
        <w:rPr>
          <w:vertAlign w:val="subscript"/>
        </w:rPr>
        <w:t>2A</w:t>
      </w:r>
      <w:r w:rsidRPr="009A6882">
        <w:t>AR[I92N] and A</w:t>
      </w:r>
      <w:r w:rsidRPr="009A6882">
        <w:rPr>
          <w:vertAlign w:val="subscript"/>
        </w:rPr>
        <w:t>2A</w:t>
      </w:r>
      <w:r w:rsidRPr="009A6882">
        <w:t>AR[R291Q] revealed significantly reduced lifetimes of state 1 for these two variants, including for the apo receptors and their complexes with the antagonist ZM241385 (</w:t>
      </w:r>
      <w:r w:rsidRPr="009A6882">
        <w:rPr>
          <w:b/>
          <w:bCs/>
        </w:rPr>
        <w:t>Figure S10</w:t>
      </w:r>
      <w:r w:rsidRPr="009A6882">
        <w:t>).  Concurrently, examination of the dwell time data of the same variants indicated an increased number of transitions from state 1 to state 2 for both A</w:t>
      </w:r>
      <w:r w:rsidRPr="009A6882">
        <w:rPr>
          <w:vertAlign w:val="subscript"/>
        </w:rPr>
        <w:t>2A</w:t>
      </w:r>
      <w:r w:rsidRPr="009A6882">
        <w:t>AR[I92N] and A</w:t>
      </w:r>
      <w:r w:rsidRPr="009A6882">
        <w:rPr>
          <w:vertAlign w:val="subscript"/>
        </w:rPr>
        <w:t>2A</w:t>
      </w:r>
      <w:r w:rsidRPr="009A6882">
        <w:t>AR[R291Q] (</w:t>
      </w:r>
      <w:r w:rsidRPr="009A6882">
        <w:rPr>
          <w:b/>
          <w:bCs/>
        </w:rPr>
        <w:t>Figure 20 and Figure S10</w:t>
      </w:r>
      <w:r w:rsidRPr="009A6882">
        <w:t>).  These findings align with the notion that constitutively activating mutations decrease the energy barrier between state 1 and state 2 by raising the relative energy of state 1, thereby destabilizing it.  For A</w:t>
      </w:r>
      <w:r w:rsidRPr="009A6882">
        <w:rPr>
          <w:vertAlign w:val="subscript"/>
        </w:rPr>
        <w:t>2A</w:t>
      </w:r>
      <w:r w:rsidRPr="009A6882">
        <w:t>AR, we observed a decreased mean occupancy time for state 1 for the agonist complex in the presence of mini-G</w:t>
      </w:r>
      <w:r w:rsidRPr="009A6882">
        <w:rPr>
          <w:vertAlign w:val="subscript"/>
        </w:rPr>
        <w:t>S</w:t>
      </w:r>
      <w:r w:rsidRPr="009A6882">
        <w:t>, suggesting that addition of agonists and mini-G</w:t>
      </w:r>
      <w:r w:rsidRPr="009A6882">
        <w:rPr>
          <w:vertAlign w:val="subscript"/>
        </w:rPr>
        <w:t>S</w:t>
      </w:r>
      <w:r w:rsidRPr="009A6882">
        <w:t xml:space="preserve"> also increase the relative energy of state 1.  Notably, the mean occupancy time of state 1 for A</w:t>
      </w:r>
      <w:r w:rsidRPr="009A6882">
        <w:rPr>
          <w:vertAlign w:val="subscript"/>
        </w:rPr>
        <w:t>2A</w:t>
      </w:r>
      <w:r w:rsidRPr="009A6882">
        <w:t>AR[D52N] remained relatively higher even in the presence of both an agonist and mini-G</w:t>
      </w:r>
      <w:r w:rsidRPr="009A6882">
        <w:rPr>
          <w:vertAlign w:val="subscript"/>
        </w:rPr>
        <w:t>S</w:t>
      </w:r>
      <w:r w:rsidRPr="009A6882" w:rsidDel="002C6054">
        <w:t xml:space="preserve"> </w:t>
      </w:r>
      <w:r w:rsidRPr="009A6882">
        <w:t>(</w:t>
      </w:r>
      <w:r w:rsidRPr="009A6882">
        <w:rPr>
          <w:b/>
          <w:bCs/>
        </w:rPr>
        <w:t>Figure S10</w:t>
      </w:r>
      <w:r w:rsidRPr="009A6882">
        <w:t>).  Our observation of the longer mean occupancy time for A</w:t>
      </w:r>
      <w:r w:rsidRPr="009A6882">
        <w:rPr>
          <w:vertAlign w:val="subscript"/>
        </w:rPr>
        <w:t>2A</w:t>
      </w:r>
      <w:r w:rsidRPr="009A6882">
        <w:t xml:space="preserve">AR[D52N] appears consistent with the observation of attenuated conformational dynamics observed by NMR for the same variant </w:t>
      </w:r>
      <w:r w:rsidRPr="009A6882">
        <w:fldChar w:fldCharType="begin"/>
      </w:r>
      <w:r w:rsidR="00A576DD">
        <w:instrText xml:space="preserve"> ADDIN EN.CITE &lt;EndNote&gt;&lt;Cite&gt;&lt;Author&gt;Eddy&lt;/Author&gt;&lt;Year&gt;2017&lt;/Year&gt;&lt;RecNum&gt;61&lt;/RecNum&gt;&lt;DisplayText&gt;[49]&lt;/DisplayText&gt;&lt;record&gt;&lt;rec-number&gt;61&lt;/rec-number&gt;&lt;foreign-keys&gt;&lt;key app="EN" db-id="2wxfeafrqwdswwevs2mvx9a4ss9vdpd9f9t0" timestamp="1707278952"&gt;61&lt;/key&gt;&lt;/foreign-keys&gt;&lt;ref-type name="Journal Article"&gt;17&lt;/ref-type&gt;&lt;contributors&gt;&lt;authors&gt;&lt;author&gt;Eddy, Matthew T&lt;/author&gt;&lt;author&gt;Lee, Ming-Yue&lt;/author&gt;&lt;author&gt;Gao, Zhan-Guo&lt;/author&gt;&lt;author&gt;White, Kate L&lt;/author&gt;&lt;author&gt;Didenko, Tatiana&lt;/author&gt;&lt;author&gt;Horst, Reto&lt;/author&gt;&lt;author&gt;Audet, Martin&lt;/author&gt;&lt;author&gt;Stanczak, Pawel&lt;/author&gt;&lt;author&gt;McClary, Kyle M&lt;/author&gt;&lt;author&gt;Han, Gye Won&lt;/author&gt;&lt;author&gt;Jacobson, Kenneth A&lt;/author&gt;&lt;author&gt;Stevens, Raymond C&lt;/author&gt;&lt;author&gt;Wüthrich, Kurt&lt;/author&gt;&lt;/authors&gt;&lt;/contributors&gt;&lt;titles&gt;&lt;title&gt;Allosteric Coupling of Drug Binding and Intracellular Signaling in the A2A Adenosine Receptor&lt;/title&gt;&lt;secondary-title&gt;Cell&lt;/secondary-title&gt;&lt;/titles&gt;&lt;periodical&gt;&lt;full-title&gt;Cell&lt;/full-title&gt;&lt;/periodical&gt;&lt;pages&gt;1-26&lt;/pages&gt;&lt;dates&gt;&lt;year&gt;2017&lt;/year&gt;&lt;pub-dates&gt;&lt;date&gt;Dec 27&lt;/date&gt;&lt;/pub-dates&gt;&lt;/dates&gt;&lt;publisher&gt;Elsevier Inc.&lt;/publisher&gt;&lt;label&gt;r01313&lt;/label&gt;&lt;urls&gt;&lt;related-urls&gt;&lt;url&gt;https://doi.org/10.1016/j.cell.2017.12.004&lt;/url&gt;&lt;/related-urls&gt;&lt;/urls&gt;&lt;custom3&gt;papers3://publication/uuid/6102773F-40F0-44CF-B0B7-7BD20A83AE13&lt;/custom3&gt;&lt;electronic-resource-num&gt;10.1016/j.cell.2017.12.004&lt;/electronic-resource-num&gt;&lt;/record&gt;&lt;/Cite&gt;&lt;/EndNote&gt;</w:instrText>
      </w:r>
      <w:r w:rsidRPr="009A6882">
        <w:fldChar w:fldCharType="separate"/>
      </w:r>
      <w:r w:rsidR="00A576DD">
        <w:rPr>
          <w:noProof/>
        </w:rPr>
        <w:t>[49]</w:t>
      </w:r>
      <w:r w:rsidRPr="009A6882">
        <w:fldChar w:fldCharType="end"/>
      </w:r>
      <w:r w:rsidRPr="009A6882">
        <w:t>.</w:t>
      </w:r>
    </w:p>
    <w:p w14:paraId="037A6633" w14:textId="1DC2B448" w:rsidR="00250FF6" w:rsidRPr="009A6882" w:rsidRDefault="00250FF6" w:rsidP="00250FF6">
      <w:pPr>
        <w:snapToGrid w:val="0"/>
        <w:rPr>
          <w:rFonts w:eastAsia="Arial"/>
          <w:bCs/>
        </w:rPr>
      </w:pPr>
      <w:r w:rsidRPr="009A6882">
        <w:rPr>
          <w:rFonts w:eastAsia="Arial"/>
          <w:bCs/>
        </w:rPr>
        <w:lastRenderedPageBreak/>
        <w:t>Analysis of the dwell time data for A</w:t>
      </w:r>
      <w:r w:rsidRPr="009A6882">
        <w:rPr>
          <w:rFonts w:eastAsia="Arial"/>
          <w:bCs/>
          <w:vertAlign w:val="subscript"/>
        </w:rPr>
        <w:t>2A</w:t>
      </w:r>
      <w:r w:rsidRPr="009A6882">
        <w:rPr>
          <w:rFonts w:eastAsia="Arial"/>
          <w:bCs/>
        </w:rPr>
        <w:t>AR and all A</w:t>
      </w:r>
      <w:r w:rsidRPr="009A6882">
        <w:rPr>
          <w:rFonts w:eastAsia="Arial"/>
          <w:bCs/>
          <w:vertAlign w:val="subscript"/>
        </w:rPr>
        <w:t>2A</w:t>
      </w:r>
      <w:r w:rsidRPr="009A6882">
        <w:rPr>
          <w:rFonts w:eastAsia="Arial"/>
          <w:bCs/>
        </w:rPr>
        <w:t>AR variants for transitions between states 1 and 2 required bi-exponential fits, consisting of both a slow transition and a fast transition.  This indicated the presence of two sub-populations for both states 1 and 2, which each exhibited similar fluorescence emission intensities (</w:t>
      </w:r>
      <w:r w:rsidRPr="009A6882">
        <w:rPr>
          <w:rFonts w:eastAsia="Arial"/>
          <w:b/>
        </w:rPr>
        <w:t>Figure 20</w:t>
      </w:r>
      <w:r w:rsidRPr="009A6882">
        <w:rPr>
          <w:rFonts w:eastAsia="Arial"/>
          <w:bCs/>
        </w:rPr>
        <w:t>).  This observation resembles earlier single-molecule fluorescence studies of the β</w:t>
      </w:r>
      <w:r w:rsidRPr="009A6882">
        <w:rPr>
          <w:rFonts w:eastAsia="Arial"/>
          <w:bCs/>
          <w:vertAlign w:val="subscript"/>
        </w:rPr>
        <w:t>2</w:t>
      </w:r>
      <w:r w:rsidRPr="009A6882">
        <w:rPr>
          <w:rFonts w:eastAsia="Arial"/>
          <w:bCs/>
        </w:rPr>
        <w:t xml:space="preserve">AR, where analogous slow and fast transitions were observed between two fluorescence emission states </w:t>
      </w:r>
      <w:r w:rsidRPr="009A6882">
        <w:rPr>
          <w:rFonts w:eastAsia="Arial"/>
          <w:bCs/>
        </w:rPr>
        <w:fldChar w:fldCharType="begin">
          <w:fldData xml:space="preserve">PEVuZE5vdGU+PENpdGU+PEF1dGhvcj5MYW1pY2hoYW5lPC9BdXRob3I+PFllYXI+MjAyMDwvWWVh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</w:fldData>
        </w:fldChar>
      </w:r>
      <w:r w:rsidR="001221B1">
        <w:rPr>
          <w:rFonts w:eastAsia="Arial"/>
          <w:bCs/>
        </w:rPr>
        <w:instrText xml:space="preserve"> ADDIN EN.CITE </w:instrText>
      </w:r>
      <w:r w:rsidR="001221B1">
        <w:rPr>
          <w:rFonts w:eastAsia="Arial"/>
          <w:bCs/>
        </w:rPr>
        <w:fldChar w:fldCharType="begin">
          <w:fldData xml:space="preserve">PEVuZE5vdGU+PENpdGU+PEF1dGhvcj5MYW1pY2hoYW5lPC9BdXRob3I+PFllYXI+MjAyMDwvWWVh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</w:fldData>
        </w:fldChar>
      </w:r>
      <w:r w:rsidR="001221B1">
        <w:rPr>
          <w:rFonts w:eastAsia="Arial"/>
          <w:bCs/>
        </w:rPr>
        <w:instrText xml:space="preserve"> ADDIN EN.CITE.DATA </w:instrText>
      </w:r>
      <w:r w:rsidR="001221B1">
        <w:rPr>
          <w:rFonts w:eastAsia="Arial"/>
          <w:bCs/>
        </w:rPr>
      </w:r>
      <w:r w:rsidR="001221B1">
        <w:rPr>
          <w:rFonts w:eastAsia="Arial"/>
          <w:bCs/>
        </w:rPr>
        <w:fldChar w:fldCharType="end"/>
      </w:r>
      <w:r w:rsidRPr="009A6882">
        <w:rPr>
          <w:rFonts w:eastAsia="Arial"/>
          <w:bCs/>
        </w:rPr>
      </w:r>
      <w:r w:rsidRPr="009A6882">
        <w:rPr>
          <w:rFonts w:eastAsia="Arial"/>
          <w:bCs/>
        </w:rPr>
        <w:fldChar w:fldCharType="separate"/>
      </w:r>
      <w:r w:rsidR="001221B1">
        <w:rPr>
          <w:rFonts w:eastAsia="Arial"/>
          <w:bCs/>
          <w:noProof/>
        </w:rPr>
        <w:t>[87, 166]</w:t>
      </w:r>
      <w:r w:rsidRPr="009A6882">
        <w:rPr>
          <w:rFonts w:eastAsia="Arial"/>
          <w:bCs/>
        </w:rPr>
        <w:fldChar w:fldCharType="end"/>
      </w:r>
      <w:r w:rsidRPr="009A6882">
        <w:rPr>
          <w:rFonts w:eastAsia="Arial"/>
          <w:bCs/>
        </w:rPr>
        <w:t>.  It is intriguing to speculate whether similar observations will be reported for additional class A GPCRs in future studies.</w:t>
      </w:r>
    </w:p>
    <w:p w14:paraId="09AF6E79" w14:textId="3886E2D8" w:rsidR="00250FF6" w:rsidRPr="009A6882" w:rsidRDefault="00250FF6" w:rsidP="00250FF6">
      <w:pPr>
        <w:rPr>
          <w:bCs/>
        </w:rPr>
      </w:pPr>
      <w:r w:rsidRPr="009A6882">
        <w:rPr>
          <w:bCs/>
        </w:rPr>
        <w:t xml:space="preserve">Our findings underscore a significant advantage of single-molecule fluorescence in elucidating the mechanisms of GPCR signal transduction.  Specifically, SMF allows one to determine the sequential order of molecular events involving multiple distinct protein conformations.  Existing literature, particularly studies employing spectroscopic techniques such as NMR spectroscopy, has established a connection between the conformational equilibria of GPCRs and their signaling functions </w:t>
      </w:r>
      <w:r w:rsidRPr="009A6882">
        <w:rPr>
          <w:bCs/>
        </w:rPr>
        <w:fldChar w:fldCharType="begin">
          <w:fldData xml:space="preserve">PEVuZE5vdGU+PENpdGU+PEF1dGhvcj5TaGltYWRhPC9BdXRob3I+PFllYXI+MjAxOTwvWWVhcj48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=
</w:fldData>
        </w:fldChar>
      </w:r>
      <w:r w:rsidR="001221B1">
        <w:rPr>
          <w:bCs/>
        </w:rPr>
        <w:instrText xml:space="preserve"> ADDIN EN.CITE </w:instrText>
      </w:r>
      <w:r w:rsidR="001221B1">
        <w:rPr>
          <w:bCs/>
        </w:rPr>
        <w:fldChar w:fldCharType="begin">
          <w:fldData xml:space="preserve">PEVuZE5vdGU+PENpdGU+PEF1dGhvcj5TaGltYWRhPC9BdXRob3I+PFllYXI+MjAxOTwvWWVhcj48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=
</w:fldData>
        </w:fldChar>
      </w:r>
      <w:r w:rsidR="001221B1">
        <w:rPr>
          <w:bCs/>
        </w:rPr>
        <w:instrText xml:space="preserve"> ADDIN EN.CITE.DATA </w:instrText>
      </w:r>
      <w:r w:rsidR="001221B1">
        <w:rPr>
          <w:bCs/>
        </w:rPr>
      </w:r>
      <w:r w:rsidR="001221B1">
        <w:rPr>
          <w:bCs/>
        </w:rPr>
        <w:fldChar w:fldCharType="end"/>
      </w:r>
      <w:r w:rsidRPr="009A6882">
        <w:rPr>
          <w:bCs/>
        </w:rPr>
      </w:r>
      <w:r w:rsidRPr="009A6882">
        <w:rPr>
          <w:bCs/>
        </w:rPr>
        <w:fldChar w:fldCharType="separate"/>
      </w:r>
      <w:r w:rsidR="001221B1">
        <w:rPr>
          <w:bCs/>
          <w:noProof/>
        </w:rPr>
        <w:t>[95]</w:t>
      </w:r>
      <w:r w:rsidRPr="009A6882">
        <w:rPr>
          <w:bCs/>
        </w:rPr>
        <w:fldChar w:fldCharType="end"/>
      </w:r>
      <w:r w:rsidRPr="009A6882">
        <w:rPr>
          <w:bCs/>
        </w:rPr>
        <w:t xml:space="preserve">.  By confirming and complementing these observations, single-molecule fluorescence adds valuable information on the energy landscape of GPCR activation and signaling </w:t>
      </w:r>
      <w:r w:rsidRPr="009A6882">
        <w:rPr>
          <w:bCs/>
        </w:rPr>
        <w:fldChar w:fldCharType="begin">
          <w:fldData xml:space="preserve">PEVuZE5vdGU+PENpdGU+PEF1dGhvcj5NYXNsb3Y8L0F1dGhvcj48WWVhcj4yMDIzPC9ZZWFyPjxS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</w:fldData>
        </w:fldChar>
      </w:r>
      <w:r w:rsidR="001221B1">
        <w:rPr>
          <w:bCs/>
        </w:rPr>
        <w:instrText xml:space="preserve"> ADDIN EN.CITE </w:instrText>
      </w:r>
      <w:r w:rsidR="001221B1">
        <w:rPr>
          <w:bCs/>
        </w:rPr>
        <w:fldChar w:fldCharType="begin">
          <w:fldData xml:space="preserve">PEVuZE5vdGU+PENpdGU+PEF1dGhvcj5NYXNsb3Y8L0F1dGhvcj48WWVhcj4yMDIzPC9ZZWFyPjxS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</w:fldData>
        </w:fldChar>
      </w:r>
      <w:r w:rsidR="001221B1">
        <w:rPr>
          <w:bCs/>
        </w:rPr>
        <w:instrText xml:space="preserve"> ADDIN EN.CITE.DATA </w:instrText>
      </w:r>
      <w:r w:rsidR="001221B1">
        <w:rPr>
          <w:bCs/>
        </w:rPr>
      </w:r>
      <w:r w:rsidR="001221B1">
        <w:rPr>
          <w:bCs/>
        </w:rPr>
        <w:fldChar w:fldCharType="end"/>
      </w:r>
      <w:r w:rsidRPr="009A6882">
        <w:rPr>
          <w:bCs/>
        </w:rPr>
      </w:r>
      <w:r w:rsidRPr="009A6882">
        <w:rPr>
          <w:bCs/>
        </w:rPr>
        <w:fldChar w:fldCharType="separate"/>
      </w:r>
      <w:r w:rsidR="001221B1">
        <w:rPr>
          <w:bCs/>
          <w:noProof/>
        </w:rPr>
        <w:t>[109, 121, 167, 177]</w:t>
      </w:r>
      <w:r w:rsidRPr="009A6882">
        <w:rPr>
          <w:bCs/>
        </w:rPr>
        <w:fldChar w:fldCharType="end"/>
      </w:r>
      <w:r w:rsidRPr="009A6882">
        <w:rPr>
          <w:bCs/>
        </w:rPr>
        <w:t>.  In our study, the use of single-molecular fluorescence enabled us to identify a crucial intermediate state essential for A</w:t>
      </w:r>
      <w:r w:rsidRPr="009A6882">
        <w:rPr>
          <w:bCs/>
          <w:vertAlign w:val="subscript"/>
        </w:rPr>
        <w:t>2A</w:t>
      </w:r>
      <w:r w:rsidRPr="009A6882">
        <w:rPr>
          <w:bCs/>
        </w:rPr>
        <w:t>AR activation.  Furthermore, it facilitated the assessment of how the introduction of a G protein or the presence of activating or inactivating mutations influenced the conformational equilibria, favoring or inhibiting the population of the intermediate state (</w:t>
      </w:r>
      <w:r w:rsidRPr="009A6882">
        <w:rPr>
          <w:b/>
        </w:rPr>
        <w:t>Figure 21</w:t>
      </w:r>
      <w:r w:rsidRPr="009A6882">
        <w:rPr>
          <w:bCs/>
        </w:rPr>
        <w:t xml:space="preserve">).  Consequently, the functional impact of </w:t>
      </w:r>
      <w:r w:rsidRPr="009A6882">
        <w:rPr>
          <w:bCs/>
        </w:rPr>
        <w:lastRenderedPageBreak/>
        <w:t>mutations on A</w:t>
      </w:r>
      <w:r w:rsidRPr="009A6882">
        <w:rPr>
          <w:bCs/>
          <w:vertAlign w:val="subscript"/>
        </w:rPr>
        <w:t>2A</w:t>
      </w:r>
      <w:r w:rsidRPr="009A6882">
        <w:rPr>
          <w:bCs/>
        </w:rPr>
        <w:t xml:space="preserve">AR can be directly linked to their effect on the frequency of transitions to the intermediate state.  </w:t>
      </w:r>
    </w:p>
    <w:p w14:paraId="2A2DD76C" w14:textId="325F2D34" w:rsidR="003358FC" w:rsidRDefault="00250FF6" w:rsidP="00250FF6">
      <w:pPr>
        <w:rPr>
          <w:bCs/>
        </w:rPr>
      </w:pPr>
      <w:r w:rsidRPr="009A6882">
        <w:rPr>
          <w:bCs/>
        </w:rPr>
        <w:t>Over 60 crystal and cryo-EM structures of human A</w:t>
      </w:r>
      <w:r w:rsidRPr="009A6882">
        <w:rPr>
          <w:bCs/>
          <w:vertAlign w:val="subscript"/>
        </w:rPr>
        <w:t>2A</w:t>
      </w:r>
      <w:r w:rsidRPr="009A6882">
        <w:rPr>
          <w:bCs/>
        </w:rPr>
        <w:t>AR have been publicly released, including complexes with antagonists, agonists, and ternary complexes with agonists and G proteins.  Further, multiple crystal structures are available of A</w:t>
      </w:r>
      <w:r w:rsidRPr="009A6882">
        <w:rPr>
          <w:bCs/>
          <w:vertAlign w:val="subscript"/>
        </w:rPr>
        <w:t>2A</w:t>
      </w:r>
      <w:r w:rsidRPr="009A6882">
        <w:rPr>
          <w:bCs/>
        </w:rPr>
        <w:t xml:space="preserve">AR in complex with an agonist but not G protein, which have been proposed to be “active-like” or intermediate states </w:t>
      </w:r>
      <w:r w:rsidRPr="009A6882">
        <w:rPr>
          <w:bCs/>
        </w:rPr>
        <w:fldChar w:fldCharType="begin">
          <w:fldData xml:space="preserve">PEVuZE5vdGU+PENpdGU+PEF1dGhvcj5YdTwvQXV0aG9yPjxZZWFyPjIwMTE8L1llYXI+PFJlY051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</w:fldData>
        </w:fldChar>
      </w:r>
      <w:r w:rsidR="001221B1">
        <w:rPr>
          <w:bCs/>
        </w:rPr>
        <w:instrText xml:space="preserve"> ADDIN EN.CITE </w:instrText>
      </w:r>
      <w:r w:rsidR="001221B1">
        <w:rPr>
          <w:bCs/>
        </w:rPr>
        <w:fldChar w:fldCharType="begin">
          <w:fldData xml:space="preserve">PEVuZE5vdGU+PENpdGU+PEF1dGhvcj5YdTwvQXV0aG9yPjxZZWFyPjIwMTE8L1llYXI+PFJlY051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</w:fldData>
        </w:fldChar>
      </w:r>
      <w:r w:rsidR="001221B1">
        <w:rPr>
          <w:bCs/>
        </w:rPr>
        <w:instrText xml:space="preserve"> ADDIN EN.CITE.DATA </w:instrText>
      </w:r>
      <w:r w:rsidR="001221B1">
        <w:rPr>
          <w:bCs/>
        </w:rPr>
      </w:r>
      <w:r w:rsidR="001221B1">
        <w:rPr>
          <w:bCs/>
        </w:rPr>
        <w:fldChar w:fldCharType="end"/>
      </w:r>
      <w:r w:rsidRPr="009A6882">
        <w:rPr>
          <w:bCs/>
        </w:rPr>
      </w:r>
      <w:r w:rsidRPr="009A6882">
        <w:rPr>
          <w:bCs/>
        </w:rPr>
        <w:fldChar w:fldCharType="separate"/>
      </w:r>
      <w:r w:rsidR="001221B1">
        <w:rPr>
          <w:bCs/>
          <w:noProof/>
        </w:rPr>
        <w:t>[116, 118]</w:t>
      </w:r>
      <w:r w:rsidRPr="009A6882">
        <w:rPr>
          <w:bCs/>
        </w:rPr>
        <w:fldChar w:fldCharType="end"/>
      </w:r>
      <w:r w:rsidRPr="009A6882">
        <w:rPr>
          <w:bCs/>
        </w:rPr>
        <w:t xml:space="preserve">. Despite this, our modeling of single-molecule fluorescence data showed that a structure of this crucial intermediate state remains unknown </w:t>
      </w:r>
      <w:r w:rsidRPr="009A6882">
        <w:rPr>
          <w:bCs/>
        </w:rPr>
        <w:fldChar w:fldCharType="begin"/>
      </w:r>
      <w:r w:rsidR="001221B1">
        <w:rPr>
          <w:bCs/>
        </w:rPr>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9A6882">
        <w:rPr>
          <w:bCs/>
        </w:rPr>
        <w:fldChar w:fldCharType="separate"/>
      </w:r>
      <w:r w:rsidR="001221B1">
        <w:rPr>
          <w:bCs/>
          <w:noProof/>
        </w:rPr>
        <w:t>[165]</w:t>
      </w:r>
      <w:r w:rsidRPr="009A6882">
        <w:rPr>
          <w:bCs/>
        </w:rPr>
        <w:fldChar w:fldCharType="end"/>
      </w:r>
      <w:r w:rsidRPr="009A6882">
        <w:rPr>
          <w:bCs/>
        </w:rPr>
        <w:t>.  Furthermore, the relationship between the population of the intermediate state and the A</w:t>
      </w:r>
      <w:r w:rsidRPr="009A6882">
        <w:rPr>
          <w:bCs/>
          <w:vertAlign w:val="subscript"/>
        </w:rPr>
        <w:t>2A</w:t>
      </w:r>
      <w:r w:rsidRPr="009A6882">
        <w:rPr>
          <w:bCs/>
        </w:rPr>
        <w:t>AR function suggests an innovative approach for testing or designing mutations with novel properties by measuring the impact of novel mutations on the intermediate state.  Further structural elucidation of intermediate states may also present new opportunities for targeted drug discovery.</w:t>
      </w:r>
    </w:p>
    <w:p w14:paraId="221AFCE0" w14:textId="77777777" w:rsidR="00147363" w:rsidRPr="009A6882" w:rsidRDefault="00147363" w:rsidP="00147363">
      <w:pPr>
        <w:pStyle w:val="Titile2"/>
        <w:rPr>
          <w:rFonts w:cs="Arial"/>
        </w:rPr>
      </w:pPr>
      <w:bookmarkStart w:id="165" w:name="_Toc164344800"/>
      <w:r w:rsidRPr="009A6882">
        <w:rPr>
          <w:rFonts w:cs="Arial"/>
        </w:rPr>
        <w:t>3.5 Methods</w:t>
      </w:r>
      <w:bookmarkEnd w:id="165"/>
    </w:p>
    <w:p w14:paraId="0063F3FF" w14:textId="77777777" w:rsidR="00147363" w:rsidRPr="009A6882" w:rsidRDefault="00147363" w:rsidP="00147363">
      <w:pPr>
        <w:pStyle w:val="Title3"/>
        <w:rPr>
          <w:rFonts w:cs="Arial"/>
        </w:rPr>
      </w:pPr>
      <w:bookmarkStart w:id="166" w:name="_Toc164344801"/>
      <w:r w:rsidRPr="009A6882">
        <w:rPr>
          <w:rFonts w:cs="Arial"/>
        </w:rPr>
        <w:t>3.5.1 Molecular cloning</w:t>
      </w:r>
      <w:bookmarkEnd w:id="166"/>
      <w:r w:rsidRPr="009A6882">
        <w:rPr>
          <w:rFonts w:cs="Arial"/>
        </w:rPr>
        <w:t xml:space="preserve"> </w:t>
      </w:r>
    </w:p>
    <w:p w14:paraId="15943037" w14:textId="77777777" w:rsidR="00147363" w:rsidRPr="009A6882" w:rsidRDefault="00147363" w:rsidP="00147363">
      <w:pPr>
        <w:rPr>
          <w:b/>
        </w:rPr>
      </w:pPr>
      <w:r w:rsidRPr="009A6882">
        <w:rPr>
          <w:bCs/>
        </w:rPr>
        <w:t>The gene for</w:t>
      </w:r>
      <w:r w:rsidRPr="009A6882">
        <w:rPr>
          <w:b/>
        </w:rPr>
        <w:t xml:space="preserve"> </w:t>
      </w:r>
      <w:r w:rsidRPr="009A6882">
        <w:rPr>
          <w:bCs/>
        </w:rPr>
        <w:t>human</w:t>
      </w:r>
      <w:r w:rsidRPr="009A6882">
        <w:t xml:space="preserve"> A</w:t>
      </w:r>
      <w:r w:rsidRPr="009A6882">
        <w:rPr>
          <w:vertAlign w:val="subscript"/>
        </w:rPr>
        <w:t>2A</w:t>
      </w:r>
      <w:r w:rsidRPr="009A6882">
        <w:t xml:space="preserve">AR (1-316) was cloned into a pPIC9K vector (Invitrogen) using the restriction sites </w:t>
      </w:r>
      <w:proofErr w:type="spellStart"/>
      <w:r w:rsidRPr="009A6882">
        <w:t>BamHI</w:t>
      </w:r>
      <w:proofErr w:type="spellEnd"/>
      <w:r w:rsidRPr="009A6882">
        <w:t xml:space="preserve"> and NotI.  The receptor sequence included a single amino acid replacement to remove a putative glycosylation site (N154Q), an N-terminal FLAG tag, and a 10 X C-terminal HIS tag.  This sequence was used as a template to generate the variants A</w:t>
      </w:r>
      <w:r w:rsidRPr="009A6882">
        <w:rPr>
          <w:vertAlign w:val="subscript"/>
        </w:rPr>
        <w:t>2A</w:t>
      </w:r>
      <w:r w:rsidRPr="009A6882">
        <w:t>AR[A289C], A</w:t>
      </w:r>
      <w:r w:rsidRPr="009A6882">
        <w:rPr>
          <w:vertAlign w:val="subscript"/>
        </w:rPr>
        <w:t>2</w:t>
      </w:r>
      <w:proofErr w:type="gramStart"/>
      <w:r w:rsidRPr="009A6882">
        <w:rPr>
          <w:vertAlign w:val="subscript"/>
        </w:rPr>
        <w:t>A</w:t>
      </w:r>
      <w:r w:rsidRPr="009A6882">
        <w:t>AR[</w:t>
      </w:r>
      <w:proofErr w:type="gramEnd"/>
      <w:r w:rsidRPr="009A6882">
        <w:t>A289C,</w:t>
      </w:r>
      <w:r>
        <w:t xml:space="preserve"> </w:t>
      </w:r>
      <w:r w:rsidRPr="009A6882">
        <w:t>R291Q], A</w:t>
      </w:r>
      <w:r w:rsidRPr="009A6882">
        <w:rPr>
          <w:vertAlign w:val="subscript"/>
        </w:rPr>
        <w:t>2A</w:t>
      </w:r>
      <w:r w:rsidRPr="009A6882">
        <w:t>AR[A289C,I92N] and A</w:t>
      </w:r>
      <w:r w:rsidRPr="009A6882">
        <w:rPr>
          <w:vertAlign w:val="subscript"/>
        </w:rPr>
        <w:t>2A</w:t>
      </w:r>
      <w:r w:rsidRPr="009A6882">
        <w:t xml:space="preserve">AR[A289C,D52N] using site-directed mutagenesis with the </w:t>
      </w:r>
      <w:proofErr w:type="spellStart"/>
      <w:r w:rsidRPr="009A6882">
        <w:t>Accuprime</w:t>
      </w:r>
      <w:proofErr w:type="spellEnd"/>
      <w:r w:rsidRPr="009A6882">
        <w:t xml:space="preserve"> </w:t>
      </w:r>
      <w:proofErr w:type="spellStart"/>
      <w:r w:rsidRPr="009A6882">
        <w:rPr>
          <w:i/>
          <w:iCs/>
        </w:rPr>
        <w:t>Pfx</w:t>
      </w:r>
      <w:proofErr w:type="spellEnd"/>
      <w:r w:rsidRPr="009A6882">
        <w:t xml:space="preserve"> </w:t>
      </w:r>
      <w:proofErr w:type="spellStart"/>
      <w:r w:rsidRPr="009A6882">
        <w:t>SuperMix</w:t>
      </w:r>
      <w:proofErr w:type="spellEnd"/>
      <w:r w:rsidRPr="009A6882">
        <w:t xml:space="preserve"> (</w:t>
      </w:r>
      <w:proofErr w:type="spellStart"/>
      <w:r w:rsidRPr="009A6882">
        <w:t>ThermoFisher</w:t>
      </w:r>
      <w:proofErr w:type="spellEnd"/>
      <w:r w:rsidRPr="009A6882">
        <w:t xml:space="preserve"> Scientific) and primers listed in </w:t>
      </w:r>
      <w:r w:rsidRPr="009740A0">
        <w:t>Table S3.</w:t>
      </w:r>
      <w:r w:rsidRPr="009A6882">
        <w:t xml:space="preserve">  </w:t>
      </w:r>
    </w:p>
    <w:p w14:paraId="750AC578" w14:textId="710A78C2" w:rsidR="003358FC" w:rsidRDefault="003358FC">
      <w:pPr>
        <w:spacing w:before="0" w:after="160" w:line="259" w:lineRule="auto"/>
        <w:ind w:firstLine="0"/>
        <w:jc w:val="left"/>
        <w:rPr>
          <w:bCs/>
        </w:rPr>
      </w:pPr>
    </w:p>
    <w:p w14:paraId="33AD6F35" w14:textId="77777777" w:rsidR="00250FF6" w:rsidRDefault="00250FF6" w:rsidP="00250FF6">
      <w:pPr>
        <w:rPr>
          <w:bCs/>
        </w:rPr>
      </w:pPr>
    </w:p>
    <w:p w14:paraId="3BAE1E4E" w14:textId="77777777" w:rsidR="00250FF6" w:rsidRDefault="00250FF6" w:rsidP="00250FF6">
      <w:pPr>
        <w:rPr>
          <w:bCs/>
        </w:rPr>
      </w:pPr>
      <w:r w:rsidRPr="009A6882">
        <w:rPr>
          <w:noProof/>
        </w:rPr>
        <mc:AlternateContent>
          <mc:Choice Requires="wps">
            <w:drawing>
              <wp:anchor distT="0" distB="0" distL="114300" distR="114300" simplePos="0" relativeHeight="251788288" behindDoc="0" locked="0" layoutInCell="1" allowOverlap="1" wp14:anchorId="521F442A" wp14:editId="18AEEA7C">
                <wp:simplePos x="0" y="0"/>
                <wp:positionH relativeFrom="margin">
                  <wp:align>center</wp:align>
                </wp:positionH>
                <wp:positionV relativeFrom="margin">
                  <wp:align>top</wp:align>
                </wp:positionV>
                <wp:extent cx="5760720" cy="2743200"/>
                <wp:effectExtent l="0" t="0" r="0" b="0"/>
                <wp:wrapTopAndBottom/>
                <wp:docPr id="863070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743200"/>
                        </a:xfrm>
                        <a:prstGeom prst="rect">
                          <a:avLst/>
                        </a:prstGeom>
                        <a:solidFill>
                          <a:srgbClr val="FFFFFF"/>
                        </a:solidFill>
                        <a:ln>
                          <a:noFill/>
                        </a:ln>
                      </wps:spPr>
                      <wps:txbx>
                        <w:txbxContent>
                          <w:p w14:paraId="1E2ABFA7" w14:textId="77777777" w:rsidR="00250FF6" w:rsidRPr="00681E4D" w:rsidRDefault="00250FF6" w:rsidP="00B83E93">
                            <w:pPr>
                              <w:pStyle w:val="Figuretitle"/>
                            </w:pPr>
                            <w:r w:rsidRPr="00681E4D">
                              <w:t>Figure</w:t>
                            </w:r>
                            <w:r>
                              <w:t xml:space="preserve"> 21</w:t>
                            </w:r>
                            <w:r w:rsidRPr="00681E4D">
                              <w:t>. Schematic of the impact of agonists, mutations, and presence of mini-G</w:t>
                            </w:r>
                            <w:r w:rsidRPr="00681E4D">
                              <w:rPr>
                                <w:vertAlign w:val="subscript"/>
                              </w:rPr>
                              <w:t>S</w:t>
                            </w:r>
                            <w:r w:rsidRPr="00681E4D">
                              <w:t xml:space="preserve"> on the conformational equilibria describing A</w:t>
                            </w:r>
                            <w:r w:rsidRPr="00681E4D">
                              <w:rPr>
                                <w:vertAlign w:val="subscript"/>
                              </w:rPr>
                              <w:t>2A</w:t>
                            </w:r>
                            <w:r w:rsidRPr="00681E4D">
                              <w:t>AR activation for (A) addition of agonists, (B) presence of activating mutations, (C) presence of inactivating mutations, and (D) addition of agonists and mini-G</w:t>
                            </w:r>
                            <w:r w:rsidRPr="00681E4D">
                              <w:rPr>
                                <w:vertAlign w:val="subscript"/>
                              </w:rPr>
                              <w:t>S</w:t>
                            </w:r>
                            <w:r w:rsidRPr="00681E4D">
                              <w:t xml:space="preserve">.  </w:t>
                            </w:r>
                          </w:p>
                          <w:p w14:paraId="69072802" w14:textId="77777777" w:rsidR="00250FF6" w:rsidRPr="00681E4D" w:rsidRDefault="00250FF6" w:rsidP="00B83E93">
                            <w:pPr>
                              <w:pStyle w:val="Figurebody"/>
                            </w:pPr>
                            <w:r w:rsidRPr="00681E4D">
                              <w:t>The relative sizes of the arrows indicate their preferred direction in the equilibrium. The dashed green box highlights the transitions between states 1 and 2, which showed the largest magnitude of differences among the observed samples.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F442A" id="Text Box 27" o:spid="_x0000_s1057" type="#_x0000_t202" style="position:absolute;left:0;text-align:left;margin-left:0;margin-top:0;width:453.6pt;height:3in;z-index:25178828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" stroked="f">
                <v:textbox inset="0,0,0,0">
                  <w:txbxContent>
                    <w:p w14:paraId="1E2ABFA7" w14:textId="77777777" w:rsidR="00250FF6" w:rsidRPr="00681E4D" w:rsidRDefault="00250FF6" w:rsidP="00B83E93">
                      <w:pPr>
                        <w:pStyle w:val="Figuretitle"/>
                      </w:pPr>
                      <w:r w:rsidRPr="00681E4D">
                        <w:t>Figure</w:t>
                      </w:r>
                      <w:r>
                        <w:t xml:space="preserve"> 21</w:t>
                      </w:r>
                      <w:r w:rsidRPr="00681E4D">
                        <w:t>. Schematic of the impact of agonists, mutations, and presence of mini-G</w:t>
                      </w:r>
                      <w:r w:rsidRPr="00681E4D">
                        <w:rPr>
                          <w:vertAlign w:val="subscript"/>
                        </w:rPr>
                        <w:t>S</w:t>
                      </w:r>
                      <w:r w:rsidRPr="00681E4D">
                        <w:t xml:space="preserve"> on the conformational equilibria describing A</w:t>
                      </w:r>
                      <w:r w:rsidRPr="00681E4D">
                        <w:rPr>
                          <w:vertAlign w:val="subscript"/>
                        </w:rPr>
                        <w:t>2A</w:t>
                      </w:r>
                      <w:r w:rsidRPr="00681E4D">
                        <w:t>AR activation for (A) addition of agonists, (B) presence of activating mutations, (C) presence of inactivating mutations, and (D) addition of agonists and mini-G</w:t>
                      </w:r>
                      <w:r w:rsidRPr="00681E4D">
                        <w:rPr>
                          <w:vertAlign w:val="subscript"/>
                        </w:rPr>
                        <w:t>S</w:t>
                      </w:r>
                      <w:r w:rsidRPr="00681E4D">
                        <w:t xml:space="preserve">.  </w:t>
                      </w:r>
                    </w:p>
                    <w:p w14:paraId="69072802" w14:textId="77777777" w:rsidR="00250FF6" w:rsidRPr="00681E4D" w:rsidRDefault="00250FF6" w:rsidP="00B83E93">
                      <w:pPr>
                        <w:pStyle w:val="Figurebody"/>
                      </w:pPr>
                      <w:r w:rsidRPr="00681E4D">
                        <w:t>The relative sizes of the arrows indicate their preferred direction in the equilibrium. The dashed green box highlights the transitions between states 1 and 2, which showed the largest magnitude of differences among the observed samples.</w:t>
                      </w:r>
                    </w:p>
                  </w:txbxContent>
                </v:textbox>
                <w10:wrap type="topAndBottom" anchorx="margin" anchory="margin"/>
              </v:shape>
            </w:pict>
          </mc:Fallback>
        </mc:AlternateContent>
      </w:r>
      <w:r>
        <w:rPr>
          <w:bCs/>
        </w:rPr>
        <w:br w:type="page"/>
      </w:r>
    </w:p>
    <w:p w14:paraId="21CD6889" w14:textId="77777777" w:rsidR="00250FF6" w:rsidRPr="009A6882" w:rsidRDefault="00250FF6" w:rsidP="00250FF6">
      <w:pPr>
        <w:rPr>
          <w:bCs/>
        </w:rPr>
        <w:sectPr w:rsidR="00250FF6" w:rsidRPr="009A6882" w:rsidSect="00E17245">
          <w:footerReference w:type="default" r:id="rId36"/>
          <w:pgSz w:w="12240" w:h="15840"/>
          <w:pgMar w:top="1440" w:right="1440" w:bottom="1440" w:left="1440" w:header="720" w:footer="720" w:gutter="0"/>
          <w:cols w:space="720"/>
          <w:docGrid w:linePitch="326"/>
        </w:sectPr>
      </w:pPr>
    </w:p>
    <w:p w14:paraId="60300D36" w14:textId="2778A003" w:rsidR="00250FF6" w:rsidRPr="009A6882" w:rsidRDefault="00EA309F" w:rsidP="00250FF6">
      <w:pPr>
        <w:rPr>
          <w:b/>
        </w:rPr>
      </w:pPr>
      <w:r w:rsidRPr="009A6882">
        <w:rPr>
          <w:noProof/>
        </w:rPr>
        <w:lastRenderedPageBreak/>
        <mc:AlternateContent>
          <mc:Choice Requires="wps">
            <w:drawing>
              <wp:anchor distT="0" distB="0" distL="114300" distR="114300" simplePos="0" relativeHeight="251759616" behindDoc="0" locked="0" layoutInCell="1" allowOverlap="1" wp14:anchorId="16966AFC" wp14:editId="661A91DE">
                <wp:simplePos x="0" y="0"/>
                <wp:positionH relativeFrom="margin">
                  <wp:align>center</wp:align>
                </wp:positionH>
                <wp:positionV relativeFrom="margin">
                  <wp:posOffset>5070703</wp:posOffset>
                </wp:positionV>
                <wp:extent cx="5760720" cy="1536700"/>
                <wp:effectExtent l="0" t="0" r="11430" b="6350"/>
                <wp:wrapNone/>
                <wp:docPr id="89465344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536700"/>
                        </a:xfrm>
                        <a:prstGeom prst="rect">
                          <a:avLst/>
                        </a:prstGeom>
                        <a:noFill/>
                        <a:ln>
                          <a:noFill/>
                        </a:ln>
                      </wps:spPr>
                      <wps:txbx>
                        <w:txbxContent>
                          <w:p w14:paraId="7A6BBA11" w14:textId="17F92C70" w:rsidR="00250FF6" w:rsidRPr="00681E4D" w:rsidRDefault="00250FF6" w:rsidP="000C655A">
                            <w:pPr>
                              <w:pStyle w:val="Figuretitle"/>
                            </w:pPr>
                            <w:bookmarkStart w:id="167" w:name="_Toc164344901"/>
                            <w:r w:rsidRPr="00681E4D">
                              <w:t xml:space="preserve">Figure </w:t>
                            </w:r>
                            <w:r w:rsidRPr="00681E4D">
                              <w:fldChar w:fldCharType="begin"/>
                            </w:r>
                            <w:r w:rsidRPr="00681E4D">
                              <w:instrText xml:space="preserve"> SEQ Figure \* ARABIC </w:instrText>
                            </w:r>
                            <w:r w:rsidRPr="00681E4D">
                              <w:fldChar w:fldCharType="separate"/>
                            </w:r>
                            <w:r w:rsidR="00EF49F6">
                              <w:rPr>
                                <w:noProof/>
                              </w:rPr>
                              <w:t>21</w:t>
                            </w:r>
                            <w:r w:rsidRPr="00681E4D">
                              <w:fldChar w:fldCharType="end"/>
                            </w:r>
                            <w:r w:rsidRPr="00681E4D">
                              <w:t>. Schematic of the impact of agonists, mutations, and presence of mini-G</w:t>
                            </w:r>
                            <w:r w:rsidRPr="00681E4D">
                              <w:rPr>
                                <w:vertAlign w:val="subscript"/>
                              </w:rPr>
                              <w:t>S</w:t>
                            </w:r>
                            <w:r w:rsidRPr="00681E4D">
                              <w:t xml:space="preserve"> on the conformational equilibria describing A</w:t>
                            </w:r>
                            <w:r w:rsidRPr="00681E4D">
                              <w:rPr>
                                <w:vertAlign w:val="subscript"/>
                              </w:rPr>
                              <w:t>2A</w:t>
                            </w:r>
                            <w:r w:rsidRPr="00681E4D">
                              <w:t>AR activation for (A) addition of agonists, (B) presence of activating mutations, (C) presence of inactivating mutations, and (D) addition of agonists and mini-G</w:t>
                            </w:r>
                            <w:r w:rsidRPr="00681E4D">
                              <w:rPr>
                                <w:vertAlign w:val="subscript"/>
                              </w:rPr>
                              <w:t>S</w:t>
                            </w:r>
                            <w:r w:rsidRPr="00681E4D">
                              <w:t>.</w:t>
                            </w:r>
                            <w:bookmarkEnd w:id="167"/>
                            <w:r w:rsidRPr="00681E4D">
                              <w:t xml:space="preserve">  </w:t>
                            </w:r>
                          </w:p>
                          <w:p w14:paraId="11CE22BA" w14:textId="77777777" w:rsidR="00250FF6" w:rsidRPr="00681E4D" w:rsidRDefault="00250FF6" w:rsidP="00252F46">
                            <w:pPr>
                              <w:ind w:firstLine="0"/>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66AFC" id="_x0000_s1058" type="#_x0000_t202" style="position:absolute;left:0;text-align:left;margin-left:0;margin-top:399.25pt;width:453.6pt;height:121pt;z-index:25175961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" filled="f" stroked="f">
                <v:textbox inset="0,0,0,0">
                  <w:txbxContent>
                    <w:p w14:paraId="7A6BBA11" w14:textId="17F92C70" w:rsidR="00250FF6" w:rsidRPr="00681E4D" w:rsidRDefault="00250FF6" w:rsidP="000C655A">
                      <w:pPr>
                        <w:pStyle w:val="Figuretitle"/>
                      </w:pPr>
                      <w:bookmarkStart w:id="202" w:name="_Toc164344901"/>
                      <w:r w:rsidRPr="00681E4D">
                        <w:t xml:space="preserve">Figure </w:t>
                      </w:r>
                      <w:r w:rsidRPr="00681E4D">
                        <w:fldChar w:fldCharType="begin"/>
                      </w:r>
                      <w:r w:rsidRPr="00681E4D">
                        <w:instrText xml:space="preserve"> SEQ Figure \* ARABIC </w:instrText>
                      </w:r>
                      <w:r w:rsidRPr="00681E4D">
                        <w:fldChar w:fldCharType="separate"/>
                      </w:r>
                      <w:r w:rsidR="00EF49F6">
                        <w:rPr>
                          <w:noProof/>
                        </w:rPr>
                        <w:t>21</w:t>
                      </w:r>
                      <w:r w:rsidRPr="00681E4D">
                        <w:fldChar w:fldCharType="end"/>
                      </w:r>
                      <w:r w:rsidRPr="00681E4D">
                        <w:t>. Schematic of the impact of agonists, mutations, and presence of mini-G</w:t>
                      </w:r>
                      <w:r w:rsidRPr="00681E4D">
                        <w:rPr>
                          <w:vertAlign w:val="subscript"/>
                        </w:rPr>
                        <w:t>S</w:t>
                      </w:r>
                      <w:r w:rsidRPr="00681E4D">
                        <w:t xml:space="preserve"> on the conformational equilibria describing A</w:t>
                      </w:r>
                      <w:r w:rsidRPr="00681E4D">
                        <w:rPr>
                          <w:vertAlign w:val="subscript"/>
                        </w:rPr>
                        <w:t>2A</w:t>
                      </w:r>
                      <w:r w:rsidRPr="00681E4D">
                        <w:t>AR activation for (A) addition of agonists, (B) presence of activating mutations, (C) presence of inactivating mutations, and (D) addition of agonists and mini-G</w:t>
                      </w:r>
                      <w:r w:rsidRPr="00681E4D">
                        <w:rPr>
                          <w:vertAlign w:val="subscript"/>
                        </w:rPr>
                        <w:t>S</w:t>
                      </w:r>
                      <w:r w:rsidRPr="00681E4D">
                        <w:t>.</w:t>
                      </w:r>
                      <w:bookmarkEnd w:id="202"/>
                      <w:r w:rsidRPr="00681E4D">
                        <w:t xml:space="preserve">  </w:t>
                      </w:r>
                    </w:p>
                    <w:p w14:paraId="11CE22BA" w14:textId="77777777" w:rsidR="00250FF6" w:rsidRPr="00681E4D" w:rsidRDefault="00250FF6" w:rsidP="00252F46">
                      <w:pPr>
                        <w:ind w:firstLine="0"/>
                        <w:rPr>
                          <w:rFonts w:ascii="Times New Roman" w:hAnsi="Times New Roman" w:cs="Times New Roman"/>
                        </w:rPr>
                      </w:pPr>
                    </w:p>
                  </w:txbxContent>
                </v:textbox>
                <w10:wrap anchorx="margin" anchory="margin"/>
              </v:shape>
            </w:pict>
          </mc:Fallback>
        </mc:AlternateContent>
      </w:r>
      <w:r w:rsidR="00AD7178">
        <w:rPr>
          <w:b/>
          <w:noProof/>
        </w:rPr>
        <w:drawing>
          <wp:anchor distT="0" distB="0" distL="114300" distR="114300" simplePos="0" relativeHeight="251895808" behindDoc="0" locked="0" layoutInCell="1" allowOverlap="1" wp14:anchorId="71A53ADB" wp14:editId="14F0C9D0">
            <wp:simplePos x="0" y="0"/>
            <wp:positionH relativeFrom="margin">
              <wp:align>center</wp:align>
            </wp:positionH>
            <wp:positionV relativeFrom="paragraph">
              <wp:posOffset>0</wp:posOffset>
            </wp:positionV>
            <wp:extent cx="3200400" cy="4778849"/>
            <wp:effectExtent l="0" t="0" r="0" b="3175"/>
            <wp:wrapTopAndBottom/>
            <wp:docPr id="14146327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00400" cy="4778849"/>
                    </a:xfrm>
                    <a:prstGeom prst="rect">
                      <a:avLst/>
                    </a:prstGeom>
                    <a:noFill/>
                  </pic:spPr>
                </pic:pic>
              </a:graphicData>
            </a:graphic>
            <wp14:sizeRelH relativeFrom="page">
              <wp14:pctWidth>0</wp14:pctWidth>
            </wp14:sizeRelH>
            <wp14:sizeRelV relativeFrom="page">
              <wp14:pctHeight>0</wp14:pctHeight>
            </wp14:sizeRelV>
          </wp:anchor>
        </w:drawing>
      </w:r>
    </w:p>
    <w:p w14:paraId="2E77A85C" w14:textId="6AE9D40B" w:rsidR="00250FF6" w:rsidRPr="009A6882" w:rsidRDefault="00250FF6" w:rsidP="00AD7178">
      <w:pPr>
        <w:ind w:firstLine="0"/>
        <w:rPr>
          <w:b/>
        </w:rPr>
      </w:pPr>
      <w:r w:rsidRPr="009A6882">
        <w:rPr>
          <w:b/>
        </w:rPr>
        <w:br w:type="page"/>
      </w:r>
    </w:p>
    <w:p w14:paraId="7D23FCE2" w14:textId="77777777" w:rsidR="00250FF6" w:rsidRPr="009A6882" w:rsidRDefault="00250FF6" w:rsidP="00252F46">
      <w:pPr>
        <w:pStyle w:val="Title3"/>
        <w:rPr>
          <w:rFonts w:cs="Arial"/>
        </w:rPr>
      </w:pPr>
      <w:bookmarkStart w:id="168" w:name="_Toc164344802"/>
      <w:r w:rsidRPr="009A6882">
        <w:rPr>
          <w:rFonts w:cs="Arial"/>
        </w:rPr>
        <w:lastRenderedPageBreak/>
        <w:t>3.5.2 Transformation to Pichia pastoris and colony selection</w:t>
      </w:r>
      <w:bookmarkEnd w:id="168"/>
    </w:p>
    <w:p w14:paraId="68A95DF0" w14:textId="330A047A" w:rsidR="00250FF6" w:rsidRPr="009A6882" w:rsidRDefault="00250FF6" w:rsidP="00250FF6">
      <w:r w:rsidRPr="009A6882">
        <w:rPr>
          <w:bCs/>
        </w:rPr>
        <w:t>Recombinant pPIC9K plasmids containing A</w:t>
      </w:r>
      <w:r w:rsidRPr="009A6882">
        <w:rPr>
          <w:bCs/>
          <w:vertAlign w:val="subscript"/>
        </w:rPr>
        <w:t>2A</w:t>
      </w:r>
      <w:r w:rsidRPr="009A6882">
        <w:rPr>
          <w:bCs/>
        </w:rPr>
        <w:t>AR</w:t>
      </w:r>
      <w:r w:rsidRPr="009A6882">
        <w:t xml:space="preserve"> variants were transformed into the </w:t>
      </w:r>
      <w:r w:rsidRPr="009A6882">
        <w:rPr>
          <w:i/>
          <w:iCs/>
        </w:rPr>
        <w:t>Pichia pastoris</w:t>
      </w:r>
      <w:r w:rsidRPr="009A6882">
        <w:t xml:space="preserve"> strain BG12 (</w:t>
      </w:r>
      <w:proofErr w:type="spellStart"/>
      <w:r w:rsidRPr="009A6882">
        <w:t>Biogrammatics</w:t>
      </w:r>
      <w:proofErr w:type="spellEnd"/>
      <w:r w:rsidRPr="009A6882">
        <w:t xml:space="preserve">) using electroporation.  For each variant, 20-25 colonies were selected and plated individually to identify high-expressing clones using a Western blot assay </w:t>
      </w:r>
      <w:r w:rsidRPr="009A6882">
        <w:fldChar w:fldCharType="begin">
          <w:fldData xml:space="preserve">PEVuZE5vdGU+PENpdGU+PEF1dGhvcj5UaGFrdXI8L0F1dGhvcj48WWVhcj4yMDIyPC9ZZWFyPjxS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</w:fldData>
        </w:fldChar>
      </w:r>
      <w:r w:rsidR="001221B1">
        <w:instrText xml:space="preserve"> ADDIN EN.CITE </w:instrText>
      </w:r>
      <w:r w:rsidR="001221B1">
        <w:fldChar w:fldCharType="begin">
          <w:fldData xml:space="preserve">PEVuZE5vdGU+PENpdGU+PEF1dGhvcj5UaGFrdXI8L0F1dGhvcj48WWVhcj4yMDIyPC9ZZWFyPjxS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</w:fldData>
        </w:fldChar>
      </w:r>
      <w:r w:rsidR="001221B1">
        <w:instrText xml:space="preserve"> ADDIN EN.CITE.DATA </w:instrText>
      </w:r>
      <w:r w:rsidR="001221B1">
        <w:fldChar w:fldCharType="end"/>
      </w:r>
      <w:r w:rsidRPr="009A6882">
        <w:fldChar w:fldCharType="separate"/>
      </w:r>
      <w:r w:rsidR="001221B1">
        <w:rPr>
          <w:noProof/>
        </w:rPr>
        <w:t>[49, 102, 171]</w:t>
      </w:r>
      <w:r w:rsidRPr="009A6882">
        <w:fldChar w:fldCharType="end"/>
      </w:r>
      <w:r w:rsidRPr="009A6882">
        <w:t xml:space="preserve">. Glycerol stocks of colonies expressing the highest levels of receptor were prepared and stored at -80 °C.  </w:t>
      </w:r>
    </w:p>
    <w:p w14:paraId="4485B97F" w14:textId="77777777" w:rsidR="00250FF6" w:rsidRPr="009A6882" w:rsidRDefault="00250FF6" w:rsidP="00252F46">
      <w:pPr>
        <w:pStyle w:val="Title3"/>
        <w:rPr>
          <w:rFonts w:cs="Arial"/>
        </w:rPr>
      </w:pPr>
      <w:bookmarkStart w:id="169" w:name="_Toc164344803"/>
      <w:r w:rsidRPr="009A6882">
        <w:rPr>
          <w:rFonts w:cs="Arial"/>
        </w:rPr>
        <w:t>3.5.3 A</w:t>
      </w:r>
      <w:r w:rsidRPr="009A6882">
        <w:rPr>
          <w:rFonts w:cs="Arial"/>
          <w:vertAlign w:val="subscript"/>
        </w:rPr>
        <w:t>2A</w:t>
      </w:r>
      <w:r w:rsidRPr="009A6882">
        <w:rPr>
          <w:rFonts w:cs="Arial"/>
        </w:rPr>
        <w:t>AR expression and purification</w:t>
      </w:r>
      <w:bookmarkEnd w:id="169"/>
    </w:p>
    <w:p w14:paraId="592A19E6" w14:textId="5B791F9E" w:rsidR="00250FF6" w:rsidRPr="009A6882" w:rsidRDefault="00250FF6" w:rsidP="00250FF6">
      <w:r w:rsidRPr="009A6882">
        <w:t xml:space="preserve">All </w:t>
      </w:r>
      <w:r w:rsidRPr="009A6882">
        <w:rPr>
          <w:bCs/>
        </w:rPr>
        <w:t>A</w:t>
      </w:r>
      <w:r w:rsidRPr="009A6882">
        <w:rPr>
          <w:bCs/>
          <w:vertAlign w:val="subscript"/>
        </w:rPr>
        <w:t>2A</w:t>
      </w:r>
      <w:r w:rsidRPr="009A6882">
        <w:rPr>
          <w:bCs/>
        </w:rPr>
        <w:t xml:space="preserve">AR variants </w:t>
      </w:r>
      <w:r w:rsidRPr="009A6882">
        <w:t>were expressed using protocols reported in earlier studies</w:t>
      </w:r>
      <w:r w:rsidR="00EA309F">
        <w:t xml:space="preserve"> </w:t>
      </w:r>
      <w:r w:rsidRPr="009A6882">
        <w:fldChar w:fldCharType="begin">
          <w:fldData xml:space="preserve">PEVuZE5vdGU+PENpdGU+PEF1dGhvcj5UaGFrdXI8L0F1dGhvcj48WWVhcj4yMDIyPC9ZZWFyPjxS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</w:fldData>
        </w:fldChar>
      </w:r>
      <w:r w:rsidR="001221B1">
        <w:instrText xml:space="preserve"> ADDIN EN.CITE </w:instrText>
      </w:r>
      <w:r w:rsidR="001221B1">
        <w:fldChar w:fldCharType="begin">
          <w:fldData xml:space="preserve">PEVuZE5vdGU+PENpdGU+PEF1dGhvcj5UaGFrdXI8L0F1dGhvcj48WWVhcj4yMDIyPC9ZZWFyPjxS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</w:fldData>
        </w:fldChar>
      </w:r>
      <w:r w:rsidR="001221B1">
        <w:instrText xml:space="preserve"> ADDIN EN.CITE.DATA </w:instrText>
      </w:r>
      <w:r w:rsidR="001221B1">
        <w:fldChar w:fldCharType="end"/>
      </w:r>
      <w:r w:rsidRPr="009A6882">
        <w:fldChar w:fldCharType="separate"/>
      </w:r>
      <w:r w:rsidR="001221B1">
        <w:rPr>
          <w:noProof/>
        </w:rPr>
        <w:t>[49, 171]</w:t>
      </w:r>
      <w:r w:rsidRPr="009A6882">
        <w:fldChar w:fldCharType="end"/>
      </w:r>
      <w:r w:rsidR="00EA309F">
        <w:t>.</w:t>
      </w:r>
      <w:r w:rsidRPr="009A6882">
        <w:t xml:space="preserve">  For each expressed A</w:t>
      </w:r>
      <w:r w:rsidRPr="009A6882">
        <w:rPr>
          <w:vertAlign w:val="subscript"/>
        </w:rPr>
        <w:t>2A</w:t>
      </w:r>
      <w:r w:rsidRPr="009A6882">
        <w:t xml:space="preserve">AR variant, 400 µL of a glycerol stock was used to inoculate 4 mL of buffered minimal glycerol (BMGY) media.  The cultures were incubated at 30 °C for 48 hours, shaking at 200 RPM.  After 48 hours, the 4 mL cultures were used to inoculate 50 mL of BMGY media.  These cultures were allowed to grow at 30 </w:t>
      </w:r>
      <w:r w:rsidRPr="009A6882">
        <w:rPr>
          <w:lang w:val="en-GB"/>
        </w:rPr>
        <w:t>°C</w:t>
      </w:r>
      <w:r w:rsidRPr="009A6882">
        <w:t xml:space="preserve"> for 60 hours shaking at 200 RPM.  The 50 mL cultures were used to inoculate 500 mL of BMGY media, and the 500 mL cultures were allowed to grow for 48 hours at 30 </w:t>
      </w:r>
      <w:r w:rsidRPr="009A6882">
        <w:rPr>
          <w:lang w:val="en-GB"/>
        </w:rPr>
        <w:t>°C</w:t>
      </w:r>
      <w:r w:rsidRPr="009A6882">
        <w:t xml:space="preserve">, shaking at 200 RPM.  After 48 hours, the 500 mL cultures were centrifuged at 3000 x g for 15 minutes, the supernatant was discarded, and the pellets were resuspended in 500 mL fresh buffered minimal methanol (BMMY) media without methanol.  To remove trace amounts of glycerol remaining in the cultures, the cells were allowed to grow for 6 hours at 28 </w:t>
      </w:r>
      <w:r w:rsidRPr="009A6882">
        <w:rPr>
          <w:lang w:val="en-GB"/>
        </w:rPr>
        <w:t xml:space="preserve">°C and 200 RPM shaking.  Subsequently, aliquots of 0.5% w/v methanol were added to induce protein expression three times at 12-hour intervals.  12 hours after the last induction, the cultures were centrifuged </w:t>
      </w:r>
      <w:r w:rsidRPr="009A6882">
        <w:t>at 3000 x g for 15 minutes, and the cells were harvested, frozen, and stored at -80 ºC for future use.</w:t>
      </w:r>
    </w:p>
    <w:p w14:paraId="3F306173" w14:textId="77777777" w:rsidR="00250FF6" w:rsidRPr="009A6882" w:rsidRDefault="00250FF6" w:rsidP="00250FF6">
      <w:r w:rsidRPr="009A6882">
        <w:lastRenderedPageBreak/>
        <w:t xml:space="preserve">Cell pellets were resuspended in buffer (50 mM sodium phosphate pH 7.0, 100 mM NaCl, 5% glycerol (w/v), and in-house prepared protease inhibitor cocktail solution) and lysed via two passes through a cell disrupter (Pressure Biosciences) operating at 40 PSI.  Insoluble fractions from the lysed cells were centrifuged at 200,000 x g for 30 minutes, the solution was decanted, and the pellets were stored at -80 ºC. </w:t>
      </w:r>
    </w:p>
    <w:p w14:paraId="3E174AE6" w14:textId="77777777" w:rsidR="00250FF6" w:rsidRPr="009A6882" w:rsidRDefault="00250FF6" w:rsidP="00250FF6">
      <w:r w:rsidRPr="009A6882">
        <w:t>To purify A</w:t>
      </w:r>
      <w:r w:rsidRPr="009A6882">
        <w:rPr>
          <w:vertAlign w:val="subscript"/>
        </w:rPr>
        <w:t>2A</w:t>
      </w:r>
      <w:r w:rsidRPr="009A6882">
        <w:t xml:space="preserve">AR variants, membrane pellets were resuspended in buffer (10 mM HEPES pH 7.0, 10 mM </w:t>
      </w:r>
      <w:proofErr w:type="spellStart"/>
      <w:r w:rsidRPr="009A6882">
        <w:t>KCl</w:t>
      </w:r>
      <w:proofErr w:type="spellEnd"/>
      <w:r w:rsidRPr="009A6882">
        <w:t>, 20 mM MgCl</w:t>
      </w:r>
      <w:r w:rsidRPr="009A6882">
        <w:rPr>
          <w:vertAlign w:val="subscript"/>
        </w:rPr>
        <w:t>2</w:t>
      </w:r>
      <w:r w:rsidRPr="009A6882">
        <w:t xml:space="preserve">, 1 M NaCl) and centrifuged at 200,000 x g.  Then the pellets were resuspended in the same buffer containing 1 mM theophylline and protease inhibitor and incubated for 30 minutes at 4 </w:t>
      </w:r>
      <w:r w:rsidRPr="009A6882">
        <w:rPr>
          <w:lang w:val="en-GB"/>
        </w:rPr>
        <w:t>°C</w:t>
      </w:r>
      <w:r w:rsidRPr="009A6882">
        <w:t>.  Resuspended membranes were mixed in a ratio of 1:1 with solubilizing buffer (50 mM HEPES pH 7.0, 500 mM NaCl, 0.5% (w/v) n-Dodecyl-β-D-</w:t>
      </w:r>
      <w:proofErr w:type="spellStart"/>
      <w:r w:rsidRPr="009A6882">
        <w:t>Maltopyranoside</w:t>
      </w:r>
      <w:proofErr w:type="spellEnd"/>
      <w:r w:rsidRPr="009A6882">
        <w:t xml:space="preserve"> (DDM), and 0.05% cholesteryl </w:t>
      </w:r>
      <w:proofErr w:type="spellStart"/>
      <w:r w:rsidRPr="009A6882">
        <w:t>hemisuccinate</w:t>
      </w:r>
      <w:proofErr w:type="spellEnd"/>
      <w:r w:rsidRPr="009A6882">
        <w:t xml:space="preserve"> (CHS)) for 6 h at 4 </w:t>
      </w:r>
      <w:r w:rsidRPr="009A6882">
        <w:rPr>
          <w:lang w:val="en-GB"/>
        </w:rPr>
        <w:t>°C</w:t>
      </w:r>
      <w:r w:rsidRPr="009A6882">
        <w:t>.  Insoluble material was removed by ultracentrifugation at 200,000 x g for 30 minutes.  The resulting solution containing solubilized receptors was treated with Co</w:t>
      </w:r>
      <w:r w:rsidRPr="009A6882">
        <w:rPr>
          <w:vertAlign w:val="superscript"/>
        </w:rPr>
        <w:t>2+</w:t>
      </w:r>
      <w:r w:rsidRPr="009A6882">
        <w:t xml:space="preserve">-charged affinity resin (Talon, </w:t>
      </w:r>
      <w:proofErr w:type="spellStart"/>
      <w:r w:rsidRPr="009A6882">
        <w:t>Clontech</w:t>
      </w:r>
      <w:proofErr w:type="spellEnd"/>
      <w:r w:rsidRPr="009A6882">
        <w:t xml:space="preserve">) and 30 mM imidazole and incubated at 4 </w:t>
      </w:r>
      <w:r w:rsidRPr="009A6882">
        <w:rPr>
          <w:lang w:val="en-GB"/>
        </w:rPr>
        <w:t>°C with gentle rotation</w:t>
      </w:r>
      <w:r w:rsidRPr="009A6882">
        <w:t>.  The resin was then washed with 25 column volumes of wash buffer 1 (50 mM HEPES pH 7.0, 500 mM NaCl, 10 mM MgCl</w:t>
      </w:r>
      <w:r w:rsidRPr="009A6882">
        <w:rPr>
          <w:vertAlign w:val="subscript"/>
        </w:rPr>
        <w:t>2</w:t>
      </w:r>
      <w:r w:rsidRPr="009A6882">
        <w:t>, 30 mM imidazole, 8 mM ATP, 0.05% DDM, and 0.005% CHS) followed by 20 column volumes of wash buffer 2 (25 mM HEPES pH 7.0, 250 mM NaCl, 5% glycerol, 30 mM imidazole, 0.05% DDM, 0.005% CHS, and an excess of ligand). A</w:t>
      </w:r>
      <w:r w:rsidRPr="009A6882">
        <w:rPr>
          <w:vertAlign w:val="subscript"/>
        </w:rPr>
        <w:t>2A</w:t>
      </w:r>
      <w:r w:rsidRPr="009A6882">
        <w:t xml:space="preserve">AR variants were eluted in a third buffer (50 mM HEPES pH 7.0, 250 mM NaCl, 5% glycerol, 300 mM imidazole, 0.05% DDM, 0.005% CHS, and ligand).  Following this, samples were exchanged into buffer 4 (25 mM HEPES pH 7.0, 75 mM NaCl, 0.05% DDM, 0.005% CHS, and ligand) using a PD-10 desalting </w:t>
      </w:r>
      <w:r w:rsidRPr="009A6882">
        <w:lastRenderedPageBreak/>
        <w:t>column (</w:t>
      </w:r>
      <w:proofErr w:type="spellStart"/>
      <w:r w:rsidRPr="009A6882">
        <w:t>Cytiva</w:t>
      </w:r>
      <w:proofErr w:type="spellEnd"/>
      <w:r w:rsidRPr="009A6882">
        <w:t xml:space="preserve">) equilibrated with buffer 4. Saturating concentrations of ligands were used for buffers containing ligands. For apo samples, no ligand was added to any of the buffers. </w:t>
      </w:r>
    </w:p>
    <w:p w14:paraId="1EA13665" w14:textId="77777777" w:rsidR="00250FF6" w:rsidRPr="009A6882" w:rsidRDefault="00250FF6" w:rsidP="00252F46">
      <w:pPr>
        <w:pStyle w:val="Title3"/>
        <w:rPr>
          <w:rFonts w:cs="Arial"/>
        </w:rPr>
      </w:pPr>
      <w:bookmarkStart w:id="170" w:name="_Toc164344804"/>
      <w:r w:rsidRPr="009A6882">
        <w:rPr>
          <w:rFonts w:cs="Arial"/>
        </w:rPr>
        <w:t xml:space="preserve">3.5.4 Nanodisc </w:t>
      </w:r>
      <w:r>
        <w:rPr>
          <w:rFonts w:cs="Arial"/>
        </w:rPr>
        <w:t>a</w:t>
      </w:r>
      <w:r w:rsidRPr="009A6882">
        <w:rPr>
          <w:rFonts w:cs="Arial"/>
        </w:rPr>
        <w:t>ssembly</w:t>
      </w:r>
      <w:bookmarkEnd w:id="170"/>
    </w:p>
    <w:p w14:paraId="29B07631" w14:textId="1FC7F4A7" w:rsidR="00250FF6" w:rsidRPr="009A6882" w:rsidRDefault="00250FF6" w:rsidP="00250FF6">
      <w:r w:rsidRPr="009A6882">
        <w:t xml:space="preserve">Nanodisc assembly was carried out according to protocols from earlier studies </w:t>
      </w:r>
      <w:r w:rsidRPr="009A6882">
        <w:fldChar w:fldCharType="begin">
          <w:fldData xml:space="preserve">PEVuZE5vdGU+PENpdGU+PEF1dGhvcj5IYWduPC9BdXRob3I+PFllYXI+MjAxMzwvWWVhcj48UmVj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</w:fldData>
        </w:fldChar>
      </w:r>
      <w:r w:rsidR="001221B1">
        <w:instrText xml:space="preserve"> ADDIN EN.CITE </w:instrText>
      </w:r>
      <w:r w:rsidR="001221B1">
        <w:fldChar w:fldCharType="begin">
          <w:fldData xml:space="preserve">PEVuZE5vdGU+PENpdGU+PEF1dGhvcj5IYWduPC9BdXRob3I+PFllYXI+MjAxMzwvWWVhcj48UmVj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</w:fldData>
        </w:fldChar>
      </w:r>
      <w:r w:rsidR="001221B1">
        <w:instrText xml:space="preserve"> ADDIN EN.CITE.DATA </w:instrText>
      </w:r>
      <w:r w:rsidR="001221B1">
        <w:fldChar w:fldCharType="end"/>
      </w:r>
      <w:r w:rsidRPr="009A6882">
        <w:fldChar w:fldCharType="separate"/>
      </w:r>
      <w:r w:rsidR="001221B1">
        <w:rPr>
          <w:noProof/>
        </w:rPr>
        <w:t>[73, 178]</w:t>
      </w:r>
      <w:r w:rsidRPr="009A6882">
        <w:fldChar w:fldCharType="end"/>
      </w:r>
      <w:r w:rsidRPr="009A6882">
        <w:t xml:space="preserve">.  For expression and purification of the scaffold protein MSP1D1, a single colony of </w:t>
      </w:r>
      <w:r w:rsidRPr="009A6882">
        <w:rPr>
          <w:i/>
          <w:iCs/>
        </w:rPr>
        <w:t>E. coli</w:t>
      </w:r>
      <w:r w:rsidRPr="009A6882">
        <w:t xml:space="preserve"> BL21(DE3) containing MSP1D1 in pET28a vector was used to inoculate 10 mL LB medium with 50 </w:t>
      </w:r>
      <w:proofErr w:type="spellStart"/>
      <w:r w:rsidRPr="009A6882">
        <w:t>μg</w:t>
      </w:r>
      <w:proofErr w:type="spellEnd"/>
      <w:r w:rsidRPr="009A6882">
        <w:t xml:space="preserve">/mL Kanamycin.  After 12-14 h of incubation at 37°C with shaking at 200 RPM, this culture was used to inoculate 1 L Terrific Broth (TB) medium containing kanamycin in a baffled flask and was incubated at 37°C with shaking at 200 RPM until the optical density (OD) reached 0.6-0.8. MSP1D1 expression was induced by adding 1 mM final concentration of isopropyl β-D-1-thiogalactopyranoside (IPTG) to the cells, and incubation continued for 4 hours at 37°C.  Cells were harvested by centrifuging at 4,000 × g for 30 min at 4°C.  For lysis, cells were resuspended in MSP lysis buffer 1(50 mM Tris-HCl, pH 8.0, 500 mM NaCl, 1 mM EDTA, 1% triton X-100, and in-house protease inhibitor solution) and passed through a cell disrupter (Pressure Biosciences) operating at 20,000 PSI. Lysed cells were pelleted at 20,000 x g for 40 minutes.  The supernatant was added to Ni-NTA resin pre-equilibrated with wash buffer 2 (50 mM Tris-HCl, pH 8.0, 500 mM NaCl, and 1% (w/v) Triton X-100), and the mixture was incubated at 4°C with rotation for 2 hours.  The resin was washed with 5 CV wash buffer 2 followed by 5 CVs wash buffer 3 (50 mM Tris-HCl, pH 8.0, 500 mM NaCl, and 50 mM cholate), 5 CVs of wash buffer 4 (50 mM Tris-HCl, pH 8.0, and 500 mM NaCl) and finally 5 CVs of wash buffer 5 (50 mM Tris-HCl, pH 8.0, 500 mM NaCl, and 20 mM imidazole).  MSP1D1 was </w:t>
      </w:r>
      <w:r w:rsidRPr="009A6882">
        <w:lastRenderedPageBreak/>
        <w:t xml:space="preserve">eluted in buffer (50 mM Tris-HCl, pH 8.0, 500 mM NaCl, and 500 mM imidazole) and then dialyzed in a 10 </w:t>
      </w:r>
      <w:proofErr w:type="spellStart"/>
      <w:r w:rsidRPr="009A6882">
        <w:t>kDa</w:t>
      </w:r>
      <w:proofErr w:type="spellEnd"/>
      <w:r w:rsidRPr="009A6882">
        <w:t xml:space="preserve"> MWCO dialysis tube using buffer 7 (50 mM Tris-HCl, pH 8.0, 20 mM NaCl, and 0.5 mM EDTA).  TEV protease was then added to MSP1D1 in a 1:100 ratio (w/w), and the solution was incubated overnight at 4 ºC.  The next morning, Ni-NTA was added to the solution and the mixture was run through a gravity column.  MSP1D1 was collected as the flow-through. MSP1D1 was then dialyzed again in buffer 8 (20 mM Tris-HCl, pH 8.0, 100 mM NaCl, and 0.5 mM EDTA) for 4 hours at 4 ºC. MSP1D1 was concentrated to 1 mM and aliquoted stocks were stored at -80 ºC for future use. </w:t>
      </w:r>
    </w:p>
    <w:p w14:paraId="71B303CC" w14:textId="77777777" w:rsidR="00250FF6" w:rsidRDefault="00250FF6" w:rsidP="00250FF6">
      <w:r w:rsidRPr="009A6882">
        <w:t xml:space="preserve">To prepare the stock solutions of lipids, dried lipids were dissolved in cholate buffer (25 mM Tris-HCl, pH 8.0, 150 mM NaCl, and 200 mM sodium cholate) to a concentration of 100 </w:t>
      </w:r>
      <w:proofErr w:type="spellStart"/>
      <w:r w:rsidRPr="009A6882">
        <w:t>mM.</w:t>
      </w:r>
      <w:proofErr w:type="spellEnd"/>
      <w:r w:rsidRPr="009A6882">
        <w:t xml:space="preserve">  A</w:t>
      </w:r>
      <w:r w:rsidRPr="009A6882">
        <w:rPr>
          <w:vertAlign w:val="subscript"/>
        </w:rPr>
        <w:t>2A</w:t>
      </w:r>
      <w:r w:rsidRPr="009A6882">
        <w:t xml:space="preserve">AR (27 </w:t>
      </w:r>
      <w:proofErr w:type="spellStart"/>
      <w:r w:rsidRPr="009A6882">
        <w:t>μM</w:t>
      </w:r>
      <w:proofErr w:type="spellEnd"/>
      <w:r w:rsidRPr="009A6882">
        <w:t xml:space="preserve"> in DDM/CHS mixed micelles), lipids, and MSP1D1 were combined at a molar ratio of 1:5:250 and incubated for 1-2 hours at 4 </w:t>
      </w:r>
      <w:r w:rsidRPr="009A6882">
        <w:rPr>
          <w:lang w:val="en-GB"/>
        </w:rPr>
        <w:t>°C</w:t>
      </w:r>
      <w:r w:rsidRPr="009A6882">
        <w:t xml:space="preserve"> with gentle rotation</w:t>
      </w:r>
      <w:r w:rsidRPr="009A6882">
        <w:rPr>
          <w:lang w:val="en-GB"/>
        </w:rPr>
        <w:t xml:space="preserve">.  After incubation, pre-washed </w:t>
      </w:r>
      <w:r w:rsidRPr="009A6882">
        <w:t xml:space="preserve">bio-beads (Bio-Rad Laboratories) were added, and the mixture was incubated overnight at 4 </w:t>
      </w:r>
      <w:r w:rsidRPr="009A6882">
        <w:rPr>
          <w:lang w:val="en-GB"/>
        </w:rPr>
        <w:t>°C</w:t>
      </w:r>
      <w:r w:rsidRPr="009A6882">
        <w:t>. Following the overnight incubation, the bio-beads were removed from the solution and Ni-NTA resin (</w:t>
      </w:r>
      <w:proofErr w:type="spellStart"/>
      <w:r w:rsidRPr="009A6882">
        <w:t>GoldBio</w:t>
      </w:r>
      <w:proofErr w:type="spellEnd"/>
      <w:r w:rsidRPr="009A6882">
        <w:t xml:space="preserve">) was added and incubated with the mixture for 24 hours at 4 </w:t>
      </w:r>
      <w:r w:rsidRPr="009A6882">
        <w:rPr>
          <w:lang w:val="en-GB"/>
        </w:rPr>
        <w:t>°C.  Following this, the resin was washed with 2 CVs of</w:t>
      </w:r>
      <w:r w:rsidRPr="009A6882">
        <w:t xml:space="preserve"> nanodisc wash buffer (50 mM HEPES, pH 7.0, 150 mM NaCl, and 10 mM imidazole), and </w:t>
      </w:r>
      <w:proofErr w:type="spellStart"/>
      <w:r w:rsidRPr="009A6882">
        <w:t>nanodiscs</w:t>
      </w:r>
      <w:proofErr w:type="spellEnd"/>
      <w:r w:rsidRPr="009A6882">
        <w:t xml:space="preserve"> containing A</w:t>
      </w:r>
      <w:r w:rsidRPr="009A6882">
        <w:rPr>
          <w:vertAlign w:val="subscript"/>
        </w:rPr>
        <w:t>2A</w:t>
      </w:r>
      <w:r w:rsidRPr="009A6882">
        <w:t>AR were eluted with nanodisc elution buffer (50 mM HEPES, pH 7.0, 150 mM NaCl, 300 mM imidazole and ligand).  Samples</w:t>
      </w:r>
      <w:r w:rsidRPr="009A6882">
        <w:rPr>
          <w:bCs/>
        </w:rPr>
        <w:t xml:space="preserve"> were then exchanged into a final buffer </w:t>
      </w:r>
      <w:r w:rsidRPr="009A6882">
        <w:t>containing 25 mM HEPES pH 7.0, 75 mM NaCl, and excess ligand.</w:t>
      </w:r>
    </w:p>
    <w:p w14:paraId="260EF6DF" w14:textId="77777777" w:rsidR="00BC221D" w:rsidRPr="009A6882" w:rsidRDefault="00BC221D" w:rsidP="00250FF6"/>
    <w:p w14:paraId="7BA5ACAE" w14:textId="77777777" w:rsidR="00250FF6" w:rsidRPr="009A6882" w:rsidRDefault="00250FF6" w:rsidP="00252F46">
      <w:pPr>
        <w:pStyle w:val="Title3"/>
        <w:rPr>
          <w:rFonts w:cs="Arial"/>
        </w:rPr>
      </w:pPr>
      <w:bookmarkStart w:id="171" w:name="_Toc164344805"/>
      <w:r w:rsidRPr="009A6882">
        <w:rPr>
          <w:rFonts w:cs="Arial"/>
        </w:rPr>
        <w:lastRenderedPageBreak/>
        <w:t>3.5.5 Mini-G</w:t>
      </w:r>
      <w:r w:rsidRPr="009A6882">
        <w:rPr>
          <w:rFonts w:cs="Arial"/>
          <w:vertAlign w:val="subscript"/>
        </w:rPr>
        <w:t>S</w:t>
      </w:r>
      <w:r w:rsidRPr="009A6882">
        <w:rPr>
          <w:rFonts w:cs="Arial"/>
        </w:rPr>
        <w:t xml:space="preserve"> expression and purification</w:t>
      </w:r>
      <w:bookmarkEnd w:id="171"/>
      <w:r w:rsidRPr="009A6882">
        <w:rPr>
          <w:rFonts w:cs="Arial"/>
        </w:rPr>
        <w:t xml:space="preserve">  </w:t>
      </w:r>
    </w:p>
    <w:p w14:paraId="1DDE8DEB" w14:textId="3738A587" w:rsidR="00250FF6" w:rsidRPr="009A6882" w:rsidRDefault="00250FF6" w:rsidP="00250FF6">
      <w:r w:rsidRPr="009A6882">
        <w:t>Human mini-G</w:t>
      </w:r>
      <w:r w:rsidRPr="009A6882">
        <w:rPr>
          <w:vertAlign w:val="subscript"/>
        </w:rPr>
        <w:t>S</w:t>
      </w:r>
      <w:r w:rsidRPr="009A6882">
        <w:rPr>
          <w:b/>
          <w:bCs/>
        </w:rPr>
        <w:t xml:space="preserve"> </w:t>
      </w:r>
      <w:r w:rsidRPr="009A6882">
        <w:t>containing an N-terminal 6X H</w:t>
      </w:r>
      <w:r w:rsidR="00D234A6">
        <w:t>is</w:t>
      </w:r>
      <w:r w:rsidRPr="009A6882">
        <w:t xml:space="preserve"> tag and TEV protease recognition sequence was expressed and purified according to protocols from previous publications </w:t>
      </w:r>
      <w:r w:rsidRPr="009A6882">
        <w:fldChar w:fldCharType="begin">
          <w:fldData xml:space="preserve">PEVuZE5vdGU+PENpdGU+PEF1dGhvcj5DYXJwZW50ZXI8L0F1dGhvcj48WWVhcj4yMDE2PC9ZZWFy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</w:fldData>
        </w:fldChar>
      </w:r>
      <w:r w:rsidR="001221B1">
        <w:instrText xml:space="preserve"> ADDIN EN.CITE </w:instrText>
      </w:r>
      <w:r w:rsidR="001221B1">
        <w:fldChar w:fldCharType="begin">
          <w:fldData xml:space="preserve">PEVuZE5vdGU+PENpdGU+PEF1dGhvcj5DYXJwZW50ZXI8L0F1dGhvcj48WWVhcj4yMDE2PC9ZZWFy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</w:fldData>
        </w:fldChar>
      </w:r>
      <w:r w:rsidR="001221B1">
        <w:instrText xml:space="preserve"> ADDIN EN.CITE.DATA </w:instrText>
      </w:r>
      <w:r w:rsidR="001221B1">
        <w:fldChar w:fldCharType="end"/>
      </w:r>
      <w:r w:rsidRPr="009A6882">
        <w:fldChar w:fldCharType="separate"/>
      </w:r>
      <w:r w:rsidR="001221B1">
        <w:rPr>
          <w:noProof/>
        </w:rPr>
        <w:t>[117, 179]</w:t>
      </w:r>
      <w:r w:rsidRPr="009A6882">
        <w:fldChar w:fldCharType="end"/>
      </w:r>
      <w:r w:rsidRPr="009A6882">
        <w:t xml:space="preserve">.  A single colony of the </w:t>
      </w:r>
      <w:r w:rsidRPr="009A6882">
        <w:rPr>
          <w:i/>
          <w:iCs/>
        </w:rPr>
        <w:t>E. coli</w:t>
      </w:r>
      <w:r w:rsidRPr="009A6882">
        <w:t xml:space="preserve"> strain BL21(DE3) RIL containing mini-G</w:t>
      </w:r>
      <w:r w:rsidRPr="009A6882">
        <w:rPr>
          <w:vertAlign w:val="subscript"/>
        </w:rPr>
        <w:t>S</w:t>
      </w:r>
      <w:r w:rsidRPr="009A6882">
        <w:rPr>
          <w:b/>
          <w:bCs/>
        </w:rPr>
        <w:t xml:space="preserve"> </w:t>
      </w:r>
      <w:r w:rsidRPr="009A6882">
        <w:t xml:space="preserve">in a pET28a vector was inoculated in 4 mL LB media supplemented with 0.2% glucose, 34 </w:t>
      </w:r>
      <w:proofErr w:type="spellStart"/>
      <w:r w:rsidRPr="009A6882">
        <w:t>μg</w:t>
      </w:r>
      <w:proofErr w:type="spellEnd"/>
      <w:r w:rsidRPr="009A6882">
        <w:t xml:space="preserve">/mL </w:t>
      </w:r>
      <w:proofErr w:type="gramStart"/>
      <w:r w:rsidRPr="009A6882">
        <w:t>chloramphenicol</w:t>
      </w:r>
      <w:proofErr w:type="gramEnd"/>
      <w:r w:rsidRPr="009A6882">
        <w:t xml:space="preserve"> and 100 </w:t>
      </w:r>
      <w:proofErr w:type="spellStart"/>
      <w:r w:rsidRPr="009A6882">
        <w:t>μg</w:t>
      </w:r>
      <w:proofErr w:type="spellEnd"/>
      <w:r w:rsidRPr="009A6882">
        <w:t xml:space="preserve">/mL carbenicillin and incubated at 37 ºC for 8 hours.  This culture was used to inoculate 75 mL of the same media.  The cells were allowed to grow at 30 ºC overnight shaking at 200 RPM.  The next morning, the cells were harvested and resuspended in 1 L M9 minimal media and allowed to grow at 30 ºC, with 200 RPM shaking for 5-6 hours until the OD reached ~0.8.  To induce the protein expression, 50 </w:t>
      </w:r>
      <w:proofErr w:type="spellStart"/>
      <w:r w:rsidRPr="009A6882">
        <w:t>μM</w:t>
      </w:r>
      <w:proofErr w:type="spellEnd"/>
      <w:r w:rsidRPr="009A6882">
        <w:t xml:space="preserve"> IPTG was added to the culture and the cells were incubated at 25 ºC for 16 hours with 200 RPM shaking.  Cells were then harvested and stored at -80 ºC for future use. </w:t>
      </w:r>
    </w:p>
    <w:p w14:paraId="7DF729D6" w14:textId="7170AF9F" w:rsidR="00250FF6" w:rsidRPr="009A6882" w:rsidRDefault="00250FF6" w:rsidP="00250FF6">
      <w:pPr>
        <w:rPr>
          <w:b/>
          <w:bCs/>
        </w:rPr>
      </w:pPr>
      <w:r w:rsidRPr="009A6882">
        <w:t>Cells were lysed in buffer (25 mM Tris-HCl, pH 8.0, 150 mM NaCl, 1 mM MgCl</w:t>
      </w:r>
      <w:r w:rsidRPr="009A6882">
        <w:rPr>
          <w:vertAlign w:val="subscript"/>
        </w:rPr>
        <w:t>2</w:t>
      </w:r>
      <w:r w:rsidRPr="009A6882">
        <w:t xml:space="preserve">, 5 </w:t>
      </w:r>
      <w:proofErr w:type="spellStart"/>
      <w:r w:rsidRPr="009A6882">
        <w:t>μM</w:t>
      </w:r>
      <w:proofErr w:type="spellEnd"/>
      <w:r w:rsidRPr="009A6882">
        <w:t xml:space="preserve"> GDP, protease inhibitor) with a cell disruptor (Pressure Biosciences) operating at 22 </w:t>
      </w:r>
      <w:proofErr w:type="spellStart"/>
      <w:r w:rsidRPr="009A6882">
        <w:t>kPSI</w:t>
      </w:r>
      <w:proofErr w:type="spellEnd"/>
      <w:r w:rsidRPr="009A6882">
        <w:t xml:space="preserve">.  The lysate was pelleted at 35,000 x g for 30 minutes.  The supernatant was collected and incubated with Ni-NTA resin overnight at 4 </w:t>
      </w:r>
      <w:r w:rsidRPr="009A6882">
        <w:rPr>
          <w:lang w:val="en-GB"/>
        </w:rPr>
        <w:t>°C</w:t>
      </w:r>
      <w:r w:rsidRPr="009A6882">
        <w:t>.  The next morning, the resin was washed with 20 CVs of wash buffer (25 mM Tris-HCl pH 8.0, 500 mM NaCl, 1 mM MgCl</w:t>
      </w:r>
      <w:r w:rsidRPr="009A6882">
        <w:rPr>
          <w:vertAlign w:val="subscript"/>
        </w:rPr>
        <w:t>2</w:t>
      </w:r>
      <w:r w:rsidRPr="009A6882">
        <w:t xml:space="preserve">, 5 mM imidazole, 5 </w:t>
      </w:r>
      <w:proofErr w:type="spellStart"/>
      <w:r w:rsidRPr="009A6882">
        <w:t>μM</w:t>
      </w:r>
      <w:proofErr w:type="spellEnd"/>
      <w:r w:rsidRPr="009A6882">
        <w:t xml:space="preserve"> GDP, and 2 mg/mL iodoacetamide).  The protein was then eluted with buffer (25 mM Tris-HCl pH 8.0, 250 mM NaCl, 1 mM MgCl</w:t>
      </w:r>
      <w:r w:rsidRPr="009A6882">
        <w:rPr>
          <w:vertAlign w:val="subscript"/>
        </w:rPr>
        <w:t>2</w:t>
      </w:r>
      <w:r w:rsidRPr="009A6882">
        <w:t xml:space="preserve">, 250 mM imidazole, 10% (v/v) glycerol, and 5 </w:t>
      </w:r>
      <w:proofErr w:type="spellStart"/>
      <w:r w:rsidRPr="009A6882">
        <w:t>μM</w:t>
      </w:r>
      <w:proofErr w:type="spellEnd"/>
      <w:r w:rsidRPr="009A6882">
        <w:t xml:space="preserve"> GDP) and exchanged into a different buffer (25 mM Tris-HCl pH 8.0, 100 mM NaCl, 1 mM MgCl</w:t>
      </w:r>
      <w:r w:rsidRPr="009A6882">
        <w:rPr>
          <w:vertAlign w:val="subscript"/>
        </w:rPr>
        <w:t>2</w:t>
      </w:r>
      <w:r w:rsidRPr="009A6882">
        <w:t xml:space="preserve">, 10% (v/v) glycerol, 5 </w:t>
      </w:r>
      <w:proofErr w:type="spellStart"/>
      <w:r w:rsidRPr="009A6882">
        <w:t>μM</w:t>
      </w:r>
      <w:proofErr w:type="spellEnd"/>
      <w:r w:rsidRPr="009A6882">
        <w:t xml:space="preserve"> GDP).  </w:t>
      </w:r>
      <w:r w:rsidR="00EA309F">
        <w:rPr>
          <w:rFonts w:eastAsia="Helvetica Neue"/>
        </w:rPr>
        <w:t>The t</w:t>
      </w:r>
      <w:r w:rsidR="00EA309F" w:rsidRPr="00EA309F">
        <w:rPr>
          <w:rFonts w:eastAsia="Helvetica Neue"/>
        </w:rPr>
        <w:t xml:space="preserve">obacco etch virus </w:t>
      </w:r>
      <w:r w:rsidR="00EA309F">
        <w:rPr>
          <w:rFonts w:eastAsia="Helvetica Neue"/>
        </w:rPr>
        <w:t>(</w:t>
      </w:r>
      <w:r w:rsidRPr="009A6882">
        <w:t>TEV</w:t>
      </w:r>
      <w:r w:rsidR="00EA309F">
        <w:t>)</w:t>
      </w:r>
      <w:r w:rsidRPr="009A6882">
        <w:t xml:space="preserve"> protease was added to the solution at a 1:50 ratio (TEV: Mini-G</w:t>
      </w:r>
      <w:r w:rsidR="00EA309F" w:rsidRPr="00EA309F">
        <w:rPr>
          <w:bCs/>
          <w:vertAlign w:val="subscript"/>
        </w:rPr>
        <w:t>S</w:t>
      </w:r>
      <w:r w:rsidRPr="009A6882">
        <w:t xml:space="preserve">) and </w:t>
      </w:r>
      <w:r w:rsidRPr="009A6882">
        <w:lastRenderedPageBreak/>
        <w:t>incubated for approximately 16 hours at 4 ºC.  Following this, Ni-NTA resin was added and incubated with the protein.  The resin was washed with additional buffer and cleaved mini-G</w:t>
      </w:r>
      <w:r w:rsidRPr="009A6882">
        <w:rPr>
          <w:vertAlign w:val="subscript"/>
        </w:rPr>
        <w:t xml:space="preserve">S </w:t>
      </w:r>
      <w:r w:rsidRPr="009A6882">
        <w:t>was</w:t>
      </w:r>
      <w:r w:rsidRPr="009A6882">
        <w:rPr>
          <w:vertAlign w:val="subscript"/>
        </w:rPr>
        <w:t xml:space="preserve"> </w:t>
      </w:r>
      <w:r w:rsidRPr="009A6882">
        <w:t>collected as the flow through.  Mini-G</w:t>
      </w:r>
      <w:r w:rsidRPr="009A6882">
        <w:rPr>
          <w:vertAlign w:val="subscript"/>
        </w:rPr>
        <w:t xml:space="preserve">S </w:t>
      </w:r>
      <w:r w:rsidRPr="009A6882">
        <w:t>was further purified using gel-filtration with buffer (20 mM HEPES pH 8.0, 150 mM NaCl, 5 mM MgCl</w:t>
      </w:r>
      <w:r w:rsidRPr="009A6882">
        <w:rPr>
          <w:vertAlign w:val="subscript"/>
        </w:rPr>
        <w:t>2</w:t>
      </w:r>
      <w:r w:rsidRPr="009A6882">
        <w:t xml:space="preserve">, 1 mM EDTA, 10% (v/v) glycerol, and 5 </w:t>
      </w:r>
      <w:proofErr w:type="spellStart"/>
      <w:r w:rsidRPr="009A6882">
        <w:t>μM</w:t>
      </w:r>
      <w:proofErr w:type="spellEnd"/>
      <w:r w:rsidRPr="009A6882">
        <w:t xml:space="preserve"> GDP).  Purified fractions containing the protein were concentrated to 50 </w:t>
      </w:r>
      <w:proofErr w:type="spellStart"/>
      <w:r w:rsidRPr="009A6882">
        <w:t>μM</w:t>
      </w:r>
      <w:proofErr w:type="spellEnd"/>
      <w:r w:rsidRPr="009A6882">
        <w:t>, frozen, and stored at -80 ºC for future use.</w:t>
      </w:r>
    </w:p>
    <w:p w14:paraId="0E0D0329" w14:textId="77777777" w:rsidR="00250FF6" w:rsidRPr="009A6882" w:rsidRDefault="00250FF6" w:rsidP="00252F46">
      <w:pPr>
        <w:pStyle w:val="Title3"/>
        <w:rPr>
          <w:rFonts w:cs="Arial"/>
        </w:rPr>
      </w:pPr>
      <w:bookmarkStart w:id="172" w:name="_Toc164344806"/>
      <w:r w:rsidRPr="009A6882">
        <w:rPr>
          <w:rFonts w:cs="Arial"/>
        </w:rPr>
        <w:t>3.5.6 A</w:t>
      </w:r>
      <w:r w:rsidRPr="009A6882">
        <w:rPr>
          <w:rFonts w:cs="Arial"/>
          <w:vertAlign w:val="subscript"/>
        </w:rPr>
        <w:t>2A</w:t>
      </w:r>
      <w:r w:rsidRPr="009A6882">
        <w:rPr>
          <w:rFonts w:cs="Arial"/>
        </w:rPr>
        <w:t>AR-</w:t>
      </w:r>
      <w:r>
        <w:rPr>
          <w:rFonts w:cs="Arial"/>
        </w:rPr>
        <w:t>m</w:t>
      </w:r>
      <w:r w:rsidRPr="009A6882">
        <w:rPr>
          <w:rFonts w:cs="Arial"/>
        </w:rPr>
        <w:t>ini-G</w:t>
      </w:r>
      <w:r w:rsidRPr="009A6882">
        <w:rPr>
          <w:rFonts w:cs="Arial"/>
          <w:vertAlign w:val="subscript"/>
        </w:rPr>
        <w:t xml:space="preserve">S </w:t>
      </w:r>
      <w:r>
        <w:rPr>
          <w:rFonts w:cs="Arial"/>
        </w:rPr>
        <w:t>c</w:t>
      </w:r>
      <w:r w:rsidRPr="009A6882">
        <w:rPr>
          <w:rFonts w:cs="Arial"/>
        </w:rPr>
        <w:t xml:space="preserve">omplex </w:t>
      </w:r>
      <w:r>
        <w:rPr>
          <w:rFonts w:cs="Arial"/>
        </w:rPr>
        <w:t>f</w:t>
      </w:r>
      <w:r w:rsidRPr="009A6882">
        <w:rPr>
          <w:rFonts w:cs="Arial"/>
        </w:rPr>
        <w:t>ormation</w:t>
      </w:r>
      <w:bookmarkEnd w:id="172"/>
      <w:r w:rsidRPr="009A6882">
        <w:rPr>
          <w:rFonts w:cs="Arial"/>
        </w:rPr>
        <w:t xml:space="preserve"> </w:t>
      </w:r>
    </w:p>
    <w:p w14:paraId="243EFEA8" w14:textId="2C372CB0" w:rsidR="00250FF6" w:rsidRPr="009A6882" w:rsidRDefault="00250FF6" w:rsidP="00250FF6">
      <w:r w:rsidRPr="009A6882">
        <w:t>Formation of the A</w:t>
      </w:r>
      <w:r w:rsidRPr="009A6882">
        <w:rPr>
          <w:vertAlign w:val="subscript"/>
        </w:rPr>
        <w:t>2A</w:t>
      </w:r>
      <w:r w:rsidRPr="009A6882">
        <w:t>AR-mini-G</w:t>
      </w:r>
      <w:r w:rsidRPr="009A6882">
        <w:rPr>
          <w:vertAlign w:val="subscript"/>
        </w:rPr>
        <w:t xml:space="preserve">S </w:t>
      </w:r>
      <w:r w:rsidRPr="009A6882">
        <w:t>ternary</w:t>
      </w:r>
      <w:r w:rsidRPr="009A6882">
        <w:rPr>
          <w:vertAlign w:val="subscript"/>
        </w:rPr>
        <w:t xml:space="preserve"> </w:t>
      </w:r>
      <w:r w:rsidRPr="009A6882">
        <w:t>complex</w:t>
      </w:r>
      <w:r w:rsidRPr="009A6882">
        <w:rPr>
          <w:b/>
          <w:bCs/>
        </w:rPr>
        <w:t xml:space="preserve"> </w:t>
      </w:r>
      <w:r w:rsidRPr="009A6882">
        <w:t xml:space="preserve">was carried out by adapting protocols described in earlier publications </w:t>
      </w:r>
      <w:r w:rsidRPr="009A6882">
        <w:fldChar w:fldCharType="begin">
          <w:fldData xml:space="preserve">PEVuZE5vdGU+PENpdGU+PEF1dGhvcj5DYXJwZW50ZXI8L0F1dGhvcj48WWVhcj4yMDE2PC9ZZWFy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</w:fldData>
        </w:fldChar>
      </w:r>
      <w:r w:rsidR="001221B1">
        <w:instrText xml:space="preserve"> ADDIN EN.CITE </w:instrText>
      </w:r>
      <w:r w:rsidR="001221B1">
        <w:fldChar w:fldCharType="begin">
          <w:fldData xml:space="preserve">PEVuZE5vdGU+PENpdGU+PEF1dGhvcj5DYXJwZW50ZXI8L0F1dGhvcj48WWVhcj4yMDE2PC9ZZWFy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</w:fldData>
        </w:fldChar>
      </w:r>
      <w:r w:rsidR="001221B1">
        <w:instrText xml:space="preserve"> ADDIN EN.CITE.DATA </w:instrText>
      </w:r>
      <w:r w:rsidR="001221B1">
        <w:fldChar w:fldCharType="end"/>
      </w:r>
      <w:r w:rsidRPr="009A6882">
        <w:fldChar w:fldCharType="separate"/>
      </w:r>
      <w:r w:rsidR="001221B1">
        <w:rPr>
          <w:noProof/>
        </w:rPr>
        <w:t>[117, 179]</w:t>
      </w:r>
      <w:r w:rsidRPr="009A6882">
        <w:fldChar w:fldCharType="end"/>
      </w:r>
      <w:r w:rsidRPr="009A6882">
        <w:t xml:space="preserve">.  </w:t>
      </w:r>
      <w:proofErr w:type="spellStart"/>
      <w:r w:rsidRPr="009A6882">
        <w:t>Nanodiscs</w:t>
      </w:r>
      <w:proofErr w:type="spellEnd"/>
      <w:r w:rsidRPr="009A6882">
        <w:t xml:space="preserve"> containing </w:t>
      </w:r>
      <w:r w:rsidRPr="009A6882">
        <w:rPr>
          <w:bCs/>
        </w:rPr>
        <w:t>A</w:t>
      </w:r>
      <w:r w:rsidRPr="009A6882">
        <w:rPr>
          <w:bCs/>
          <w:vertAlign w:val="subscript"/>
        </w:rPr>
        <w:t>2A</w:t>
      </w:r>
      <w:r w:rsidRPr="009A6882">
        <w:rPr>
          <w:bCs/>
        </w:rPr>
        <w:t xml:space="preserve">AR variants </w:t>
      </w:r>
      <w:r w:rsidRPr="009A6882">
        <w:t>were combined with a 1.3-fold molar excess of mini-G</w:t>
      </w:r>
      <w:r w:rsidRPr="009A6882">
        <w:rPr>
          <w:vertAlign w:val="subscript"/>
        </w:rPr>
        <w:t>S</w:t>
      </w:r>
      <w:r w:rsidRPr="009A6882">
        <w:t>, 1 mM MgCl</w:t>
      </w:r>
      <w:r w:rsidRPr="009A6882">
        <w:rPr>
          <w:vertAlign w:val="subscript"/>
        </w:rPr>
        <w:t>2,</w:t>
      </w:r>
      <w:r w:rsidRPr="009A6882">
        <w:t xml:space="preserve"> and apyrase (0.2 U) and incubated 4 to 6 hours at 4 ºC.  </w:t>
      </w:r>
    </w:p>
    <w:p w14:paraId="1FBC46CE" w14:textId="77777777" w:rsidR="00250FF6" w:rsidRPr="009A6882" w:rsidRDefault="00250FF6" w:rsidP="00252F46">
      <w:pPr>
        <w:pStyle w:val="Title3"/>
        <w:rPr>
          <w:rFonts w:cs="Arial"/>
        </w:rPr>
      </w:pPr>
      <w:bookmarkStart w:id="173" w:name="_Toc164344807"/>
      <w:r w:rsidRPr="009A6882">
        <w:rPr>
          <w:rFonts w:cs="Arial"/>
        </w:rPr>
        <w:t>3.5.7 A</w:t>
      </w:r>
      <w:r w:rsidRPr="009A6882">
        <w:rPr>
          <w:rFonts w:cs="Arial"/>
          <w:vertAlign w:val="subscript"/>
        </w:rPr>
        <w:t>2A</w:t>
      </w:r>
      <w:r w:rsidRPr="009A6882">
        <w:rPr>
          <w:rFonts w:cs="Arial"/>
        </w:rPr>
        <w:t xml:space="preserve">AR </w:t>
      </w:r>
      <w:r>
        <w:rPr>
          <w:rFonts w:cs="Arial"/>
        </w:rPr>
        <w:t>s</w:t>
      </w:r>
      <w:r w:rsidRPr="009A6882">
        <w:rPr>
          <w:rFonts w:cs="Arial"/>
        </w:rPr>
        <w:t xml:space="preserve">ingle </w:t>
      </w:r>
      <w:r>
        <w:rPr>
          <w:rFonts w:cs="Arial"/>
        </w:rPr>
        <w:t>m</w:t>
      </w:r>
      <w:r w:rsidRPr="009A6882">
        <w:rPr>
          <w:rFonts w:cs="Arial"/>
        </w:rPr>
        <w:t xml:space="preserve">olecular TIRF </w:t>
      </w:r>
      <w:r>
        <w:rPr>
          <w:rFonts w:cs="Arial"/>
        </w:rPr>
        <w:t>e</w:t>
      </w:r>
      <w:r w:rsidRPr="009A6882">
        <w:rPr>
          <w:rFonts w:cs="Arial"/>
        </w:rPr>
        <w:t>xperiment</w:t>
      </w:r>
      <w:bookmarkEnd w:id="173"/>
      <w:r w:rsidRPr="009A6882">
        <w:rPr>
          <w:rFonts w:cs="Arial"/>
        </w:rPr>
        <w:t xml:space="preserve"> </w:t>
      </w:r>
    </w:p>
    <w:p w14:paraId="14F50329" w14:textId="7A1A38F1" w:rsidR="00250FF6" w:rsidRPr="009A6882" w:rsidRDefault="00250FF6" w:rsidP="00250FF6">
      <w:r w:rsidRPr="009A6882">
        <w:t>The A</w:t>
      </w:r>
      <w:r w:rsidRPr="009A6882">
        <w:rPr>
          <w:vertAlign w:val="subscript"/>
        </w:rPr>
        <w:t>2A</w:t>
      </w:r>
      <w:r w:rsidRPr="009A6882">
        <w:t>AR-nanodisc complexes containing 5% biotin-PE were immobilized on polyethylene glycol (m-PEG-SVA and 3% biotin-PEG-SVA) passivated quartz slides using biotin-streptavidin interactions.  Detailed steps describing the cleaning and PEG passivation of the slides were described in our previous studies.</w:t>
      </w:r>
      <w:r w:rsidRPr="009A6882">
        <w:fldChar w:fldCharType="begin">
          <w:fldData xml:space="preserve">PEVuZE5vdGU+PENpdGU+PEF1dGhvcj5XZWk8L0F1dGhvcj48WWVhcj4yMDIyPC9ZZWFyPjxSZWNO
dW0+MTI1PC9SZWNOdW0+PERpc3BsYXlUZXh0PlsxNjUsIDE3MV08L0Rpc3BsYXlUZXh0PjxyZWNv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YXRlPjIwMjItMDMtMTEgMTY6NDk6MzI8L2FjY2Vzcy1kYXRlPjwvcmVjb3JkPjwvQ2l0ZT48Q2l0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</w:fldData>
        </w:fldChar>
      </w:r>
      <w:r w:rsidR="001221B1">
        <w:instrText xml:space="preserve"> ADDIN EN.CITE </w:instrText>
      </w:r>
      <w:r w:rsidR="001221B1">
        <w:fldChar w:fldCharType="begin">
          <w:fldData xml:space="preserve">PEVuZE5vdGU+PENpdGU+PEF1dGhvcj5XZWk8L0F1dGhvcj48WWVhcj4yMDIyPC9ZZWFyPjxSZWNO
dW0+MTI1PC9SZWNOdW0+PERpc3BsYXlUZXh0PlsxNjUsIDE3MV08L0Rpc3BsYXlUZXh0PjxyZWNv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YXRlPjIwMjItMDMtMTEgMTY6NDk6MzI8L2FjY2Vzcy1kYXRlPjwvcmVjb3JkPjwvQ2l0ZT48Q2l0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</w:fldData>
        </w:fldChar>
      </w:r>
      <w:r w:rsidR="001221B1">
        <w:instrText xml:space="preserve"> ADDIN EN.CITE.DATA </w:instrText>
      </w:r>
      <w:r w:rsidR="001221B1">
        <w:fldChar w:fldCharType="end"/>
      </w:r>
      <w:r w:rsidRPr="009A6882">
        <w:fldChar w:fldCharType="separate"/>
      </w:r>
      <w:r w:rsidR="001221B1">
        <w:rPr>
          <w:noProof/>
        </w:rPr>
        <w:t>[165, 171]</w:t>
      </w:r>
      <w:r w:rsidRPr="009A6882">
        <w:fldChar w:fldCharType="end"/>
      </w:r>
      <w:r w:rsidRPr="009A6882">
        <w:t xml:space="preserve">  First, the surface of slides and coverslips was activated by 1M potassium hydroxide solution, </w:t>
      </w:r>
      <w:proofErr w:type="spellStart"/>
      <w:r w:rsidRPr="009A6882">
        <w:t>silanized</w:t>
      </w:r>
      <w:proofErr w:type="spellEnd"/>
      <w:r w:rsidRPr="009A6882">
        <w:t xml:space="preserve"> by incubating them in a 3% </w:t>
      </w:r>
      <w:proofErr w:type="spellStart"/>
      <w:r w:rsidRPr="009A6882">
        <w:t>aminopropyltriethoxysilane</w:t>
      </w:r>
      <w:proofErr w:type="spellEnd"/>
      <w:r w:rsidRPr="009A6882">
        <w:t xml:space="preserve"> (APTES) solution. The </w:t>
      </w:r>
      <w:proofErr w:type="spellStart"/>
      <w:r w:rsidRPr="009A6882">
        <w:t>silanized</w:t>
      </w:r>
      <w:proofErr w:type="spellEnd"/>
      <w:r w:rsidRPr="009A6882">
        <w:t xml:space="preserve"> surfaces were passivated with </w:t>
      </w:r>
      <w:proofErr w:type="spellStart"/>
      <w:r w:rsidRPr="009A6882">
        <w:t>mPEG</w:t>
      </w:r>
      <w:proofErr w:type="spellEnd"/>
      <w:r w:rsidRPr="009A6882">
        <w:t>-SVA and Biotin-PEG-SVA solution prepared in 100 mM sodium bicarbonate buffer in the dark overnight. Finally, slides and coverslips were rinsed with deionized water, dried with nitrogen, and stored at -20 ºC.</w:t>
      </w:r>
    </w:p>
    <w:p w14:paraId="168709D3" w14:textId="2EE5E9B9" w:rsidR="00250FF6" w:rsidRPr="009A6882" w:rsidRDefault="00250FF6" w:rsidP="00250FF6">
      <w:r w:rsidRPr="009A6882">
        <w:lastRenderedPageBreak/>
        <w:t>Fluorescence time traces were recorded for Cy3-labeled A</w:t>
      </w:r>
      <w:r w:rsidRPr="009A6882">
        <w:rPr>
          <w:vertAlign w:val="subscript"/>
        </w:rPr>
        <w:t>2A</w:t>
      </w:r>
      <w:r w:rsidRPr="009A6882">
        <w:t>AR, A</w:t>
      </w:r>
      <w:r w:rsidRPr="009A6882">
        <w:rPr>
          <w:vertAlign w:val="subscript"/>
        </w:rPr>
        <w:t>2A</w:t>
      </w:r>
      <w:r w:rsidRPr="009A6882">
        <w:t>AR[D52N], A</w:t>
      </w:r>
      <w:r w:rsidRPr="009A6882">
        <w:rPr>
          <w:vertAlign w:val="subscript"/>
        </w:rPr>
        <w:t>2A</w:t>
      </w:r>
      <w:r w:rsidRPr="009A6882">
        <w:t>AR[I92N], and A</w:t>
      </w:r>
      <w:r w:rsidRPr="009A6882">
        <w:rPr>
          <w:vertAlign w:val="subscript"/>
        </w:rPr>
        <w:t>2A</w:t>
      </w:r>
      <w:r w:rsidRPr="009A6882">
        <w:t>AR[R2891Q] samples with no ligand added (apo) and for complexes with the antagonist ZM241385 and the agonist NECA.  We used a customized prism-based TIRF imaging system based on an inverted IX73 microscope (Olympus) and customized TIRF stage (TIRF Labs Inc., Cary, NC, U.S.A.) for data acquisition.</w:t>
      </w:r>
      <w:r w:rsidRPr="009A6882">
        <w:fldChar w:fldCharType="begin">
          <w:fldData xml:space="preserve">PEVuZE5vdGU+PENpdGU+PEF1dGhvcj5XZWk8L0F1dGhvcj48WWVhcj4yMDIyPC9ZZWFyPjxSZWNO
dW0+MTI1PC9SZWNOdW0+PERpc3BsYXlUZXh0PlsxNjUsIDE3MV08L0Rpc3BsYXlUZXh0PjxyZWNv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YXRlPjIwMjItMDMtMTEgMTY6NDk6MzI8L2FjY2Vzcy1kYXRlPjwvcmVjb3JkPjwvQ2l0ZT48Q2l0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</w:fldData>
        </w:fldChar>
      </w:r>
      <w:r w:rsidR="001221B1">
        <w:instrText xml:space="preserve"> ADDIN EN.CITE </w:instrText>
      </w:r>
      <w:r w:rsidR="001221B1">
        <w:fldChar w:fldCharType="begin">
          <w:fldData xml:space="preserve">PEVuZE5vdGU+PENpdGU+PEF1dGhvcj5XZWk8L0F1dGhvcj48WWVhcj4yMDIyPC9ZZWFyPjxSZWNO
dW0+MTI1PC9SZWNOdW0+PERpc3BsYXlUZXh0PlsxNjUsIDE3MV08L0Rpc3BsYXlUZXh0PjxyZWNv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YXRlPjIwMjItMDMtMTEgMTY6NDk6MzI8L2FjY2Vzcy1kYXRlPjwvcmVjb3JkPjwvQ2l0ZT48Q2l0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</w:fldData>
        </w:fldChar>
      </w:r>
      <w:r w:rsidR="001221B1">
        <w:instrText xml:space="preserve"> ADDIN EN.CITE.DATA </w:instrText>
      </w:r>
      <w:r w:rsidR="001221B1">
        <w:fldChar w:fldCharType="end"/>
      </w:r>
      <w:r w:rsidRPr="009A6882">
        <w:fldChar w:fldCharType="separate"/>
      </w:r>
      <w:r w:rsidR="001221B1">
        <w:rPr>
          <w:noProof/>
        </w:rPr>
        <w:t>[165, 171]</w:t>
      </w:r>
      <w:r w:rsidRPr="009A6882">
        <w:fldChar w:fldCharType="end"/>
      </w:r>
      <w:r w:rsidRPr="009A6882">
        <w:t xml:space="preserve">  Double-sided tape was used to prepare the flow chamber on the PEGylated quartz surface, then Cy3-labeled A</w:t>
      </w:r>
      <w:r w:rsidRPr="009A6882">
        <w:rPr>
          <w:vertAlign w:val="subscript"/>
        </w:rPr>
        <w:t>2A</w:t>
      </w:r>
      <w:r w:rsidRPr="009A6882">
        <w:t>AR-nanodisc complexes were applied and tethered to the surface by biotin and streptavidin interactions.  After sample immobilization, the sample chamber was washed with imaging buffer (25 mM HEPES pH 7.5, 75 mM NaCl, 2 mM Trolox, and saturating concentration of ligand or no ligand added) and flushed with glucose oxidase and a catalase oxygen scavenging system (OSS) to increase the photostability of the dye.  For TIRF experiments with mini-G</w:t>
      </w:r>
      <w:r w:rsidRPr="009A6882">
        <w:rPr>
          <w:vertAlign w:val="subscript"/>
        </w:rPr>
        <w:t>S</w:t>
      </w:r>
      <w:r w:rsidRPr="009A6882">
        <w:t>, the preformed ternary complex was diluted in imaging buffer containing 1 mM MgCl</w:t>
      </w:r>
      <w:r w:rsidRPr="009A6882">
        <w:rPr>
          <w:vertAlign w:val="subscript"/>
        </w:rPr>
        <w:t>2</w:t>
      </w:r>
      <w:r w:rsidRPr="009A6882">
        <w:t>, apyrase (0.2 U), and mini-G</w:t>
      </w:r>
      <w:r w:rsidRPr="009A6882">
        <w:rPr>
          <w:vertAlign w:val="subscript"/>
        </w:rPr>
        <w:t>S</w:t>
      </w:r>
      <w:r w:rsidRPr="009A6882">
        <w:t xml:space="preserve">, washed and flushed with 50 </w:t>
      </w:r>
      <w:proofErr w:type="spellStart"/>
      <w:r w:rsidRPr="009A6882">
        <w:t>μM</w:t>
      </w:r>
      <w:proofErr w:type="spellEnd"/>
      <w:r w:rsidRPr="009A6882">
        <w:t xml:space="preserve"> ligand and additional 12.5 </w:t>
      </w:r>
      <w:proofErr w:type="spellStart"/>
      <w:r w:rsidRPr="009A6882">
        <w:t>nM</w:t>
      </w:r>
      <w:proofErr w:type="spellEnd"/>
      <w:r w:rsidRPr="009A6882">
        <w:t xml:space="preserve"> mini-</w:t>
      </w:r>
      <w:proofErr w:type="spellStart"/>
      <w:r w:rsidRPr="009A6882">
        <w:t>Gs</w:t>
      </w:r>
      <w:proofErr w:type="spellEnd"/>
      <w:r w:rsidRPr="009A6882">
        <w:t xml:space="preserve"> in OSS-containing imaging buffer with 1 mM MgCl</w:t>
      </w:r>
      <w:r w:rsidRPr="009A6882">
        <w:rPr>
          <w:vertAlign w:val="subscript"/>
        </w:rPr>
        <w:t>2</w:t>
      </w:r>
      <w:r w:rsidRPr="009A6882">
        <w:t xml:space="preserve"> and apyrase (0.2 U) to guarantee the stability of the complex.  The immobilized Cy3-labeled samples were excited by a green laser (532 nm), and the emission signals were collected on an EMCCD camera (Andor Technology) in real-time </w:t>
      </w:r>
      <w:r w:rsidRPr="009A6882">
        <w:fldChar w:fldCharType="begin">
          <w:fldData xml:space="preserve">PEVuZE5vdGU+PENpdGU+PEF1dGhvcj5XZWk8L0F1dGhvcj48WWVhcj4yMDIyPC9ZZWFyPjxSZWNO
dW0+MTI1PC9SZWNOdW0+PERpc3BsYXlUZXh0PlsxNjUsIDE3MV08L0Rpc3BsYXlUZXh0PjxyZWNv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YXRlPjIwMjItMDMtMTEgMTY6NDk6MzI8L2FjY2Vzcy1kYXRlPjwvcmVjb3JkPjwvQ2l0ZT48Q2l0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</w:fldData>
        </w:fldChar>
      </w:r>
      <w:r w:rsidR="001221B1">
        <w:instrText xml:space="preserve"> ADDIN EN.CITE </w:instrText>
      </w:r>
      <w:r w:rsidR="001221B1">
        <w:fldChar w:fldCharType="begin">
          <w:fldData xml:space="preserve">PEVuZE5vdGU+PENpdGU+PEF1dGhvcj5XZWk8L0F1dGhvcj48WWVhcj4yMDIyPC9ZZWFyPjxSZWNO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</w:fldData>
        </w:fldChar>
      </w:r>
      <w:r w:rsidR="001221B1">
        <w:instrText xml:space="preserve"> ADDIN EN.CITE.DATA </w:instrText>
      </w:r>
      <w:r w:rsidR="001221B1">
        <w:fldChar w:fldCharType="end"/>
      </w:r>
      <w:r w:rsidRPr="009A6882">
        <w:fldChar w:fldCharType="separate"/>
      </w:r>
      <w:r w:rsidR="001221B1">
        <w:rPr>
          <w:noProof/>
        </w:rPr>
        <w:t>[165, 171]</w:t>
      </w:r>
      <w:r w:rsidRPr="009A6882">
        <w:fldChar w:fldCharType="end"/>
      </w:r>
      <w:r w:rsidRPr="009A6882">
        <w:t xml:space="preserve">.  </w:t>
      </w:r>
    </w:p>
    <w:p w14:paraId="55909388" w14:textId="406BF091" w:rsidR="00250FF6" w:rsidRPr="009A6882" w:rsidRDefault="00250FF6" w:rsidP="00250FF6">
      <w:r w:rsidRPr="009A6882">
        <w:t xml:space="preserve">Custom-built data acquisition and visualization programs written in IDL software (Harris Geospatial Solutions, Inc.) were used to record single-molecule videos and process single-molecule time trajectories (http://ha.med.jhmi.edu/resources/).  We selected the dynamic single-molecule traces with single-step photobleaching and </w:t>
      </w:r>
      <w:r w:rsidRPr="009A6882">
        <w:lastRenderedPageBreak/>
        <w:t xml:space="preserve">normalized with the lowest intensity state for further analysis.  We then use the ‘maximum-likelihood Hidden Markov model (HMM)’ fitting to distinguish the states as described previously </w:t>
      </w:r>
      <w:r w:rsidRPr="009A6882">
        <w:fldChar w:fldCharType="begin">
          <w:fldData xml:space="preserve">PEVuZE5vdGU+PENpdGU+PEF1dGhvcj5NY0tpbm5leTwvQXV0aG9yPjxZZWFyPjIwMDY8L1llYXI+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</w:fldData>
        </w:fldChar>
      </w:r>
      <w:r w:rsidR="001221B1">
        <w:instrText xml:space="preserve"> ADDIN EN.CITE </w:instrText>
      </w:r>
      <w:r w:rsidR="001221B1">
        <w:fldChar w:fldCharType="begin">
          <w:fldData xml:space="preserve">PEVuZE5vdGU+PENpdGU+PEF1dGhvcj5NY0tpbm5leTwvQXV0aG9yPjxZZWFyPjIwMDY8L1llYXI+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</w:fldData>
        </w:fldChar>
      </w:r>
      <w:r w:rsidR="001221B1">
        <w:instrText xml:space="preserve"> ADDIN EN.CITE.DATA </w:instrText>
      </w:r>
      <w:r w:rsidR="001221B1">
        <w:fldChar w:fldCharType="end"/>
      </w:r>
      <w:r w:rsidRPr="009A6882">
        <w:fldChar w:fldCharType="separate"/>
      </w:r>
      <w:r w:rsidR="001221B1">
        <w:rPr>
          <w:noProof/>
        </w:rPr>
        <w:t>[120, 165]</w:t>
      </w:r>
      <w:r w:rsidRPr="009A6882">
        <w:fldChar w:fldCharType="end"/>
      </w:r>
      <w:r w:rsidRPr="009A6882">
        <w:t xml:space="preserve">.  </w:t>
      </w:r>
    </w:p>
    <w:p w14:paraId="2678A4DF" w14:textId="77777777" w:rsidR="00250FF6" w:rsidRPr="009A6882" w:rsidRDefault="00250FF6" w:rsidP="00252F46">
      <w:pPr>
        <w:pStyle w:val="Title3"/>
        <w:rPr>
          <w:rFonts w:cs="Arial"/>
        </w:rPr>
      </w:pPr>
      <w:bookmarkStart w:id="174" w:name="_Toc164344808"/>
      <w:r w:rsidRPr="009A6882">
        <w:rPr>
          <w:rFonts w:cs="Arial"/>
        </w:rPr>
        <w:t>3.5.8 Histogram analysis</w:t>
      </w:r>
      <w:bookmarkEnd w:id="174"/>
    </w:p>
    <w:p w14:paraId="75F5ED82" w14:textId="5C462777" w:rsidR="00250FF6" w:rsidRDefault="00250FF6" w:rsidP="00252F46">
      <w:pPr>
        <w:rPr>
          <w:rFonts w:eastAsia="Calibri"/>
        </w:rPr>
      </w:pPr>
      <w:r w:rsidRPr="009A6882">
        <w:rPr>
          <w:rFonts w:eastAsia="Calibri"/>
        </w:rPr>
        <w:t xml:space="preserve">For the histogram analysis in each condition, the normalized population intensities in the histograms were fit to Gaussian distributions using the Multipeak Fit 2 function in the Igor Pro software (version 8.04, </w:t>
      </w:r>
      <w:proofErr w:type="spellStart"/>
      <w:r w:rsidRPr="009A6882">
        <w:rPr>
          <w:rFonts w:eastAsia="Calibri"/>
        </w:rPr>
        <w:t>Wavemetrics</w:t>
      </w:r>
      <w:proofErr w:type="spellEnd"/>
      <w:r w:rsidRPr="009A6882">
        <w:rPr>
          <w:rFonts w:eastAsia="Calibri"/>
        </w:rPr>
        <w:t xml:space="preserve">, Lake Oswego, OR, USA) as described previously </w:t>
      </w:r>
      <w:r w:rsidRPr="009A6882">
        <w:rPr>
          <w:rFonts w:eastAsia="Calibri"/>
        </w:rPr>
        <w:fldChar w:fldCharType="begin">
          <w:fldData xml:space="preserve">PEVuZE5vdGU+PENpdGU+PEF1dGhvcj5UaGFrdXI8L0F1dGhvcj48WWVhcj4yMDIyPC9ZZWFyPjxS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</w:fldData>
        </w:fldChar>
      </w:r>
      <w:r w:rsidR="001221B1">
        <w:rPr>
          <w:rFonts w:eastAsia="Calibri"/>
        </w:rPr>
        <w:instrText xml:space="preserve"> ADDIN EN.CITE </w:instrText>
      </w:r>
      <w:r w:rsidR="001221B1">
        <w:rPr>
          <w:rFonts w:eastAsia="Calibri"/>
        </w:rPr>
        <w:fldChar w:fldCharType="begin">
          <w:fldData xml:space="preserve">PEVuZE5vdGU+PENpdGU+PEF1dGhvcj5UaGFrdXI8L0F1dGhvcj48WWVhcj4yMDIyPC9ZZWFyPjxS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</w:fldData>
        </w:fldChar>
      </w:r>
      <w:r w:rsidR="001221B1">
        <w:rPr>
          <w:rFonts w:eastAsia="Calibri"/>
        </w:rPr>
        <w:instrText xml:space="preserve"> ADDIN EN.CITE.DATA </w:instrText>
      </w:r>
      <w:r w:rsidR="001221B1">
        <w:rPr>
          <w:rFonts w:eastAsia="Calibri"/>
        </w:rPr>
      </w:r>
      <w:r w:rsidR="001221B1">
        <w:rPr>
          <w:rFonts w:eastAsia="Calibri"/>
        </w:rPr>
        <w:fldChar w:fldCharType="end"/>
      </w:r>
      <w:r w:rsidRPr="009A6882">
        <w:rPr>
          <w:rFonts w:eastAsia="Calibri"/>
        </w:rPr>
      </w:r>
      <w:r w:rsidRPr="009A6882">
        <w:rPr>
          <w:rFonts w:eastAsia="Calibri"/>
        </w:rPr>
        <w:fldChar w:fldCharType="separate"/>
      </w:r>
      <w:r w:rsidR="001221B1">
        <w:rPr>
          <w:rFonts w:eastAsia="Calibri"/>
          <w:noProof/>
        </w:rPr>
        <w:t>[165, 171]</w:t>
      </w:r>
      <w:r w:rsidRPr="009A6882">
        <w:rPr>
          <w:rFonts w:eastAsia="Calibri"/>
        </w:rPr>
        <w:fldChar w:fldCharType="end"/>
      </w:r>
      <w:r w:rsidRPr="009A6882">
        <w:rPr>
          <w:rFonts w:eastAsia="Calibri"/>
        </w:rPr>
        <w:t xml:space="preserve">.  In more detail, we used the “Find Peaks” algorithm in Igor Pro to locate the number of peaks and fit those peaks using the mean conformational states as peak centers as determined from analysis of the transition density plots (TDP).  The TDPs </w:t>
      </w:r>
      <w:r w:rsidRPr="009A6882">
        <w:t>were generated by a custom-written script in MATLAB (</w:t>
      </w:r>
      <w:r w:rsidRPr="00A77E4C">
        <w:rPr>
          <w:b/>
          <w:bCs/>
        </w:rPr>
        <w:t xml:space="preserve">Figure 16 and </w:t>
      </w:r>
      <w:r>
        <w:rPr>
          <w:b/>
          <w:bCs/>
        </w:rPr>
        <w:t>Figure 18</w:t>
      </w:r>
      <w:r w:rsidRPr="009A6882">
        <w:t>)</w:t>
      </w:r>
      <w:r w:rsidRPr="009A6882">
        <w:rPr>
          <w:rFonts w:eastAsia="Calibri"/>
        </w:rPr>
        <w:t>.  The peak position centers are better defined by the TDP analysis because they are better resolved in these 2-dimensional correlations.  We then revisited the histogram analysis by using the peak center values determined from the TDP as input and allowing all other parameters to vary.  We then used Igor’s “Multipeak Fit 2” function,</w:t>
      </w:r>
      <m:oMath>
        <m:r>
          <w:rPr>
            <w:rFonts w:ascii="Cambria Math" w:eastAsia="Calibri" w:hAnsi="Cambria Math"/>
          </w:rPr>
          <m:t xml:space="preserve"> y(x)</m:t>
        </m:r>
        <m:r>
          <m:rPr>
            <m:nor/>
          </m:rPr>
          <w:rPr>
            <w:rFonts w:eastAsia="Calibri"/>
          </w:rPr>
          <m:t xml:space="preserve"> =  </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0</m:t>
            </m:r>
          </m:sub>
        </m:sSub>
        <m:r>
          <w:rPr>
            <w:rFonts w:ascii="Cambria Math" w:eastAsia="Calibri" w:hAnsi="Cambria Math"/>
          </w:rPr>
          <m:t>+</m:t>
        </m:r>
        <m:nary>
          <m:naryPr>
            <m:chr m:val="∑"/>
            <m:limLoc m:val="undOvr"/>
            <m:ctrlPr>
              <w:rPr>
                <w:rFonts w:ascii="Cambria Math" w:eastAsia="Calibri" w:hAnsi="Cambria Math"/>
                <w:i/>
              </w:rPr>
            </m:ctrlPr>
          </m:naryPr>
          <m:sub>
            <m:r>
              <w:rPr>
                <w:rFonts w:ascii="Cambria Math" w:eastAsia="Calibri" w:hAnsi="Cambria Math"/>
              </w:rPr>
              <m:t>i=2</m:t>
            </m:r>
          </m:sub>
          <m:sup>
            <m:r>
              <w:rPr>
                <w:rFonts w:ascii="Cambria Math" w:eastAsia="Calibri" w:hAnsi="Cambria Math"/>
              </w:rPr>
              <m:t>3</m:t>
            </m:r>
          </m:sup>
          <m:e>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m:t>
                </m:r>
              </m:sub>
            </m:sSub>
            <m:r>
              <w:rPr>
                <w:rFonts w:ascii="Cambria Math" w:eastAsia="Calibri" w:hAnsi="Cambria Math"/>
              </w:rPr>
              <m:t>∙</m:t>
            </m:r>
            <m:sSup>
              <m:sSupPr>
                <m:ctrlPr>
                  <w:rPr>
                    <w:rFonts w:ascii="Cambria Math" w:eastAsia="Calibri" w:hAnsi="Cambria Math"/>
                    <w:i/>
                  </w:rPr>
                </m:ctrlPr>
              </m:sSupPr>
              <m:e>
                <m:r>
                  <w:rPr>
                    <w:rFonts w:ascii="Cambria Math" w:eastAsia="Calibri" w:hAnsi="Cambria Math"/>
                  </w:rPr>
                  <m:t>e</m:t>
                </m:r>
              </m:e>
              <m:sup>
                <m:sSup>
                  <m:sSupPr>
                    <m:ctrlPr>
                      <w:rPr>
                        <w:rFonts w:ascii="Cambria Math" w:eastAsia="Calibri" w:hAnsi="Cambria Math"/>
                        <w:i/>
                      </w:rPr>
                    </m:ctrlPr>
                  </m:sSupPr>
                  <m:e>
                    <m:r>
                      <w:rPr>
                        <w:rFonts w:ascii="Cambria Math" w:eastAsia="Calibri" w:hAnsi="Cambria Math"/>
                      </w:rPr>
                      <m:t>-</m:t>
                    </m:r>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x-</m:t>
                            </m:r>
                            <m:sSub>
                              <m:sSubPr>
                                <m:ctrlPr>
                                  <w:rPr>
                                    <w:rFonts w:ascii="Cambria Math" w:eastAsia="Calibri" w:hAnsi="Cambria Math"/>
                                    <w:i/>
                                  </w:rPr>
                                </m:ctrlPr>
                              </m:sSubPr>
                              <m:e>
                                <m:r>
                                  <w:rPr>
                                    <w:rFonts w:ascii="Cambria Math" w:eastAsia="Calibri" w:hAnsi="Cambria Math"/>
                                  </w:rPr>
                                  <m:t>μ</m:t>
                                </m:r>
                              </m:e>
                              <m:sub>
                                <m:r>
                                  <w:rPr>
                                    <w:rFonts w:ascii="Cambria Math" w:eastAsia="Calibri" w:hAnsi="Cambria Math"/>
                                  </w:rPr>
                                  <m:t>i</m:t>
                                </m:r>
                              </m:sub>
                            </m:sSub>
                          </m:num>
                          <m:den>
                            <m:sSub>
                              <m:sSubPr>
                                <m:ctrlPr>
                                  <w:rPr>
                                    <w:rFonts w:ascii="Cambria Math" w:eastAsia="Calibri" w:hAnsi="Cambria Math"/>
                                    <w:i/>
                                  </w:rPr>
                                </m:ctrlPr>
                              </m:sSubPr>
                              <m:e>
                                <m:r>
                                  <w:rPr>
                                    <w:rFonts w:ascii="Cambria Math" w:eastAsia="Calibri" w:hAnsi="Cambria Math"/>
                                  </w:rPr>
                                  <m:t>σ</m:t>
                                </m:r>
                              </m:e>
                              <m:sub>
                                <m:r>
                                  <w:rPr>
                                    <w:rFonts w:ascii="Cambria Math" w:eastAsia="Calibri" w:hAnsi="Cambria Math"/>
                                  </w:rPr>
                                  <m:t>i</m:t>
                                </m:r>
                              </m:sub>
                            </m:sSub>
                          </m:den>
                        </m:f>
                      </m:e>
                    </m:d>
                  </m:e>
                  <m:sup>
                    <m:r>
                      <w:rPr>
                        <w:rFonts w:ascii="Cambria Math" w:eastAsia="Calibri" w:hAnsi="Cambria Math"/>
                      </w:rPr>
                      <m:t>2</m:t>
                    </m:r>
                  </m:sup>
                </m:sSup>
              </m:sup>
            </m:sSup>
          </m:e>
        </m:nary>
      </m:oMath>
      <w:r w:rsidRPr="009A6882">
        <w:rPr>
          <w:rFonts w:eastAsia="Times New Roman"/>
        </w:rPr>
        <w:t>,</w:t>
      </w:r>
      <w:r w:rsidRPr="009A6882">
        <w:rPr>
          <w:rFonts w:eastAsia="Calibri"/>
        </w:rPr>
        <w:t xml:space="preserve"> to fit the Gaussian distributions.  In this equation,</w:t>
      </w:r>
      <w:r w:rsidRPr="009A6882">
        <w:rPr>
          <w:rFonts w:eastAsia="Times New Roman"/>
        </w:rPr>
        <w:t xml:space="preserv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0</m:t>
            </m:r>
          </m:sub>
        </m:sSub>
      </m:oMath>
      <w:r w:rsidRPr="009A6882">
        <w:rPr>
          <w:rFonts w:eastAsia="Calibri"/>
        </w:rPr>
        <w:t xml:space="preserve"> is the baseline, </w:t>
      </w:r>
      <m:oMath>
        <m:r>
          <w:rPr>
            <w:rFonts w:ascii="Cambria Math" w:eastAsia="Calibri" w:hAnsi="Cambria Math"/>
          </w:rPr>
          <m:t>i</m:t>
        </m:r>
      </m:oMath>
      <w:r w:rsidRPr="009A6882">
        <w:rPr>
          <w:rFonts w:eastAsia="Calibri"/>
        </w:rPr>
        <w:t xml:space="preserve"> is the number of the Gaussian peaks (</w:t>
      </w:r>
      <m:oMath>
        <m:r>
          <w:rPr>
            <w:rFonts w:ascii="Cambria Math" w:eastAsia="Calibri" w:hAnsi="Cambria Math"/>
          </w:rPr>
          <m:t xml:space="preserve">i = </m:t>
        </m:r>
        <m:r>
          <m:rPr>
            <m:nor/>
          </m:rPr>
          <w:rPr>
            <w:rFonts w:eastAsia="Calibri"/>
          </w:rPr>
          <m:t>2 or 3</m:t>
        </m:r>
      </m:oMath>
      <w:r w:rsidRPr="009A6882">
        <w:rPr>
          <w:rFonts w:eastAsia="Calibri"/>
        </w:rPr>
        <w:t xml:space="preserve">), </w:t>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m:t>
            </m:r>
          </m:sub>
        </m:sSub>
      </m:oMath>
      <w:r w:rsidRPr="009A6882">
        <w:rPr>
          <w:rFonts w:eastAsia="Calibri"/>
        </w:rPr>
        <w:t xml:space="preserve"> is the peak height or amplitude, </w:t>
      </w:r>
      <m:oMath>
        <m:sSub>
          <m:sSubPr>
            <m:ctrlPr>
              <w:rPr>
                <w:rFonts w:ascii="Cambria Math" w:eastAsia="Calibri" w:hAnsi="Cambria Math"/>
                <w:i/>
              </w:rPr>
            </m:ctrlPr>
          </m:sSubPr>
          <m:e>
            <m:r>
              <w:rPr>
                <w:rFonts w:ascii="Cambria Math" w:eastAsia="Calibri" w:hAnsi="Cambria Math"/>
              </w:rPr>
              <m:t>μ</m:t>
            </m:r>
          </m:e>
          <m:sub>
            <m:r>
              <w:rPr>
                <w:rFonts w:ascii="Cambria Math" w:eastAsia="Calibri" w:hAnsi="Cambria Math"/>
              </w:rPr>
              <m:t>i</m:t>
            </m:r>
          </m:sub>
        </m:sSub>
      </m:oMath>
      <w:r w:rsidRPr="009A6882">
        <w:rPr>
          <w:rFonts w:eastAsia="Calibri"/>
        </w:rPr>
        <w:t xml:space="preserve"> is the peak center and</w:t>
      </w:r>
      <m:oMath>
        <m:sSub>
          <m:sSubPr>
            <m:ctrlPr>
              <w:rPr>
                <w:rFonts w:ascii="Cambria Math" w:eastAsia="Calibri" w:hAnsi="Cambria Math"/>
                <w:i/>
              </w:rPr>
            </m:ctrlPr>
          </m:sSubPr>
          <m:e>
            <m:r>
              <w:rPr>
                <w:rFonts w:ascii="Cambria Math" w:eastAsia="Calibri" w:hAnsi="Cambria Math"/>
              </w:rPr>
              <m:t>, σ</m:t>
            </m:r>
          </m:e>
          <m:sub>
            <m:r>
              <w:rPr>
                <w:rFonts w:ascii="Cambria Math" w:eastAsia="Calibri" w:hAnsi="Cambria Math"/>
              </w:rPr>
              <m:t>i</m:t>
            </m:r>
          </m:sub>
        </m:sSub>
      </m:oMath>
      <w:r w:rsidRPr="009A6882">
        <w:rPr>
          <w:rFonts w:eastAsia="Calibri"/>
        </w:rPr>
        <w:t xml:space="preserve"> is the peak width. The goodness of the fit was evaluated by a Chi-Squared analysis.  The area of individual peaks was calculated from the </w:t>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m:t>
            </m:r>
          </m:sub>
        </m:sSub>
      </m:oMath>
      <w:r w:rsidRPr="009A6882">
        <w:rPr>
          <w:rFonts w:eastAsia="Calibri"/>
        </w:rPr>
        <w:t xml:space="preserve"> and </w:t>
      </w:r>
      <m:oMath>
        <m:sSub>
          <m:sSubPr>
            <m:ctrlPr>
              <w:rPr>
                <w:rFonts w:ascii="Cambria Math" w:eastAsia="Calibri" w:hAnsi="Cambria Math"/>
                <w:i/>
              </w:rPr>
            </m:ctrlPr>
          </m:sSubPr>
          <m:e>
            <m:r>
              <w:rPr>
                <w:rFonts w:ascii="Cambria Math" w:eastAsia="Calibri" w:hAnsi="Cambria Math"/>
              </w:rPr>
              <m:t>σ</m:t>
            </m:r>
          </m:e>
          <m:sub>
            <m:r>
              <w:rPr>
                <w:rFonts w:ascii="Cambria Math" w:eastAsia="Calibri" w:hAnsi="Cambria Math"/>
              </w:rPr>
              <m:t>i</m:t>
            </m:r>
          </m:sub>
        </m:sSub>
      </m:oMath>
      <w:r w:rsidRPr="009A6882">
        <w:rPr>
          <w:rFonts w:eastAsia="Calibri"/>
        </w:rPr>
        <w:t xml:space="preserve"> values obtained from the ﬁt.</w:t>
      </w:r>
    </w:p>
    <w:p w14:paraId="015975ED" w14:textId="77777777" w:rsidR="00BB50DF" w:rsidRPr="00252F46" w:rsidRDefault="00BB50DF" w:rsidP="00252F46">
      <w:pPr>
        <w:rPr>
          <w:rFonts w:eastAsia="Calibri"/>
        </w:rPr>
      </w:pPr>
    </w:p>
    <w:p w14:paraId="76A595ED" w14:textId="77777777" w:rsidR="00250FF6" w:rsidRPr="009A6882" w:rsidRDefault="00250FF6" w:rsidP="00252F46">
      <w:pPr>
        <w:pStyle w:val="Title3"/>
        <w:rPr>
          <w:rFonts w:cs="Arial"/>
        </w:rPr>
      </w:pPr>
      <w:bookmarkStart w:id="175" w:name="_Toc164344809"/>
      <w:r w:rsidRPr="009A6882">
        <w:rPr>
          <w:rFonts w:cs="Arial"/>
        </w:rPr>
        <w:lastRenderedPageBreak/>
        <w:t>3.5.9 Dwell time analysis</w:t>
      </w:r>
      <w:bookmarkEnd w:id="175"/>
    </w:p>
    <w:p w14:paraId="49758F1F" w14:textId="175CD72D" w:rsidR="00250FF6" w:rsidRPr="009A6882" w:rsidRDefault="00250FF6" w:rsidP="00250FF6">
      <w:r w:rsidRPr="009A6882">
        <w:t xml:space="preserve">The TDP shown in Figures </w:t>
      </w:r>
      <w:r>
        <w:t>16</w:t>
      </w:r>
      <w:r w:rsidRPr="009A6882">
        <w:t xml:space="preserve"> and </w:t>
      </w:r>
      <w:r>
        <w:t>18</w:t>
      </w:r>
      <w:r w:rsidRPr="009A6882">
        <w:t xml:space="preserve"> are used to define the cut-off values.  These values were then used to separate the dwell time data generated by the </w:t>
      </w:r>
      <w:proofErr w:type="spellStart"/>
      <w:r w:rsidRPr="009A6882">
        <w:t>HaMMy</w:t>
      </w:r>
      <w:proofErr w:type="spellEnd"/>
      <w:r w:rsidRPr="009A6882">
        <w:t xml:space="preserve"> code into the corresponding state transitions (e.g., state 1 to 2, state 1 to 3, etc.).  The dwell times for each state transition were then plotted as histograms whose bin widths were calculated by the Freedman-</w:t>
      </w:r>
      <w:proofErr w:type="spellStart"/>
      <w:r w:rsidRPr="009A6882">
        <w:t>Diaconis</w:t>
      </w:r>
      <w:proofErr w:type="spellEnd"/>
      <w:r w:rsidRPr="009A6882">
        <w:t xml:space="preserve"> rule, </w:t>
      </w:r>
      <m:oMath>
        <m:r>
          <m:rPr>
            <m:nor/>
          </m:rPr>
          <m:t>bin width</m:t>
        </m:r>
        <m:r>
          <m:rPr>
            <m:sty m:val="p"/>
          </m:rPr>
          <w:rPr>
            <w:rFonts w:ascii="Cambria Math" w:hAnsi="Cambria Math"/>
          </w:rPr>
          <m:t>=2∙</m:t>
        </m:r>
        <m:f>
          <m:fPr>
            <m:type m:val="lin"/>
            <m:ctrlPr>
              <w:rPr>
                <w:rFonts w:ascii="Cambria Math" w:hAnsi="Cambria Math"/>
              </w:rPr>
            </m:ctrlPr>
          </m:fPr>
          <m:num>
            <m:r>
              <w:rPr>
                <w:rFonts w:ascii="Cambria Math" w:hAnsi="Cambria Math"/>
              </w:rPr>
              <m:t>IQR</m:t>
            </m:r>
            <m:r>
              <m:rPr>
                <m:sty m:val="p"/>
              </m:rPr>
              <w:rPr>
                <w:rFonts w:ascii="Cambria Math" w:hAnsi="Cambria Math"/>
              </w:rPr>
              <m:t>(</m:t>
            </m:r>
            <m:r>
              <w:rPr>
                <w:rFonts w:ascii="Cambria Math" w:hAnsi="Cambria Math"/>
              </w:rPr>
              <m:t>x</m:t>
            </m:r>
            <m:r>
              <m:rPr>
                <m:sty m:val="p"/>
              </m:rPr>
              <w:rPr>
                <w:rFonts w:ascii="Cambria Math" w:hAnsi="Cambria Math"/>
              </w:rPr>
              <m:t>)</m:t>
            </m:r>
          </m:num>
          <m:den>
            <m:rad>
              <m:radPr>
                <m:ctrlPr>
                  <w:rPr>
                    <w:rFonts w:ascii="Cambria Math" w:hAnsi="Cambria Math"/>
                  </w:rPr>
                </m:ctrlPr>
              </m:radPr>
              <m:deg>
                <m:r>
                  <m:rPr>
                    <m:sty m:val="p"/>
                  </m:rPr>
                  <w:rPr>
                    <w:rFonts w:ascii="Cambria Math" w:hAnsi="Cambria Math"/>
                  </w:rPr>
                  <m:t>3</m:t>
                </m:r>
              </m:deg>
              <m:e>
                <m:r>
                  <w:rPr>
                    <w:rFonts w:ascii="Cambria Math" w:hAnsi="Cambria Math"/>
                  </w:rPr>
                  <m:t>n</m:t>
                </m:r>
              </m:e>
            </m:rad>
          </m:den>
        </m:f>
      </m:oMath>
      <w:r w:rsidRPr="009A6882">
        <w:t>, where </w:t>
      </w:r>
      <m:oMath>
        <m:r>
          <w:rPr>
            <w:rFonts w:ascii="Cambria Math" w:hAnsi="Cambria Math"/>
          </w:rPr>
          <m:t>IQR</m:t>
        </m:r>
        <m:r>
          <m:rPr>
            <m:sty m:val="p"/>
          </m:rPr>
          <w:rPr>
            <w:rFonts w:ascii="Cambria Math" w:hAnsi="Cambria Math"/>
          </w:rPr>
          <m:t>(</m:t>
        </m:r>
        <m:r>
          <w:rPr>
            <w:rFonts w:ascii="Cambria Math" w:hAnsi="Cambria Math"/>
          </w:rPr>
          <m:t>x</m:t>
        </m:r>
        <m:r>
          <m:rPr>
            <m:sty m:val="p"/>
          </m:rPr>
          <w:rPr>
            <w:rFonts w:ascii="Cambria Math" w:hAnsi="Cambria Math"/>
          </w:rPr>
          <m:t>)</m:t>
        </m:r>
      </m:oMath>
      <w:r w:rsidRPr="009A6882">
        <w:t xml:space="preserve"> is the interquartile range of the sample data </w:t>
      </w:r>
      <m:oMath>
        <m:r>
          <w:rPr>
            <w:rFonts w:ascii="Cambria Math" w:hAnsi="Cambria Math"/>
          </w:rPr>
          <m:t>x</m:t>
        </m:r>
      </m:oMath>
      <w:r w:rsidRPr="009A6882">
        <w:t xml:space="preserve"> and </w:t>
      </w:r>
      <m:oMath>
        <m:r>
          <w:rPr>
            <w:rFonts w:ascii="Cambria Math" w:hAnsi="Cambria Math"/>
          </w:rPr>
          <m:t>n</m:t>
        </m:r>
      </m:oMath>
      <w:r w:rsidRPr="009A6882">
        <w:t xml:space="preserve"> is the number of observations in the data </w:t>
      </w:r>
      <w:r w:rsidRPr="009A6882">
        <w:fldChar w:fldCharType="begin"/>
      </w:r>
      <w:r w:rsidR="001221B1">
        <w:instrText xml:space="preserve"> ADDIN EN.CITE &lt;EndNote&gt;&lt;Cite&gt;&lt;Author&gt;Freedman&lt;/Author&gt;&lt;Year&gt;1981&lt;/Year&gt;&lt;RecNum&gt;142&lt;/RecNum&gt;&lt;DisplayText&gt;[180]&lt;/DisplayText&gt;&lt;record&gt;&lt;rec-number&gt;142&lt;/rec-number&gt;&lt;foreign-keys&gt;&lt;key app="EN" db-id="2wxfeafrqwdswwevs2mvx9a4ss9vdpd9f9t0" timestamp="1707417513"&gt;142&lt;/key&gt;&lt;/foreign-keys&gt;&lt;ref-type name="Journal Article"&gt;17&lt;/ref-type&gt;&lt;contributors&gt;&lt;authors&gt;&lt;author&gt;Freedman, David&lt;/author&gt;&lt;author&gt;Diaconis, Persi&lt;/author&gt;&lt;/authors&gt;&lt;/contributors&gt;&lt;titles&gt;&lt;title&gt;On the histogram as a density estimator: L2 theory&lt;/title&gt;&lt;secondary-title&gt;Zeitschrift für Wahrscheinlichkeitstheorie und Verwandte Gebiete&lt;/secondary-title&gt;&lt;short-title&gt;On the histogram as a density estimator&lt;/short-title&gt;&lt;/titles&gt;&lt;periodical&gt;&lt;full-title&gt;Zeitschrift für Wahrscheinlichkeitstheorie und Verwandte Gebiete&lt;/full-title&gt;&lt;/periodical&gt;&lt;pages&gt;453-476&lt;/pages&gt;&lt;volume&gt;57&lt;/volume&gt;&lt;number&gt;4&lt;/number&gt;&lt;dates&gt;&lt;year&gt;1981&lt;/year&gt;&lt;pub-dates&gt;&lt;date&gt;1981&lt;/date&gt;&lt;/pub-dates&gt;&lt;/dates&gt;&lt;isbn&gt;0044-3719, 1432-2064&lt;/isbn&gt;&lt;urls&gt;&lt;/urls&gt;&lt;electronic-resource-num&gt;10.1007/BF01025868&lt;/electronic-resource-num&gt;&lt;remote-database-name&gt;DOI.org (Crossref)&lt;/remote-database-name&gt;&lt;language&gt;en&lt;/language&gt;&lt;access-date&gt;2023-05-10 18:14:29&lt;/access-date&gt;&lt;/record&gt;&lt;/Cite&gt;&lt;/EndNote&gt;</w:instrText>
      </w:r>
      <w:r w:rsidRPr="009A6882">
        <w:fldChar w:fldCharType="separate"/>
      </w:r>
      <w:r w:rsidR="001221B1">
        <w:rPr>
          <w:noProof/>
        </w:rPr>
        <w:t>[180]</w:t>
      </w:r>
      <w:r w:rsidRPr="009A6882">
        <w:fldChar w:fldCharType="end"/>
      </w:r>
      <w:r w:rsidRPr="009A6882">
        <w:t xml:space="preserve">.  Then, the histograms were fitted by both the mono-exponential and bi-exponential decay fits whose equations were given by, </w:t>
      </w:r>
      <m:oMath>
        <m:sSup>
          <m:sSupPr>
            <m:ctrlPr>
              <w:rPr>
                <w:rFonts w:ascii="Cambria Math" w:hAnsi="Cambria Math"/>
              </w:rPr>
            </m:ctrlPr>
          </m:sSupPr>
          <m:e>
            <m:r>
              <w:rPr>
                <w:rFonts w:ascii="Cambria Math" w:hAnsi="Cambria Math"/>
              </w:rPr>
              <m:t>A</m:t>
            </m:r>
            <m:r>
              <m:rPr>
                <m:sty m:val="p"/>
              </m:rPr>
              <w:rPr>
                <w:rFonts w:ascii="Cambria Math" w:hAnsi="Cambria Math"/>
              </w:rPr>
              <m:t>∙</m:t>
            </m:r>
            <m:r>
              <w:rPr>
                <w:rFonts w:ascii="Cambria Math" w:hAnsi="Cambria Math"/>
              </w:rPr>
              <m:t>e</m:t>
            </m:r>
          </m:e>
          <m:sup>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x</m:t>
            </m:r>
          </m:sup>
        </m:sSup>
      </m:oMath>
      <w:r w:rsidRPr="009A6882">
        <w:t xml:space="preserve"> and </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r>
              <m:rPr>
                <m:sty m:val="p"/>
              </m:rPr>
              <w:rPr>
                <w:rFonts w:ascii="Cambria Math" w:hAnsi="Cambria Math"/>
              </w:rPr>
              <m:t>∙</m:t>
            </m:r>
            <m:r>
              <w:rPr>
                <w:rFonts w:ascii="Cambria Math" w:hAnsi="Cambria Math"/>
              </w:rPr>
              <m:t>x</m:t>
            </m:r>
          </m:sup>
        </m:sSup>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m:rPr>
                <m:sty m:val="p"/>
              </m:rPr>
              <w:rPr>
                <w:rFonts w:ascii="Cambria Math" w:hAnsi="Cambria Math"/>
              </w:rPr>
              <m:t>∙</m:t>
            </m:r>
            <m:r>
              <w:rPr>
                <w:rFonts w:ascii="Cambria Math" w:hAnsi="Cambria Math"/>
              </w:rPr>
              <m:t>x</m:t>
            </m:r>
          </m:sup>
        </m:sSup>
      </m:oMath>
      <w:r w:rsidRPr="009A6882">
        <w:t xml:space="preserve"> respectively where </w:t>
      </w:r>
      <m:oMath>
        <m:r>
          <w:rPr>
            <w:rFonts w:ascii="Cambria Math" w:hAnsi="Cambria Math"/>
          </w:rPr>
          <m:t>A</m:t>
        </m:r>
        <m:r>
          <m:rPr>
            <m:nor/>
          </m: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 xml:space="preserve"> </m:t>
        </m:r>
        <m:r>
          <m:rPr>
            <m:nor/>
          </m:rPr>
          <m:t>&amp;</m:t>
        </m:r>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oMath>
      <w:r w:rsidRPr="009A6882">
        <w:t xml:space="preserve"> are the amplitudes of the fit, and </w:t>
      </w:r>
      <m:oMath>
        <m:r>
          <w:rPr>
            <w:rFonts w:ascii="Cambria Math" w:hAnsi="Cambria Math"/>
          </w:rPr>
          <m:t>k</m:t>
        </m:r>
        <m:r>
          <m:rPr>
            <m:nor/>
          </m:rPr>
          <m:t xml:space="preserve">, </m:t>
        </m:r>
        <m:sSub>
          <m:sSubPr>
            <m:ctrlPr>
              <w:rPr>
                <w:rFonts w:ascii="Cambria Math" w:hAnsi="Cambria Math"/>
                <w:i/>
              </w:rPr>
            </m:ctrlPr>
          </m:sSubPr>
          <m:e>
            <m:r>
              <w:rPr>
                <w:rFonts w:ascii="Cambria Math" w:hAnsi="Cambria Math"/>
              </w:rPr>
              <m:t>k</m:t>
            </m:r>
          </m:e>
          <m:sub>
            <m:r>
              <w:rPr>
                <w:rFonts w:ascii="Cambria Math" w:hAnsi="Cambria Math"/>
              </w:rPr>
              <m:t>1</m:t>
            </m:r>
          </m:sub>
        </m:sSub>
        <m:r>
          <m:rPr>
            <m:sty m:val="p"/>
          </m:rPr>
          <w:rPr>
            <w:rFonts w:ascii="Cambria Math" w:hAnsi="Cambria Math"/>
          </w:rPr>
          <m:t xml:space="preserve"> </m:t>
        </m:r>
        <m:r>
          <m:rPr>
            <m:nor/>
          </m:rPr>
          <m:t>&amp;</m:t>
        </m:r>
        <m:r>
          <m:rPr>
            <m:sty m:val="p"/>
          </m:rP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2</m:t>
            </m:r>
          </m:sub>
        </m:sSub>
      </m:oMath>
      <w:r w:rsidRPr="009A6882">
        <w:t xml:space="preserve"> are the rate constants calculated from the fit.  The amplitude values in the dwell-time analysis correspond to the number of transitions between each state (for example, </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oMath>
      <w:r w:rsidRPr="009A6882">
        <w:t xml:space="preserve"> is the number of transitions with the rate constant </w:t>
      </w:r>
      <m:oMath>
        <m:sSub>
          <m:sSubPr>
            <m:ctrlPr>
              <w:rPr>
                <w:rFonts w:ascii="Cambria Math" w:hAnsi="Cambria Math"/>
                <w:i/>
              </w:rPr>
            </m:ctrlPr>
          </m:sSubPr>
          <m:e>
            <m:r>
              <w:rPr>
                <w:rFonts w:ascii="Cambria Math" w:hAnsi="Cambria Math"/>
              </w:rPr>
              <m:t>k</m:t>
            </m:r>
          </m:e>
          <m:sub>
            <m:r>
              <w:rPr>
                <w:rFonts w:ascii="Cambria Math" w:hAnsi="Cambria Math"/>
              </w:rPr>
              <m:t>1</m:t>
            </m:r>
          </m:sub>
        </m:sSub>
      </m:oMath>
      <w:r w:rsidRPr="009A6882">
        <w:t xml:space="preserve">).  To analyze the bi-exponential fit, we normalized the two amplitude values and converted them to percentages, such that </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 xml:space="preserve"> </m:t>
        </m:r>
        <m:r>
          <m:rPr>
            <m:nor/>
          </m:rPr>
          <m:t>+</m:t>
        </m:r>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r>
          <w:rPr>
            <w:rFonts w:ascii="Cambria Math" w:hAnsi="Cambria Math"/>
          </w:rPr>
          <m:t>=100%</m:t>
        </m:r>
      </m:oMath>
      <w:r w:rsidRPr="009A6882">
        <w:t xml:space="preserve"> (</w:t>
      </w:r>
      <w:r w:rsidRPr="009A6882">
        <w:rPr>
          <w:b/>
          <w:bCs/>
        </w:rPr>
        <w:t>Table S9 to S16</w:t>
      </w:r>
      <w:r w:rsidRPr="009A6882">
        <w:t xml:space="preserve">).  The goodness of fits was evaluated by reduced chi-square analysis.  The histograms, corresponding fits, and chi-square test results were performed using Igor Pro software (version 8.04, </w:t>
      </w:r>
      <w:proofErr w:type="spellStart"/>
      <w:r w:rsidRPr="009A6882">
        <w:t>Wavemetrics</w:t>
      </w:r>
      <w:proofErr w:type="spellEnd"/>
      <w:r w:rsidRPr="009A6882">
        <w:t xml:space="preserve">, Lake Oswego, OR, USA).  In the case of bi-exponential fits, the two fit constants, </w:t>
      </w:r>
      <m:oMath>
        <m:sSub>
          <m:sSubPr>
            <m:ctrlPr>
              <w:rPr>
                <w:rFonts w:ascii="Cambria Math" w:hAnsi="Cambria Math"/>
                <w:i/>
              </w:rPr>
            </m:ctrlPr>
          </m:sSubPr>
          <m:e>
            <m:r>
              <w:rPr>
                <w:rFonts w:ascii="Cambria Math" w:hAnsi="Cambria Math"/>
              </w:rPr>
              <m:t>k</m:t>
            </m:r>
          </m:e>
          <m:sub>
            <m:r>
              <w:rPr>
                <w:rFonts w:ascii="Cambria Math" w:hAnsi="Cambria Math"/>
              </w:rPr>
              <m:t>1</m:t>
            </m:r>
          </m:sub>
        </m:sSub>
        <m:r>
          <m:rPr>
            <m:sty m:val="p"/>
          </m:rPr>
          <w:rPr>
            <w:rFonts w:ascii="Cambria Math" w:hAnsi="Cambria Math"/>
          </w:rPr>
          <m:t xml:space="preserve">, </m:t>
        </m:r>
        <m:r>
          <m:rPr>
            <m:nor/>
          </m:rPr>
          <m:t>and</m:t>
        </m:r>
        <m:r>
          <m:rPr>
            <m:sty m:val="p"/>
          </m:rP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2</m:t>
            </m:r>
          </m:sub>
        </m:sSub>
      </m:oMath>
      <w:r w:rsidRPr="009A6882">
        <w:t xml:space="preserve"> are averaged by the corresponding amplitudes</w:t>
      </w:r>
      <m:oMath>
        <m: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 xml:space="preserve"> </m:t>
        </m:r>
        <m:r>
          <m:rPr>
            <m:nor/>
          </m:rPr>
          <m:t>and</m:t>
        </m:r>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oMath>
      <w:r w:rsidRPr="009A6882">
        <w:t xml:space="preserve">, and is given by, </w:t>
      </w:r>
      <m:oMath>
        <m:f>
          <m:fPr>
            <m:type m:val="skw"/>
            <m:ctrlPr>
              <w:rPr>
                <w:rFonts w:ascii="Cambria Math" w:hAnsi="Cambria Math"/>
                <w:i/>
              </w:rPr>
            </m:ctrlPr>
          </m:fPr>
          <m:num>
            <m:r>
              <w:rPr>
                <w:rFonts w:ascii="Cambria Math" w:hAnsi="Cambria Math"/>
              </w:rPr>
              <m:t>1</m:t>
            </m:r>
          </m:num>
          <m:den>
            <m:r>
              <w:rPr>
                <w:rFonts w:ascii="Cambria Math" w:hAnsi="Cambria Math"/>
              </w:rPr>
              <m:t>k</m:t>
            </m:r>
          </m:den>
        </m:f>
        <m:r>
          <w:rPr>
            <w:rFonts w:ascii="Cambria Math" w:hAnsi="Cambria Math"/>
          </w:rPr>
          <m:t>=</m:t>
        </m:r>
        <m:f>
          <m:fPr>
            <m:type m:val="skw"/>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num>
          <m:den>
            <m:sSub>
              <m:sSubPr>
                <m:ctrlPr>
                  <w:rPr>
                    <w:rFonts w:ascii="Cambria Math" w:hAnsi="Cambria Math"/>
                    <w:i/>
                  </w:rPr>
                </m:ctrlPr>
              </m:sSubPr>
              <m:e>
                <m:r>
                  <w:rPr>
                    <w:rFonts w:ascii="Cambria Math" w:hAnsi="Cambria Math"/>
                  </w:rPr>
                  <m:t>k</m:t>
                </m:r>
              </m:e>
              <m:sub>
                <m:r>
                  <w:rPr>
                    <w:rFonts w:ascii="Cambria Math" w:hAnsi="Cambria Math"/>
                  </w:rPr>
                  <m:t>1</m:t>
                </m:r>
              </m:sub>
            </m:sSub>
          </m:den>
        </m:f>
        <m:r>
          <w:rPr>
            <w:rFonts w:ascii="Cambria Math" w:hAnsi="Cambria Math"/>
          </w:rPr>
          <m:t xml:space="preserve">+ </m:t>
        </m:r>
        <m:f>
          <m:fPr>
            <m:type m:val="skw"/>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2</m:t>
                </m:r>
              </m:sub>
            </m:sSub>
          </m:num>
          <m:den>
            <m:sSub>
              <m:sSubPr>
                <m:ctrlPr>
                  <w:rPr>
                    <w:rFonts w:ascii="Cambria Math" w:hAnsi="Cambria Math"/>
                    <w:i/>
                  </w:rPr>
                </m:ctrlPr>
              </m:sSubPr>
              <m:e>
                <m:r>
                  <w:rPr>
                    <w:rFonts w:ascii="Cambria Math" w:hAnsi="Cambria Math"/>
                  </w:rPr>
                  <m:t>k</m:t>
                </m:r>
              </m:e>
              <m:sub>
                <m:r>
                  <w:rPr>
                    <w:rFonts w:ascii="Cambria Math" w:hAnsi="Cambria Math"/>
                  </w:rPr>
                  <m:t>2</m:t>
                </m:r>
              </m:sub>
            </m:sSub>
          </m:den>
        </m:f>
        <m:r>
          <w:rPr>
            <w:rFonts w:ascii="Cambria Math" w:hAnsi="Cambria Math"/>
          </w:rPr>
          <m:t xml:space="preserve"> </m:t>
        </m:r>
      </m:oMath>
      <w:r w:rsidRPr="009A6882">
        <w:fldChar w:fldCharType="begin"/>
      </w:r>
      <w:r w:rsidR="001221B1">
        <w:instrText xml:space="preserve"> ADDIN EN.CITE &lt;EndNote&gt;&lt;Cite&gt;&lt;Author&gt;Sillen&lt;/Author&gt;&lt;Year&gt;1998&lt;/Year&gt;&lt;RecNum&gt;143&lt;/RecNum&gt;&lt;DisplayText&gt;[181]&lt;/DisplayText&gt;&lt;record&gt;&lt;rec-number&gt;143&lt;/rec-number&gt;&lt;foreign-keys&gt;&lt;key app="EN" db-id="2wxfeafrqwdswwevs2mvx9a4ss9vdpd9f9t0" timestamp="1707417513"&gt;143&lt;/key&gt;&lt;/foreign-keys&gt;&lt;ref-type name="Journal Article"&gt;17&lt;/ref-type&gt;&lt;contributors&gt;&lt;authors&gt;&lt;author&gt;Sillen, Alain&lt;/author&gt;&lt;author&gt;Engelborghs, Yves&lt;/author&gt;&lt;/authors&gt;&lt;/contributors&gt;&lt;titles&gt;&lt;title&gt;The Correct Use of &amp;quot;Average&amp;quot; Fluorescence Parameters&lt;/title&gt;&lt;secondary-title&gt;Photochemistry and Photobiology&lt;/secondary-title&gt;&lt;/titles&gt;&lt;periodical&gt;&lt;full-title&gt;Photochemistry and Photobiology&lt;/full-title&gt;&lt;/periodical&gt;&lt;pages&gt;475-486&lt;/pages&gt;&lt;volume&gt;67&lt;/volume&gt;&lt;number&gt;5&lt;/number&gt;&lt;dates&gt;&lt;year&gt;1998&lt;/year&gt;&lt;pub-dates&gt;&lt;date&gt;05/1998&lt;/date&gt;&lt;/pub-dates&gt;&lt;/dates&gt;&lt;isbn&gt;0031-8655, 1751-1097&lt;/isbn&gt;&lt;urls&gt;&lt;/urls&gt;&lt;electronic-resource-num&gt;10.1111/j.1751-1097.1998.tb09082.x&lt;/electronic-resource-num&gt;&lt;remote-database-name&gt;DOI.org (Crossref)&lt;/remote-database-name&gt;&lt;language&gt;en&lt;/language&gt;&lt;access-date&gt;2023-05-10 18:19:57&lt;/access-date&gt;&lt;/record&gt;&lt;/Cite&gt;&lt;/EndNote&gt;</w:instrText>
      </w:r>
      <w:r w:rsidRPr="009A6882">
        <w:fldChar w:fldCharType="separate"/>
      </w:r>
      <w:r w:rsidR="001221B1">
        <w:rPr>
          <w:noProof/>
        </w:rPr>
        <w:t>[181]</w:t>
      </w:r>
      <w:r w:rsidRPr="009A6882">
        <w:fldChar w:fldCharType="end"/>
      </w:r>
      <w:r w:rsidRPr="009A6882">
        <w:t xml:space="preserve">.  Based on the chi-squared test results for different conditions, we selected either mono-exponential or bi-exponential fits and used them for the final calculation of equilibrium rate-constant ratio </w:t>
      </w:r>
      <m:oMath>
        <m:sSub>
          <m:sSubPr>
            <m:ctrlPr>
              <w:rPr>
                <w:rFonts w:ascii="Cambria Math" w:hAnsi="Cambria Math"/>
                <w:i/>
              </w:rPr>
            </m:ctrlPr>
          </m:sSubPr>
          <m:e>
            <m:r>
              <w:rPr>
                <w:rFonts w:ascii="Cambria Math" w:hAnsi="Cambria Math"/>
              </w:rPr>
              <m:t>k</m:t>
            </m:r>
          </m:e>
          <m:sub>
            <m:r>
              <w:rPr>
                <w:rFonts w:ascii="Cambria Math" w:hAnsi="Cambria Math"/>
              </w:rPr>
              <m:t>eq(i,j)</m:t>
            </m:r>
          </m:sub>
        </m:sSub>
      </m:oMath>
      <w:r w:rsidRPr="009A6882">
        <w:t xml:space="preserve"> (ratio of the rate constant from state </w:t>
      </w:r>
      <m:oMath>
        <m:r>
          <w:rPr>
            <w:rFonts w:ascii="Cambria Math" w:hAnsi="Cambria Math"/>
          </w:rPr>
          <m:t>i</m:t>
        </m:r>
      </m:oMath>
      <w:r w:rsidRPr="009A6882">
        <w:t xml:space="preserve"> to state </w:t>
      </w:r>
      <m:oMath>
        <m:r>
          <w:rPr>
            <w:rFonts w:ascii="Cambria Math" w:hAnsi="Cambria Math"/>
          </w:rPr>
          <m:t>j</m:t>
        </m:r>
      </m:oMath>
      <w:r w:rsidRPr="009A6882">
        <w:t xml:space="preserve"> to the rate </w:t>
      </w:r>
      <w:r w:rsidRPr="009A6882">
        <w:lastRenderedPageBreak/>
        <w:t xml:space="preserve">constant from state </w:t>
      </w:r>
      <m:oMath>
        <m:r>
          <w:rPr>
            <w:rFonts w:ascii="Cambria Math" w:hAnsi="Cambria Math"/>
          </w:rPr>
          <m:t>j</m:t>
        </m:r>
      </m:oMath>
      <w:r w:rsidRPr="009A6882">
        <w:t xml:space="preserve"> to state </w:t>
      </w:r>
      <m:oMath>
        <m:r>
          <w:rPr>
            <w:rFonts w:ascii="Cambria Math" w:hAnsi="Cambria Math"/>
          </w:rPr>
          <m:t>i</m:t>
        </m:r>
      </m:oMath>
      <w:r w:rsidRPr="009A6882">
        <w:t xml:space="preserve">) for each state transition.  The equilibrium rate-constant ratio for each condition and each state-transitions are shown in </w:t>
      </w:r>
      <w:r w:rsidRPr="00471848">
        <w:rPr>
          <w:b/>
          <w:bCs/>
        </w:rPr>
        <w:t>Figure 21</w:t>
      </w:r>
      <w:r w:rsidRPr="001B0469">
        <w:t xml:space="preserve">, Supplementary </w:t>
      </w:r>
      <w:r w:rsidRPr="00471848">
        <w:rPr>
          <w:b/>
          <w:bCs/>
        </w:rPr>
        <w:t>Figure 9</w:t>
      </w:r>
      <w:r w:rsidR="00471848" w:rsidRPr="00471848">
        <w:rPr>
          <w:b/>
          <w:bCs/>
        </w:rPr>
        <w:t xml:space="preserve"> to Figure </w:t>
      </w:r>
      <w:r w:rsidRPr="00471848">
        <w:rPr>
          <w:b/>
          <w:bCs/>
        </w:rPr>
        <w:t>11</w:t>
      </w:r>
      <w:r w:rsidRPr="001B0469">
        <w:t xml:space="preserve">, and are tabulated in </w:t>
      </w:r>
      <w:r w:rsidRPr="00471848">
        <w:rPr>
          <w:b/>
          <w:bCs/>
        </w:rPr>
        <w:t>Table S9 to S16</w:t>
      </w:r>
      <w:r w:rsidRPr="001B0469">
        <w:t>.</w:t>
      </w:r>
    </w:p>
    <w:p w14:paraId="3E007300" w14:textId="77777777" w:rsidR="00250FF6" w:rsidRPr="009A6882" w:rsidRDefault="00250FF6" w:rsidP="00252F46">
      <w:pPr>
        <w:pStyle w:val="Title3"/>
        <w:rPr>
          <w:rFonts w:cs="Arial"/>
        </w:rPr>
      </w:pPr>
      <w:bookmarkStart w:id="176" w:name="_Toc164344810"/>
      <w:r w:rsidRPr="009A6882">
        <w:rPr>
          <w:rFonts w:cs="Arial"/>
        </w:rPr>
        <w:t>3.5.10 Radioligand binding experiments</w:t>
      </w:r>
      <w:bookmarkEnd w:id="176"/>
    </w:p>
    <w:p w14:paraId="3621A3DE" w14:textId="0FF29482" w:rsidR="00252F46" w:rsidRPr="00A56544" w:rsidRDefault="00250FF6" w:rsidP="00A56544">
      <w:pPr>
        <w:rPr>
          <w:rFonts w:eastAsia="MS Mincho"/>
          <w:lang w:eastAsia="ja-JP"/>
        </w:rPr>
      </w:pPr>
      <w:r w:rsidRPr="009A6882">
        <w:rPr>
          <w:rFonts w:eastAsia="Helvetica Neue"/>
        </w:rPr>
        <w:t>Radioligand binding assays were performed with the same samples of A</w:t>
      </w:r>
      <w:r w:rsidRPr="009A6882">
        <w:rPr>
          <w:rFonts w:eastAsia="Helvetica Neue"/>
          <w:vertAlign w:val="subscript"/>
        </w:rPr>
        <w:t>2A</w:t>
      </w:r>
      <w:r w:rsidRPr="009A6882">
        <w:rPr>
          <w:rFonts w:eastAsia="Helvetica Neue"/>
        </w:rPr>
        <w:t>AR and A</w:t>
      </w:r>
      <w:r w:rsidRPr="009A6882">
        <w:rPr>
          <w:rFonts w:eastAsia="Helvetica Neue"/>
          <w:vertAlign w:val="subscript"/>
        </w:rPr>
        <w:t>2A</w:t>
      </w:r>
      <w:r w:rsidRPr="009A6882">
        <w:rPr>
          <w:rFonts w:eastAsia="Helvetica Neue"/>
        </w:rPr>
        <w:t xml:space="preserve">AR variants used for single-molecule fluorescence experiments.  For all competition binding experiments, increasing concentrations of cold ligands (NECA or ZM241385) were incubated with 0.5 </w:t>
      </w:r>
      <w:proofErr w:type="spellStart"/>
      <w:r w:rsidRPr="009A6882">
        <w:rPr>
          <w:rFonts w:eastAsia="Helvetica Neue"/>
        </w:rPr>
        <w:t>nM</w:t>
      </w:r>
      <w:proofErr w:type="spellEnd"/>
      <w:r w:rsidRPr="009A6882">
        <w:rPr>
          <w:rFonts w:eastAsia="Helvetica Neue"/>
        </w:rPr>
        <w:t xml:space="preserve"> of radioligand ([</w:t>
      </w:r>
      <w:r w:rsidRPr="009A6882">
        <w:rPr>
          <w:rFonts w:eastAsia="Helvetica Neue"/>
          <w:vertAlign w:val="superscript"/>
        </w:rPr>
        <w:t>3</w:t>
      </w:r>
      <w:r w:rsidRPr="009A6882">
        <w:rPr>
          <w:rFonts w:eastAsia="Helvetica Neue"/>
        </w:rPr>
        <w:t>H]ZM241385 (American Radiolabeled Chemicals, St. Louis, MO) or [</w:t>
      </w:r>
      <w:r w:rsidRPr="009A6882">
        <w:rPr>
          <w:rFonts w:eastAsia="Helvetica Neue"/>
          <w:vertAlign w:val="superscript"/>
        </w:rPr>
        <w:t>3</w:t>
      </w:r>
      <w:r w:rsidRPr="009A6882">
        <w:rPr>
          <w:rFonts w:eastAsia="Helvetica Neue"/>
        </w:rPr>
        <w:t xml:space="preserve">H] CGS21680 (Perkin Elmer, Waltham, MA)) and with 0.125-0.25 µg of </w:t>
      </w:r>
      <w:proofErr w:type="spellStart"/>
      <w:r w:rsidRPr="009A6882">
        <w:rPr>
          <w:rFonts w:eastAsia="Helvetica Neue"/>
        </w:rPr>
        <w:t>nanodiscs</w:t>
      </w:r>
      <w:proofErr w:type="spellEnd"/>
      <w:r w:rsidRPr="009A6882">
        <w:rPr>
          <w:rFonts w:eastAsia="Helvetica Neue"/>
        </w:rPr>
        <w:t xml:space="preserve"> containing A</w:t>
      </w:r>
      <w:r w:rsidRPr="009A6882">
        <w:rPr>
          <w:rFonts w:eastAsia="Helvetica Neue"/>
          <w:vertAlign w:val="subscript"/>
        </w:rPr>
        <w:t>2A</w:t>
      </w:r>
      <w:r w:rsidRPr="009A6882">
        <w:rPr>
          <w:rFonts w:eastAsia="Helvetica Neue"/>
        </w:rPr>
        <w:t xml:space="preserve">AR in buffer (25 mM HEPES pH 7.0 and 75 mM NaCl) for 60 min at room temperature.  Binding reactions were terminated by filtration using the </w:t>
      </w:r>
      <w:proofErr w:type="spellStart"/>
      <w:r w:rsidRPr="009A6882">
        <w:rPr>
          <w:rFonts w:eastAsia="Helvetica Neue"/>
        </w:rPr>
        <w:t>Microbeta</w:t>
      </w:r>
      <w:proofErr w:type="spellEnd"/>
      <w:r w:rsidRPr="009A6882">
        <w:rPr>
          <w:rFonts w:eastAsia="Helvetica Neue"/>
        </w:rPr>
        <w:t xml:space="preserve"> filtermat-96 cell harvester (PerkinElmer, Waltham, MA), and radioactivity was measured using a MicroBeta2 microplate counter (PerkinElmer, Waltham, MA). Specific binding at A</w:t>
      </w:r>
      <w:r w:rsidRPr="009A6882">
        <w:rPr>
          <w:rFonts w:eastAsia="Helvetica Neue"/>
          <w:vertAlign w:val="subscript"/>
        </w:rPr>
        <w:t>2A</w:t>
      </w:r>
      <w:r w:rsidRPr="009A6882">
        <w:rPr>
          <w:rFonts w:eastAsia="Arial Unicode MS"/>
        </w:rPr>
        <w:t xml:space="preserve">AR was determined as the difference in binding obtained in the absence and presence of 10 µM ZM241385. </w:t>
      </w:r>
      <w:r w:rsidRPr="009A6882">
        <w:rPr>
          <w:rFonts w:eastAsia="MS Mincho"/>
          <w:lang w:eastAsia="ja-JP"/>
        </w:rPr>
        <w:t>IC</w:t>
      </w:r>
      <w:r w:rsidRPr="009A6882">
        <w:rPr>
          <w:rFonts w:eastAsia="MS Mincho"/>
          <w:vertAlign w:val="subscript"/>
          <w:lang w:eastAsia="ja-JP"/>
        </w:rPr>
        <w:t>50</w:t>
      </w:r>
      <w:r w:rsidRPr="009A6882">
        <w:rPr>
          <w:rFonts w:eastAsia="MS Mincho"/>
          <w:lang w:eastAsia="ja-JP"/>
        </w:rPr>
        <w:t xml:space="preserve"> values were determined using a nonlinear, least-square regression analysis in Prism 8 (GraphPad Software, Inc.).  The K</w:t>
      </w:r>
      <w:r w:rsidRPr="009A6882">
        <w:rPr>
          <w:rFonts w:eastAsia="MS Mincho"/>
          <w:vertAlign w:val="subscript"/>
          <w:lang w:eastAsia="ja-JP"/>
        </w:rPr>
        <w:t>D</w:t>
      </w:r>
      <w:r w:rsidRPr="009A6882">
        <w:rPr>
          <w:rFonts w:eastAsia="MS Mincho"/>
          <w:lang w:eastAsia="ja-JP"/>
        </w:rPr>
        <w:t xml:space="preserve"> or K</w:t>
      </w:r>
      <w:r w:rsidRPr="009A6882">
        <w:rPr>
          <w:rFonts w:eastAsia="MS Mincho"/>
          <w:vertAlign w:val="subscript"/>
          <w:lang w:eastAsia="ja-JP"/>
        </w:rPr>
        <w:t>I</w:t>
      </w:r>
      <w:r w:rsidRPr="009A6882">
        <w:rPr>
          <w:rFonts w:eastAsia="MS Mincho"/>
          <w:lang w:eastAsia="ja-JP"/>
        </w:rPr>
        <w:t xml:space="preserve"> values were calculated from the IC</w:t>
      </w:r>
      <w:r w:rsidRPr="009A6882">
        <w:rPr>
          <w:rFonts w:eastAsia="MS Mincho"/>
          <w:vertAlign w:val="subscript"/>
          <w:lang w:eastAsia="ja-JP"/>
        </w:rPr>
        <w:t>50</w:t>
      </w:r>
      <w:r w:rsidRPr="009A6882">
        <w:rPr>
          <w:rFonts w:eastAsia="MS Mincho"/>
          <w:lang w:eastAsia="ja-JP"/>
        </w:rPr>
        <w:t xml:space="preserve"> using the Cheng−</w:t>
      </w:r>
      <w:proofErr w:type="spellStart"/>
      <w:r w:rsidRPr="009A6882">
        <w:rPr>
          <w:rFonts w:eastAsia="MS Mincho"/>
          <w:lang w:eastAsia="ja-JP"/>
        </w:rPr>
        <w:t>Prusoff</w:t>
      </w:r>
      <w:proofErr w:type="spellEnd"/>
      <w:r w:rsidRPr="009A6882">
        <w:rPr>
          <w:rFonts w:eastAsia="MS Mincho"/>
          <w:lang w:eastAsia="ja-JP"/>
        </w:rPr>
        <w:t xml:space="preserve"> equation </w:t>
      </w:r>
      <w:r w:rsidRPr="009A6882">
        <w:rPr>
          <w:rFonts w:eastAsia="MS Mincho"/>
          <w:lang w:eastAsia="ja-JP"/>
        </w:rPr>
        <w:fldChar w:fldCharType="begin"/>
      </w:r>
      <w:r w:rsidR="001221B1">
        <w:rPr>
          <w:rFonts w:eastAsia="MS Mincho"/>
          <w:lang w:eastAsia="ja-JP"/>
        </w:rPr>
        <w:instrText xml:space="preserve"> ADDIN EN.CITE &lt;EndNote&gt;&lt;Cite&gt;&lt;Author&gt;Cheng&lt;/Author&gt;&lt;Year&gt;1973&lt;/Year&gt;&lt;RecNum&gt;102&lt;/RecNum&gt;&lt;DisplayText&gt;[142]&lt;/DisplayText&gt;&lt;record&gt;&lt;rec-number&gt;102&lt;/rec-number&gt;&lt;foreign-keys&gt;&lt;key app="EN" db-id="2wxfeafrqwdswwevs2mvx9a4ss9vdpd9f9t0" timestamp="1707278953"&gt;102&lt;/key&gt;&lt;/foreign-keys&gt;&lt;ref-type name="Journal Article"&gt;17&lt;/ref-type&gt;&lt;contributors&gt;&lt;authors&gt;&lt;author&gt;Cheng, Yung-Chi&lt;/author&gt;&lt;author&gt;Prusoff, William H&lt;/author&gt;&lt;/authors&gt;&lt;/contributors&gt;&lt;titles&gt;&lt;title&gt;Relationship between the inhibition constant (Ki) and the concentration of inhibitor which causes 50 per cent inhibition (I50) of an enzymatic reaction&lt;/title&gt;&lt;secondary-title&gt;Biochemical Pharmacology&lt;/secondary-title&gt;&lt;/titles&gt;&lt;periodical&gt;&lt;full-title&gt;Biochemical Pharmacology&lt;/full-title&gt;&lt;/periodical&gt;&lt;pages&gt;3099-3108&lt;/pages&gt;&lt;volume&gt;22&lt;/volume&gt;&lt;number&gt;23&lt;/number&gt;&lt;dates&gt;&lt;year&gt;1973&lt;/year&gt;&lt;/dates&gt;&lt;publisher&gt;Elsevier&lt;/publisher&gt;&lt;label&gt;r00970&lt;/label&gt;&lt;urls&gt;&lt;/urls&gt;&lt;custom3&gt;papers3://publication/uuid/7B2CD568-1BC2-49FF-BEDA-BEF307D2FB0C&lt;/custom3&gt;&lt;/record&gt;&lt;/Cite&gt;&lt;/EndNote&gt;</w:instrText>
      </w:r>
      <w:r w:rsidRPr="009A6882">
        <w:rPr>
          <w:rFonts w:eastAsia="MS Mincho"/>
          <w:lang w:eastAsia="ja-JP"/>
        </w:rPr>
        <w:fldChar w:fldCharType="separate"/>
      </w:r>
      <w:r w:rsidR="001221B1">
        <w:rPr>
          <w:rFonts w:eastAsia="MS Mincho"/>
          <w:noProof/>
          <w:lang w:eastAsia="ja-JP"/>
        </w:rPr>
        <w:t>[142]</w:t>
      </w:r>
      <w:r w:rsidRPr="009A6882">
        <w:rPr>
          <w:rFonts w:eastAsia="MS Mincho"/>
          <w:lang w:eastAsia="ja-JP"/>
        </w:rPr>
        <w:fldChar w:fldCharType="end"/>
      </w:r>
      <w:r w:rsidRPr="009A6882">
        <w:rPr>
          <w:rFonts w:eastAsia="MS Mincho"/>
          <w:lang w:eastAsia="ja-JP"/>
        </w:rPr>
        <w:t>.  Error bars were calculated as the standard error of the mean (</w:t>
      </w:r>
      <w:proofErr w:type="spellStart"/>
      <w:r w:rsidRPr="009A6882">
        <w:rPr>
          <w:rFonts w:eastAsia="MS Mincho"/>
          <w:lang w:eastAsia="ja-JP"/>
        </w:rPr>
        <w:t>s.e.m</w:t>
      </w:r>
      <w:proofErr w:type="spellEnd"/>
      <w:r w:rsidRPr="009A6882">
        <w:rPr>
          <w:rFonts w:eastAsia="MS Mincho"/>
          <w:lang w:eastAsia="ja-JP"/>
        </w:rPr>
        <w:t xml:space="preserve">) n </w:t>
      </w:r>
      <w:r w:rsidRPr="009A6882">
        <w:rPr>
          <w:rFonts w:eastAsia="MS Mincho"/>
          <w:u w:val="single"/>
          <w:lang w:eastAsia="ja-JP"/>
        </w:rPr>
        <w:t>&gt;</w:t>
      </w:r>
      <w:r w:rsidRPr="009A6882">
        <w:rPr>
          <w:rFonts w:eastAsia="MS Mincho"/>
          <w:lang w:eastAsia="ja-JP"/>
        </w:rPr>
        <w:t xml:space="preserve"> 3 independent trials.</w:t>
      </w:r>
    </w:p>
    <w:p w14:paraId="271E4BFA" w14:textId="77777777" w:rsidR="00250FF6" w:rsidRPr="009A6882" w:rsidRDefault="00250FF6" w:rsidP="00250FF6">
      <w:pPr>
        <w:pStyle w:val="Titile2"/>
        <w:rPr>
          <w:rFonts w:cs="Arial"/>
        </w:rPr>
      </w:pPr>
      <w:bookmarkStart w:id="177" w:name="_Toc164344811"/>
      <w:r w:rsidRPr="009A6882">
        <w:rPr>
          <w:rFonts w:cs="Arial"/>
        </w:rPr>
        <w:t>3.6 Acknowledgements</w:t>
      </w:r>
      <w:bookmarkEnd w:id="177"/>
    </w:p>
    <w:p w14:paraId="7C640459" w14:textId="600DC130" w:rsidR="00250FF6" w:rsidRPr="00436632" w:rsidRDefault="00250FF6" w:rsidP="00B3585A">
      <w:pPr>
        <w:rPr>
          <w:rFonts w:eastAsia="Arial"/>
          <w:bCs/>
        </w:rPr>
        <w:sectPr w:rsidR="00250FF6" w:rsidRPr="00436632" w:rsidSect="00E17245">
          <w:pgSz w:w="12240" w:h="15840"/>
          <w:pgMar w:top="1440" w:right="1440" w:bottom="1440" w:left="1440" w:header="720" w:footer="720" w:gutter="0"/>
          <w:cols w:space="720"/>
          <w:docGrid w:linePitch="326"/>
        </w:sectPr>
      </w:pPr>
      <w:r w:rsidRPr="009A6882">
        <w:rPr>
          <w:rFonts w:eastAsia="Arial"/>
          <w:bCs/>
        </w:rPr>
        <w:t>This work was funded by NIH grants R35GM138291 (M.T.E., N.G.P., A.R.) and R35GM142946 (R.L., S.W.</w:t>
      </w:r>
      <w:r w:rsidR="00BB50DF">
        <w:rPr>
          <w:rFonts w:eastAsia="Arial"/>
          <w:bCs/>
        </w:rPr>
        <w:t>)</w:t>
      </w:r>
    </w:p>
    <w:p w14:paraId="6B7002DF" w14:textId="77777777" w:rsidR="00257093" w:rsidRPr="00A56544" w:rsidRDefault="00257093" w:rsidP="00A56544">
      <w:pPr>
        <w:pStyle w:val="Title1"/>
      </w:pPr>
      <w:bookmarkStart w:id="178" w:name="_Toc164344812"/>
      <w:r w:rsidRPr="00A56544">
        <w:lastRenderedPageBreak/>
        <w:t>CHAPTER VI. MOLECULAR DYNAMICS OF HUMAN A</w:t>
      </w:r>
      <w:r w:rsidRPr="004B73BC">
        <w:rPr>
          <w:vertAlign w:val="subscript"/>
        </w:rPr>
        <w:t>2A</w:t>
      </w:r>
      <w:r w:rsidRPr="00A56544">
        <w:rPr>
          <w:rFonts w:hint="eastAsia"/>
        </w:rPr>
        <w:t xml:space="preserve"> ADENOSINE</w:t>
      </w:r>
      <w:r w:rsidRPr="00A56544">
        <w:t xml:space="preserve"> RECEPTOR IN NATIVE MAMMALIAN MEMBRANE ENVIRONMENT</w:t>
      </w:r>
      <w:bookmarkEnd w:id="178"/>
      <w:r w:rsidRPr="00A56544">
        <w:t xml:space="preserve"> </w:t>
      </w:r>
      <w:r w:rsidRPr="00A56544">
        <w:br w:type="page"/>
      </w:r>
    </w:p>
    <w:p w14:paraId="432B0645" w14:textId="77777777" w:rsidR="00257093" w:rsidRPr="00257093" w:rsidRDefault="00257093" w:rsidP="00257093">
      <w:pPr>
        <w:ind w:firstLine="0"/>
        <w:outlineLvl w:val="1"/>
        <w:rPr>
          <w:rFonts w:cs="Times New Roman"/>
          <w:b/>
          <w:bCs/>
        </w:rPr>
      </w:pPr>
      <w:bookmarkStart w:id="179" w:name="_Toc164344813"/>
      <w:r w:rsidRPr="00257093">
        <w:rPr>
          <w:rFonts w:cs="Times New Roman"/>
          <w:b/>
          <w:bCs/>
        </w:rPr>
        <w:lastRenderedPageBreak/>
        <w:t>4.1 Abstract</w:t>
      </w:r>
      <w:bookmarkEnd w:id="179"/>
    </w:p>
    <w:p w14:paraId="649C5636" w14:textId="71ECD33E" w:rsidR="00257093" w:rsidRPr="00257093" w:rsidRDefault="00257093" w:rsidP="00257093">
      <w:r w:rsidRPr="00257093">
        <w:t>The lipid environment surrounding membrane proteins offers lateral pressure and close interactions, which are crucial for maintaining their functions. Current dynamic studies of GPCRs primarily focus on micelle and MSP-based nanodisc complexes. In this study, we utilized co-polymer lipids particles to maintain the native membrane environment surrounding the A</w:t>
      </w:r>
      <w:r w:rsidRPr="00257093">
        <w:rPr>
          <w:vertAlign w:val="subscript"/>
        </w:rPr>
        <w:t>2A</w:t>
      </w:r>
      <w:r w:rsidRPr="00257093">
        <w:t>AR. We successfully purified both A</w:t>
      </w:r>
      <w:r w:rsidRPr="00257093">
        <w:rPr>
          <w:vertAlign w:val="subscript"/>
        </w:rPr>
        <w:t>2A</w:t>
      </w:r>
      <w:r w:rsidRPr="00257093">
        <w:t>AR-DIBMALP (DIBAM lipid particle) and A</w:t>
      </w:r>
      <w:r w:rsidRPr="00257093">
        <w:rPr>
          <w:vertAlign w:val="subscript"/>
        </w:rPr>
        <w:t>2A</w:t>
      </w:r>
      <w:r w:rsidRPr="00257093">
        <w:t>AR-SMALP (SMA lipid particle) complexes. Our findings suggest that SMALP exhibits higher solubilization of membrane proteins, while DIBMALP results in larger-sized complexes, providing a larger lipid environment for A</w:t>
      </w:r>
      <w:r w:rsidRPr="00257093">
        <w:rPr>
          <w:vertAlign w:val="subscript"/>
        </w:rPr>
        <w:t>2A</w:t>
      </w:r>
      <w:r w:rsidRPr="00257093">
        <w:t>AR. Using single-molecule fluorescence resonance energy transfer (</w:t>
      </w:r>
      <w:proofErr w:type="spellStart"/>
      <w:r w:rsidRPr="00257093">
        <w:t>smFRET</w:t>
      </w:r>
      <w:proofErr w:type="spellEnd"/>
      <w:r w:rsidRPr="00257093">
        <w:t>), we observed the influence of agonists and G protein on the dynamic interactions between A</w:t>
      </w:r>
      <w:r w:rsidRPr="00257093">
        <w:rPr>
          <w:vertAlign w:val="subscript"/>
        </w:rPr>
        <w:t>2A</w:t>
      </w:r>
      <w:r w:rsidRPr="00257093">
        <w:t>AR transmembrane helices IV and VI in the native membrane environment. Preliminary data indicate a shift towards low FRET states when A</w:t>
      </w:r>
      <w:r w:rsidRPr="00257093">
        <w:rPr>
          <w:vertAlign w:val="subscript"/>
        </w:rPr>
        <w:t>2A</w:t>
      </w:r>
      <w:r w:rsidRPr="00257093">
        <w:t>AR interacts with agonists and mini-G</w:t>
      </w:r>
      <w:r w:rsidRPr="00364518">
        <w:rPr>
          <w:vertAlign w:val="subscript"/>
        </w:rPr>
        <w:t>S</w:t>
      </w:r>
      <w:r w:rsidRPr="00257093">
        <w:t>, both in SMALP and DIBMALP environments.</w:t>
      </w:r>
    </w:p>
    <w:p w14:paraId="5CA44AF4" w14:textId="77777777" w:rsidR="00257093" w:rsidRPr="00257093" w:rsidRDefault="00257093" w:rsidP="00257093">
      <w:pPr>
        <w:ind w:firstLine="0"/>
        <w:outlineLvl w:val="1"/>
        <w:rPr>
          <w:rFonts w:cs="Times New Roman"/>
          <w:b/>
          <w:bCs/>
        </w:rPr>
      </w:pPr>
      <w:bookmarkStart w:id="180" w:name="_Toc164344814"/>
      <w:r w:rsidRPr="00257093">
        <w:rPr>
          <w:rFonts w:cs="Times New Roman"/>
          <w:b/>
          <w:bCs/>
        </w:rPr>
        <w:t>4.2 Introduction</w:t>
      </w:r>
      <w:bookmarkEnd w:id="180"/>
    </w:p>
    <w:p w14:paraId="25DC5DB7" w14:textId="75D011FF" w:rsidR="00257093" w:rsidRPr="00257093" w:rsidRDefault="00257093" w:rsidP="00257093">
      <w:r w:rsidRPr="00257093">
        <w:t xml:space="preserve">Membrane scaffold protein (MSP) </w:t>
      </w:r>
      <w:proofErr w:type="spellStart"/>
      <w:r w:rsidRPr="00257093">
        <w:t>nanodiscs</w:t>
      </w:r>
      <w:proofErr w:type="spellEnd"/>
      <w:r w:rsidRPr="00257093">
        <w:t xml:space="preserve"> are a widely used technique in the structural and functional analysis of various membrane proteins, including G protein-coupled receptors (GPCRs). These MSP1D1-based </w:t>
      </w:r>
      <w:proofErr w:type="spellStart"/>
      <w:r w:rsidRPr="00257093">
        <w:t>nanodiscs</w:t>
      </w:r>
      <w:proofErr w:type="spellEnd"/>
      <w:r w:rsidRPr="00257093">
        <w:t xml:space="preserve"> provide a native-like phospholipid environment that mimics the hydrophobic conditions and lateral pressure found in natural membranes </w:t>
      </w:r>
      <w:r w:rsidRPr="00257093">
        <w:fldChar w:fldCharType="begin">
          <w:fldData xml:space="preserve">PEVuZE5vdGU+PENpdGU+PEF1dGhvcj5MYXZpbmd0b248L0F1dGhvcj48WWVhcj4yMDIwPC9ZZWFy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</w:fldData>
        </w:fldChar>
      </w:r>
      <w:r w:rsidR="001221B1">
        <w:instrText xml:space="preserve"> ADDIN EN.CITE </w:instrText>
      </w:r>
      <w:r w:rsidR="001221B1">
        <w:fldChar w:fldCharType="begin">
          <w:fldData xml:space="preserve">PEVuZE5vdGU+PENpdGU+PEF1dGhvcj5MYXZpbmd0b248L0F1dGhvcj48WWVhcj4yMDIwPC9ZZWFy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</w:fldData>
        </w:fldChar>
      </w:r>
      <w:r w:rsidR="001221B1">
        <w:instrText xml:space="preserve"> ADDIN EN.CITE.DATA </w:instrText>
      </w:r>
      <w:r w:rsidR="001221B1">
        <w:fldChar w:fldCharType="end"/>
      </w:r>
      <w:r w:rsidRPr="00257093">
        <w:fldChar w:fldCharType="separate"/>
      </w:r>
      <w:r w:rsidR="001221B1">
        <w:rPr>
          <w:noProof/>
        </w:rPr>
        <w:t>[171, 182]</w:t>
      </w:r>
      <w:r w:rsidRPr="00257093">
        <w:fldChar w:fldCharType="end"/>
      </w:r>
      <w:r w:rsidRPr="00257093">
        <w:t xml:space="preserve">. However, the process of detergent solubilization poses significant challenges. During this procedure, membrane proteins may undergo </w:t>
      </w:r>
      <w:r w:rsidRPr="00257093">
        <w:lastRenderedPageBreak/>
        <w:t xml:space="preserve">unfolding, aggregation, or loss of activity, </w:t>
      </w:r>
      <w:r w:rsidR="004C2775">
        <w:t>as well as imbalance the</w:t>
      </w:r>
      <w:r w:rsidRPr="00257093">
        <w:t xml:space="preserve"> membrane lateral pressure </w:t>
      </w:r>
      <w:r w:rsidRPr="00257093">
        <w:fldChar w:fldCharType="begin">
          <w:fldData xml:space="preserve">PEVuZE5vdGU+PENpdGU+PEF1dGhvcj5OYXJhbmpvPC9BdXRob3I+PFllYXI+MjAxNjwvWWVhcj48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</w:fldData>
        </w:fldChar>
      </w:r>
      <w:r w:rsidR="00A82147">
        <w:instrText xml:space="preserve"> ADDIN EN.CITE </w:instrText>
      </w:r>
      <w:r w:rsidR="00A82147">
        <w:fldChar w:fldCharType="begin">
          <w:fldData xml:space="preserve">PEVuZE5vdGU+PENpdGU+PEF1dGhvcj5OYXJhbmpvPC9BdXRob3I+PFllYXI+MjAxNjwvWWVhcj48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</w:fldData>
        </w:fldChar>
      </w:r>
      <w:r w:rsidR="00A82147">
        <w:instrText xml:space="preserve"> ADDIN EN.CITE.DATA </w:instrText>
      </w:r>
      <w:r w:rsidR="00A82147">
        <w:fldChar w:fldCharType="end"/>
      </w:r>
      <w:r w:rsidRPr="00257093">
        <w:fldChar w:fldCharType="separate"/>
      </w:r>
      <w:r w:rsidR="00A82147">
        <w:rPr>
          <w:noProof/>
        </w:rPr>
        <w:t>[64, 74, 82]</w:t>
      </w:r>
      <w:r w:rsidRPr="00257093">
        <w:fldChar w:fldCharType="end"/>
      </w:r>
      <w:r w:rsidRPr="00257093">
        <w:t xml:space="preserve">. </w:t>
      </w:r>
    </w:p>
    <w:p w14:paraId="1203FE9D" w14:textId="57D74476" w:rsidR="00257093" w:rsidRPr="00257093" w:rsidRDefault="00257093" w:rsidP="00257093">
      <w:r w:rsidRPr="00257093">
        <w:t>The functionality of GPCRs is closely related to specific lipid-protein interactions, such as the GPCRs' interactions with PIP</w:t>
      </w:r>
      <w:r w:rsidRPr="00257093">
        <w:rPr>
          <w:vertAlign w:val="subscript"/>
        </w:rPr>
        <w:t>2</w:t>
      </w:r>
      <w:r w:rsidRPr="00257093">
        <w:t xml:space="preserve"> and cholesterol </w:t>
      </w:r>
      <w:r w:rsidRPr="00257093">
        <w:fldChar w:fldCharType="begin">
          <w:fldData xml:space="preserve">PEVuZE5vdGU+PENpdGU+PEF1dGhvcj5Tb25nPC9BdXRob3I+PFllYXI+MjAxOTwvWWVhcj48UmVj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</w:fldData>
        </w:fldChar>
      </w:r>
      <w:r w:rsidR="00A82147">
        <w:instrText xml:space="preserve"> ADDIN EN.CITE </w:instrText>
      </w:r>
      <w:r w:rsidR="00A82147">
        <w:fldChar w:fldCharType="begin">
          <w:fldData xml:space="preserve">PEVuZE5vdGU+PENpdGU+PEF1dGhvcj5Tb25nPC9BdXRob3I+PFllYXI+MjAxOTwvWWVhcj48UmVj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</w:fldData>
        </w:fldChar>
      </w:r>
      <w:r w:rsidR="00A82147">
        <w:instrText xml:space="preserve"> ADDIN EN.CITE.DATA </w:instrText>
      </w:r>
      <w:r w:rsidR="00A82147">
        <w:fldChar w:fldCharType="end"/>
      </w:r>
      <w:r w:rsidRPr="00257093">
        <w:fldChar w:fldCharType="separate"/>
      </w:r>
      <w:r w:rsidR="00A82147">
        <w:rPr>
          <w:noProof/>
        </w:rPr>
        <w:t>[58]</w:t>
      </w:r>
      <w:r w:rsidRPr="00257093">
        <w:fldChar w:fldCharType="end"/>
      </w:r>
      <w:r w:rsidRPr="00257093">
        <w:t xml:space="preserve">. Unfortunately, these interactions are not preserved during the detergent mediated MSP1D1 nanodisc membrane stabilization process. Consequently, the detergent-free methods for purifying and stabilizing membrane proteins within their native membrane environment have been highlighted in recent years, especially in the study of GPCR functionality and structural dynamics. Compared to mammalian cell membrane components, MSP1D1 </w:t>
      </w:r>
      <w:proofErr w:type="spellStart"/>
      <w:r w:rsidRPr="00257093">
        <w:t>nanodiscs</w:t>
      </w:r>
      <w:proofErr w:type="spellEnd"/>
      <w:r w:rsidRPr="00257093">
        <w:t xml:space="preserve"> that we used in previous experiments lack cholesterol which plays a crucial role in interactions with certain </w:t>
      </w:r>
      <w:bookmarkStart w:id="181" w:name="OLE_LINK73"/>
      <w:r w:rsidRPr="00257093">
        <w:t>cholesterol-binding domains in GPCRs</w:t>
      </w:r>
      <w:bookmarkEnd w:id="181"/>
      <w:r w:rsidRPr="00257093">
        <w:t xml:space="preserve"> </w:t>
      </w:r>
      <w:r w:rsidRPr="00257093">
        <w:fldChar w:fldCharType="begin">
          <w:fldData xml:space="preserve">PEVuZE5vdGU+PENpdGU+PEF1dGhvcj5UYWdob248L0F1dGhvcj48WWVhcj4yMDIxPC9ZZWFyPjxS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</w:fldData>
        </w:fldChar>
      </w:r>
      <w:r w:rsidR="001221B1">
        <w:instrText xml:space="preserve"> ADDIN EN.CITE </w:instrText>
      </w:r>
      <w:r w:rsidR="001221B1">
        <w:fldChar w:fldCharType="begin">
          <w:fldData xml:space="preserve">PEVuZE5vdGU+PENpdGU+PEF1dGhvcj5UYWdob248L0F1dGhvcj48WWVhcj4yMDIxPC9ZZWFyPjxS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</w:fldData>
        </w:fldChar>
      </w:r>
      <w:r w:rsidR="001221B1">
        <w:instrText xml:space="preserve"> ADDIN EN.CITE.DATA </w:instrText>
      </w:r>
      <w:r w:rsidR="001221B1">
        <w:fldChar w:fldCharType="end"/>
      </w:r>
      <w:r w:rsidRPr="00257093">
        <w:fldChar w:fldCharType="separate"/>
      </w:r>
      <w:r w:rsidR="001221B1">
        <w:rPr>
          <w:noProof/>
        </w:rPr>
        <w:t>[183]</w:t>
      </w:r>
      <w:r w:rsidRPr="00257093">
        <w:fldChar w:fldCharType="end"/>
      </w:r>
      <w:r w:rsidRPr="00257093">
        <w:t xml:space="preserve">. Molecular dynamics (MD) simulations and crystallographic analyses of GPCRs have highlighted the presence of multiple cholesterol-binding motifs </w:t>
      </w:r>
      <w:r w:rsidRPr="00257093">
        <w:fldChar w:fldCharType="begin">
          <w:fldData xml:space="preserve">PEVuZE5vdGU+PENpdGU+PEF1dGhvcj5KYWt1YmlrPC9BdXRob3I+PFllYXI+MjAyMTwvWWVhcj48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</w:fldData>
        </w:fldChar>
      </w:r>
      <w:r w:rsidR="001221B1">
        <w:instrText xml:space="preserve"> ADDIN EN.CITE </w:instrText>
      </w:r>
      <w:r w:rsidR="001221B1">
        <w:fldChar w:fldCharType="begin">
          <w:fldData xml:space="preserve">PEVuZE5vdGU+PENpdGU+PEF1dGhvcj5KYWt1YmlrPC9BdXRob3I+PFllYXI+MjAyMTwvWWVhcj48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</w:fldData>
        </w:fldChar>
      </w:r>
      <w:r w:rsidR="001221B1">
        <w:instrText xml:space="preserve"> ADDIN EN.CITE.DATA </w:instrText>
      </w:r>
      <w:r w:rsidR="001221B1">
        <w:fldChar w:fldCharType="end"/>
      </w:r>
      <w:r w:rsidRPr="00257093">
        <w:fldChar w:fldCharType="separate"/>
      </w:r>
      <w:r w:rsidR="001221B1">
        <w:rPr>
          <w:noProof/>
        </w:rPr>
        <w:t>[70, 184, 185]</w:t>
      </w:r>
      <w:r w:rsidRPr="00257093">
        <w:fldChar w:fldCharType="end"/>
      </w:r>
      <w:r w:rsidRPr="00257093">
        <w:t xml:space="preserve">. Additionally, the addition of cholesterol content has been shown to have significant functional consequences in GPCR signaling pathways </w:t>
      </w:r>
      <w:r w:rsidRPr="00257093">
        <w:fldChar w:fldCharType="begin">
          <w:fldData xml:space="preserve">PEVuZE5vdGU+PENpdGU+PEF1dGhvcj5Sb3V2aWVyZTwvQXV0aG9yPjxZZWFyPjIwMTc8L1llYXI+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</w:fldData>
        </w:fldChar>
      </w:r>
      <w:r w:rsidR="00A82147">
        <w:instrText xml:space="preserve"> ADDIN EN.CITE </w:instrText>
      </w:r>
      <w:r w:rsidR="00A82147">
        <w:fldChar w:fldCharType="begin">
          <w:fldData xml:space="preserve">PEVuZE5vdGU+PENpdGU+PEF1dGhvcj5Sb3V2aWVyZTwvQXV0aG9yPjxZZWFyPjIwMTc8L1llYXI+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</w:fldData>
        </w:fldChar>
      </w:r>
      <w:r w:rsidR="00A82147">
        <w:instrText xml:space="preserve"> ADDIN EN.CITE.DATA </w:instrText>
      </w:r>
      <w:r w:rsidR="00A82147">
        <w:fldChar w:fldCharType="end"/>
      </w:r>
      <w:r w:rsidRPr="00257093">
        <w:fldChar w:fldCharType="separate"/>
      </w:r>
      <w:r w:rsidR="00A82147">
        <w:rPr>
          <w:noProof/>
        </w:rPr>
        <w:t>[65, 67]</w:t>
      </w:r>
      <w:r w:rsidRPr="00257093">
        <w:fldChar w:fldCharType="end"/>
      </w:r>
      <w:r w:rsidRPr="00257093">
        <w:t>. Specifically, membrane cholesterol depletion leads to a reduction in downstream signaling activities of the A</w:t>
      </w:r>
      <w:r w:rsidRPr="00257093">
        <w:rPr>
          <w:vertAlign w:val="subscript"/>
        </w:rPr>
        <w:t>2A</w:t>
      </w:r>
      <w:r w:rsidRPr="00257093">
        <w:t xml:space="preserve">AR </w:t>
      </w:r>
      <w:r w:rsidRPr="00257093">
        <w:fldChar w:fldCharType="begin">
          <w:fldData xml:space="preserve">PEVuZE5vdGU+PENpdGU+PEF1dGhvcj5NY0dyYXc8L0F1dGhvcj48WWVhcj4yMDE5PC9ZZWFyPjxS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=
</w:fldData>
        </w:fldChar>
      </w:r>
      <w:r w:rsidR="001221B1">
        <w:instrText xml:space="preserve"> ADDIN EN.CITE </w:instrText>
      </w:r>
      <w:r w:rsidR="001221B1">
        <w:fldChar w:fldCharType="begin">
          <w:fldData xml:space="preserve">PEVuZE5vdGU+PENpdGU+PEF1dGhvcj5NY0dyYXc8L0F1dGhvcj48WWVhcj4yMDE5PC9ZZWFyPjxS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=
</w:fldData>
        </w:fldChar>
      </w:r>
      <w:r w:rsidR="001221B1">
        <w:instrText xml:space="preserve"> ADDIN EN.CITE.DATA </w:instrText>
      </w:r>
      <w:r w:rsidR="001221B1">
        <w:fldChar w:fldCharType="end"/>
      </w:r>
      <w:r w:rsidRPr="00257093">
        <w:fldChar w:fldCharType="separate"/>
      </w:r>
      <w:r w:rsidR="001221B1">
        <w:rPr>
          <w:noProof/>
        </w:rPr>
        <w:t>[69, 184]</w:t>
      </w:r>
      <w:r w:rsidRPr="00257093">
        <w:fldChar w:fldCharType="end"/>
      </w:r>
      <w:r w:rsidRPr="00257093">
        <w:t>. All this evidence emphasizes the necessity of maintaining a native membrane environment in GPCR studies.</w:t>
      </w:r>
    </w:p>
    <w:p w14:paraId="3E4B8B4D" w14:textId="3C399903" w:rsidR="00257093" w:rsidRPr="00257093" w:rsidRDefault="00257093" w:rsidP="00257093">
      <w:r w:rsidRPr="00257093">
        <w:t xml:space="preserve">As a novel and efficient approach to solubilizing and purifying membrane proteins, detergent-free polymers such as polystyrene-co-maleic acid (SMA) and </w:t>
      </w:r>
      <w:proofErr w:type="spellStart"/>
      <w:r w:rsidRPr="00257093">
        <w:t>diisobutylene</w:t>
      </w:r>
      <w:proofErr w:type="spellEnd"/>
      <w:r w:rsidRPr="00257093">
        <w:t xml:space="preserve">-maleic acid (DIBMA) can spontaneously insert into the lipid bilayer and extract membrane proteins along with their surrounding lipid environment, forming into </w:t>
      </w:r>
      <w:proofErr w:type="spellStart"/>
      <w:r w:rsidRPr="00257093">
        <w:t>nanodiscs</w:t>
      </w:r>
      <w:proofErr w:type="spellEnd"/>
      <w:r w:rsidRPr="00257093">
        <w:t xml:space="preserve"> (</w:t>
      </w:r>
      <w:r w:rsidRPr="00257093">
        <w:rPr>
          <w:b/>
          <w:bCs/>
        </w:rPr>
        <w:t xml:space="preserve">Figure </w:t>
      </w:r>
      <w:r w:rsidRPr="00257093">
        <w:rPr>
          <w:b/>
          <w:bCs/>
        </w:rPr>
        <w:lastRenderedPageBreak/>
        <w:t>13</w:t>
      </w:r>
      <w:r w:rsidRPr="00257093">
        <w:t xml:space="preserve">) </w:t>
      </w:r>
      <w:r w:rsidRPr="00257093">
        <w:fldChar w:fldCharType="begin">
          <w:fldData xml:space="preserve">PEVuZE5vdGU+PENpdGU+PEF1dGhvcj5TenVuZGk8L0F1dGhvcj48WWVhcj4yMDIxPC9ZZWFyPjxS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==
</w:fldData>
        </w:fldChar>
      </w:r>
      <w:r w:rsidR="001221B1">
        <w:instrText xml:space="preserve"> ADDIN EN.CITE </w:instrText>
      </w:r>
      <w:r w:rsidR="001221B1">
        <w:fldChar w:fldCharType="begin">
          <w:fldData xml:space="preserve">PEVuZE5vdGU+PENpdGU+PEF1dGhvcj5TenVuZGk8L0F1dGhvcj48WWVhcj4yMDIxPC9ZZWFyPjxS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==
</w:fldData>
        </w:fldChar>
      </w:r>
      <w:r w:rsidR="001221B1">
        <w:instrText xml:space="preserve"> ADDIN EN.CITE.DATA </w:instrText>
      </w:r>
      <w:r w:rsidR="001221B1">
        <w:fldChar w:fldCharType="end"/>
      </w:r>
      <w:r w:rsidRPr="00257093">
        <w:fldChar w:fldCharType="separate"/>
      </w:r>
      <w:r w:rsidR="001221B1">
        <w:rPr>
          <w:noProof/>
        </w:rPr>
        <w:t>[82, 186-188]</w:t>
      </w:r>
      <w:r w:rsidRPr="00257093">
        <w:fldChar w:fldCharType="end"/>
      </w:r>
      <w:r w:rsidRPr="00257093">
        <w:t xml:space="preserve">. The principle of this process is the amphiphilic nature of these co-polymers, which allows them to interact simultaneously with the hydrophobic lipid bilayers and water molecules. Consequently, this interaction leads to the formation of disc-shaped </w:t>
      </w:r>
      <w:r w:rsidR="004737DA">
        <w:t>lipid particles</w:t>
      </w:r>
      <w:r w:rsidRPr="00257093">
        <w:t xml:space="preserve"> (LPs). These polymer solubilization methods not only maintain the original structure, oligomerization, and function of membrane proteins but also preserve the protein-membrane interactions to the greatest possible </w:t>
      </w:r>
      <w:r w:rsidRPr="00257093">
        <w:fldChar w:fldCharType="begin">
          <w:fldData xml:space="preserve">PEVuZE5vdGU+PENpdGU+PEF1dGhvcj5PcmVraG92PC9BdXRob3I+PFllYXI+MjAyMjwvWWVhcj48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==
</w:fldData>
        </w:fldChar>
      </w:r>
      <w:r w:rsidR="001221B1">
        <w:instrText xml:space="preserve"> ADDIN EN.CITE </w:instrText>
      </w:r>
      <w:r w:rsidR="001221B1">
        <w:fldChar w:fldCharType="begin">
          <w:fldData xml:space="preserve">PEVuZE5vdGU+PENpdGU+PEF1dGhvcj5PcmVraG92PC9BdXRob3I+PFllYXI+MjAyMjwvWWVhcj48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==
</w:fldData>
        </w:fldChar>
      </w:r>
      <w:r w:rsidR="001221B1">
        <w:instrText xml:space="preserve"> ADDIN EN.CITE.DATA </w:instrText>
      </w:r>
      <w:r w:rsidR="001221B1">
        <w:fldChar w:fldCharType="end"/>
      </w:r>
      <w:r w:rsidRPr="00257093">
        <w:fldChar w:fldCharType="separate"/>
      </w:r>
      <w:r w:rsidR="001221B1">
        <w:rPr>
          <w:noProof/>
        </w:rPr>
        <w:t>[187, 189]</w:t>
      </w:r>
      <w:r w:rsidRPr="00257093">
        <w:fldChar w:fldCharType="end"/>
      </w:r>
      <w:r w:rsidRPr="00257093">
        <w:t xml:space="preserve">. </w:t>
      </w:r>
    </w:p>
    <w:p w14:paraId="732BE0A3" w14:textId="6EE73BC8" w:rsidR="00257093" w:rsidRPr="00257093" w:rsidRDefault="00257093" w:rsidP="00257093">
      <w:r w:rsidRPr="00257093">
        <w:t xml:space="preserve">The SMALP approach offers advantages and simplifies the purification process for membrane proteins compared to traditional detergent-based methods. The GPCR-SMALP complex has already been utilized to study stability, functionality, kinetics, and structural dynamics within their native membrane environment. However, some potential limitations of SMA have also been noted in GPCR studies </w:t>
      </w:r>
      <w:r w:rsidRPr="00257093">
        <w:fldChar w:fldCharType="begin">
          <w:fldData xml:space="preserve">PEVuZE5vdGU+PENpdGU+PEF1dGhvcj5Qb2xsb2NrPC9BdXRob3I+PFllYXI+MjAxODwvWWVhcj48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</w:fldData>
        </w:fldChar>
      </w:r>
      <w:r w:rsidR="001221B1">
        <w:instrText xml:space="preserve"> ADDIN EN.CITE </w:instrText>
      </w:r>
      <w:r w:rsidR="001221B1">
        <w:fldChar w:fldCharType="begin">
          <w:fldData xml:space="preserve">PEVuZE5vdGU+PENpdGU+PEF1dGhvcj5Qb2xsb2NrPC9BdXRob3I+PFllYXI+MjAxODwvWWVhcj48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</w:fldData>
        </w:fldChar>
      </w:r>
      <w:r w:rsidR="001221B1">
        <w:instrText xml:space="preserve"> ADDIN EN.CITE.DATA </w:instrText>
      </w:r>
      <w:r w:rsidR="001221B1">
        <w:fldChar w:fldCharType="end"/>
      </w:r>
      <w:r w:rsidRPr="00257093">
        <w:fldChar w:fldCharType="separate"/>
      </w:r>
      <w:r w:rsidR="001221B1">
        <w:rPr>
          <w:noProof/>
        </w:rPr>
        <w:t>[82, 186, 190]</w:t>
      </w:r>
      <w:r w:rsidRPr="00257093">
        <w:fldChar w:fldCharType="end"/>
      </w:r>
      <w:r w:rsidRPr="00257093">
        <w:t>. The primary drawback of SMA is its susceptibility to divalent cations, especially Mg</w:t>
      </w:r>
      <w:r w:rsidRPr="00257093">
        <w:rPr>
          <w:vertAlign w:val="superscript"/>
        </w:rPr>
        <w:t>2+</w:t>
      </w:r>
      <w:r w:rsidRPr="00257093">
        <w:t xml:space="preserve"> and Ca</w:t>
      </w:r>
      <w:r w:rsidRPr="00257093">
        <w:rPr>
          <w:vertAlign w:val="superscript"/>
        </w:rPr>
        <w:t>2+</w:t>
      </w:r>
      <w:r w:rsidRPr="00257093">
        <w:t xml:space="preserve">, which can lead to conformational changes and precipitation of the SMA </w:t>
      </w:r>
      <w:r w:rsidRPr="00257093">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 </w:instrText>
      </w:r>
      <w:r w:rsidR="00A82147">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EN.CITE.DATA </w:instrText>
      </w:r>
      <w:r w:rsidR="00A82147">
        <w:fldChar w:fldCharType="end"/>
      </w:r>
      <w:r w:rsidRPr="00257093">
        <w:fldChar w:fldCharType="separate"/>
      </w:r>
      <w:r w:rsidR="00A82147">
        <w:rPr>
          <w:noProof/>
        </w:rPr>
        <w:t>[77]</w:t>
      </w:r>
      <w:r w:rsidRPr="00257093">
        <w:fldChar w:fldCharType="end"/>
      </w:r>
      <w:r w:rsidRPr="00257093">
        <w:t>. This principle of SMA to divalent cations causes a significant challenge in GPCR studies, especially in interactions with G proteins, as their binding with GPCRs relies on Mg</w:t>
      </w:r>
      <w:r w:rsidRPr="00257093">
        <w:rPr>
          <w:vertAlign w:val="superscript"/>
        </w:rPr>
        <w:t>2+</w:t>
      </w:r>
      <w:r w:rsidRPr="00257093">
        <w:t xml:space="preserve"> </w:t>
      </w:r>
      <w:r w:rsidRPr="00257093">
        <w:fldChar w:fldCharType="begin">
          <w:fldData xml:space="preserve">PEVuZE5vdGU+PENpdGU+PEF1dGhvcj5Sb3V0bGVkZ2U8L0F1dGhvcj48WWVhcj4yMDIwPC9ZZWFy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</w:fldData>
        </w:fldChar>
      </w:r>
      <w:r w:rsidR="001221B1">
        <w:instrText xml:space="preserve"> ADDIN EN.CITE </w:instrText>
      </w:r>
      <w:r w:rsidR="001221B1">
        <w:fldChar w:fldCharType="begin">
          <w:fldData xml:space="preserve">PEVuZE5vdGU+PENpdGU+PEF1dGhvcj5Sb3V0bGVkZ2U8L0F1dGhvcj48WWVhcj4yMDIwPC9ZZWFy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</w:fldData>
        </w:fldChar>
      </w:r>
      <w:r w:rsidR="001221B1">
        <w:instrText xml:space="preserve"> ADDIN EN.CITE.DATA </w:instrText>
      </w:r>
      <w:r w:rsidR="001221B1">
        <w:fldChar w:fldCharType="end"/>
      </w:r>
      <w:r w:rsidRPr="00257093">
        <w:fldChar w:fldCharType="separate"/>
      </w:r>
      <w:r w:rsidR="001221B1">
        <w:rPr>
          <w:noProof/>
        </w:rPr>
        <w:t>[80, 189]</w:t>
      </w:r>
      <w:r w:rsidRPr="00257093">
        <w:fldChar w:fldCharType="end"/>
      </w:r>
      <w:r w:rsidRPr="00257093">
        <w:t xml:space="preserve">. Besides, during the activation of GPCR, the transmembrane helixes undergo significant structural rearrangement, resulting in a considerable volume change within the membrane, especially in the inner leaflet. However, the size limitations of SMALPs could restrict lipid freedom around GPCRs </w:t>
      </w:r>
      <w:r w:rsidRPr="00257093">
        <w:fldChar w:fldCharType="begin">
          <w:fldData xml:space="preserve">PEVuZE5vdGU+PENpdGU+PEF1dGhvcj5Sb3V0bGVkZ2U8L0F1dGhvcj48WWVhcj4yMDIwPC9ZZWFy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</w:fldData>
        </w:fldChar>
      </w:r>
      <w:r w:rsidR="001221B1">
        <w:instrText xml:space="preserve"> ADDIN EN.CITE </w:instrText>
      </w:r>
      <w:r w:rsidR="001221B1">
        <w:fldChar w:fldCharType="begin">
          <w:fldData xml:space="preserve">PEVuZE5vdGU+PENpdGU+PEF1dGhvcj5Sb3V0bGVkZ2U8L0F1dGhvcj48WWVhcj4yMDIwPC9ZZWFy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</w:fldData>
        </w:fldChar>
      </w:r>
      <w:r w:rsidR="001221B1">
        <w:instrText xml:space="preserve"> ADDIN EN.CITE.DATA </w:instrText>
      </w:r>
      <w:r w:rsidR="001221B1">
        <w:fldChar w:fldCharType="end"/>
      </w:r>
      <w:r w:rsidRPr="00257093">
        <w:fldChar w:fldCharType="separate"/>
      </w:r>
      <w:r w:rsidR="001221B1">
        <w:rPr>
          <w:noProof/>
        </w:rPr>
        <w:t>[80, 191]</w:t>
      </w:r>
      <w:r w:rsidRPr="00257093">
        <w:fldChar w:fldCharType="end"/>
      </w:r>
      <w:r w:rsidRPr="00257093">
        <w:t xml:space="preserve">. Additionally, the hydrophobic styrene insertion may displace lipid molecules and slow down the conformational change process </w:t>
      </w:r>
      <w:r w:rsidRPr="00257093">
        <w:fldChar w:fldCharType="begin"/>
      </w:r>
      <w:r w:rsidR="001221B1">
        <w:instrText xml:space="preserve"> ADDIN EN.CITE &lt;EndNote&gt;&lt;Cite&gt;&lt;Author&gt;Szundi&lt;/Author&gt;&lt;Year&gt;2021&lt;/Year&gt;&lt;RecNum&gt;172&lt;/RecNum&gt;&lt;DisplayText&gt;[186]&lt;/DisplayText&gt;&lt;record&gt;&lt;rec-number&gt;172&lt;/rec-number&gt;&lt;foreign-keys&gt;&lt;key app="EN" db-id="2wxfeafrqwdswwevs2mvx9a4ss9vdpd9f9t0" timestamp="1709232058"&gt;172&lt;/key&gt;&lt;/foreign-keys&gt;&lt;ref-type name="Journal Article"&gt;17&lt;/ref-type&gt;&lt;contributors&gt;&lt;authors&gt;&lt;author&gt;Szundi, I.&lt;/author&gt;&lt;author&gt;Pitch, S. G.&lt;/author&gt;&lt;author&gt;Chen, E.&lt;/author&gt;&lt;author&gt;Farrens, D. L.&lt;/author&gt;&lt;author&gt;Kliger, D. S.&lt;/author&gt;&lt;/authors&gt;&lt;/contributors&gt;&lt;auth-address&gt;Department of Chemistry and Biochemistry, University of California, Santa Cruz, Santa Cruz, California.&amp;#xD;Department of Chemical Physiology and Biochemistry, Oregon Health and Science University, Portland, Oregon.&amp;#xD;Department of Chemistry and Biochemistry, University of California, Santa Cruz, Santa Cruz, California. Electronic address: kliger@ucsc.edu.&lt;/auth-address&gt;&lt;titles&gt;&lt;title&gt;Styrene-maleic acid copolymer effects on the function of the GPCR rhodopsin in lipid nanoparticles&lt;/title&gt;&lt;secondary-title&gt;Biophys J&lt;/secondary-title&gt;&lt;/titles&gt;&lt;periodical&gt;&lt;full-title&gt;Biophys J&lt;/full-title&gt;&lt;/periodical&gt;&lt;pages&gt;4337-4348&lt;/pages&gt;&lt;volume&gt;120&lt;/volume&gt;&lt;number&gt;20&lt;/number&gt;&lt;edition&gt;20210910&lt;/edition&gt;&lt;keywords&gt;&lt;keyword&gt;Kinetics&lt;/keyword&gt;&lt;keyword&gt;Lipid Bilayers&lt;/keyword&gt;&lt;keyword&gt;Lipids&lt;/keyword&gt;&lt;keyword&gt;Maleates&lt;/keyword&gt;&lt;keyword&gt;*Nanoparticles&lt;/keyword&gt;&lt;keyword&gt;Polystyrenes&lt;/keyword&gt;&lt;keyword&gt;*Rhodopsin&lt;/keyword&gt;&lt;/keywords&gt;&lt;dates&gt;&lt;year&gt;2021&lt;/year&gt;&lt;pub-dates&gt;&lt;date&gt;Oct 19&lt;/date&gt;&lt;/pub-dates&gt;&lt;/dates&gt;&lt;isbn&gt;1542-0086 (Electronic)&amp;#xD;0006-3495 (Print)&amp;#xD;0006-3495 (Linking)&lt;/isbn&gt;&lt;accession-num&gt;34509506&lt;/accession-num&gt;&lt;urls&gt;&lt;related-urls&gt;&lt;url&gt;https://www.ncbi.nlm.nih.gov/pubmed/34509506&lt;/url&gt;&lt;/related-urls&gt;&lt;/urls&gt;&lt;custom2&gt;PMC8553795&lt;/custom2&gt;&lt;electronic-resource-num&gt;10.1016/j.bpj.2021.09.012&lt;/electronic-resource-num&gt;&lt;remote-database-name&gt;Medline&lt;/remote-database-name&gt;&lt;remote-database-provider&gt;NLM&lt;/remote-database-provider&gt;&lt;/record&gt;&lt;/Cite&gt;&lt;/EndNote&gt;</w:instrText>
      </w:r>
      <w:r w:rsidRPr="00257093">
        <w:fldChar w:fldCharType="separate"/>
      </w:r>
      <w:r w:rsidR="001221B1">
        <w:rPr>
          <w:noProof/>
        </w:rPr>
        <w:t>[186]</w:t>
      </w:r>
      <w:r w:rsidRPr="00257093">
        <w:fldChar w:fldCharType="end"/>
      </w:r>
      <w:r w:rsidRPr="00257093">
        <w:t>. Considering these factors, we hypothesized that DIBMALP would provide a more reliable system for solubilizing and stabilizing the A</w:t>
      </w:r>
      <w:r w:rsidRPr="00257093">
        <w:rPr>
          <w:vertAlign w:val="subscript"/>
        </w:rPr>
        <w:t>2A</w:t>
      </w:r>
      <w:r w:rsidRPr="00257093">
        <w:t xml:space="preserve">AR. Compared to SMA, DIBMA also exhibits </w:t>
      </w:r>
      <w:r w:rsidRPr="00257093">
        <w:lastRenderedPageBreak/>
        <w:t xml:space="preserve">reduced sensitivity to divalent cations and provides milder fragmentation of the lipid bilayer, forming into discs with larger lipid surfaces, typically with a diameter around 10 to 50 nm </w:t>
      </w:r>
      <w:r w:rsidRPr="00257093">
        <w:fldChar w:fldCharType="begin">
          <w:fldData xml:space="preserve">PEVuZE5vdGU+PENpdGU+PEF1dGhvcj5PbHV3b2xlPC9BdXRob3I+PFllYXI+MjAxNzwvWWVhcj48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==
</w:fldData>
        </w:fldChar>
      </w:r>
      <w:r w:rsidR="001221B1">
        <w:instrText xml:space="preserve"> ADDIN EN.CITE </w:instrText>
      </w:r>
      <w:r w:rsidR="001221B1">
        <w:fldChar w:fldCharType="begin">
          <w:fldData xml:space="preserve">PEVuZE5vdGU+PENpdGU+PEF1dGhvcj5PbHV3b2xlPC9BdXRob3I+PFllYXI+MjAxNzwvWWVhcj48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==
</w:fldData>
        </w:fldChar>
      </w:r>
      <w:r w:rsidR="001221B1">
        <w:instrText xml:space="preserve"> ADDIN EN.CITE.DATA </w:instrText>
      </w:r>
      <w:r w:rsidR="001221B1">
        <w:fldChar w:fldCharType="end"/>
      </w:r>
      <w:r w:rsidRPr="00257093">
        <w:fldChar w:fldCharType="separate"/>
      </w:r>
      <w:r w:rsidR="001221B1">
        <w:rPr>
          <w:noProof/>
        </w:rPr>
        <w:t>[188, 192]</w:t>
      </w:r>
      <w:r w:rsidRPr="00257093">
        <w:fldChar w:fldCharType="end"/>
      </w:r>
      <w:r w:rsidRPr="00257093">
        <w:t xml:space="preserve">. These features could provide less restriction during GPCR conformational change. Furthermore, DIBMALP can </w:t>
      </w:r>
      <w:r w:rsidR="004737DA">
        <w:t xml:space="preserve">also </w:t>
      </w:r>
      <w:r w:rsidRPr="00257093">
        <w:t xml:space="preserve">capture the GPCRs with their ligand and G protein-bound form </w:t>
      </w:r>
      <w:r w:rsidRPr="00257093">
        <w:fldChar w:fldCharType="begin">
          <w:fldData xml:space="preserve">PEVuZE5vdGU+PENpdGU+PEF1dGhvcj5Wb3Nrb2JveW5pa292YTwvQXV0aG9yPjxZZWFyPjIwMjE8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</w:fldData>
        </w:fldChar>
      </w:r>
      <w:r w:rsidR="001221B1">
        <w:instrText xml:space="preserve"> ADDIN EN.CITE </w:instrText>
      </w:r>
      <w:r w:rsidR="001221B1">
        <w:fldChar w:fldCharType="begin">
          <w:fldData xml:space="preserve">PEVuZE5vdGU+PENpdGU+PEF1dGhvcj5Wb3Nrb2JveW5pa292YTwvQXV0aG9yPjxZZWFyPjIwMjE8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</w:fldData>
        </w:fldChar>
      </w:r>
      <w:r w:rsidR="001221B1">
        <w:instrText xml:space="preserve"> ADDIN EN.CITE.DATA </w:instrText>
      </w:r>
      <w:r w:rsidR="001221B1">
        <w:fldChar w:fldCharType="end"/>
      </w:r>
      <w:r w:rsidRPr="00257093">
        <w:fldChar w:fldCharType="separate"/>
      </w:r>
      <w:r w:rsidR="001221B1">
        <w:rPr>
          <w:noProof/>
        </w:rPr>
        <w:t>[77, 192]</w:t>
      </w:r>
      <w:r w:rsidRPr="00257093">
        <w:fldChar w:fldCharType="end"/>
      </w:r>
      <w:r w:rsidRPr="00257093">
        <w:t>.</w:t>
      </w:r>
    </w:p>
    <w:p w14:paraId="7555BAFB" w14:textId="77777777" w:rsidR="00257093" w:rsidRPr="00257093" w:rsidRDefault="00257093" w:rsidP="00257093">
      <w:r w:rsidRPr="00257093">
        <w:t>To further understand the conformational dynamics of A</w:t>
      </w:r>
      <w:r w:rsidRPr="00257093">
        <w:rPr>
          <w:vertAlign w:val="subscript"/>
        </w:rPr>
        <w:t>2A</w:t>
      </w:r>
      <w:r w:rsidRPr="00257093">
        <w:t xml:space="preserve">AR on the intracellular side, our focus is on examining the conformational changes between two helices, TM </w:t>
      </w:r>
      <w:proofErr w:type="gramStart"/>
      <w:r w:rsidRPr="00257093">
        <w:t>IV</w:t>
      </w:r>
      <w:proofErr w:type="gramEnd"/>
      <w:r w:rsidRPr="00257093">
        <w:t xml:space="preserve"> and TM VI. Using a single molecule Fluorescence resonance energy transfer (</w:t>
      </w:r>
      <w:proofErr w:type="spellStart"/>
      <w:r w:rsidRPr="00257093">
        <w:t>smFRET</w:t>
      </w:r>
      <w:proofErr w:type="spellEnd"/>
      <w:r w:rsidRPr="00257093">
        <w:t>) technique, we aimed to investigate the structural dynamics among different conformational states of APO, agonist-bound, and antagonist-bound A</w:t>
      </w:r>
      <w:r w:rsidRPr="00257093">
        <w:rPr>
          <w:vertAlign w:val="subscript"/>
        </w:rPr>
        <w:t>2A</w:t>
      </w:r>
      <w:r w:rsidRPr="00257093">
        <w:t>AR, both with and without mini-G</w:t>
      </w:r>
      <w:r w:rsidRPr="004737DA">
        <w:rPr>
          <w:vertAlign w:val="subscript"/>
        </w:rPr>
        <w:t>S</w:t>
      </w:r>
      <w:r w:rsidRPr="00257093">
        <w:t xml:space="preserve"> interaction.</w:t>
      </w:r>
    </w:p>
    <w:p w14:paraId="74F3336E" w14:textId="77777777" w:rsidR="00257093" w:rsidRPr="00257093" w:rsidRDefault="00257093" w:rsidP="00257093">
      <w:pPr>
        <w:ind w:firstLine="0"/>
        <w:outlineLvl w:val="1"/>
        <w:rPr>
          <w:rFonts w:cs="Times New Roman"/>
          <w:b/>
          <w:bCs/>
        </w:rPr>
      </w:pPr>
      <w:bookmarkStart w:id="182" w:name="_Toc164344815"/>
      <w:r w:rsidRPr="00257093">
        <w:rPr>
          <w:rFonts w:cs="Times New Roman"/>
          <w:b/>
          <w:bCs/>
        </w:rPr>
        <w:t>4.3 Result</w:t>
      </w:r>
      <w:bookmarkEnd w:id="182"/>
    </w:p>
    <w:p w14:paraId="3108F3BB" w14:textId="77777777" w:rsidR="00257093" w:rsidRPr="00257093" w:rsidRDefault="00257093" w:rsidP="00257093">
      <w:pPr>
        <w:spacing w:before="0"/>
        <w:ind w:firstLine="0"/>
        <w:outlineLvl w:val="2"/>
        <w:rPr>
          <w:rFonts w:eastAsia="Arial" w:cs="Times New Roman"/>
          <w:b/>
          <w:bCs/>
          <w:iCs/>
        </w:rPr>
      </w:pPr>
      <w:bookmarkStart w:id="183" w:name="_Toc164344816"/>
      <w:r w:rsidRPr="00257093">
        <w:rPr>
          <w:rFonts w:eastAsia="Arial" w:cs="Times New Roman"/>
          <w:b/>
          <w:bCs/>
          <w:iCs/>
        </w:rPr>
        <w:t>4.3.1 Expression of A</w:t>
      </w:r>
      <w:r w:rsidRPr="00257093">
        <w:rPr>
          <w:rFonts w:eastAsia="Arial" w:cs="Times New Roman"/>
          <w:b/>
          <w:bCs/>
          <w:iCs/>
          <w:vertAlign w:val="subscript"/>
        </w:rPr>
        <w:t>2A</w:t>
      </w:r>
      <w:r w:rsidRPr="00257093">
        <w:rPr>
          <w:rFonts w:eastAsia="Arial" w:cs="Times New Roman"/>
          <w:b/>
          <w:bCs/>
          <w:iCs/>
        </w:rPr>
        <w:t>AR from mammalian cells</w:t>
      </w:r>
      <w:bookmarkEnd w:id="183"/>
    </w:p>
    <w:p w14:paraId="3F7B0EA5" w14:textId="226774AD" w:rsidR="00257093" w:rsidRPr="00257093" w:rsidRDefault="00257093" w:rsidP="00257093">
      <w:r w:rsidRPr="00257093">
        <w:t>To monitor the dynamics of intracellular helices of the A</w:t>
      </w:r>
      <w:r w:rsidRPr="00257093">
        <w:rPr>
          <w:vertAlign w:val="subscript"/>
        </w:rPr>
        <w:t>2A</w:t>
      </w:r>
      <w:r w:rsidRPr="00257093">
        <w:t>ARs in their native membrane environment, we designed the full-length A</w:t>
      </w:r>
      <w:r w:rsidRPr="00257093">
        <w:rPr>
          <w:vertAlign w:val="subscript"/>
        </w:rPr>
        <w:t>2A</w:t>
      </w:r>
      <w:r w:rsidRPr="00257093">
        <w:t>AR (1-412) with mutations introducing two maleimide dye labeling sites: one at the intracellular tip of TM IV (T119C) and the intracellular tip of TM VI (L225C). This design considers the activation process of Class A GPCRs, where the intracellular TM VI and TM VII undergo significant conformational changes, with TM VI notably moving away from the bundle (</w:t>
      </w:r>
      <w:r w:rsidRPr="00257093">
        <w:rPr>
          <w:b/>
          <w:bCs/>
        </w:rPr>
        <w:t>Figure 22</w:t>
      </w:r>
      <w:r w:rsidRPr="00257093">
        <w:t xml:space="preserve">) </w:t>
      </w:r>
      <w:r w:rsidRPr="00257093">
        <w:fldChar w:fldCharType="begin"/>
      </w:r>
      <w:r w:rsidR="001221B1">
        <w:instrText xml:space="preserve"> ADDIN EN.CITE &lt;EndNote&gt;&lt;Cite&gt;&lt;Author&gt;Hoffmann&lt;/Author&gt;&lt;Year&gt;2008&lt;/Year&gt;&lt;RecNum&gt;247&lt;/RecNum&gt;&lt;DisplayText&gt;[193]&lt;/DisplayText&gt;&lt;record&gt;&lt;rec-number&gt;247&lt;/rec-number&gt;&lt;foreign-keys&gt;&lt;key app="EN" db-id="2wxfeafrqwdswwevs2mvx9a4ss9vdpd9f9t0" timestamp="1711889377"&gt;247&lt;/key&gt;&lt;/foreign-keys&gt;&lt;ref-type name="Journal Article"&gt;17&lt;/ref-type&gt;&lt;contributors&gt;&lt;authors&gt;&lt;author&gt;Hoffmann, C.&lt;/author&gt;&lt;author&gt;Zurn, A.&lt;/author&gt;&lt;author&gt;Bunemann, M.&lt;/author&gt;&lt;author&gt;Lohse, M. J.&lt;/author&gt;&lt;/authors&gt;&lt;/contributors&gt;&lt;auth-address&gt;Institut of Pharmacology and Toxicology, Universitat Wurzburg, Wurzburg, Germany. c.Hoffmann@toxi.uni-wuerzburg.de&lt;/auth-address&gt;&lt;titles&gt;&lt;title&gt;Conformational changes in G-protein-coupled receptors-the quest for functionally selective conformations is open&lt;/title&gt;&lt;secondary-title&gt;Br J Pharmacol&lt;/secondary-title&gt;&lt;/titles&gt;&lt;periodical&gt;&lt;full-title&gt;Br J Pharmacol&lt;/full-title&gt;&lt;/periodical&gt;&lt;pages&gt;S358-66&lt;/pages&gt;&lt;volume&gt;153 Suppl 1&lt;/volume&gt;&lt;number&gt;Suppl 1&lt;/number&gt;&lt;edition&gt;20071203&lt;/edition&gt;&lt;keywords&gt;&lt;keyword&gt;Animals&lt;/keyword&gt;&lt;keyword&gt;Chelating Agents/pharmacology&lt;/keyword&gt;&lt;keyword&gt;Fluorescence Resonance Energy Transfer&lt;/keyword&gt;&lt;keyword&gt;Humans&lt;/keyword&gt;&lt;keyword&gt;Protein Conformation&lt;/keyword&gt;&lt;keyword&gt;Receptor, Muscarinic M3/chemistry/drug effects&lt;/keyword&gt;&lt;keyword&gt;Receptors, Adrenergic, beta-2/chemistry/drug effects&lt;/keyword&gt;&lt;keyword&gt;Receptors, Drug/chemistry/drug effects&lt;/keyword&gt;&lt;keyword&gt;Receptors, G-Protein-Coupled/*chemistry/drug effects&lt;/keyword&gt;&lt;keyword&gt;Rhodopsin/chemistry/drug effects&lt;/keyword&gt;&lt;/keywords&gt;&lt;dates&gt;&lt;year&gt;2008&lt;/year&gt;&lt;pub-dates&gt;&lt;date&gt;Mar&lt;/date&gt;&lt;/pub-dates&gt;&lt;/dates&gt;&lt;isbn&gt;0007-1188 (Print)&amp;#xD;1476-5381 (Electronic)&amp;#xD;0007-1188 (Linking)&lt;/isbn&gt;&lt;accession-num&gt;18059316&lt;/accession-num&gt;&lt;urls&gt;&lt;related-urls&gt;&lt;url&gt;https://www.ncbi.nlm.nih.gov/pubmed/18059316&lt;/url&gt;&lt;/related-urls&gt;&lt;/urls&gt;&lt;custom2&gt;PMC2268050&lt;/custom2&gt;&lt;electronic-resource-num&gt;10.1038/sj.bjp.0707615&lt;/electronic-resource-num&gt;&lt;remote-database-name&gt;Medline&lt;/remote-database-name&gt;&lt;remote-database-provider&gt;NLM&lt;/remote-database-provider&gt;&lt;/record&gt;&lt;/Cite&gt;&lt;/EndNote&gt;</w:instrText>
      </w:r>
      <w:r w:rsidRPr="00257093">
        <w:fldChar w:fldCharType="separate"/>
      </w:r>
      <w:r w:rsidR="001221B1">
        <w:rPr>
          <w:noProof/>
        </w:rPr>
        <w:t>[193]</w:t>
      </w:r>
      <w:r w:rsidRPr="00257093">
        <w:fldChar w:fldCharType="end"/>
      </w:r>
      <w:r w:rsidRPr="00257093">
        <w:t xml:space="preserve">. Additionally, the </w:t>
      </w:r>
      <w:proofErr w:type="spellStart"/>
      <w:r w:rsidRPr="00257093">
        <w:t>CWxp</w:t>
      </w:r>
      <w:proofErr w:type="spellEnd"/>
      <w:r w:rsidRPr="00257093">
        <w:t xml:space="preserve"> motif in TM VI and the </w:t>
      </w:r>
      <w:proofErr w:type="spellStart"/>
      <w:r w:rsidRPr="00257093">
        <w:t>NPxxY</w:t>
      </w:r>
      <w:proofErr w:type="spellEnd"/>
      <w:r w:rsidRPr="00257093">
        <w:t xml:space="preserve"> motif in TM VII contribute to G protein binding specificity </w:t>
      </w:r>
      <w:r w:rsidRPr="00257093">
        <w:fldChar w:fldCharType="begin"/>
      </w:r>
      <w:r w:rsidR="001221B1">
        <w:instrText xml:space="preserve"> ADDIN EN.CITE &lt;EndNote&gt;&lt;Cite&gt;&lt;Author&gt;Jastrzebska&lt;/Author&gt;&lt;Year&gt;2013&lt;/Year&gt;&lt;RecNum&gt;175&lt;/RecNum&gt;&lt;DisplayText&gt;[194]&lt;/DisplayText&gt;&lt;record&gt;&lt;rec-number&gt;175&lt;/rec-number&gt;&lt;foreign-keys&gt;&lt;key app="EN" db-id="2wxfeafrqwdswwevs2mvx9a4ss9vdpd9f9t0" timestamp="1709751126"&gt;175&lt;/key&gt;&lt;/foreign-keys&gt;&lt;ref-type name="Journal Article"&gt;17&lt;/ref-type&gt;&lt;contributors&gt;&lt;authors&gt;&lt;author&gt;Jastrzebska, B.&lt;/author&gt;&lt;/authors&gt;&lt;/contributors&gt;&lt;auth-address&gt;Department of Pharmacology, School of Medicine, Case Western Reserve University, 10900 Euclid Ave, Cleveland, OH, 44106-4965, USA, bxj27@case.edu.&lt;/auth-address&gt;&lt;titles&gt;&lt;title&gt;GPCR: G protein complexes--the fundamental signaling assembly&lt;/title&gt;&lt;secondary-title&gt;Amino Acids&lt;/secondary-title&gt;&lt;/titles&gt;&lt;periodical&gt;&lt;full-title&gt;Amino Acids&lt;/full-title&gt;&lt;/periodical&gt;&lt;pages&gt;1303-14&lt;/pages&gt;&lt;volume&gt;45&lt;/volume&gt;&lt;number&gt;6&lt;/number&gt;&lt;edition&gt;20130920&lt;/edition&gt;&lt;keywords&gt;&lt;keyword&gt;Heterotrimeric GTP-Binding Proteins/*chemistry/*metabolism&lt;/keyword&gt;&lt;keyword&gt;Humans&lt;/keyword&gt;&lt;keyword&gt;Models, Molecular&lt;/keyword&gt;&lt;keyword&gt;Receptors, G-Protein-Coupled/*chemistry/*metabolism&lt;/keyword&gt;&lt;keyword&gt;*Signal Transduction&lt;/keyword&gt;&lt;/keywords&gt;&lt;dates&gt;&lt;year&gt;2013&lt;/year&gt;&lt;pub-dates&gt;&lt;date&gt;Dec&lt;/date&gt;&lt;/pub-dates&gt;&lt;/dates&gt;&lt;isbn&gt;1438-2199 (Electronic)&amp;#xD;0939-4451 (Print)&amp;#xD;0939-4451 (Linking)&lt;/isbn&gt;&lt;accession-num&gt;24052187&lt;/accession-num&gt;&lt;urls&gt;&lt;related-urls&gt;&lt;url&gt;https://www.ncbi.nlm.nih.gov/pubmed/24052187&lt;/url&gt;&lt;/related-urls&gt;&lt;/urls&gt;&lt;custom1&gt;Conflict of interest The author declares that she has no conflict of interst.&lt;/custom1&gt;&lt;custom2&gt;PMC3845202&lt;/custom2&gt;&lt;electronic-resource-num&gt;10.1007/s00726-013-1593-y&lt;/electronic-resource-num&gt;&lt;remote-database-name&gt;Medline&lt;/remote-database-name&gt;&lt;remote-database-provider&gt;NLM&lt;/remote-database-provider&gt;&lt;/record&gt;&lt;/Cite&gt;&lt;/EndNote&gt;</w:instrText>
      </w:r>
      <w:r w:rsidRPr="00257093">
        <w:fldChar w:fldCharType="separate"/>
      </w:r>
      <w:r w:rsidR="001221B1">
        <w:rPr>
          <w:noProof/>
        </w:rPr>
        <w:t>[194]</w:t>
      </w:r>
      <w:r w:rsidRPr="00257093">
        <w:fldChar w:fldCharType="end"/>
      </w:r>
      <w:r w:rsidRPr="00257093">
        <w:t xml:space="preserve">. Therefore, our focus is on the conformational dynamic pattern of TM VI, while the static helix, TM IV, serves as a reference substance helix. The </w:t>
      </w:r>
      <w:r w:rsidRPr="00257093">
        <w:lastRenderedPageBreak/>
        <w:t>dynamic interplay between TM IV and TM VI can be elucidated through single-molecule Förster resonance energy transfer (</w:t>
      </w:r>
      <w:proofErr w:type="spellStart"/>
      <w:r w:rsidRPr="00257093">
        <w:t>smFRET</w:t>
      </w:r>
      <w:proofErr w:type="spellEnd"/>
      <w:r w:rsidRPr="00257093">
        <w:t>) techniques (</w:t>
      </w:r>
      <w:r w:rsidRPr="00257093">
        <w:rPr>
          <w:b/>
          <w:bCs/>
        </w:rPr>
        <w:t>Figure 22</w:t>
      </w:r>
      <w:r w:rsidRPr="00257093">
        <w:t>). Although the wild-type A</w:t>
      </w:r>
      <w:r w:rsidRPr="00257093">
        <w:rPr>
          <w:vertAlign w:val="subscript"/>
        </w:rPr>
        <w:t>2A</w:t>
      </w:r>
      <w:r w:rsidRPr="00257093">
        <w:t xml:space="preserve">AR contains a total of 15 inherent cysteines, eight of them are located within the transmembrane region </w:t>
      </w:r>
      <w:r w:rsidRPr="00257093">
        <w:fldChar w:fldCharType="begin">
          <w:fldData xml:space="preserve">PEVuZE5vdGU+PENpdGU+PEF1dGhvcj5EZSBGaWxpcHBvPC9BdXRob3I+PFllYXI+MjAxNjwvWWVh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</w:fldData>
        </w:fldChar>
      </w:r>
      <w:r w:rsidR="001221B1">
        <w:instrText xml:space="preserve"> ADDIN EN.CITE </w:instrText>
      </w:r>
      <w:r w:rsidR="001221B1">
        <w:fldChar w:fldCharType="begin">
          <w:fldData xml:space="preserve">PEVuZE5vdGU+PENpdGU+PEF1dGhvcj5EZSBGaWxpcHBvPC9BdXRob3I+PFllYXI+MjAxNjwvWWVh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</w:fldData>
        </w:fldChar>
      </w:r>
      <w:r w:rsidR="001221B1">
        <w:instrText xml:space="preserve"> ADDIN EN.CITE.DATA </w:instrText>
      </w:r>
      <w:r w:rsidR="001221B1">
        <w:fldChar w:fldCharType="end"/>
      </w:r>
      <w:r w:rsidRPr="00257093">
        <w:fldChar w:fldCharType="separate"/>
      </w:r>
      <w:r w:rsidR="001221B1">
        <w:rPr>
          <w:noProof/>
        </w:rPr>
        <w:t>[195, 196]</w:t>
      </w:r>
      <w:r w:rsidRPr="00257093">
        <w:fldChar w:fldCharType="end"/>
      </w:r>
      <w:r w:rsidRPr="00257093">
        <w:t xml:space="preserve">. Meanwhile, six cysteines reside in the extracellular loops, forming three pairs of stable disulfide bonds, which avoid non-specific labeling with maleimide dyes </w:t>
      </w:r>
      <w:r w:rsidRPr="00257093">
        <w:fldChar w:fldCharType="begin">
          <w:fldData xml:space="preserve">PEVuZE5vdGU+PENpdGU+PEF1dGhvcj5OYXJhbmpvPC9BdXRob3I+PFllYXI+MjAxNTwvWWVhcj48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</w:fldData>
        </w:fldChar>
      </w:r>
      <w:r w:rsidR="001221B1">
        <w:instrText xml:space="preserve"> ADDIN EN.CITE </w:instrText>
      </w:r>
      <w:r w:rsidR="001221B1">
        <w:fldChar w:fldCharType="begin">
          <w:fldData xml:space="preserve">PEVuZE5vdGU+PENpdGU+PEF1dGhvcj5OYXJhbmpvPC9BdXRob3I+PFllYXI+MjAxNTwvWWVhcj48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</w:fldData>
        </w:fldChar>
      </w:r>
      <w:r w:rsidR="001221B1">
        <w:instrText xml:space="preserve"> ADDIN EN.CITE.DATA </w:instrText>
      </w:r>
      <w:r w:rsidR="001221B1">
        <w:fldChar w:fldCharType="end"/>
      </w:r>
      <w:r w:rsidRPr="00257093">
        <w:fldChar w:fldCharType="separate"/>
      </w:r>
      <w:r w:rsidR="001221B1">
        <w:rPr>
          <w:noProof/>
        </w:rPr>
        <w:t>[196]</w:t>
      </w:r>
      <w:r w:rsidRPr="00257093">
        <w:fldChar w:fldCharType="end"/>
      </w:r>
      <w:r w:rsidRPr="00257093">
        <w:t>. The C394 located on the C-terminal has been identified as a crucial factor in the dimerization process of A</w:t>
      </w:r>
      <w:r w:rsidRPr="00257093">
        <w:rPr>
          <w:vertAlign w:val="subscript"/>
        </w:rPr>
        <w:t>2A</w:t>
      </w:r>
      <w:r w:rsidRPr="00257093">
        <w:t xml:space="preserve">AR </w:t>
      </w:r>
      <w:r w:rsidRPr="00257093">
        <w:fldChar w:fldCharType="begin">
          <w:fldData xml:space="preserve">PEVuZE5vdGU+PENpdGU+PEF1dGhvcj5OZ3V5ZW48L0F1dGhvcj48WWVhcj4yMDIxPC9ZZWFyPjxS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</w:fldData>
        </w:fldChar>
      </w:r>
      <w:r w:rsidR="001221B1">
        <w:instrText xml:space="preserve"> ADDIN EN.CITE </w:instrText>
      </w:r>
      <w:r w:rsidR="001221B1">
        <w:fldChar w:fldCharType="begin">
          <w:fldData xml:space="preserve">PEVuZE5vdGU+PENpdGU+PEF1dGhvcj5OZ3V5ZW48L0F1dGhvcj48WWVhcj4yMDIxPC9ZZWFyPjxS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</w:fldData>
        </w:fldChar>
      </w:r>
      <w:r w:rsidR="001221B1">
        <w:instrText xml:space="preserve"> ADDIN EN.CITE.DATA </w:instrText>
      </w:r>
      <w:r w:rsidR="001221B1">
        <w:fldChar w:fldCharType="end"/>
      </w:r>
      <w:r w:rsidRPr="00257093">
        <w:fldChar w:fldCharType="separate"/>
      </w:r>
      <w:r w:rsidR="001221B1">
        <w:rPr>
          <w:noProof/>
        </w:rPr>
        <w:t>[197]</w:t>
      </w:r>
      <w:r w:rsidRPr="00257093">
        <w:fldChar w:fldCharType="end"/>
      </w:r>
      <w:r w:rsidRPr="00257093">
        <w:t>. To avoid dimerization and non-specific labeling on C394, we introduced the Alanine mutation to C394. For protein purification and immobilization, our A</w:t>
      </w:r>
      <w:r w:rsidRPr="00257093">
        <w:rPr>
          <w:vertAlign w:val="subscript"/>
        </w:rPr>
        <w:t>2A</w:t>
      </w:r>
      <w:r w:rsidRPr="00257093">
        <w:t>AR is expressed with a Flag tag on the N-terminal end and a 10X His tag on the C-terminal end (</w:t>
      </w:r>
      <w:r w:rsidRPr="00257093">
        <w:rPr>
          <w:b/>
          <w:bCs/>
        </w:rPr>
        <w:t>Figure S12</w:t>
      </w:r>
      <w:r w:rsidRPr="00257093">
        <w:t>). We cloned this A</w:t>
      </w:r>
      <w:r w:rsidRPr="00257093">
        <w:rPr>
          <w:vertAlign w:val="subscript"/>
        </w:rPr>
        <w:t>2A</w:t>
      </w:r>
      <w:r w:rsidRPr="00257093">
        <w:t>AR sequence to the pcDNA3.1 vector (</w:t>
      </w:r>
      <w:r w:rsidRPr="00257093">
        <w:rPr>
          <w:b/>
          <w:bCs/>
        </w:rPr>
        <w:t>Figure S12</w:t>
      </w:r>
      <w:r w:rsidRPr="00257093">
        <w:t>) and successfully expressed this full-length mutant A</w:t>
      </w:r>
      <w:r w:rsidRPr="00257093">
        <w:rPr>
          <w:vertAlign w:val="subscript"/>
        </w:rPr>
        <w:t>2A</w:t>
      </w:r>
      <w:r w:rsidRPr="00257093">
        <w:t>AR variant in the human embryonic kidney 293 (HEK293) cell lines (</w:t>
      </w:r>
      <w:r w:rsidRPr="00257093">
        <w:rPr>
          <w:b/>
          <w:bCs/>
        </w:rPr>
        <w:t>Figure 23, Figure 24</w:t>
      </w:r>
      <w:r w:rsidRPr="00257093">
        <w:t xml:space="preserve">). </w:t>
      </w:r>
    </w:p>
    <w:p w14:paraId="6EEDB53E" w14:textId="71FC1BB1" w:rsidR="00257093" w:rsidRPr="00257093" w:rsidRDefault="00257093" w:rsidP="00257093">
      <w:pPr>
        <w:spacing w:before="0"/>
        <w:ind w:firstLine="0"/>
        <w:outlineLvl w:val="2"/>
        <w:rPr>
          <w:rFonts w:eastAsia="Arial" w:cs="Times New Roman"/>
          <w:b/>
          <w:bCs/>
          <w:iCs/>
        </w:rPr>
      </w:pPr>
      <w:bookmarkStart w:id="184" w:name="_Toc164344817"/>
      <w:r w:rsidRPr="00257093">
        <w:rPr>
          <w:rFonts w:eastAsia="Arial" w:cs="Times New Roman"/>
          <w:b/>
          <w:bCs/>
          <w:iCs/>
        </w:rPr>
        <w:t>4.3.2 Formation, labeling, and purification of co-polymer A</w:t>
      </w:r>
      <w:r w:rsidRPr="00257093">
        <w:rPr>
          <w:rFonts w:eastAsia="Arial" w:cs="Times New Roman"/>
          <w:b/>
          <w:bCs/>
          <w:iCs/>
          <w:vertAlign w:val="subscript"/>
        </w:rPr>
        <w:t>2A</w:t>
      </w:r>
      <w:r w:rsidRPr="00257093">
        <w:rPr>
          <w:rFonts w:eastAsia="Arial" w:cs="Times New Roman"/>
          <w:b/>
          <w:bCs/>
          <w:iCs/>
        </w:rPr>
        <w:t>AR lipid complexes</w:t>
      </w:r>
      <w:bookmarkEnd w:id="184"/>
      <w:r w:rsidRPr="00257093">
        <w:rPr>
          <w:rFonts w:eastAsia="Arial" w:cs="Times New Roman"/>
          <w:b/>
          <w:bCs/>
          <w:iCs/>
        </w:rPr>
        <w:t xml:space="preserve"> </w:t>
      </w:r>
    </w:p>
    <w:p w14:paraId="4210BF78" w14:textId="530E38C7" w:rsidR="00A56544" w:rsidRDefault="00257093" w:rsidP="00A56544">
      <w:r w:rsidRPr="00257093">
        <w:t>After the A</w:t>
      </w:r>
      <w:r w:rsidRPr="00257093">
        <w:rPr>
          <w:vertAlign w:val="subscript"/>
        </w:rPr>
        <w:t>2A</w:t>
      </w:r>
      <w:r w:rsidRPr="00257093">
        <w:t>AR was expressed in the cell line, we utilized 1.5% polymers (DIBMA or SMA) to solubilize the membrane proteins, followed by Ni-NTA nickel affinity chromatography purification of A</w:t>
      </w:r>
      <w:r w:rsidRPr="00257093">
        <w:rPr>
          <w:vertAlign w:val="subscript"/>
        </w:rPr>
        <w:t>2A</w:t>
      </w:r>
      <w:r w:rsidRPr="00257093">
        <w:t>AR polymer LPs. The anti-His and anti-Flag tag western blot results confirmed the purification of the full-length A</w:t>
      </w:r>
      <w:r w:rsidRPr="00257093">
        <w:rPr>
          <w:vertAlign w:val="subscript"/>
        </w:rPr>
        <w:t>2A</w:t>
      </w:r>
      <w:r w:rsidRPr="00257093">
        <w:t>AR captured by polymers, with a predominating monomeric form. As for the labeling, the eluted samples were incubated at 4 °C with maleimide fluorescent dyes, with Alexa</w:t>
      </w:r>
      <w:r w:rsidR="00FA2B32">
        <w:t>-</w:t>
      </w:r>
      <w:r w:rsidRPr="00257093">
        <w:t>555 as the donor and Alexa</w:t>
      </w:r>
      <w:r w:rsidR="00FA2B32">
        <w:t>-</w:t>
      </w:r>
      <w:r w:rsidRPr="00257093">
        <w:t>647 as the acceptor for 3 hours. Subsequently, the free dyes and imidazole in elution were removed from the sample by dialysis. Eventually, we obtained labeled A</w:t>
      </w:r>
      <w:r w:rsidRPr="00257093">
        <w:rPr>
          <w:vertAlign w:val="subscript"/>
        </w:rPr>
        <w:t>2A</w:t>
      </w:r>
      <w:r w:rsidRPr="00257093">
        <w:t>AR polymer LPs. The molecular weights of purified A</w:t>
      </w:r>
      <w:r w:rsidRPr="00257093">
        <w:rPr>
          <w:vertAlign w:val="subscript"/>
        </w:rPr>
        <w:t>2A</w:t>
      </w:r>
      <w:r w:rsidRPr="00257093">
        <w:t>AR-DIBMALPs and A</w:t>
      </w:r>
      <w:r w:rsidRPr="00257093">
        <w:rPr>
          <w:vertAlign w:val="subscript"/>
        </w:rPr>
        <w:t>2A</w:t>
      </w:r>
      <w:r w:rsidRPr="00257093">
        <w:t xml:space="preserve">AR-SMALPs </w:t>
      </w:r>
      <w:r w:rsidRPr="00257093">
        <w:lastRenderedPageBreak/>
        <w:t>samples were determined by the Mass Photometry (MP) analysis (</w:t>
      </w:r>
      <w:r w:rsidRPr="00257093">
        <w:rPr>
          <w:b/>
          <w:bCs/>
        </w:rPr>
        <w:t>Figure 25</w:t>
      </w:r>
      <w:r w:rsidRPr="00257093">
        <w:t>). The presence of single-peak populations in the MP data indicates that the majority of A</w:t>
      </w:r>
      <w:r w:rsidRPr="00257093">
        <w:rPr>
          <w:vertAlign w:val="subscript"/>
        </w:rPr>
        <w:t>2A</w:t>
      </w:r>
      <w:r w:rsidRPr="00257093">
        <w:t>ARs solubilized by polymers are monomers. The average molecular weight of the purified A</w:t>
      </w:r>
      <w:r w:rsidRPr="00257093">
        <w:rPr>
          <w:vertAlign w:val="subscript"/>
        </w:rPr>
        <w:t>2A</w:t>
      </w:r>
      <w:r w:rsidRPr="00257093">
        <w:t>AR-DIBMALPs was measured to be approximately 130 kilodaltons (</w:t>
      </w:r>
      <w:proofErr w:type="spellStart"/>
      <w:r w:rsidRPr="00257093">
        <w:t>kDa</w:t>
      </w:r>
      <w:proofErr w:type="spellEnd"/>
      <w:r w:rsidRPr="00257093">
        <w:t xml:space="preserve">), </w:t>
      </w:r>
      <w:r w:rsidR="00A56544" w:rsidRPr="00257093">
        <w:t>while A</w:t>
      </w:r>
      <w:r w:rsidR="00A56544" w:rsidRPr="00257093">
        <w:rPr>
          <w:vertAlign w:val="subscript"/>
        </w:rPr>
        <w:t>2A</w:t>
      </w:r>
      <w:r w:rsidR="00A56544" w:rsidRPr="00257093">
        <w:t xml:space="preserve">AR-SMALPs exhibited a smaller average molecular weight, around 99 </w:t>
      </w:r>
      <w:proofErr w:type="spellStart"/>
      <w:r w:rsidR="00A56544" w:rsidRPr="00257093">
        <w:t>kDa</w:t>
      </w:r>
      <w:proofErr w:type="spellEnd"/>
      <w:r w:rsidR="00A56544" w:rsidRPr="00257093">
        <w:t>. Additionally, the MP histogram of A</w:t>
      </w:r>
      <w:r w:rsidR="00A56544" w:rsidRPr="00257093">
        <w:rPr>
          <w:vertAlign w:val="subscript"/>
        </w:rPr>
        <w:t>2A</w:t>
      </w:r>
      <w:r w:rsidR="00A56544" w:rsidRPr="00257093">
        <w:t>AR-SMALPs showed a small shoulder on the peak,</w:t>
      </w:r>
      <w:r w:rsidR="00A56544">
        <w:t xml:space="preserve"> </w:t>
      </w:r>
      <w:r w:rsidR="00A56544" w:rsidRPr="00257093">
        <w:t>which indicates a more homogeneous size distribution of the A</w:t>
      </w:r>
      <w:r w:rsidR="00A56544" w:rsidRPr="00257093">
        <w:rPr>
          <w:vertAlign w:val="subscript"/>
        </w:rPr>
        <w:t>2A</w:t>
      </w:r>
      <w:r w:rsidR="00A56544" w:rsidRPr="00257093">
        <w:t>AR in SMALP (</w:t>
      </w:r>
      <w:r w:rsidR="00A56544" w:rsidRPr="00257093">
        <w:rPr>
          <w:b/>
          <w:bCs/>
        </w:rPr>
        <w:t>Figure 25</w:t>
      </w:r>
      <w:r w:rsidR="00A56544" w:rsidRPr="00257093">
        <w:t>). On the other hand, we used Transmission Electron Microscopy (TEM) to visualize the formation structures and sizes of purified A</w:t>
      </w:r>
      <w:r w:rsidR="00A56544" w:rsidRPr="00257093">
        <w:rPr>
          <w:vertAlign w:val="subscript"/>
        </w:rPr>
        <w:t>2A</w:t>
      </w:r>
      <w:r w:rsidR="00A56544" w:rsidRPr="00257093">
        <w:t>AR-SMALP and A</w:t>
      </w:r>
      <w:r w:rsidR="00A56544" w:rsidRPr="00257093">
        <w:rPr>
          <w:vertAlign w:val="subscript"/>
        </w:rPr>
        <w:t>2A</w:t>
      </w:r>
      <w:r w:rsidR="00A56544" w:rsidRPr="00257093">
        <w:t>AR-DIBMALP complexes (</w:t>
      </w:r>
      <w:r w:rsidR="00A56544" w:rsidRPr="00257093">
        <w:rPr>
          <w:b/>
          <w:bCs/>
        </w:rPr>
        <w:t>Figure 26</w:t>
      </w:r>
      <w:r w:rsidR="00A56544" w:rsidRPr="00257093">
        <w:t>). Image J analysis revealed the size distribution of polymer LPs. The A</w:t>
      </w:r>
      <w:r w:rsidR="00A56544" w:rsidRPr="00257093">
        <w:rPr>
          <w:vertAlign w:val="subscript"/>
        </w:rPr>
        <w:t>2A</w:t>
      </w:r>
      <w:r w:rsidR="00A56544" w:rsidRPr="00257093">
        <w:t>AR-SMALP exhibited a uniform size of around 23 nm. In addition, the A</w:t>
      </w:r>
      <w:r w:rsidR="00A56544" w:rsidRPr="00257093">
        <w:rPr>
          <w:vertAlign w:val="subscript"/>
        </w:rPr>
        <w:t>2A</w:t>
      </w:r>
      <w:r w:rsidR="00A56544" w:rsidRPr="00257093">
        <w:t xml:space="preserve">AR-DIBMALP complex displayed a bigger average size of around 31 nm, except for some giant, irregularly shaped aggregates.  These sizes align with the typical range observed for DIBMALP and SMA-purified membrane proteins </w:t>
      </w:r>
      <w:r w:rsidR="00A56544" w:rsidRPr="00257093">
        <w:fldChar w:fldCharType="begin">
          <w:fldData xml:space="preserve">PEVuZE5vdGU+PENpdGU+PEF1dGhvcj5Wb3Nrb2JveW5pa292YTwvQXV0aG9yPjxZZWFyPjIwMjE8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</w:fldData>
        </w:fldChar>
      </w:r>
      <w:r w:rsidR="001221B1">
        <w:instrText xml:space="preserve"> ADDIN EN.CITE </w:instrText>
      </w:r>
      <w:r w:rsidR="001221B1">
        <w:fldChar w:fldCharType="begin">
          <w:fldData xml:space="preserve">PEVuZE5vdGU+PENpdGU+PEF1dGhvcj5Wb3Nrb2JveW5pa292YTwvQXV0aG9yPjxZZWFyPjIwMjE8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</w:fldData>
        </w:fldChar>
      </w:r>
      <w:r w:rsidR="001221B1">
        <w:instrText xml:space="preserve"> ADDIN EN.CITE.DATA </w:instrText>
      </w:r>
      <w:r w:rsidR="001221B1">
        <w:fldChar w:fldCharType="end"/>
      </w:r>
      <w:r w:rsidR="00A56544" w:rsidRPr="00257093">
        <w:fldChar w:fldCharType="separate"/>
      </w:r>
      <w:r w:rsidR="001221B1">
        <w:rPr>
          <w:noProof/>
        </w:rPr>
        <w:t>[182, 198]</w:t>
      </w:r>
      <w:r w:rsidR="00A56544" w:rsidRPr="00257093">
        <w:fldChar w:fldCharType="end"/>
      </w:r>
      <w:r w:rsidR="00A56544" w:rsidRPr="00257093">
        <w:t>. Altogether, these results indicate successful solubilization of the A</w:t>
      </w:r>
      <w:r w:rsidR="00A56544" w:rsidRPr="00257093">
        <w:rPr>
          <w:vertAlign w:val="subscript"/>
        </w:rPr>
        <w:t>2A</w:t>
      </w:r>
      <w:r w:rsidR="00A56544" w:rsidRPr="00257093">
        <w:t>ARs by SMA and DIBMA in their native membrane environment, resulting in relatively uniform particle sizes. Moreover, the size of the A</w:t>
      </w:r>
      <w:r w:rsidR="00A56544" w:rsidRPr="00257093">
        <w:rPr>
          <w:vertAlign w:val="subscript"/>
        </w:rPr>
        <w:t>2A</w:t>
      </w:r>
      <w:r w:rsidR="00A56544" w:rsidRPr="00257093">
        <w:t>AR-SMALP complex is notably smaller than that of the A2AAR-DIBMALP, indicating the limitations related to the size of SMALP on the conformational changes of the A</w:t>
      </w:r>
      <w:r w:rsidR="00A56544" w:rsidRPr="00257093">
        <w:rPr>
          <w:vertAlign w:val="subscript"/>
        </w:rPr>
        <w:t>2A</w:t>
      </w:r>
      <w:r w:rsidR="00A56544" w:rsidRPr="00257093">
        <w:t>AR.</w:t>
      </w:r>
    </w:p>
    <w:p w14:paraId="049703DA" w14:textId="77777777" w:rsidR="003F33F2" w:rsidRDefault="003F33F2" w:rsidP="00A56544"/>
    <w:p w14:paraId="0DAE3E85" w14:textId="77777777" w:rsidR="003F33F2" w:rsidRPr="00257093" w:rsidRDefault="003F33F2" w:rsidP="00A56544"/>
    <w:p w14:paraId="7FCEC4DA" w14:textId="7F13CEE3" w:rsidR="00A56544" w:rsidRDefault="00A56544" w:rsidP="003F33F2">
      <w:r>
        <w:br w:type="page"/>
      </w:r>
    </w:p>
    <w:p w14:paraId="57C08C1D" w14:textId="2712A167" w:rsidR="00257093" w:rsidRPr="00257093" w:rsidRDefault="00A56544" w:rsidP="003753C2">
      <w:r w:rsidRPr="00257093">
        <w:rPr>
          <w:noProof/>
          <w:sz w:val="22"/>
          <w:szCs w:val="22"/>
        </w:rPr>
        <w:lastRenderedPageBreak/>
        <mc:AlternateContent>
          <mc:Choice Requires="wps">
            <w:drawing>
              <wp:anchor distT="0" distB="0" distL="114300" distR="114300" simplePos="0" relativeHeight="251803648" behindDoc="0" locked="0" layoutInCell="1" allowOverlap="1" wp14:anchorId="247B9868" wp14:editId="308633A1">
                <wp:simplePos x="0" y="0"/>
                <wp:positionH relativeFrom="margin">
                  <wp:align>center</wp:align>
                </wp:positionH>
                <wp:positionV relativeFrom="paragraph">
                  <wp:posOffset>4429125</wp:posOffset>
                </wp:positionV>
                <wp:extent cx="5943600" cy="2590800"/>
                <wp:effectExtent l="0" t="0" r="0" b="0"/>
                <wp:wrapTopAndBottom/>
                <wp:docPr id="63144815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590800"/>
                        </a:xfrm>
                        <a:prstGeom prst="rect">
                          <a:avLst/>
                        </a:prstGeom>
                        <a:noFill/>
                        <a:ln>
                          <a:noFill/>
                        </a:ln>
                      </wps:spPr>
                      <wps:txbx>
                        <w:txbxContent>
                          <w:p w14:paraId="3A5DCB54" w14:textId="1BAA0DBB" w:rsidR="003753C2" w:rsidRPr="003753C2" w:rsidRDefault="003753C2" w:rsidP="003753C2">
                            <w:pPr>
                              <w:pStyle w:val="Figurebody"/>
                              <w:rPr>
                                <w:rFonts w:eastAsiaTheme="minorEastAsia"/>
                                <w:b/>
                                <w:bCs/>
                                <w:iCs/>
                                <w:kern w:val="2"/>
                                <w:lang w:eastAsia="zh-CN"/>
                              </w:rPr>
                            </w:pPr>
                            <w:bookmarkStart w:id="185" w:name="_Toc164344902"/>
                            <w:r w:rsidRPr="003753C2">
                              <w:rPr>
                                <w:b/>
                                <w:bCs/>
                                <w:iCs/>
                              </w:rPr>
                              <w:t xml:space="preserve">Figure </w:t>
                            </w:r>
                            <w:r w:rsidRPr="003753C2">
                              <w:rPr>
                                <w:b/>
                                <w:bCs/>
                                <w:iCs/>
                              </w:rPr>
                              <w:fldChar w:fldCharType="begin"/>
                            </w:r>
                            <w:r w:rsidRPr="003753C2">
                              <w:rPr>
                                <w:b/>
                                <w:bCs/>
                                <w:iCs/>
                              </w:rPr>
                              <w:instrText xml:space="preserve"> SEQ Figure \* ARABIC </w:instrText>
                            </w:r>
                            <w:r w:rsidRPr="003753C2">
                              <w:rPr>
                                <w:b/>
                                <w:bCs/>
                                <w:iCs/>
                              </w:rPr>
                              <w:fldChar w:fldCharType="separate"/>
                            </w:r>
                            <w:r w:rsidR="00EF49F6">
                              <w:rPr>
                                <w:b/>
                                <w:bCs/>
                                <w:iCs/>
                                <w:noProof/>
                              </w:rPr>
                              <w:t>22</w:t>
                            </w:r>
                            <w:r w:rsidRPr="003753C2">
                              <w:rPr>
                                <w:b/>
                                <w:bCs/>
                                <w:iCs/>
                              </w:rPr>
                              <w:fldChar w:fldCharType="end"/>
                            </w:r>
                            <w:r>
                              <w:rPr>
                                <w:b/>
                                <w:bCs/>
                                <w:iCs/>
                              </w:rPr>
                              <w:t>.</w:t>
                            </w:r>
                            <w:r w:rsidRPr="003753C2">
                              <w:rPr>
                                <w:b/>
                                <w:bCs/>
                              </w:rPr>
                              <w:t xml:space="preserve"> A</w:t>
                            </w:r>
                            <w:r w:rsidRPr="003753C2">
                              <w:rPr>
                                <w:b/>
                                <w:bCs/>
                                <w:vertAlign w:val="subscript"/>
                              </w:rPr>
                              <w:t>2A</w:t>
                            </w:r>
                            <w:r w:rsidRPr="003753C2">
                              <w:rPr>
                                <w:b/>
                                <w:bCs/>
                              </w:rPr>
                              <w:t>AR conformational change between intracellular TM IV to TM VI.</w:t>
                            </w:r>
                            <w:bookmarkEnd w:id="185"/>
                            <w:r w:rsidRPr="003753C2">
                              <w:rPr>
                                <w:b/>
                                <w:bCs/>
                              </w:rPr>
                              <w:t xml:space="preserve"> </w:t>
                            </w:r>
                          </w:p>
                          <w:p w14:paraId="419814D1" w14:textId="2BF0E199" w:rsidR="00257093" w:rsidRPr="005A1371" w:rsidRDefault="00257093" w:rsidP="003753C2">
                            <w:pPr>
                              <w:pStyle w:val="Figurebody"/>
                              <w:rPr>
                                <w:rFonts w:ascii="Times New Roman" w:hAnsi="Times New Roman" w:cs="Times New Roman"/>
                              </w:rPr>
                            </w:pPr>
                            <w:r w:rsidRPr="00272A93">
                              <w:t>(A) The</w:t>
                            </w:r>
                            <w:r w:rsidRPr="003459DE">
                              <w:t xml:space="preserve"> front views show the overlay of A</w:t>
                            </w:r>
                            <w:r w:rsidRPr="003459DE">
                              <w:rPr>
                                <w:vertAlign w:val="subscript"/>
                              </w:rPr>
                              <w:t>2A</w:t>
                            </w:r>
                            <w:r w:rsidRPr="003459DE">
                              <w:t xml:space="preserve">AR in its fully active state (yellow with red </w:t>
                            </w:r>
                            <w:r>
                              <w:t>T119 and L225</w:t>
                            </w:r>
                            <w:r w:rsidRPr="003459DE">
                              <w:t xml:space="preserve">, PDB 6gdg) and inactive state (gray with </w:t>
                            </w:r>
                            <w:r>
                              <w:t>blue T119 and L225</w:t>
                            </w:r>
                            <w:r w:rsidRPr="003459DE">
                              <w:t>, PDB 3eml</w:t>
                            </w:r>
                            <w:r w:rsidRPr="00272A93">
                              <w:t>). (B)</w:t>
                            </w:r>
                            <w:r w:rsidRPr="003459DE">
                              <w:t xml:space="preserve"> The bottom views </w:t>
                            </w:r>
                            <w:r>
                              <w:t xml:space="preserve">of </w:t>
                            </w:r>
                            <w:r w:rsidRPr="003459DE">
                              <w:t>A</w:t>
                            </w:r>
                            <w:r w:rsidRPr="003459DE">
                              <w:rPr>
                                <w:vertAlign w:val="subscript"/>
                              </w:rPr>
                              <w:t>2A</w:t>
                            </w:r>
                            <w:r w:rsidRPr="003459DE">
                              <w:t xml:space="preserve">AR crystal structures. </w:t>
                            </w:r>
                            <w:r w:rsidRPr="00867573">
                              <w:t>During A</w:t>
                            </w:r>
                            <w:r w:rsidRPr="00867573">
                              <w:rPr>
                                <w:vertAlign w:val="subscript"/>
                              </w:rPr>
                              <w:t>2A</w:t>
                            </w:r>
                            <w:r w:rsidRPr="00867573">
                              <w:t xml:space="preserve">AR activation, intracellular TM VII exhibits the most significant conformational changes, moving away from the bundle, while TM IV remains static. The distance between TM IV and TM VI </w:t>
                            </w:r>
                            <w:r w:rsidR="00FA2B32">
                              <w:t>increases</w:t>
                            </w:r>
                            <w:r w:rsidRPr="00867573">
                              <w:t xml:space="preserve"> from 29.1 Å to 41.2 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B9868" id="_x0000_s1059" type="#_x0000_t202" style="position:absolute;left:0;text-align:left;margin-left:0;margin-top:348.75pt;width:468pt;height:204pt;z-index:251803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" filled="f" stroked="f">
                <v:textbox inset="0,0,0,0">
                  <w:txbxContent>
                    <w:p w14:paraId="3A5DCB54" w14:textId="1BAA0DBB" w:rsidR="003753C2" w:rsidRPr="003753C2" w:rsidRDefault="003753C2" w:rsidP="003753C2">
                      <w:pPr>
                        <w:pStyle w:val="Figurebody"/>
                        <w:rPr>
                          <w:rFonts w:eastAsiaTheme="minorEastAsia"/>
                          <w:b/>
                          <w:bCs/>
                          <w:iCs/>
                          <w:kern w:val="2"/>
                          <w:lang w:eastAsia="zh-CN"/>
                        </w:rPr>
                      </w:pPr>
                      <w:bookmarkStart w:id="221" w:name="_Toc164344902"/>
                      <w:r w:rsidRPr="003753C2">
                        <w:rPr>
                          <w:b/>
                          <w:bCs/>
                          <w:iCs/>
                        </w:rPr>
                        <w:t xml:space="preserve">Figure </w:t>
                      </w:r>
                      <w:r w:rsidRPr="003753C2">
                        <w:rPr>
                          <w:b/>
                          <w:bCs/>
                          <w:iCs/>
                        </w:rPr>
                        <w:fldChar w:fldCharType="begin"/>
                      </w:r>
                      <w:r w:rsidRPr="003753C2">
                        <w:rPr>
                          <w:b/>
                          <w:bCs/>
                          <w:iCs/>
                        </w:rPr>
                        <w:instrText xml:space="preserve"> SEQ Figure \* ARABIC </w:instrText>
                      </w:r>
                      <w:r w:rsidRPr="003753C2">
                        <w:rPr>
                          <w:b/>
                          <w:bCs/>
                          <w:iCs/>
                        </w:rPr>
                        <w:fldChar w:fldCharType="separate"/>
                      </w:r>
                      <w:r w:rsidR="00EF49F6">
                        <w:rPr>
                          <w:b/>
                          <w:bCs/>
                          <w:iCs/>
                          <w:noProof/>
                        </w:rPr>
                        <w:t>22</w:t>
                      </w:r>
                      <w:r w:rsidRPr="003753C2">
                        <w:rPr>
                          <w:b/>
                          <w:bCs/>
                          <w:iCs/>
                        </w:rPr>
                        <w:fldChar w:fldCharType="end"/>
                      </w:r>
                      <w:r>
                        <w:rPr>
                          <w:b/>
                          <w:bCs/>
                          <w:iCs/>
                        </w:rPr>
                        <w:t>.</w:t>
                      </w:r>
                      <w:r w:rsidRPr="003753C2">
                        <w:rPr>
                          <w:b/>
                          <w:bCs/>
                        </w:rPr>
                        <w:t xml:space="preserve"> A</w:t>
                      </w:r>
                      <w:r w:rsidRPr="003753C2">
                        <w:rPr>
                          <w:b/>
                          <w:bCs/>
                          <w:vertAlign w:val="subscript"/>
                        </w:rPr>
                        <w:t>2A</w:t>
                      </w:r>
                      <w:r w:rsidRPr="003753C2">
                        <w:rPr>
                          <w:b/>
                          <w:bCs/>
                        </w:rPr>
                        <w:t>AR conformational change between intracellular TM IV to TM VI.</w:t>
                      </w:r>
                      <w:bookmarkEnd w:id="221"/>
                      <w:r w:rsidRPr="003753C2">
                        <w:rPr>
                          <w:b/>
                          <w:bCs/>
                        </w:rPr>
                        <w:t xml:space="preserve"> </w:t>
                      </w:r>
                    </w:p>
                    <w:p w14:paraId="419814D1" w14:textId="2BF0E199" w:rsidR="00257093" w:rsidRPr="005A1371" w:rsidRDefault="00257093" w:rsidP="003753C2">
                      <w:pPr>
                        <w:pStyle w:val="Figurebody"/>
                        <w:rPr>
                          <w:rFonts w:ascii="Times New Roman" w:hAnsi="Times New Roman" w:cs="Times New Roman"/>
                        </w:rPr>
                      </w:pPr>
                      <w:r w:rsidRPr="00272A93">
                        <w:t>(A) The</w:t>
                      </w:r>
                      <w:r w:rsidRPr="003459DE">
                        <w:t xml:space="preserve"> front views show the overlay of A</w:t>
                      </w:r>
                      <w:r w:rsidRPr="003459DE">
                        <w:rPr>
                          <w:vertAlign w:val="subscript"/>
                        </w:rPr>
                        <w:t>2A</w:t>
                      </w:r>
                      <w:r w:rsidRPr="003459DE">
                        <w:t xml:space="preserve">AR in its fully active state (yellow with red </w:t>
                      </w:r>
                      <w:r>
                        <w:t>T119 and L225</w:t>
                      </w:r>
                      <w:r w:rsidRPr="003459DE">
                        <w:t xml:space="preserve">, PDB 6gdg) and inactive state (gray with </w:t>
                      </w:r>
                      <w:r>
                        <w:t>blue T119 and L225</w:t>
                      </w:r>
                      <w:r w:rsidRPr="003459DE">
                        <w:t>, PDB 3eml</w:t>
                      </w:r>
                      <w:r w:rsidRPr="00272A93">
                        <w:t>). (B)</w:t>
                      </w:r>
                      <w:r w:rsidRPr="003459DE">
                        <w:t xml:space="preserve"> The bottom views </w:t>
                      </w:r>
                      <w:r>
                        <w:t xml:space="preserve">of </w:t>
                      </w:r>
                      <w:r w:rsidRPr="003459DE">
                        <w:t>A</w:t>
                      </w:r>
                      <w:r w:rsidRPr="003459DE">
                        <w:rPr>
                          <w:vertAlign w:val="subscript"/>
                        </w:rPr>
                        <w:t>2A</w:t>
                      </w:r>
                      <w:r w:rsidRPr="003459DE">
                        <w:t xml:space="preserve">AR crystal structures. </w:t>
                      </w:r>
                      <w:r w:rsidRPr="00867573">
                        <w:t>During A</w:t>
                      </w:r>
                      <w:r w:rsidRPr="00867573">
                        <w:rPr>
                          <w:vertAlign w:val="subscript"/>
                        </w:rPr>
                        <w:t>2A</w:t>
                      </w:r>
                      <w:r w:rsidRPr="00867573">
                        <w:t xml:space="preserve">AR activation, intracellular TM VII exhibits the most significant conformational changes, moving away from the bundle, while TM IV remains static. The distance between TM IV and TM VI </w:t>
                      </w:r>
                      <w:r w:rsidR="00FA2B32">
                        <w:t>increases</w:t>
                      </w:r>
                      <w:r w:rsidRPr="00867573">
                        <w:t xml:space="preserve"> from 29.1 Å to 41.2 Å.</w:t>
                      </w:r>
                    </w:p>
                  </w:txbxContent>
                </v:textbox>
                <w10:wrap type="topAndBottom" anchorx="margin"/>
              </v:shape>
            </w:pict>
          </mc:Fallback>
        </mc:AlternateContent>
      </w:r>
    </w:p>
    <w:p w14:paraId="6114CC40" w14:textId="0B10ACA3" w:rsidR="00257093" w:rsidRPr="00257093" w:rsidRDefault="003E2F33" w:rsidP="00257093">
      <w:r>
        <w:rPr>
          <w:noProof/>
        </w:rPr>
        <w:drawing>
          <wp:anchor distT="0" distB="0" distL="114300" distR="114300" simplePos="0" relativeHeight="251896832" behindDoc="0" locked="0" layoutInCell="1" allowOverlap="1" wp14:anchorId="1275EC71" wp14:editId="073E2E8C">
            <wp:simplePos x="0" y="0"/>
            <wp:positionH relativeFrom="margin">
              <wp:align>center</wp:align>
            </wp:positionH>
            <wp:positionV relativeFrom="paragraph">
              <wp:posOffset>-426427</wp:posOffset>
            </wp:positionV>
            <wp:extent cx="5944235" cy="4090670"/>
            <wp:effectExtent l="0" t="0" r="0" b="5080"/>
            <wp:wrapTopAndBottom/>
            <wp:docPr id="15800648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4235" cy="4090670"/>
                    </a:xfrm>
                    <a:prstGeom prst="rect">
                      <a:avLst/>
                    </a:prstGeom>
                    <a:noFill/>
                  </pic:spPr>
                </pic:pic>
              </a:graphicData>
            </a:graphic>
            <wp14:sizeRelH relativeFrom="page">
              <wp14:pctWidth>0</wp14:pctWidth>
            </wp14:sizeRelH>
            <wp14:sizeRelV relativeFrom="page">
              <wp14:pctHeight>0</wp14:pctHeight>
            </wp14:sizeRelV>
          </wp:anchor>
        </w:drawing>
      </w:r>
    </w:p>
    <w:p w14:paraId="75EC9B66" w14:textId="608D0589" w:rsidR="00257093" w:rsidRPr="00257093" w:rsidRDefault="00257093" w:rsidP="00257093">
      <w:pPr>
        <w:spacing w:before="0" w:after="160" w:line="278" w:lineRule="auto"/>
        <w:ind w:firstLine="0"/>
      </w:pPr>
      <w:r w:rsidRPr="00257093">
        <w:br w:type="page"/>
      </w:r>
    </w:p>
    <w:p w14:paraId="11128454" w14:textId="77777777" w:rsidR="00257093" w:rsidRPr="00257093" w:rsidRDefault="00257093" w:rsidP="00257093">
      <w:pPr>
        <w:ind w:firstLine="0"/>
      </w:pPr>
      <w:r w:rsidRPr="00257093">
        <w:rPr>
          <w:noProof/>
          <w:sz w:val="22"/>
          <w:szCs w:val="22"/>
        </w:rPr>
        <w:lastRenderedPageBreak/>
        <mc:AlternateContent>
          <mc:Choice Requires="wps">
            <w:drawing>
              <wp:anchor distT="0" distB="0" distL="114300" distR="114300" simplePos="0" relativeHeight="251804672" behindDoc="0" locked="0" layoutInCell="1" allowOverlap="1" wp14:anchorId="0B6B81F3" wp14:editId="0E963B65">
                <wp:simplePos x="0" y="0"/>
                <wp:positionH relativeFrom="margin">
                  <wp:align>center</wp:align>
                </wp:positionH>
                <wp:positionV relativeFrom="paragraph">
                  <wp:posOffset>2459355</wp:posOffset>
                </wp:positionV>
                <wp:extent cx="5943600" cy="3200400"/>
                <wp:effectExtent l="0" t="0" r="0" b="0"/>
                <wp:wrapTopAndBottom/>
                <wp:docPr id="167142964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200400"/>
                        </a:xfrm>
                        <a:prstGeom prst="rect">
                          <a:avLst/>
                        </a:prstGeom>
                        <a:noFill/>
                        <a:ln>
                          <a:noFill/>
                        </a:ln>
                      </wps:spPr>
                      <wps:txbx>
                        <w:txbxContent>
                          <w:p w14:paraId="39E65958" w14:textId="6B7BB463" w:rsidR="00257093" w:rsidRPr="008B132B" w:rsidRDefault="008B132B" w:rsidP="008B132B">
                            <w:pPr>
                              <w:pStyle w:val="Figuretitle"/>
                            </w:pPr>
                            <w:bookmarkStart w:id="186" w:name="_Toc164344903"/>
                            <w:r>
                              <w:t xml:space="preserve">Figure </w:t>
                            </w:r>
                            <w:r>
                              <w:fldChar w:fldCharType="begin"/>
                            </w:r>
                            <w:r>
                              <w:instrText xml:space="preserve"> SEQ Figure \* ARABIC </w:instrText>
                            </w:r>
                            <w:r>
                              <w:fldChar w:fldCharType="separate"/>
                            </w:r>
                            <w:r w:rsidR="00EF49F6">
                              <w:rPr>
                                <w:noProof/>
                              </w:rPr>
                              <w:t>23</w:t>
                            </w:r>
                            <w:r>
                              <w:fldChar w:fldCharType="end"/>
                            </w:r>
                            <w:r>
                              <w:t xml:space="preserve">. </w:t>
                            </w:r>
                            <w:r w:rsidR="00257093">
                              <w:t xml:space="preserve">Western blot characterization of </w:t>
                            </w:r>
                            <w:r w:rsidR="00257093" w:rsidRPr="003459DE">
                              <w:t>A</w:t>
                            </w:r>
                            <w:r w:rsidR="00257093" w:rsidRPr="003459DE">
                              <w:rPr>
                                <w:vertAlign w:val="subscript"/>
                              </w:rPr>
                              <w:t>2A</w:t>
                            </w:r>
                            <w:r w:rsidR="00257093" w:rsidRPr="003459DE">
                              <w:t>AR</w:t>
                            </w:r>
                            <w:r w:rsidR="00257093">
                              <w:t xml:space="preserve"> expression and A</w:t>
                            </w:r>
                            <w:r w:rsidR="00257093" w:rsidRPr="002D735F">
                              <w:rPr>
                                <w:vertAlign w:val="subscript"/>
                              </w:rPr>
                              <w:t>2A</w:t>
                            </w:r>
                            <w:r w:rsidR="00257093">
                              <w:t>AR-DIBMALPs purification.</w:t>
                            </w:r>
                            <w:bookmarkEnd w:id="186"/>
                            <w:r w:rsidR="00257093" w:rsidRPr="003459DE">
                              <w:t xml:space="preserve"> </w:t>
                            </w:r>
                          </w:p>
                          <w:p w14:paraId="54FE57EA" w14:textId="77777777" w:rsidR="00257093" w:rsidRPr="00AF39CA" w:rsidRDefault="00257093" w:rsidP="008B132B">
                            <w:pPr>
                              <w:pStyle w:val="Figurebody"/>
                            </w:pPr>
                            <w:r w:rsidRPr="00272A93">
                              <w:t>The</w:t>
                            </w:r>
                            <w:r>
                              <w:t xml:space="preserve"> </w:t>
                            </w:r>
                            <w:r w:rsidRPr="00AF39CA">
                              <w:t xml:space="preserve">(A) </w:t>
                            </w:r>
                            <w:r>
                              <w:t>a</w:t>
                            </w:r>
                            <w:r w:rsidRPr="00AF39CA">
                              <w:t xml:space="preserve">nti-Flag tag and (B) anti-His tag western blot </w:t>
                            </w:r>
                            <w:r>
                              <w:t xml:space="preserve">results reveal </w:t>
                            </w:r>
                            <w:r w:rsidRPr="00AF39CA">
                              <w:t>the majority of purified A</w:t>
                            </w:r>
                            <w:r w:rsidRPr="001B0210">
                              <w:rPr>
                                <w:vertAlign w:val="subscript"/>
                              </w:rPr>
                              <w:t>2A</w:t>
                            </w:r>
                            <w:r w:rsidRPr="00AF39CA">
                              <w:t xml:space="preserve">AR-DIBMALP forms as monomers, approximately 47 </w:t>
                            </w:r>
                            <w:proofErr w:type="spellStart"/>
                            <w:r w:rsidRPr="00AF39CA">
                              <w:t>kDa</w:t>
                            </w:r>
                            <w:proofErr w:type="spellEnd"/>
                            <w:r w:rsidRPr="00AF39CA">
                              <w:t xml:space="preserve"> in size.</w:t>
                            </w:r>
                          </w:p>
                          <w:p w14:paraId="3C7F9FC6" w14:textId="77777777" w:rsidR="00257093" w:rsidRPr="00272A93" w:rsidRDefault="00257093" w:rsidP="008B132B">
                            <w:pPr>
                              <w:pStyle w:val="Figurebody"/>
                              <w:rPr>
                                <w:rFonts w:ascii="Times New Roman" w:hAnsi="Times New Roman" w:cs="Times New Roman"/>
                              </w:rPr>
                            </w:pPr>
                            <w:bookmarkStart w:id="187" w:name="_Hlk162295350"/>
                            <w:r w:rsidRPr="001B0210">
                              <w:t>Lane 1: Pre-stained protein molecular weight marker. Lane 2: Cell lysate of A</w:t>
                            </w:r>
                            <w:r w:rsidRPr="00FD5C1B">
                              <w:rPr>
                                <w:vertAlign w:val="subscript"/>
                              </w:rPr>
                              <w:t>2A</w:t>
                            </w:r>
                            <w:r w:rsidRPr="001B0210">
                              <w:t xml:space="preserve">AR-expressing HEK293T cells. Lane 3: Supernatant of cell lysate. Lane 4: Membrane proteins solubilized by DIBMA. Lane 5: Flow-through after Ni-NTA incubation. Lanes 6-8: </w:t>
                            </w:r>
                            <w:r>
                              <w:t xml:space="preserve">Washing buffer with </w:t>
                            </w:r>
                            <w:r w:rsidRPr="001B0210">
                              <w:t xml:space="preserve">20 mM, 40 mM, 60 mM imidazole, respectively. Lanes 9-15: Elution 1 to elution 7 </w:t>
                            </w:r>
                            <w:r>
                              <w:t>of</w:t>
                            </w:r>
                            <w:r w:rsidRPr="001B0210">
                              <w:t xml:space="preserve"> affinity purification.</w:t>
                            </w:r>
                            <w:bookmarkEnd w:id="18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B81F3" id="_x0000_s1060" type="#_x0000_t202" style="position:absolute;left:0;text-align:left;margin-left:0;margin-top:193.65pt;width:468pt;height:252pt;z-index:251804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" filled="f" stroked="f">
                <v:textbox inset="0,0,0,0">
                  <w:txbxContent>
                    <w:p w14:paraId="39E65958" w14:textId="6B7BB463" w:rsidR="00257093" w:rsidRPr="008B132B" w:rsidRDefault="008B132B" w:rsidP="008B132B">
                      <w:pPr>
                        <w:pStyle w:val="Figuretitle"/>
                      </w:pPr>
                      <w:bookmarkStart w:id="224" w:name="_Toc164344903"/>
                      <w:r>
                        <w:t xml:space="preserve">Figure </w:t>
                      </w:r>
                      <w:r>
                        <w:fldChar w:fldCharType="begin"/>
                      </w:r>
                      <w:r>
                        <w:instrText xml:space="preserve"> SEQ Figure \* ARABIC </w:instrText>
                      </w:r>
                      <w:r>
                        <w:fldChar w:fldCharType="separate"/>
                      </w:r>
                      <w:r w:rsidR="00EF49F6">
                        <w:rPr>
                          <w:noProof/>
                        </w:rPr>
                        <w:t>23</w:t>
                      </w:r>
                      <w:r>
                        <w:fldChar w:fldCharType="end"/>
                      </w:r>
                      <w:r>
                        <w:t xml:space="preserve">. </w:t>
                      </w:r>
                      <w:r w:rsidR="00257093">
                        <w:t xml:space="preserve">Western blot characterization of </w:t>
                      </w:r>
                      <w:r w:rsidR="00257093" w:rsidRPr="003459DE">
                        <w:t>A</w:t>
                      </w:r>
                      <w:r w:rsidR="00257093" w:rsidRPr="003459DE">
                        <w:rPr>
                          <w:vertAlign w:val="subscript"/>
                        </w:rPr>
                        <w:t>2A</w:t>
                      </w:r>
                      <w:r w:rsidR="00257093" w:rsidRPr="003459DE">
                        <w:t>AR</w:t>
                      </w:r>
                      <w:r w:rsidR="00257093">
                        <w:t xml:space="preserve"> expression and A</w:t>
                      </w:r>
                      <w:r w:rsidR="00257093" w:rsidRPr="002D735F">
                        <w:rPr>
                          <w:vertAlign w:val="subscript"/>
                        </w:rPr>
                        <w:t>2A</w:t>
                      </w:r>
                      <w:r w:rsidR="00257093">
                        <w:t>AR-DIBMALPs purification.</w:t>
                      </w:r>
                      <w:bookmarkEnd w:id="224"/>
                      <w:r w:rsidR="00257093" w:rsidRPr="003459DE">
                        <w:t xml:space="preserve"> </w:t>
                      </w:r>
                    </w:p>
                    <w:p w14:paraId="54FE57EA" w14:textId="77777777" w:rsidR="00257093" w:rsidRPr="00AF39CA" w:rsidRDefault="00257093" w:rsidP="008B132B">
                      <w:pPr>
                        <w:pStyle w:val="Figurebody"/>
                      </w:pPr>
                      <w:r w:rsidRPr="00272A93">
                        <w:t>The</w:t>
                      </w:r>
                      <w:r>
                        <w:t xml:space="preserve"> </w:t>
                      </w:r>
                      <w:r w:rsidRPr="00AF39CA">
                        <w:t xml:space="preserve">(A) </w:t>
                      </w:r>
                      <w:r>
                        <w:t>a</w:t>
                      </w:r>
                      <w:r w:rsidRPr="00AF39CA">
                        <w:t xml:space="preserve">nti-Flag tag and (B) anti-His tag western blot </w:t>
                      </w:r>
                      <w:r>
                        <w:t xml:space="preserve">results reveal </w:t>
                      </w:r>
                      <w:r w:rsidRPr="00AF39CA">
                        <w:t>the majority of purified A</w:t>
                      </w:r>
                      <w:r w:rsidRPr="001B0210">
                        <w:rPr>
                          <w:vertAlign w:val="subscript"/>
                        </w:rPr>
                        <w:t>2A</w:t>
                      </w:r>
                      <w:r w:rsidRPr="00AF39CA">
                        <w:t xml:space="preserve">AR-DIBMALP forms as monomers, approximately 47 </w:t>
                      </w:r>
                      <w:proofErr w:type="spellStart"/>
                      <w:r w:rsidRPr="00AF39CA">
                        <w:t>kDa</w:t>
                      </w:r>
                      <w:proofErr w:type="spellEnd"/>
                      <w:r w:rsidRPr="00AF39CA">
                        <w:t xml:space="preserve"> in size.</w:t>
                      </w:r>
                    </w:p>
                    <w:p w14:paraId="3C7F9FC6" w14:textId="77777777" w:rsidR="00257093" w:rsidRPr="00272A93" w:rsidRDefault="00257093" w:rsidP="008B132B">
                      <w:pPr>
                        <w:pStyle w:val="Figurebody"/>
                        <w:rPr>
                          <w:rFonts w:ascii="Times New Roman" w:hAnsi="Times New Roman" w:cs="Times New Roman"/>
                        </w:rPr>
                      </w:pPr>
                      <w:bookmarkStart w:id="225" w:name="_Hlk162295350"/>
                      <w:r w:rsidRPr="001B0210">
                        <w:t>Lane 1: Pre-stained protein molecular weight marker. Lane 2: Cell lysate of A</w:t>
                      </w:r>
                      <w:r w:rsidRPr="00FD5C1B">
                        <w:rPr>
                          <w:vertAlign w:val="subscript"/>
                        </w:rPr>
                        <w:t>2A</w:t>
                      </w:r>
                      <w:r w:rsidRPr="001B0210">
                        <w:t xml:space="preserve">AR-expressing HEK293T cells. Lane 3: Supernatant of cell lysate. Lane 4: Membrane proteins solubilized by DIBMA. Lane 5: Flow-through after Ni-NTA incubation. Lanes 6-8: </w:t>
                      </w:r>
                      <w:r>
                        <w:t xml:space="preserve">Washing buffer with </w:t>
                      </w:r>
                      <w:r w:rsidRPr="001B0210">
                        <w:t xml:space="preserve">20 mM, 40 mM, 60 mM imidazole, respectively. Lanes 9-15: Elution 1 to elution 7 </w:t>
                      </w:r>
                      <w:r>
                        <w:t>of</w:t>
                      </w:r>
                      <w:r w:rsidRPr="001B0210">
                        <w:t xml:space="preserve"> affinity purification.</w:t>
                      </w:r>
                      <w:bookmarkEnd w:id="225"/>
                    </w:p>
                  </w:txbxContent>
                </v:textbox>
                <w10:wrap type="topAndBottom" anchorx="margin"/>
              </v:shape>
            </w:pict>
          </mc:Fallback>
        </mc:AlternateContent>
      </w:r>
      <w:r w:rsidRPr="00257093">
        <w:rPr>
          <w:noProof/>
        </w:rPr>
        <w:drawing>
          <wp:anchor distT="0" distB="0" distL="114300" distR="114300" simplePos="0" relativeHeight="251794432" behindDoc="0" locked="0" layoutInCell="1" allowOverlap="1" wp14:anchorId="5E4489A2" wp14:editId="0660F129">
            <wp:simplePos x="0" y="0"/>
            <wp:positionH relativeFrom="margin">
              <wp:align>center</wp:align>
            </wp:positionH>
            <wp:positionV relativeFrom="paragraph">
              <wp:posOffset>0</wp:posOffset>
            </wp:positionV>
            <wp:extent cx="5943600" cy="2083238"/>
            <wp:effectExtent l="0" t="0" r="0" b="0"/>
            <wp:wrapTopAndBottom/>
            <wp:docPr id="162708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083238"/>
                    </a:xfrm>
                    <a:prstGeom prst="rect">
                      <a:avLst/>
                    </a:prstGeom>
                    <a:noFill/>
                  </pic:spPr>
                </pic:pic>
              </a:graphicData>
            </a:graphic>
            <wp14:sizeRelH relativeFrom="margin">
              <wp14:pctWidth>0</wp14:pctWidth>
            </wp14:sizeRelH>
            <wp14:sizeRelV relativeFrom="margin">
              <wp14:pctHeight>0</wp14:pctHeight>
            </wp14:sizeRelV>
          </wp:anchor>
        </w:drawing>
      </w:r>
    </w:p>
    <w:p w14:paraId="097A2084" w14:textId="1DA3F0AA" w:rsidR="00257093" w:rsidRPr="00257093" w:rsidRDefault="006F610F" w:rsidP="00A56544">
      <w:r w:rsidRPr="00257093">
        <w:rPr>
          <w:noProof/>
          <w:sz w:val="22"/>
          <w:szCs w:val="22"/>
        </w:rPr>
        <w:lastRenderedPageBreak/>
        <mc:AlternateContent>
          <mc:Choice Requires="wps">
            <w:drawing>
              <wp:anchor distT="0" distB="0" distL="114300" distR="114300" simplePos="0" relativeHeight="251805696" behindDoc="0" locked="0" layoutInCell="1" allowOverlap="1" wp14:anchorId="5010552F" wp14:editId="35547E21">
                <wp:simplePos x="0" y="0"/>
                <wp:positionH relativeFrom="margin">
                  <wp:align>center</wp:align>
                </wp:positionH>
                <wp:positionV relativeFrom="paragraph">
                  <wp:posOffset>2725405</wp:posOffset>
                </wp:positionV>
                <wp:extent cx="5943600" cy="4274820"/>
                <wp:effectExtent l="0" t="0" r="0" b="11430"/>
                <wp:wrapTopAndBottom/>
                <wp:docPr id="111740912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74820"/>
                        </a:xfrm>
                        <a:prstGeom prst="rect">
                          <a:avLst/>
                        </a:prstGeom>
                        <a:noFill/>
                        <a:ln>
                          <a:noFill/>
                        </a:ln>
                      </wps:spPr>
                      <wps:txbx>
                        <w:txbxContent>
                          <w:p w14:paraId="20D7F76D" w14:textId="5337C7BB" w:rsidR="00257093" w:rsidRPr="001C3959" w:rsidRDefault="001C3959" w:rsidP="001C3959">
                            <w:pPr>
                              <w:pStyle w:val="Figuretitle"/>
                            </w:pPr>
                            <w:bookmarkStart w:id="188" w:name="_Toc164344904"/>
                            <w:r>
                              <w:t xml:space="preserve">Figure </w:t>
                            </w:r>
                            <w:r>
                              <w:fldChar w:fldCharType="begin"/>
                            </w:r>
                            <w:r>
                              <w:instrText xml:space="preserve"> SEQ Figure \* ARABIC </w:instrText>
                            </w:r>
                            <w:r>
                              <w:fldChar w:fldCharType="separate"/>
                            </w:r>
                            <w:r w:rsidR="00EF49F6">
                              <w:rPr>
                                <w:noProof/>
                              </w:rPr>
                              <w:t>24</w:t>
                            </w:r>
                            <w:r>
                              <w:fldChar w:fldCharType="end"/>
                            </w:r>
                            <w:r>
                              <w:t xml:space="preserve">. </w:t>
                            </w:r>
                            <w:r w:rsidR="00257093">
                              <w:t xml:space="preserve">Western blot characterization of </w:t>
                            </w:r>
                            <w:r w:rsidR="00257093" w:rsidRPr="003459DE">
                              <w:t>A</w:t>
                            </w:r>
                            <w:r w:rsidR="00257093" w:rsidRPr="003459DE">
                              <w:rPr>
                                <w:vertAlign w:val="subscript"/>
                              </w:rPr>
                              <w:t>2A</w:t>
                            </w:r>
                            <w:r w:rsidR="00257093" w:rsidRPr="003459DE">
                              <w:t>AR</w:t>
                            </w:r>
                            <w:r w:rsidR="00257093">
                              <w:t xml:space="preserve"> expression and A</w:t>
                            </w:r>
                            <w:r w:rsidR="00257093" w:rsidRPr="002D735F">
                              <w:rPr>
                                <w:vertAlign w:val="subscript"/>
                              </w:rPr>
                              <w:t>2A</w:t>
                            </w:r>
                            <w:r w:rsidR="00257093">
                              <w:t>AR-SMALPs purification.</w:t>
                            </w:r>
                            <w:bookmarkEnd w:id="188"/>
                            <w:r w:rsidR="00257093" w:rsidRPr="003459DE">
                              <w:t xml:space="preserve"> </w:t>
                            </w:r>
                          </w:p>
                          <w:p w14:paraId="183BC700" w14:textId="77777777" w:rsidR="00257093" w:rsidRPr="00AF39CA" w:rsidRDefault="00257093" w:rsidP="001C3959">
                            <w:pPr>
                              <w:pStyle w:val="Figurebody"/>
                            </w:pPr>
                            <w:bookmarkStart w:id="189" w:name="_Hlk161445059"/>
                            <w:r w:rsidRPr="00272A93">
                              <w:t>The</w:t>
                            </w:r>
                            <w:r>
                              <w:t xml:space="preserve"> </w:t>
                            </w:r>
                            <w:r w:rsidRPr="00AF39CA">
                              <w:t xml:space="preserve">(A) </w:t>
                            </w:r>
                            <w:r>
                              <w:t>a</w:t>
                            </w:r>
                            <w:r w:rsidRPr="00AF39CA">
                              <w:t xml:space="preserve">nti-Flag tag and (B) anti-His tag western blot </w:t>
                            </w:r>
                            <w:r>
                              <w:t xml:space="preserve">results reveal </w:t>
                            </w:r>
                            <w:r w:rsidRPr="00AF39CA">
                              <w:t xml:space="preserve">the </w:t>
                            </w:r>
                            <w:r>
                              <w:t>expression of A</w:t>
                            </w:r>
                            <w:r w:rsidRPr="0050115B">
                              <w:rPr>
                                <w:vertAlign w:val="subscript"/>
                              </w:rPr>
                              <w:t>2A</w:t>
                            </w:r>
                            <w:r>
                              <w:t>AR from HEK293T cell and the A</w:t>
                            </w:r>
                            <w:r w:rsidRPr="0050115B">
                              <w:rPr>
                                <w:vertAlign w:val="subscript"/>
                              </w:rPr>
                              <w:t>2A</w:t>
                            </w:r>
                            <w:r>
                              <w:t>AR-SMALPs after the His tag affinity binding purification. T</w:t>
                            </w:r>
                            <w:r w:rsidRPr="00FC49C0">
                              <w:t>he specificity of the anti-His tag antibody is lower compared to the anti-Flag tag antibody. Based on the western blot with the primary antibody of the anti-Flag tag, the majority of purified A</w:t>
                            </w:r>
                            <w:r w:rsidRPr="008C7092">
                              <w:rPr>
                                <w:vertAlign w:val="subscript"/>
                              </w:rPr>
                              <w:t>2A</w:t>
                            </w:r>
                            <w:r w:rsidRPr="00FC49C0">
                              <w:t>AR-SMALPs appear as monomers.</w:t>
                            </w:r>
                          </w:p>
                          <w:p w14:paraId="484DF988" w14:textId="77777777" w:rsidR="00257093" w:rsidRPr="00272A93" w:rsidRDefault="00257093" w:rsidP="001C3959">
                            <w:pPr>
                              <w:pStyle w:val="Figurebody"/>
                              <w:rPr>
                                <w:rFonts w:ascii="Times New Roman" w:hAnsi="Times New Roman" w:cs="Times New Roman"/>
                              </w:rPr>
                            </w:pPr>
                            <w:r w:rsidRPr="001B0210">
                              <w:t>Lane 1: Pre-stained protein molecular weight marker. Lane 2: Cell lysate of A</w:t>
                            </w:r>
                            <w:r w:rsidRPr="00FD5C1B">
                              <w:rPr>
                                <w:vertAlign w:val="subscript"/>
                              </w:rPr>
                              <w:t>2A</w:t>
                            </w:r>
                            <w:r w:rsidRPr="001B0210">
                              <w:t xml:space="preserve">AR-expressing HEK293T cells. Lane 3: Supernatant of cell lysate. Lane 4: Membrane proteins solubilized by DIBMA. Lane 5: Flow-through after Ni-NTA incubation. Lanes 6-8: </w:t>
                            </w:r>
                            <w:r>
                              <w:t xml:space="preserve">Washing buffer with </w:t>
                            </w:r>
                            <w:r w:rsidRPr="001B0210">
                              <w:t xml:space="preserve">20 mM, 40 mM, 60 mM imidazole, respectively. Lanes 9-15: Elution 1 to elution 7 </w:t>
                            </w:r>
                            <w:r>
                              <w:t>of</w:t>
                            </w:r>
                            <w:r w:rsidRPr="001B0210">
                              <w:t xml:space="preserve"> affinity purification.</w:t>
                            </w:r>
                            <w:bookmarkEnd w:id="18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0552F" id="_x0000_s1061" type="#_x0000_t202" style="position:absolute;left:0;text-align:left;margin-left:0;margin-top:214.6pt;width:468pt;height:336.6pt;z-index:251805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" filled="f" stroked="f">
                <v:textbox inset="0,0,0,0">
                  <w:txbxContent>
                    <w:p w14:paraId="20D7F76D" w14:textId="5337C7BB" w:rsidR="00257093" w:rsidRPr="001C3959" w:rsidRDefault="001C3959" w:rsidP="001C3959">
                      <w:pPr>
                        <w:pStyle w:val="Figuretitle"/>
                      </w:pPr>
                      <w:bookmarkStart w:id="228" w:name="_Toc164344904"/>
                      <w:r>
                        <w:t xml:space="preserve">Figure </w:t>
                      </w:r>
                      <w:r>
                        <w:fldChar w:fldCharType="begin"/>
                      </w:r>
                      <w:r>
                        <w:instrText xml:space="preserve"> SEQ Figure \* ARABIC </w:instrText>
                      </w:r>
                      <w:r>
                        <w:fldChar w:fldCharType="separate"/>
                      </w:r>
                      <w:r w:rsidR="00EF49F6">
                        <w:rPr>
                          <w:noProof/>
                        </w:rPr>
                        <w:t>24</w:t>
                      </w:r>
                      <w:r>
                        <w:fldChar w:fldCharType="end"/>
                      </w:r>
                      <w:r>
                        <w:t xml:space="preserve">. </w:t>
                      </w:r>
                      <w:r w:rsidR="00257093">
                        <w:t xml:space="preserve">Western blot characterization of </w:t>
                      </w:r>
                      <w:r w:rsidR="00257093" w:rsidRPr="003459DE">
                        <w:t>A</w:t>
                      </w:r>
                      <w:r w:rsidR="00257093" w:rsidRPr="003459DE">
                        <w:rPr>
                          <w:vertAlign w:val="subscript"/>
                        </w:rPr>
                        <w:t>2A</w:t>
                      </w:r>
                      <w:r w:rsidR="00257093" w:rsidRPr="003459DE">
                        <w:t>AR</w:t>
                      </w:r>
                      <w:r w:rsidR="00257093">
                        <w:t xml:space="preserve"> expression and A</w:t>
                      </w:r>
                      <w:r w:rsidR="00257093" w:rsidRPr="002D735F">
                        <w:rPr>
                          <w:vertAlign w:val="subscript"/>
                        </w:rPr>
                        <w:t>2A</w:t>
                      </w:r>
                      <w:r w:rsidR="00257093">
                        <w:t>AR-SMALPs purification.</w:t>
                      </w:r>
                      <w:bookmarkEnd w:id="228"/>
                      <w:r w:rsidR="00257093" w:rsidRPr="003459DE">
                        <w:t xml:space="preserve"> </w:t>
                      </w:r>
                    </w:p>
                    <w:p w14:paraId="183BC700" w14:textId="77777777" w:rsidR="00257093" w:rsidRPr="00AF39CA" w:rsidRDefault="00257093" w:rsidP="001C3959">
                      <w:pPr>
                        <w:pStyle w:val="Figurebody"/>
                      </w:pPr>
                      <w:bookmarkStart w:id="229" w:name="_Hlk161445059"/>
                      <w:r w:rsidRPr="00272A93">
                        <w:t>The</w:t>
                      </w:r>
                      <w:r>
                        <w:t xml:space="preserve"> </w:t>
                      </w:r>
                      <w:r w:rsidRPr="00AF39CA">
                        <w:t xml:space="preserve">(A) </w:t>
                      </w:r>
                      <w:r>
                        <w:t>a</w:t>
                      </w:r>
                      <w:r w:rsidRPr="00AF39CA">
                        <w:t xml:space="preserve">nti-Flag tag and (B) anti-His tag western blot </w:t>
                      </w:r>
                      <w:r>
                        <w:t xml:space="preserve">results reveal </w:t>
                      </w:r>
                      <w:r w:rsidRPr="00AF39CA">
                        <w:t xml:space="preserve">the </w:t>
                      </w:r>
                      <w:r>
                        <w:t>expression of A</w:t>
                      </w:r>
                      <w:r w:rsidRPr="0050115B">
                        <w:rPr>
                          <w:vertAlign w:val="subscript"/>
                        </w:rPr>
                        <w:t>2A</w:t>
                      </w:r>
                      <w:r>
                        <w:t>AR from HEK293T cell and the A</w:t>
                      </w:r>
                      <w:r w:rsidRPr="0050115B">
                        <w:rPr>
                          <w:vertAlign w:val="subscript"/>
                        </w:rPr>
                        <w:t>2A</w:t>
                      </w:r>
                      <w:r>
                        <w:t>AR-SMALPs after the His tag affinity binding purification. T</w:t>
                      </w:r>
                      <w:r w:rsidRPr="00FC49C0">
                        <w:t>he specificity of the anti-His tag antibody is lower compared to the anti-Flag tag antibody. Based on the western blot with the primary antibody of the anti-Flag tag, the majority of purified A</w:t>
                      </w:r>
                      <w:r w:rsidRPr="008C7092">
                        <w:rPr>
                          <w:vertAlign w:val="subscript"/>
                        </w:rPr>
                        <w:t>2A</w:t>
                      </w:r>
                      <w:r w:rsidRPr="00FC49C0">
                        <w:t>AR-SMALPs appear as monomers.</w:t>
                      </w:r>
                    </w:p>
                    <w:p w14:paraId="484DF988" w14:textId="77777777" w:rsidR="00257093" w:rsidRPr="00272A93" w:rsidRDefault="00257093" w:rsidP="001C3959">
                      <w:pPr>
                        <w:pStyle w:val="Figurebody"/>
                        <w:rPr>
                          <w:rFonts w:ascii="Times New Roman" w:hAnsi="Times New Roman" w:cs="Times New Roman"/>
                        </w:rPr>
                      </w:pPr>
                      <w:r w:rsidRPr="001B0210">
                        <w:t>Lane 1: Pre-stained protein molecular weight marker. Lane 2: Cell lysate of A</w:t>
                      </w:r>
                      <w:r w:rsidRPr="00FD5C1B">
                        <w:rPr>
                          <w:vertAlign w:val="subscript"/>
                        </w:rPr>
                        <w:t>2A</w:t>
                      </w:r>
                      <w:r w:rsidRPr="001B0210">
                        <w:t xml:space="preserve">AR-expressing HEK293T cells. Lane 3: Supernatant of cell lysate. Lane 4: Membrane proteins solubilized by DIBMA. Lane 5: Flow-through after Ni-NTA incubation. Lanes 6-8: </w:t>
                      </w:r>
                      <w:r>
                        <w:t xml:space="preserve">Washing buffer with </w:t>
                      </w:r>
                      <w:r w:rsidRPr="001B0210">
                        <w:t xml:space="preserve">20 mM, 40 mM, 60 mM imidazole, respectively. Lanes 9-15: Elution 1 to elution 7 </w:t>
                      </w:r>
                      <w:r>
                        <w:t>of</w:t>
                      </w:r>
                      <w:r w:rsidRPr="001B0210">
                        <w:t xml:space="preserve"> affinity purification.</w:t>
                      </w:r>
                      <w:bookmarkEnd w:id="229"/>
                    </w:p>
                  </w:txbxContent>
                </v:textbox>
                <w10:wrap type="topAndBottom" anchorx="margin"/>
              </v:shape>
            </w:pict>
          </mc:Fallback>
        </mc:AlternateContent>
      </w:r>
      <w:r w:rsidR="00257093" w:rsidRPr="00257093">
        <w:br w:type="page"/>
      </w:r>
      <w:r w:rsidR="00257093" w:rsidRPr="00257093">
        <w:rPr>
          <w:noProof/>
        </w:rPr>
        <w:drawing>
          <wp:anchor distT="0" distB="0" distL="114300" distR="114300" simplePos="0" relativeHeight="251795456" behindDoc="0" locked="0" layoutInCell="1" allowOverlap="1" wp14:anchorId="3F02EF15" wp14:editId="6E9AC2A8">
            <wp:simplePos x="0" y="0"/>
            <wp:positionH relativeFrom="margin">
              <wp:align>center</wp:align>
            </wp:positionH>
            <wp:positionV relativeFrom="paragraph">
              <wp:posOffset>0</wp:posOffset>
            </wp:positionV>
            <wp:extent cx="5943600" cy="2045869"/>
            <wp:effectExtent l="0" t="0" r="0" b="0"/>
            <wp:wrapTopAndBottom/>
            <wp:docPr id="1921365728" name="Picture 3"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65728" name="Picture 3" descr="A close-up of a tes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045869"/>
                    </a:xfrm>
                    <a:prstGeom prst="rect">
                      <a:avLst/>
                    </a:prstGeom>
                    <a:noFill/>
                  </pic:spPr>
                </pic:pic>
              </a:graphicData>
            </a:graphic>
            <wp14:sizeRelH relativeFrom="margin">
              <wp14:pctWidth>0</wp14:pctWidth>
            </wp14:sizeRelH>
            <wp14:sizeRelV relativeFrom="margin">
              <wp14:pctHeight>0</wp14:pctHeight>
            </wp14:sizeRelV>
          </wp:anchor>
        </w:drawing>
      </w:r>
    </w:p>
    <w:p w14:paraId="2D3E1B6E" w14:textId="0F69069F" w:rsidR="00A56544" w:rsidRDefault="00A56544" w:rsidP="00257093"/>
    <w:p w14:paraId="4B2FAFC4" w14:textId="05777FB3" w:rsidR="00A56544" w:rsidRDefault="00A56544">
      <w:pPr>
        <w:spacing w:before="0" w:after="160" w:line="259" w:lineRule="auto"/>
        <w:ind w:firstLine="0"/>
        <w:jc w:val="left"/>
      </w:pPr>
    </w:p>
    <w:p w14:paraId="40AB870E" w14:textId="2B86C3EC" w:rsidR="00257093" w:rsidRPr="00257093" w:rsidRDefault="006F610F" w:rsidP="00257093">
      <w:r w:rsidRPr="00257093">
        <w:rPr>
          <w:noProof/>
          <w:sz w:val="22"/>
          <w:szCs w:val="22"/>
        </w:rPr>
        <mc:AlternateContent>
          <mc:Choice Requires="wps">
            <w:drawing>
              <wp:anchor distT="0" distB="0" distL="114300" distR="114300" simplePos="0" relativeHeight="251822080" behindDoc="0" locked="0" layoutInCell="1" allowOverlap="1" wp14:anchorId="54A5DD08" wp14:editId="22C07E26">
                <wp:simplePos x="0" y="0"/>
                <wp:positionH relativeFrom="margin">
                  <wp:align>center</wp:align>
                </wp:positionH>
                <wp:positionV relativeFrom="paragraph">
                  <wp:posOffset>63500</wp:posOffset>
                </wp:positionV>
                <wp:extent cx="5943600" cy="2286000"/>
                <wp:effectExtent l="0" t="0" r="0" b="0"/>
                <wp:wrapTopAndBottom/>
                <wp:docPr id="37487969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0"/>
                        </a:xfrm>
                        <a:prstGeom prst="rect">
                          <a:avLst/>
                        </a:prstGeom>
                        <a:noFill/>
                        <a:ln>
                          <a:noFill/>
                        </a:ln>
                      </wps:spPr>
                      <wps:txbx>
                        <w:txbxContent>
                          <w:p w14:paraId="00D01FE2" w14:textId="23668664" w:rsidR="00257093" w:rsidRPr="00BA3B0B" w:rsidRDefault="00973967" w:rsidP="00257093">
                            <w:pPr>
                              <w:pStyle w:val="Figuretitle"/>
                            </w:pPr>
                            <w:bookmarkStart w:id="190" w:name="_Toc164344905"/>
                            <w:bookmarkStart w:id="191" w:name="_Hlk161505133"/>
                            <w:r>
                              <w:t xml:space="preserve">Figure </w:t>
                            </w:r>
                            <w:r>
                              <w:fldChar w:fldCharType="begin"/>
                            </w:r>
                            <w:r>
                              <w:instrText xml:space="preserve"> SEQ Figure \* ARABIC </w:instrText>
                            </w:r>
                            <w:r>
                              <w:fldChar w:fldCharType="separate"/>
                            </w:r>
                            <w:r w:rsidR="00EF49F6">
                              <w:rPr>
                                <w:noProof/>
                              </w:rPr>
                              <w:t>25</w:t>
                            </w:r>
                            <w:r>
                              <w:fldChar w:fldCharType="end"/>
                            </w:r>
                            <w:r>
                              <w:t xml:space="preserve">. </w:t>
                            </w:r>
                            <w:r w:rsidR="00257093" w:rsidRPr="00BA3B0B">
                              <w:t>Mass photometry (MP) reveals the molecular weight of A</w:t>
                            </w:r>
                            <w:r w:rsidR="00257093" w:rsidRPr="004818C9">
                              <w:rPr>
                                <w:vertAlign w:val="subscript"/>
                              </w:rPr>
                              <w:t>2A</w:t>
                            </w:r>
                            <w:r w:rsidR="00257093" w:rsidRPr="00BA3B0B">
                              <w:t>AR in polymer LPs.</w:t>
                            </w:r>
                            <w:bookmarkEnd w:id="190"/>
                          </w:p>
                          <w:p w14:paraId="4B63D6AD" w14:textId="77777777" w:rsidR="00257093" w:rsidRPr="00392A0F" w:rsidRDefault="00257093" w:rsidP="00973967">
                            <w:pPr>
                              <w:pStyle w:val="Figurebody"/>
                            </w:pPr>
                            <w:bookmarkStart w:id="192" w:name="_Hlk161504474"/>
                            <w:r w:rsidRPr="00392A0F">
                              <w:t xml:space="preserve">Mass photometry </w:t>
                            </w:r>
                            <w:bookmarkEnd w:id="192"/>
                            <w:r w:rsidRPr="00392A0F">
                              <w:t>measures the molecular weight of (A) A</w:t>
                            </w:r>
                            <w:r w:rsidRPr="00845BBC">
                              <w:rPr>
                                <w:vertAlign w:val="subscript"/>
                              </w:rPr>
                              <w:t>2A</w:t>
                            </w:r>
                            <w:r w:rsidRPr="00392A0F">
                              <w:t>AR-SMALPs</w:t>
                            </w:r>
                            <w:r>
                              <w:t xml:space="preserve"> and </w:t>
                            </w:r>
                            <w:r w:rsidRPr="00392A0F">
                              <w:t>(B)</w:t>
                            </w:r>
                            <w:r>
                              <w:t xml:space="preserve"> </w:t>
                            </w:r>
                            <w:r w:rsidRPr="00392A0F">
                              <w:t>A</w:t>
                            </w:r>
                            <w:r w:rsidRPr="00845BBC">
                              <w:rPr>
                                <w:vertAlign w:val="subscript"/>
                              </w:rPr>
                              <w:t>2A</w:t>
                            </w:r>
                            <w:r w:rsidRPr="00392A0F">
                              <w:t xml:space="preserve">AR-DIBMALPs. </w:t>
                            </w:r>
                            <w:bookmarkEnd w:id="191"/>
                            <w:r>
                              <w:t>Both</w:t>
                            </w:r>
                            <w:r w:rsidRPr="003A1A50">
                              <w:t xml:space="preserve"> mass histograms </w:t>
                            </w:r>
                            <w:r>
                              <w:t>display</w:t>
                            </w:r>
                            <w:r w:rsidRPr="003A1A50">
                              <w:t xml:space="preserve"> a predominant single population. Based on the fitting, the molecular weight of A</w:t>
                            </w:r>
                            <w:r w:rsidRPr="00845BBC">
                              <w:rPr>
                                <w:vertAlign w:val="subscript"/>
                              </w:rPr>
                              <w:t>2A</w:t>
                            </w:r>
                            <w:r w:rsidRPr="003A1A50">
                              <w:t xml:space="preserve">AR-SMALPs is approximately 99 </w:t>
                            </w:r>
                            <w:proofErr w:type="spellStart"/>
                            <w:r w:rsidRPr="003A1A50">
                              <w:t>kDa</w:t>
                            </w:r>
                            <w:proofErr w:type="spellEnd"/>
                            <w:r w:rsidRPr="003A1A50">
                              <w:t xml:space="preserve">, </w:t>
                            </w:r>
                            <w:r>
                              <w:t xml:space="preserve">and </w:t>
                            </w:r>
                            <w:r w:rsidRPr="003A1A50">
                              <w:t>A</w:t>
                            </w:r>
                            <w:r w:rsidRPr="00845BBC">
                              <w:rPr>
                                <w:vertAlign w:val="subscript"/>
                              </w:rPr>
                              <w:t>2A</w:t>
                            </w:r>
                            <w:r w:rsidRPr="003A1A50">
                              <w:t xml:space="preserve">AR-DIBMALPs </w:t>
                            </w:r>
                            <w:r>
                              <w:t>has</w:t>
                            </w:r>
                            <w:r w:rsidRPr="003A1A50">
                              <w:t xml:space="preserve"> a</w:t>
                            </w:r>
                            <w:r>
                              <w:t>n</w:t>
                            </w:r>
                            <w:r w:rsidRPr="003A1A50">
                              <w:t xml:space="preserve"> </w:t>
                            </w:r>
                            <w:r>
                              <w:t xml:space="preserve">average </w:t>
                            </w:r>
                            <w:r w:rsidRPr="003A1A50">
                              <w:t xml:space="preserve">molecular weight around 130 </w:t>
                            </w:r>
                            <w:proofErr w:type="spellStart"/>
                            <w:r w:rsidRPr="003A1A50">
                              <w:t>kDa</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5DD08" id="_x0000_s1062" type="#_x0000_t202" style="position:absolute;left:0;text-align:left;margin-left:0;margin-top:5pt;width:468pt;height:180pt;z-index:251822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" filled="f" stroked="f">
                <v:textbox inset="0,0,0,0">
                  <w:txbxContent>
                    <w:p w14:paraId="00D01FE2" w14:textId="23668664" w:rsidR="00257093" w:rsidRPr="00BA3B0B" w:rsidRDefault="00973967" w:rsidP="00257093">
                      <w:pPr>
                        <w:pStyle w:val="Figuretitle"/>
                      </w:pPr>
                      <w:bookmarkStart w:id="233" w:name="_Hlk161505133"/>
                      <w:bookmarkStart w:id="234" w:name="_Toc164344905"/>
                      <w:r>
                        <w:t xml:space="preserve">Figure </w:t>
                      </w:r>
                      <w:r>
                        <w:fldChar w:fldCharType="begin"/>
                      </w:r>
                      <w:r>
                        <w:instrText xml:space="preserve"> SEQ Figure \* ARABIC </w:instrText>
                      </w:r>
                      <w:r>
                        <w:fldChar w:fldCharType="separate"/>
                      </w:r>
                      <w:r w:rsidR="00EF49F6">
                        <w:rPr>
                          <w:noProof/>
                        </w:rPr>
                        <w:t>25</w:t>
                      </w:r>
                      <w:r>
                        <w:fldChar w:fldCharType="end"/>
                      </w:r>
                      <w:r>
                        <w:t xml:space="preserve">. </w:t>
                      </w:r>
                      <w:r w:rsidR="00257093" w:rsidRPr="00BA3B0B">
                        <w:t>Mass photometry (MP) reveals the molecular weight of A</w:t>
                      </w:r>
                      <w:r w:rsidR="00257093" w:rsidRPr="004818C9">
                        <w:rPr>
                          <w:vertAlign w:val="subscript"/>
                        </w:rPr>
                        <w:t>2A</w:t>
                      </w:r>
                      <w:r w:rsidR="00257093" w:rsidRPr="00BA3B0B">
                        <w:t>AR in polymer LPs.</w:t>
                      </w:r>
                      <w:bookmarkEnd w:id="234"/>
                    </w:p>
                    <w:p w14:paraId="4B63D6AD" w14:textId="77777777" w:rsidR="00257093" w:rsidRPr="00392A0F" w:rsidRDefault="00257093" w:rsidP="00973967">
                      <w:pPr>
                        <w:pStyle w:val="Figurebody"/>
                      </w:pPr>
                      <w:bookmarkStart w:id="235" w:name="_Hlk161504474"/>
                      <w:r w:rsidRPr="00392A0F">
                        <w:t xml:space="preserve">Mass photometry </w:t>
                      </w:r>
                      <w:bookmarkEnd w:id="235"/>
                      <w:r w:rsidRPr="00392A0F">
                        <w:t>measures the molecular weight of (A) A</w:t>
                      </w:r>
                      <w:r w:rsidRPr="00845BBC">
                        <w:rPr>
                          <w:vertAlign w:val="subscript"/>
                        </w:rPr>
                        <w:t>2A</w:t>
                      </w:r>
                      <w:r w:rsidRPr="00392A0F">
                        <w:t>AR-SMALPs</w:t>
                      </w:r>
                      <w:r>
                        <w:t xml:space="preserve"> and </w:t>
                      </w:r>
                      <w:r w:rsidRPr="00392A0F">
                        <w:t>(B)</w:t>
                      </w:r>
                      <w:r>
                        <w:t xml:space="preserve"> </w:t>
                      </w:r>
                      <w:r w:rsidRPr="00392A0F">
                        <w:t>A</w:t>
                      </w:r>
                      <w:r w:rsidRPr="00845BBC">
                        <w:rPr>
                          <w:vertAlign w:val="subscript"/>
                        </w:rPr>
                        <w:t>2A</w:t>
                      </w:r>
                      <w:r w:rsidRPr="00392A0F">
                        <w:t xml:space="preserve">AR-DIBMALPs. </w:t>
                      </w:r>
                      <w:bookmarkEnd w:id="233"/>
                      <w:r>
                        <w:t>Both</w:t>
                      </w:r>
                      <w:r w:rsidRPr="003A1A50">
                        <w:t xml:space="preserve"> mass histograms </w:t>
                      </w:r>
                      <w:r>
                        <w:t>display</w:t>
                      </w:r>
                      <w:r w:rsidRPr="003A1A50">
                        <w:t xml:space="preserve"> a predominant single population. Based on the fitting, the molecular weight of A</w:t>
                      </w:r>
                      <w:r w:rsidRPr="00845BBC">
                        <w:rPr>
                          <w:vertAlign w:val="subscript"/>
                        </w:rPr>
                        <w:t>2A</w:t>
                      </w:r>
                      <w:r w:rsidRPr="003A1A50">
                        <w:t xml:space="preserve">AR-SMALPs is approximately 99 </w:t>
                      </w:r>
                      <w:proofErr w:type="spellStart"/>
                      <w:r w:rsidRPr="003A1A50">
                        <w:t>kDa</w:t>
                      </w:r>
                      <w:proofErr w:type="spellEnd"/>
                      <w:r w:rsidRPr="003A1A50">
                        <w:t xml:space="preserve">, </w:t>
                      </w:r>
                      <w:r>
                        <w:t xml:space="preserve">and </w:t>
                      </w:r>
                      <w:r w:rsidRPr="003A1A50">
                        <w:t>A</w:t>
                      </w:r>
                      <w:r w:rsidRPr="00845BBC">
                        <w:rPr>
                          <w:vertAlign w:val="subscript"/>
                        </w:rPr>
                        <w:t>2A</w:t>
                      </w:r>
                      <w:r w:rsidRPr="003A1A50">
                        <w:t xml:space="preserve">AR-DIBMALPs </w:t>
                      </w:r>
                      <w:r>
                        <w:t>has</w:t>
                      </w:r>
                      <w:r w:rsidRPr="003A1A50">
                        <w:t xml:space="preserve"> a</w:t>
                      </w:r>
                      <w:r>
                        <w:t>n</w:t>
                      </w:r>
                      <w:r w:rsidRPr="003A1A50">
                        <w:t xml:space="preserve"> </w:t>
                      </w:r>
                      <w:r>
                        <w:t xml:space="preserve">average </w:t>
                      </w:r>
                      <w:r w:rsidRPr="003A1A50">
                        <w:t xml:space="preserve">molecular weight around 130 </w:t>
                      </w:r>
                      <w:proofErr w:type="spellStart"/>
                      <w:r w:rsidRPr="003A1A50">
                        <w:t>kDa</w:t>
                      </w:r>
                      <w:proofErr w:type="spellEnd"/>
                      <w:r>
                        <w:t>.</w:t>
                      </w:r>
                    </w:p>
                  </w:txbxContent>
                </v:textbox>
                <w10:wrap type="topAndBottom" anchorx="margin"/>
              </v:shape>
            </w:pict>
          </mc:Fallback>
        </mc:AlternateContent>
      </w:r>
    </w:p>
    <w:p w14:paraId="42AF1CA2" w14:textId="789C9ED8" w:rsidR="00257093" w:rsidRPr="00257093" w:rsidRDefault="00A56544" w:rsidP="00257093">
      <w:pPr>
        <w:spacing w:before="0" w:after="160" w:line="278" w:lineRule="auto"/>
        <w:ind w:firstLine="0"/>
        <w:jc w:val="left"/>
      </w:pPr>
      <w:r w:rsidRPr="00257093">
        <w:rPr>
          <w:noProof/>
        </w:rPr>
        <w:drawing>
          <wp:anchor distT="0" distB="0" distL="114300" distR="114300" simplePos="0" relativeHeight="251821056" behindDoc="0" locked="0" layoutInCell="1" allowOverlap="1" wp14:anchorId="422A928E" wp14:editId="0AFAC6EC">
            <wp:simplePos x="0" y="0"/>
            <wp:positionH relativeFrom="margin">
              <wp:posOffset>0</wp:posOffset>
            </wp:positionH>
            <wp:positionV relativeFrom="margin">
              <wp:align>top</wp:align>
            </wp:positionV>
            <wp:extent cx="5943600" cy="2527935"/>
            <wp:effectExtent l="0" t="0" r="0" b="5715"/>
            <wp:wrapTopAndBottom/>
            <wp:docPr id="202999412"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99412" name="Picture 4" descr="A screenshot of a graph&#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527935"/>
                    </a:xfrm>
                    <a:prstGeom prst="rect">
                      <a:avLst/>
                    </a:prstGeom>
                    <a:noFill/>
                  </pic:spPr>
                </pic:pic>
              </a:graphicData>
            </a:graphic>
            <wp14:sizeRelH relativeFrom="page">
              <wp14:pctWidth>0</wp14:pctWidth>
            </wp14:sizeRelH>
            <wp14:sizeRelV relativeFrom="page">
              <wp14:pctHeight>0</wp14:pctHeight>
            </wp14:sizeRelV>
          </wp:anchor>
        </w:drawing>
      </w:r>
      <w:r w:rsidR="00257093" w:rsidRPr="00257093">
        <w:br w:type="page"/>
      </w:r>
    </w:p>
    <w:p w14:paraId="52EA4C3D" w14:textId="77777777" w:rsidR="00257093" w:rsidRPr="00257093" w:rsidRDefault="00257093" w:rsidP="00257093">
      <w:r w:rsidRPr="00257093">
        <w:rPr>
          <w:noProof/>
          <w:sz w:val="22"/>
          <w:szCs w:val="22"/>
        </w:rPr>
        <w:lastRenderedPageBreak/>
        <mc:AlternateContent>
          <mc:Choice Requires="wps">
            <w:drawing>
              <wp:anchor distT="0" distB="0" distL="114300" distR="114300" simplePos="0" relativeHeight="251806720" behindDoc="0" locked="0" layoutInCell="1" allowOverlap="1" wp14:anchorId="51D9D8C8" wp14:editId="2D5E60AD">
                <wp:simplePos x="0" y="0"/>
                <wp:positionH relativeFrom="margin">
                  <wp:align>center</wp:align>
                </wp:positionH>
                <wp:positionV relativeFrom="paragraph">
                  <wp:posOffset>3806079</wp:posOffset>
                </wp:positionV>
                <wp:extent cx="5943600" cy="2286000"/>
                <wp:effectExtent l="0" t="0" r="0" b="0"/>
                <wp:wrapNone/>
                <wp:docPr id="112045486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0"/>
                        </a:xfrm>
                        <a:prstGeom prst="rect">
                          <a:avLst/>
                        </a:prstGeom>
                        <a:noFill/>
                        <a:ln>
                          <a:noFill/>
                        </a:ln>
                      </wps:spPr>
                      <wps:txbx>
                        <w:txbxContent>
                          <w:p w14:paraId="4947597B" w14:textId="66501693" w:rsidR="00257093" w:rsidRPr="00C60318" w:rsidRDefault="00C60318" w:rsidP="00C60318">
                            <w:pPr>
                              <w:pStyle w:val="Figuretitle"/>
                            </w:pPr>
                            <w:bookmarkStart w:id="193" w:name="_Toc164344906"/>
                            <w:r>
                              <w:t xml:space="preserve">Figure </w:t>
                            </w:r>
                            <w:r>
                              <w:fldChar w:fldCharType="begin"/>
                            </w:r>
                            <w:r>
                              <w:instrText xml:space="preserve"> SEQ Figure \* ARABIC </w:instrText>
                            </w:r>
                            <w:r>
                              <w:fldChar w:fldCharType="separate"/>
                            </w:r>
                            <w:r w:rsidR="00EF49F6">
                              <w:rPr>
                                <w:noProof/>
                              </w:rPr>
                              <w:t>26</w:t>
                            </w:r>
                            <w:r>
                              <w:fldChar w:fldCharType="end"/>
                            </w:r>
                            <w:r>
                              <w:t xml:space="preserve">. </w:t>
                            </w:r>
                            <w:r w:rsidR="00257093" w:rsidRPr="004A3885">
                              <w:t>Transmission electron microscopy</w:t>
                            </w:r>
                            <w:r w:rsidR="00257093">
                              <w:t xml:space="preserve"> (TEM)</w:t>
                            </w:r>
                            <w:r w:rsidR="00257093" w:rsidRPr="004A3885">
                              <w:t xml:space="preserve"> reveals the disc size of A</w:t>
                            </w:r>
                            <w:r w:rsidR="00257093" w:rsidRPr="004A3885">
                              <w:rPr>
                                <w:vertAlign w:val="subscript"/>
                              </w:rPr>
                              <w:t>2A</w:t>
                            </w:r>
                            <w:r w:rsidR="00257093" w:rsidRPr="004A3885">
                              <w:t xml:space="preserve">AR polymer </w:t>
                            </w:r>
                            <w:r w:rsidR="00257093">
                              <w:t>LPs</w:t>
                            </w:r>
                            <w:r w:rsidR="00257093" w:rsidRPr="004A3885">
                              <w:t>.</w:t>
                            </w:r>
                            <w:bookmarkEnd w:id="193"/>
                          </w:p>
                          <w:p w14:paraId="51409461" w14:textId="77777777" w:rsidR="00257093" w:rsidRPr="00555D37" w:rsidRDefault="00257093" w:rsidP="00C60318">
                            <w:pPr>
                              <w:pStyle w:val="Figurebody"/>
                              <w:rPr>
                                <w:iCs/>
                              </w:rPr>
                            </w:pPr>
                            <w:r w:rsidRPr="00555D37">
                              <w:t>(A) TEM image of uranyl acetate</w:t>
                            </w:r>
                            <w:r>
                              <w:t>-</w:t>
                            </w:r>
                            <w:r w:rsidRPr="00555D37">
                              <w:t>stained A</w:t>
                            </w:r>
                            <w:r w:rsidRPr="004A3885">
                              <w:rPr>
                                <w:vertAlign w:val="subscript"/>
                              </w:rPr>
                              <w:t>2A</w:t>
                            </w:r>
                            <w:r w:rsidRPr="00555D37">
                              <w:t>AR-</w:t>
                            </w:r>
                            <w:r>
                              <w:t>SMALP</w:t>
                            </w:r>
                            <w:r w:rsidRPr="00555D37">
                              <w:t xml:space="preserve">s. (B) </w:t>
                            </w:r>
                            <w:r w:rsidRPr="004A3885">
                              <w:t>Diameter distribution of A</w:t>
                            </w:r>
                            <w:r w:rsidRPr="004A3885">
                              <w:rPr>
                                <w:vertAlign w:val="subscript"/>
                              </w:rPr>
                              <w:t>2A</w:t>
                            </w:r>
                            <w:r w:rsidRPr="004A3885">
                              <w:t xml:space="preserve">AR-SMALPs, with an average diameter of around </w:t>
                            </w:r>
                            <w:r>
                              <w:t>23</w:t>
                            </w:r>
                            <w:r w:rsidRPr="004A3885">
                              <w:t xml:space="preserve"> nm.</w:t>
                            </w:r>
                            <w:r w:rsidRPr="003C00EB">
                              <w:t xml:space="preserve"> </w:t>
                            </w:r>
                            <w:r w:rsidRPr="00555D37">
                              <w:t>(</w:t>
                            </w:r>
                            <w:r>
                              <w:t>C</w:t>
                            </w:r>
                            <w:r w:rsidRPr="00555D37">
                              <w:t xml:space="preserve">) </w:t>
                            </w:r>
                            <w:r w:rsidRPr="004A3885">
                              <w:t>TEM image of uranyl acetate-stained A</w:t>
                            </w:r>
                            <w:r w:rsidRPr="004A3885">
                              <w:rPr>
                                <w:vertAlign w:val="subscript"/>
                              </w:rPr>
                              <w:t>2A</w:t>
                            </w:r>
                            <w:r w:rsidRPr="004A3885">
                              <w:t>AR-DIBMALPs</w:t>
                            </w:r>
                            <w:r w:rsidRPr="00555D37">
                              <w:t>. (</w:t>
                            </w:r>
                            <w:r>
                              <w:t>D</w:t>
                            </w:r>
                            <w:r w:rsidRPr="00555D37">
                              <w:t xml:space="preserve">) </w:t>
                            </w:r>
                            <w:r w:rsidRPr="004A3885">
                              <w:t>Diameter distribution of all regularly shaped A</w:t>
                            </w:r>
                            <w:r w:rsidRPr="004A3885">
                              <w:rPr>
                                <w:vertAlign w:val="subscript"/>
                              </w:rPr>
                              <w:t>2A</w:t>
                            </w:r>
                            <w:r w:rsidRPr="004A3885">
                              <w:t>AR-DIBMALPs, showing an average diameter of around 31 nm.</w:t>
                            </w:r>
                          </w:p>
                          <w:p w14:paraId="35893F21" w14:textId="77777777" w:rsidR="00257093" w:rsidRPr="00392A0F" w:rsidRDefault="00257093" w:rsidP="00257093">
                            <w:pPr>
                              <w:pStyle w:val="Caption"/>
                              <w:keepNext/>
                              <w:spacing w:line="480" w:lineRule="auto"/>
                              <w:rPr>
                                <w:sz w:val="24"/>
                                <w:szCs w:val="24"/>
                              </w:rPr>
                            </w:pPr>
                            <w:r w:rsidRPr="00555D37">
                              <w:rPr>
                                <w:rFonts w:eastAsiaTheme="minorEastAsia"/>
                                <w:b/>
                                <w:bCs/>
                                <w:iCs w:val="0"/>
                                <w:color w:val="auto"/>
                                <w:kern w:val="2"/>
                                <w:sz w:val="24"/>
                                <w:szCs w:val="24"/>
                                <w:lang w:eastAsia="zh-CN"/>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9D8C8" id="_x0000_s1063" type="#_x0000_t202" style="position:absolute;left:0;text-align:left;margin-left:0;margin-top:299.7pt;width:468pt;height:180pt;z-index:251806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" filled="f" stroked="f">
                <v:textbox inset="0,0,0,0">
                  <w:txbxContent>
                    <w:p w14:paraId="4947597B" w14:textId="66501693" w:rsidR="00257093" w:rsidRPr="00C60318" w:rsidRDefault="00C60318" w:rsidP="00C60318">
                      <w:pPr>
                        <w:pStyle w:val="Figuretitle"/>
                      </w:pPr>
                      <w:bookmarkStart w:id="237" w:name="_Toc164344906"/>
                      <w:r>
                        <w:t xml:space="preserve">Figure </w:t>
                      </w:r>
                      <w:r>
                        <w:fldChar w:fldCharType="begin"/>
                      </w:r>
                      <w:r>
                        <w:instrText xml:space="preserve"> SEQ Figure \* ARABIC </w:instrText>
                      </w:r>
                      <w:r>
                        <w:fldChar w:fldCharType="separate"/>
                      </w:r>
                      <w:r w:rsidR="00EF49F6">
                        <w:rPr>
                          <w:noProof/>
                        </w:rPr>
                        <w:t>26</w:t>
                      </w:r>
                      <w:r>
                        <w:fldChar w:fldCharType="end"/>
                      </w:r>
                      <w:r>
                        <w:t xml:space="preserve">. </w:t>
                      </w:r>
                      <w:r w:rsidR="00257093" w:rsidRPr="004A3885">
                        <w:t>Transmission electron microscopy</w:t>
                      </w:r>
                      <w:r w:rsidR="00257093">
                        <w:t xml:space="preserve"> (TEM)</w:t>
                      </w:r>
                      <w:r w:rsidR="00257093" w:rsidRPr="004A3885">
                        <w:t xml:space="preserve"> reveals the disc size of A</w:t>
                      </w:r>
                      <w:r w:rsidR="00257093" w:rsidRPr="004A3885">
                        <w:rPr>
                          <w:vertAlign w:val="subscript"/>
                        </w:rPr>
                        <w:t>2A</w:t>
                      </w:r>
                      <w:r w:rsidR="00257093" w:rsidRPr="004A3885">
                        <w:t xml:space="preserve">AR polymer </w:t>
                      </w:r>
                      <w:r w:rsidR="00257093">
                        <w:t>LPs</w:t>
                      </w:r>
                      <w:r w:rsidR="00257093" w:rsidRPr="004A3885">
                        <w:t>.</w:t>
                      </w:r>
                      <w:bookmarkEnd w:id="237"/>
                    </w:p>
                    <w:p w14:paraId="51409461" w14:textId="77777777" w:rsidR="00257093" w:rsidRPr="00555D37" w:rsidRDefault="00257093" w:rsidP="00C60318">
                      <w:pPr>
                        <w:pStyle w:val="Figurebody"/>
                        <w:rPr>
                          <w:iCs/>
                        </w:rPr>
                      </w:pPr>
                      <w:r w:rsidRPr="00555D37">
                        <w:t>(A) TEM image of uranyl acetate</w:t>
                      </w:r>
                      <w:r>
                        <w:t>-</w:t>
                      </w:r>
                      <w:r w:rsidRPr="00555D37">
                        <w:t>stained A</w:t>
                      </w:r>
                      <w:r w:rsidRPr="004A3885">
                        <w:rPr>
                          <w:vertAlign w:val="subscript"/>
                        </w:rPr>
                        <w:t>2A</w:t>
                      </w:r>
                      <w:r w:rsidRPr="00555D37">
                        <w:t>AR-</w:t>
                      </w:r>
                      <w:r>
                        <w:t>SMALP</w:t>
                      </w:r>
                      <w:r w:rsidRPr="00555D37">
                        <w:t xml:space="preserve">s. (B) </w:t>
                      </w:r>
                      <w:r w:rsidRPr="004A3885">
                        <w:t>Diameter distribution of A</w:t>
                      </w:r>
                      <w:r w:rsidRPr="004A3885">
                        <w:rPr>
                          <w:vertAlign w:val="subscript"/>
                        </w:rPr>
                        <w:t>2A</w:t>
                      </w:r>
                      <w:r w:rsidRPr="004A3885">
                        <w:t xml:space="preserve">AR-SMALPs, with an average diameter of around </w:t>
                      </w:r>
                      <w:r>
                        <w:t>23</w:t>
                      </w:r>
                      <w:r w:rsidRPr="004A3885">
                        <w:t xml:space="preserve"> nm.</w:t>
                      </w:r>
                      <w:r w:rsidRPr="003C00EB">
                        <w:t xml:space="preserve"> </w:t>
                      </w:r>
                      <w:r w:rsidRPr="00555D37">
                        <w:t>(</w:t>
                      </w:r>
                      <w:r>
                        <w:t>C</w:t>
                      </w:r>
                      <w:r w:rsidRPr="00555D37">
                        <w:t xml:space="preserve">) </w:t>
                      </w:r>
                      <w:r w:rsidRPr="004A3885">
                        <w:t>TEM image of uranyl acetate-stained A</w:t>
                      </w:r>
                      <w:r w:rsidRPr="004A3885">
                        <w:rPr>
                          <w:vertAlign w:val="subscript"/>
                        </w:rPr>
                        <w:t>2A</w:t>
                      </w:r>
                      <w:r w:rsidRPr="004A3885">
                        <w:t>AR-DIBMALPs</w:t>
                      </w:r>
                      <w:r w:rsidRPr="00555D37">
                        <w:t>. (</w:t>
                      </w:r>
                      <w:r>
                        <w:t>D</w:t>
                      </w:r>
                      <w:r w:rsidRPr="00555D37">
                        <w:t xml:space="preserve">) </w:t>
                      </w:r>
                      <w:r w:rsidRPr="004A3885">
                        <w:t>Diameter distribution of all regularly shaped A</w:t>
                      </w:r>
                      <w:r w:rsidRPr="004A3885">
                        <w:rPr>
                          <w:vertAlign w:val="subscript"/>
                        </w:rPr>
                        <w:t>2A</w:t>
                      </w:r>
                      <w:r w:rsidRPr="004A3885">
                        <w:t>AR-DIBMALPs, showing an average diameter of around 31 nm.</w:t>
                      </w:r>
                    </w:p>
                    <w:p w14:paraId="35893F21" w14:textId="77777777" w:rsidR="00257093" w:rsidRPr="00392A0F" w:rsidRDefault="00257093" w:rsidP="00257093">
                      <w:pPr>
                        <w:pStyle w:val="Caption"/>
                        <w:keepNext/>
                        <w:spacing w:line="480" w:lineRule="auto"/>
                        <w:rPr>
                          <w:sz w:val="24"/>
                          <w:szCs w:val="24"/>
                        </w:rPr>
                      </w:pPr>
                      <w:r w:rsidRPr="00555D37">
                        <w:rPr>
                          <w:rFonts w:eastAsiaTheme="minorEastAsia"/>
                          <w:b/>
                          <w:bCs/>
                          <w:iCs w:val="0"/>
                          <w:color w:val="auto"/>
                          <w:kern w:val="2"/>
                          <w:sz w:val="24"/>
                          <w:szCs w:val="24"/>
                          <w:lang w:eastAsia="zh-CN"/>
                        </w:rPr>
                        <w:t> </w:t>
                      </w:r>
                    </w:p>
                  </w:txbxContent>
                </v:textbox>
                <w10:wrap anchorx="margin"/>
              </v:shape>
            </w:pict>
          </mc:Fallback>
        </mc:AlternateContent>
      </w:r>
    </w:p>
    <w:p w14:paraId="35F4D0C7" w14:textId="77777777" w:rsidR="003F33F2" w:rsidRPr="00257093" w:rsidRDefault="00257093" w:rsidP="003F33F2">
      <w:pPr>
        <w:spacing w:before="0"/>
        <w:ind w:firstLine="0"/>
        <w:outlineLvl w:val="2"/>
        <w:rPr>
          <w:rFonts w:eastAsia="Arial" w:cs="Times New Roman"/>
          <w:b/>
          <w:bCs/>
          <w:iCs/>
        </w:rPr>
      </w:pPr>
      <w:bookmarkStart w:id="194" w:name="_Toc164344818"/>
      <w:r w:rsidRPr="00257093">
        <w:rPr>
          <w:noProof/>
        </w:rPr>
        <w:drawing>
          <wp:anchor distT="0" distB="0" distL="114300" distR="114300" simplePos="0" relativeHeight="251825152" behindDoc="0" locked="0" layoutInCell="1" allowOverlap="1" wp14:anchorId="18AF9588" wp14:editId="23083D3A">
            <wp:simplePos x="0" y="0"/>
            <wp:positionH relativeFrom="margin">
              <wp:align>center</wp:align>
            </wp:positionH>
            <wp:positionV relativeFrom="margin">
              <wp:align>top</wp:align>
            </wp:positionV>
            <wp:extent cx="5943600" cy="3637569"/>
            <wp:effectExtent l="0" t="0" r="0" b="1270"/>
            <wp:wrapTopAndBottom/>
            <wp:docPr id="1464790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3637569"/>
                    </a:xfrm>
                    <a:prstGeom prst="rect">
                      <a:avLst/>
                    </a:prstGeom>
                    <a:noFill/>
                  </pic:spPr>
                </pic:pic>
              </a:graphicData>
            </a:graphic>
            <wp14:sizeRelH relativeFrom="page">
              <wp14:pctWidth>0</wp14:pctWidth>
            </wp14:sizeRelH>
            <wp14:sizeRelV relativeFrom="page">
              <wp14:pctHeight>0</wp14:pctHeight>
            </wp14:sizeRelV>
          </wp:anchor>
        </w:drawing>
      </w:r>
      <w:r w:rsidR="00A56544" w:rsidRPr="00257093">
        <w:br w:type="page"/>
      </w:r>
      <w:r w:rsidR="003F33F2" w:rsidRPr="00257093">
        <w:rPr>
          <w:rFonts w:eastAsia="Arial" w:cs="Times New Roman"/>
          <w:b/>
          <w:bCs/>
          <w:iCs/>
        </w:rPr>
        <w:lastRenderedPageBreak/>
        <w:t>4.3.3 A</w:t>
      </w:r>
      <w:r w:rsidR="003F33F2" w:rsidRPr="00257093">
        <w:rPr>
          <w:rFonts w:eastAsia="Arial" w:cs="Times New Roman"/>
          <w:b/>
          <w:bCs/>
          <w:iCs/>
          <w:vertAlign w:val="subscript"/>
        </w:rPr>
        <w:t>2A</w:t>
      </w:r>
      <w:r w:rsidR="003F33F2" w:rsidRPr="00257093">
        <w:rPr>
          <w:rFonts w:eastAsia="Arial" w:cs="Times New Roman"/>
          <w:b/>
          <w:bCs/>
          <w:iCs/>
        </w:rPr>
        <w:t xml:space="preserve">AR conformational dynamic in native membrane environment uncovered by </w:t>
      </w:r>
      <w:proofErr w:type="spellStart"/>
      <w:proofErr w:type="gramStart"/>
      <w:r w:rsidR="003F33F2" w:rsidRPr="00257093">
        <w:rPr>
          <w:rFonts w:eastAsia="Arial" w:cs="Times New Roman"/>
          <w:b/>
          <w:bCs/>
          <w:iCs/>
        </w:rPr>
        <w:t>smFRET</w:t>
      </w:r>
      <w:bookmarkEnd w:id="194"/>
      <w:proofErr w:type="spellEnd"/>
      <w:proofErr w:type="gramEnd"/>
    </w:p>
    <w:p w14:paraId="01D1F582" w14:textId="5FD467CB" w:rsidR="00257093" w:rsidRPr="00257093" w:rsidRDefault="003F33F2" w:rsidP="003F33F2">
      <w:r w:rsidRPr="00257093">
        <w:t>After purifying and labeling the A</w:t>
      </w:r>
      <w:r w:rsidRPr="00257093">
        <w:rPr>
          <w:vertAlign w:val="subscript"/>
        </w:rPr>
        <w:t>2A</w:t>
      </w:r>
      <w:r w:rsidRPr="00257093">
        <w:t xml:space="preserve">AR within the polymer LPs, we applied the </w:t>
      </w:r>
      <w:proofErr w:type="spellStart"/>
      <w:r w:rsidRPr="00257093">
        <w:t>smFRET</w:t>
      </w:r>
      <w:proofErr w:type="spellEnd"/>
      <w:r w:rsidRPr="00257093">
        <w:t xml:space="preserve"> to monitor and analyze the conformational dynamics of A</w:t>
      </w:r>
      <w:r w:rsidRPr="00257093">
        <w:rPr>
          <w:vertAlign w:val="subscript"/>
        </w:rPr>
        <w:t>2A</w:t>
      </w:r>
      <w:r w:rsidRPr="00257093">
        <w:t xml:space="preserve">ARs in their native </w:t>
      </w:r>
      <w:r w:rsidR="00A56544" w:rsidRPr="00257093">
        <w:t xml:space="preserve">membrane environment, primarily by employing DIBMA. The slide cleaning and PEGylation of the quartz slide followed our previous study </w:t>
      </w:r>
      <w:r w:rsidR="00A56544" w:rsidRPr="00257093">
        <w:fldChar w:fldCharType="begin">
          <w:fldData xml:space="preserve">PEVuZE5vdGU+PENpdGU+PEF1dGhvcj5XZWk8L0F1dGhvcj48WWVhcj4yMDIyPC9ZZWFyPjxSZWNO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</w:fldData>
        </w:fldChar>
      </w:r>
      <w:r w:rsidR="001221B1">
        <w:instrText xml:space="preserve"> ADDIN EN.CITE </w:instrText>
      </w:r>
      <w:r w:rsidR="001221B1">
        <w:fldChar w:fldCharType="begin">
          <w:fldData xml:space="preserve">PEVuZE5vdGU+PENpdGU+PEF1dGhvcj5XZWk8L0F1dGhvcj48WWVhcj4yMDIyPC9ZZWFyPjxSZWNO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</w:fldData>
        </w:fldChar>
      </w:r>
      <w:r w:rsidR="001221B1">
        <w:instrText xml:space="preserve"> ADDIN EN.CITE.DATA </w:instrText>
      </w:r>
      <w:r w:rsidR="001221B1">
        <w:fldChar w:fldCharType="end"/>
      </w:r>
      <w:r w:rsidR="00A56544" w:rsidRPr="00257093">
        <w:fldChar w:fldCharType="separate"/>
      </w:r>
      <w:r w:rsidR="001221B1">
        <w:rPr>
          <w:noProof/>
        </w:rPr>
        <w:t>[166, 199]</w:t>
      </w:r>
      <w:r w:rsidR="00A56544" w:rsidRPr="00257093">
        <w:fldChar w:fldCharType="end"/>
      </w:r>
      <w:r w:rsidR="00A56544" w:rsidRPr="00257093">
        <w:t>. After that, the labeled A</w:t>
      </w:r>
      <w:r w:rsidR="00A56544" w:rsidRPr="00257093">
        <w:rPr>
          <w:vertAlign w:val="subscript"/>
        </w:rPr>
        <w:t>2A</w:t>
      </w:r>
      <w:r w:rsidR="00A56544" w:rsidRPr="00257093">
        <w:t xml:space="preserve">AR-DIBMALP samples were immobilized on a quartz slide through </w:t>
      </w:r>
      <w:r w:rsidR="00973967" w:rsidRPr="00257093">
        <w:t xml:space="preserve">streptavidin-biotin interactions, followed by biotinylated anti-Flag antibodies binding to the Flag tags on the </w:t>
      </w:r>
      <w:r w:rsidR="00257093" w:rsidRPr="00257093">
        <w:t>N-terminal of A</w:t>
      </w:r>
      <w:r w:rsidR="00257093" w:rsidRPr="00257093">
        <w:rPr>
          <w:vertAlign w:val="subscript"/>
        </w:rPr>
        <w:t>2A</w:t>
      </w:r>
      <w:r w:rsidR="00257093" w:rsidRPr="00257093">
        <w:t>AR in DIBMALPs (</w:t>
      </w:r>
      <w:r w:rsidR="00257093" w:rsidRPr="00257093">
        <w:rPr>
          <w:b/>
          <w:bCs/>
        </w:rPr>
        <w:t>Figure 27</w:t>
      </w:r>
      <w:r w:rsidR="00257093" w:rsidRPr="00257093">
        <w:t>). Although based on TEM results, most of the purified A</w:t>
      </w:r>
      <w:r w:rsidR="00257093" w:rsidRPr="00257093">
        <w:rPr>
          <w:vertAlign w:val="subscript"/>
        </w:rPr>
        <w:t>2A</w:t>
      </w:r>
      <w:r w:rsidR="00257093" w:rsidRPr="00257093">
        <w:t xml:space="preserve">AR in polymer LPs are monomers, we still observed aggregates during single-molecule recording, which could be triggered by the properties of polymers, as reported in existing research </w:t>
      </w:r>
      <w:r w:rsidR="00257093" w:rsidRPr="00257093">
        <w:fldChar w:fldCharType="begin">
          <w:fldData xml:space="preserve">PEVuZE5vdGU+PENpdGU+PEF1dGhvcj5PcmVraG92PC9BdXRob3I+PFllYXI+MjAyMjwvWWVhcj48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</w:fldData>
        </w:fldChar>
      </w:r>
      <w:r w:rsidR="001221B1">
        <w:instrText xml:space="preserve"> ADDIN EN.CITE </w:instrText>
      </w:r>
      <w:r w:rsidR="001221B1">
        <w:fldChar w:fldCharType="begin">
          <w:fldData xml:space="preserve">PEVuZE5vdGU+PENpdGU+PEF1dGhvcj5PcmVraG92PC9BdXRob3I+PFllYXI+MjAyMjwvWWVhcj48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</w:fldData>
        </w:fldChar>
      </w:r>
      <w:r w:rsidR="001221B1">
        <w:instrText xml:space="preserve"> ADDIN EN.CITE.DATA </w:instrText>
      </w:r>
      <w:r w:rsidR="001221B1">
        <w:fldChar w:fldCharType="end"/>
      </w:r>
      <w:r w:rsidR="00257093" w:rsidRPr="00257093">
        <w:fldChar w:fldCharType="separate"/>
      </w:r>
      <w:r w:rsidR="001221B1">
        <w:rPr>
          <w:noProof/>
        </w:rPr>
        <w:t>[187, 198]</w:t>
      </w:r>
      <w:r w:rsidR="00257093" w:rsidRPr="00257093">
        <w:fldChar w:fldCharType="end"/>
      </w:r>
      <w:r w:rsidR="00257093" w:rsidRPr="00257093">
        <w:t>. Moreover, in both the A</w:t>
      </w:r>
      <w:r w:rsidR="00257093" w:rsidRPr="00257093">
        <w:rPr>
          <w:vertAlign w:val="subscript"/>
        </w:rPr>
        <w:t>2A</w:t>
      </w:r>
      <w:r w:rsidR="00257093" w:rsidRPr="00257093">
        <w:t>AR-SMALP and A</w:t>
      </w:r>
      <w:r w:rsidR="00257093" w:rsidRPr="00257093">
        <w:rPr>
          <w:vertAlign w:val="subscript"/>
        </w:rPr>
        <w:t>2A</w:t>
      </w:r>
      <w:r w:rsidR="00257093" w:rsidRPr="00257093">
        <w:t>AR-DIBMALP samples, this aggregation was further exacerbated by incubation with the antagonist ZM or mini-G</w:t>
      </w:r>
      <w:r w:rsidR="00257093" w:rsidRPr="00257093">
        <w:rPr>
          <w:vertAlign w:val="subscript"/>
        </w:rPr>
        <w:t>S</w:t>
      </w:r>
      <w:r w:rsidR="00257093" w:rsidRPr="00257093">
        <w:t xml:space="preserve">, especially in DIBMALP. This might be related to the stability of DIBMA in environmental conditions </w:t>
      </w:r>
      <w:r w:rsidR="00257093" w:rsidRPr="00257093">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 </w:instrText>
      </w:r>
      <w:r w:rsidR="00A82147">
        <w:fldChar w:fldCharType="begin">
          <w:fldData xml:space="preserve">PEVuZE5vdGU+PENpdGU+PEF1dGhvcj5HdWxhbWh1c3NlaW48L0F1dGhvcj48WWVhcj4yMDIwPC9Z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dW0+MTAuMTAxNi9qLmJiYW1lbS4yMDIwLjE4MzI4MTwvZWxlY3Ryb25pYy1yZXNvdXJjZS1udW0+
PHJlbW90ZS1kYXRhYmFzZS1uYW1lPk1lZGxpbmU8L3JlbW90ZS1kYXRhYmFzZS1uYW1lPjxyZW1v
dGUtZGF0YWJhc2UtcHJvdmlkZXI+TkxNPC9yZW1vdGUtZGF0YWJhc2UtcHJvdmlkZXI+PC9yZWNv
cmQ+PC9DaXRlPjwvRW5kTm90ZT5=
</w:fldData>
        </w:fldChar>
      </w:r>
      <w:r w:rsidR="00A82147">
        <w:instrText xml:space="preserve"> ADDIN EN.CITE.DATA </w:instrText>
      </w:r>
      <w:r w:rsidR="00A82147">
        <w:fldChar w:fldCharType="end"/>
      </w:r>
      <w:r w:rsidR="00257093" w:rsidRPr="00257093">
        <w:fldChar w:fldCharType="separate"/>
      </w:r>
      <w:r w:rsidR="00A82147">
        <w:rPr>
          <w:noProof/>
        </w:rPr>
        <w:t>[77]</w:t>
      </w:r>
      <w:r w:rsidR="00257093" w:rsidRPr="00257093">
        <w:fldChar w:fldCharType="end"/>
      </w:r>
      <w:r w:rsidR="00257093" w:rsidRPr="00257093">
        <w:t xml:space="preserve">. </w:t>
      </w:r>
      <w:r w:rsidR="00257093" w:rsidRPr="00A56544">
        <w:t xml:space="preserve">For molecule selection, we choose </w:t>
      </w:r>
      <w:r w:rsidR="00A97DD5">
        <w:t>single molecule time traces</w:t>
      </w:r>
      <w:r w:rsidR="00257093" w:rsidRPr="00A56544">
        <w:t xml:space="preserve"> displaying single step bleaching for both donor and acceptor signals, along with an anti-correlation in intensity between them. </w:t>
      </w:r>
      <w:r w:rsidR="00A97DD5">
        <w:t xml:space="preserve"> Our selection</w:t>
      </w:r>
      <w:r w:rsidR="00257093" w:rsidRPr="00A56544">
        <w:t xml:space="preserve"> included both static and dynamic molecules. (</w:t>
      </w:r>
      <w:r w:rsidR="00257093" w:rsidRPr="00A56544">
        <w:rPr>
          <w:b/>
          <w:bCs/>
        </w:rPr>
        <w:t>Figure S16</w:t>
      </w:r>
      <w:r w:rsidR="00257093" w:rsidRPr="00A56544">
        <w:t>). The FRET efficiency (E) was calculated by equation E = I</w:t>
      </w:r>
      <w:r w:rsidR="00257093" w:rsidRPr="00A56544">
        <w:rPr>
          <w:vertAlign w:val="subscript"/>
        </w:rPr>
        <w:t>A</w:t>
      </w:r>
      <w:r w:rsidR="00257093" w:rsidRPr="00A56544">
        <w:t>/(I</w:t>
      </w:r>
      <w:r w:rsidR="00257093" w:rsidRPr="00A56544">
        <w:rPr>
          <w:vertAlign w:val="subscript"/>
        </w:rPr>
        <w:t>D</w:t>
      </w:r>
      <w:r w:rsidR="00257093" w:rsidRPr="00A56544">
        <w:t>+I</w:t>
      </w:r>
      <w:r w:rsidR="00257093" w:rsidRPr="00A56544">
        <w:rPr>
          <w:vertAlign w:val="subscript"/>
        </w:rPr>
        <w:t>A</w:t>
      </w:r>
      <w:r w:rsidR="00257093" w:rsidRPr="00A56544">
        <w:t>), where I</w:t>
      </w:r>
      <w:r w:rsidR="00257093" w:rsidRPr="00A56544">
        <w:rPr>
          <w:vertAlign w:val="subscript"/>
        </w:rPr>
        <w:t>A</w:t>
      </w:r>
      <w:r w:rsidR="00257093" w:rsidRPr="00A56544">
        <w:t xml:space="preserve"> represents the acceptor intensity, and I</w:t>
      </w:r>
      <w:r w:rsidR="00257093" w:rsidRPr="00A97DD5">
        <w:rPr>
          <w:vertAlign w:val="subscript"/>
        </w:rPr>
        <w:t>D</w:t>
      </w:r>
      <w:r w:rsidR="00257093" w:rsidRPr="00A56544">
        <w:t xml:space="preserve"> represents the donor intensity.</w:t>
      </w:r>
    </w:p>
    <w:p w14:paraId="6EC421D7" w14:textId="4E628129" w:rsidR="00257093" w:rsidRDefault="00257093" w:rsidP="00257093">
      <w:r w:rsidRPr="00257093">
        <w:t xml:space="preserve">The hidden Markov model fitting was used on the selected dynamic FRET </w:t>
      </w:r>
      <w:r w:rsidR="00A97DD5">
        <w:t xml:space="preserve">time </w:t>
      </w:r>
      <w:r w:rsidRPr="00257093">
        <w:t xml:space="preserve">traces to reveal the intensity of states and transition information between different </w:t>
      </w:r>
      <w:r w:rsidRPr="00257093">
        <w:lastRenderedPageBreak/>
        <w:t>conformational states. However, as the data is still in its preliminary stage, determining the number of TM IV-TM VI conformational states during A</w:t>
      </w:r>
      <w:r w:rsidRPr="00257093">
        <w:rPr>
          <w:vertAlign w:val="subscript"/>
        </w:rPr>
        <w:t>2A</w:t>
      </w:r>
      <w:r w:rsidRPr="00257093">
        <w:t xml:space="preserve">AR activation in DIBMALPs remains unclear. Although the state information needs to be explored further in the next step, the overall FRET population shifted to a </w:t>
      </w:r>
      <w:r w:rsidR="00A97DD5" w:rsidRPr="00257093">
        <w:t xml:space="preserve">lower efficiency </w:t>
      </w:r>
      <w:r w:rsidR="00A97DD5">
        <w:t xml:space="preserve">state </w:t>
      </w:r>
      <w:r w:rsidRPr="00257093">
        <w:t>when binding with the agonist NECA. The addition of mini-G</w:t>
      </w:r>
      <w:r w:rsidRPr="00257093">
        <w:rPr>
          <w:vertAlign w:val="subscript"/>
        </w:rPr>
        <w:t xml:space="preserve">S </w:t>
      </w:r>
      <w:r w:rsidRPr="00257093">
        <w:t xml:space="preserve">protein further reduced the FRET efficiency population to a lower efficiency </w:t>
      </w:r>
      <w:r w:rsidR="00A97DD5">
        <w:t>state (Figure 28)</w:t>
      </w:r>
      <w:r w:rsidRPr="00257093">
        <w:t>. This observation is consistent with the crystal structure in which the TM VI of A</w:t>
      </w:r>
      <w:r w:rsidRPr="00257093">
        <w:rPr>
          <w:vertAlign w:val="subscript"/>
        </w:rPr>
        <w:t>2A</w:t>
      </w:r>
      <w:r w:rsidRPr="00257093">
        <w:t xml:space="preserve">AR moves outward during the activation process, increasing the distance between TM VI and TM IV </w:t>
      </w:r>
      <w:r w:rsidRPr="00257093">
        <w:fldChar w:fldCharType="begin">
          <w:fldData xml:space="preserve">PEVuZE5vdGU+PENpdGU+PEF1dGhvcj5Eb3JlPC9BdXRob3I+PFllYXI+MjAxMTwvWWVhcj48UmVj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</w:fldData>
        </w:fldChar>
      </w:r>
      <w:r w:rsidR="001221B1">
        <w:instrText xml:space="preserve"> ADDIN EN.CITE </w:instrText>
      </w:r>
      <w:r w:rsidR="001221B1">
        <w:fldChar w:fldCharType="begin">
          <w:fldData xml:space="preserve">PEVuZE5vdGU+PENpdGU+PEF1dGhvcj5Eb3JlPC9BdXRob3I+PFllYXI+MjAxMTwvWWVhcj48UmVj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</w:fldData>
        </w:fldChar>
      </w:r>
      <w:r w:rsidR="001221B1">
        <w:instrText xml:space="preserve"> ADDIN EN.CITE.DATA </w:instrText>
      </w:r>
      <w:r w:rsidR="001221B1">
        <w:fldChar w:fldCharType="end"/>
      </w:r>
      <w:r w:rsidRPr="00257093">
        <w:fldChar w:fldCharType="separate"/>
      </w:r>
      <w:r w:rsidR="001221B1">
        <w:rPr>
          <w:noProof/>
        </w:rPr>
        <w:t>[200]</w:t>
      </w:r>
      <w:r w:rsidRPr="00257093">
        <w:fldChar w:fldCharType="end"/>
      </w:r>
      <w:r w:rsidRPr="00257093">
        <w:t xml:space="preserve">. At the same time, we also applied </w:t>
      </w:r>
      <w:proofErr w:type="spellStart"/>
      <w:r w:rsidRPr="00257093">
        <w:t>smFRET</w:t>
      </w:r>
      <w:proofErr w:type="spellEnd"/>
      <w:r w:rsidRPr="00257093">
        <w:t xml:space="preserve"> experiments to track the structural dynamics of A</w:t>
      </w:r>
      <w:r w:rsidRPr="00257093">
        <w:rPr>
          <w:vertAlign w:val="subscript"/>
        </w:rPr>
        <w:t>2A</w:t>
      </w:r>
      <w:r w:rsidRPr="00257093">
        <w:t>AR in SMALP complexes. Although the FRET populations of A</w:t>
      </w:r>
      <w:r w:rsidRPr="00257093">
        <w:rPr>
          <w:vertAlign w:val="subscript"/>
        </w:rPr>
        <w:t>2A</w:t>
      </w:r>
      <w:r w:rsidRPr="00257093">
        <w:t>AR molecules show a similar shift direction towards lower FRET efficiency when interacting with agonists and mini-G</w:t>
      </w:r>
      <w:r w:rsidRPr="00257093">
        <w:rPr>
          <w:vertAlign w:val="subscript"/>
        </w:rPr>
        <w:t>S</w:t>
      </w:r>
      <w:r w:rsidRPr="00257093">
        <w:t xml:space="preserve"> proteins, this shift is less significant compared to the DIBMALP samples (</w:t>
      </w:r>
      <w:r w:rsidRPr="00257093">
        <w:rPr>
          <w:b/>
          <w:bCs/>
        </w:rPr>
        <w:t>Figure 28</w:t>
      </w:r>
      <w:r w:rsidRPr="00257093">
        <w:t>). Besides, we observed a higher proportion of static A</w:t>
      </w:r>
      <w:r w:rsidRPr="00257093">
        <w:rPr>
          <w:vertAlign w:val="subscript"/>
        </w:rPr>
        <w:t>2A</w:t>
      </w:r>
      <w:r w:rsidRPr="00257093">
        <w:t>AR molecules within the SMALP compared to those within the DIBMALP. These preliminary results suggest that SMALPs may limit the</w:t>
      </w:r>
      <w:r w:rsidR="004B099E">
        <w:t xml:space="preserve"> conformational</w:t>
      </w:r>
      <w:r w:rsidRPr="00257093">
        <w:t xml:space="preserve"> flexibility of A</w:t>
      </w:r>
      <w:r w:rsidRPr="00257093">
        <w:rPr>
          <w:vertAlign w:val="subscript"/>
        </w:rPr>
        <w:t>2A</w:t>
      </w:r>
      <w:r w:rsidRPr="00257093">
        <w:t>AR. Accordingly, we compiled transition events of A</w:t>
      </w:r>
      <w:r w:rsidRPr="00A97DD5">
        <w:rPr>
          <w:vertAlign w:val="subscript"/>
        </w:rPr>
        <w:t>2A</w:t>
      </w:r>
      <w:r w:rsidRPr="00257093">
        <w:t>AR-DIBMALP by using transition density plots. Although the preliminary results are unclear in revealing the exact number of conformational states, it is obvious that the interaction of the A</w:t>
      </w:r>
      <w:r w:rsidRPr="00257093">
        <w:rPr>
          <w:vertAlign w:val="subscript"/>
        </w:rPr>
        <w:t>2A</w:t>
      </w:r>
      <w:r w:rsidRPr="00257093">
        <w:t>AR-DIBMALP with the agonist NECA and mini-G</w:t>
      </w:r>
      <w:r w:rsidRPr="00257093">
        <w:rPr>
          <w:vertAlign w:val="subscript"/>
        </w:rPr>
        <w:t>S</w:t>
      </w:r>
      <w:r w:rsidRPr="00257093">
        <w:t xml:space="preserve"> induces more transition events of low FRET, indicating an increasing percentage of transitions towards the active conformations.</w:t>
      </w:r>
    </w:p>
    <w:p w14:paraId="49C91114" w14:textId="77777777" w:rsidR="00330F68" w:rsidRDefault="00330F68" w:rsidP="00257093"/>
    <w:p w14:paraId="5AF25956" w14:textId="77777777" w:rsidR="00330F68" w:rsidRPr="00257093" w:rsidRDefault="00330F68" w:rsidP="00257093"/>
    <w:p w14:paraId="7553217C" w14:textId="77777777" w:rsidR="00257093" w:rsidRPr="00257093" w:rsidRDefault="00257093" w:rsidP="00257093">
      <w:pPr>
        <w:ind w:firstLine="0"/>
        <w:outlineLvl w:val="1"/>
        <w:rPr>
          <w:rFonts w:cs="Times New Roman"/>
          <w:b/>
          <w:bCs/>
        </w:rPr>
      </w:pPr>
      <w:bookmarkStart w:id="195" w:name="_Toc164344819"/>
      <w:r w:rsidRPr="00257093">
        <w:rPr>
          <w:rFonts w:cs="Times New Roman"/>
          <w:b/>
          <w:bCs/>
        </w:rPr>
        <w:lastRenderedPageBreak/>
        <w:t>4.4 Discussion</w:t>
      </w:r>
      <w:bookmarkEnd w:id="195"/>
    </w:p>
    <w:p w14:paraId="1138849E" w14:textId="0DC2C844" w:rsidR="00257093" w:rsidRPr="00257093" w:rsidRDefault="00257093" w:rsidP="00257093">
      <w:pPr>
        <w:spacing w:before="0" w:after="160"/>
      </w:pPr>
      <w:r w:rsidRPr="00257093">
        <w:t>The innovation of this study breaks through the limitation of studying the molecular dynamics of A</w:t>
      </w:r>
      <w:r w:rsidRPr="00257093">
        <w:rPr>
          <w:vertAlign w:val="subscript"/>
        </w:rPr>
        <w:t>2A</w:t>
      </w:r>
      <w:r w:rsidRPr="00257093">
        <w:t>AR in their native membrane environment, which maintains most of the lipid-protein interactions. Compared to our previous use of single environment</w:t>
      </w:r>
      <w:r w:rsidR="008F004A">
        <w:t xml:space="preserve"> </w:t>
      </w:r>
      <w:r w:rsidRPr="00257093">
        <w:t xml:space="preserve">sensitive Cy3 dyes to reveal dynamic information on TM VII, this study expands the understanding of conformational change between two different intracellular helixes. </w:t>
      </w:r>
    </w:p>
    <w:p w14:paraId="40444A89" w14:textId="77777777" w:rsidR="00257093" w:rsidRPr="00257093" w:rsidRDefault="00257093" w:rsidP="00257093">
      <w:pPr>
        <w:spacing w:before="0" w:after="160"/>
      </w:pPr>
      <w:r w:rsidRPr="00257093">
        <w:t>The first and challenging step was to obtain high-quality, labeled A</w:t>
      </w:r>
      <w:r w:rsidRPr="00257093">
        <w:rPr>
          <w:vertAlign w:val="subscript"/>
        </w:rPr>
        <w:t>2A</w:t>
      </w:r>
      <w:r w:rsidRPr="00257093">
        <w:t>AR within polymer LPs, which can be observed on a single molecular level. To reduce the aggregation and polymer precipitation during the purification and labeling processes, we avoided divalent cations or A</w:t>
      </w:r>
      <w:r w:rsidRPr="00257093">
        <w:rPr>
          <w:vertAlign w:val="subscript"/>
        </w:rPr>
        <w:t>2A</w:t>
      </w:r>
      <w:r w:rsidRPr="00257093">
        <w:t>AR ligands until the single molecule TIRF imaging. The addition of 1% glycerol to all buffers helped decrease the aggregation level of both A</w:t>
      </w:r>
      <w:r w:rsidRPr="00257093">
        <w:rPr>
          <w:vertAlign w:val="subscript"/>
        </w:rPr>
        <w:t>2A</w:t>
      </w:r>
      <w:r w:rsidRPr="00257093">
        <w:t>AR-SMALPs and A</w:t>
      </w:r>
      <w:r w:rsidRPr="00257093">
        <w:rPr>
          <w:vertAlign w:val="subscript"/>
        </w:rPr>
        <w:t>2A</w:t>
      </w:r>
      <w:r w:rsidRPr="00257093">
        <w:t>AR-DIBMALPs to some extent. However, the TEM and TIRF imaging still exhibits some aggregates, particularly in DIBMALP (</w:t>
      </w:r>
      <w:r w:rsidRPr="00257093">
        <w:rPr>
          <w:b/>
          <w:bCs/>
        </w:rPr>
        <w:t>Figures 25B, 26C</w:t>
      </w:r>
      <w:r w:rsidRPr="00257093">
        <w:t xml:space="preserve">). Furthermore, the aggregates dramatically increased within a week after the freshly prepared sample. </w:t>
      </w:r>
    </w:p>
    <w:p w14:paraId="16EC38E6" w14:textId="58B1A305" w:rsidR="00257093" w:rsidRPr="00257093" w:rsidRDefault="00257093" w:rsidP="00257093">
      <w:pPr>
        <w:spacing w:before="0" w:after="160"/>
      </w:pPr>
      <w:r w:rsidRPr="00257093">
        <w:t>Considering the negative charges carried by the maleic acid carboxylate groups in both SMA200 and DIBMA, which we utilized in our research, and considering the C-terminal of the A</w:t>
      </w:r>
      <w:r w:rsidRPr="00257093">
        <w:rPr>
          <w:vertAlign w:val="subscript"/>
        </w:rPr>
        <w:t>2A</w:t>
      </w:r>
      <w:r w:rsidRPr="00257093">
        <w:t xml:space="preserve">AR protein that was involved in </w:t>
      </w:r>
      <w:bookmarkStart w:id="196" w:name="OLE_LINK75"/>
      <w:r w:rsidRPr="00257093">
        <w:t xml:space="preserve">phosphorylation </w:t>
      </w:r>
      <w:bookmarkEnd w:id="196"/>
      <w:r w:rsidRPr="00257093">
        <w:t xml:space="preserve">and was positively charged </w:t>
      </w:r>
      <w:r w:rsidRPr="00257093">
        <w:fldChar w:fldCharType="begin">
          <w:fldData xml:space="preserve">PEVuZE5vdGU+PENpdGU+PEF1dGhvcj5QaWlyYWluZW48L0F1dGhvcj48WWVhcj4yMDE1PC9ZZWFy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</w:fldData>
        </w:fldChar>
      </w:r>
      <w:r w:rsidR="001221B1">
        <w:instrText xml:space="preserve"> ADDIN EN.CITE </w:instrText>
      </w:r>
      <w:r w:rsidR="001221B1">
        <w:fldChar w:fldCharType="begin">
          <w:fldData xml:space="preserve">PEVuZE5vdGU+PENpdGU+PEF1dGhvcj5QaWlyYWluZW48L0F1dGhvcj48WWVhcj4yMDE1PC9ZZWFy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</w:fldData>
        </w:fldChar>
      </w:r>
      <w:r w:rsidR="001221B1">
        <w:instrText xml:space="preserve"> ADDIN EN.CITE.DATA </w:instrText>
      </w:r>
      <w:r w:rsidR="001221B1">
        <w:fldChar w:fldCharType="end"/>
      </w:r>
      <w:r w:rsidRPr="00257093">
        <w:fldChar w:fldCharType="separate"/>
      </w:r>
      <w:r w:rsidR="001221B1">
        <w:rPr>
          <w:noProof/>
        </w:rPr>
        <w:t>[201, 202]</w:t>
      </w:r>
      <w:r w:rsidRPr="00257093">
        <w:fldChar w:fldCharType="end"/>
      </w:r>
      <w:r w:rsidRPr="00257093">
        <w:t>, we presumed that these factors may intensify the aggregation of the particles. We attempted to reduce the aggregation level of DIBMLPs by using a C-terminal truncation mutant of A</w:t>
      </w:r>
      <w:r w:rsidRPr="00257093">
        <w:rPr>
          <w:vertAlign w:val="subscript"/>
        </w:rPr>
        <w:t>2A</w:t>
      </w:r>
      <w:r w:rsidRPr="00257093">
        <w:t xml:space="preserve">AR (1-316). Based on the results of TEM and TIRF imaging, there was a slight reduction in the presence of giant aggregates under the APO condition in the </w:t>
      </w:r>
    </w:p>
    <w:p w14:paraId="274EA7FF" w14:textId="322AB2D9" w:rsidR="00257093" w:rsidRPr="00257093" w:rsidRDefault="00257093" w:rsidP="00257093">
      <w:pPr>
        <w:spacing w:before="0" w:after="160" w:line="278" w:lineRule="auto"/>
        <w:ind w:firstLine="0"/>
        <w:jc w:val="left"/>
      </w:pPr>
    </w:p>
    <w:p w14:paraId="0F8FA0CE" w14:textId="1B5AE3DD" w:rsidR="00257093" w:rsidRPr="00257093" w:rsidRDefault="00257093" w:rsidP="00257093">
      <w:pPr>
        <w:spacing w:before="0" w:after="160" w:line="259" w:lineRule="auto"/>
        <w:ind w:firstLine="0"/>
        <w:jc w:val="left"/>
      </w:pPr>
      <w:r w:rsidRPr="00257093">
        <w:rPr>
          <w:noProof/>
        </w:rPr>
        <w:drawing>
          <wp:anchor distT="0" distB="0" distL="114300" distR="114300" simplePos="0" relativeHeight="251796480" behindDoc="0" locked="0" layoutInCell="1" allowOverlap="1" wp14:anchorId="33EB8CE3" wp14:editId="6A9FFD24">
            <wp:simplePos x="0" y="0"/>
            <wp:positionH relativeFrom="margin">
              <wp:align>center</wp:align>
            </wp:positionH>
            <wp:positionV relativeFrom="margin">
              <wp:align>top</wp:align>
            </wp:positionV>
            <wp:extent cx="3657600" cy="3760974"/>
            <wp:effectExtent l="0" t="0" r="0" b="0"/>
            <wp:wrapTopAndBottom/>
            <wp:docPr id="765861508" name="Picture 7" descr="A diagram of a pris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61508" name="Picture 7" descr="A diagram of a prism&#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657600" cy="3760974"/>
                    </a:xfrm>
                    <a:prstGeom prst="rect">
                      <a:avLst/>
                    </a:prstGeom>
                    <a:noFill/>
                  </pic:spPr>
                </pic:pic>
              </a:graphicData>
            </a:graphic>
            <wp14:sizeRelH relativeFrom="page">
              <wp14:pctWidth>0</wp14:pctWidth>
            </wp14:sizeRelH>
            <wp14:sizeRelV relativeFrom="page">
              <wp14:pctHeight>0</wp14:pctHeight>
            </wp14:sizeRelV>
          </wp:anchor>
        </w:drawing>
      </w:r>
      <w:r w:rsidRPr="00257093">
        <w:br w:type="page"/>
      </w:r>
      <w:r w:rsidR="008F004A" w:rsidRPr="00257093">
        <w:rPr>
          <w:noProof/>
          <w:sz w:val="22"/>
          <w:szCs w:val="22"/>
        </w:rPr>
        <mc:AlternateContent>
          <mc:Choice Requires="wps">
            <w:drawing>
              <wp:anchor distT="0" distB="0" distL="114300" distR="114300" simplePos="0" relativeHeight="251910144" behindDoc="0" locked="0" layoutInCell="1" allowOverlap="1" wp14:anchorId="08E45833" wp14:editId="3B1857DF">
                <wp:simplePos x="0" y="0"/>
                <wp:positionH relativeFrom="margin">
                  <wp:posOffset>0</wp:posOffset>
                </wp:positionH>
                <wp:positionV relativeFrom="margin">
                  <wp:posOffset>4053205</wp:posOffset>
                </wp:positionV>
                <wp:extent cx="5943600" cy="3657600"/>
                <wp:effectExtent l="0" t="0" r="0" b="0"/>
                <wp:wrapTopAndBottom/>
                <wp:docPr id="326718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57600"/>
                        </a:xfrm>
                        <a:prstGeom prst="rect">
                          <a:avLst/>
                        </a:prstGeom>
                        <a:noFill/>
                        <a:ln>
                          <a:noFill/>
                        </a:ln>
                      </wps:spPr>
                      <wps:txbx>
                        <w:txbxContent>
                          <w:p w14:paraId="52A9E8D7" w14:textId="77777777" w:rsidR="008F004A" w:rsidRPr="00C60318" w:rsidRDefault="008F004A" w:rsidP="008F004A">
                            <w:pPr>
                              <w:pStyle w:val="Figurebody"/>
                              <w:rPr>
                                <w:b/>
                                <w:bCs/>
                                <w:iCs/>
                              </w:rPr>
                            </w:pPr>
                            <w:r w:rsidRPr="00C60318">
                              <w:rPr>
                                <w:b/>
                                <w:bCs/>
                              </w:rPr>
                              <w:t>Figure 27. Schematic of using fluorescence resonance energy transfer to study the conformational dynamics of A</w:t>
                            </w:r>
                            <w:r w:rsidRPr="00C60318">
                              <w:rPr>
                                <w:b/>
                                <w:bCs/>
                                <w:vertAlign w:val="subscript"/>
                              </w:rPr>
                              <w:t>2A</w:t>
                            </w:r>
                            <w:r w:rsidRPr="00C60318">
                              <w:rPr>
                                <w:b/>
                                <w:bCs/>
                              </w:rPr>
                              <w:t>AR in the native membrane environment.</w:t>
                            </w:r>
                          </w:p>
                          <w:p w14:paraId="5B565DD7" w14:textId="6E37B823" w:rsidR="008F004A" w:rsidRPr="00DE3DD1" w:rsidRDefault="008F004A" w:rsidP="008F004A">
                            <w:pPr>
                              <w:pStyle w:val="Figurebody"/>
                            </w:pPr>
                            <w:r w:rsidRPr="00E02813">
                              <w:t>The schematic depicts Alexa-555 (green) and Alexa-647 (red) labeled A</w:t>
                            </w:r>
                            <w:r w:rsidRPr="00E02813">
                              <w:rPr>
                                <w:vertAlign w:val="subscript"/>
                              </w:rPr>
                              <w:t>2A</w:t>
                            </w:r>
                            <w:r w:rsidRPr="00E02813">
                              <w:t>AR (orange) within a polymer lipid particle (lipids shown in orange and polymer in red), immobilized onto a quartz slide by biotin (orange circles), streptavidin (gr</w:t>
                            </w:r>
                            <w:r>
                              <w:t>a</w:t>
                            </w:r>
                            <w:r w:rsidRPr="00E02813">
                              <w:t>y semi-circles), and biotin-anti Flag antibody (orange circles with purple antibody). The Flag-tag is expressed on the N-terminal of A</w:t>
                            </w:r>
                            <w:r w:rsidRPr="00E02813">
                              <w:rPr>
                                <w:vertAlign w:val="subscript"/>
                              </w:rPr>
                              <w:t>2A</w:t>
                            </w:r>
                            <w:r w:rsidRPr="00E02813">
                              <w:t xml:space="preserve">AR immobilized on the slide. </w:t>
                            </w:r>
                            <w:r w:rsidRPr="007E3669">
                              <w:t xml:space="preserve">A 532 nm green laser is used to excite the </w:t>
                            </w:r>
                            <w:r>
                              <w:t>donor</w:t>
                            </w:r>
                            <w:r w:rsidRPr="007E3669">
                              <w:t xml:space="preserve"> fluorophore</w:t>
                            </w:r>
                            <w:r>
                              <w:t>, Aleca-555</w:t>
                            </w:r>
                            <w:r w:rsidRPr="007E3669">
                              <w:t xml:space="preserve"> by creating an evanescent wave from the total internal reflection of the laser beam.</w:t>
                            </w:r>
                            <w:r>
                              <w:t xml:space="preserve"> </w:t>
                            </w:r>
                            <w:r w:rsidRPr="00E32DE6">
                              <w:t>The conformational change is monitored by the change in FRET efficiency.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45833" id="_x0000_s1064" type="#_x0000_t202" style="position:absolute;margin-left:0;margin-top:319.15pt;width:468pt;height:4in;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" filled="f" stroked="f">
                <v:textbox inset="0,0,0,0">
                  <w:txbxContent>
                    <w:p w14:paraId="52A9E8D7" w14:textId="77777777" w:rsidR="008F004A" w:rsidRPr="00C60318" w:rsidRDefault="008F004A" w:rsidP="008F004A">
                      <w:pPr>
                        <w:pStyle w:val="Figurebody"/>
                        <w:rPr>
                          <w:b/>
                          <w:bCs/>
                          <w:iCs/>
                        </w:rPr>
                      </w:pPr>
                      <w:r w:rsidRPr="00C60318">
                        <w:rPr>
                          <w:b/>
                          <w:bCs/>
                        </w:rPr>
                        <w:t>Figure 27. Schematic of using fluorescence resonance energy transfer to study the conformational dynamics of A</w:t>
                      </w:r>
                      <w:r w:rsidRPr="00C60318">
                        <w:rPr>
                          <w:b/>
                          <w:bCs/>
                          <w:vertAlign w:val="subscript"/>
                        </w:rPr>
                        <w:t>2A</w:t>
                      </w:r>
                      <w:r w:rsidRPr="00C60318">
                        <w:rPr>
                          <w:b/>
                          <w:bCs/>
                        </w:rPr>
                        <w:t>AR in the native membrane environment.</w:t>
                      </w:r>
                    </w:p>
                    <w:p w14:paraId="5B565DD7" w14:textId="6E37B823" w:rsidR="008F004A" w:rsidRPr="00DE3DD1" w:rsidRDefault="008F004A" w:rsidP="008F004A">
                      <w:pPr>
                        <w:pStyle w:val="Figurebody"/>
                      </w:pPr>
                      <w:r w:rsidRPr="00E02813">
                        <w:t>The schematic depicts Alexa-555 (green) and Alexa-647 (red) labeled A</w:t>
                      </w:r>
                      <w:r w:rsidRPr="00E02813">
                        <w:rPr>
                          <w:vertAlign w:val="subscript"/>
                        </w:rPr>
                        <w:t>2A</w:t>
                      </w:r>
                      <w:r w:rsidRPr="00E02813">
                        <w:t>AR (orange) within a polymer lipid particle (lipids shown in orange and polymer in red), immobilized onto a quartz slide by biotin (orange circles), streptavidin (gr</w:t>
                      </w:r>
                      <w:r>
                        <w:t>a</w:t>
                      </w:r>
                      <w:r w:rsidRPr="00E02813">
                        <w:t>y semi-circles), and biotin-anti Flag antibody (orange circles with purple antibody). The Flag-tag is expressed on the N-terminal of A</w:t>
                      </w:r>
                      <w:r w:rsidRPr="00E02813">
                        <w:rPr>
                          <w:vertAlign w:val="subscript"/>
                        </w:rPr>
                        <w:t>2A</w:t>
                      </w:r>
                      <w:r w:rsidRPr="00E02813">
                        <w:t xml:space="preserve">AR immobilized on the slide. </w:t>
                      </w:r>
                      <w:r w:rsidRPr="007E3669">
                        <w:t xml:space="preserve">A 532 nm green laser is used to excite the </w:t>
                      </w:r>
                      <w:r>
                        <w:t>donor</w:t>
                      </w:r>
                      <w:r w:rsidRPr="007E3669">
                        <w:t xml:space="preserve"> fluorophore</w:t>
                      </w:r>
                      <w:r>
                        <w:t>, Aleca-555</w:t>
                      </w:r>
                      <w:r w:rsidRPr="007E3669">
                        <w:t xml:space="preserve"> by creating an evanescent wave from the total internal reflection of the laser beam.</w:t>
                      </w:r>
                      <w:r>
                        <w:t xml:space="preserve"> </w:t>
                      </w:r>
                      <w:r w:rsidRPr="00E32DE6">
                        <w:t>The conformational change is monitored by the change in FRET efficiency.</w:t>
                      </w:r>
                    </w:p>
                  </w:txbxContent>
                </v:textbox>
                <w10:wrap type="topAndBottom" anchorx="margin" anchory="margin"/>
              </v:shape>
            </w:pict>
          </mc:Fallback>
        </mc:AlternateContent>
      </w:r>
    </w:p>
    <w:p w14:paraId="13329097" w14:textId="749771EA" w:rsidR="00257093" w:rsidRPr="00257093" w:rsidRDefault="00A513A8" w:rsidP="00A513A8">
      <w:pPr>
        <w:spacing w:before="0" w:after="160" w:line="278" w:lineRule="auto"/>
        <w:ind w:firstLine="0"/>
        <w:jc w:val="left"/>
        <w:rPr>
          <w:noProof/>
        </w:rPr>
      </w:pPr>
      <w:r w:rsidRPr="00257093">
        <w:rPr>
          <w:noProof/>
          <w:sz w:val="22"/>
          <w:szCs w:val="22"/>
        </w:rPr>
        <w:lastRenderedPageBreak/>
        <mc:AlternateContent>
          <mc:Choice Requires="wps">
            <w:drawing>
              <wp:anchor distT="0" distB="0" distL="114300" distR="114300" simplePos="0" relativeHeight="251809792" behindDoc="0" locked="0" layoutInCell="1" allowOverlap="1" wp14:anchorId="213D8969" wp14:editId="46549024">
                <wp:simplePos x="0" y="0"/>
                <wp:positionH relativeFrom="margin">
                  <wp:align>center</wp:align>
                </wp:positionH>
                <wp:positionV relativeFrom="paragraph">
                  <wp:posOffset>5140544</wp:posOffset>
                </wp:positionV>
                <wp:extent cx="5943600" cy="2727297"/>
                <wp:effectExtent l="0" t="0" r="0" b="16510"/>
                <wp:wrapTopAndBottom/>
                <wp:docPr id="140082994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27297"/>
                        </a:xfrm>
                        <a:prstGeom prst="rect">
                          <a:avLst/>
                        </a:prstGeom>
                        <a:noFill/>
                        <a:ln>
                          <a:noFill/>
                        </a:ln>
                      </wps:spPr>
                      <wps:txbx>
                        <w:txbxContent>
                          <w:p w14:paraId="7E756160" w14:textId="026CA296" w:rsidR="00257093" w:rsidRPr="00617A18" w:rsidRDefault="00617A18" w:rsidP="00617A18">
                            <w:pPr>
                              <w:pStyle w:val="Figuretitle"/>
                            </w:pPr>
                            <w:bookmarkStart w:id="197" w:name="_Toc164344907"/>
                            <w:r>
                              <w:t xml:space="preserve">Figure </w:t>
                            </w:r>
                            <w:r>
                              <w:fldChar w:fldCharType="begin"/>
                            </w:r>
                            <w:r>
                              <w:instrText xml:space="preserve"> SEQ Figure \* ARABIC </w:instrText>
                            </w:r>
                            <w:r>
                              <w:fldChar w:fldCharType="separate"/>
                            </w:r>
                            <w:r w:rsidR="00EF49F6">
                              <w:rPr>
                                <w:noProof/>
                              </w:rPr>
                              <w:t>28</w:t>
                            </w:r>
                            <w:r>
                              <w:fldChar w:fldCharType="end"/>
                            </w:r>
                            <w:r>
                              <w:t xml:space="preserve">. </w:t>
                            </w:r>
                            <w:r w:rsidR="00257093" w:rsidRPr="001B5D8A">
                              <w:t>Histograms compiled from single molecule traces of A</w:t>
                            </w:r>
                            <w:r w:rsidR="00257093" w:rsidRPr="001B5D8A">
                              <w:rPr>
                                <w:vertAlign w:val="subscript"/>
                              </w:rPr>
                              <w:t>2A</w:t>
                            </w:r>
                            <w:r w:rsidR="00257093" w:rsidRPr="001B5D8A">
                              <w:t>AR</w:t>
                            </w:r>
                            <w:r w:rsidR="00257093">
                              <w:t xml:space="preserve"> in polymer LPs.</w:t>
                            </w:r>
                            <w:bookmarkEnd w:id="197"/>
                          </w:p>
                          <w:p w14:paraId="78259A28" w14:textId="08046E12" w:rsidR="00257093" w:rsidRPr="00DE3DD1" w:rsidRDefault="00257093" w:rsidP="00617A18">
                            <w:pPr>
                              <w:pStyle w:val="Figurebody"/>
                            </w:pPr>
                            <w:r w:rsidRPr="006E149B">
                              <w:t xml:space="preserve">The FRET efficiency distribution of </w:t>
                            </w:r>
                            <w:r>
                              <w:t xml:space="preserve">(A) </w:t>
                            </w:r>
                            <w:r w:rsidRPr="006E149B">
                              <w:t>A</w:t>
                            </w:r>
                            <w:r w:rsidRPr="000002CD">
                              <w:rPr>
                                <w:vertAlign w:val="subscript"/>
                              </w:rPr>
                              <w:t>2A</w:t>
                            </w:r>
                            <w:r w:rsidRPr="006E149B">
                              <w:t xml:space="preserve">AR-SMALPs and </w:t>
                            </w:r>
                            <w:r>
                              <w:t xml:space="preserve">(B) </w:t>
                            </w:r>
                            <w:r w:rsidRPr="006E149B">
                              <w:t>A</w:t>
                            </w:r>
                            <w:r w:rsidRPr="000002CD">
                              <w:rPr>
                                <w:vertAlign w:val="subscript"/>
                              </w:rPr>
                              <w:t>2A</w:t>
                            </w:r>
                            <w:r w:rsidRPr="006E149B">
                              <w:t xml:space="preserve">AR-DIBMALPs </w:t>
                            </w:r>
                            <w:r w:rsidRPr="000002CD">
                              <w:t>reveals a population shift towards the low FRET population when A</w:t>
                            </w:r>
                            <w:r w:rsidRPr="000002CD">
                              <w:rPr>
                                <w:vertAlign w:val="subscript"/>
                              </w:rPr>
                              <w:t>2A</w:t>
                            </w:r>
                            <w:r w:rsidRPr="000002CD">
                              <w:t>AR interacts with the agonist NECA (blue dot), compared to the no ligand added APO conditions (black dot). The addition of mini-G</w:t>
                            </w:r>
                            <w:r w:rsidRPr="000002CD">
                              <w:rPr>
                                <w:vertAlign w:val="subscript"/>
                              </w:rPr>
                              <w:t>S</w:t>
                            </w:r>
                            <w:r w:rsidRPr="000002CD">
                              <w:t xml:space="preserve"> (red dot) results in a further shift of the FRET </w:t>
                            </w:r>
                            <w:r>
                              <w:t>population</w:t>
                            </w:r>
                            <w:r w:rsidRPr="000002CD">
                              <w:t xml:space="preserve"> towards the lower FRET </w:t>
                            </w:r>
                            <w:r>
                              <w:t>efficiency</w:t>
                            </w:r>
                            <w:r w:rsidR="00556872">
                              <w:t xml:space="preserve"> states</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D8969" id="_x0000_s1065" type="#_x0000_t202" style="position:absolute;margin-left:0;margin-top:404.75pt;width:468pt;height:214.75pt;z-index:251809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" filled="f" stroked="f">
                <v:textbox inset="0,0,0,0">
                  <w:txbxContent>
                    <w:p w14:paraId="7E756160" w14:textId="026CA296" w:rsidR="00257093" w:rsidRPr="00617A18" w:rsidRDefault="00617A18" w:rsidP="00617A18">
                      <w:pPr>
                        <w:pStyle w:val="Figuretitle"/>
                      </w:pPr>
                      <w:bookmarkStart w:id="242" w:name="_Toc164344907"/>
                      <w:r>
                        <w:t xml:space="preserve">Figure </w:t>
                      </w:r>
                      <w:r>
                        <w:fldChar w:fldCharType="begin"/>
                      </w:r>
                      <w:r>
                        <w:instrText xml:space="preserve"> SEQ Figure \* ARABIC </w:instrText>
                      </w:r>
                      <w:r>
                        <w:fldChar w:fldCharType="separate"/>
                      </w:r>
                      <w:r w:rsidR="00EF49F6">
                        <w:rPr>
                          <w:noProof/>
                        </w:rPr>
                        <w:t>28</w:t>
                      </w:r>
                      <w:r>
                        <w:fldChar w:fldCharType="end"/>
                      </w:r>
                      <w:r>
                        <w:t xml:space="preserve">. </w:t>
                      </w:r>
                      <w:r w:rsidR="00257093" w:rsidRPr="001B5D8A">
                        <w:t>Histograms compiled from single molecule traces of A</w:t>
                      </w:r>
                      <w:r w:rsidR="00257093" w:rsidRPr="001B5D8A">
                        <w:rPr>
                          <w:vertAlign w:val="subscript"/>
                        </w:rPr>
                        <w:t>2A</w:t>
                      </w:r>
                      <w:r w:rsidR="00257093" w:rsidRPr="001B5D8A">
                        <w:t>AR</w:t>
                      </w:r>
                      <w:r w:rsidR="00257093">
                        <w:t xml:space="preserve"> in polymer LPs.</w:t>
                      </w:r>
                      <w:bookmarkEnd w:id="242"/>
                    </w:p>
                    <w:p w14:paraId="78259A28" w14:textId="08046E12" w:rsidR="00257093" w:rsidRPr="00DE3DD1" w:rsidRDefault="00257093" w:rsidP="00617A18">
                      <w:pPr>
                        <w:pStyle w:val="Figurebody"/>
                      </w:pPr>
                      <w:r w:rsidRPr="006E149B">
                        <w:t xml:space="preserve">The FRET efficiency distribution of </w:t>
                      </w:r>
                      <w:r>
                        <w:t xml:space="preserve">(A) </w:t>
                      </w:r>
                      <w:r w:rsidRPr="006E149B">
                        <w:t>A</w:t>
                      </w:r>
                      <w:r w:rsidRPr="000002CD">
                        <w:rPr>
                          <w:vertAlign w:val="subscript"/>
                        </w:rPr>
                        <w:t>2A</w:t>
                      </w:r>
                      <w:r w:rsidRPr="006E149B">
                        <w:t xml:space="preserve">AR-SMALPs and </w:t>
                      </w:r>
                      <w:r>
                        <w:t xml:space="preserve">(B) </w:t>
                      </w:r>
                      <w:r w:rsidRPr="006E149B">
                        <w:t>A</w:t>
                      </w:r>
                      <w:r w:rsidRPr="000002CD">
                        <w:rPr>
                          <w:vertAlign w:val="subscript"/>
                        </w:rPr>
                        <w:t>2A</w:t>
                      </w:r>
                      <w:r w:rsidRPr="006E149B">
                        <w:t xml:space="preserve">AR-DIBMALPs </w:t>
                      </w:r>
                      <w:r w:rsidRPr="000002CD">
                        <w:t>reveals a population shift towards the low FRET population when A</w:t>
                      </w:r>
                      <w:r w:rsidRPr="000002CD">
                        <w:rPr>
                          <w:vertAlign w:val="subscript"/>
                        </w:rPr>
                        <w:t>2A</w:t>
                      </w:r>
                      <w:r w:rsidRPr="000002CD">
                        <w:t>AR interacts with the agonist NECA (blue dot), compared to the no ligand added APO conditions (black dot). The addition of mini-G</w:t>
                      </w:r>
                      <w:r w:rsidRPr="000002CD">
                        <w:rPr>
                          <w:vertAlign w:val="subscript"/>
                        </w:rPr>
                        <w:t>S</w:t>
                      </w:r>
                      <w:r w:rsidRPr="000002CD">
                        <w:t xml:space="preserve"> (red dot) results in a further shift of the FRET </w:t>
                      </w:r>
                      <w:r>
                        <w:t>population</w:t>
                      </w:r>
                      <w:r w:rsidRPr="000002CD">
                        <w:t xml:space="preserve"> towards the lower FRET </w:t>
                      </w:r>
                      <w:r>
                        <w:t>efficiency</w:t>
                      </w:r>
                      <w:r w:rsidR="00556872">
                        <w:t xml:space="preserve"> states</w:t>
                      </w:r>
                      <w:r>
                        <w:t>.</w:t>
                      </w:r>
                    </w:p>
                  </w:txbxContent>
                </v:textbox>
                <w10:wrap type="topAndBottom" anchorx="margin"/>
              </v:shape>
            </w:pict>
          </mc:Fallback>
        </mc:AlternateContent>
      </w:r>
      <w:r>
        <w:rPr>
          <w:noProof/>
        </w:rPr>
        <w:drawing>
          <wp:anchor distT="0" distB="0" distL="114300" distR="114300" simplePos="0" relativeHeight="251891712" behindDoc="0" locked="0" layoutInCell="1" allowOverlap="1" wp14:anchorId="055A9132" wp14:editId="70FA1DC2">
            <wp:simplePos x="0" y="0"/>
            <wp:positionH relativeFrom="margin">
              <wp:align>center</wp:align>
            </wp:positionH>
            <wp:positionV relativeFrom="paragraph">
              <wp:posOffset>1270</wp:posOffset>
            </wp:positionV>
            <wp:extent cx="4708144" cy="4937760"/>
            <wp:effectExtent l="0" t="0" r="0" b="0"/>
            <wp:wrapTopAndBottom/>
            <wp:docPr id="1366779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08144" cy="4937760"/>
                    </a:xfrm>
                    <a:prstGeom prst="rect">
                      <a:avLst/>
                    </a:prstGeom>
                    <a:noFill/>
                  </pic:spPr>
                </pic:pic>
              </a:graphicData>
            </a:graphic>
            <wp14:sizeRelH relativeFrom="page">
              <wp14:pctWidth>0</wp14:pctWidth>
            </wp14:sizeRelH>
            <wp14:sizeRelV relativeFrom="page">
              <wp14:pctHeight>0</wp14:pctHeight>
            </wp14:sizeRelV>
          </wp:anchor>
        </w:drawing>
      </w:r>
    </w:p>
    <w:p w14:paraId="15E1ACCD" w14:textId="727FD939" w:rsidR="00257093" w:rsidRPr="00257093" w:rsidRDefault="00257093" w:rsidP="00257093">
      <w:pPr>
        <w:spacing w:before="0" w:after="160" w:line="278" w:lineRule="auto"/>
        <w:ind w:firstLine="0"/>
      </w:pPr>
      <w:r w:rsidRPr="00257093">
        <w:rPr>
          <w:noProof/>
          <w:sz w:val="22"/>
          <w:szCs w:val="22"/>
        </w:rPr>
        <w:lastRenderedPageBreak/>
        <mc:AlternateContent>
          <mc:Choice Requires="wps">
            <w:drawing>
              <wp:anchor distT="0" distB="0" distL="114300" distR="114300" simplePos="0" relativeHeight="251810816" behindDoc="0" locked="0" layoutInCell="1" allowOverlap="1" wp14:anchorId="3EDA8497" wp14:editId="601D57C4">
                <wp:simplePos x="0" y="0"/>
                <wp:positionH relativeFrom="margin">
                  <wp:align>center</wp:align>
                </wp:positionH>
                <wp:positionV relativeFrom="paragraph">
                  <wp:posOffset>1829573</wp:posOffset>
                </wp:positionV>
                <wp:extent cx="5943600" cy="1534602"/>
                <wp:effectExtent l="0" t="0" r="0" b="8890"/>
                <wp:wrapNone/>
                <wp:docPr id="99912523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534602"/>
                        </a:xfrm>
                        <a:prstGeom prst="rect">
                          <a:avLst/>
                        </a:prstGeom>
                        <a:noFill/>
                        <a:ln>
                          <a:noFill/>
                        </a:ln>
                      </wps:spPr>
                      <wps:txbx>
                        <w:txbxContent>
                          <w:p w14:paraId="3DBF534A" w14:textId="42AE2306" w:rsidR="00257093" w:rsidRPr="00C6227F" w:rsidRDefault="00C6227F" w:rsidP="00C6227F">
                            <w:pPr>
                              <w:pStyle w:val="Figuretitle"/>
                            </w:pPr>
                            <w:bookmarkStart w:id="198" w:name="_Toc164344908"/>
                            <w:r w:rsidRPr="00C6227F">
                              <w:t xml:space="preserve">Figure </w:t>
                            </w:r>
                            <w:r w:rsidRPr="00C6227F">
                              <w:fldChar w:fldCharType="begin"/>
                            </w:r>
                            <w:r w:rsidRPr="00C6227F">
                              <w:instrText xml:space="preserve"> SEQ Figure \* ARABIC </w:instrText>
                            </w:r>
                            <w:r w:rsidRPr="00C6227F">
                              <w:fldChar w:fldCharType="separate"/>
                            </w:r>
                            <w:r w:rsidR="00EF49F6">
                              <w:rPr>
                                <w:noProof/>
                              </w:rPr>
                              <w:t>29</w:t>
                            </w:r>
                            <w:r w:rsidRPr="00C6227F">
                              <w:fldChar w:fldCharType="end"/>
                            </w:r>
                            <w:r>
                              <w:t xml:space="preserve">. </w:t>
                            </w:r>
                            <w:r w:rsidR="00257093" w:rsidRPr="00C6227F">
                              <w:t>Transition density plots (TDPs) of A</w:t>
                            </w:r>
                            <w:r w:rsidR="00257093" w:rsidRPr="00C021C5">
                              <w:rPr>
                                <w:vertAlign w:val="subscript"/>
                              </w:rPr>
                              <w:t>2A</w:t>
                            </w:r>
                            <w:r w:rsidR="00257093" w:rsidRPr="00C6227F">
                              <w:t>AR-DIBMALPs</w:t>
                            </w:r>
                            <w:r w:rsidRPr="00C6227F">
                              <w:rPr>
                                <w:rStyle w:val="FiguretitleChar"/>
                                <w:b/>
                                <w:bCs/>
                              </w:rPr>
                              <w:t>.</w:t>
                            </w:r>
                            <w:bookmarkEnd w:id="198"/>
                          </w:p>
                          <w:p w14:paraId="6FEB1BD7" w14:textId="3E2413E5" w:rsidR="00257093" w:rsidRPr="00E64540" w:rsidRDefault="00257093" w:rsidP="00DC46F2">
                            <w:pPr>
                              <w:pStyle w:val="Figurebody"/>
                              <w:rPr>
                                <w:iCs/>
                              </w:rPr>
                            </w:pPr>
                            <w:r w:rsidRPr="00E64540">
                              <w:t xml:space="preserve">TDPs </w:t>
                            </w:r>
                            <w:r>
                              <w:t>exhibit</w:t>
                            </w:r>
                            <w:r w:rsidRPr="00E64540">
                              <w:t xml:space="preserve"> the transition populations between different states of A</w:t>
                            </w:r>
                            <w:r w:rsidRPr="001124A1">
                              <w:rPr>
                                <w:vertAlign w:val="subscript"/>
                              </w:rPr>
                              <w:t>2A</w:t>
                            </w:r>
                            <w:r w:rsidRPr="00E64540">
                              <w:t xml:space="preserve">AR-DIBMALPs complexes under different conditions, including </w:t>
                            </w:r>
                            <w:r w:rsidR="00453E08">
                              <w:t xml:space="preserve">(A) </w:t>
                            </w:r>
                            <w:r w:rsidR="00453E08" w:rsidRPr="00E64540">
                              <w:t xml:space="preserve">without any </w:t>
                            </w:r>
                            <w:r w:rsidR="00453E08">
                              <w:t xml:space="preserve">binding </w:t>
                            </w:r>
                            <w:r w:rsidR="00453E08" w:rsidRPr="00E64540">
                              <w:t>partner</w:t>
                            </w:r>
                            <w:r w:rsidR="00453E08">
                              <w:t xml:space="preserve">, </w:t>
                            </w:r>
                            <w:r>
                              <w:t xml:space="preserve">(B) </w:t>
                            </w:r>
                            <w:r w:rsidRPr="00E64540">
                              <w:t>with agonist</w:t>
                            </w:r>
                            <w:r>
                              <w:t xml:space="preserve"> NECA</w:t>
                            </w:r>
                            <w:r w:rsidRPr="00E64540">
                              <w:t xml:space="preserve">, </w:t>
                            </w:r>
                            <w:r w:rsidR="00453E08" w:rsidRPr="00E64540">
                              <w:t>and</w:t>
                            </w:r>
                            <w:r w:rsidR="00453E08">
                              <w:t xml:space="preserve"> </w:t>
                            </w:r>
                            <w:r>
                              <w:t xml:space="preserve">(C) </w:t>
                            </w:r>
                            <w:r w:rsidRPr="00E64540">
                              <w:t>with both agonist and mini-G</w:t>
                            </w:r>
                            <w:r w:rsidRPr="001124A1">
                              <w:rPr>
                                <w:vertAlign w:val="subscript"/>
                              </w:rPr>
                              <w:t>S</w:t>
                            </w:r>
                            <w:r w:rsidR="00453E08">
                              <w:t>.</w:t>
                            </w:r>
                          </w:p>
                          <w:p w14:paraId="2997FEC5" w14:textId="77777777" w:rsidR="00257093" w:rsidRPr="00DE3DD1" w:rsidRDefault="00257093" w:rsidP="00257093">
                            <w:pPr>
                              <w:pStyle w:val="Caption"/>
                              <w:keepNext/>
                              <w:spacing w:after="120" w:line="480" w:lineRule="auto"/>
                              <w:rPr>
                                <w:color w:val="auto"/>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A8497" id="_x0000_s1066" type="#_x0000_t202" style="position:absolute;left:0;text-align:left;margin-left:0;margin-top:144.05pt;width:468pt;height:120.85pt;z-index:251810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" filled="f" stroked="f">
                <v:textbox inset="0,0,0,0">
                  <w:txbxContent>
                    <w:p w14:paraId="3DBF534A" w14:textId="42AE2306" w:rsidR="00257093" w:rsidRPr="00C6227F" w:rsidRDefault="00C6227F" w:rsidP="00C6227F">
                      <w:pPr>
                        <w:pStyle w:val="Figuretitle"/>
                      </w:pPr>
                      <w:bookmarkStart w:id="244" w:name="_Toc164344908"/>
                      <w:r w:rsidRPr="00C6227F">
                        <w:t xml:space="preserve">Figure </w:t>
                      </w:r>
                      <w:r w:rsidRPr="00C6227F">
                        <w:fldChar w:fldCharType="begin"/>
                      </w:r>
                      <w:r w:rsidRPr="00C6227F">
                        <w:instrText xml:space="preserve"> SEQ Figure \* ARABIC </w:instrText>
                      </w:r>
                      <w:r w:rsidRPr="00C6227F">
                        <w:fldChar w:fldCharType="separate"/>
                      </w:r>
                      <w:r w:rsidR="00EF49F6">
                        <w:rPr>
                          <w:noProof/>
                        </w:rPr>
                        <w:t>29</w:t>
                      </w:r>
                      <w:r w:rsidRPr="00C6227F">
                        <w:fldChar w:fldCharType="end"/>
                      </w:r>
                      <w:r>
                        <w:t xml:space="preserve">. </w:t>
                      </w:r>
                      <w:r w:rsidR="00257093" w:rsidRPr="00C6227F">
                        <w:t>Transition density plots (TDPs) of A</w:t>
                      </w:r>
                      <w:r w:rsidR="00257093" w:rsidRPr="00C021C5">
                        <w:rPr>
                          <w:vertAlign w:val="subscript"/>
                        </w:rPr>
                        <w:t>2A</w:t>
                      </w:r>
                      <w:r w:rsidR="00257093" w:rsidRPr="00C6227F">
                        <w:t>AR-DIBMALPs</w:t>
                      </w:r>
                      <w:r w:rsidRPr="00C6227F">
                        <w:rPr>
                          <w:rStyle w:val="FiguretitleChar"/>
                          <w:b/>
                          <w:bCs/>
                        </w:rPr>
                        <w:t>.</w:t>
                      </w:r>
                      <w:bookmarkEnd w:id="244"/>
                    </w:p>
                    <w:p w14:paraId="6FEB1BD7" w14:textId="3E2413E5" w:rsidR="00257093" w:rsidRPr="00E64540" w:rsidRDefault="00257093" w:rsidP="00DC46F2">
                      <w:pPr>
                        <w:pStyle w:val="Figurebody"/>
                        <w:rPr>
                          <w:iCs/>
                        </w:rPr>
                      </w:pPr>
                      <w:r w:rsidRPr="00E64540">
                        <w:t xml:space="preserve">TDPs </w:t>
                      </w:r>
                      <w:r>
                        <w:t>exhibit</w:t>
                      </w:r>
                      <w:r w:rsidRPr="00E64540">
                        <w:t xml:space="preserve"> the transition populations between different states of A</w:t>
                      </w:r>
                      <w:r w:rsidRPr="001124A1">
                        <w:rPr>
                          <w:vertAlign w:val="subscript"/>
                        </w:rPr>
                        <w:t>2A</w:t>
                      </w:r>
                      <w:r w:rsidRPr="00E64540">
                        <w:t xml:space="preserve">AR-DIBMALPs complexes under different conditions, including </w:t>
                      </w:r>
                      <w:r w:rsidR="00453E08">
                        <w:t xml:space="preserve">(A) </w:t>
                      </w:r>
                      <w:r w:rsidR="00453E08" w:rsidRPr="00E64540">
                        <w:t xml:space="preserve">without any </w:t>
                      </w:r>
                      <w:r w:rsidR="00453E08">
                        <w:t xml:space="preserve">binding </w:t>
                      </w:r>
                      <w:r w:rsidR="00453E08" w:rsidRPr="00E64540">
                        <w:t>partner</w:t>
                      </w:r>
                      <w:r w:rsidR="00453E08">
                        <w:t xml:space="preserve">, </w:t>
                      </w:r>
                      <w:r>
                        <w:t xml:space="preserve">(B) </w:t>
                      </w:r>
                      <w:r w:rsidRPr="00E64540">
                        <w:t>with agonist</w:t>
                      </w:r>
                      <w:r>
                        <w:t xml:space="preserve"> NECA</w:t>
                      </w:r>
                      <w:r w:rsidRPr="00E64540">
                        <w:t xml:space="preserve">, </w:t>
                      </w:r>
                      <w:r w:rsidR="00453E08" w:rsidRPr="00E64540">
                        <w:t>and</w:t>
                      </w:r>
                      <w:r w:rsidR="00453E08">
                        <w:t xml:space="preserve"> </w:t>
                      </w:r>
                      <w:r>
                        <w:t xml:space="preserve">(C) </w:t>
                      </w:r>
                      <w:r w:rsidRPr="00E64540">
                        <w:t>with both agonist and mini-G</w:t>
                      </w:r>
                      <w:r w:rsidRPr="001124A1">
                        <w:rPr>
                          <w:vertAlign w:val="subscript"/>
                        </w:rPr>
                        <w:t>S</w:t>
                      </w:r>
                      <w:r w:rsidR="00453E08">
                        <w:t>.</w:t>
                      </w:r>
                    </w:p>
                    <w:p w14:paraId="2997FEC5" w14:textId="77777777" w:rsidR="00257093" w:rsidRPr="00DE3DD1" w:rsidRDefault="00257093" w:rsidP="00257093">
                      <w:pPr>
                        <w:pStyle w:val="Caption"/>
                        <w:keepNext/>
                        <w:spacing w:after="120" w:line="480" w:lineRule="auto"/>
                        <w:rPr>
                          <w:color w:val="auto"/>
                          <w:sz w:val="24"/>
                          <w:szCs w:val="24"/>
                        </w:rPr>
                      </w:pPr>
                    </w:p>
                  </w:txbxContent>
                </v:textbox>
                <w10:wrap anchorx="margin"/>
              </v:shape>
            </w:pict>
          </mc:Fallback>
        </mc:AlternateContent>
      </w:r>
      <w:r w:rsidR="001B4415">
        <w:rPr>
          <w:noProof/>
        </w:rPr>
        <w:drawing>
          <wp:anchor distT="0" distB="0" distL="114300" distR="114300" simplePos="0" relativeHeight="251911168" behindDoc="0" locked="0" layoutInCell="1" allowOverlap="1" wp14:anchorId="7AA833E1" wp14:editId="06C67FF1">
            <wp:simplePos x="0" y="0"/>
            <wp:positionH relativeFrom="margin">
              <wp:align>center</wp:align>
            </wp:positionH>
            <wp:positionV relativeFrom="paragraph">
              <wp:posOffset>0</wp:posOffset>
            </wp:positionV>
            <wp:extent cx="5943600" cy="1741170"/>
            <wp:effectExtent l="0" t="0" r="0" b="0"/>
            <wp:wrapTopAndBottom/>
            <wp:docPr id="75327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1741170"/>
                    </a:xfrm>
                    <a:prstGeom prst="rect">
                      <a:avLst/>
                    </a:prstGeom>
                    <a:noFill/>
                  </pic:spPr>
                </pic:pic>
              </a:graphicData>
            </a:graphic>
            <wp14:sizeRelH relativeFrom="page">
              <wp14:pctWidth>0</wp14:pctWidth>
            </wp14:sizeRelH>
            <wp14:sizeRelV relativeFrom="page">
              <wp14:pctHeight>0</wp14:pctHeight>
            </wp14:sizeRelV>
          </wp:anchor>
        </w:drawing>
      </w:r>
    </w:p>
    <w:p w14:paraId="0DAEF3F1" w14:textId="77777777" w:rsidR="00257093" w:rsidRPr="00257093" w:rsidRDefault="00257093" w:rsidP="00257093">
      <w:pPr>
        <w:spacing w:before="0" w:after="160" w:line="278" w:lineRule="auto"/>
        <w:ind w:firstLine="0"/>
      </w:pPr>
      <w:r w:rsidRPr="00257093">
        <w:br w:type="page"/>
      </w:r>
    </w:p>
    <w:p w14:paraId="0BD11243" w14:textId="69E0D45C" w:rsidR="00257093" w:rsidRPr="00257093" w:rsidRDefault="00330F68" w:rsidP="00257093">
      <w:pPr>
        <w:spacing w:before="0" w:after="160"/>
        <w:ind w:firstLine="0"/>
      </w:pPr>
      <w:r w:rsidRPr="00257093">
        <w:lastRenderedPageBreak/>
        <w:t>C-terminal truncation version of A</w:t>
      </w:r>
      <w:r w:rsidRPr="00257093">
        <w:rPr>
          <w:vertAlign w:val="subscript"/>
        </w:rPr>
        <w:t>2A</w:t>
      </w:r>
      <w:r w:rsidRPr="00257093">
        <w:t>AR-DIBMALPs (</w:t>
      </w:r>
      <w:r w:rsidRPr="00257093">
        <w:rPr>
          <w:b/>
          <w:bCs/>
        </w:rPr>
        <w:t>Figure 26C and Figure S18A</w:t>
      </w:r>
      <w:r w:rsidRPr="00257093">
        <w:t>). However, the aggregation induced by ZM still exists (</w:t>
      </w:r>
      <w:r w:rsidRPr="00257093">
        <w:rPr>
          <w:b/>
          <w:bCs/>
        </w:rPr>
        <w:t>Figure S14</w:t>
      </w:r>
      <w:r w:rsidRPr="00257093">
        <w:t>). On the other hand,</w:t>
      </w:r>
      <w:r>
        <w:t xml:space="preserve"> </w:t>
      </w:r>
      <w:r w:rsidR="003F33F2" w:rsidRPr="00257093">
        <w:t>aggregates were still clearly observed when mini-G</w:t>
      </w:r>
      <w:r w:rsidR="003F33F2" w:rsidRPr="00257093">
        <w:rPr>
          <w:vertAlign w:val="subscript"/>
        </w:rPr>
        <w:t>S</w:t>
      </w:r>
      <w:r w:rsidR="003F33F2" w:rsidRPr="00257093">
        <w:t xml:space="preserve"> protein was added to the environment (</w:t>
      </w:r>
      <w:r w:rsidR="003F33F2" w:rsidRPr="00257093">
        <w:rPr>
          <w:b/>
          <w:bCs/>
        </w:rPr>
        <w:t>Figure S14</w:t>
      </w:r>
      <w:r w:rsidR="003F33F2" w:rsidRPr="00257093">
        <w:t>). This phenomenon may be induced by the magnesium present in the mini-</w:t>
      </w:r>
      <w:proofErr w:type="spellStart"/>
      <w:r w:rsidR="003F33F2" w:rsidRPr="00257093">
        <w:t>Gs</w:t>
      </w:r>
      <w:proofErr w:type="spellEnd"/>
      <w:r w:rsidR="003F33F2" w:rsidRPr="00257093">
        <w:t xml:space="preserve"> incubation buffer, which is essential during the G protein activation </w:t>
      </w:r>
      <w:r w:rsidR="003F33F2" w:rsidRPr="00257093">
        <w:fldChar w:fldCharType="begin"/>
      </w:r>
      <w:r w:rsidR="001221B1">
        <w:instrText xml:space="preserve"> ADDIN EN.CITE &lt;EndNote&gt;&lt;Cite&gt;&lt;Author&gt;Birnbaumer&lt;/Author&gt;&lt;Year&gt;2010&lt;/Year&gt;&lt;RecNum&gt;179&lt;/RecNum&gt;&lt;DisplayText&gt;[203]&lt;/DisplayText&gt;&lt;record&gt;&lt;rec-number&gt;179&lt;/rec-number&gt;&lt;foreign-keys&gt;&lt;key app="EN" db-id="2wxfeafrqwdswwevs2mvx9a4ss9vdpd9f9t0" timestamp="1710393113"&gt;179&lt;/key&gt;&lt;/foreign-keys&gt;&lt;ref-type name="Journal Article"&gt;17&lt;/ref-type&gt;&lt;contributors&gt;&lt;authors&gt;&lt;author&gt;Birnbaumer, L.&lt;/author&gt;&lt;author&gt;Zurita, A. R.&lt;/author&gt;&lt;/authors&gt;&lt;/contributors&gt;&lt;auth-address&gt;Laboratory of Neurobiology, National Institute of Environmental Health Sciences, NIH, DHHS, Research Triangle Park, NC27709, USA. birnbau1@niehs.nih.gov&lt;/auth-address&gt;&lt;titles&gt;&lt;title&gt;On the roles of Mg in the activation of G proteins&lt;/title&gt;&lt;secondary-title&gt;J Recept Signal Transduct Res&lt;/secondary-title&gt;&lt;/titles&gt;&lt;periodical&gt;&lt;full-title&gt;J Recept Signal Transduct Res&lt;/full-title&gt;&lt;/periodical&gt;&lt;pages&gt;372-5&lt;/pages&gt;&lt;volume&gt;30&lt;/volume&gt;&lt;number&gt;6&lt;/number&gt;&lt;edition&gt;20100823&lt;/edition&gt;&lt;keywords&gt;&lt;keyword&gt;Adenylyl Cyclases/metabolism&lt;/keyword&gt;&lt;keyword&gt;Enzyme Activation&lt;/keyword&gt;&lt;keyword&gt;GTP-Binding Proteins/chemistry/genetics/*metabolism&lt;/keyword&gt;&lt;keyword&gt;Guanosine Triphosphate/metabolism&lt;/keyword&gt;&lt;keyword&gt;Magnesium/*metabolism&lt;/keyword&gt;&lt;keyword&gt;Molecular Structure&lt;/keyword&gt;&lt;keyword&gt;Protein Subunits/chemistry/genetics/metabolism&lt;/keyword&gt;&lt;keyword&gt;Second Messenger Systems&lt;/keyword&gt;&lt;/keywords&gt;&lt;dates&gt;&lt;year&gt;2010&lt;/year&gt;&lt;pub-dates&gt;&lt;date&gt;Dec&lt;/date&gt;&lt;/pub-dates&gt;&lt;/dates&gt;&lt;isbn&gt;1532-4281 (Electronic)&amp;#xD;1079-9893 (Print)&amp;#xD;1079-9893 (Linking)&lt;/isbn&gt;&lt;accession-num&gt;20731539&lt;/accession-num&gt;&lt;urls&gt;&lt;related-urls&gt;&lt;url&gt;https://www.ncbi.nlm.nih.gov/pubmed/20731539&lt;/url&gt;&lt;/related-urls&gt;&lt;/urls&gt;&lt;custom2&gt;PMC3407378&lt;/custom2&gt;&lt;electronic-resource-num&gt;10.3109/10799893.2010.508165&lt;/electronic-resource-num&gt;&lt;remote-database-name&gt;Medline&lt;/remote-database-name&gt;&lt;remote-database-provider&gt;NLM&lt;/remote-database-provider&gt;&lt;/record&gt;&lt;/Cite&gt;&lt;/EndNote&gt;</w:instrText>
      </w:r>
      <w:r w:rsidR="003F33F2" w:rsidRPr="00257093">
        <w:fldChar w:fldCharType="separate"/>
      </w:r>
      <w:r w:rsidR="001221B1">
        <w:rPr>
          <w:noProof/>
        </w:rPr>
        <w:t>[203]</w:t>
      </w:r>
      <w:r w:rsidR="003F33F2" w:rsidRPr="00257093">
        <w:fldChar w:fldCharType="end"/>
      </w:r>
      <w:r w:rsidR="003F33F2" w:rsidRPr="00257093">
        <w:t xml:space="preserve">. In recent years, there has been a growing trend for membrane proteins purification by using various polymers </w:t>
      </w:r>
      <w:r w:rsidR="003F33F2" w:rsidRPr="00257093">
        <w:fldChar w:fldCharType="begin">
          <w:fldData xml:space="preserve">PEVuZE5vdGU+PENpdGU+PEF1dGhvcj5Sb3V0bGVkZ2U8L0F1dGhvcj48WWVhcj4yMDIwPC9ZZWFy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==
</w:fldData>
        </w:fldChar>
      </w:r>
      <w:r w:rsidR="001221B1">
        <w:instrText xml:space="preserve"> ADDIN EN.CITE </w:instrText>
      </w:r>
      <w:r w:rsidR="001221B1">
        <w:fldChar w:fldCharType="begin">
          <w:fldData xml:space="preserve">PEVuZE5vdGU+PENpdGU+PEF1dGhvcj5Sb3V0bGVkZ2U8L0F1dGhvcj48WWVhcj4yMDIwPC9ZZWFy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==
</w:fldData>
        </w:fldChar>
      </w:r>
      <w:r w:rsidR="001221B1">
        <w:instrText xml:space="preserve"> ADDIN EN.CITE.DATA </w:instrText>
      </w:r>
      <w:r w:rsidR="001221B1">
        <w:fldChar w:fldCharType="end"/>
      </w:r>
      <w:r w:rsidR="003F33F2" w:rsidRPr="00257093">
        <w:fldChar w:fldCharType="separate"/>
      </w:r>
      <w:r w:rsidR="001221B1">
        <w:rPr>
          <w:noProof/>
        </w:rPr>
        <w:t>[80, 192, 198]</w:t>
      </w:r>
      <w:r w:rsidR="003F33F2" w:rsidRPr="00257093">
        <w:fldChar w:fldCharType="end"/>
      </w:r>
      <w:r w:rsidR="003F33F2" w:rsidRPr="00257093">
        <w:t xml:space="preserve">. Different types of DIBMAs with distinct properties </w:t>
      </w:r>
      <w:r w:rsidR="00216B3A" w:rsidRPr="00257093">
        <w:t>have been gradually developed to meet evolving needs. Therefore, it is necessary to tes</w:t>
      </w:r>
      <w:r w:rsidR="003C523C">
        <w:t>t</w:t>
      </w:r>
      <w:r w:rsidR="00216B3A" w:rsidRPr="00257093">
        <w:t xml:space="preserve"> multiple types of DIBMA,</w:t>
      </w:r>
      <w:r w:rsidR="00216B3A" w:rsidRPr="00257093">
        <w:rPr>
          <w:color w:val="0D0D0D"/>
          <w:shd w:val="clear" w:color="auto" w:fill="FFFFFF"/>
        </w:rPr>
        <w:t xml:space="preserve"> </w:t>
      </w:r>
      <w:r w:rsidR="00216B3A" w:rsidRPr="00257093">
        <w:t xml:space="preserve">such as </w:t>
      </w:r>
      <w:proofErr w:type="spellStart"/>
      <w:r w:rsidR="00216B3A" w:rsidRPr="00257093">
        <w:t>Glyco</w:t>
      </w:r>
      <w:proofErr w:type="spellEnd"/>
      <w:r w:rsidR="00216B3A" w:rsidRPr="00257093">
        <w:t xml:space="preserve">-DIBMA, which exhibits better solubility and higher tolerance of divalent cations </w:t>
      </w:r>
      <w:r w:rsidR="00216B3A" w:rsidRPr="00257093">
        <w:fldChar w:fldCharType="begin">
          <w:fldData xml:space="preserve">PEVuZE5vdGU+PENpdGU+PEF1dGhvcj5EYW5pZWxjemFrPC9BdXRob3I+PFllYXI+MjAyMjwvWWVh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=
</w:fldData>
        </w:fldChar>
      </w:r>
      <w:r w:rsidR="001221B1">
        <w:instrText xml:space="preserve"> ADDIN EN.CITE </w:instrText>
      </w:r>
      <w:r w:rsidR="001221B1">
        <w:fldChar w:fldCharType="begin">
          <w:fldData xml:space="preserve">PEVuZE5vdGU+PENpdGU+PEF1dGhvcj5EYW5pZWxjemFrPC9BdXRob3I+PFllYXI+MjAyMjwvWWVh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=
</w:fldData>
        </w:fldChar>
      </w:r>
      <w:r w:rsidR="001221B1">
        <w:instrText xml:space="preserve"> ADDIN EN.CITE.DATA </w:instrText>
      </w:r>
      <w:r w:rsidR="001221B1">
        <w:fldChar w:fldCharType="end"/>
      </w:r>
      <w:r w:rsidR="00216B3A" w:rsidRPr="00257093">
        <w:fldChar w:fldCharType="separate"/>
      </w:r>
      <w:r w:rsidR="001221B1">
        <w:rPr>
          <w:noProof/>
        </w:rPr>
        <w:t>[204]</w:t>
      </w:r>
      <w:r w:rsidR="00216B3A" w:rsidRPr="00257093">
        <w:fldChar w:fldCharType="end"/>
      </w:r>
      <w:r w:rsidR="00216B3A" w:rsidRPr="00257093">
        <w:t xml:space="preserve">, and </w:t>
      </w:r>
      <w:proofErr w:type="spellStart"/>
      <w:r w:rsidR="00216B3A" w:rsidRPr="00257093">
        <w:t>Sulfo</w:t>
      </w:r>
      <w:proofErr w:type="spellEnd"/>
      <w:r w:rsidR="00216B3A" w:rsidRPr="00257093">
        <w:t xml:space="preserve">-DIBMA, capable of forming electroneutral </w:t>
      </w:r>
      <w:proofErr w:type="spellStart"/>
      <w:r w:rsidR="00216B3A" w:rsidRPr="00257093">
        <w:t>nanodiscs</w:t>
      </w:r>
      <w:proofErr w:type="spellEnd"/>
      <w:r w:rsidR="00216B3A" w:rsidRPr="00257093">
        <w:t xml:space="preserve"> </w:t>
      </w:r>
      <w:r w:rsidR="00216B3A" w:rsidRPr="00257093">
        <w:fldChar w:fldCharType="begin">
          <w:fldData xml:space="preserve">PEVuZE5vdGU+PENpdGU+PEF1dGhvcj5HbHVlY2s8L0F1dGhvcj48WWVhcj4yMDIyPC9ZZWFyPjxS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</w:fldData>
        </w:fldChar>
      </w:r>
      <w:r w:rsidR="001221B1">
        <w:instrText xml:space="preserve"> ADDIN EN.CITE </w:instrText>
      </w:r>
      <w:r w:rsidR="001221B1">
        <w:fldChar w:fldCharType="begin">
          <w:fldData xml:space="preserve">PEVuZE5vdGU+PENpdGU+PEF1dGhvcj5HbHVlY2s8L0F1dGhvcj48WWVhcj4yMDIyPC9ZZWFyPjxS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</w:fldData>
        </w:fldChar>
      </w:r>
      <w:r w:rsidR="001221B1">
        <w:instrText xml:space="preserve"> ADDIN EN.CITE.DATA </w:instrText>
      </w:r>
      <w:r w:rsidR="001221B1">
        <w:fldChar w:fldCharType="end"/>
      </w:r>
      <w:r w:rsidR="00216B3A" w:rsidRPr="00257093">
        <w:fldChar w:fldCharType="separate"/>
      </w:r>
      <w:r w:rsidR="001221B1">
        <w:rPr>
          <w:noProof/>
        </w:rPr>
        <w:t>[205]</w:t>
      </w:r>
      <w:r w:rsidR="00216B3A" w:rsidRPr="00257093">
        <w:fldChar w:fldCharType="end"/>
      </w:r>
      <w:r w:rsidR="00216B3A" w:rsidRPr="00257093">
        <w:t>. We studied the single molecular dynamics of A</w:t>
      </w:r>
      <w:r w:rsidR="00216B3A" w:rsidRPr="00257093">
        <w:rPr>
          <w:vertAlign w:val="subscript"/>
        </w:rPr>
        <w:t>2A</w:t>
      </w:r>
      <w:r w:rsidR="00216B3A" w:rsidRPr="00257093">
        <w:t>AR-SMALPs and A</w:t>
      </w:r>
      <w:r w:rsidR="00216B3A" w:rsidRPr="00257093">
        <w:rPr>
          <w:vertAlign w:val="subscript"/>
        </w:rPr>
        <w:t>2A</w:t>
      </w:r>
      <w:r w:rsidR="00216B3A" w:rsidRPr="00257093">
        <w:t xml:space="preserve">AR-DIBMALPs under antagonist ZM, agonist NECA, and without ligand. </w:t>
      </w:r>
      <w:proofErr w:type="gramStart"/>
      <w:r w:rsidR="00C60318" w:rsidRPr="00257093">
        <w:t>Similar to</w:t>
      </w:r>
      <w:proofErr w:type="gramEnd"/>
      <w:r w:rsidR="00C60318" w:rsidRPr="00257093">
        <w:t xml:space="preserve"> the single-color experiment conducted previously in Chapter 3, we also introduced mini-G</w:t>
      </w:r>
      <w:r w:rsidR="00C60318" w:rsidRPr="00257093">
        <w:rPr>
          <w:vertAlign w:val="subscript"/>
        </w:rPr>
        <w:t>S</w:t>
      </w:r>
      <w:r w:rsidR="00C60318" w:rsidRPr="00257093">
        <w:t xml:space="preserve"> to the </w:t>
      </w:r>
      <w:r w:rsidR="00257093" w:rsidRPr="00257093">
        <w:t>environment to investigate the impact of G protein interaction on the conformational dynamics of A</w:t>
      </w:r>
      <w:r w:rsidR="00257093" w:rsidRPr="00257093">
        <w:rPr>
          <w:vertAlign w:val="subscript"/>
        </w:rPr>
        <w:t>2A</w:t>
      </w:r>
      <w:r w:rsidR="00257093" w:rsidRPr="00257093">
        <w:t>ARs in their native membrane environment.</w:t>
      </w:r>
    </w:p>
    <w:p w14:paraId="6EB6402C" w14:textId="498A9FA0" w:rsidR="00257093" w:rsidRPr="00257093" w:rsidRDefault="00257093" w:rsidP="00257093">
      <w:pPr>
        <w:spacing w:before="0" w:after="160"/>
      </w:pPr>
      <w:r w:rsidRPr="00257093">
        <w:t>The single-molecule FRET imaging of two dyes labeled A</w:t>
      </w:r>
      <w:r w:rsidRPr="00257093">
        <w:rPr>
          <w:vertAlign w:val="subscript"/>
        </w:rPr>
        <w:t>2A</w:t>
      </w:r>
      <w:r w:rsidRPr="00257093">
        <w:t>AR-SMALPs and DIBMLPs, monitored using TIRF microscopy, confirmed the efficacy of conducting single</w:t>
      </w:r>
      <w:r w:rsidR="003C523C" w:rsidRPr="00257093">
        <w:t>-</w:t>
      </w:r>
      <w:r w:rsidRPr="00257093">
        <w:t>molecule</w:t>
      </w:r>
      <w:r w:rsidR="003C523C">
        <w:t xml:space="preserve"> </w:t>
      </w:r>
      <w:r w:rsidRPr="00257093">
        <w:t>level dynamic studies of A</w:t>
      </w:r>
      <w:r w:rsidRPr="00257093">
        <w:rPr>
          <w:vertAlign w:val="subscript"/>
        </w:rPr>
        <w:t>2A</w:t>
      </w:r>
      <w:r w:rsidRPr="00257093">
        <w:t>ARs within their native membrane environment through polymer LPs stabilization. However, due to the requirement for high-quality labeled samples for single molecule experiments, the formation of aggregates influences the background signal and reduces the recording quality, particularly in conditions involving ZM and the addition of mini-G</w:t>
      </w:r>
      <w:r w:rsidRPr="00257093">
        <w:rPr>
          <w:vertAlign w:val="subscript"/>
        </w:rPr>
        <w:t>S</w:t>
      </w:r>
      <w:r w:rsidRPr="00257093">
        <w:t xml:space="preserve">. The reason for the aggregation induced by the </w:t>
      </w:r>
      <w:r w:rsidRPr="00257093">
        <w:lastRenderedPageBreak/>
        <w:t>antagonist ZM in A</w:t>
      </w:r>
      <w:r w:rsidRPr="00257093">
        <w:rPr>
          <w:vertAlign w:val="subscript"/>
        </w:rPr>
        <w:t>2A</w:t>
      </w:r>
      <w:r w:rsidRPr="00257093">
        <w:t>AR-DIBMALPs remains unclear. In addition, we plan to investigate some other A</w:t>
      </w:r>
      <w:r w:rsidRPr="00257093">
        <w:rPr>
          <w:vertAlign w:val="subscript"/>
        </w:rPr>
        <w:t>2A</w:t>
      </w:r>
      <w:r w:rsidRPr="00257093">
        <w:t>AR antagonists, such as caffeine and theophylline, to determine if they can maintain A</w:t>
      </w:r>
      <w:r w:rsidRPr="00257093">
        <w:rPr>
          <w:vertAlign w:val="subscript"/>
        </w:rPr>
        <w:t>2A</w:t>
      </w:r>
      <w:r w:rsidRPr="00257093">
        <w:t>AR-DIBMALPs in a single molecule formation.</w:t>
      </w:r>
    </w:p>
    <w:p w14:paraId="60C8BBCA" w14:textId="0C0A965F" w:rsidR="00257093" w:rsidRPr="00257093" w:rsidRDefault="00257093" w:rsidP="00257093">
      <w:pPr>
        <w:spacing w:before="0" w:after="160"/>
      </w:pPr>
      <w:r w:rsidRPr="00257093">
        <w:t>Due to the aggregation observed in the presence of ZM, only APO, NECA, and NECA with mini-G</w:t>
      </w:r>
      <w:r w:rsidRPr="00257093">
        <w:rPr>
          <w:vertAlign w:val="subscript"/>
        </w:rPr>
        <w:t>S</w:t>
      </w:r>
      <w:r w:rsidRPr="00257093">
        <w:t xml:space="preserve"> addition data were analyzed. The results from population distribution</w:t>
      </w:r>
      <w:r w:rsidR="00B8097A">
        <w:t xml:space="preserve"> histograms</w:t>
      </w:r>
      <w:r w:rsidRPr="00257093">
        <w:t xml:space="preserve"> suggest that the addition of the agonist and mini-G</w:t>
      </w:r>
      <w:r w:rsidRPr="00257093">
        <w:rPr>
          <w:vertAlign w:val="subscript"/>
        </w:rPr>
        <w:t>S</w:t>
      </w:r>
      <w:r w:rsidRPr="00257093">
        <w:t xml:space="preserve"> induced a shift in the conformation of TM VI towards lower FRET populations, indicating active-like states. Furthermore, we noted a reduced flexibility of A</w:t>
      </w:r>
      <w:r w:rsidRPr="00257093">
        <w:rPr>
          <w:vertAlign w:val="subscript"/>
        </w:rPr>
        <w:t>2A</w:t>
      </w:r>
      <w:r w:rsidRPr="00257093">
        <w:t xml:space="preserve">AR TM VI in SMALPs compared to that in DIBMALPs, which suggests the advantage of studying the dynamic information of GPCR in larger discs, DIBMALPs. As for the dynamic analysis of FRET traces, we applied the same program we in our previous study, </w:t>
      </w:r>
      <w:proofErr w:type="spellStart"/>
      <w:r w:rsidRPr="00257093">
        <w:t>HaMMy</w:t>
      </w:r>
      <w:proofErr w:type="spellEnd"/>
      <w:r w:rsidRPr="00257093">
        <w:t xml:space="preserve"> </w:t>
      </w:r>
      <w:r w:rsidRPr="00257093">
        <w:fldChar w:fldCharType="begin">
          <w:fldData xml:space="preserve">PEVuZE5vdGU+PENpdGU+PEF1dGhvcj5XZWk8L0F1dGhvcj48WWVhcj4yMDIyPC9ZZWFyPjxSZWNO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</w:fldData>
        </w:fldChar>
      </w:r>
      <w:r w:rsidR="001221B1">
        <w:instrText xml:space="preserve"> ADDIN EN.CITE </w:instrText>
      </w:r>
      <w:r w:rsidR="001221B1">
        <w:fldChar w:fldCharType="begin">
          <w:fldData xml:space="preserve">PEVuZE5vdGU+PENpdGU+PEF1dGhvcj5XZWk8L0F1dGhvcj48WWVhcj4yMDIyPC9ZZWFyPjxSZWNO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</w:fldData>
        </w:fldChar>
      </w:r>
      <w:r w:rsidR="001221B1">
        <w:instrText xml:space="preserve"> ADDIN EN.CITE.DATA </w:instrText>
      </w:r>
      <w:r w:rsidR="001221B1">
        <w:fldChar w:fldCharType="end"/>
      </w:r>
      <w:r w:rsidRPr="00257093">
        <w:fldChar w:fldCharType="separate"/>
      </w:r>
      <w:r w:rsidR="001221B1">
        <w:rPr>
          <w:noProof/>
        </w:rPr>
        <w:t>[199]</w:t>
      </w:r>
      <w:r w:rsidRPr="00257093">
        <w:fldChar w:fldCharType="end"/>
      </w:r>
      <w:r w:rsidRPr="00257093">
        <w:t>. However, despite the results of population distribution (</w:t>
      </w:r>
      <w:r w:rsidRPr="00257093">
        <w:rPr>
          <w:b/>
          <w:bCs/>
        </w:rPr>
        <w:t>Figure 28</w:t>
      </w:r>
      <w:r w:rsidRPr="00257093">
        <w:t>) and TDPs (</w:t>
      </w:r>
      <w:r w:rsidRPr="00257093">
        <w:rPr>
          <w:b/>
          <w:bCs/>
        </w:rPr>
        <w:t>Figure 29</w:t>
      </w:r>
      <w:r w:rsidRPr="00257093">
        <w:t>), the number of TM IV-TM VI conformational states during A</w:t>
      </w:r>
      <w:r w:rsidRPr="00257093">
        <w:rPr>
          <w:vertAlign w:val="subscript"/>
        </w:rPr>
        <w:t>2A</w:t>
      </w:r>
      <w:r w:rsidRPr="00257093">
        <w:t xml:space="preserve">AR activation in DIBMALPs remained unclear. In the future, we will try another available software called </w:t>
      </w:r>
      <w:proofErr w:type="spellStart"/>
      <w:r w:rsidRPr="00257093">
        <w:t>vbFRET</w:t>
      </w:r>
      <w:proofErr w:type="spellEnd"/>
      <w:r w:rsidRPr="00257093">
        <w:t xml:space="preserve"> that uses variational Bayesian inference to learn hidden Markov models from individual, single-molecule FRET traces. This program can automatically fit the traces into the best number of states </w:t>
      </w:r>
      <w:r w:rsidRPr="00257093">
        <w:fldChar w:fldCharType="begin"/>
      </w:r>
      <w:r w:rsidR="001221B1">
        <w:instrText xml:space="preserve"> ADDIN EN.CITE &lt;EndNote&gt;&lt;Cite&gt;&lt;Author&gt;Bronson&lt;/Author&gt;&lt;Year&gt;2009&lt;/Year&gt;&lt;RecNum&gt;48&lt;/RecNum&gt;&lt;DisplayText&gt;[206]&lt;/DisplayText&gt;&lt;record&gt;&lt;rec-number&gt;48&lt;/rec-number&gt;&lt;foreign-keys&gt;&lt;key app="EN" db-id="p5ptssfpvsx096edfps5sx9uree9wvp22tvt" timestamp="1672177642"&gt;48&lt;/key&gt;&lt;/foreign-keys&gt;&lt;ref-type name="Journal Article"&gt;17&lt;/ref-type&gt;&lt;contributors&gt;&lt;authors&gt;&lt;author&gt;Bronson, J. E.&lt;/author&gt;&lt;author&gt;Fei, J.&lt;/author&gt;&lt;author&gt;Hofman, J. M.&lt;/author&gt;&lt;author&gt;Gonzalez, R. L., Jr.&lt;/author&gt;&lt;author&gt;Wiggins, C. H.&lt;/author&gt;&lt;/authors&gt;&lt;/contributors&gt;&lt;auth-address&gt;Department of Chemistry, Columbia University, New York, New York, USA.&lt;/auth-address&gt;&lt;titles&gt;&lt;title&gt;Learning rates and states from biophysical time series: a Bayesian approach to model selection and single-molecule FRET data&lt;/title&gt;&lt;secondary-title&gt;Biophys J&lt;/secondary-title&gt;&lt;/titles&gt;&lt;periodical&gt;&lt;full-title&gt;Biophys J&lt;/full-title&gt;&lt;abbr-1&gt;Biophysical journal&lt;/abbr-1&gt;&lt;/periodical&gt;&lt;pages&gt;3196-205&lt;/pages&gt;&lt;volume&gt;97&lt;/volume&gt;&lt;number&gt;12&lt;/number&gt;&lt;keywords&gt;&lt;keyword&gt;*Artificial Intelligence&lt;/keyword&gt;&lt;keyword&gt;Bayes Theorem&lt;/keyword&gt;&lt;keyword&gt;*Biophysical Phenomena&lt;/keyword&gt;&lt;keyword&gt;Fluorescence Resonance Energy Transfer&lt;/keyword&gt;&lt;keyword&gt;Likelihood Functions&lt;/keyword&gt;&lt;keyword&gt;Markov Chains&lt;/keyword&gt;&lt;keyword&gt;*Models, Biological&lt;/keyword&gt;&lt;keyword&gt;Reproducibility of Results&lt;/keyword&gt;&lt;keyword&gt;Time Factors&lt;/keyword&gt;&lt;/keywords&gt;&lt;dates&gt;&lt;year&gt;2009&lt;/year&gt;&lt;pub-dates&gt;&lt;date&gt;Dec 16&lt;/date&gt;&lt;/pub-dates&gt;&lt;/dates&gt;&lt;isbn&gt;1542-0086 (Electronic)&amp;#xD;0006-3495 (Print)&amp;#xD;0006-3495 (Linking)&lt;/isbn&gt;&lt;accession-num&gt;20006957&lt;/accession-num&gt;&lt;urls&gt;&lt;related-urls&gt;&lt;url&gt;https://www.ncbi.nlm.nih.gov/pubmed/20006957&lt;/url&gt;&lt;/related-urls&gt;&lt;/urls&gt;&lt;custom2&gt;PMC2793368&lt;/custom2&gt;&lt;electronic-resource-num&gt;10.1016/j.bpj.2009.09.031&lt;/electronic-resource-num&gt;&lt;/record&gt;&lt;/Cite&gt;&lt;/EndNote&gt;</w:instrText>
      </w:r>
      <w:r w:rsidRPr="00257093">
        <w:fldChar w:fldCharType="separate"/>
      </w:r>
      <w:r w:rsidR="001221B1">
        <w:rPr>
          <w:noProof/>
        </w:rPr>
        <w:t>[206]</w:t>
      </w:r>
      <w:r w:rsidRPr="00257093">
        <w:fldChar w:fldCharType="end"/>
      </w:r>
      <w:r w:rsidRPr="00257093">
        <w:t xml:space="preserve">. </w:t>
      </w:r>
    </w:p>
    <w:p w14:paraId="258C2B26" w14:textId="661A9E28" w:rsidR="001C3A89" w:rsidRPr="00257093" w:rsidRDefault="00257093" w:rsidP="003F33F2">
      <w:pPr>
        <w:spacing w:before="0" w:after="160"/>
      </w:pPr>
      <w:r w:rsidRPr="00257093">
        <w:t>Besides advancing our molecular-level dynamic study of A</w:t>
      </w:r>
      <w:r w:rsidRPr="00257093">
        <w:rPr>
          <w:vertAlign w:val="subscript"/>
        </w:rPr>
        <w:t>2A</w:t>
      </w:r>
      <w:r w:rsidRPr="00257093">
        <w:t>AR, we also need to verify the functionality of the A</w:t>
      </w:r>
      <w:r w:rsidRPr="00257093">
        <w:rPr>
          <w:vertAlign w:val="subscript"/>
        </w:rPr>
        <w:t>2A</w:t>
      </w:r>
      <w:r w:rsidRPr="00257093">
        <w:t>AR mutants we designed for the dye labeling. We will assess the production level of cyclic guanosine monophosphate (cAMP), a secondary messenger involved in G protein activation, and compare it between the wild type and our A</w:t>
      </w:r>
      <w:r w:rsidRPr="00257093">
        <w:rPr>
          <w:vertAlign w:val="subscript"/>
        </w:rPr>
        <w:t>2A</w:t>
      </w:r>
      <w:r w:rsidRPr="00257093">
        <w:t xml:space="preserve">AR mutants </w:t>
      </w:r>
      <w:r w:rsidRPr="00257093">
        <w:fldChar w:fldCharType="begin">
          <w:fldData xml:space="preserve">PEVuZE5vdGU+PENpdGU+PEF1dGhvcj5XcmlnaHQ8L0F1dGhvcj48WWVhcj4yMDE1PC9ZZWFyPjxS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</w:fldData>
        </w:fldChar>
      </w:r>
      <w:r w:rsidR="001221B1">
        <w:instrText xml:space="preserve"> ADDIN EN.CITE </w:instrText>
      </w:r>
      <w:r w:rsidR="001221B1">
        <w:fldChar w:fldCharType="begin">
          <w:fldData xml:space="preserve">PEVuZE5vdGU+PENpdGU+PEF1dGhvcj5XcmlnaHQ8L0F1dGhvcj48WWVhcj4yMDE1PC9ZZWFyPjxS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</w:fldData>
        </w:fldChar>
      </w:r>
      <w:r w:rsidR="001221B1">
        <w:instrText xml:space="preserve"> ADDIN EN.CITE.DATA </w:instrText>
      </w:r>
      <w:r w:rsidR="001221B1">
        <w:fldChar w:fldCharType="end"/>
      </w:r>
      <w:r w:rsidRPr="00257093">
        <w:fldChar w:fldCharType="separate"/>
      </w:r>
      <w:r w:rsidR="001221B1">
        <w:rPr>
          <w:noProof/>
        </w:rPr>
        <w:t>[207, 208]</w:t>
      </w:r>
      <w:r w:rsidRPr="00257093">
        <w:fldChar w:fldCharType="end"/>
      </w:r>
      <w:r w:rsidRPr="00257093">
        <w:t>. Furthermore, we need to ensure that the A</w:t>
      </w:r>
      <w:r w:rsidRPr="00257093">
        <w:rPr>
          <w:vertAlign w:val="subscript"/>
        </w:rPr>
        <w:t>2A</w:t>
      </w:r>
      <w:r w:rsidRPr="00257093">
        <w:t xml:space="preserve">AR stabilized in polymer LPs still maintains their functionality in ligand binding and G protein binding. </w:t>
      </w:r>
      <w:r w:rsidRPr="00257093">
        <w:lastRenderedPageBreak/>
        <w:t xml:space="preserve">Therefore, ligand and mini-GS protein binding assays must be conducted as part of the further steps. Finally, we intend to repeat the </w:t>
      </w:r>
      <w:proofErr w:type="spellStart"/>
      <w:r w:rsidRPr="00257093">
        <w:t>smFRET</w:t>
      </w:r>
      <w:proofErr w:type="spellEnd"/>
      <w:r w:rsidRPr="00257093">
        <w:t xml:space="preserve"> experiment under all conditions of A</w:t>
      </w:r>
      <w:r w:rsidRPr="00257093">
        <w:rPr>
          <w:vertAlign w:val="subscript"/>
        </w:rPr>
        <w:t>2A</w:t>
      </w:r>
      <w:r w:rsidRPr="00257093">
        <w:t>AR in DIBMALP and get detailed information on the A</w:t>
      </w:r>
      <w:r w:rsidRPr="00257093">
        <w:rPr>
          <w:vertAlign w:val="subscript"/>
        </w:rPr>
        <w:t>2A</w:t>
      </w:r>
      <w:r w:rsidRPr="00257093">
        <w:t xml:space="preserve">AR TM VI dynamics. </w:t>
      </w:r>
    </w:p>
    <w:p w14:paraId="14B2F601" w14:textId="77777777" w:rsidR="00257093" w:rsidRPr="00257093" w:rsidRDefault="00257093" w:rsidP="00257093">
      <w:pPr>
        <w:ind w:firstLine="0"/>
        <w:outlineLvl w:val="1"/>
        <w:rPr>
          <w:rFonts w:cs="Times New Roman"/>
          <w:b/>
          <w:bCs/>
        </w:rPr>
      </w:pPr>
      <w:bookmarkStart w:id="199" w:name="_Toc164344820"/>
      <w:r w:rsidRPr="00257093">
        <w:rPr>
          <w:rFonts w:cs="Times New Roman"/>
          <w:b/>
          <w:bCs/>
        </w:rPr>
        <w:t>4.5 Methods</w:t>
      </w:r>
      <w:bookmarkEnd w:id="199"/>
    </w:p>
    <w:p w14:paraId="309437B1" w14:textId="77777777" w:rsidR="00257093" w:rsidRPr="00257093" w:rsidRDefault="00257093" w:rsidP="00257093">
      <w:pPr>
        <w:spacing w:before="0"/>
        <w:ind w:firstLine="0"/>
        <w:outlineLvl w:val="2"/>
        <w:rPr>
          <w:rFonts w:eastAsia="Arial" w:cs="Times New Roman"/>
          <w:b/>
          <w:bCs/>
          <w:iCs/>
        </w:rPr>
      </w:pPr>
      <w:bookmarkStart w:id="200" w:name="_Toc164344821"/>
      <w:r w:rsidRPr="00257093">
        <w:rPr>
          <w:rFonts w:eastAsia="Arial" w:cs="Times New Roman"/>
          <w:b/>
          <w:bCs/>
          <w:iCs/>
        </w:rPr>
        <w:t>4.5.1 Plasmid construction</w:t>
      </w:r>
      <w:bookmarkEnd w:id="200"/>
    </w:p>
    <w:p w14:paraId="41294509" w14:textId="77777777" w:rsidR="00257093" w:rsidRPr="00257093" w:rsidRDefault="00257093" w:rsidP="00257093">
      <w:r w:rsidRPr="00257093">
        <w:t>The full-length A</w:t>
      </w:r>
      <w:r w:rsidRPr="00257093">
        <w:rPr>
          <w:vertAlign w:val="subscript"/>
        </w:rPr>
        <w:t>2A</w:t>
      </w:r>
      <w:r w:rsidRPr="00257093">
        <w:t>AR [T119C L225C C394A] (</w:t>
      </w:r>
      <w:r w:rsidRPr="00257093">
        <w:rPr>
          <w:b/>
          <w:bCs/>
        </w:rPr>
        <w:t>Figure S12</w:t>
      </w:r>
      <w:r w:rsidRPr="00257093">
        <w:t>) and C-terminal truncation (1-316) A</w:t>
      </w:r>
      <w:r w:rsidRPr="00257093">
        <w:rPr>
          <w:vertAlign w:val="subscript"/>
        </w:rPr>
        <w:t>2A</w:t>
      </w:r>
      <w:r w:rsidRPr="00257093">
        <w:t xml:space="preserve">AR [T119C L225C] plasmids used in this study were linked with N-terminal Flag tag followed with a three residues spacer (GSS) and C-terminal 10X His tag. The encoded genes were inserted into the high copy number pcDNA3.1(+) vector from </w:t>
      </w:r>
      <w:proofErr w:type="spellStart"/>
      <w:r w:rsidRPr="00257093">
        <w:t>HindIII</w:t>
      </w:r>
      <w:proofErr w:type="spellEnd"/>
      <w:r w:rsidRPr="00257093">
        <w:t xml:space="preserve"> and NotI restriction enzyme sites.</w:t>
      </w:r>
      <w:r w:rsidRPr="00257093">
        <w:rPr>
          <w:rFonts w:asciiTheme="minorHAnsi" w:hAnsiTheme="minorHAnsi" w:cstheme="minorBidi"/>
          <w:sz w:val="22"/>
          <w:szCs w:val="22"/>
        </w:rPr>
        <w:t xml:space="preserve"> </w:t>
      </w:r>
      <w:r w:rsidRPr="00257093">
        <w:t xml:space="preserve">The plasmids were prepared by a commercial vendor, in this case, </w:t>
      </w:r>
      <w:proofErr w:type="spellStart"/>
      <w:r w:rsidRPr="00257093">
        <w:t>GenScript</w:t>
      </w:r>
      <w:proofErr w:type="spellEnd"/>
      <w:r w:rsidRPr="00257093">
        <w:t xml:space="preserve"> (https://www.genscript.com). The plasmids were amplified by maxiprep, and their concentrations were measured by UV-Vis. Following plasmid amplification, polymerase chain reaction (PCR) amplification and sequencing were performed using three 5’ primers to check the sequences (</w:t>
      </w:r>
      <w:r w:rsidRPr="00257093">
        <w:rPr>
          <w:b/>
          <w:bCs/>
        </w:rPr>
        <w:t>Table S17</w:t>
      </w:r>
      <w:r w:rsidRPr="00257093">
        <w:t>).</w:t>
      </w:r>
    </w:p>
    <w:p w14:paraId="674A4BE6" w14:textId="77777777" w:rsidR="00257093" w:rsidRPr="00257093" w:rsidRDefault="00257093" w:rsidP="00257093">
      <w:pPr>
        <w:spacing w:before="0"/>
        <w:ind w:firstLine="0"/>
        <w:outlineLvl w:val="2"/>
        <w:rPr>
          <w:rFonts w:eastAsia="Arial" w:cs="Times New Roman"/>
          <w:b/>
          <w:bCs/>
          <w:iCs/>
        </w:rPr>
      </w:pPr>
      <w:bookmarkStart w:id="201" w:name="_Toc164344822"/>
      <w:r w:rsidRPr="00257093">
        <w:rPr>
          <w:rFonts w:eastAsia="Arial" w:cs="Times New Roman"/>
          <w:b/>
          <w:bCs/>
          <w:iCs/>
        </w:rPr>
        <w:t xml:space="preserve">4.5.2 </w:t>
      </w:r>
      <w:bookmarkStart w:id="202" w:name="_Hlk161584647"/>
      <w:r w:rsidRPr="00257093">
        <w:rPr>
          <w:rFonts w:eastAsia="Arial" w:cs="Times New Roman"/>
          <w:b/>
          <w:bCs/>
          <w:iCs/>
        </w:rPr>
        <w:t>A</w:t>
      </w:r>
      <w:r w:rsidRPr="00257093">
        <w:rPr>
          <w:rFonts w:eastAsia="Arial" w:cs="Times New Roman"/>
          <w:b/>
          <w:bCs/>
          <w:iCs/>
          <w:vertAlign w:val="subscript"/>
        </w:rPr>
        <w:t>2A</w:t>
      </w:r>
      <w:r w:rsidRPr="00257093">
        <w:rPr>
          <w:rFonts w:eastAsia="Arial" w:cs="Times New Roman"/>
          <w:b/>
          <w:bCs/>
          <w:iCs/>
        </w:rPr>
        <w:t xml:space="preserve">AR </w:t>
      </w:r>
      <w:bookmarkEnd w:id="202"/>
      <w:r w:rsidRPr="00257093">
        <w:rPr>
          <w:rFonts w:eastAsia="Arial" w:cs="Times New Roman"/>
          <w:b/>
          <w:bCs/>
          <w:iCs/>
        </w:rPr>
        <w:t>expression from HEK293T cell</w:t>
      </w:r>
      <w:bookmarkEnd w:id="201"/>
      <w:r w:rsidRPr="00257093">
        <w:rPr>
          <w:rFonts w:eastAsia="Arial" w:cs="Times New Roman"/>
          <w:b/>
          <w:bCs/>
          <w:iCs/>
        </w:rPr>
        <w:t xml:space="preserve"> </w:t>
      </w:r>
    </w:p>
    <w:p w14:paraId="284EAA65" w14:textId="358F579F" w:rsidR="00257093" w:rsidRPr="00257093" w:rsidRDefault="00257093" w:rsidP="00257093">
      <w:r w:rsidRPr="00257093">
        <w:t>We utilized the human embryonic kidney 293T cell line (HEK293T, ATCC) to express our designed A</w:t>
      </w:r>
      <w:r w:rsidRPr="00257093">
        <w:rPr>
          <w:vertAlign w:val="subscript"/>
        </w:rPr>
        <w:t>2A</w:t>
      </w:r>
      <w:r w:rsidRPr="00257093">
        <w:t xml:space="preserve">ARs </w:t>
      </w:r>
      <w:r w:rsidRPr="00257093">
        <w:fldChar w:fldCharType="begin">
          <w:fldData xml:space="preserve">PEVuZE5vdGU+PENpdGU+PEF1dGhvcj5Hb3VsZGluZzwvQXV0aG9yPjxZZWFyPjIwMTg8L1llYXI+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dC48L2N1c3RvbTE+PGN1c3RvbTI+UE1DMTAyNDQ1NzA8L2N1c3RvbTI+PGVsZWN0cm9uaWMtcmVz
b3VyY2UtbnVtPjEwLjMzODkvZmVuZG8uMjAyMy4xMTc5NjAwPC9lbGVjdHJvbmljLXJlc291cmNl
LW51bT48cmVtb3RlLWRhdGFiYXNlLW5hbWU+TWVkbGluZTwvcmVtb3RlLWRhdGFiYXNlLW5hbWU+
PHJlbW90ZS1kYXRhYmFzZS1wcm92aWRlcj5OTE08L3JlbW90ZS1kYXRhYmFzZS1wcm92aWRlcj48
L3JlY29yZD48L0NpdGU+PC9FbmROb3RlPgB=
</w:fldData>
        </w:fldChar>
      </w:r>
      <w:r w:rsidR="001221B1">
        <w:instrText xml:space="preserve"> ADDIN EN.CITE </w:instrText>
      </w:r>
      <w:r w:rsidR="001221B1">
        <w:fldChar w:fldCharType="begin">
          <w:fldData xml:space="preserve">PEVuZE5vdGU+PENpdGU+PEF1dGhvcj5Hb3VsZGluZzwvQXV0aG9yPjxZZWFyPjIwMTg8L1llYXI+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dC48L2N1c3RvbTE+PGN1c3RvbTI+UE1DMTAyNDQ1NzA8L2N1c3RvbTI+PGVsZWN0cm9uaWMtcmVz
b3VyY2UtbnVtPjEwLjMzODkvZmVuZG8uMjAyMy4xMTc5NjAwPC9lbGVjdHJvbmljLXJlc291cmNl
LW51bT48cmVtb3RlLWRhdGFiYXNlLW5hbWU+TWVkbGluZTwvcmVtb3RlLWRhdGFiYXNlLW5hbWU+
PHJlbW90ZS1kYXRhYmFzZS1wcm92aWRlcj5OTE08L3JlbW90ZS1kYXRhYmFzZS1wcm92aWRlcj48
L3JlY29yZD48L0NpdGU+PC9FbmROb3RlPgB=
</w:fldData>
        </w:fldChar>
      </w:r>
      <w:r w:rsidR="001221B1">
        <w:instrText xml:space="preserve"> ADDIN EN.CITE.DATA </w:instrText>
      </w:r>
      <w:r w:rsidR="001221B1">
        <w:fldChar w:fldCharType="end"/>
      </w:r>
      <w:r w:rsidRPr="00257093">
        <w:fldChar w:fldCharType="separate"/>
      </w:r>
      <w:r w:rsidR="001221B1">
        <w:rPr>
          <w:noProof/>
        </w:rPr>
        <w:t>[209, 210]</w:t>
      </w:r>
      <w:r w:rsidRPr="00257093">
        <w:fldChar w:fldCharType="end"/>
      </w:r>
      <w:r w:rsidRPr="00257093">
        <w:t xml:space="preserve">. The HEK293T cells were cultured in DMEM medium supplemented with 10% fetal bovine serum (FBS) and 1X antibiotic-antimycotic solution (Anti-Anti, 100 units/mL of penicillin, 100 </w:t>
      </w:r>
      <w:proofErr w:type="spellStart"/>
      <w:r w:rsidRPr="00257093">
        <w:t>μg</w:t>
      </w:r>
      <w:proofErr w:type="spellEnd"/>
      <w:r w:rsidRPr="00257093">
        <w:t xml:space="preserve">/mL of streptomycin, Gibco). Before the DNA transfection, the cell line underwent at least six sub-culturing cycles, resulting in </w:t>
      </w:r>
      <w:r w:rsidRPr="00257093">
        <w:lastRenderedPageBreak/>
        <w:t>six 100</w:t>
      </w:r>
      <w:r w:rsidR="001F77B3">
        <w:t xml:space="preserve"> </w:t>
      </w:r>
      <w:r w:rsidRPr="00257093">
        <w:t>mm cell culture dishes with 80% confluence in each dish. The cell line was grown in the incubator with humidification and 5% CO</w:t>
      </w:r>
      <w:r w:rsidRPr="00257093">
        <w:rPr>
          <w:vertAlign w:val="subscript"/>
        </w:rPr>
        <w:t>2</w:t>
      </w:r>
      <w:r w:rsidRPr="00257093">
        <w:t xml:space="preserve"> at 37</w:t>
      </w:r>
      <w:r w:rsidR="001F77B3">
        <w:t xml:space="preserve"> </w:t>
      </w:r>
      <w:r w:rsidRPr="00257093">
        <w:t>°C.</w:t>
      </w:r>
    </w:p>
    <w:p w14:paraId="6CEBB77C" w14:textId="77777777" w:rsidR="00257093" w:rsidRPr="00257093" w:rsidRDefault="00257093" w:rsidP="00257093">
      <w:r w:rsidRPr="00257093">
        <w:t xml:space="preserve">After the cell was grown to six dishes, we prepared for the DNA transfection. First, we mixed the plasmid containing the designed </w:t>
      </w:r>
      <w:r w:rsidRPr="00257093">
        <w:rPr>
          <w:rFonts w:hint="eastAsia"/>
        </w:rPr>
        <w:t>A</w:t>
      </w:r>
      <w:r w:rsidRPr="00257093">
        <w:rPr>
          <w:rFonts w:hint="eastAsia"/>
          <w:vertAlign w:val="subscript"/>
        </w:rPr>
        <w:t>2A</w:t>
      </w:r>
      <w:r w:rsidRPr="00257093">
        <w:rPr>
          <w:rFonts w:hint="eastAsia"/>
        </w:rPr>
        <w:t>AR</w:t>
      </w:r>
      <w:r w:rsidRPr="00257093">
        <w:t xml:space="preserve"> insertion with </w:t>
      </w:r>
      <w:proofErr w:type="spellStart"/>
      <w:r w:rsidRPr="00257093">
        <w:t>polyethylenimine</w:t>
      </w:r>
      <w:proofErr w:type="spellEnd"/>
      <w:r w:rsidRPr="00257093">
        <w:t xml:space="preserve"> (PEI) as the transfection reagent, along with Opti-MEM medium. Our preliminary experiments revealed that the optimal transfection ratio between plasmid and PEI was 1:3. For each dish, 8μg of plasmid was sufficient for the protein expression, considering the high copy number of this plasmid. The transfection mix was incubated at room temperature in the dark for 30 minutes and then gently distributed equally into the six dishes. Subsequently, incubate the HEK293T cells in DMEM supplemented with 1X Anti-Anti and 5% FBS for 48 hours after the transfection to allow for A</w:t>
      </w:r>
      <w:r w:rsidRPr="00257093">
        <w:rPr>
          <w:vertAlign w:val="subscript"/>
        </w:rPr>
        <w:t>2A</w:t>
      </w:r>
      <w:r w:rsidRPr="00257093">
        <w:t>AR expression.</w:t>
      </w:r>
    </w:p>
    <w:p w14:paraId="29EB053D" w14:textId="77777777" w:rsidR="00257093" w:rsidRPr="00257093" w:rsidRDefault="00257093" w:rsidP="00257093">
      <w:pPr>
        <w:spacing w:before="0"/>
        <w:ind w:firstLine="0"/>
        <w:outlineLvl w:val="2"/>
        <w:rPr>
          <w:rFonts w:eastAsia="Arial" w:cs="Times New Roman"/>
          <w:b/>
          <w:bCs/>
          <w:iCs/>
        </w:rPr>
      </w:pPr>
      <w:bookmarkStart w:id="203" w:name="_Toc164344823"/>
      <w:r w:rsidRPr="00257093">
        <w:rPr>
          <w:rFonts w:eastAsia="Arial" w:cs="Times New Roman"/>
          <w:b/>
          <w:bCs/>
          <w:iCs/>
        </w:rPr>
        <w:t xml:space="preserve">4.5.3 </w:t>
      </w:r>
      <w:r w:rsidRPr="00257093">
        <w:rPr>
          <w:rFonts w:eastAsia="Arial" w:cs="Times New Roman" w:hint="eastAsia"/>
          <w:b/>
          <w:bCs/>
          <w:iCs/>
        </w:rPr>
        <w:t xml:space="preserve">HEK293T cell lysis and </w:t>
      </w:r>
      <w:r w:rsidRPr="00257093">
        <w:rPr>
          <w:rFonts w:eastAsia="Arial" w:cs="Times New Roman"/>
          <w:b/>
          <w:bCs/>
          <w:iCs/>
        </w:rPr>
        <w:t>A</w:t>
      </w:r>
      <w:r w:rsidRPr="00257093">
        <w:rPr>
          <w:rFonts w:eastAsia="Arial" w:cs="Times New Roman"/>
          <w:b/>
          <w:bCs/>
          <w:iCs/>
          <w:vertAlign w:val="subscript"/>
        </w:rPr>
        <w:t>2A</w:t>
      </w:r>
      <w:r w:rsidRPr="00257093">
        <w:rPr>
          <w:rFonts w:eastAsia="Arial" w:cs="Times New Roman"/>
          <w:b/>
          <w:bCs/>
          <w:iCs/>
        </w:rPr>
        <w:t>AR polymer LPs formation</w:t>
      </w:r>
      <w:bookmarkEnd w:id="203"/>
    </w:p>
    <w:p w14:paraId="3834ABEF" w14:textId="66255E83" w:rsidR="00257093" w:rsidRPr="00257093" w:rsidRDefault="00257093" w:rsidP="00257093">
      <w:r w:rsidRPr="00257093">
        <w:t>After the protein expression, we removed the medium and washed cells with phosphate buffered saline (PBS) to clean the residual medium. Cells were detached and collected with a cell scraper from the culture dish.</w:t>
      </w:r>
      <w:r w:rsidRPr="00257093">
        <w:rPr>
          <w:rFonts w:asciiTheme="minorHAnsi" w:hAnsiTheme="minorHAnsi" w:cstheme="minorBidi"/>
          <w:sz w:val="22"/>
          <w:szCs w:val="22"/>
        </w:rPr>
        <w:t xml:space="preserve">  </w:t>
      </w:r>
      <w:r w:rsidRPr="00257093">
        <w:t>After collecting cells, they were centrifuged at 300</w:t>
      </w:r>
      <w:r w:rsidR="001F77B3">
        <w:t xml:space="preserve"> </w:t>
      </w:r>
      <w:r w:rsidRPr="00257093">
        <w:t>g for 10 minutes to remove the washing PBS. The cell pellet was then resuspended in 3mL lysis buffer consisting of 200</w:t>
      </w:r>
      <w:r w:rsidR="001F77B3">
        <w:t xml:space="preserve"> </w:t>
      </w:r>
      <w:r w:rsidRPr="00257093">
        <w:t>mM sodium chloride (NaCl), 25</w:t>
      </w:r>
      <w:r w:rsidR="001F77B3">
        <w:t xml:space="preserve"> </w:t>
      </w:r>
      <w:r w:rsidRPr="00257093">
        <w:t>mM N-2-hydroxyethylpiperazine-N'-2-ethanesulfonic acid (HEPES), 1% glycerol, and protease inhibitor at a pH of 7.5. As for the cell lysis, we used a 20-gauge needle connected to a 5 mL syringe to lyse the cells. Gently pass the cell</w:t>
      </w:r>
      <w:r w:rsidRPr="00257093">
        <w:rPr>
          <w:rFonts w:hint="eastAsia"/>
        </w:rPr>
        <w:t xml:space="preserve"> up and down </w:t>
      </w:r>
      <w:r w:rsidRPr="00257093">
        <w:t xml:space="preserve">through the needle </w:t>
      </w:r>
      <w:r w:rsidRPr="00257093">
        <w:rPr>
          <w:rFonts w:hint="eastAsia"/>
        </w:rPr>
        <w:t>with</w:t>
      </w:r>
      <w:r w:rsidRPr="00257093">
        <w:t xml:space="preserve"> the syringe</w:t>
      </w:r>
      <w:r w:rsidRPr="00257093">
        <w:rPr>
          <w:rFonts w:hint="eastAsia"/>
        </w:rPr>
        <w:t xml:space="preserve">, </w:t>
      </w:r>
      <w:r w:rsidRPr="00257093">
        <w:t>repeating</w:t>
      </w:r>
      <w:r w:rsidRPr="00257093">
        <w:rPr>
          <w:rFonts w:hint="eastAsia"/>
        </w:rPr>
        <w:t xml:space="preserve"> 60 times</w:t>
      </w:r>
      <w:r w:rsidRPr="00257093">
        <w:t>. This process helps to break the cells and lyse the membrane into small pieces, facilitating the release of cell contents.</w:t>
      </w:r>
      <w:r w:rsidRPr="00257093">
        <w:rPr>
          <w:rFonts w:hint="eastAsia"/>
        </w:rPr>
        <w:t xml:space="preserve"> </w:t>
      </w:r>
      <w:r w:rsidRPr="00257093">
        <w:t xml:space="preserve">Subsequently, </w:t>
      </w:r>
      <w:r w:rsidRPr="00257093">
        <w:rPr>
          <w:rFonts w:hint="eastAsia"/>
        </w:rPr>
        <w:lastRenderedPageBreak/>
        <w:t>released</w:t>
      </w:r>
      <w:r w:rsidRPr="00257093">
        <w:t xml:space="preserve"> DNAs that increased </w:t>
      </w:r>
      <w:r w:rsidRPr="00257093">
        <w:rPr>
          <w:rFonts w:hint="eastAsia"/>
        </w:rPr>
        <w:t xml:space="preserve">the </w:t>
      </w:r>
      <w:r w:rsidRPr="00257093">
        <w:t>viscosity of the lysate suspension were degraded by ultrasonication for 2 minutes at a power level of</w:t>
      </w:r>
      <w:r w:rsidRPr="00257093">
        <w:rPr>
          <w:rFonts w:hint="eastAsia"/>
        </w:rPr>
        <w:t xml:space="preserve"> 1</w:t>
      </w:r>
      <w:r w:rsidRPr="00257093">
        <w:t xml:space="preserve"> on ice.</w:t>
      </w:r>
      <w:r w:rsidRPr="00257093">
        <w:rPr>
          <w:rFonts w:hint="eastAsia"/>
        </w:rPr>
        <w:t xml:space="preserve"> </w:t>
      </w:r>
    </w:p>
    <w:p w14:paraId="57B4C132" w14:textId="7D527D83" w:rsidR="00257093" w:rsidRPr="00257093" w:rsidRDefault="00257093" w:rsidP="00257093">
      <w:r w:rsidRPr="00257093">
        <w:t>Before solubilizing the membrane proteins with polymer, we increased the efficiency by removing the nuclei through centrifugation at 500</w:t>
      </w:r>
      <w:r w:rsidR="001F77B3">
        <w:t xml:space="preserve"> x </w:t>
      </w:r>
      <w:r w:rsidRPr="00257093">
        <w:t>g for 5 minutes and discarding the pellet.</w:t>
      </w:r>
      <w:r w:rsidRPr="00257093">
        <w:rPr>
          <w:rFonts w:hint="eastAsia"/>
        </w:rPr>
        <w:t xml:space="preserve"> </w:t>
      </w:r>
      <w:r w:rsidRPr="00257093">
        <w:t>The lysed membrane fractions were then centrifuged at 100,000</w:t>
      </w:r>
      <w:r w:rsidR="001F77B3">
        <w:t xml:space="preserve"> x </w:t>
      </w:r>
      <w:r w:rsidRPr="00257093">
        <w:t xml:space="preserve">g for an hour. The collected membrane pellets were mixed with DIBMALP/SMALP </w:t>
      </w:r>
      <w:r w:rsidR="001F77B3">
        <w:t>b</w:t>
      </w:r>
      <w:r w:rsidRPr="00257093">
        <w:t>uffer containing 200</w:t>
      </w:r>
      <w:r w:rsidR="001F77B3">
        <w:t xml:space="preserve"> </w:t>
      </w:r>
      <w:r w:rsidRPr="00257093">
        <w:t>mM NaCl, 25</w:t>
      </w:r>
      <w:r w:rsidR="001F77B3">
        <w:t xml:space="preserve"> </w:t>
      </w:r>
      <w:r w:rsidRPr="00257093">
        <w:t>mM HEPES, and 1% glycerol, along with either 1.5% DIBMA or SMA polymers. The mixture was then incubated overnight at 4</w:t>
      </w:r>
      <w:r w:rsidR="001F77B3">
        <w:t xml:space="preserve"> </w:t>
      </w:r>
      <w:r w:rsidRPr="00257093">
        <w:t>°C with rotation to facilitate polymer solubilization of membrane proteins.</w:t>
      </w:r>
      <w:r w:rsidRPr="00257093">
        <w:rPr>
          <w:rFonts w:hint="eastAsia"/>
        </w:rPr>
        <w:t xml:space="preserve"> </w:t>
      </w:r>
      <w:r w:rsidRPr="00257093">
        <w:t>Finally, the insolubilized components were spun down by ultracentrifugation at 100,000</w:t>
      </w:r>
      <w:r w:rsidR="001F77B3">
        <w:t xml:space="preserve"> x </w:t>
      </w:r>
      <w:r w:rsidRPr="00257093">
        <w:t>g for an hour,</w:t>
      </w:r>
      <w:r w:rsidRPr="00257093">
        <w:rPr>
          <w:rFonts w:hint="eastAsia"/>
        </w:rPr>
        <w:t xml:space="preserve"> resulting in </w:t>
      </w:r>
      <w:r w:rsidRPr="00257093">
        <w:t>the</w:t>
      </w:r>
      <w:r w:rsidRPr="00257093">
        <w:rPr>
          <w:rFonts w:hint="eastAsia"/>
        </w:rPr>
        <w:t xml:space="preserve"> </w:t>
      </w:r>
      <w:r w:rsidRPr="00257093">
        <w:t>capture of membrane proteins by polymer LPs</w:t>
      </w:r>
      <w:r w:rsidRPr="00257093">
        <w:rPr>
          <w:rFonts w:hint="eastAsia"/>
        </w:rPr>
        <w:t xml:space="preserve">, </w:t>
      </w:r>
      <w:r w:rsidRPr="00257093">
        <w:t>which</w:t>
      </w:r>
      <w:r w:rsidRPr="00257093">
        <w:rPr>
          <w:rFonts w:hint="eastAsia"/>
        </w:rPr>
        <w:t xml:space="preserve"> were contained in the supernatant buffer.</w:t>
      </w:r>
    </w:p>
    <w:p w14:paraId="4C647F0B" w14:textId="77777777" w:rsidR="00257093" w:rsidRPr="00257093" w:rsidRDefault="00257093" w:rsidP="00257093">
      <w:pPr>
        <w:spacing w:before="0"/>
        <w:ind w:firstLine="0"/>
        <w:outlineLvl w:val="2"/>
        <w:rPr>
          <w:rFonts w:eastAsia="Arial" w:cs="Times New Roman"/>
          <w:b/>
          <w:bCs/>
          <w:iCs/>
        </w:rPr>
      </w:pPr>
      <w:bookmarkStart w:id="204" w:name="_Toc164344824"/>
      <w:r w:rsidRPr="00257093">
        <w:rPr>
          <w:rFonts w:eastAsia="Arial" w:cs="Times New Roman"/>
          <w:b/>
          <w:bCs/>
          <w:iCs/>
        </w:rPr>
        <w:t xml:space="preserve">4.5.4 </w:t>
      </w:r>
      <w:r w:rsidRPr="00257093">
        <w:rPr>
          <w:rFonts w:eastAsia="Arial" w:cs="Times New Roman" w:hint="eastAsia"/>
          <w:b/>
          <w:bCs/>
          <w:iCs/>
        </w:rPr>
        <w:t>Purification and labeling of A</w:t>
      </w:r>
      <w:r w:rsidRPr="00257093">
        <w:rPr>
          <w:rFonts w:eastAsia="Arial" w:cs="Times New Roman" w:hint="eastAsia"/>
          <w:b/>
          <w:bCs/>
          <w:iCs/>
          <w:vertAlign w:val="subscript"/>
        </w:rPr>
        <w:t>2A</w:t>
      </w:r>
      <w:r w:rsidRPr="00257093">
        <w:rPr>
          <w:rFonts w:eastAsia="Arial" w:cs="Times New Roman" w:hint="eastAsia"/>
          <w:b/>
          <w:bCs/>
          <w:iCs/>
        </w:rPr>
        <w:t xml:space="preserve">AR </w:t>
      </w:r>
      <w:r w:rsidRPr="00257093">
        <w:rPr>
          <w:rFonts w:eastAsia="Arial" w:cs="Times New Roman"/>
          <w:b/>
          <w:bCs/>
          <w:iCs/>
        </w:rPr>
        <w:t>polymer</w:t>
      </w:r>
      <w:r w:rsidRPr="00257093">
        <w:rPr>
          <w:rFonts w:eastAsia="Arial" w:cs="Times New Roman" w:hint="eastAsia"/>
          <w:b/>
          <w:bCs/>
          <w:iCs/>
        </w:rPr>
        <w:t xml:space="preserve"> </w:t>
      </w:r>
      <w:r w:rsidRPr="00257093">
        <w:rPr>
          <w:rFonts w:eastAsia="Arial" w:cs="Times New Roman"/>
          <w:b/>
          <w:bCs/>
          <w:iCs/>
        </w:rPr>
        <w:t>LPs</w:t>
      </w:r>
      <w:bookmarkEnd w:id="204"/>
    </w:p>
    <w:p w14:paraId="466AA7B5" w14:textId="0B372597" w:rsidR="00257093" w:rsidRPr="00257093" w:rsidRDefault="00257093" w:rsidP="00257093">
      <w:r w:rsidRPr="00257093">
        <w:t xml:space="preserve">To purify our </w:t>
      </w:r>
      <w:r w:rsidRPr="00257093">
        <w:rPr>
          <w:rFonts w:hint="eastAsia"/>
        </w:rPr>
        <w:t>A</w:t>
      </w:r>
      <w:r w:rsidRPr="00257093">
        <w:rPr>
          <w:rFonts w:hint="eastAsia"/>
          <w:vertAlign w:val="subscript"/>
        </w:rPr>
        <w:t>2A</w:t>
      </w:r>
      <w:r w:rsidRPr="00257093">
        <w:rPr>
          <w:rFonts w:hint="eastAsia"/>
        </w:rPr>
        <w:t>AR</w:t>
      </w:r>
      <w:r w:rsidRPr="00257093">
        <w:t>, which contained a C-terminal 10X His tag and was captured in polymer LPs, we applied Ni-NTA affinity chromatography. A 500</w:t>
      </w:r>
      <w:r w:rsidR="001F77B3">
        <w:t xml:space="preserve"> </w:t>
      </w:r>
      <w:r w:rsidRPr="00257093">
        <w:t xml:space="preserve">mL Ni-NTA resin was pre-equilibrated three times with DIBMALP/SMALP </w:t>
      </w:r>
      <w:r w:rsidR="001F77B3">
        <w:t>b</w:t>
      </w:r>
      <w:r w:rsidRPr="00257093">
        <w:t>uffer, each time for 10-20 minutes, and then incubated with the solution containing polymer-solubilized membrane proteins for more than 4 hours at 4</w:t>
      </w:r>
      <w:r w:rsidR="001F77B3">
        <w:t xml:space="preserve"> </w:t>
      </w:r>
      <w:r w:rsidRPr="00257093">
        <w:t>°C with rotation. We load the mixture in the column. The washing buffer (150</w:t>
      </w:r>
      <w:r w:rsidR="001F77B3">
        <w:t xml:space="preserve"> </w:t>
      </w:r>
      <w:r w:rsidRPr="00257093">
        <w:t>mM NaCl, 25</w:t>
      </w:r>
      <w:r w:rsidR="001F77B3">
        <w:t xml:space="preserve"> </w:t>
      </w:r>
      <w:r w:rsidRPr="00257093">
        <w:t>mM HEPES, 1% glycerol), and washing buffer with gradually increased imidazole (20</w:t>
      </w:r>
      <w:r w:rsidR="001F77B3">
        <w:t xml:space="preserve"> </w:t>
      </w:r>
      <w:r w:rsidRPr="00257093">
        <w:t>mM, 40</w:t>
      </w:r>
      <w:r w:rsidR="001F77B3">
        <w:t xml:space="preserve"> </w:t>
      </w:r>
      <w:r w:rsidRPr="00257093">
        <w:t>mM, 60</w:t>
      </w:r>
      <w:r w:rsidR="001F77B3">
        <w:t xml:space="preserve"> </w:t>
      </w:r>
      <w:r w:rsidRPr="00257093">
        <w:t>mM) were used to remove most of the unbound and nonspecifically bound proteins. In the end, the elution buffer containing washing buffer and 200</w:t>
      </w:r>
      <w:r w:rsidR="001F77B3">
        <w:t xml:space="preserve"> </w:t>
      </w:r>
      <w:r w:rsidRPr="00257093">
        <w:t xml:space="preserve">mM imidazole was utilized to elute the </w:t>
      </w:r>
      <w:r w:rsidRPr="00257093">
        <w:rPr>
          <w:rFonts w:hint="eastAsia"/>
        </w:rPr>
        <w:t>A</w:t>
      </w:r>
      <w:r w:rsidRPr="00257093">
        <w:rPr>
          <w:rFonts w:hint="eastAsia"/>
          <w:vertAlign w:val="subscript"/>
        </w:rPr>
        <w:t>2A</w:t>
      </w:r>
      <w:r w:rsidRPr="00257093">
        <w:rPr>
          <w:rFonts w:hint="eastAsia"/>
        </w:rPr>
        <w:t>AR</w:t>
      </w:r>
      <w:r w:rsidR="001F77B3">
        <w:t xml:space="preserve"> </w:t>
      </w:r>
      <w:r w:rsidRPr="00257093">
        <w:t xml:space="preserve">sample from the </w:t>
      </w:r>
      <w:r w:rsidRPr="00257093">
        <w:lastRenderedPageBreak/>
        <w:t>resin. We performed sample elution by applying 200</w:t>
      </w:r>
      <w:r w:rsidR="001F77B3">
        <w:t xml:space="preserve"> </w:t>
      </w:r>
      <w:proofErr w:type="spellStart"/>
      <w:r w:rsidRPr="00257093">
        <w:t>μL</w:t>
      </w:r>
      <w:proofErr w:type="spellEnd"/>
      <w:r w:rsidRPr="00257093">
        <w:t xml:space="preserve"> of elution buffer seven times to ensure all the </w:t>
      </w:r>
      <w:r w:rsidRPr="00257093">
        <w:rPr>
          <w:rFonts w:hint="eastAsia"/>
        </w:rPr>
        <w:t>A</w:t>
      </w:r>
      <w:r w:rsidRPr="00257093">
        <w:rPr>
          <w:rFonts w:hint="eastAsia"/>
          <w:vertAlign w:val="subscript"/>
        </w:rPr>
        <w:t>2A</w:t>
      </w:r>
      <w:r w:rsidRPr="00257093">
        <w:rPr>
          <w:rFonts w:hint="eastAsia"/>
        </w:rPr>
        <w:t>AR</w:t>
      </w:r>
      <w:r w:rsidR="001F77B3">
        <w:t xml:space="preserve"> </w:t>
      </w:r>
      <w:r w:rsidRPr="00257093">
        <w:t>samples were collected.</w:t>
      </w:r>
    </w:p>
    <w:p w14:paraId="04B09503" w14:textId="0C16C525" w:rsidR="00257093" w:rsidRPr="00257093" w:rsidRDefault="00257093" w:rsidP="00257093">
      <w:r w:rsidRPr="00257093">
        <w:t>After purifying the A</w:t>
      </w:r>
      <w:r w:rsidRPr="00257093">
        <w:rPr>
          <w:vertAlign w:val="subscript"/>
        </w:rPr>
        <w:t>2A</w:t>
      </w:r>
      <w:r w:rsidRPr="00257093">
        <w:t>AR polymer LPs, Western blots were used to reveal the elution that contained the A</w:t>
      </w:r>
      <w:r w:rsidRPr="00257093">
        <w:rPr>
          <w:vertAlign w:val="subscript"/>
        </w:rPr>
        <w:t>2A</w:t>
      </w:r>
      <w:r w:rsidRPr="00257093">
        <w:t>AR samples. These elution samples were combined, and the A</w:t>
      </w:r>
      <w:r w:rsidRPr="00257093">
        <w:rPr>
          <w:vertAlign w:val="subscript"/>
        </w:rPr>
        <w:t>2A</w:t>
      </w:r>
      <w:r w:rsidRPr="00257093">
        <w:t>AR polymer LPs were subsequently incubated with Alexa-555 and Alexa-647 in a ratio of 1:5:10 for 3 hours at 4</w:t>
      </w:r>
      <w:r w:rsidR="001F77B3">
        <w:t xml:space="preserve"> </w:t>
      </w:r>
      <w:r w:rsidRPr="00257093">
        <w:t>°C in the dark. After labeling, the free dyes and imidazole were removed by dialysis. A 4L of freshly prepared dialysis buffer, consisting of 75</w:t>
      </w:r>
      <w:r w:rsidR="001F77B3">
        <w:t xml:space="preserve"> </w:t>
      </w:r>
      <w:r w:rsidRPr="00257093">
        <w:t>mM NaCl, 25</w:t>
      </w:r>
      <w:r w:rsidR="001F77B3">
        <w:t xml:space="preserve"> </w:t>
      </w:r>
      <w:r w:rsidRPr="00257093">
        <w:t>mM HEPES, 1% glycerol, pH 7.5, was prepared and cooled down to 4°C. The 7000kDa dialysis kit was dipped in the dialysis buffer for 10 minutes before sample injection. Initially, the dialysis buffer was changed twice, each time with 1</w:t>
      </w:r>
      <w:r w:rsidR="001F77B3">
        <w:t xml:space="preserve"> </w:t>
      </w:r>
      <w:r w:rsidRPr="00257093">
        <w:t>L, and incubated at 4</w:t>
      </w:r>
      <w:r w:rsidR="001F77B3">
        <w:t xml:space="preserve"> </w:t>
      </w:r>
      <w:r w:rsidRPr="00257093">
        <w:t>°C for 2 hours. For the last step, 2</w:t>
      </w:r>
      <w:r w:rsidR="001F77B3">
        <w:t xml:space="preserve"> </w:t>
      </w:r>
      <w:r w:rsidRPr="00257093">
        <w:t>L of dialysis buffer was incubated overnight at 4</w:t>
      </w:r>
      <w:r w:rsidR="001F77B3">
        <w:t xml:space="preserve"> </w:t>
      </w:r>
      <w:r w:rsidRPr="00257093">
        <w:t>°C with stirring.</w:t>
      </w:r>
    </w:p>
    <w:p w14:paraId="055147CB" w14:textId="77777777" w:rsidR="00257093" w:rsidRPr="00257093" w:rsidRDefault="00257093" w:rsidP="00257093">
      <w:pPr>
        <w:spacing w:before="0"/>
        <w:ind w:firstLine="0"/>
        <w:outlineLvl w:val="2"/>
        <w:rPr>
          <w:rFonts w:eastAsia="Arial" w:cs="Times New Roman"/>
          <w:b/>
          <w:bCs/>
          <w:iCs/>
        </w:rPr>
      </w:pPr>
      <w:bookmarkStart w:id="205" w:name="_Toc164344825"/>
      <w:r w:rsidRPr="00257093">
        <w:rPr>
          <w:rFonts w:eastAsia="Arial" w:cs="Times New Roman" w:hint="eastAsia"/>
          <w:b/>
          <w:bCs/>
          <w:iCs/>
        </w:rPr>
        <w:t xml:space="preserve">4.5.5 </w:t>
      </w:r>
      <w:r w:rsidRPr="00257093">
        <w:rPr>
          <w:rFonts w:eastAsia="Arial" w:cs="Times New Roman"/>
          <w:b/>
          <w:bCs/>
          <w:iCs/>
        </w:rPr>
        <w:t>A</w:t>
      </w:r>
      <w:r w:rsidRPr="00257093">
        <w:rPr>
          <w:rFonts w:eastAsia="Arial" w:cs="Times New Roman"/>
          <w:b/>
          <w:bCs/>
          <w:iCs/>
          <w:vertAlign w:val="subscript"/>
        </w:rPr>
        <w:t>2A</w:t>
      </w:r>
      <w:r w:rsidRPr="00257093">
        <w:rPr>
          <w:rFonts w:eastAsia="Arial" w:cs="Times New Roman"/>
          <w:b/>
          <w:bCs/>
          <w:iCs/>
        </w:rPr>
        <w:t>AR single molecular FRET experiment</w:t>
      </w:r>
      <w:bookmarkEnd w:id="205"/>
      <w:r w:rsidRPr="00257093">
        <w:rPr>
          <w:rFonts w:eastAsia="Arial" w:cs="Times New Roman"/>
          <w:b/>
          <w:bCs/>
          <w:iCs/>
        </w:rPr>
        <w:t xml:space="preserve"> </w:t>
      </w:r>
    </w:p>
    <w:p w14:paraId="1A3BF6F6" w14:textId="6F5FDC30" w:rsidR="00257093" w:rsidRPr="00257093" w:rsidRDefault="00257093" w:rsidP="00257093">
      <w:r w:rsidRPr="00257093">
        <w:t>After the overnight dialysis, we collected the samples and calculated their concentration and labeling ratio using a Nanodrop spectrophotometer. It's important to note that these concentration measurements are rough estimations due to the low concentration of our samples and the absorbance of SMALP in the UV spectrum (around 200</w:t>
      </w:r>
      <w:r w:rsidR="001F77B3">
        <w:t xml:space="preserve"> </w:t>
      </w:r>
      <w:r w:rsidRPr="00257093">
        <w:t>nm to 270</w:t>
      </w:r>
      <w:r w:rsidR="001F77B3">
        <w:t xml:space="preserve"> </w:t>
      </w:r>
      <w:r w:rsidRPr="00257093">
        <w:t>nm), which overlaps with the protein absorbance at 280</w:t>
      </w:r>
      <w:r w:rsidR="001F77B3">
        <w:t xml:space="preserve"> </w:t>
      </w:r>
      <w:r w:rsidRPr="00257093">
        <w:t xml:space="preserve">nm </w:t>
      </w:r>
      <w:r w:rsidRPr="00257093">
        <w:fldChar w:fldCharType="begin">
          <w:fldData xml:space="preserve">PEVuZE5vdGU+PENpdGU+PEF1dGhvcj5IZXNrZXRoPC9BdXRob3I+PFllYXI+MjAyMDwvWWVhcj48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</w:fldData>
        </w:fldChar>
      </w:r>
      <w:r w:rsidR="001221B1">
        <w:instrText xml:space="preserve"> ADDIN EN.CITE </w:instrText>
      </w:r>
      <w:r w:rsidR="001221B1">
        <w:fldChar w:fldCharType="begin">
          <w:fldData xml:space="preserve">PEVuZE5vdGU+PENpdGU+PEF1dGhvcj5IZXNrZXRoPC9BdXRob3I+PFllYXI+MjAyMDwvWWVhcj48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</w:fldData>
        </w:fldChar>
      </w:r>
      <w:r w:rsidR="001221B1">
        <w:instrText xml:space="preserve"> ADDIN EN.CITE.DATA </w:instrText>
      </w:r>
      <w:r w:rsidR="001221B1">
        <w:fldChar w:fldCharType="end"/>
      </w:r>
      <w:r w:rsidRPr="00257093">
        <w:fldChar w:fldCharType="separate"/>
      </w:r>
      <w:r w:rsidR="001221B1">
        <w:rPr>
          <w:noProof/>
        </w:rPr>
        <w:t>[211]</w:t>
      </w:r>
      <w:r w:rsidRPr="00257093">
        <w:fldChar w:fldCharType="end"/>
      </w:r>
      <w:r w:rsidRPr="00257093">
        <w:t>. We diluted the sample to 1</w:t>
      </w:r>
      <w:r w:rsidR="001F77B3">
        <w:t xml:space="preserve"> </w:t>
      </w:r>
      <w:proofErr w:type="spellStart"/>
      <w:r w:rsidRPr="00257093">
        <w:t>nM</w:t>
      </w:r>
      <w:proofErr w:type="spellEnd"/>
      <w:r w:rsidRPr="00257093">
        <w:t xml:space="preserve"> and incubated it with saturated ligand for more than an hour. The A</w:t>
      </w:r>
      <w:r w:rsidRPr="00257093">
        <w:rPr>
          <w:vertAlign w:val="subscript"/>
        </w:rPr>
        <w:t>2A</w:t>
      </w:r>
      <w:r w:rsidRPr="00257093">
        <w:t>AR-mini-GS formation followed the method in Chapter III, 3.5.6. All the buffers and oxygen scavenging systems in single-molecule experiment also follow Chapter III, the only difference for the buffers for A</w:t>
      </w:r>
      <w:r w:rsidRPr="00257093">
        <w:rPr>
          <w:vertAlign w:val="subscript"/>
        </w:rPr>
        <w:t>2A</w:t>
      </w:r>
      <w:r w:rsidRPr="00257093">
        <w:t>AR in polymer LPs is the addition of 1% glycerol.</w:t>
      </w:r>
    </w:p>
    <w:p w14:paraId="097E0866" w14:textId="77777777" w:rsidR="00257093" w:rsidRPr="00257093" w:rsidRDefault="00257093" w:rsidP="00257093">
      <w:r w:rsidRPr="00257093">
        <w:lastRenderedPageBreak/>
        <w:t>The slide cleaning and passivation followed our previous method described in 3.5.7. The immobilization of A</w:t>
      </w:r>
      <w:r w:rsidRPr="001F77B3">
        <w:rPr>
          <w:vertAlign w:val="subscript"/>
        </w:rPr>
        <w:t>2A</w:t>
      </w:r>
      <w:r w:rsidRPr="00257093">
        <w:t>AR-DIBMALPs and A</w:t>
      </w:r>
      <w:r w:rsidRPr="00257093">
        <w:rPr>
          <w:vertAlign w:val="subscript"/>
        </w:rPr>
        <w:t>2A</w:t>
      </w:r>
      <w:r w:rsidRPr="00257093">
        <w:t xml:space="preserve">AR-SMALPs slightly differed from the process we applied to MSP1D1 </w:t>
      </w:r>
      <w:proofErr w:type="spellStart"/>
      <w:r w:rsidRPr="00257093">
        <w:t>nanodiscs</w:t>
      </w:r>
      <w:proofErr w:type="spellEnd"/>
      <w:r w:rsidRPr="00257093">
        <w:t>. After immobilizing streptavidin on the PEGylated quartz surface, a solution of 500 ng/mL biotinylated anti-Flag tag antibody was incubated in the sample chamber for 10 minutes. Following this, unbound antibodies were washed away with an imaging buffer, and our A</w:t>
      </w:r>
      <w:r w:rsidRPr="00257093">
        <w:rPr>
          <w:vertAlign w:val="subscript"/>
        </w:rPr>
        <w:t>2A</w:t>
      </w:r>
      <w:r w:rsidRPr="00257093">
        <w:t>AR polymer LPs were applied into the chamber and incubated for 30 minutes</w:t>
      </w:r>
      <w:r w:rsidRPr="00257093">
        <w:rPr>
          <w:rFonts w:asciiTheme="minorHAnsi" w:hAnsiTheme="minorHAnsi" w:cstheme="minorBidi"/>
          <w:sz w:val="22"/>
          <w:szCs w:val="22"/>
        </w:rPr>
        <w:t xml:space="preserve"> </w:t>
      </w:r>
      <w:r w:rsidRPr="00257093">
        <w:t>Once sample immobilization was complete, the sample chamber was washed again with imaging buffer and then flushed with a glucose oxidase and catalase oxygen scavenging system. The imaging was performed using the TIRF microscopy system, following the detailed steps described in section 3.5.7.</w:t>
      </w:r>
    </w:p>
    <w:p w14:paraId="4314DA0A" w14:textId="77777777" w:rsidR="00257093" w:rsidRPr="00257093" w:rsidRDefault="00257093" w:rsidP="00257093">
      <w:pPr>
        <w:spacing w:before="0"/>
        <w:ind w:firstLine="0"/>
        <w:outlineLvl w:val="2"/>
        <w:rPr>
          <w:rFonts w:eastAsia="Arial" w:cs="Times New Roman"/>
          <w:b/>
          <w:bCs/>
          <w:iCs/>
        </w:rPr>
      </w:pPr>
      <w:bookmarkStart w:id="206" w:name="_Toc164344826"/>
      <w:r w:rsidRPr="00257093">
        <w:rPr>
          <w:rFonts w:eastAsia="Arial" w:cs="Times New Roman"/>
          <w:b/>
          <w:bCs/>
          <w:iCs/>
        </w:rPr>
        <w:t>4.5.</w:t>
      </w:r>
      <w:r w:rsidRPr="00257093">
        <w:rPr>
          <w:rFonts w:eastAsia="Arial" w:cs="Times New Roman" w:hint="eastAsia"/>
          <w:b/>
          <w:bCs/>
          <w:iCs/>
        </w:rPr>
        <w:t>6</w:t>
      </w:r>
      <w:r w:rsidRPr="00257093">
        <w:rPr>
          <w:rFonts w:eastAsia="Arial" w:cs="Times New Roman"/>
          <w:b/>
          <w:bCs/>
          <w:iCs/>
        </w:rPr>
        <w:t xml:space="preserve"> Data analysis</w:t>
      </w:r>
      <w:bookmarkEnd w:id="206"/>
    </w:p>
    <w:p w14:paraId="11FD9930" w14:textId="1560AFFF" w:rsidR="00257093" w:rsidRPr="00257093" w:rsidRDefault="001F77B3" w:rsidP="00257093">
      <w:r>
        <w:t>W</w:t>
      </w:r>
      <w:r w:rsidR="00257093" w:rsidRPr="00257093">
        <w:t xml:space="preserve">e recorded signals from both donor and acceptor channels, Custom-built data acquisition and visualization programs written in IDL software (Harris Geospatial Solutions, Inc.) </w:t>
      </w:r>
      <w:r w:rsidR="00257093" w:rsidRPr="00257093">
        <w:fldChar w:fldCharType="begin">
          <w:fldData xml:space="preserve">PEVuZE5vdGU+PENpdGU+PEF1dGhvcj5UaGFrdXI8L0F1dGhvcj48WWVhcj4yMDIyPC9ZZWFyPjxS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</w:fldData>
        </w:fldChar>
      </w:r>
      <w:r w:rsidR="001221B1">
        <w:instrText xml:space="preserve"> ADDIN EN.CITE </w:instrText>
      </w:r>
      <w:r w:rsidR="001221B1">
        <w:fldChar w:fldCharType="begin">
          <w:fldData xml:space="preserve">PEVuZE5vdGU+PENpdGU+PEF1dGhvcj5UaGFrdXI8L0F1dGhvcj48WWVhcj4yMDIyPC9ZZWFyPjxS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</w:fldData>
        </w:fldChar>
      </w:r>
      <w:r w:rsidR="001221B1">
        <w:instrText xml:space="preserve"> ADDIN EN.CITE.DATA </w:instrText>
      </w:r>
      <w:r w:rsidR="001221B1">
        <w:fldChar w:fldCharType="end"/>
      </w:r>
      <w:r w:rsidR="00257093" w:rsidRPr="00257093">
        <w:fldChar w:fldCharType="separate"/>
      </w:r>
      <w:r w:rsidR="001221B1">
        <w:rPr>
          <w:noProof/>
        </w:rPr>
        <w:t>[165, 171]</w:t>
      </w:r>
      <w:r w:rsidR="00257093" w:rsidRPr="00257093">
        <w:fldChar w:fldCharType="end"/>
      </w:r>
      <w:r w:rsidR="00257093" w:rsidRPr="00257093">
        <w:t xml:space="preserve">. During </w:t>
      </w:r>
      <w:r>
        <w:t>data analysis</w:t>
      </w:r>
      <w:r w:rsidR="00257093" w:rsidRPr="00257093">
        <w:t>, single molecular trajectories exhibiting both donor and acceptor signals with anti-correlation intensities were selected, including static and dynamic FRET traces. Each trajectory showed only a single step bleaching event on both the donor and acceptor signal. The static and dynamic FRET traces were compiled to generate the histograms exhibiting the overall population shift.</w:t>
      </w:r>
    </w:p>
    <w:p w14:paraId="48EA7AF6" w14:textId="77896529" w:rsidR="00257093" w:rsidRPr="00257093" w:rsidRDefault="00257093" w:rsidP="00257093">
      <w:r w:rsidRPr="00257093">
        <w:t>Furthermore, due to the more dynamic signals and the more significant conformational population shifts in A</w:t>
      </w:r>
      <w:r w:rsidRPr="00257093">
        <w:rPr>
          <w:vertAlign w:val="subscript"/>
        </w:rPr>
        <w:t>2A</w:t>
      </w:r>
      <w:r w:rsidRPr="00257093">
        <w:t>AR-DIBMAS when interacting with agonist and mini-GS, we selected all dynamic traces (</w:t>
      </w:r>
      <w:r w:rsidRPr="00257093">
        <w:rPr>
          <w:b/>
          <w:bCs/>
        </w:rPr>
        <w:t>Figure S16, bottom</w:t>
      </w:r>
      <w:r w:rsidRPr="00257093">
        <w:t xml:space="preserve">) and employed maximum-likelihood Hidden Markov model fitting to distinguish states exhibited in each trajectory </w:t>
      </w:r>
      <w:r w:rsidRPr="00257093">
        <w:lastRenderedPageBreak/>
        <w:fldChar w:fldCharType="begin"/>
      </w:r>
      <w:r w:rsidR="001221B1">
        <w:instrText xml:space="preserve"> ADDIN EN.CITE &lt;EndNote&gt;&lt;Cite&gt;&lt;Author&gt;McKinney&lt;/Author&gt;&lt;Year&gt;2006&lt;/Year&gt;&lt;RecNum&gt;80&lt;/RecNum&gt;&lt;DisplayText&gt;[120]&lt;/DisplayText&gt;&lt;record&gt;&lt;rec-number&gt;80&lt;/rec-number&gt;&lt;foreign-keys&gt;&lt;key app="EN" db-id="2wxfeafrqwdswwevs2mvx9a4ss9vdpd9f9t0" timestamp="1707278952"&gt;80&lt;/key&gt;&lt;/foreign-keys&gt;&lt;ref-type name="Journal Article"&gt;17&lt;/ref-type&gt;&lt;contributors&gt;&lt;authors&gt;&lt;author&gt;McKinney, S. A.&lt;/author&gt;&lt;author&gt;Joo, C.&lt;/author&gt;&lt;author&gt;Ha, T.&lt;/author&gt;&lt;/authors&gt;&lt;/contributors&gt;&lt;auth-address&gt;Department of Physics and Howard Hughes Medical Institute, University of Illinois at Urbana-Champaign, Urbana, Illinois, USA.&lt;/auth-address&gt;&lt;titles&gt;&lt;title&gt;Analysis of single-molecule FRET trajectories using hidden Markov modeling&lt;/title&gt;&lt;secondary-title&gt;Biophys J&lt;/secondary-title&gt;&lt;/titles&gt;&lt;periodical&gt;&lt;full-title&gt;Biophys J&lt;/full-title&gt;&lt;/periodical&gt;&lt;pages&gt;1941-51&lt;/pages&gt;&lt;volume&gt;91&lt;/volume&gt;&lt;number&gt;5&lt;/number&gt;&lt;keywords&gt;&lt;keyword&gt;*Algorithms&lt;/keyword&gt;&lt;keyword&gt;Biopolymers/*analysis/*chemistry&lt;/keyword&gt;&lt;keyword&gt;Computer Simulation&lt;/keyword&gt;&lt;keyword&gt;Fluorescence Resonance Energy Transfer/*methods&lt;/keyword&gt;&lt;keyword&gt;Markov Chains&lt;/keyword&gt;&lt;keyword&gt;*Models, Chemical&lt;/keyword&gt;&lt;keyword&gt;*Models, Statistical&lt;/keyword&gt;&lt;keyword&gt;Motion&lt;/keyword&gt;&lt;/keywords&gt;&lt;dates&gt;&lt;year&gt;2006&lt;/year&gt;&lt;pub-dates&gt;&lt;date&gt;Sep 1&lt;/date&gt;&lt;/pub-dates&gt;&lt;/dates&gt;&lt;isbn&gt;0006-3495 (Print)&amp;#xD;0006-3495 (Linking)&lt;/isbn&gt;&lt;accession-num&gt;16766620&lt;/accession-num&gt;&lt;urls&gt;&lt;related-urls&gt;&lt;url&gt;https://www.ncbi.nlm.nih.gov/pubmed/16766620&lt;/url&gt;&lt;/related-urls&gt;&lt;/urls&gt;&lt;custom2&gt;PMC1544307&lt;/custom2&gt;&lt;electronic-resource-num&gt;10.1529/biophysj.106.082487&lt;/electronic-resource-num&gt;&lt;/record&gt;&lt;/Cite&gt;&lt;/EndNote&gt;</w:instrText>
      </w:r>
      <w:r w:rsidRPr="00257093">
        <w:fldChar w:fldCharType="separate"/>
      </w:r>
      <w:r w:rsidR="001221B1">
        <w:rPr>
          <w:noProof/>
        </w:rPr>
        <w:t>[120]</w:t>
      </w:r>
      <w:r w:rsidRPr="00257093">
        <w:fldChar w:fldCharType="end"/>
      </w:r>
      <w:r w:rsidRPr="00257093">
        <w:t>. After identifying all conformational states in dynamic traces, transition density plots (TDPs), which reveal the transition frequency between different conformational states, were generated using a custom-written code in MATLAB, as explained in the previous section 3.5.8. TDPs are crucial for accurately revealing the number, FRET efficiency, sequence, and reversibility of conformational states of A</w:t>
      </w:r>
      <w:r w:rsidRPr="00257093">
        <w:rPr>
          <w:vertAlign w:val="subscript"/>
        </w:rPr>
        <w:t>2A</w:t>
      </w:r>
      <w:r w:rsidRPr="00257093">
        <w:t>AR in their native membrane environment, further contributing to dwell time analysis. However, to obtain TDPs with clearer populations, more dynamic FRET data are required. This will be our focus in the next step in this project.</w:t>
      </w:r>
    </w:p>
    <w:p w14:paraId="3896E6FD" w14:textId="5940A4A3" w:rsidR="00257093" w:rsidRPr="00257093" w:rsidRDefault="00257093" w:rsidP="00257093">
      <w:pPr>
        <w:spacing w:before="0" w:after="160" w:line="259" w:lineRule="auto"/>
        <w:ind w:firstLine="0"/>
        <w:jc w:val="left"/>
      </w:pPr>
    </w:p>
    <w:p w14:paraId="2AE6E384" w14:textId="77777777" w:rsidR="00DB2B71" w:rsidRDefault="00DB2B71">
      <w:pPr>
        <w:spacing w:before="0" w:after="160" w:line="259" w:lineRule="auto"/>
        <w:ind w:firstLine="0"/>
        <w:jc w:val="left"/>
        <w:rPr>
          <w:rFonts w:cs="Times New Roman"/>
          <w:b/>
          <w:bCs/>
          <w:noProof/>
        </w:rPr>
      </w:pPr>
      <w:r>
        <w:rPr>
          <w:rFonts w:cs="Times New Roman"/>
          <w:b/>
          <w:bCs/>
          <w:noProof/>
        </w:rPr>
        <w:br w:type="page"/>
      </w:r>
    </w:p>
    <w:p w14:paraId="2617378D" w14:textId="77777777" w:rsidR="00772B13" w:rsidRPr="00772B13" w:rsidRDefault="00772B13" w:rsidP="00937A49">
      <w:pPr>
        <w:pStyle w:val="Title1"/>
      </w:pPr>
      <w:bookmarkStart w:id="207" w:name="_Toc164344827"/>
      <w:r w:rsidRPr="00772B13">
        <w:lastRenderedPageBreak/>
        <w:t>CHAPTER V. CONCLUSIONS</w:t>
      </w:r>
      <w:bookmarkEnd w:id="207"/>
    </w:p>
    <w:p w14:paraId="63BAE367" w14:textId="77777777" w:rsidR="00772B13" w:rsidRPr="00772B13" w:rsidRDefault="00772B13" w:rsidP="00772B13">
      <w:pPr>
        <w:ind w:firstLine="0"/>
        <w:rPr>
          <w:sz w:val="22"/>
          <w:szCs w:val="22"/>
        </w:rPr>
      </w:pPr>
      <w:r w:rsidRPr="00772B13">
        <w:rPr>
          <w:sz w:val="22"/>
          <w:szCs w:val="22"/>
        </w:rPr>
        <w:br w:type="page"/>
      </w:r>
    </w:p>
    <w:p w14:paraId="13B2D5B1" w14:textId="77777777" w:rsidR="00772B13" w:rsidRPr="00772B13" w:rsidRDefault="00772B13" w:rsidP="00772B13">
      <w:pPr>
        <w:ind w:firstLine="0"/>
        <w:outlineLvl w:val="1"/>
        <w:rPr>
          <w:rFonts w:cs="Times New Roman"/>
          <w:b/>
          <w:bCs/>
        </w:rPr>
      </w:pPr>
      <w:bookmarkStart w:id="208" w:name="_Toc164344828"/>
      <w:r w:rsidRPr="00772B13">
        <w:rPr>
          <w:rFonts w:cs="Times New Roman"/>
          <w:b/>
          <w:bCs/>
        </w:rPr>
        <w:lastRenderedPageBreak/>
        <w:t>5.1 Conclusion</w:t>
      </w:r>
      <w:bookmarkEnd w:id="208"/>
    </w:p>
    <w:p w14:paraId="4EBC90A9" w14:textId="2600BC15" w:rsidR="00772B13" w:rsidRPr="00772B13" w:rsidRDefault="00772B13" w:rsidP="00772B13">
      <w:r w:rsidRPr="00772B13">
        <w:t>In Chapter II, our investigation reviewed the conformational dynamics of the intracellular TM VII of the A</w:t>
      </w:r>
      <w:r w:rsidRPr="00772B13">
        <w:rPr>
          <w:vertAlign w:val="subscript"/>
        </w:rPr>
        <w:t>2A</w:t>
      </w:r>
      <w:r w:rsidRPr="00772B13">
        <w:t xml:space="preserve">AR when it interacts with different ligands </w:t>
      </w:r>
      <w:r w:rsidRPr="00772B13">
        <w:fldChar w:fldCharType="begin"/>
      </w:r>
      <w:r w:rsidR="001221B1">
        <w:instrText xml:space="preserve"> ADDIN EN.CITE &lt;EndNote&gt;&lt;Cite&gt;&lt;Author&gt;Wei&lt;/Author&gt;&lt;Year&gt;2022&lt;/Year&gt;&lt;RecNum&gt;125&lt;/RecNum&gt;&lt;DisplayText&gt;[165]&lt;/DisplayText&gt;&lt;record&gt;&lt;rec-number&gt;125&lt;/rec-number&gt;&lt;foreign-keys&gt;&lt;key app="EN" db-id="2wxfeafrqwdswwevs2mvx9a4ss9vdpd9f9t0" timestamp="1707417512"&gt;125&lt;/key&gt;&lt;/foreign-keys&gt;&lt;ref-type name="Journal Article"&gt;17&lt;/ref-type&gt;&lt;contributors&gt;&lt;authors&gt;&lt;author&gt;Wei, Shushu&lt;/author&gt;&lt;author&gt;Thakur, Naveen&lt;/author&gt;&lt;author&gt;Ray, Arka P.&lt;/author&gt;&lt;author&gt;Jin, Beining&lt;/author&gt;&lt;author&gt;Obeng, Samuel&lt;/author&gt;&lt;author&gt;McCurdy, Christopher R.&lt;/author&gt;&lt;author&gt;McMahon, Lance R.&lt;/author&gt;&lt;author&gt;Gutiérrez-de-Terán, Hugo&lt;/author&gt;&lt;author&gt;Eddy, Matthew T.&lt;/author&gt;&lt;author&gt;Lamichhane, Rajan&lt;/author&gt;&lt;/authors&gt;&lt;/contributors&gt;&lt;titles&gt;&lt;title&gt;Slow conformational dynamics of the human A2A adenosine receptor are temporally ordered&lt;/title&gt;&lt;secondary-title&gt;Structure&lt;/secondary-title&gt;&lt;/titles&gt;&lt;periodical&gt;&lt;full-title&gt;Structure&lt;/full-title&gt;&lt;/periodical&gt;&lt;pages&gt;329-337.e5&lt;/pages&gt;&lt;volume&gt;30&lt;/volume&gt;&lt;number&gt;3&lt;/number&gt;&lt;dates&gt;&lt;year&gt;2022&lt;/year&gt;&lt;pub-dates&gt;&lt;date&gt;03/2022&lt;/date&gt;&lt;/pub-dates&gt;&lt;/dates&gt;&lt;isbn&gt;09692126&lt;/isbn&gt;&lt;urls&gt;&lt;/urls&gt;&lt;electronic-resource-num&gt;10.1016/j.str.2021.11.005&lt;/electronic-resource-num&gt;&lt;remote-database-name&gt;DOI.org (Crossref)&lt;/remote-database-name&gt;&lt;language&gt;en&lt;/language&gt;&lt;access-date&gt;2022-03-11 16:49:32&lt;/access-date&gt;&lt;/record&gt;&lt;/Cite&gt;&lt;/EndNote&gt;</w:instrText>
      </w:r>
      <w:r w:rsidRPr="00772B13">
        <w:fldChar w:fldCharType="separate"/>
      </w:r>
      <w:r w:rsidR="001221B1">
        <w:rPr>
          <w:noProof/>
        </w:rPr>
        <w:t>[165]</w:t>
      </w:r>
      <w:r w:rsidRPr="00772B13">
        <w:fldChar w:fldCharType="end"/>
      </w:r>
      <w:r w:rsidRPr="00772B13">
        <w:t>. We employed TI</w:t>
      </w:r>
      <w:r w:rsidR="001F77B3">
        <w:t>RF</w:t>
      </w:r>
      <w:r w:rsidRPr="00772B13">
        <w:t xml:space="preserve"> (Total Internal Reflection Fluorescence) based single molecule microscopy for this investigation. As a membrane protein, we stabilized A</w:t>
      </w:r>
      <w:r w:rsidRPr="00772B13">
        <w:rPr>
          <w:vertAlign w:val="subscript"/>
        </w:rPr>
        <w:t>2A</w:t>
      </w:r>
      <w:r w:rsidRPr="00772B13">
        <w:t xml:space="preserve">AR in a native-like lipid environment by MSP1D1 nanodisc to ensure its stability. By monitoring the signal from the </w:t>
      </w:r>
      <w:proofErr w:type="gramStart"/>
      <w:r w:rsidRPr="00772B13">
        <w:t>environment-sensitive</w:t>
      </w:r>
      <w:proofErr w:type="gramEnd"/>
      <w:r w:rsidRPr="00772B13">
        <w:t xml:space="preserve"> Cy3 probe labeled on the intracellular TV VII, we were able to determine two distinct conformational intensity states in the absence of any ligand and the presence of antagonist ZM. These states were distinguished by their normalized intensities, with intensity around 1 representing the inactive state and intensity around 2 representing the intermediate state. Upon the addition of the agonist NECA, a third population around normalized intensity 3 was populated. This newly observed state was assigned as an active conformational state of the A</w:t>
      </w:r>
      <w:r w:rsidRPr="00772B13">
        <w:rPr>
          <w:vertAlign w:val="subscript"/>
        </w:rPr>
        <w:t>2A</w:t>
      </w:r>
      <w:r w:rsidRPr="00772B13">
        <w:t>AR activation. From the TDP results, we revealed the transitions between these three distinct states were both reversible and sequential. This finding suggested that direct transitions between the inactive and active states were highly unlikely. Instead, the transition pathway appeared to involve sequential transitions through the intermediate state 2. In this study, data acquisition with the EMCCD camera was conducted with an integration time of 100 milliseconds (</w:t>
      </w:r>
      <w:proofErr w:type="spellStart"/>
      <w:r w:rsidRPr="00772B13">
        <w:t>ms</w:t>
      </w:r>
      <w:proofErr w:type="spellEnd"/>
      <w:r w:rsidRPr="00772B13">
        <w:t>). Consequently, signal fluctuations could only be resolved on time scales equal to or slower than 100 milliseconds, which we considered as slow dynamics. As for the structural representations of the three distinguishable conformational states, MD simulations identified two distinct conformational states of A</w:t>
      </w:r>
      <w:r w:rsidRPr="00772B13">
        <w:rPr>
          <w:vertAlign w:val="subscript"/>
        </w:rPr>
        <w:t>2A</w:t>
      </w:r>
      <w:r w:rsidRPr="00772B13">
        <w:t xml:space="preserve">AR-Cy3. However, these simulations </w:t>
      </w:r>
      <w:r w:rsidRPr="00772B13">
        <w:lastRenderedPageBreak/>
        <w:t>failed to capture the intermediate state observed in the single-molecule experiments, designated as conformational state 2. This discrepancy arises from the fact that the intermediate state of A</w:t>
      </w:r>
      <w:r w:rsidRPr="00772B13">
        <w:rPr>
          <w:vertAlign w:val="subscript"/>
        </w:rPr>
        <w:t>2A</w:t>
      </w:r>
      <w:r w:rsidRPr="00772B13">
        <w:t>AR has not been revealed by crystallography, primarily due to the instability and transience of this conformational state.</w:t>
      </w:r>
    </w:p>
    <w:p w14:paraId="3306876D" w14:textId="62A31DFE" w:rsidR="00772B13" w:rsidRPr="00772B13" w:rsidRDefault="00772B13" w:rsidP="00772B13">
      <w:r w:rsidRPr="00772B13">
        <w:t>Although we elucidated the conformational dynamic pattern when A</w:t>
      </w:r>
      <w:r w:rsidRPr="00772B13">
        <w:rPr>
          <w:vertAlign w:val="subscript"/>
        </w:rPr>
        <w:t>2A</w:t>
      </w:r>
      <w:r w:rsidRPr="00772B13">
        <w:t>AR interacts with different ligands, further questions have emerged about sequential transitions and the origination of three states. In Chapter III, we investigated how the interaction with G-proteins and CAMs influenced the dynamic patterns of A</w:t>
      </w:r>
      <w:r w:rsidRPr="00772B13">
        <w:rPr>
          <w:vertAlign w:val="subscript"/>
        </w:rPr>
        <w:t>2A</w:t>
      </w:r>
      <w:r w:rsidRPr="00772B13">
        <w:t>AR. To maintain the stability of the G protein, we utilized an engineered G</w:t>
      </w:r>
      <w:r w:rsidRPr="00772B13">
        <w:rPr>
          <w:vertAlign w:val="subscript"/>
        </w:rPr>
        <w:t>α</w:t>
      </w:r>
      <w:r w:rsidRPr="00772B13">
        <w:t xml:space="preserve"> subunit, mini-G</w:t>
      </w:r>
      <w:r w:rsidRPr="00772B13">
        <w:rPr>
          <w:vertAlign w:val="subscript"/>
        </w:rPr>
        <w:t>S</w:t>
      </w:r>
      <w:r w:rsidRPr="00772B13">
        <w:t xml:space="preserve">, to mimic the full-length G protein </w:t>
      </w:r>
      <w:r w:rsidRPr="00772B13">
        <w:fldChar w:fldCharType="begin">
          <w:fldData xml:space="preserve">PEVuZE5vdGU+PENpdGU+PEF1dGhvcj5XZWk8L0F1dGhvcj48WWVhcj4yMDIzPC9ZZWFyPjxSZWNO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</w:fldData>
        </w:fldChar>
      </w:r>
      <w:r w:rsidR="001221B1">
        <w:instrText xml:space="preserve"> ADDIN EN.CITE </w:instrText>
      </w:r>
      <w:r w:rsidR="001221B1">
        <w:fldChar w:fldCharType="begin">
          <w:fldData xml:space="preserve">PEVuZE5vdGU+PENpdGU+PEF1dGhvcj5XZWk8L0F1dGhvcj48WWVhcj4yMDIzPC9ZZWFyPjxSZWNO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</w:fldData>
        </w:fldChar>
      </w:r>
      <w:r w:rsidR="001221B1">
        <w:instrText xml:space="preserve"> ADDIN EN.CITE.DATA </w:instrText>
      </w:r>
      <w:r w:rsidR="001221B1">
        <w:fldChar w:fldCharType="end"/>
      </w:r>
      <w:r w:rsidRPr="00772B13">
        <w:fldChar w:fldCharType="separate"/>
      </w:r>
      <w:r w:rsidR="001221B1">
        <w:rPr>
          <w:noProof/>
        </w:rPr>
        <w:t>[212]</w:t>
      </w:r>
      <w:r w:rsidRPr="00772B13">
        <w:fldChar w:fldCharType="end"/>
      </w:r>
      <w:r w:rsidRPr="00772B13">
        <w:t xml:space="preserve">. Furthermore, we also introduced specific constitutively active or inactive mutations to understand their impact on the structural dynamics of </w:t>
      </w:r>
      <w:bookmarkStart w:id="209" w:name="_Hlk161960864"/>
      <w:r w:rsidRPr="00772B13">
        <w:t>A</w:t>
      </w:r>
      <w:r w:rsidRPr="00772B13">
        <w:rPr>
          <w:vertAlign w:val="subscript"/>
        </w:rPr>
        <w:t>2A</w:t>
      </w:r>
      <w:r w:rsidRPr="00772B13">
        <w:t xml:space="preserve">AR </w:t>
      </w:r>
      <w:bookmarkEnd w:id="209"/>
      <w:r w:rsidRPr="00772B13">
        <w:t>TM VII. The results based on our single molecule TIRF experiment highlighted that for WT A</w:t>
      </w:r>
      <w:r w:rsidRPr="00772B13">
        <w:rPr>
          <w:vertAlign w:val="subscript"/>
        </w:rPr>
        <w:t>2A</w:t>
      </w:r>
      <w:r w:rsidRPr="00772B13">
        <w:t>AR, the interaction of the mini-G</w:t>
      </w:r>
      <w:r w:rsidRPr="00772B13">
        <w:rPr>
          <w:vertAlign w:val="subscript"/>
        </w:rPr>
        <w:t>S</w:t>
      </w:r>
      <w:r w:rsidRPr="00772B13">
        <w:t xml:space="preserve"> in the presence of an agonist decreases the population of inactive states. Meanwhile, from the dwell time analysis, mini-GS binding to the A</w:t>
      </w:r>
      <w:r w:rsidRPr="00772B13">
        <w:rPr>
          <w:vertAlign w:val="subscript"/>
        </w:rPr>
        <w:t>2A</w:t>
      </w:r>
      <w:r w:rsidRPr="00772B13">
        <w:t>AR shifted the equilibrium towards the intermediate state. On the other hand, our observations revealed that for the CAMs, an active-state population was consistently present even in the absence of agonist stimulation. This indicates that the CAMs tend to take the active conformation on TM VII, and they appear to be insensitive to various ligands or interactions with mini-G</w:t>
      </w:r>
      <w:r w:rsidRPr="00772B13">
        <w:rPr>
          <w:vertAlign w:val="subscript"/>
        </w:rPr>
        <w:t>S</w:t>
      </w:r>
      <w:r w:rsidRPr="00772B13">
        <w:t xml:space="preserve">. Kinetically, CAMs were found to increase the frequency of transitions from the inactive to the intermediate state, whereas the D52N mutation exhibited an opposing dynamic pattern. Furthermore, neither these constitutive </w:t>
      </w:r>
      <w:r w:rsidRPr="00772B13">
        <w:lastRenderedPageBreak/>
        <w:t>mutations nor the addition of mini-G</w:t>
      </w:r>
      <w:r w:rsidRPr="00772B13">
        <w:rPr>
          <w:vertAlign w:val="subscript"/>
        </w:rPr>
        <w:t>S</w:t>
      </w:r>
      <w:r w:rsidRPr="00772B13">
        <w:t xml:space="preserve"> altered the reversible and sequential dynamic pattern on TM VII.</w:t>
      </w:r>
    </w:p>
    <w:p w14:paraId="1C8626E2" w14:textId="77777777" w:rsidR="00772B13" w:rsidRPr="00772B13" w:rsidRDefault="00772B13" w:rsidP="00772B13">
      <w:r w:rsidRPr="00772B13">
        <w:t>In Chapters II and III, our focus was on the conformational dynamics of A</w:t>
      </w:r>
      <w:r w:rsidRPr="00772B13">
        <w:rPr>
          <w:vertAlign w:val="subscript"/>
        </w:rPr>
        <w:t>2A</w:t>
      </w:r>
      <w:r w:rsidRPr="00772B13">
        <w:t>AR TM VII by stabilized receptors in MSP1D1 nanodisc with a native-like lipid environment. In Chapter IV, our objective was to unveil the structural dynamics of A</w:t>
      </w:r>
      <w:r w:rsidRPr="00772B13">
        <w:rPr>
          <w:vertAlign w:val="subscript"/>
        </w:rPr>
        <w:t>2A</w:t>
      </w:r>
      <w:r w:rsidRPr="00772B13">
        <w:t>AR between the TM IV and TM VI within the native membrane environment by utilizing single-molecule FRET. We successfully captured the A</w:t>
      </w:r>
      <w:r w:rsidRPr="00772B13">
        <w:rPr>
          <w:vertAlign w:val="subscript"/>
        </w:rPr>
        <w:t>2A</w:t>
      </w:r>
      <w:r w:rsidRPr="00772B13">
        <w:t>ARs in their natural membrane environment using polymer LPs, SMALP, and DIBMALP. The characterization of purified A</w:t>
      </w:r>
      <w:r w:rsidRPr="00772B13">
        <w:rPr>
          <w:vertAlign w:val="subscript"/>
        </w:rPr>
        <w:t>2A</w:t>
      </w:r>
      <w:r w:rsidRPr="00772B13">
        <w:t>ARs in polymer LPs by MP and TEM revealed that the SMALPs formed a uniform size of approximately 23 nm, and the DIBMALPs were around 31 nm, with some uneven aggregations. These avoidants clearly showed that although the A</w:t>
      </w:r>
      <w:r w:rsidRPr="00772B13">
        <w:rPr>
          <w:vertAlign w:val="subscript"/>
        </w:rPr>
        <w:t>2A</w:t>
      </w:r>
      <w:r w:rsidRPr="00772B13">
        <w:t>AR-SMALPs have a better homogenized disc formation than the A</w:t>
      </w:r>
      <w:r w:rsidRPr="00772B13">
        <w:rPr>
          <w:vertAlign w:val="subscript"/>
        </w:rPr>
        <w:t>2A</w:t>
      </w:r>
      <w:r w:rsidRPr="00772B13">
        <w:t>AR-DIBAMLPs, the latter has a bigger size that could advance the conformational studies between TM IV and TM VI. Sequentially, the preliminary data from single-molecule FRET analysis of A</w:t>
      </w:r>
      <w:r w:rsidRPr="00772B13">
        <w:rPr>
          <w:vertAlign w:val="subscript"/>
        </w:rPr>
        <w:t>2A</w:t>
      </w:r>
      <w:r w:rsidRPr="00772B13">
        <w:t>AR-SMALPs showed a narrow range of FRET efficiency population shifts towards lower efficiency states when interacting with agonists and mini-G</w:t>
      </w:r>
      <w:r w:rsidRPr="00772B13">
        <w:rPr>
          <w:vertAlign w:val="subscript"/>
        </w:rPr>
        <w:t>S</w:t>
      </w:r>
      <w:r w:rsidRPr="00772B13">
        <w:t xml:space="preserve"> as compared to A</w:t>
      </w:r>
      <w:r w:rsidRPr="00772B13">
        <w:rPr>
          <w:vertAlign w:val="subscript"/>
        </w:rPr>
        <w:t>2A</w:t>
      </w:r>
      <w:r w:rsidRPr="00772B13">
        <w:t>AR-DIBMALPs. This evidence confirms that DIBMALPs could serve as a better system for investigating the dynamic information of GPCRs within their native membrane environment, including the A</w:t>
      </w:r>
      <w:r w:rsidRPr="00772B13">
        <w:rPr>
          <w:vertAlign w:val="subscript"/>
        </w:rPr>
        <w:t>2A</w:t>
      </w:r>
      <w:r w:rsidRPr="00772B13">
        <w:t xml:space="preserve">AR. Furthermore, the dynamic trajectories fitted and compiled in TDP suggest that transitions between different states are reversible. Moreover, more transition events were observed in various lower FRET states, which we considered active-like states. </w:t>
      </w:r>
    </w:p>
    <w:p w14:paraId="618E6E1D" w14:textId="77777777" w:rsidR="00772B13" w:rsidRPr="00772B13" w:rsidRDefault="00772B13" w:rsidP="00772B13">
      <w:r w:rsidRPr="00772B13">
        <w:lastRenderedPageBreak/>
        <w:t>In conclusion, this study explored the conformational dynamics of A</w:t>
      </w:r>
      <w:r w:rsidRPr="00772B13">
        <w:rPr>
          <w:vertAlign w:val="subscript"/>
        </w:rPr>
        <w:t>2A</w:t>
      </w:r>
      <w:r w:rsidRPr="00772B13">
        <w:t>AR TM VII in interaction with various ligands and the mini-GS protein on the molecular level. We also revealed the impact of constitutively activating and inactivating mutations on the structural dynamic patterns and the kinetic transitions between different conformational states. Currently, we are moving on to the conformational dynamic study of A</w:t>
      </w:r>
      <w:r w:rsidRPr="00772B13">
        <w:rPr>
          <w:vertAlign w:val="subscript"/>
        </w:rPr>
        <w:t>2A</w:t>
      </w:r>
      <w:r w:rsidRPr="00772B13">
        <w:t>ARs in their native membrane environment. We found that DIBMALP would be a more suitable way to study the structural dynamic information of A</w:t>
      </w:r>
      <w:r w:rsidRPr="00772B13">
        <w:rPr>
          <w:vertAlign w:val="subscript"/>
        </w:rPr>
        <w:t>2A</w:t>
      </w:r>
      <w:r w:rsidRPr="00772B13">
        <w:t>AR. However, the aggregation issue needs to be resolved by testing different polymers. The preliminary single-molecule FRET data revealed that binding agonist, NECA, and mini-G</w:t>
      </w:r>
      <w:r w:rsidRPr="00772B13">
        <w:rPr>
          <w:vertAlign w:val="subscript"/>
        </w:rPr>
        <w:t>S</w:t>
      </w:r>
      <w:r w:rsidRPr="00772B13">
        <w:t xml:space="preserve"> increase the transition events between more active-like states.</w:t>
      </w:r>
    </w:p>
    <w:p w14:paraId="30232959" w14:textId="77777777" w:rsidR="00772B13" w:rsidRPr="00772B13" w:rsidRDefault="00772B13" w:rsidP="00772B13">
      <w:pPr>
        <w:ind w:firstLine="0"/>
        <w:outlineLvl w:val="1"/>
        <w:rPr>
          <w:b/>
          <w:bCs/>
        </w:rPr>
      </w:pPr>
      <w:bookmarkStart w:id="210" w:name="_Toc164344829"/>
      <w:r w:rsidRPr="00772B13">
        <w:rPr>
          <w:b/>
          <w:bCs/>
        </w:rPr>
        <w:t>5.2 Future direction</w:t>
      </w:r>
      <w:bookmarkEnd w:id="210"/>
      <w:r w:rsidRPr="00772B13">
        <w:rPr>
          <w:b/>
          <w:bCs/>
        </w:rPr>
        <w:t xml:space="preserve"> </w:t>
      </w:r>
    </w:p>
    <w:p w14:paraId="4FF61ADD" w14:textId="203E5B38" w:rsidR="00772B13" w:rsidRPr="00772B13" w:rsidRDefault="00772B13" w:rsidP="00772B13">
      <w:r w:rsidRPr="00772B13">
        <w:t xml:space="preserve">Our next steps involve a comprehensive examination of different types of polymers, especially </w:t>
      </w:r>
      <w:proofErr w:type="spellStart"/>
      <w:r w:rsidRPr="00772B13">
        <w:t>Glyco</w:t>
      </w:r>
      <w:proofErr w:type="spellEnd"/>
      <w:r w:rsidRPr="00772B13">
        <w:t xml:space="preserve">-DIBMA and </w:t>
      </w:r>
      <w:proofErr w:type="spellStart"/>
      <w:r w:rsidRPr="00772B13">
        <w:t>Sulfo</w:t>
      </w:r>
      <w:proofErr w:type="spellEnd"/>
      <w:r w:rsidRPr="00772B13">
        <w:t xml:space="preserve">-DIBMA, to figure out the best polymer LPs that could reduce the aggregation level during single-molecule experiments </w:t>
      </w:r>
      <w:r w:rsidRPr="00772B13">
        <w:fldChar w:fldCharType="begin">
          <w:fldData xml:space="preserve">PEVuZE5vdGU+PENpdGU+PEF1dGhvcj5EYW5pZWxjemFrPC9BdXRob3I+PFllYXI+MjAyMjwvWWVh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=
</w:fldData>
        </w:fldChar>
      </w:r>
      <w:r w:rsidR="001221B1">
        <w:instrText xml:space="preserve"> ADDIN EN.CITE </w:instrText>
      </w:r>
      <w:r w:rsidR="001221B1">
        <w:fldChar w:fldCharType="begin">
          <w:fldData xml:space="preserve">PEVuZE5vdGU+PENpdGU+PEF1dGhvcj5EYW5pZWxjemFrPC9BdXRob3I+PFllYXI+MjAyMjwvWWVh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=
</w:fldData>
        </w:fldChar>
      </w:r>
      <w:r w:rsidR="001221B1">
        <w:instrText xml:space="preserve"> ADDIN EN.CITE.DATA </w:instrText>
      </w:r>
      <w:r w:rsidR="001221B1">
        <w:fldChar w:fldCharType="end"/>
      </w:r>
      <w:r w:rsidRPr="00772B13">
        <w:fldChar w:fldCharType="separate"/>
      </w:r>
      <w:r w:rsidR="001221B1">
        <w:rPr>
          <w:noProof/>
        </w:rPr>
        <w:t>[204, 213]</w:t>
      </w:r>
      <w:r w:rsidRPr="00772B13">
        <w:fldChar w:fldCharType="end"/>
      </w:r>
      <w:r w:rsidRPr="00772B13">
        <w:t xml:space="preserve">. Accordingly, we will replicate the </w:t>
      </w:r>
      <w:proofErr w:type="spellStart"/>
      <w:r w:rsidRPr="00772B13">
        <w:t>smFRET</w:t>
      </w:r>
      <w:proofErr w:type="spellEnd"/>
      <w:r w:rsidRPr="00772B13">
        <w:t xml:space="preserve"> experiments under different conditions, including APO, antagonist-bound, and agonist-bound states of the A</w:t>
      </w:r>
      <w:r w:rsidRPr="00772B13">
        <w:rPr>
          <w:vertAlign w:val="subscript"/>
        </w:rPr>
        <w:t>2A</w:t>
      </w:r>
      <w:r w:rsidRPr="00772B13">
        <w:t>AR, with and without adding mini-</w:t>
      </w:r>
      <w:proofErr w:type="spellStart"/>
      <w:r w:rsidRPr="00772B13">
        <w:t>Gs</w:t>
      </w:r>
      <w:proofErr w:type="spellEnd"/>
      <w:r w:rsidRPr="00772B13">
        <w:t xml:space="preserve"> protein. This will allow us to precisely assess the influence of these ligands and the mini-</w:t>
      </w:r>
      <w:proofErr w:type="spellStart"/>
      <w:r w:rsidRPr="00772B13">
        <w:t>Gs</w:t>
      </w:r>
      <w:proofErr w:type="spellEnd"/>
      <w:r w:rsidRPr="00772B13">
        <w:t xml:space="preserve"> protein on A</w:t>
      </w:r>
      <w:r w:rsidRPr="00772B13">
        <w:rPr>
          <w:vertAlign w:val="subscript"/>
        </w:rPr>
        <w:t>2A</w:t>
      </w:r>
      <w:r w:rsidRPr="00772B13">
        <w:t xml:space="preserve">AR dynamics. Subsequently, we will utilize the </w:t>
      </w:r>
      <w:proofErr w:type="spellStart"/>
      <w:r w:rsidRPr="00772B13">
        <w:t>vbFRET</w:t>
      </w:r>
      <w:proofErr w:type="spellEnd"/>
      <w:r w:rsidRPr="00772B13">
        <w:t xml:space="preserve"> program to analyze the FRET trajectories that will provide comprehensive insights into the dynamics of A</w:t>
      </w:r>
      <w:r w:rsidRPr="00772B13">
        <w:rPr>
          <w:vertAlign w:val="subscript"/>
        </w:rPr>
        <w:t>2A</w:t>
      </w:r>
      <w:r w:rsidRPr="00772B13">
        <w:t xml:space="preserve">AR transmembrane helix VI (TM VI) </w:t>
      </w:r>
      <w:r w:rsidRPr="00772B13">
        <w:fldChar w:fldCharType="begin"/>
      </w:r>
      <w:r w:rsidR="001221B1">
        <w:instrText xml:space="preserve"> ADDIN EN.CITE &lt;EndNote&gt;&lt;Cite&gt;&lt;Author&gt;Bronson&lt;/Author&gt;&lt;Year&gt;2009&lt;/Year&gt;&lt;RecNum&gt;261&lt;/RecNum&gt;&lt;DisplayText&gt;[206]&lt;/DisplayText&gt;&lt;record&gt;&lt;rec-number&gt;261&lt;/rec-number&gt;&lt;foreign-keys&gt;&lt;key app="EN" db-id="2wxfeafrqwdswwevs2mvx9a4ss9vdpd9f9t0" timestamp="1711921857"&gt;261&lt;/key&gt;&lt;/foreign-keys&gt;&lt;ref-type name="Journal Article"&gt;17&lt;/ref-type&gt;&lt;contributors&gt;&lt;authors&gt;&lt;author&gt;Bronson, J. E.&lt;/author&gt;&lt;author&gt;Fei, J.&lt;/author&gt;&lt;author&gt;Hofman, J. M.&lt;/author&gt;&lt;author&gt;Gonzalez, R. L., Jr.&lt;/author&gt;&lt;author&gt;Wiggins, C. H.&lt;/author&gt;&lt;/authors&gt;&lt;/contributors&gt;&lt;auth-address&gt;Department of Chemistry, Columbia University, New York, New York, USA.&lt;/auth-address&gt;&lt;titles&gt;&lt;title&gt;Learning rates and states from biophysical time series: a Bayesian approach to model selection and single-molecule FRET data&lt;/title&gt;&lt;secondary-title&gt;Biophys J&lt;/secondary-title&gt;&lt;/titles&gt;&lt;periodical&gt;&lt;full-title&gt;Biophys J&lt;/full-title&gt;&lt;/periodical&gt;&lt;pages&gt;3196-205&lt;/pages&gt;&lt;volume&gt;97&lt;/volume&gt;&lt;number&gt;12&lt;/number&gt;&lt;keywords&gt;&lt;keyword&gt;*Artificial Intelligence&lt;/keyword&gt;&lt;keyword&gt;Bayes Theorem&lt;/keyword&gt;&lt;keyword&gt;*Biophysical Phenomena&lt;/keyword&gt;&lt;keyword&gt;Fluorescence Resonance Energy Transfer&lt;/keyword&gt;&lt;keyword&gt;Likelihood Functions&lt;/keyword&gt;&lt;keyword&gt;Markov Chains&lt;/keyword&gt;&lt;keyword&gt;*Models, Biological&lt;/keyword&gt;&lt;keyword&gt;Reproducibility of Results&lt;/keyword&gt;&lt;keyword&gt;Time Factors&lt;/keyword&gt;&lt;/keywords&gt;&lt;dates&gt;&lt;year&gt;2009&lt;/year&gt;&lt;pub-dates&gt;&lt;date&gt;Dec 16&lt;/date&gt;&lt;/pub-dates&gt;&lt;/dates&gt;&lt;isbn&gt;1542-0086 (Electronic)&amp;#xD;0006-3495 (Print)&amp;#xD;0006-3495 (Linking)&lt;/isbn&gt;&lt;accession-num&gt;20006957&lt;/accession-num&gt;&lt;urls&gt;&lt;related-urls&gt;&lt;url&gt;https://www.ncbi.nlm.nih.gov/pubmed/20006957&lt;/url&gt;&lt;/related-urls&gt;&lt;/urls&gt;&lt;custom2&gt;PMC2793368&lt;/custom2&gt;&lt;electronic-resource-num&gt;10.1016/j.bpj.2009.09.031&lt;/electronic-resource-num&gt;&lt;remote-database-name&gt;Medline&lt;/remote-database-name&gt;&lt;remote-database-provider&gt;NLM&lt;/remote-database-provider&gt;&lt;/record&gt;&lt;/Cite&gt;&lt;/EndNote&gt;</w:instrText>
      </w:r>
      <w:r w:rsidRPr="00772B13">
        <w:fldChar w:fldCharType="separate"/>
      </w:r>
      <w:r w:rsidR="001221B1">
        <w:rPr>
          <w:noProof/>
        </w:rPr>
        <w:t>[206]</w:t>
      </w:r>
      <w:r w:rsidRPr="00772B13">
        <w:fldChar w:fldCharType="end"/>
      </w:r>
      <w:r w:rsidRPr="00772B13">
        <w:t>. In addition to advancing our molecular-level dynamic study of A</w:t>
      </w:r>
      <w:r w:rsidRPr="00772B13">
        <w:rPr>
          <w:vertAlign w:val="subscript"/>
        </w:rPr>
        <w:t>2A</w:t>
      </w:r>
      <w:r w:rsidRPr="00772B13">
        <w:t>AR, we need to confirm the functionality of the A</w:t>
      </w:r>
      <w:r w:rsidRPr="00772B13">
        <w:rPr>
          <w:vertAlign w:val="subscript"/>
        </w:rPr>
        <w:t>2A</w:t>
      </w:r>
      <w:r w:rsidRPr="00772B13">
        <w:t xml:space="preserve">AR mutants designed for dye labeling. Accordingly, we will conduct the cAMP assay to compare levels </w:t>
      </w:r>
      <w:r w:rsidRPr="00772B13">
        <w:lastRenderedPageBreak/>
        <w:t>of cAMP production between the wild type and our A</w:t>
      </w:r>
      <w:r w:rsidRPr="00772B13">
        <w:rPr>
          <w:vertAlign w:val="subscript"/>
        </w:rPr>
        <w:t>2A</w:t>
      </w:r>
      <w:r w:rsidRPr="00772B13">
        <w:t xml:space="preserve">AR mutants </w:t>
      </w:r>
      <w:r w:rsidRPr="00772B13">
        <w:fldChar w:fldCharType="begin"/>
      </w:r>
      <w:r w:rsidR="001221B1">
        <w:instrText xml:space="preserve"> ADDIN EN.CITE &lt;EndNote&gt;&lt;Cite&gt;&lt;Author&gt;Wright&lt;/Author&gt;&lt;Year&gt;2015&lt;/Year&gt;&lt;RecNum&gt;183&lt;/RecNum&gt;&lt;DisplayText&gt;[207]&lt;/DisplayText&gt;&lt;record&gt;&lt;rec-number&gt;183&lt;/rec-number&gt;&lt;foreign-keys&gt;&lt;key app="EN" db-id="2wxfeafrqwdswwevs2mvx9a4ss9vdpd9f9t0" timestamp="1710723942"&gt;183&lt;/key&gt;&lt;/foreign-keys&gt;&lt;ref-type name="Journal Article"&gt;17&lt;/ref-type&gt;&lt;contributors&gt;&lt;authors&gt;&lt;author&gt;Wright, P. T.&lt;/author&gt;&lt;author&gt;Schobesberger, S.&lt;/author&gt;&lt;author&gt;Gorelik, J.&lt;/author&gt;&lt;/authors&gt;&lt;/contributors&gt;&lt;auth-address&gt;Functional Microscopy, Myocardial Function, National Heart and Lung Institute, Imperial College London , Du Cane Road, London, UK.&lt;/auth-address&gt;&lt;titles&gt;&lt;title&gt;Studying GPCR/cAMP pharmacology from the perspective of cellular structure&lt;/title&gt;&lt;secondary-title&gt;Front Pharmacol&lt;/secondary-title&gt;&lt;/titles&gt;&lt;periodical&gt;&lt;full-title&gt;Front Pharmacol&lt;/full-title&gt;&lt;/periodical&gt;&lt;pages&gt;148&lt;/pages&gt;&lt;volume&gt;6&lt;/volume&gt;&lt;edition&gt;20150717&lt;/edition&gt;&lt;keywords&gt;&lt;keyword&gt;FRET sensors&lt;/keyword&gt;&lt;keyword&gt;GPCRs&lt;/keyword&gt;&lt;keyword&gt;T-tubules&lt;/keyword&gt;&lt;keyword&gt;cAMP&lt;/keyword&gt;&lt;keyword&gt;caveolae&lt;/keyword&gt;&lt;keyword&gt;compartmentation&lt;/keyword&gt;&lt;keyword&gt;lipid rafts&lt;/keyword&gt;&lt;keyword&gt;scanning ion conductance microscopy&lt;/keyword&gt;&lt;/keywords&gt;&lt;dates&gt;&lt;year&gt;2015&lt;/year&gt;&lt;/dates&gt;&lt;isbn&gt;1663-9812 (Print)&amp;#xD;1663-9812 (Electronic)&amp;#xD;1663-9812 (Linking)&lt;/isbn&gt;&lt;accession-num&gt;26236239&lt;/accession-num&gt;&lt;urls&gt;&lt;related-urls&gt;&lt;url&gt;https://www.ncbi.nlm.nih.gov/pubmed/26236239&lt;/url&gt;&lt;/related-urls&gt;&lt;/urls&gt;&lt;custom2&gt;PMC4505077&lt;/custom2&gt;&lt;electronic-resource-num&gt;10.3389/fphar.2015.00148&lt;/electronic-resource-num&gt;&lt;remote-database-name&gt;PubMed-not-MEDLINE&lt;/remote-database-name&gt;&lt;remote-database-provider&gt;NLM&lt;/remote-database-provider&gt;&lt;/record&gt;&lt;/Cite&gt;&lt;/EndNote&gt;</w:instrText>
      </w:r>
      <w:r w:rsidRPr="00772B13">
        <w:fldChar w:fldCharType="separate"/>
      </w:r>
      <w:r w:rsidR="001221B1">
        <w:rPr>
          <w:noProof/>
        </w:rPr>
        <w:t>[207]</w:t>
      </w:r>
      <w:r w:rsidRPr="00772B13">
        <w:fldChar w:fldCharType="end"/>
      </w:r>
      <w:r w:rsidRPr="00772B13">
        <w:t>. Moreover, it is necessary to ensure that the A</w:t>
      </w:r>
      <w:r w:rsidRPr="00772B13">
        <w:rPr>
          <w:vertAlign w:val="subscript"/>
        </w:rPr>
        <w:t>2A</w:t>
      </w:r>
      <w:r w:rsidRPr="00772B13">
        <w:t>AR stabilized in polymer LPs retain their functionality for the ligand binding and G protein interaction. Thus, ligand and mini-GS protein binding assays are necessary for the subsequent steps.</w:t>
      </w:r>
    </w:p>
    <w:p w14:paraId="2F7180D4" w14:textId="77777777" w:rsidR="00772B13" w:rsidRPr="00772B13" w:rsidRDefault="00772B13" w:rsidP="00772B13">
      <w:r w:rsidRPr="00772B13">
        <w:t>After we understand the dynamic behavior of A</w:t>
      </w:r>
      <w:r w:rsidRPr="00772B13">
        <w:rPr>
          <w:vertAlign w:val="subscript"/>
        </w:rPr>
        <w:t>2A</w:t>
      </w:r>
      <w:r w:rsidRPr="00772B13">
        <w:t>AR in the native membrane environment, our investigation will extend to understanding the impact of cholesterol on A</w:t>
      </w:r>
      <w:r w:rsidRPr="00772B13">
        <w:rPr>
          <w:vertAlign w:val="subscript"/>
        </w:rPr>
        <w:t>2A</w:t>
      </w:r>
      <w:r w:rsidRPr="00772B13">
        <w:t>AR conformational changes during activation within its native membrane environment. To achieve this, we will manipulate the cholesterol concentration in HEK293 cells using Methyl-β-cyclodextrin (MβCD) to deplete cholesterol. The cholesterol levels will be quantified using the Cholesterol Quantitation Kit (MAK043). We will employ single-molecule FRET to monitor the dynamics between TM IV and TM VI.</w:t>
      </w:r>
    </w:p>
    <w:p w14:paraId="0851E737" w14:textId="77777777" w:rsidR="00DB2B71" w:rsidRDefault="00DB2B71">
      <w:pPr>
        <w:spacing w:before="0" w:after="160" w:line="259" w:lineRule="auto"/>
        <w:ind w:firstLine="0"/>
        <w:jc w:val="left"/>
        <w:rPr>
          <w:rFonts w:eastAsia="Arial"/>
          <w:b/>
          <w:bCs/>
          <w:noProof/>
        </w:rPr>
      </w:pPr>
      <w:r>
        <w:rPr>
          <w:b/>
          <w:bCs/>
        </w:rPr>
        <w:br w:type="page"/>
      </w:r>
    </w:p>
    <w:p w14:paraId="3068181D" w14:textId="48BABB4C" w:rsidR="002E1E48" w:rsidRDefault="00772B13" w:rsidP="00937A49">
      <w:pPr>
        <w:pStyle w:val="Title1"/>
      </w:pPr>
      <w:bookmarkStart w:id="211" w:name="_Toc164344830"/>
      <w:r w:rsidRPr="00DB2B71">
        <w:lastRenderedPageBreak/>
        <w:t>R</w:t>
      </w:r>
      <w:r w:rsidR="003F33F2">
        <w:t>EFERENCES</w:t>
      </w:r>
      <w:bookmarkEnd w:id="211"/>
    </w:p>
    <w:p w14:paraId="10A8DEF5" w14:textId="5FEE3D48" w:rsidR="00772B13" w:rsidRPr="002E1E48" w:rsidRDefault="002E1E48" w:rsidP="002E1E48">
      <w:pPr>
        <w:spacing w:before="0" w:after="160" w:line="259" w:lineRule="auto"/>
        <w:ind w:firstLine="0"/>
        <w:jc w:val="left"/>
        <w:rPr>
          <w:rFonts w:cs="Times New Roman"/>
          <w:b/>
          <w:bCs/>
          <w:szCs w:val="28"/>
        </w:rPr>
      </w:pPr>
      <w:r>
        <w:br w:type="page"/>
      </w:r>
    </w:p>
    <w:p w14:paraId="218F6C80" w14:textId="77777777" w:rsidR="001221B1" w:rsidRPr="001221B1" w:rsidRDefault="00772B13" w:rsidP="00DE5615">
      <w:pPr>
        <w:pStyle w:val="Refrence"/>
      </w:pPr>
      <w:r w:rsidRPr="00772B13">
        <w:lastRenderedPageBreak/>
        <w:fldChar w:fldCharType="begin"/>
      </w:r>
      <w:r w:rsidRPr="00772B13">
        <w:instrText xml:space="preserve"> ADDIN EN.REFLIST </w:instrText>
      </w:r>
      <w:r w:rsidRPr="00772B13">
        <w:fldChar w:fldCharType="separate"/>
      </w:r>
      <w:r w:rsidR="001221B1" w:rsidRPr="001221B1">
        <w:t>1.</w:t>
      </w:r>
      <w:r w:rsidR="001221B1" w:rsidRPr="001221B1">
        <w:tab/>
        <w:t xml:space="preserve">Foord, S.M., et al., </w:t>
      </w:r>
      <w:r w:rsidR="001221B1" w:rsidRPr="001221B1">
        <w:rPr>
          <w:i/>
        </w:rPr>
        <w:t>International Union of Pharmacology. XLVI. G protein-coupled receptor list.</w:t>
      </w:r>
      <w:r w:rsidR="001221B1" w:rsidRPr="001221B1">
        <w:t xml:space="preserve"> Pharmacol Rev, 2005. </w:t>
      </w:r>
      <w:r w:rsidR="001221B1" w:rsidRPr="001221B1">
        <w:rPr>
          <w:b/>
        </w:rPr>
        <w:t>57</w:t>
      </w:r>
      <w:r w:rsidR="001221B1" w:rsidRPr="001221B1">
        <w:t>(2): p. 279-88.</w:t>
      </w:r>
    </w:p>
    <w:p w14:paraId="1A27F994" w14:textId="77777777" w:rsidR="001221B1" w:rsidRPr="001221B1" w:rsidRDefault="001221B1" w:rsidP="00DE5615">
      <w:pPr>
        <w:pStyle w:val="Refrence"/>
      </w:pPr>
      <w:r w:rsidRPr="001221B1">
        <w:t>2.</w:t>
      </w:r>
      <w:r w:rsidRPr="001221B1">
        <w:tab/>
        <w:t xml:space="preserve">Davies, M.N., et al., </w:t>
      </w:r>
      <w:r w:rsidRPr="001221B1">
        <w:rPr>
          <w:i/>
        </w:rPr>
        <w:t>Proteomic applications of automated GPCR classification.</w:t>
      </w:r>
      <w:r w:rsidRPr="001221B1">
        <w:t xml:space="preserve"> Proteomics, 2007. </w:t>
      </w:r>
      <w:r w:rsidRPr="001221B1">
        <w:rPr>
          <w:b/>
        </w:rPr>
        <w:t>7</w:t>
      </w:r>
      <w:r w:rsidRPr="001221B1">
        <w:t>(16): p. 2800-14.</w:t>
      </w:r>
    </w:p>
    <w:p w14:paraId="796D6287" w14:textId="77777777" w:rsidR="001221B1" w:rsidRPr="001221B1" w:rsidRDefault="001221B1" w:rsidP="00DE5615">
      <w:pPr>
        <w:pStyle w:val="Refrence"/>
      </w:pPr>
      <w:r w:rsidRPr="001221B1">
        <w:t>3.</w:t>
      </w:r>
      <w:r w:rsidRPr="001221B1">
        <w:tab/>
        <w:t xml:space="preserve">Wong, T.S., et al., </w:t>
      </w:r>
      <w:r w:rsidRPr="001221B1">
        <w:rPr>
          <w:i/>
        </w:rPr>
        <w:t>G protein-coupled receptors in neurodegenerative diseases and psychiatric disorders.</w:t>
      </w:r>
      <w:r w:rsidRPr="001221B1">
        <w:t xml:space="preserve"> Signal Transduct Target Ther, 2023. </w:t>
      </w:r>
      <w:r w:rsidRPr="001221B1">
        <w:rPr>
          <w:b/>
        </w:rPr>
        <w:t>8</w:t>
      </w:r>
      <w:r w:rsidRPr="001221B1">
        <w:t>(1): p. 177.</w:t>
      </w:r>
    </w:p>
    <w:p w14:paraId="74059DEA" w14:textId="77777777" w:rsidR="001221B1" w:rsidRPr="001221B1" w:rsidRDefault="001221B1" w:rsidP="00DE5615">
      <w:pPr>
        <w:pStyle w:val="Refrence"/>
      </w:pPr>
      <w:r w:rsidRPr="001221B1">
        <w:t>4.</w:t>
      </w:r>
      <w:r w:rsidRPr="001221B1">
        <w:tab/>
        <w:t xml:space="preserve">Dunham, J.H. and R.A. Hall, </w:t>
      </w:r>
      <w:r w:rsidRPr="001221B1">
        <w:rPr>
          <w:i/>
        </w:rPr>
        <w:t>Enhancement of the surface expression of G protein-coupled receptors.</w:t>
      </w:r>
      <w:r w:rsidRPr="001221B1">
        <w:t xml:space="preserve"> Trends Biotechnol, 2009. </w:t>
      </w:r>
      <w:r w:rsidRPr="001221B1">
        <w:rPr>
          <w:b/>
        </w:rPr>
        <w:t>27</w:t>
      </w:r>
      <w:r w:rsidRPr="001221B1">
        <w:t>(9): p. 541-5.</w:t>
      </w:r>
    </w:p>
    <w:p w14:paraId="7BAD9A9A" w14:textId="77777777" w:rsidR="001221B1" w:rsidRPr="001221B1" w:rsidRDefault="001221B1" w:rsidP="00DE5615">
      <w:pPr>
        <w:pStyle w:val="Refrence"/>
      </w:pPr>
      <w:r w:rsidRPr="001221B1">
        <w:t>5.</w:t>
      </w:r>
      <w:r w:rsidRPr="001221B1">
        <w:tab/>
        <w:t xml:space="preserve">Hanlon, C.D. and D.J. Andrew, </w:t>
      </w:r>
      <w:r w:rsidRPr="001221B1">
        <w:rPr>
          <w:i/>
        </w:rPr>
        <w:t>Outside-in signaling--a brief review of GPCR signaling with a focus on the Drosophila GPCR family.</w:t>
      </w:r>
      <w:r w:rsidRPr="001221B1">
        <w:t xml:space="preserve"> J Cell Sci, 2015. </w:t>
      </w:r>
      <w:r w:rsidRPr="001221B1">
        <w:rPr>
          <w:b/>
        </w:rPr>
        <w:t>128</w:t>
      </w:r>
      <w:r w:rsidRPr="001221B1">
        <w:t>(19): p. 3533-42.</w:t>
      </w:r>
    </w:p>
    <w:p w14:paraId="02F10F02" w14:textId="77777777" w:rsidR="001221B1" w:rsidRPr="001221B1" w:rsidRDefault="001221B1" w:rsidP="00DE5615">
      <w:pPr>
        <w:pStyle w:val="Refrence"/>
      </w:pPr>
      <w:r w:rsidRPr="001221B1">
        <w:t>6.</w:t>
      </w:r>
      <w:r w:rsidRPr="001221B1">
        <w:tab/>
        <w:t xml:space="preserve">Congreve, M. and F. Marshall, </w:t>
      </w:r>
      <w:r w:rsidRPr="001221B1">
        <w:rPr>
          <w:i/>
        </w:rPr>
        <w:t>The impact of GPCR structures on pharmacology and structure-based drug design.</w:t>
      </w:r>
      <w:r w:rsidRPr="001221B1">
        <w:t xml:space="preserve"> Br J Pharmacol, 2010. </w:t>
      </w:r>
      <w:r w:rsidRPr="001221B1">
        <w:rPr>
          <w:b/>
        </w:rPr>
        <w:t>159</w:t>
      </w:r>
      <w:r w:rsidRPr="001221B1">
        <w:t>(5): p. 986-96.</w:t>
      </w:r>
    </w:p>
    <w:p w14:paraId="2A674D47" w14:textId="77777777" w:rsidR="001221B1" w:rsidRPr="001221B1" w:rsidRDefault="001221B1" w:rsidP="00DE5615">
      <w:pPr>
        <w:pStyle w:val="Refrence"/>
      </w:pPr>
      <w:r w:rsidRPr="001221B1">
        <w:t>7.</w:t>
      </w:r>
      <w:r w:rsidRPr="001221B1">
        <w:tab/>
        <w:t xml:space="preserve">Basith, S., et al., </w:t>
      </w:r>
      <w:r w:rsidRPr="001221B1">
        <w:rPr>
          <w:i/>
        </w:rPr>
        <w:t>Exploring G Protein-Coupled Receptors (GPCRs) Ligand Space via Cheminformatics Approaches: Impact on Rational Drug Design.</w:t>
      </w:r>
      <w:r w:rsidRPr="001221B1">
        <w:t xml:space="preserve"> Front Pharmacol, 2018. </w:t>
      </w:r>
      <w:r w:rsidRPr="001221B1">
        <w:rPr>
          <w:b/>
        </w:rPr>
        <w:t>9</w:t>
      </w:r>
      <w:r w:rsidRPr="001221B1">
        <w:t>: p. 128.</w:t>
      </w:r>
    </w:p>
    <w:p w14:paraId="6BE6136F" w14:textId="77777777" w:rsidR="001221B1" w:rsidRPr="001221B1" w:rsidRDefault="001221B1" w:rsidP="00DE5615">
      <w:pPr>
        <w:pStyle w:val="Refrence"/>
      </w:pPr>
      <w:r w:rsidRPr="001221B1">
        <w:t>8.</w:t>
      </w:r>
      <w:r w:rsidRPr="001221B1">
        <w:tab/>
        <w:t xml:space="preserve">Birdsall, N.J., </w:t>
      </w:r>
      <w:r w:rsidRPr="001221B1">
        <w:rPr>
          <w:i/>
        </w:rPr>
        <w:t>Class A GPCR heterodimers: evidence from binding studies.</w:t>
      </w:r>
      <w:r w:rsidRPr="001221B1">
        <w:t xml:space="preserve"> Trends Pharmacol Sci, 2010. </w:t>
      </w:r>
      <w:r w:rsidRPr="001221B1">
        <w:rPr>
          <w:b/>
        </w:rPr>
        <w:t>31</w:t>
      </w:r>
      <w:r w:rsidRPr="001221B1">
        <w:t>(11): p. 499-508.</w:t>
      </w:r>
    </w:p>
    <w:p w14:paraId="2995D7FA" w14:textId="77777777" w:rsidR="001221B1" w:rsidRPr="001221B1" w:rsidRDefault="001221B1" w:rsidP="00DE5615">
      <w:pPr>
        <w:pStyle w:val="Refrence"/>
      </w:pPr>
      <w:r w:rsidRPr="001221B1">
        <w:t>9.</w:t>
      </w:r>
      <w:r w:rsidRPr="001221B1">
        <w:tab/>
        <w:t xml:space="preserve">Congreve, M., et al., </w:t>
      </w:r>
      <w:r w:rsidRPr="001221B1">
        <w:rPr>
          <w:i/>
        </w:rPr>
        <w:t>Impact of GPCR Structures on Drug Discovery.</w:t>
      </w:r>
      <w:r w:rsidRPr="001221B1">
        <w:t xml:space="preserve"> Cell, 2020. </w:t>
      </w:r>
      <w:r w:rsidRPr="001221B1">
        <w:rPr>
          <w:b/>
        </w:rPr>
        <w:t>181</w:t>
      </w:r>
      <w:r w:rsidRPr="001221B1">
        <w:t>(1): p. 81-91.</w:t>
      </w:r>
    </w:p>
    <w:p w14:paraId="2149BF9D" w14:textId="77777777" w:rsidR="001221B1" w:rsidRPr="001221B1" w:rsidRDefault="001221B1" w:rsidP="00DE5615">
      <w:pPr>
        <w:pStyle w:val="Refrence"/>
      </w:pPr>
      <w:r w:rsidRPr="001221B1">
        <w:t>10.</w:t>
      </w:r>
      <w:r w:rsidRPr="001221B1">
        <w:tab/>
        <w:t xml:space="preserve">Hollenstein, K., et al., </w:t>
      </w:r>
      <w:r w:rsidRPr="001221B1">
        <w:rPr>
          <w:i/>
        </w:rPr>
        <w:t>Insights into the structure of class B GPCRs.</w:t>
      </w:r>
      <w:r w:rsidRPr="001221B1">
        <w:t xml:space="preserve"> Trends Pharmacol Sci, 2014. </w:t>
      </w:r>
      <w:r w:rsidRPr="001221B1">
        <w:rPr>
          <w:b/>
        </w:rPr>
        <w:t>35</w:t>
      </w:r>
      <w:r w:rsidRPr="001221B1">
        <w:t>(1): p. 12-22.</w:t>
      </w:r>
    </w:p>
    <w:p w14:paraId="72D18294" w14:textId="77777777" w:rsidR="001221B1" w:rsidRPr="001221B1" w:rsidRDefault="001221B1" w:rsidP="00DE5615">
      <w:pPr>
        <w:pStyle w:val="Refrence"/>
      </w:pPr>
      <w:r w:rsidRPr="001221B1">
        <w:lastRenderedPageBreak/>
        <w:t>11.</w:t>
      </w:r>
      <w:r w:rsidRPr="001221B1">
        <w:tab/>
        <w:t xml:space="preserve">de Graaf, C., et al., </w:t>
      </w:r>
      <w:r w:rsidRPr="001221B1">
        <w:rPr>
          <w:i/>
        </w:rPr>
        <w:t>Extending the Structural View of Class B GPCRs.</w:t>
      </w:r>
      <w:r w:rsidRPr="001221B1">
        <w:t xml:space="preserve"> Trends Biochem Sci, 2017. </w:t>
      </w:r>
      <w:r w:rsidRPr="001221B1">
        <w:rPr>
          <w:b/>
        </w:rPr>
        <w:t>42</w:t>
      </w:r>
      <w:r w:rsidRPr="001221B1">
        <w:t>(12): p. 946-960.</w:t>
      </w:r>
    </w:p>
    <w:p w14:paraId="0E16B218" w14:textId="77777777" w:rsidR="001221B1" w:rsidRPr="001221B1" w:rsidRDefault="001221B1" w:rsidP="00DE5615">
      <w:pPr>
        <w:pStyle w:val="Refrence"/>
      </w:pPr>
      <w:r w:rsidRPr="001221B1">
        <w:t>12.</w:t>
      </w:r>
      <w:r w:rsidRPr="001221B1">
        <w:tab/>
        <w:t xml:space="preserve">Parthier, C., et al., </w:t>
      </w:r>
      <w:r w:rsidRPr="001221B1">
        <w:rPr>
          <w:i/>
        </w:rPr>
        <w:t>Passing the baton in class B GPCRs: peptide hormone activation via helix induction?</w:t>
      </w:r>
      <w:r w:rsidRPr="001221B1">
        <w:t xml:space="preserve"> Trends Biochem Sci, 2009. </w:t>
      </w:r>
      <w:r w:rsidRPr="001221B1">
        <w:rPr>
          <w:b/>
        </w:rPr>
        <w:t>34</w:t>
      </w:r>
      <w:r w:rsidRPr="001221B1">
        <w:t>(6): p. 303-10.</w:t>
      </w:r>
    </w:p>
    <w:p w14:paraId="5BA9DD5F" w14:textId="77777777" w:rsidR="001221B1" w:rsidRPr="001221B1" w:rsidRDefault="001221B1" w:rsidP="00DE5615">
      <w:pPr>
        <w:pStyle w:val="Refrence"/>
      </w:pPr>
      <w:r w:rsidRPr="001221B1">
        <w:t>13.</w:t>
      </w:r>
      <w:r w:rsidRPr="001221B1">
        <w:tab/>
        <w:t xml:space="preserve">Wu, H., et al., </w:t>
      </w:r>
      <w:r w:rsidRPr="001221B1">
        <w:rPr>
          <w:i/>
        </w:rPr>
        <w:t>Structure of a class C GPCR metabotropic glutamate receptor 1 bound to an allosteric modulator.</w:t>
      </w:r>
      <w:r w:rsidRPr="001221B1">
        <w:t xml:space="preserve"> Science, 2014. </w:t>
      </w:r>
      <w:r w:rsidRPr="001221B1">
        <w:rPr>
          <w:b/>
        </w:rPr>
        <w:t>344</w:t>
      </w:r>
      <w:r w:rsidRPr="001221B1">
        <w:t>(6179): p. 58-64.</w:t>
      </w:r>
    </w:p>
    <w:p w14:paraId="404368C2" w14:textId="77777777" w:rsidR="001221B1" w:rsidRPr="001221B1" w:rsidRDefault="001221B1" w:rsidP="00DE5615">
      <w:pPr>
        <w:pStyle w:val="Refrence"/>
      </w:pPr>
      <w:r w:rsidRPr="001221B1">
        <w:t>14.</w:t>
      </w:r>
      <w:r w:rsidRPr="001221B1">
        <w:tab/>
        <w:t xml:space="preserve">Chun, L., W.H. Zhang, and J.F. Liu, </w:t>
      </w:r>
      <w:r w:rsidRPr="001221B1">
        <w:rPr>
          <w:i/>
        </w:rPr>
        <w:t>Structure and ligand recognition of class C GPCRs.</w:t>
      </w:r>
      <w:r w:rsidRPr="001221B1">
        <w:t xml:space="preserve"> Acta Pharmacol Sin, 2012. </w:t>
      </w:r>
      <w:r w:rsidRPr="001221B1">
        <w:rPr>
          <w:b/>
        </w:rPr>
        <w:t>33</w:t>
      </w:r>
      <w:r w:rsidRPr="001221B1">
        <w:t>(3): p. 312-23.</w:t>
      </w:r>
    </w:p>
    <w:p w14:paraId="01858731" w14:textId="77777777" w:rsidR="001221B1" w:rsidRPr="001221B1" w:rsidRDefault="001221B1" w:rsidP="00DE5615">
      <w:pPr>
        <w:pStyle w:val="Refrence"/>
      </w:pPr>
      <w:r w:rsidRPr="001221B1">
        <w:t>15.</w:t>
      </w:r>
      <w:r w:rsidRPr="001221B1">
        <w:tab/>
        <w:t xml:space="preserve">Papasergi-Scott, M.M., et al., </w:t>
      </w:r>
      <w:r w:rsidRPr="001221B1">
        <w:rPr>
          <w:i/>
        </w:rPr>
        <w:t>Structures of metabotropic GABA(B) receptor.</w:t>
      </w:r>
      <w:r w:rsidRPr="001221B1">
        <w:t xml:space="preserve"> Nature, 2020. </w:t>
      </w:r>
      <w:r w:rsidRPr="001221B1">
        <w:rPr>
          <w:b/>
        </w:rPr>
        <w:t>584</w:t>
      </w:r>
      <w:r w:rsidRPr="001221B1">
        <w:t>(7820): p. 310-314.</w:t>
      </w:r>
    </w:p>
    <w:p w14:paraId="6C85FC50" w14:textId="77777777" w:rsidR="001221B1" w:rsidRPr="001221B1" w:rsidRDefault="001221B1" w:rsidP="00DE5615">
      <w:pPr>
        <w:pStyle w:val="Refrence"/>
      </w:pPr>
      <w:r w:rsidRPr="001221B1">
        <w:t>16.</w:t>
      </w:r>
      <w:r w:rsidRPr="001221B1">
        <w:tab/>
        <w:t xml:space="preserve">Turku, A., et al., </w:t>
      </w:r>
      <w:r w:rsidRPr="001221B1">
        <w:rPr>
          <w:i/>
        </w:rPr>
        <w:t>Residue 6.43 defines receptor function in class F GPCRs.</w:t>
      </w:r>
      <w:r w:rsidRPr="001221B1">
        <w:t xml:space="preserve"> Nat Commun, 2021. </w:t>
      </w:r>
      <w:r w:rsidRPr="001221B1">
        <w:rPr>
          <w:b/>
        </w:rPr>
        <w:t>12</w:t>
      </w:r>
      <w:r w:rsidRPr="001221B1">
        <w:t>(1): p. 3919.</w:t>
      </w:r>
    </w:p>
    <w:p w14:paraId="2178A3B7" w14:textId="77777777" w:rsidR="001221B1" w:rsidRPr="001221B1" w:rsidRDefault="001221B1" w:rsidP="00DE5615">
      <w:pPr>
        <w:pStyle w:val="Refrence"/>
      </w:pPr>
      <w:r w:rsidRPr="001221B1">
        <w:t>17.</w:t>
      </w:r>
      <w:r w:rsidRPr="001221B1">
        <w:tab/>
        <w:t xml:space="preserve">Bhat, R.A., et al., </w:t>
      </w:r>
      <w:r w:rsidRPr="001221B1">
        <w:rPr>
          <w:i/>
        </w:rPr>
        <w:t>Structure-function analysis of secreted frizzled-related protein-1 for its Wnt antagonist function.</w:t>
      </w:r>
      <w:r w:rsidRPr="001221B1">
        <w:t xml:space="preserve"> J Cell Biochem, 2007. </w:t>
      </w:r>
      <w:r w:rsidRPr="001221B1">
        <w:rPr>
          <w:b/>
        </w:rPr>
        <w:t>102</w:t>
      </w:r>
      <w:r w:rsidRPr="001221B1">
        <w:t>(6): p. 1519-28.</w:t>
      </w:r>
    </w:p>
    <w:p w14:paraId="62E9611D" w14:textId="77777777" w:rsidR="001221B1" w:rsidRPr="001221B1" w:rsidRDefault="001221B1" w:rsidP="00DE5615">
      <w:pPr>
        <w:pStyle w:val="Refrence"/>
      </w:pPr>
      <w:r w:rsidRPr="001221B1">
        <w:t>18.</w:t>
      </w:r>
      <w:r w:rsidRPr="001221B1">
        <w:tab/>
        <w:t xml:space="preserve">Kozielewicz, P., A. Turku, and G. Schulte, </w:t>
      </w:r>
      <w:r w:rsidRPr="001221B1">
        <w:rPr>
          <w:i/>
        </w:rPr>
        <w:t>Molecular Pharmacology of Class F Receptor Activation.</w:t>
      </w:r>
      <w:r w:rsidRPr="001221B1">
        <w:t xml:space="preserve"> Mol Pharmacol, 2020. </w:t>
      </w:r>
      <w:r w:rsidRPr="001221B1">
        <w:rPr>
          <w:b/>
        </w:rPr>
        <w:t>97</w:t>
      </w:r>
      <w:r w:rsidRPr="001221B1">
        <w:t>(2): p. 62-71.</w:t>
      </w:r>
    </w:p>
    <w:p w14:paraId="5D790C95" w14:textId="77777777" w:rsidR="001221B1" w:rsidRPr="001221B1" w:rsidRDefault="001221B1" w:rsidP="00DE5615">
      <w:pPr>
        <w:pStyle w:val="Refrence"/>
      </w:pPr>
      <w:r w:rsidRPr="001221B1">
        <w:t>19.</w:t>
      </w:r>
      <w:r w:rsidRPr="001221B1">
        <w:tab/>
        <w:t xml:space="preserve">Schulte, G. and P. Kozielewicz, </w:t>
      </w:r>
      <w:r w:rsidRPr="001221B1">
        <w:rPr>
          <w:i/>
        </w:rPr>
        <w:t>Structural insight into Class F receptors - What have we learnt regarding agonist-induced activation?</w:t>
      </w:r>
      <w:r w:rsidRPr="001221B1">
        <w:t xml:space="preserve"> Basic Clin Pharmacol Toxicol, 2020. </w:t>
      </w:r>
      <w:r w:rsidRPr="001221B1">
        <w:rPr>
          <w:b/>
        </w:rPr>
        <w:t>126 Suppl 6</w:t>
      </w:r>
      <w:r w:rsidRPr="001221B1">
        <w:t>: p. 17-24.</w:t>
      </w:r>
    </w:p>
    <w:p w14:paraId="4A9FF632" w14:textId="77777777" w:rsidR="001221B1" w:rsidRPr="001221B1" w:rsidRDefault="001221B1" w:rsidP="00DE5615">
      <w:pPr>
        <w:pStyle w:val="Refrence"/>
      </w:pPr>
      <w:r w:rsidRPr="001221B1">
        <w:t>20.</w:t>
      </w:r>
      <w:r w:rsidRPr="001221B1">
        <w:tab/>
        <w:t xml:space="preserve">Velazhahan, V., et al., </w:t>
      </w:r>
      <w:r w:rsidRPr="001221B1">
        <w:rPr>
          <w:i/>
        </w:rPr>
        <w:t>Structure of the class D GPCR Ste2 dimer coupled to two G proteins.</w:t>
      </w:r>
      <w:r w:rsidRPr="001221B1">
        <w:t xml:space="preserve"> Nature, 2021. </w:t>
      </w:r>
      <w:r w:rsidRPr="001221B1">
        <w:rPr>
          <w:b/>
        </w:rPr>
        <w:t>589</w:t>
      </w:r>
      <w:r w:rsidRPr="001221B1">
        <w:t>(7840): p. 148-153.</w:t>
      </w:r>
    </w:p>
    <w:p w14:paraId="33159AC0" w14:textId="77777777" w:rsidR="001221B1" w:rsidRPr="001221B1" w:rsidRDefault="001221B1" w:rsidP="00DE5615">
      <w:pPr>
        <w:pStyle w:val="Refrence"/>
      </w:pPr>
      <w:r w:rsidRPr="001221B1">
        <w:t>21.</w:t>
      </w:r>
      <w:r w:rsidRPr="001221B1">
        <w:tab/>
        <w:t xml:space="preserve">Velazhahan, V., et al., </w:t>
      </w:r>
      <w:r w:rsidRPr="001221B1">
        <w:rPr>
          <w:i/>
        </w:rPr>
        <w:t>Activation mechanism of the class D fungal GPCR dimer Ste2.</w:t>
      </w:r>
      <w:r w:rsidRPr="001221B1">
        <w:t xml:space="preserve"> Nature, 2022. </w:t>
      </w:r>
      <w:r w:rsidRPr="001221B1">
        <w:rPr>
          <w:b/>
        </w:rPr>
        <w:t>603</w:t>
      </w:r>
      <w:r w:rsidRPr="001221B1">
        <w:t>(7902): p. 743-748.</w:t>
      </w:r>
    </w:p>
    <w:p w14:paraId="2B8F3944" w14:textId="77777777" w:rsidR="001221B1" w:rsidRPr="001221B1" w:rsidRDefault="001221B1" w:rsidP="00DE5615">
      <w:pPr>
        <w:pStyle w:val="Refrence"/>
      </w:pPr>
      <w:r w:rsidRPr="001221B1">
        <w:lastRenderedPageBreak/>
        <w:t>22.</w:t>
      </w:r>
      <w:r w:rsidRPr="001221B1">
        <w:tab/>
        <w:t xml:space="preserve">Greenhalgh, J.C., et al., </w:t>
      </w:r>
      <w:r w:rsidRPr="001221B1">
        <w:rPr>
          <w:i/>
        </w:rPr>
        <w:t>Proposed model of the Dictyostelium cAMP receptors bound to cAMP.</w:t>
      </w:r>
      <w:r w:rsidRPr="001221B1">
        <w:t xml:space="preserve"> J Mol Graph Model, 2020. </w:t>
      </w:r>
      <w:r w:rsidRPr="001221B1">
        <w:rPr>
          <w:b/>
        </w:rPr>
        <w:t>100</w:t>
      </w:r>
      <w:r w:rsidRPr="001221B1">
        <w:t>: p. 107662.</w:t>
      </w:r>
    </w:p>
    <w:p w14:paraId="5199D64D" w14:textId="77777777" w:rsidR="001221B1" w:rsidRPr="001221B1" w:rsidRDefault="001221B1" w:rsidP="00DE5615">
      <w:pPr>
        <w:pStyle w:val="Refrence"/>
      </w:pPr>
      <w:r w:rsidRPr="001221B1">
        <w:t>23.</w:t>
      </w:r>
      <w:r w:rsidRPr="001221B1">
        <w:tab/>
        <w:t xml:space="preserve">Insel, P.A., et al., </w:t>
      </w:r>
      <w:r w:rsidRPr="001221B1">
        <w:rPr>
          <w:i/>
        </w:rPr>
        <w:t>G Protein-Coupled Receptor (GPCR) Expression in Native Cells: "Novel" endoGPCRs as Physiologic Regulators and Therapeutic Targets.</w:t>
      </w:r>
      <w:r w:rsidRPr="001221B1">
        <w:t xml:space="preserve"> Mol Pharmacol, 2015. </w:t>
      </w:r>
      <w:r w:rsidRPr="001221B1">
        <w:rPr>
          <w:b/>
        </w:rPr>
        <w:t>88</w:t>
      </w:r>
      <w:r w:rsidRPr="001221B1">
        <w:t>(1): p. 181-7.</w:t>
      </w:r>
    </w:p>
    <w:p w14:paraId="58700066" w14:textId="77777777" w:rsidR="001221B1" w:rsidRPr="001221B1" w:rsidRDefault="001221B1" w:rsidP="00DE5615">
      <w:pPr>
        <w:pStyle w:val="Refrence"/>
      </w:pPr>
      <w:r w:rsidRPr="001221B1">
        <w:t>24.</w:t>
      </w:r>
      <w:r w:rsidRPr="001221B1">
        <w:tab/>
        <w:t xml:space="preserve">Vassilatis, D.K., et al., </w:t>
      </w:r>
      <w:r w:rsidRPr="001221B1">
        <w:rPr>
          <w:i/>
        </w:rPr>
        <w:t>The G protein-coupled receptor repertoires of human and mouse.</w:t>
      </w:r>
      <w:r w:rsidRPr="001221B1">
        <w:t xml:space="preserve"> Proc Natl Acad Sci U S A, 2003. </w:t>
      </w:r>
      <w:r w:rsidRPr="001221B1">
        <w:rPr>
          <w:b/>
        </w:rPr>
        <w:t>100</w:t>
      </w:r>
      <w:r w:rsidRPr="001221B1">
        <w:t>(8): p. 4903-8.</w:t>
      </w:r>
    </w:p>
    <w:p w14:paraId="71610AA4" w14:textId="77777777" w:rsidR="001221B1" w:rsidRPr="001221B1" w:rsidRDefault="001221B1" w:rsidP="00DE5615">
      <w:pPr>
        <w:pStyle w:val="Refrence"/>
      </w:pPr>
      <w:r w:rsidRPr="001221B1">
        <w:t>25.</w:t>
      </w:r>
      <w:r w:rsidRPr="001221B1">
        <w:tab/>
        <w:t xml:space="preserve">Wingler, L.M. and R.J. Lefkowitz, </w:t>
      </w:r>
      <w:r w:rsidRPr="001221B1">
        <w:rPr>
          <w:i/>
        </w:rPr>
        <w:t>Conformational Basis of G Protein-Coupled Receptor Signaling Versatility.</w:t>
      </w:r>
      <w:r w:rsidRPr="001221B1">
        <w:t xml:space="preserve"> Trends Cell Biol, 2020. </w:t>
      </w:r>
      <w:r w:rsidRPr="001221B1">
        <w:rPr>
          <w:b/>
        </w:rPr>
        <w:t>30</w:t>
      </w:r>
      <w:r w:rsidRPr="001221B1">
        <w:t>(9): p. 736-747.</w:t>
      </w:r>
    </w:p>
    <w:p w14:paraId="2C0DA1C8" w14:textId="77777777" w:rsidR="001221B1" w:rsidRPr="001221B1" w:rsidRDefault="001221B1" w:rsidP="00DE5615">
      <w:pPr>
        <w:pStyle w:val="Refrence"/>
      </w:pPr>
      <w:r w:rsidRPr="001221B1">
        <w:t>26.</w:t>
      </w:r>
      <w:r w:rsidRPr="001221B1">
        <w:tab/>
        <w:t xml:space="preserve">Yang, D., et al., </w:t>
      </w:r>
      <w:r w:rsidRPr="001221B1">
        <w:rPr>
          <w:i/>
        </w:rPr>
        <w:t>G protein-coupled receptors: structure- and function-based drug discovery.</w:t>
      </w:r>
      <w:r w:rsidRPr="001221B1">
        <w:t xml:space="preserve"> Signal Transduct Target Ther, 2021. </w:t>
      </w:r>
      <w:r w:rsidRPr="001221B1">
        <w:rPr>
          <w:b/>
        </w:rPr>
        <w:t>6</w:t>
      </w:r>
      <w:r w:rsidRPr="001221B1">
        <w:t>(1): p. 7.</w:t>
      </w:r>
    </w:p>
    <w:p w14:paraId="035D6810" w14:textId="77777777" w:rsidR="001221B1" w:rsidRPr="001221B1" w:rsidRDefault="001221B1" w:rsidP="00DE5615">
      <w:pPr>
        <w:pStyle w:val="Refrence"/>
      </w:pPr>
      <w:r w:rsidRPr="001221B1">
        <w:t>27.</w:t>
      </w:r>
      <w:r w:rsidRPr="001221B1">
        <w:tab/>
        <w:t xml:space="preserve">Bunemann, M. and M.M. Hosey, </w:t>
      </w:r>
      <w:r w:rsidRPr="001221B1">
        <w:rPr>
          <w:i/>
        </w:rPr>
        <w:t>G-protein coupled receptor kinases as modulators of G-protein signalling.</w:t>
      </w:r>
      <w:r w:rsidRPr="001221B1">
        <w:t xml:space="preserve"> J Physiol, 1999. </w:t>
      </w:r>
      <w:r w:rsidRPr="001221B1">
        <w:rPr>
          <w:b/>
        </w:rPr>
        <w:t>517 ( Pt 1)</w:t>
      </w:r>
      <w:r w:rsidRPr="001221B1">
        <w:t>(Pt 1): p. 5-23.</w:t>
      </w:r>
    </w:p>
    <w:p w14:paraId="60659A2C" w14:textId="77777777" w:rsidR="001221B1" w:rsidRPr="001221B1" w:rsidRDefault="001221B1" w:rsidP="00DE5615">
      <w:pPr>
        <w:pStyle w:val="Refrence"/>
      </w:pPr>
      <w:r w:rsidRPr="001221B1">
        <w:t>28.</w:t>
      </w:r>
      <w:r w:rsidRPr="001221B1">
        <w:tab/>
        <w:t xml:space="preserve">Cheng, L., et al., </w:t>
      </w:r>
      <w:r w:rsidRPr="001221B1">
        <w:rPr>
          <w:i/>
        </w:rPr>
        <w:t>Structure, function and drug discovery of GPCR signaling.</w:t>
      </w:r>
      <w:r w:rsidRPr="001221B1">
        <w:t xml:space="preserve"> Mol Biomed, 2023. </w:t>
      </w:r>
      <w:r w:rsidRPr="001221B1">
        <w:rPr>
          <w:b/>
        </w:rPr>
        <w:t>4</w:t>
      </w:r>
      <w:r w:rsidRPr="001221B1">
        <w:t>(1): p. 46.</w:t>
      </w:r>
    </w:p>
    <w:p w14:paraId="36380A96" w14:textId="77777777" w:rsidR="001221B1" w:rsidRPr="001221B1" w:rsidRDefault="001221B1" w:rsidP="00DE5615">
      <w:pPr>
        <w:pStyle w:val="Refrence"/>
      </w:pPr>
      <w:r w:rsidRPr="001221B1">
        <w:t>29.</w:t>
      </w:r>
      <w:r w:rsidRPr="001221B1">
        <w:tab/>
        <w:t xml:space="preserve">Huang, Y., N. Todd, and A. Thathiah, </w:t>
      </w:r>
      <w:r w:rsidRPr="001221B1">
        <w:rPr>
          <w:i/>
        </w:rPr>
        <w:t>The role of GPCRs in neurodegenerative diseases: avenues for therapeutic intervention.</w:t>
      </w:r>
      <w:r w:rsidRPr="001221B1">
        <w:t xml:space="preserve"> Curr Opin Pharmacol, 2017. </w:t>
      </w:r>
      <w:r w:rsidRPr="001221B1">
        <w:rPr>
          <w:b/>
        </w:rPr>
        <w:t>32</w:t>
      </w:r>
      <w:r w:rsidRPr="001221B1">
        <w:t>: p. 96-110.</w:t>
      </w:r>
    </w:p>
    <w:p w14:paraId="0B23599A" w14:textId="77777777" w:rsidR="001221B1" w:rsidRPr="001221B1" w:rsidRDefault="001221B1" w:rsidP="00DE5615">
      <w:pPr>
        <w:pStyle w:val="Refrence"/>
      </w:pPr>
      <w:r w:rsidRPr="001221B1">
        <w:t>30.</w:t>
      </w:r>
      <w:r w:rsidRPr="001221B1">
        <w:tab/>
        <w:t xml:space="preserve">Azam, S., et al., </w:t>
      </w:r>
      <w:r w:rsidRPr="001221B1">
        <w:rPr>
          <w:i/>
        </w:rPr>
        <w:t>G-Protein-Coupled Receptors in CNS: A Potential Therapeutic Target for Intervention in Neurodegenerative Disorders and Associated Cognitive Deficits.</w:t>
      </w:r>
      <w:r w:rsidRPr="001221B1">
        <w:t xml:space="preserve"> Cells, 2020. </w:t>
      </w:r>
      <w:r w:rsidRPr="001221B1">
        <w:rPr>
          <w:b/>
        </w:rPr>
        <w:t>9</w:t>
      </w:r>
      <w:r w:rsidRPr="001221B1">
        <w:t>(2).</w:t>
      </w:r>
    </w:p>
    <w:p w14:paraId="08666704" w14:textId="77777777" w:rsidR="001221B1" w:rsidRPr="001221B1" w:rsidRDefault="001221B1" w:rsidP="00DE5615">
      <w:pPr>
        <w:pStyle w:val="Refrence"/>
      </w:pPr>
      <w:r w:rsidRPr="001221B1">
        <w:lastRenderedPageBreak/>
        <w:t>31.</w:t>
      </w:r>
      <w:r w:rsidRPr="001221B1">
        <w:tab/>
        <w:t xml:space="preserve">Tautermann, C.S., D. Seeliger, and J.M. Kriegl, </w:t>
      </w:r>
      <w:r w:rsidRPr="001221B1">
        <w:rPr>
          <w:i/>
        </w:rPr>
        <w:t>What can we learn from molecular dynamics simulations for GPCR drug design?</w:t>
      </w:r>
      <w:r w:rsidRPr="001221B1">
        <w:t xml:space="preserve"> Comput Struct Biotechnol J, 2015. </w:t>
      </w:r>
      <w:r w:rsidRPr="001221B1">
        <w:rPr>
          <w:b/>
        </w:rPr>
        <w:t>13</w:t>
      </w:r>
      <w:r w:rsidRPr="001221B1">
        <w:t>: p. 111-21.</w:t>
      </w:r>
    </w:p>
    <w:p w14:paraId="4A7275FC" w14:textId="77777777" w:rsidR="001221B1" w:rsidRPr="001221B1" w:rsidRDefault="001221B1" w:rsidP="00DE5615">
      <w:pPr>
        <w:pStyle w:val="Refrence"/>
      </w:pPr>
      <w:r w:rsidRPr="001221B1">
        <w:t>32.</w:t>
      </w:r>
      <w:r w:rsidRPr="001221B1">
        <w:tab/>
        <w:t xml:space="preserve">Casado, V. and V. Casado-Anguera, </w:t>
      </w:r>
      <w:r w:rsidRPr="001221B1">
        <w:rPr>
          <w:i/>
        </w:rPr>
        <w:t>What are the current trends in G protein-coupled receptor targeted drug discovery?</w:t>
      </w:r>
      <w:r w:rsidRPr="001221B1">
        <w:t xml:space="preserve"> Expert Opin Drug Discov, 2023. </w:t>
      </w:r>
      <w:r w:rsidRPr="001221B1">
        <w:rPr>
          <w:b/>
        </w:rPr>
        <w:t>18</w:t>
      </w:r>
      <w:r w:rsidRPr="001221B1">
        <w:t>(8): p. 815-820.</w:t>
      </w:r>
    </w:p>
    <w:p w14:paraId="40927C0C" w14:textId="77777777" w:rsidR="001221B1" w:rsidRPr="001221B1" w:rsidRDefault="001221B1" w:rsidP="00DE5615">
      <w:pPr>
        <w:pStyle w:val="Refrence"/>
      </w:pPr>
      <w:r w:rsidRPr="001221B1">
        <w:t>33.</w:t>
      </w:r>
      <w:r w:rsidRPr="001221B1">
        <w:tab/>
        <w:t xml:space="preserve">Jobe, A. and R. Vijayan, </w:t>
      </w:r>
      <w:r w:rsidRPr="001221B1">
        <w:rPr>
          <w:i/>
        </w:rPr>
        <w:t>Orphan G protein-coupled receptors: the ongoing search for a home.</w:t>
      </w:r>
      <w:r w:rsidRPr="001221B1">
        <w:t xml:space="preserve"> Front Pharmacol, 2024. </w:t>
      </w:r>
      <w:r w:rsidRPr="001221B1">
        <w:rPr>
          <w:b/>
        </w:rPr>
        <w:t>15</w:t>
      </w:r>
      <w:r w:rsidRPr="001221B1">
        <w:t>: p. 1349097.</w:t>
      </w:r>
    </w:p>
    <w:p w14:paraId="5D2E5CB4" w14:textId="77777777" w:rsidR="001221B1" w:rsidRPr="001221B1" w:rsidRDefault="001221B1" w:rsidP="00DE5615">
      <w:pPr>
        <w:pStyle w:val="Refrence"/>
      </w:pPr>
      <w:r w:rsidRPr="001221B1">
        <w:t>34.</w:t>
      </w:r>
      <w:r w:rsidRPr="001221B1">
        <w:tab/>
        <w:t xml:space="preserve">Hasko, G., L. Antonioli, and B.N. Cronstein, </w:t>
      </w:r>
      <w:r w:rsidRPr="001221B1">
        <w:rPr>
          <w:i/>
        </w:rPr>
        <w:t>Adenosine metabolism, immunity and joint health.</w:t>
      </w:r>
      <w:r w:rsidRPr="001221B1">
        <w:t xml:space="preserve"> Biochem Pharmacol, 2018. </w:t>
      </w:r>
      <w:r w:rsidRPr="001221B1">
        <w:rPr>
          <w:b/>
        </w:rPr>
        <w:t>151</w:t>
      </w:r>
      <w:r w:rsidRPr="001221B1">
        <w:t>: p. 307-313.</w:t>
      </w:r>
    </w:p>
    <w:p w14:paraId="20767FF6" w14:textId="77777777" w:rsidR="001221B1" w:rsidRPr="001221B1" w:rsidRDefault="001221B1" w:rsidP="00DE5615">
      <w:pPr>
        <w:pStyle w:val="Refrence"/>
      </w:pPr>
      <w:r w:rsidRPr="001221B1">
        <w:t>35.</w:t>
      </w:r>
      <w:r w:rsidRPr="001221B1">
        <w:tab/>
        <w:t xml:space="preserve">Carpenter, B. and G. Lebon, </w:t>
      </w:r>
      <w:r w:rsidRPr="001221B1">
        <w:rPr>
          <w:i/>
        </w:rPr>
        <w:t>Human Adenosine A(2A) Receptor: Molecular Mechanism of Ligand Binding and Activation.</w:t>
      </w:r>
      <w:r w:rsidRPr="001221B1">
        <w:t xml:space="preserve"> Front Pharmacol, 2017. </w:t>
      </w:r>
      <w:r w:rsidRPr="001221B1">
        <w:rPr>
          <w:b/>
        </w:rPr>
        <w:t>8</w:t>
      </w:r>
      <w:r w:rsidRPr="001221B1">
        <w:t>: p. 898.</w:t>
      </w:r>
    </w:p>
    <w:p w14:paraId="15324AEA" w14:textId="77777777" w:rsidR="001221B1" w:rsidRPr="001221B1" w:rsidRDefault="001221B1" w:rsidP="00DE5615">
      <w:pPr>
        <w:pStyle w:val="Refrence"/>
      </w:pPr>
      <w:r w:rsidRPr="001221B1">
        <w:t>36.</w:t>
      </w:r>
      <w:r w:rsidRPr="001221B1">
        <w:tab/>
        <w:t xml:space="preserve">Sheth, S., et al., </w:t>
      </w:r>
      <w:r w:rsidRPr="001221B1">
        <w:rPr>
          <w:i/>
        </w:rPr>
        <w:t>Adenosine receptors: expression, function and regulation.</w:t>
      </w:r>
      <w:r w:rsidRPr="001221B1">
        <w:t xml:space="preserve"> Int J Mol Sci, 2014. </w:t>
      </w:r>
      <w:r w:rsidRPr="001221B1">
        <w:rPr>
          <w:b/>
        </w:rPr>
        <w:t>15</w:t>
      </w:r>
      <w:r w:rsidRPr="001221B1">
        <w:t>(2): p. 2024-52.</w:t>
      </w:r>
    </w:p>
    <w:p w14:paraId="4BE9C23D" w14:textId="77777777" w:rsidR="001221B1" w:rsidRPr="001221B1" w:rsidRDefault="001221B1" w:rsidP="00DE5615">
      <w:pPr>
        <w:pStyle w:val="Refrence"/>
      </w:pPr>
      <w:r w:rsidRPr="001221B1">
        <w:t>37.</w:t>
      </w:r>
      <w:r w:rsidRPr="001221B1">
        <w:tab/>
        <w:t xml:space="preserve">Paoletta, S., et al., </w:t>
      </w:r>
      <w:r w:rsidRPr="001221B1">
        <w:rPr>
          <w:i/>
        </w:rPr>
        <w:t>Receptor-driven identification of novel human A(3) adenosine receptor antagonists as potential therapeutic agents.</w:t>
      </w:r>
      <w:r w:rsidRPr="001221B1">
        <w:t xml:space="preserve"> Methods Enzymol, 2010. </w:t>
      </w:r>
      <w:r w:rsidRPr="001221B1">
        <w:rPr>
          <w:b/>
        </w:rPr>
        <w:t>485</w:t>
      </w:r>
      <w:r w:rsidRPr="001221B1">
        <w:t>: p. 225-44.</w:t>
      </w:r>
    </w:p>
    <w:p w14:paraId="385299D4" w14:textId="77777777" w:rsidR="001221B1" w:rsidRPr="001221B1" w:rsidRDefault="001221B1" w:rsidP="00DE5615">
      <w:pPr>
        <w:pStyle w:val="Refrence"/>
      </w:pPr>
      <w:r w:rsidRPr="001221B1">
        <w:t>38.</w:t>
      </w:r>
      <w:r w:rsidRPr="001221B1">
        <w:tab/>
        <w:t xml:space="preserve">Green, A., </w:t>
      </w:r>
      <w:r w:rsidRPr="001221B1">
        <w:rPr>
          <w:i/>
        </w:rPr>
        <w:t>Adenosine receptor down-regulation and insulin resistance following prolonged incubation of adipocytes with an A1 adenosine receptor agonist.</w:t>
      </w:r>
      <w:r w:rsidRPr="001221B1">
        <w:t xml:space="preserve"> J Biol Chem, 1987. </w:t>
      </w:r>
      <w:r w:rsidRPr="001221B1">
        <w:rPr>
          <w:b/>
        </w:rPr>
        <w:t>262</w:t>
      </w:r>
      <w:r w:rsidRPr="001221B1">
        <w:t>(32): p. 15702-7.</w:t>
      </w:r>
    </w:p>
    <w:p w14:paraId="71648FBB" w14:textId="77777777" w:rsidR="001221B1" w:rsidRPr="001221B1" w:rsidRDefault="001221B1" w:rsidP="00DE5615">
      <w:pPr>
        <w:pStyle w:val="Refrence"/>
      </w:pPr>
      <w:r w:rsidRPr="001221B1">
        <w:t>39.</w:t>
      </w:r>
      <w:r w:rsidRPr="001221B1">
        <w:tab/>
        <w:t xml:space="preserve">DeOliveira, C.C., et al., </w:t>
      </w:r>
      <w:r w:rsidRPr="001221B1">
        <w:rPr>
          <w:i/>
        </w:rPr>
        <w:t>Role of A(1) and A(2A) adenosine receptor agonists in adipose tissue inflammation induced by obesity in mice.</w:t>
      </w:r>
      <w:r w:rsidRPr="001221B1">
        <w:t xml:space="preserve"> Eur J Pharmacol, 2017. </w:t>
      </w:r>
      <w:r w:rsidRPr="001221B1">
        <w:rPr>
          <w:b/>
        </w:rPr>
        <w:t>799</w:t>
      </w:r>
      <w:r w:rsidRPr="001221B1">
        <w:t>: p. 154-159.</w:t>
      </w:r>
    </w:p>
    <w:p w14:paraId="5D2EA85A" w14:textId="77777777" w:rsidR="001221B1" w:rsidRPr="001221B1" w:rsidRDefault="001221B1" w:rsidP="00DE5615">
      <w:pPr>
        <w:pStyle w:val="Refrence"/>
      </w:pPr>
      <w:r w:rsidRPr="001221B1">
        <w:lastRenderedPageBreak/>
        <w:t>40.</w:t>
      </w:r>
      <w:r w:rsidRPr="001221B1">
        <w:tab/>
        <w:t xml:space="preserve">Grillo, S.L., et al., </w:t>
      </w:r>
      <w:r w:rsidRPr="001221B1">
        <w:rPr>
          <w:i/>
        </w:rPr>
        <w:t>Adenosine receptor expression in the adult zebrafish retina.</w:t>
      </w:r>
      <w:r w:rsidRPr="001221B1">
        <w:t xml:space="preserve"> Purinergic Signal, 2019. </w:t>
      </w:r>
      <w:r w:rsidRPr="001221B1">
        <w:rPr>
          <w:b/>
        </w:rPr>
        <w:t>15</w:t>
      </w:r>
      <w:r w:rsidRPr="001221B1">
        <w:t>(3): p. 327-342.</w:t>
      </w:r>
    </w:p>
    <w:p w14:paraId="51CFAC0B" w14:textId="77777777" w:rsidR="001221B1" w:rsidRPr="001221B1" w:rsidRDefault="001221B1" w:rsidP="00DE5615">
      <w:pPr>
        <w:pStyle w:val="Refrence"/>
      </w:pPr>
      <w:r w:rsidRPr="001221B1">
        <w:t>41.</w:t>
      </w:r>
      <w:r w:rsidRPr="001221B1">
        <w:tab/>
        <w:t xml:space="preserve">Stockwell, J., E. Jakova, and F.S. Cayabyab, </w:t>
      </w:r>
      <w:r w:rsidRPr="001221B1">
        <w:rPr>
          <w:i/>
        </w:rPr>
        <w:t>Adenosine A1 and A2A Receptors in the Brain: Current Research and Their Role in Neurodegeneration.</w:t>
      </w:r>
      <w:r w:rsidRPr="001221B1">
        <w:t xml:space="preserve"> Molecules, 2017. </w:t>
      </w:r>
      <w:r w:rsidRPr="001221B1">
        <w:rPr>
          <w:b/>
        </w:rPr>
        <w:t>22</w:t>
      </w:r>
      <w:r w:rsidRPr="001221B1">
        <w:t>(4).</w:t>
      </w:r>
    </w:p>
    <w:p w14:paraId="6115CCE5" w14:textId="77777777" w:rsidR="001221B1" w:rsidRPr="001221B1" w:rsidRDefault="001221B1" w:rsidP="00DE5615">
      <w:pPr>
        <w:pStyle w:val="Refrence"/>
      </w:pPr>
      <w:r w:rsidRPr="001221B1">
        <w:t>42.</w:t>
      </w:r>
      <w:r w:rsidRPr="001221B1">
        <w:tab/>
        <w:t xml:space="preserve">Al-Attraqchi, O.H.A., et al., </w:t>
      </w:r>
      <w:r w:rsidRPr="001221B1">
        <w:rPr>
          <w:i/>
        </w:rPr>
        <w:t>Adenosine A2A Receptor as a Potential Drug Target - Current Status and Future Perspectives.</w:t>
      </w:r>
      <w:r w:rsidRPr="001221B1">
        <w:t xml:space="preserve"> Curr Pharm Des, 2019. </w:t>
      </w:r>
      <w:r w:rsidRPr="001221B1">
        <w:rPr>
          <w:b/>
        </w:rPr>
        <w:t>25</w:t>
      </w:r>
      <w:r w:rsidRPr="001221B1">
        <w:t>(25): p. 2716-2740.</w:t>
      </w:r>
    </w:p>
    <w:p w14:paraId="32DAF200" w14:textId="77777777" w:rsidR="001221B1" w:rsidRPr="001221B1" w:rsidRDefault="001221B1" w:rsidP="00DE5615">
      <w:pPr>
        <w:pStyle w:val="Refrence"/>
      </w:pPr>
      <w:r w:rsidRPr="001221B1">
        <w:t>43.</w:t>
      </w:r>
      <w:r w:rsidRPr="001221B1">
        <w:tab/>
        <w:t xml:space="preserve">de Lera Ruiz, M., Y.H. Lim, and J. Zheng, </w:t>
      </w:r>
      <w:r w:rsidRPr="001221B1">
        <w:rPr>
          <w:i/>
        </w:rPr>
        <w:t>Adenosine A2A receptor as a drug discovery target.</w:t>
      </w:r>
      <w:r w:rsidRPr="001221B1">
        <w:t xml:space="preserve"> J Med Chem, 2014. </w:t>
      </w:r>
      <w:r w:rsidRPr="001221B1">
        <w:rPr>
          <w:b/>
        </w:rPr>
        <w:t>57</w:t>
      </w:r>
      <w:r w:rsidRPr="001221B1">
        <w:t>(9): p. 3623-50.</w:t>
      </w:r>
    </w:p>
    <w:p w14:paraId="78049340" w14:textId="77777777" w:rsidR="001221B1" w:rsidRPr="001221B1" w:rsidRDefault="001221B1" w:rsidP="00DE5615">
      <w:pPr>
        <w:pStyle w:val="Refrence"/>
      </w:pPr>
      <w:r w:rsidRPr="001221B1">
        <w:t>44.</w:t>
      </w:r>
      <w:r w:rsidRPr="001221B1">
        <w:tab/>
        <w:t xml:space="preserve">Chen, J.-F. and R.A. Cunha, </w:t>
      </w:r>
      <w:r w:rsidRPr="001221B1">
        <w:rPr>
          <w:i/>
        </w:rPr>
        <w:t>The belated US FDA approval of the adenosine A2A receptor antagonist istradefylline for treatment of Parkinson’s disease.</w:t>
      </w:r>
      <w:r w:rsidRPr="001221B1">
        <w:t xml:space="preserve"> Purinergic Signalling, 2020. </w:t>
      </w:r>
      <w:r w:rsidRPr="001221B1">
        <w:rPr>
          <w:b/>
        </w:rPr>
        <w:t>16</w:t>
      </w:r>
      <w:r w:rsidRPr="001221B1">
        <w:t>(2): p. 167-174.</w:t>
      </w:r>
    </w:p>
    <w:p w14:paraId="66C63242" w14:textId="77777777" w:rsidR="001221B1" w:rsidRPr="001221B1" w:rsidRDefault="001221B1" w:rsidP="00DE5615">
      <w:pPr>
        <w:pStyle w:val="Refrence"/>
      </w:pPr>
      <w:r w:rsidRPr="001221B1">
        <w:t>45.</w:t>
      </w:r>
      <w:r w:rsidRPr="001221B1">
        <w:tab/>
        <w:t xml:space="preserve">Cummins, L. and M.E. Cates, </w:t>
      </w:r>
      <w:r w:rsidRPr="001221B1">
        <w:rPr>
          <w:i/>
        </w:rPr>
        <w:t>Istradefylline: A novel agent in the treatment of "off" episodes associated with levodopa/carbidopa use in Parkinson disease.</w:t>
      </w:r>
      <w:r w:rsidRPr="001221B1">
        <w:t xml:space="preserve"> Ment Health Clin, 2022. </w:t>
      </w:r>
      <w:r w:rsidRPr="001221B1">
        <w:rPr>
          <w:b/>
        </w:rPr>
        <w:t>12</w:t>
      </w:r>
      <w:r w:rsidRPr="001221B1">
        <w:t>(1): p. 32-36.</w:t>
      </w:r>
    </w:p>
    <w:p w14:paraId="21418224" w14:textId="77777777" w:rsidR="001221B1" w:rsidRPr="001221B1" w:rsidRDefault="001221B1" w:rsidP="00DE5615">
      <w:pPr>
        <w:pStyle w:val="Refrence"/>
      </w:pPr>
      <w:r w:rsidRPr="001221B1">
        <w:t>46.</w:t>
      </w:r>
      <w:r w:rsidRPr="001221B1">
        <w:tab/>
        <w:t xml:space="preserve">Isaacson, S.H., S. Bette, and R. Pahwa, </w:t>
      </w:r>
      <w:r w:rsidRPr="001221B1">
        <w:rPr>
          <w:i/>
        </w:rPr>
        <w:t>Istradefylline for OFF Episodes in Parkinson's Disease: A US Perspective of Common Clinical Scenarios.</w:t>
      </w:r>
      <w:r w:rsidRPr="001221B1">
        <w:t xml:space="preserve"> Degener Neurol Neuromuscul Dis, 2022. </w:t>
      </w:r>
      <w:r w:rsidRPr="001221B1">
        <w:rPr>
          <w:b/>
        </w:rPr>
        <w:t>12</w:t>
      </w:r>
      <w:r w:rsidRPr="001221B1">
        <w:t>: p. 97-109.</w:t>
      </w:r>
    </w:p>
    <w:p w14:paraId="067DC11D" w14:textId="77777777" w:rsidR="001221B1" w:rsidRPr="001221B1" w:rsidRDefault="001221B1" w:rsidP="00DE5615">
      <w:pPr>
        <w:pStyle w:val="Refrence"/>
      </w:pPr>
      <w:r w:rsidRPr="001221B1">
        <w:t>47.</w:t>
      </w:r>
      <w:r w:rsidRPr="001221B1">
        <w:tab/>
        <w:t xml:space="preserve">Latorraca, N.R., A.J. Venkatakrishnan, and R.O. Dror, </w:t>
      </w:r>
      <w:r w:rsidRPr="001221B1">
        <w:rPr>
          <w:i/>
        </w:rPr>
        <w:t>GPCR Dynamics: Structures in Motion.</w:t>
      </w:r>
      <w:r w:rsidRPr="001221B1">
        <w:t xml:space="preserve"> Chem Rev, 2017. </w:t>
      </w:r>
      <w:r w:rsidRPr="001221B1">
        <w:rPr>
          <w:b/>
        </w:rPr>
        <w:t>117</w:t>
      </w:r>
      <w:r w:rsidRPr="001221B1">
        <w:t>(1): p. 139-155.</w:t>
      </w:r>
    </w:p>
    <w:p w14:paraId="66FB2CDD" w14:textId="77777777" w:rsidR="001221B1" w:rsidRPr="001221B1" w:rsidRDefault="001221B1" w:rsidP="00DE5615">
      <w:pPr>
        <w:pStyle w:val="Refrence"/>
      </w:pPr>
      <w:r w:rsidRPr="001221B1">
        <w:t>48.</w:t>
      </w:r>
      <w:r w:rsidRPr="001221B1">
        <w:tab/>
        <w:t xml:space="preserve">Jaakola, V.P., et al., </w:t>
      </w:r>
      <w:r w:rsidRPr="001221B1">
        <w:rPr>
          <w:i/>
        </w:rPr>
        <w:t>The 2.6 angstrom crystal structure of a human A2A adenosine receptor bound to an antagonist.</w:t>
      </w:r>
      <w:r w:rsidRPr="001221B1">
        <w:t xml:space="preserve"> Science, 2008. </w:t>
      </w:r>
      <w:r w:rsidRPr="001221B1">
        <w:rPr>
          <w:b/>
        </w:rPr>
        <w:t>322</w:t>
      </w:r>
      <w:r w:rsidRPr="001221B1">
        <w:t>(5905): p. 1211-7.</w:t>
      </w:r>
    </w:p>
    <w:p w14:paraId="4A07CE4A" w14:textId="77777777" w:rsidR="001221B1" w:rsidRPr="001221B1" w:rsidRDefault="001221B1" w:rsidP="00DE5615">
      <w:pPr>
        <w:pStyle w:val="Refrence"/>
      </w:pPr>
      <w:r w:rsidRPr="001221B1">
        <w:lastRenderedPageBreak/>
        <w:t>49.</w:t>
      </w:r>
      <w:r w:rsidRPr="001221B1">
        <w:tab/>
        <w:t xml:space="preserve">Eddy, M.T., et al., </w:t>
      </w:r>
      <w:r w:rsidRPr="001221B1">
        <w:rPr>
          <w:i/>
        </w:rPr>
        <w:t>Allosteric Coupling of Drug Binding and Intracellular Signaling in the A2A Adenosine Receptor.</w:t>
      </w:r>
      <w:r w:rsidRPr="001221B1">
        <w:t xml:space="preserve"> Cell, 2017: p. 1-26.</w:t>
      </w:r>
    </w:p>
    <w:p w14:paraId="18BF55B4" w14:textId="77777777" w:rsidR="001221B1" w:rsidRPr="001221B1" w:rsidRDefault="001221B1" w:rsidP="00DE5615">
      <w:pPr>
        <w:pStyle w:val="Refrence"/>
      </w:pPr>
      <w:r w:rsidRPr="001221B1">
        <w:t>50.</w:t>
      </w:r>
      <w:r w:rsidRPr="001221B1">
        <w:tab/>
        <w:t xml:space="preserve">Jespers, W., et al., </w:t>
      </w:r>
      <w:r w:rsidRPr="001221B1">
        <w:rPr>
          <w:i/>
        </w:rPr>
        <w:t>Deciphering conformational selectivity in the A2A adenosine G protein-coupled receptor by free energy simulations.</w:t>
      </w:r>
      <w:r w:rsidRPr="001221B1">
        <w:t xml:space="preserve"> PLoS Comput Biol, 2021. </w:t>
      </w:r>
      <w:r w:rsidRPr="001221B1">
        <w:rPr>
          <w:b/>
        </w:rPr>
        <w:t>17</w:t>
      </w:r>
      <w:r w:rsidRPr="001221B1">
        <w:t>(11): p. e1009152.</w:t>
      </w:r>
    </w:p>
    <w:p w14:paraId="7FC0CF19" w14:textId="77777777" w:rsidR="001221B1" w:rsidRPr="001221B1" w:rsidRDefault="001221B1" w:rsidP="00DE5615">
      <w:pPr>
        <w:pStyle w:val="Refrence"/>
      </w:pPr>
      <w:r w:rsidRPr="001221B1">
        <w:t>51.</w:t>
      </w:r>
      <w:r w:rsidRPr="001221B1">
        <w:tab/>
        <w:t xml:space="preserve">Susac, L., et al., </w:t>
      </w:r>
      <w:r w:rsidRPr="001221B1">
        <w:rPr>
          <w:i/>
        </w:rPr>
        <w:t>A(2A) adenosine receptor functional states characterized by (19)F-NMR.</w:t>
      </w:r>
      <w:r w:rsidRPr="001221B1">
        <w:t xml:space="preserve"> Proc Natl Acad Sci U S A, 2018. </w:t>
      </w:r>
      <w:r w:rsidRPr="001221B1">
        <w:rPr>
          <w:b/>
        </w:rPr>
        <w:t>115</w:t>
      </w:r>
      <w:r w:rsidRPr="001221B1">
        <w:t>(50): p. 12733-12738.</w:t>
      </w:r>
    </w:p>
    <w:p w14:paraId="6559966D" w14:textId="77777777" w:rsidR="001221B1" w:rsidRPr="001221B1" w:rsidRDefault="001221B1" w:rsidP="00DE5615">
      <w:pPr>
        <w:pStyle w:val="Refrence"/>
      </w:pPr>
      <w:r w:rsidRPr="001221B1">
        <w:t>52.</w:t>
      </w:r>
      <w:r w:rsidRPr="001221B1">
        <w:tab/>
        <w:t xml:space="preserve">Huang, S.K., et al., </w:t>
      </w:r>
      <w:r w:rsidRPr="001221B1">
        <w:rPr>
          <w:i/>
        </w:rPr>
        <w:t>Delineating the conformational landscape of the adenosine A2A receptor during G protein coupling.</w:t>
      </w:r>
      <w:r w:rsidRPr="001221B1">
        <w:t xml:space="preserve"> Cell, 2021. </w:t>
      </w:r>
      <w:r w:rsidRPr="001221B1">
        <w:rPr>
          <w:b/>
        </w:rPr>
        <w:t>184</w:t>
      </w:r>
      <w:r w:rsidRPr="001221B1">
        <w:t>(7): p. 1884-1894.e14.</w:t>
      </w:r>
    </w:p>
    <w:p w14:paraId="6CA3B4E4" w14:textId="77777777" w:rsidR="001221B1" w:rsidRPr="001221B1" w:rsidRDefault="001221B1" w:rsidP="00DE5615">
      <w:pPr>
        <w:pStyle w:val="Refrence"/>
      </w:pPr>
      <w:r w:rsidRPr="001221B1">
        <w:t>53.</w:t>
      </w:r>
      <w:r w:rsidRPr="001221B1">
        <w:tab/>
        <w:t xml:space="preserve">Do, H.N., et al., </w:t>
      </w:r>
      <w:r w:rsidRPr="001221B1">
        <w:rPr>
          <w:i/>
        </w:rPr>
        <w:t>Unique features of different classes of G-protein-coupled receptors revealed from sequence coevolutionary and structural analysis.</w:t>
      </w:r>
      <w:r w:rsidRPr="001221B1">
        <w:t xml:space="preserve"> Proteins, 2022. </w:t>
      </w:r>
      <w:r w:rsidRPr="001221B1">
        <w:rPr>
          <w:b/>
        </w:rPr>
        <w:t>90</w:t>
      </w:r>
      <w:r w:rsidRPr="001221B1">
        <w:t>(2): p. 601-614.</w:t>
      </w:r>
    </w:p>
    <w:p w14:paraId="7A2B8C60" w14:textId="77777777" w:rsidR="001221B1" w:rsidRPr="001221B1" w:rsidRDefault="001221B1" w:rsidP="00DE5615">
      <w:pPr>
        <w:pStyle w:val="Refrence"/>
      </w:pPr>
      <w:r w:rsidRPr="001221B1">
        <w:t>54.</w:t>
      </w:r>
      <w:r w:rsidRPr="001221B1">
        <w:tab/>
        <w:t xml:space="preserve">Weis, W.I. and B.K. Kobilka, </w:t>
      </w:r>
      <w:r w:rsidRPr="001221B1">
        <w:rPr>
          <w:i/>
        </w:rPr>
        <w:t>The Molecular Basis of G Protein-Coupled Receptor Activation.</w:t>
      </w:r>
      <w:r w:rsidRPr="001221B1">
        <w:t xml:space="preserve"> Annu Rev Biochem, 2018. </w:t>
      </w:r>
      <w:r w:rsidRPr="001221B1">
        <w:rPr>
          <w:b/>
        </w:rPr>
        <w:t>87</w:t>
      </w:r>
      <w:r w:rsidRPr="001221B1">
        <w:t>: p. 897-919.</w:t>
      </w:r>
    </w:p>
    <w:p w14:paraId="66BDEAB6" w14:textId="77777777" w:rsidR="001221B1" w:rsidRPr="001221B1" w:rsidRDefault="001221B1" w:rsidP="00DE5615">
      <w:pPr>
        <w:pStyle w:val="Refrence"/>
      </w:pPr>
      <w:r w:rsidRPr="001221B1">
        <w:t>55.</w:t>
      </w:r>
      <w:r w:rsidRPr="001221B1">
        <w:tab/>
        <w:t xml:space="preserve">Korkutata, M., L. Agrawal, and M. Lazarus, </w:t>
      </w:r>
      <w:r w:rsidRPr="001221B1">
        <w:rPr>
          <w:i/>
        </w:rPr>
        <w:t>Allosteric Modulation of Adenosine A(2A) Receptors as a New Therapeutic Avenue.</w:t>
      </w:r>
      <w:r w:rsidRPr="001221B1">
        <w:t xml:space="preserve"> Int J Mol Sci, 2022. </w:t>
      </w:r>
      <w:r w:rsidRPr="001221B1">
        <w:rPr>
          <w:b/>
        </w:rPr>
        <w:t>23</w:t>
      </w:r>
      <w:r w:rsidRPr="001221B1">
        <w:t>(4).</w:t>
      </w:r>
    </w:p>
    <w:p w14:paraId="6565985A" w14:textId="77777777" w:rsidR="001221B1" w:rsidRPr="001221B1" w:rsidRDefault="001221B1" w:rsidP="00DE5615">
      <w:pPr>
        <w:pStyle w:val="Refrence"/>
      </w:pPr>
      <w:r w:rsidRPr="001221B1">
        <w:t>56.</w:t>
      </w:r>
      <w:r w:rsidRPr="001221B1">
        <w:tab/>
        <w:t xml:space="preserve">Thakur, N., et al., </w:t>
      </w:r>
      <w:r w:rsidRPr="001221B1">
        <w:rPr>
          <w:i/>
        </w:rPr>
        <w:t>Anionic phospholipids control mechanisms of GPCR-G protein recognition.</w:t>
      </w:r>
      <w:r w:rsidRPr="001221B1">
        <w:t xml:space="preserve"> Nature Communications, 2023. </w:t>
      </w:r>
      <w:r w:rsidRPr="001221B1">
        <w:rPr>
          <w:b/>
        </w:rPr>
        <w:t>14</w:t>
      </w:r>
      <w:r w:rsidRPr="001221B1">
        <w:t>(1): p. 794.</w:t>
      </w:r>
    </w:p>
    <w:p w14:paraId="2E7241BA" w14:textId="77777777" w:rsidR="001221B1" w:rsidRPr="001221B1" w:rsidRDefault="001221B1" w:rsidP="00DE5615">
      <w:pPr>
        <w:pStyle w:val="Refrence"/>
      </w:pPr>
      <w:r w:rsidRPr="001221B1">
        <w:t>57.</w:t>
      </w:r>
      <w:r w:rsidRPr="001221B1">
        <w:tab/>
        <w:t xml:space="preserve">Cui, M., et al., </w:t>
      </w:r>
      <w:r w:rsidRPr="001221B1">
        <w:rPr>
          <w:i/>
        </w:rPr>
        <w:t>Crystal structure of a constitutive active mutant of adenosine A(2A) receptor.</w:t>
      </w:r>
      <w:r w:rsidRPr="001221B1">
        <w:t xml:space="preserve"> IUCrJ, 2022. </w:t>
      </w:r>
      <w:r w:rsidRPr="001221B1">
        <w:rPr>
          <w:b/>
        </w:rPr>
        <w:t>9</w:t>
      </w:r>
      <w:r w:rsidRPr="001221B1">
        <w:t>(Pt 3): p. 333-341.</w:t>
      </w:r>
    </w:p>
    <w:p w14:paraId="5121B914" w14:textId="77777777" w:rsidR="001221B1" w:rsidRPr="001221B1" w:rsidRDefault="001221B1" w:rsidP="00DE5615">
      <w:pPr>
        <w:pStyle w:val="Refrence"/>
      </w:pPr>
      <w:r w:rsidRPr="001221B1">
        <w:t>58.</w:t>
      </w:r>
      <w:r w:rsidRPr="001221B1">
        <w:tab/>
        <w:t xml:space="preserve">Song, W., et al., </w:t>
      </w:r>
      <w:r w:rsidRPr="001221B1">
        <w:rPr>
          <w:i/>
        </w:rPr>
        <w:t>State-dependent Lipid Interactions with the A2a Receptor Revealed by MD Simulations Using In Vivo-Mimetic Membranes.</w:t>
      </w:r>
      <w:r w:rsidRPr="001221B1">
        <w:t xml:space="preserve"> Structure, 2019. </w:t>
      </w:r>
      <w:r w:rsidRPr="001221B1">
        <w:rPr>
          <w:b/>
        </w:rPr>
        <w:t>27</w:t>
      </w:r>
      <w:r w:rsidRPr="001221B1">
        <w:t>(2): p. 392-403 e3.</w:t>
      </w:r>
    </w:p>
    <w:p w14:paraId="6E68A645" w14:textId="77777777" w:rsidR="001221B1" w:rsidRPr="001221B1" w:rsidRDefault="001221B1" w:rsidP="00DE5615">
      <w:pPr>
        <w:pStyle w:val="Refrence"/>
      </w:pPr>
      <w:r w:rsidRPr="001221B1">
        <w:lastRenderedPageBreak/>
        <w:t>59.</w:t>
      </w:r>
      <w:r w:rsidRPr="001221B1">
        <w:tab/>
        <w:t xml:space="preserve">White, K.L., et al., </w:t>
      </w:r>
      <w:r w:rsidRPr="001221B1">
        <w:rPr>
          <w:i/>
        </w:rPr>
        <w:t>Structural Connection between Activation Microswitch and Allosteric Sodium Site in GPCR Signaling.</w:t>
      </w:r>
      <w:r w:rsidRPr="001221B1">
        <w:t xml:space="preserve"> Structure, 2018. </w:t>
      </w:r>
      <w:r w:rsidRPr="001221B1">
        <w:rPr>
          <w:b/>
        </w:rPr>
        <w:t>26</w:t>
      </w:r>
      <w:r w:rsidRPr="001221B1">
        <w:t>(2): p. 259-269 e5.</w:t>
      </w:r>
    </w:p>
    <w:p w14:paraId="2F8C89B2" w14:textId="77777777" w:rsidR="001221B1" w:rsidRPr="001221B1" w:rsidRDefault="001221B1" w:rsidP="00DE5615">
      <w:pPr>
        <w:pStyle w:val="Refrence"/>
      </w:pPr>
      <w:r w:rsidRPr="001221B1">
        <w:t>60.</w:t>
      </w:r>
      <w:r w:rsidRPr="001221B1">
        <w:tab/>
        <w:t xml:space="preserve">Yoshida, K., et al., </w:t>
      </w:r>
      <w:r w:rsidRPr="001221B1">
        <w:rPr>
          <w:i/>
        </w:rPr>
        <w:t>Phospholipid Membrane Fluidity Alters Ligand Binding Activity of a G Protein-Coupled Receptor by Shifting the Conformational Equilibrium.</w:t>
      </w:r>
      <w:r w:rsidRPr="001221B1">
        <w:t xml:space="preserve"> Biochemistry, 2019. </w:t>
      </w:r>
      <w:r w:rsidRPr="001221B1">
        <w:rPr>
          <w:b/>
        </w:rPr>
        <w:t>58</w:t>
      </w:r>
      <w:r w:rsidRPr="001221B1">
        <w:t>(6): p. 504-508.</w:t>
      </w:r>
    </w:p>
    <w:p w14:paraId="22557720" w14:textId="77777777" w:rsidR="001221B1" w:rsidRPr="001221B1" w:rsidRDefault="001221B1" w:rsidP="00DE5615">
      <w:pPr>
        <w:pStyle w:val="Refrence"/>
      </w:pPr>
      <w:r w:rsidRPr="001221B1">
        <w:t>61.</w:t>
      </w:r>
      <w:r w:rsidRPr="001221B1">
        <w:tab/>
        <w:t xml:space="preserve">Wootten, D., et al., </w:t>
      </w:r>
      <w:r w:rsidRPr="001221B1">
        <w:rPr>
          <w:i/>
        </w:rPr>
        <w:t>Mechanisms of signalling and biased agonism in G protein-coupled receptors.</w:t>
      </w:r>
      <w:r w:rsidRPr="001221B1">
        <w:t xml:space="preserve"> Nat Rev Mol Cell Biol, 2018. </w:t>
      </w:r>
      <w:r w:rsidRPr="001221B1">
        <w:rPr>
          <w:b/>
        </w:rPr>
        <w:t>19</w:t>
      </w:r>
      <w:r w:rsidRPr="001221B1">
        <w:t>(10): p. 638-653.</w:t>
      </w:r>
    </w:p>
    <w:p w14:paraId="2D9B6FD5" w14:textId="77777777" w:rsidR="001221B1" w:rsidRPr="001221B1" w:rsidRDefault="001221B1" w:rsidP="00DE5615">
      <w:pPr>
        <w:pStyle w:val="Refrence"/>
      </w:pPr>
      <w:r w:rsidRPr="001221B1">
        <w:t>62.</w:t>
      </w:r>
      <w:r w:rsidRPr="001221B1">
        <w:tab/>
        <w:t xml:space="preserve">Di Paolo, G. and T.W. Kim, </w:t>
      </w:r>
      <w:r w:rsidRPr="001221B1">
        <w:rPr>
          <w:i/>
        </w:rPr>
        <w:t>Linking lipids to Alzheimer's disease: cholesterol and beyond.</w:t>
      </w:r>
      <w:r w:rsidRPr="001221B1">
        <w:t xml:space="preserve"> Nat Rev Neurosci, 2011. </w:t>
      </w:r>
      <w:r w:rsidRPr="001221B1">
        <w:rPr>
          <w:b/>
        </w:rPr>
        <w:t>12</w:t>
      </w:r>
      <w:r w:rsidRPr="001221B1">
        <w:t>(5): p. 284-96.</w:t>
      </w:r>
    </w:p>
    <w:p w14:paraId="6BD65072" w14:textId="77777777" w:rsidR="001221B1" w:rsidRPr="001221B1" w:rsidRDefault="001221B1" w:rsidP="00DE5615">
      <w:pPr>
        <w:pStyle w:val="Refrence"/>
      </w:pPr>
      <w:r w:rsidRPr="001221B1">
        <w:t>63.</w:t>
      </w:r>
      <w:r w:rsidRPr="001221B1">
        <w:tab/>
        <w:t xml:space="preserve">Fabiani, C. and S.S. Antollini, </w:t>
      </w:r>
      <w:r w:rsidRPr="001221B1">
        <w:rPr>
          <w:i/>
        </w:rPr>
        <w:t>Alzheimer's Disease as a Membrane Disorder: Spatial Cross-Talk Among Beta-Amyloid Peptides, Nicotinic Acetylcholine Receptors and Lipid Rafts.</w:t>
      </w:r>
      <w:r w:rsidRPr="001221B1">
        <w:t xml:space="preserve"> Front Cell Neurosci, 2019. </w:t>
      </w:r>
      <w:r w:rsidRPr="001221B1">
        <w:rPr>
          <w:b/>
        </w:rPr>
        <w:t>13</w:t>
      </w:r>
      <w:r w:rsidRPr="001221B1">
        <w:t>: p. 309.</w:t>
      </w:r>
    </w:p>
    <w:p w14:paraId="7B7D2A14" w14:textId="77777777" w:rsidR="001221B1" w:rsidRPr="001221B1" w:rsidRDefault="001221B1" w:rsidP="00DE5615">
      <w:pPr>
        <w:pStyle w:val="Refrence"/>
      </w:pPr>
      <w:r w:rsidRPr="001221B1">
        <w:t>64.</w:t>
      </w:r>
      <w:r w:rsidRPr="001221B1">
        <w:tab/>
        <w:t xml:space="preserve">Schonenbach, N.S., et al., </w:t>
      </w:r>
      <w:r w:rsidRPr="001221B1">
        <w:rPr>
          <w:i/>
        </w:rPr>
        <w:t>Adenosine A2a receptors form distinct oligomers in protein detergent complexes.</w:t>
      </w:r>
      <w:r w:rsidRPr="001221B1">
        <w:t xml:space="preserve"> FEBS Lett, 2016. </w:t>
      </w:r>
      <w:r w:rsidRPr="001221B1">
        <w:rPr>
          <w:b/>
        </w:rPr>
        <w:t>590</w:t>
      </w:r>
      <w:r w:rsidRPr="001221B1">
        <w:t>(18): p. 3295-306.</w:t>
      </w:r>
    </w:p>
    <w:p w14:paraId="3357C153" w14:textId="77777777" w:rsidR="001221B1" w:rsidRPr="001221B1" w:rsidRDefault="001221B1" w:rsidP="00DE5615">
      <w:pPr>
        <w:pStyle w:val="Refrence"/>
      </w:pPr>
      <w:r w:rsidRPr="001221B1">
        <w:t>65.</w:t>
      </w:r>
      <w:r w:rsidRPr="001221B1">
        <w:tab/>
        <w:t xml:space="preserve">Rouviere, E., et al., </w:t>
      </w:r>
      <w:r w:rsidRPr="001221B1">
        <w:rPr>
          <w:i/>
        </w:rPr>
        <w:t>Identification of Two New Cholesterol Interaction Sites on the A(2A) Adenosine Receptor.</w:t>
      </w:r>
      <w:r w:rsidRPr="001221B1">
        <w:t xml:space="preserve"> Biophys J, 2017. </w:t>
      </w:r>
      <w:r w:rsidRPr="001221B1">
        <w:rPr>
          <w:b/>
        </w:rPr>
        <w:t>113</w:t>
      </w:r>
      <w:r w:rsidRPr="001221B1">
        <w:t>(11): p. 2415-2424.</w:t>
      </w:r>
    </w:p>
    <w:p w14:paraId="1B43D6B6" w14:textId="77777777" w:rsidR="001221B1" w:rsidRPr="001221B1" w:rsidRDefault="001221B1" w:rsidP="00DE5615">
      <w:pPr>
        <w:pStyle w:val="Refrence"/>
      </w:pPr>
      <w:r w:rsidRPr="001221B1">
        <w:t>66.</w:t>
      </w:r>
      <w:r w:rsidRPr="001221B1">
        <w:tab/>
        <w:t xml:space="preserve">Bianchetti, G., et al., </w:t>
      </w:r>
      <w:r w:rsidRPr="001221B1">
        <w:rPr>
          <w:i/>
        </w:rPr>
        <w:t>Investigation of the Membrane Fluidity Regulation of Fatty Acid Intracellular Distribution by Fluorescence Lifetime Imaging of Novel Polarity Sensitive Fluorescent Derivatives.</w:t>
      </w:r>
      <w:r w:rsidRPr="001221B1">
        <w:t xml:space="preserve"> Int J Mol Sci, 2021. </w:t>
      </w:r>
      <w:r w:rsidRPr="001221B1">
        <w:rPr>
          <w:b/>
        </w:rPr>
        <w:t>22</w:t>
      </w:r>
      <w:r w:rsidRPr="001221B1">
        <w:t>(6).</w:t>
      </w:r>
    </w:p>
    <w:p w14:paraId="11A613F3" w14:textId="77777777" w:rsidR="001221B1" w:rsidRPr="001221B1" w:rsidRDefault="001221B1" w:rsidP="00DE5615">
      <w:pPr>
        <w:pStyle w:val="Refrence"/>
      </w:pPr>
      <w:r w:rsidRPr="001221B1">
        <w:t>67.</w:t>
      </w:r>
      <w:r w:rsidRPr="001221B1">
        <w:tab/>
        <w:t xml:space="preserve">Yang, L. and E. Lyman, </w:t>
      </w:r>
      <w:r w:rsidRPr="001221B1">
        <w:rPr>
          <w:i/>
        </w:rPr>
        <w:t>Local Enrichment of Unsaturated Chains around the A(2A) Adenosine Receptor.</w:t>
      </w:r>
      <w:r w:rsidRPr="001221B1">
        <w:t xml:space="preserve"> Biochemistry, 2019. </w:t>
      </w:r>
      <w:r w:rsidRPr="001221B1">
        <w:rPr>
          <w:b/>
        </w:rPr>
        <w:t>58</w:t>
      </w:r>
      <w:r w:rsidRPr="001221B1">
        <w:t>(39): p. 4096-4105.</w:t>
      </w:r>
    </w:p>
    <w:p w14:paraId="088825F0" w14:textId="77777777" w:rsidR="001221B1" w:rsidRPr="001221B1" w:rsidRDefault="001221B1" w:rsidP="00DE5615">
      <w:pPr>
        <w:pStyle w:val="Refrence"/>
      </w:pPr>
      <w:r w:rsidRPr="001221B1">
        <w:t>68.</w:t>
      </w:r>
      <w:r w:rsidRPr="001221B1">
        <w:tab/>
        <w:t xml:space="preserve">Ray, A.P., et al., </w:t>
      </w:r>
      <w:r w:rsidRPr="001221B1">
        <w:rPr>
          <w:i/>
        </w:rPr>
        <w:t>Dual mechanisms of cholesterol-GPCR interactions that depend on membrane phospholipid composition.</w:t>
      </w:r>
      <w:r w:rsidRPr="001221B1">
        <w:t xml:space="preserve"> Structure, 2023. </w:t>
      </w:r>
      <w:r w:rsidRPr="001221B1">
        <w:rPr>
          <w:b/>
        </w:rPr>
        <w:t>31</w:t>
      </w:r>
      <w:r w:rsidRPr="001221B1">
        <w:t>(7): p. 836-847 e6.</w:t>
      </w:r>
    </w:p>
    <w:p w14:paraId="1F23D0AA" w14:textId="77777777" w:rsidR="001221B1" w:rsidRPr="001221B1" w:rsidRDefault="001221B1" w:rsidP="00DE5615">
      <w:pPr>
        <w:pStyle w:val="Refrence"/>
      </w:pPr>
      <w:r w:rsidRPr="001221B1">
        <w:lastRenderedPageBreak/>
        <w:t>69.</w:t>
      </w:r>
      <w:r w:rsidRPr="001221B1">
        <w:tab/>
        <w:t xml:space="preserve">McGraw, C., et al., </w:t>
      </w:r>
      <w:r w:rsidRPr="001221B1">
        <w:rPr>
          <w:i/>
        </w:rPr>
        <w:t>Membrane cholesterol depletion reduces downstream signaling activity of the adenosine A(2A) receptor.</w:t>
      </w:r>
      <w:r w:rsidRPr="001221B1">
        <w:t xml:space="preserve"> Biochim Biophys Acta Biomembr, 2019. </w:t>
      </w:r>
      <w:r w:rsidRPr="001221B1">
        <w:rPr>
          <w:b/>
        </w:rPr>
        <w:t>1861</w:t>
      </w:r>
      <w:r w:rsidRPr="001221B1">
        <w:t>(4): p. 760-767.</w:t>
      </w:r>
    </w:p>
    <w:p w14:paraId="39A6320F" w14:textId="77777777" w:rsidR="001221B1" w:rsidRPr="001221B1" w:rsidRDefault="001221B1" w:rsidP="00DE5615">
      <w:pPr>
        <w:pStyle w:val="Refrence"/>
      </w:pPr>
      <w:r w:rsidRPr="001221B1">
        <w:t>70.</w:t>
      </w:r>
      <w:r w:rsidRPr="001221B1">
        <w:tab/>
        <w:t xml:space="preserve">Jakubik, J. and E.E. El-Fakahany, </w:t>
      </w:r>
      <w:r w:rsidRPr="001221B1">
        <w:rPr>
          <w:i/>
        </w:rPr>
        <w:t>Allosteric Modulation of GPCRs of Class A by Cholesterol.</w:t>
      </w:r>
      <w:r w:rsidRPr="001221B1">
        <w:t xml:space="preserve"> Int J Mol Sci, 2021. </w:t>
      </w:r>
      <w:r w:rsidRPr="001221B1">
        <w:rPr>
          <w:b/>
        </w:rPr>
        <w:t>22</w:t>
      </w:r>
      <w:r w:rsidRPr="001221B1">
        <w:t>(4).</w:t>
      </w:r>
    </w:p>
    <w:p w14:paraId="3DB3CD46" w14:textId="77777777" w:rsidR="001221B1" w:rsidRPr="001221B1" w:rsidRDefault="001221B1" w:rsidP="00DE5615">
      <w:pPr>
        <w:pStyle w:val="Refrence"/>
      </w:pPr>
      <w:r w:rsidRPr="001221B1">
        <w:t>71.</w:t>
      </w:r>
      <w:r w:rsidRPr="001221B1">
        <w:tab/>
        <w:t xml:space="preserve">Pantelopulos, G.A., C.B. Abraham, and J.E. Straub, </w:t>
      </w:r>
      <w:r w:rsidRPr="001221B1">
        <w:rPr>
          <w:i/>
        </w:rPr>
        <w:t>Cholesterol and Lipid Rafts in the Biogenesis of Amyloid-beta Protein and Alzheimer's Disease.</w:t>
      </w:r>
      <w:r w:rsidRPr="001221B1">
        <w:t xml:space="preserve"> Annu Rev Biophys, 2024.</w:t>
      </w:r>
    </w:p>
    <w:p w14:paraId="483CD57D" w14:textId="77777777" w:rsidR="001221B1" w:rsidRPr="001221B1" w:rsidRDefault="001221B1" w:rsidP="00DE5615">
      <w:pPr>
        <w:pStyle w:val="Refrence"/>
      </w:pPr>
      <w:r w:rsidRPr="001221B1">
        <w:t>72.</w:t>
      </w:r>
      <w:r w:rsidRPr="001221B1">
        <w:tab/>
        <w:t xml:space="preserve">Feringa, F.M. and R. van der Kant, </w:t>
      </w:r>
      <w:r w:rsidRPr="001221B1">
        <w:rPr>
          <w:i/>
        </w:rPr>
        <w:t>Cholesterol and Alzheimer's Disease; From Risk Genes to Pathological Effects.</w:t>
      </w:r>
      <w:r w:rsidRPr="001221B1">
        <w:t xml:space="preserve"> Front Aging Neurosci, 2021. </w:t>
      </w:r>
      <w:r w:rsidRPr="001221B1">
        <w:rPr>
          <w:b/>
        </w:rPr>
        <w:t>13</w:t>
      </w:r>
      <w:r w:rsidRPr="001221B1">
        <w:t>: p. 690372.</w:t>
      </w:r>
    </w:p>
    <w:p w14:paraId="3352942C" w14:textId="77777777" w:rsidR="001221B1" w:rsidRPr="001221B1" w:rsidRDefault="001221B1" w:rsidP="00DE5615">
      <w:pPr>
        <w:pStyle w:val="Refrence"/>
      </w:pPr>
      <w:r w:rsidRPr="001221B1">
        <w:t>73.</w:t>
      </w:r>
      <w:r w:rsidRPr="001221B1">
        <w:tab/>
        <w:t xml:space="preserve">Denisov, I.G., et al., </w:t>
      </w:r>
      <w:r w:rsidRPr="001221B1">
        <w:rPr>
          <w:i/>
        </w:rPr>
        <w:t>Directed Self-Assembly of Monodisperse Phospholipid Bilayer Nanodiscs with Controlled Size.</w:t>
      </w:r>
      <w:r w:rsidRPr="001221B1">
        <w:t xml:space="preserve"> Journal of the American Chemical Society, 2004. </w:t>
      </w:r>
      <w:r w:rsidRPr="001221B1">
        <w:rPr>
          <w:b/>
        </w:rPr>
        <w:t>126</w:t>
      </w:r>
      <w:r w:rsidRPr="001221B1">
        <w:t>(11): p. 3477-3487.</w:t>
      </w:r>
    </w:p>
    <w:p w14:paraId="56011574" w14:textId="77777777" w:rsidR="001221B1" w:rsidRPr="001221B1" w:rsidRDefault="001221B1" w:rsidP="00DE5615">
      <w:pPr>
        <w:pStyle w:val="Refrence"/>
      </w:pPr>
      <w:r w:rsidRPr="001221B1">
        <w:t>74.</w:t>
      </w:r>
      <w:r w:rsidRPr="001221B1">
        <w:tab/>
        <w:t xml:space="preserve">Naranjo, A.N., et al., </w:t>
      </w:r>
      <w:r w:rsidRPr="001221B1">
        <w:rPr>
          <w:i/>
        </w:rPr>
        <w:t>Impact of purification conditions and history on A2A adenosine receptor activity: The role of CHAPS and lipids.</w:t>
      </w:r>
      <w:r w:rsidRPr="001221B1">
        <w:t xml:space="preserve"> Protein Expr Purif, 2016. </w:t>
      </w:r>
      <w:r w:rsidRPr="001221B1">
        <w:rPr>
          <w:b/>
        </w:rPr>
        <w:t>124</w:t>
      </w:r>
      <w:r w:rsidRPr="001221B1">
        <w:t>: p. 62-7.</w:t>
      </w:r>
    </w:p>
    <w:p w14:paraId="322878D5" w14:textId="77777777" w:rsidR="001221B1" w:rsidRPr="001221B1" w:rsidRDefault="001221B1" w:rsidP="00DE5615">
      <w:pPr>
        <w:pStyle w:val="Refrence"/>
      </w:pPr>
      <w:r w:rsidRPr="001221B1">
        <w:t>75.</w:t>
      </w:r>
      <w:r w:rsidRPr="001221B1">
        <w:tab/>
        <w:t xml:space="preserve">Jones, A.J.Y., et al., </w:t>
      </w:r>
      <w:r w:rsidRPr="001221B1">
        <w:rPr>
          <w:i/>
        </w:rPr>
        <w:t>Structure and Dynamics of GPCRs in Lipid Membranes: Physical Principles and Experimental Approaches.</w:t>
      </w:r>
      <w:r w:rsidRPr="001221B1">
        <w:t xml:space="preserve"> Molecules, 2020. </w:t>
      </w:r>
      <w:r w:rsidRPr="001221B1">
        <w:rPr>
          <w:b/>
        </w:rPr>
        <w:t>25</w:t>
      </w:r>
      <w:r w:rsidRPr="001221B1">
        <w:t>(20).</w:t>
      </w:r>
    </w:p>
    <w:p w14:paraId="6A7EF8CE" w14:textId="77777777" w:rsidR="001221B1" w:rsidRPr="001221B1" w:rsidRDefault="001221B1" w:rsidP="00DE5615">
      <w:pPr>
        <w:pStyle w:val="Refrence"/>
      </w:pPr>
      <w:r w:rsidRPr="001221B1">
        <w:t>76.</w:t>
      </w:r>
      <w:r w:rsidRPr="001221B1">
        <w:tab/>
        <w:t xml:space="preserve">Hothersall, J.D., et al., </w:t>
      </w:r>
      <w:r w:rsidRPr="001221B1">
        <w:rPr>
          <w:i/>
        </w:rPr>
        <w:t>Releasing the technical 'shackles' on GPCR drug discovery: opportunities enabled by detergent-free polymer lipid particle (PoLiPa) purification.</w:t>
      </w:r>
      <w:r w:rsidRPr="001221B1">
        <w:t xml:space="preserve"> Drug Discov Today, 2020.</w:t>
      </w:r>
    </w:p>
    <w:p w14:paraId="4BFA5321" w14:textId="77777777" w:rsidR="001221B1" w:rsidRPr="001221B1" w:rsidRDefault="001221B1" w:rsidP="00DE5615">
      <w:pPr>
        <w:pStyle w:val="Refrence"/>
      </w:pPr>
      <w:r w:rsidRPr="001221B1">
        <w:lastRenderedPageBreak/>
        <w:t>77.</w:t>
      </w:r>
      <w:r w:rsidRPr="001221B1">
        <w:tab/>
        <w:t xml:space="preserve">Gulamhussein, A.A., et al., </w:t>
      </w:r>
      <w:r w:rsidRPr="001221B1">
        <w:rPr>
          <w:i/>
        </w:rPr>
        <w:t>A comparison of SMA (styrene maleic acid) and DIBMA (di-isobutylene maleic acid) for membrane protein purification.</w:t>
      </w:r>
      <w:r w:rsidRPr="001221B1">
        <w:t xml:space="preserve"> Biochim Biophys Acta Biomembr, 2020. </w:t>
      </w:r>
      <w:r w:rsidRPr="001221B1">
        <w:rPr>
          <w:b/>
        </w:rPr>
        <w:t>1862</w:t>
      </w:r>
      <w:r w:rsidRPr="001221B1">
        <w:t>(7): p. 183281.</w:t>
      </w:r>
    </w:p>
    <w:p w14:paraId="751C874E" w14:textId="77777777" w:rsidR="001221B1" w:rsidRPr="001221B1" w:rsidRDefault="001221B1" w:rsidP="00DE5615">
      <w:pPr>
        <w:pStyle w:val="Refrence"/>
      </w:pPr>
      <w:r w:rsidRPr="001221B1">
        <w:t>78.</w:t>
      </w:r>
      <w:r w:rsidRPr="001221B1">
        <w:tab/>
        <w:t xml:space="preserve">Simon, K.S., N.L. Pollock, and S.C. Lee, </w:t>
      </w:r>
      <w:r w:rsidRPr="001221B1">
        <w:rPr>
          <w:i/>
        </w:rPr>
        <w:t>Membrane protein nanoparticles: the shape of things to come.</w:t>
      </w:r>
      <w:r w:rsidRPr="001221B1">
        <w:t xml:space="preserve"> Biochem Soc Trans, 2018. </w:t>
      </w:r>
      <w:r w:rsidRPr="001221B1">
        <w:rPr>
          <w:b/>
        </w:rPr>
        <w:t>46</w:t>
      </w:r>
      <w:r w:rsidRPr="001221B1">
        <w:t>(6): p. 1495-1504.</w:t>
      </w:r>
    </w:p>
    <w:p w14:paraId="59336FEA" w14:textId="77777777" w:rsidR="001221B1" w:rsidRPr="001221B1" w:rsidRDefault="001221B1" w:rsidP="00DE5615">
      <w:pPr>
        <w:pStyle w:val="Refrence"/>
      </w:pPr>
      <w:r w:rsidRPr="001221B1">
        <w:t>79.</w:t>
      </w:r>
      <w:r w:rsidRPr="001221B1">
        <w:tab/>
        <w:t xml:space="preserve">Wheatley, M., et al., </w:t>
      </w:r>
      <w:r w:rsidRPr="001221B1">
        <w:rPr>
          <w:i/>
        </w:rPr>
        <w:t>GPCR-styrene maleic acid lipid particles (GPCR-SMALPs): their nature and potential.</w:t>
      </w:r>
      <w:r w:rsidRPr="001221B1">
        <w:t xml:space="preserve"> Biochem Soc Trans, 2016. </w:t>
      </w:r>
      <w:r w:rsidRPr="001221B1">
        <w:rPr>
          <w:b/>
        </w:rPr>
        <w:t>44</w:t>
      </w:r>
      <w:r w:rsidRPr="001221B1">
        <w:t>(2): p. 619-23.</w:t>
      </w:r>
    </w:p>
    <w:p w14:paraId="6396859C" w14:textId="77777777" w:rsidR="001221B1" w:rsidRPr="001221B1" w:rsidRDefault="001221B1" w:rsidP="00DE5615">
      <w:pPr>
        <w:pStyle w:val="Refrence"/>
      </w:pPr>
      <w:r w:rsidRPr="001221B1">
        <w:t>80.</w:t>
      </w:r>
      <w:r w:rsidRPr="001221B1">
        <w:tab/>
        <w:t xml:space="preserve">Routledge, S.J., et al., </w:t>
      </w:r>
      <w:r w:rsidRPr="001221B1">
        <w:rPr>
          <w:i/>
        </w:rPr>
        <w:t>Ligand-induced conformational changes in a SMALP-encapsulated GPCR.</w:t>
      </w:r>
      <w:r w:rsidRPr="001221B1">
        <w:t xml:space="preserve"> Biochim Biophys Acta Biomembr, 2020. </w:t>
      </w:r>
      <w:r w:rsidRPr="001221B1">
        <w:rPr>
          <w:b/>
        </w:rPr>
        <w:t>1862</w:t>
      </w:r>
      <w:r w:rsidRPr="001221B1">
        <w:t>(6): p. 183235.</w:t>
      </w:r>
    </w:p>
    <w:p w14:paraId="5AE17E7F" w14:textId="77777777" w:rsidR="001221B1" w:rsidRPr="001221B1" w:rsidRDefault="001221B1" w:rsidP="00DE5615">
      <w:pPr>
        <w:pStyle w:val="Refrence"/>
      </w:pPr>
      <w:r w:rsidRPr="001221B1">
        <w:t>81.</w:t>
      </w:r>
      <w:r w:rsidRPr="001221B1">
        <w:tab/>
        <w:t xml:space="preserve">Morrison, K.A., et al., </w:t>
      </w:r>
      <w:r w:rsidRPr="001221B1">
        <w:rPr>
          <w:i/>
        </w:rPr>
        <w:t>Membrane protein extraction and purification using styrene-maleic acid (SMA) copolymer: effect of variations in polymer structure.</w:t>
      </w:r>
      <w:r w:rsidRPr="001221B1">
        <w:t xml:space="preserve"> Biochem J, 2016. </w:t>
      </w:r>
      <w:r w:rsidRPr="001221B1">
        <w:rPr>
          <w:b/>
        </w:rPr>
        <w:t>473</w:t>
      </w:r>
      <w:r w:rsidRPr="001221B1">
        <w:t>(23): p. 4349-4360.</w:t>
      </w:r>
    </w:p>
    <w:p w14:paraId="07C3590F" w14:textId="77777777" w:rsidR="001221B1" w:rsidRPr="001221B1" w:rsidRDefault="001221B1" w:rsidP="00DE5615">
      <w:pPr>
        <w:pStyle w:val="Refrence"/>
      </w:pPr>
      <w:r w:rsidRPr="001221B1">
        <w:t>82.</w:t>
      </w:r>
      <w:r w:rsidRPr="001221B1">
        <w:tab/>
        <w:t xml:space="preserve">Pollock, N.L., et al., </w:t>
      </w:r>
      <w:r w:rsidRPr="001221B1">
        <w:rPr>
          <w:i/>
        </w:rPr>
        <w:t>Structure and function of membrane proteins encapsulated in a polymer-bound lipid bilayer.</w:t>
      </w:r>
      <w:r w:rsidRPr="001221B1">
        <w:t xml:space="preserve"> Biochim Biophys Acta Biomembr, 2018. </w:t>
      </w:r>
      <w:r w:rsidRPr="001221B1">
        <w:rPr>
          <w:b/>
        </w:rPr>
        <w:t>1860</w:t>
      </w:r>
      <w:r w:rsidRPr="001221B1">
        <w:t>(4): p. 809-817.</w:t>
      </w:r>
    </w:p>
    <w:p w14:paraId="07CCDB03" w14:textId="77777777" w:rsidR="001221B1" w:rsidRPr="001221B1" w:rsidRDefault="001221B1" w:rsidP="00DE5615">
      <w:pPr>
        <w:pStyle w:val="Refrence"/>
      </w:pPr>
      <w:r w:rsidRPr="001221B1">
        <w:t>83.</w:t>
      </w:r>
      <w:r w:rsidRPr="001221B1">
        <w:tab/>
        <w:t xml:space="preserve">Hilger, D., M. Masureel, and B.K. Kobilka, </w:t>
      </w:r>
      <w:r w:rsidRPr="001221B1">
        <w:rPr>
          <w:i/>
        </w:rPr>
        <w:t>Structure and dynamics of GPCR signaling complexes.</w:t>
      </w:r>
      <w:r w:rsidRPr="001221B1">
        <w:t xml:space="preserve"> Nat Struct Mol Biol, 2018. </w:t>
      </w:r>
      <w:r w:rsidRPr="001221B1">
        <w:rPr>
          <w:b/>
        </w:rPr>
        <w:t>25</w:t>
      </w:r>
      <w:r w:rsidRPr="001221B1">
        <w:t>(1): p. 4-12.</w:t>
      </w:r>
    </w:p>
    <w:p w14:paraId="11145F6D" w14:textId="77777777" w:rsidR="001221B1" w:rsidRPr="001221B1" w:rsidRDefault="001221B1" w:rsidP="00DE5615">
      <w:pPr>
        <w:pStyle w:val="Refrence"/>
      </w:pPr>
      <w:r w:rsidRPr="001221B1">
        <w:t>84.</w:t>
      </w:r>
      <w:r w:rsidRPr="001221B1">
        <w:tab/>
        <w:t xml:space="preserve">Jespers, W., et al., </w:t>
      </w:r>
      <w:r w:rsidRPr="001221B1">
        <w:rPr>
          <w:i/>
        </w:rPr>
        <w:t>X-Ray Crystallography and Free Energy Calculations Reveal the Binding Mechanism of A(2A) Adenosine Receptor Antagonists.</w:t>
      </w:r>
      <w:r w:rsidRPr="001221B1">
        <w:t xml:space="preserve"> Angew Chem Int Ed Engl, 2020. </w:t>
      </w:r>
      <w:r w:rsidRPr="001221B1">
        <w:rPr>
          <w:b/>
        </w:rPr>
        <w:t>59</w:t>
      </w:r>
      <w:r w:rsidRPr="001221B1">
        <w:t>(38): p. 16536-16543.</w:t>
      </w:r>
    </w:p>
    <w:p w14:paraId="19ABB436" w14:textId="77777777" w:rsidR="001221B1" w:rsidRPr="001221B1" w:rsidRDefault="001221B1" w:rsidP="00DE5615">
      <w:pPr>
        <w:pStyle w:val="Refrence"/>
      </w:pPr>
      <w:r w:rsidRPr="001221B1">
        <w:t>85.</w:t>
      </w:r>
      <w:r w:rsidRPr="001221B1">
        <w:tab/>
        <w:t xml:space="preserve">Kudalkar, E.M., T.N. Davis, and C.L. Asbury, </w:t>
      </w:r>
      <w:r w:rsidRPr="001221B1">
        <w:rPr>
          <w:i/>
        </w:rPr>
        <w:t>Single-Molecule Total Internal Reflection Fluorescence Microscopy.</w:t>
      </w:r>
      <w:r w:rsidRPr="001221B1">
        <w:t xml:space="preserve"> Cold Spring Harb Protoc, 2016. </w:t>
      </w:r>
      <w:r w:rsidRPr="001221B1">
        <w:rPr>
          <w:b/>
        </w:rPr>
        <w:t>2016</w:t>
      </w:r>
      <w:r w:rsidRPr="001221B1">
        <w:t>(5): p. pdb top077800.</w:t>
      </w:r>
    </w:p>
    <w:p w14:paraId="6A66C5C1" w14:textId="77777777" w:rsidR="001221B1" w:rsidRPr="001221B1" w:rsidRDefault="001221B1" w:rsidP="00DE5615">
      <w:pPr>
        <w:pStyle w:val="Refrence"/>
      </w:pPr>
      <w:r w:rsidRPr="001221B1">
        <w:lastRenderedPageBreak/>
        <w:t>86.</w:t>
      </w:r>
      <w:r w:rsidRPr="001221B1">
        <w:tab/>
        <w:t xml:space="preserve">Fish, K.N., </w:t>
      </w:r>
      <w:r w:rsidRPr="001221B1">
        <w:rPr>
          <w:i/>
        </w:rPr>
        <w:t>Total internal reflection fluorescence (TIRF) microscopy.</w:t>
      </w:r>
      <w:r w:rsidRPr="001221B1">
        <w:t xml:space="preserve"> Curr Protoc Cytom, 2009. </w:t>
      </w:r>
      <w:r w:rsidRPr="001221B1">
        <w:rPr>
          <w:b/>
        </w:rPr>
        <w:t>Chapter 12</w:t>
      </w:r>
      <w:r w:rsidRPr="001221B1">
        <w:t>: p. Unit12 18.</w:t>
      </w:r>
    </w:p>
    <w:p w14:paraId="3BE11374" w14:textId="77777777" w:rsidR="001221B1" w:rsidRPr="001221B1" w:rsidRDefault="001221B1" w:rsidP="00DE5615">
      <w:pPr>
        <w:pStyle w:val="Refrence"/>
      </w:pPr>
      <w:r w:rsidRPr="001221B1">
        <w:t>87.</w:t>
      </w:r>
      <w:r w:rsidRPr="001221B1">
        <w:tab/>
        <w:t xml:space="preserve">Lamichhane, R., et al., </w:t>
      </w:r>
      <w:r w:rsidRPr="001221B1">
        <w:rPr>
          <w:i/>
        </w:rPr>
        <w:t>Single-molecule view of basal activity and activation mechanisms of the G protein-coupled receptor β2AR.</w:t>
      </w:r>
      <w:r w:rsidRPr="001221B1">
        <w:t xml:space="preserve"> Proc Natl Acad Sci U S A, 2015. </w:t>
      </w:r>
      <w:r w:rsidRPr="001221B1">
        <w:rPr>
          <w:b/>
        </w:rPr>
        <w:t>112</w:t>
      </w:r>
      <w:r w:rsidRPr="001221B1">
        <w:t>(46): p. 14254-9.</w:t>
      </w:r>
    </w:p>
    <w:p w14:paraId="7B24A6CF" w14:textId="77777777" w:rsidR="001221B1" w:rsidRPr="001221B1" w:rsidRDefault="001221B1" w:rsidP="00DE5615">
      <w:pPr>
        <w:pStyle w:val="Refrence"/>
      </w:pPr>
      <w:r w:rsidRPr="001221B1">
        <w:t>88.</w:t>
      </w:r>
      <w:r w:rsidRPr="001221B1">
        <w:tab/>
        <w:t xml:space="preserve">Sohn, H.W., et al., </w:t>
      </w:r>
      <w:r w:rsidRPr="001221B1">
        <w:rPr>
          <w:i/>
        </w:rPr>
        <w:t>A method for analyzing protein-protein interactions in the plasma membrane of live B cells by fluorescence resonance energy transfer imaging as acquired by total internal reflection fluorescence microscopy.</w:t>
      </w:r>
      <w:r w:rsidRPr="001221B1">
        <w:t xml:space="preserve"> Methods Mol Biol, 2010. </w:t>
      </w:r>
      <w:r w:rsidRPr="001221B1">
        <w:rPr>
          <w:b/>
        </w:rPr>
        <w:t>591</w:t>
      </w:r>
      <w:r w:rsidRPr="001221B1">
        <w:t>: p. 159-83.</w:t>
      </w:r>
    </w:p>
    <w:p w14:paraId="1843E997" w14:textId="77777777" w:rsidR="001221B1" w:rsidRPr="001221B1" w:rsidRDefault="001221B1" w:rsidP="00DE5615">
      <w:pPr>
        <w:pStyle w:val="Refrence"/>
      </w:pPr>
      <w:r w:rsidRPr="001221B1">
        <w:t>89.</w:t>
      </w:r>
      <w:r w:rsidRPr="001221B1">
        <w:tab/>
        <w:t xml:space="preserve">Lamichhane, R., et al., </w:t>
      </w:r>
      <w:r w:rsidRPr="001221B1">
        <w:rPr>
          <w:i/>
        </w:rPr>
        <w:t>Single-molecule FRET of protein-nucleic acid and protein-protein complexes: surface passivation and immobilization.</w:t>
      </w:r>
      <w:r w:rsidRPr="001221B1">
        <w:t xml:space="preserve"> Methods, 2010. </w:t>
      </w:r>
      <w:r w:rsidRPr="001221B1">
        <w:rPr>
          <w:b/>
        </w:rPr>
        <w:t>52</w:t>
      </w:r>
      <w:r w:rsidRPr="001221B1">
        <w:t>(2): p. 192-200.</w:t>
      </w:r>
    </w:p>
    <w:p w14:paraId="17ECF239" w14:textId="77777777" w:rsidR="001221B1" w:rsidRPr="001221B1" w:rsidRDefault="001221B1" w:rsidP="00DE5615">
      <w:pPr>
        <w:pStyle w:val="Refrence"/>
      </w:pPr>
      <w:r w:rsidRPr="001221B1">
        <w:t>90.</w:t>
      </w:r>
      <w:r w:rsidRPr="001221B1">
        <w:tab/>
        <w:t xml:space="preserve">Liu, T., et al., </w:t>
      </w:r>
      <w:r w:rsidRPr="001221B1">
        <w:rPr>
          <w:i/>
        </w:rPr>
        <w:t>Single-molecule analysis reveals that a glucagon-bound extracellular domain of the glucagon receptor is dynamic.</w:t>
      </w:r>
      <w:r w:rsidRPr="001221B1">
        <w:t xml:space="preserve"> J Biol Chem, 2023. </w:t>
      </w:r>
      <w:r w:rsidRPr="001221B1">
        <w:rPr>
          <w:b/>
        </w:rPr>
        <w:t>299</w:t>
      </w:r>
      <w:r w:rsidRPr="001221B1">
        <w:t>(9): p. 105160.</w:t>
      </w:r>
    </w:p>
    <w:p w14:paraId="34C745EE" w14:textId="77777777" w:rsidR="001221B1" w:rsidRPr="001221B1" w:rsidRDefault="001221B1" w:rsidP="00DE5615">
      <w:pPr>
        <w:pStyle w:val="Refrence"/>
      </w:pPr>
      <w:r w:rsidRPr="001221B1">
        <w:t>91.</w:t>
      </w:r>
      <w:r w:rsidRPr="001221B1">
        <w:tab/>
        <w:t xml:space="preserve">Sušac, L., et al., </w:t>
      </w:r>
      <w:r w:rsidRPr="001221B1">
        <w:rPr>
          <w:i/>
        </w:rPr>
        <w:t>A2A adenosine receptor functional states characterized by 19F-NMR.</w:t>
      </w:r>
      <w:r w:rsidRPr="001221B1">
        <w:t xml:space="preserve"> Proceedings of the National Academy of Sciences of the United States of America, 2018. </w:t>
      </w:r>
      <w:r w:rsidRPr="001221B1">
        <w:rPr>
          <w:b/>
        </w:rPr>
        <w:t>115</w:t>
      </w:r>
      <w:r w:rsidRPr="001221B1">
        <w:t>(50): p. 12733-12738.</w:t>
      </w:r>
    </w:p>
    <w:p w14:paraId="719006EE" w14:textId="77777777" w:rsidR="001221B1" w:rsidRPr="001221B1" w:rsidRDefault="001221B1" w:rsidP="00DE5615">
      <w:pPr>
        <w:pStyle w:val="Refrence"/>
      </w:pPr>
      <w:r w:rsidRPr="001221B1">
        <w:t>92.</w:t>
      </w:r>
      <w:r w:rsidRPr="001221B1">
        <w:tab/>
        <w:t xml:space="preserve">Wagner, G., A. DeMarco, and K. Wüthrich, </w:t>
      </w:r>
      <w:r w:rsidRPr="001221B1">
        <w:rPr>
          <w:i/>
        </w:rPr>
        <w:t>Dynamics of the aromatic amino acid residues in the globular conformation of the basic pancreatic trypsin inhibitor (BPTI).</w:t>
      </w:r>
      <w:r w:rsidRPr="001221B1">
        <w:t xml:space="preserve"> Biophysics of structure and mechanism, 1976. </w:t>
      </w:r>
      <w:r w:rsidRPr="001221B1">
        <w:rPr>
          <w:b/>
        </w:rPr>
        <w:t>2</w:t>
      </w:r>
      <w:r w:rsidRPr="001221B1">
        <w:t>(2): p. 139-158.</w:t>
      </w:r>
    </w:p>
    <w:p w14:paraId="03FD853A" w14:textId="77777777" w:rsidR="001221B1" w:rsidRPr="001221B1" w:rsidRDefault="001221B1" w:rsidP="00DE5615">
      <w:pPr>
        <w:pStyle w:val="Refrence"/>
      </w:pPr>
      <w:r w:rsidRPr="001221B1">
        <w:t>93.</w:t>
      </w:r>
      <w:r w:rsidRPr="001221B1">
        <w:tab/>
        <w:t xml:space="preserve">Wüthrich, K. and G. Wagner, </w:t>
      </w:r>
      <w:r w:rsidRPr="001221B1">
        <w:rPr>
          <w:i/>
        </w:rPr>
        <w:t>NMR investigations of the dynamics of the aromatic amino acid residues in the basic pancreatic trypsin inhibitor.</w:t>
      </w:r>
      <w:r w:rsidRPr="001221B1">
        <w:t xml:space="preserve"> FEBS letters, 1975. </w:t>
      </w:r>
      <w:r w:rsidRPr="001221B1">
        <w:rPr>
          <w:b/>
        </w:rPr>
        <w:t>50</w:t>
      </w:r>
      <w:r w:rsidRPr="001221B1">
        <w:t>(2): p. 265-268.</w:t>
      </w:r>
    </w:p>
    <w:p w14:paraId="2839BF4F" w14:textId="77777777" w:rsidR="001221B1" w:rsidRPr="001221B1" w:rsidRDefault="001221B1" w:rsidP="00DE5615">
      <w:pPr>
        <w:pStyle w:val="Refrence"/>
      </w:pPr>
      <w:r w:rsidRPr="001221B1">
        <w:lastRenderedPageBreak/>
        <w:t>94.</w:t>
      </w:r>
      <w:r w:rsidRPr="001221B1">
        <w:tab/>
        <w:t xml:space="preserve">Hauser, A.S., et al., </w:t>
      </w:r>
      <w:r w:rsidRPr="001221B1">
        <w:rPr>
          <w:i/>
        </w:rPr>
        <w:t>Trends in GPCR drug discovery: new agents, targets and indications.</w:t>
      </w:r>
      <w:r w:rsidRPr="001221B1">
        <w:t xml:space="preserve"> Nature Reviews Drug Discovery, 2017. </w:t>
      </w:r>
      <w:r w:rsidRPr="001221B1">
        <w:rPr>
          <w:b/>
        </w:rPr>
        <w:t>16</w:t>
      </w:r>
      <w:r w:rsidRPr="001221B1">
        <w:t>(12): p. 829-842.</w:t>
      </w:r>
    </w:p>
    <w:p w14:paraId="6E3C6495" w14:textId="77777777" w:rsidR="001221B1" w:rsidRPr="001221B1" w:rsidRDefault="001221B1" w:rsidP="00DE5615">
      <w:pPr>
        <w:pStyle w:val="Refrence"/>
      </w:pPr>
      <w:r w:rsidRPr="001221B1">
        <w:t>95.</w:t>
      </w:r>
      <w:r w:rsidRPr="001221B1">
        <w:tab/>
        <w:t xml:space="preserve">Shimada, I., et al., </w:t>
      </w:r>
      <w:r w:rsidRPr="001221B1">
        <w:rPr>
          <w:i/>
        </w:rPr>
        <w:t>GPCR drug discovery: integrating solution NMR data with crystal and cryo-EM structures.</w:t>
      </w:r>
      <w:r w:rsidRPr="001221B1">
        <w:t xml:space="preserve"> Nat Rev Drug Discov, 2019. </w:t>
      </w:r>
      <w:r w:rsidRPr="001221B1">
        <w:rPr>
          <w:b/>
        </w:rPr>
        <w:t>18</w:t>
      </w:r>
      <w:r w:rsidRPr="001221B1">
        <w:t>(1): p. 59-82.</w:t>
      </w:r>
    </w:p>
    <w:p w14:paraId="471D936E" w14:textId="77777777" w:rsidR="001221B1" w:rsidRPr="001221B1" w:rsidRDefault="001221B1" w:rsidP="00DE5615">
      <w:pPr>
        <w:pStyle w:val="Refrence"/>
      </w:pPr>
      <w:r w:rsidRPr="001221B1">
        <w:t>96.</w:t>
      </w:r>
      <w:r w:rsidRPr="001221B1">
        <w:tab/>
        <w:t xml:space="preserve">Bostock, M.J., A.S. Solt, and D. Nietlispach, </w:t>
      </w:r>
      <w:r w:rsidRPr="001221B1">
        <w:rPr>
          <w:i/>
        </w:rPr>
        <w:t>The role of NMR spectroscopy in mapping the conformational landscape of GPCRs.</w:t>
      </w:r>
      <w:r w:rsidRPr="001221B1">
        <w:t xml:space="preserve"> Current opinion in structural biology, 2019. </w:t>
      </w:r>
      <w:r w:rsidRPr="001221B1">
        <w:rPr>
          <w:b/>
        </w:rPr>
        <w:t>57</w:t>
      </w:r>
      <w:r w:rsidRPr="001221B1">
        <w:t>: p. 145-156.</w:t>
      </w:r>
    </w:p>
    <w:p w14:paraId="2AF9B613" w14:textId="77777777" w:rsidR="001221B1" w:rsidRPr="001221B1" w:rsidRDefault="001221B1" w:rsidP="00DE5615">
      <w:pPr>
        <w:pStyle w:val="Refrence"/>
      </w:pPr>
      <w:r w:rsidRPr="001221B1">
        <w:t>97.</w:t>
      </w:r>
      <w:r w:rsidRPr="001221B1">
        <w:tab/>
        <w:t xml:space="preserve">Chung, H.S., et al., </w:t>
      </w:r>
      <w:r w:rsidRPr="001221B1">
        <w:rPr>
          <w:i/>
        </w:rPr>
        <w:t>Single-molecule fluorescence experiments determine protein folding transition path times.</w:t>
      </w:r>
      <w:r w:rsidRPr="001221B1">
        <w:t xml:space="preserve"> Science, 2012. </w:t>
      </w:r>
      <w:r w:rsidRPr="001221B1">
        <w:rPr>
          <w:b/>
        </w:rPr>
        <w:t>335</w:t>
      </w:r>
      <w:r w:rsidRPr="001221B1">
        <w:t>(6071): p. 981-984.</w:t>
      </w:r>
    </w:p>
    <w:p w14:paraId="4D129092" w14:textId="77777777" w:rsidR="001221B1" w:rsidRPr="001221B1" w:rsidRDefault="001221B1" w:rsidP="00DE5615">
      <w:pPr>
        <w:pStyle w:val="Refrence"/>
      </w:pPr>
      <w:r w:rsidRPr="001221B1">
        <w:t>98.</w:t>
      </w:r>
      <w:r w:rsidRPr="001221B1">
        <w:tab/>
        <w:t xml:space="preserve">Schuler, B., E.A. Lipman, and W.A. Eaton, </w:t>
      </w:r>
      <w:r w:rsidRPr="001221B1">
        <w:rPr>
          <w:i/>
        </w:rPr>
        <w:t>Probing the free-energy surface for protein folding with single-molecule fluorescence spectroscopy.</w:t>
      </w:r>
      <w:r w:rsidRPr="001221B1">
        <w:t xml:space="preserve"> Nature, 2002. </w:t>
      </w:r>
      <w:r w:rsidRPr="001221B1">
        <w:rPr>
          <w:b/>
        </w:rPr>
        <w:t>419</w:t>
      </w:r>
      <w:r w:rsidRPr="001221B1">
        <w:t>(6908): p. 743-747.</w:t>
      </w:r>
    </w:p>
    <w:p w14:paraId="48CC2E92" w14:textId="77777777" w:rsidR="001221B1" w:rsidRPr="001221B1" w:rsidRDefault="001221B1" w:rsidP="00DE5615">
      <w:pPr>
        <w:pStyle w:val="Refrence"/>
      </w:pPr>
      <w:r w:rsidRPr="001221B1">
        <w:t>99.</w:t>
      </w:r>
      <w:r w:rsidRPr="001221B1">
        <w:tab/>
        <w:t xml:space="preserve">Kim, J.-Y. and H.S. Chung, </w:t>
      </w:r>
      <w:r w:rsidRPr="001221B1">
        <w:rPr>
          <w:i/>
        </w:rPr>
        <w:t>Disordered proteins follow diverse transition paths as they fold and bind to a partner.</w:t>
      </w:r>
      <w:r w:rsidRPr="001221B1">
        <w:t xml:space="preserve"> Science, 2020. </w:t>
      </w:r>
      <w:r w:rsidRPr="001221B1">
        <w:rPr>
          <w:b/>
        </w:rPr>
        <w:t>368</w:t>
      </w:r>
      <w:r w:rsidRPr="001221B1">
        <w:t>(6496): p. 1253-1257.</w:t>
      </w:r>
    </w:p>
    <w:p w14:paraId="478A52AD" w14:textId="77777777" w:rsidR="001221B1" w:rsidRPr="001221B1" w:rsidRDefault="001221B1" w:rsidP="00DE5615">
      <w:pPr>
        <w:pStyle w:val="Refrence"/>
      </w:pPr>
      <w:r w:rsidRPr="001221B1">
        <w:t>100.</w:t>
      </w:r>
      <w:r w:rsidRPr="001221B1">
        <w:tab/>
        <w:t xml:space="preserve">Aviram, H.Y., et al., </w:t>
      </w:r>
      <w:r w:rsidRPr="001221B1">
        <w:rPr>
          <w:i/>
        </w:rPr>
        <w:t>Two states or not two states: Single-molecule folding studies of protein L.</w:t>
      </w:r>
      <w:r w:rsidRPr="001221B1">
        <w:t xml:space="preserve"> J Chem Phys, 2018. </w:t>
      </w:r>
      <w:r w:rsidRPr="001221B1">
        <w:rPr>
          <w:b/>
        </w:rPr>
        <w:t>148</w:t>
      </w:r>
      <w:r w:rsidRPr="001221B1">
        <w:t>(12): p. 123303.</w:t>
      </w:r>
    </w:p>
    <w:p w14:paraId="59C922B7" w14:textId="77777777" w:rsidR="001221B1" w:rsidRPr="001221B1" w:rsidRDefault="001221B1" w:rsidP="00DE5615">
      <w:pPr>
        <w:pStyle w:val="Refrence"/>
      </w:pPr>
      <w:r w:rsidRPr="001221B1">
        <w:t>101.</w:t>
      </w:r>
      <w:r w:rsidRPr="001221B1">
        <w:tab/>
        <w:t xml:space="preserve">Eddy, M.T., B.T. Martin, and K. Wüthrich, </w:t>
      </w:r>
      <w:r w:rsidRPr="001221B1">
        <w:rPr>
          <w:i/>
        </w:rPr>
        <w:t>A2A Adenosine Receptor Partial Agonism Related to Structural Rearrangements in an Activation Microswitch.</w:t>
      </w:r>
      <w:r w:rsidRPr="001221B1">
        <w:t xml:space="preserve"> Structure, 2021. </w:t>
      </w:r>
      <w:r w:rsidRPr="001221B1">
        <w:rPr>
          <w:b/>
        </w:rPr>
        <w:t>29</w:t>
      </w:r>
      <w:r w:rsidRPr="001221B1">
        <w:t>(2): p. 170-176.e3.</w:t>
      </w:r>
    </w:p>
    <w:p w14:paraId="62F6DC7D" w14:textId="77777777" w:rsidR="001221B1" w:rsidRPr="001221B1" w:rsidRDefault="001221B1" w:rsidP="00DE5615">
      <w:pPr>
        <w:pStyle w:val="Refrence"/>
      </w:pPr>
      <w:r w:rsidRPr="001221B1">
        <w:t>102.</w:t>
      </w:r>
      <w:r w:rsidRPr="001221B1">
        <w:tab/>
        <w:t xml:space="preserve">Eddy, M.T., et al., </w:t>
      </w:r>
      <w:r w:rsidRPr="001221B1">
        <w:rPr>
          <w:i/>
        </w:rPr>
        <w:t>Extrinsic Tryptophans as NMR Probes of Allosteric Coupling in Membrane Proteins: Application to the A2A Adenosine Receptor.</w:t>
      </w:r>
      <w:r w:rsidRPr="001221B1">
        <w:t xml:space="preserve"> Journal of the American Chemical Society, 2018. </w:t>
      </w:r>
      <w:r w:rsidRPr="001221B1">
        <w:rPr>
          <w:b/>
        </w:rPr>
        <w:t>140</w:t>
      </w:r>
      <w:r w:rsidRPr="001221B1">
        <w:t>(26): p. 8228-8235.</w:t>
      </w:r>
    </w:p>
    <w:p w14:paraId="4253133A" w14:textId="77777777" w:rsidR="001221B1" w:rsidRPr="001221B1" w:rsidRDefault="001221B1" w:rsidP="00DE5615">
      <w:pPr>
        <w:pStyle w:val="Refrence"/>
      </w:pPr>
      <w:r w:rsidRPr="001221B1">
        <w:lastRenderedPageBreak/>
        <w:t>103.</w:t>
      </w:r>
      <w:r w:rsidRPr="001221B1">
        <w:tab/>
        <w:t xml:space="preserve">Ye, L., et al., </w:t>
      </w:r>
      <w:r w:rsidRPr="001221B1">
        <w:rPr>
          <w:i/>
        </w:rPr>
        <w:t>Mechanistic insights into allosteric regulation of the A2A adenosine G protein-coupled receptor by physiological cations.</w:t>
      </w:r>
      <w:r w:rsidRPr="001221B1">
        <w:t xml:space="preserve"> Nature Communications, 2018. </w:t>
      </w:r>
      <w:r w:rsidRPr="001221B1">
        <w:rPr>
          <w:b/>
        </w:rPr>
        <w:t>9</w:t>
      </w:r>
      <w:r w:rsidRPr="001221B1">
        <w:t>(1): p. 1372.</w:t>
      </w:r>
    </w:p>
    <w:p w14:paraId="588D5C98" w14:textId="77777777" w:rsidR="001221B1" w:rsidRPr="001221B1" w:rsidRDefault="001221B1" w:rsidP="00DE5615">
      <w:pPr>
        <w:pStyle w:val="Refrence"/>
      </w:pPr>
      <w:r w:rsidRPr="001221B1">
        <w:t>104.</w:t>
      </w:r>
      <w:r w:rsidRPr="001221B1">
        <w:tab/>
        <w:t xml:space="preserve">Ye, L., et al., </w:t>
      </w:r>
      <w:r w:rsidRPr="001221B1">
        <w:rPr>
          <w:i/>
        </w:rPr>
        <w:t>Activation of the A2A adenosine G-protein-coupled receptor by conformational selection.</w:t>
      </w:r>
      <w:r w:rsidRPr="001221B1">
        <w:t xml:space="preserve"> Nature, 2016. </w:t>
      </w:r>
      <w:r w:rsidRPr="001221B1">
        <w:rPr>
          <w:b/>
        </w:rPr>
        <w:t>533</w:t>
      </w:r>
      <w:r w:rsidRPr="001221B1">
        <w:t>(7602): p. 265-8.</w:t>
      </w:r>
    </w:p>
    <w:p w14:paraId="4956E40B" w14:textId="77777777" w:rsidR="001221B1" w:rsidRPr="001221B1" w:rsidRDefault="001221B1" w:rsidP="00DE5615">
      <w:pPr>
        <w:pStyle w:val="Refrence"/>
      </w:pPr>
      <w:r w:rsidRPr="001221B1">
        <w:t>105.</w:t>
      </w:r>
      <w:r w:rsidRPr="001221B1">
        <w:tab/>
        <w:t xml:space="preserve">Clark, L.D., et al., </w:t>
      </w:r>
      <w:r w:rsidRPr="001221B1">
        <w:rPr>
          <w:i/>
        </w:rPr>
        <w:t>Ligand modulation of sidechain dynamics in a wild-type human GPCR.</w:t>
      </w:r>
      <w:r w:rsidRPr="001221B1">
        <w:t xml:space="preserve"> Elife, 2017. </w:t>
      </w:r>
      <w:r w:rsidRPr="001221B1">
        <w:rPr>
          <w:b/>
        </w:rPr>
        <w:t>6</w:t>
      </w:r>
      <w:r w:rsidRPr="001221B1">
        <w:t>.</w:t>
      </w:r>
    </w:p>
    <w:p w14:paraId="398D8B4A" w14:textId="77777777" w:rsidR="001221B1" w:rsidRPr="001221B1" w:rsidRDefault="001221B1" w:rsidP="00DE5615">
      <w:pPr>
        <w:pStyle w:val="Refrence"/>
      </w:pPr>
      <w:r w:rsidRPr="001221B1">
        <w:t>106.</w:t>
      </w:r>
      <w:r w:rsidRPr="001221B1">
        <w:tab/>
        <w:t xml:space="preserve">Lamichhane, R., et al., </w:t>
      </w:r>
      <w:r w:rsidRPr="001221B1">
        <w:rPr>
          <w:i/>
        </w:rPr>
        <w:t>Biased Signaling of the G-Protein-Coupled Receptor beta2AR Is Governed by Conformational Exchange Kinetics.</w:t>
      </w:r>
      <w:r w:rsidRPr="001221B1">
        <w:t xml:space="preserve"> Structure, 2020. </w:t>
      </w:r>
      <w:r w:rsidRPr="001221B1">
        <w:rPr>
          <w:b/>
        </w:rPr>
        <w:t>28</w:t>
      </w:r>
      <w:r w:rsidRPr="001221B1">
        <w:t>(3): p. 371-377 e3.</w:t>
      </w:r>
    </w:p>
    <w:p w14:paraId="180473CE" w14:textId="77777777" w:rsidR="001221B1" w:rsidRPr="001221B1" w:rsidRDefault="001221B1" w:rsidP="00DE5615">
      <w:pPr>
        <w:pStyle w:val="Refrence"/>
      </w:pPr>
      <w:r w:rsidRPr="001221B1">
        <w:t>107.</w:t>
      </w:r>
      <w:r w:rsidRPr="001221B1">
        <w:tab/>
        <w:t xml:space="preserve">Lamichhane, R., et al., </w:t>
      </w:r>
      <w:r w:rsidRPr="001221B1">
        <w:rPr>
          <w:i/>
        </w:rPr>
        <w:t>Single-molecule view of basal activity and activation mechanisms of the G protein-coupled receptor beta2AR.</w:t>
      </w:r>
      <w:r w:rsidRPr="001221B1">
        <w:t xml:space="preserve"> Proc Natl Acad Sci U S A, 2015. </w:t>
      </w:r>
      <w:r w:rsidRPr="001221B1">
        <w:rPr>
          <w:b/>
        </w:rPr>
        <w:t>112</w:t>
      </w:r>
      <w:r w:rsidRPr="001221B1">
        <w:t>(46): p. 14254-9.</w:t>
      </w:r>
    </w:p>
    <w:p w14:paraId="66F4D615" w14:textId="77777777" w:rsidR="001221B1" w:rsidRPr="001221B1" w:rsidRDefault="001221B1" w:rsidP="00DE5615">
      <w:pPr>
        <w:pStyle w:val="Refrence"/>
      </w:pPr>
      <w:r w:rsidRPr="001221B1">
        <w:t>108.</w:t>
      </w:r>
      <w:r w:rsidRPr="001221B1">
        <w:tab/>
        <w:t xml:space="preserve">Gregorio, G.G., et al., </w:t>
      </w:r>
      <w:r w:rsidRPr="001221B1">
        <w:rPr>
          <w:i/>
        </w:rPr>
        <w:t>Single-molecule analysis of ligand efficacy in β2AR–G-protein activation.</w:t>
      </w:r>
      <w:r w:rsidRPr="001221B1">
        <w:t xml:space="preserve"> Nature, 2017. </w:t>
      </w:r>
      <w:r w:rsidRPr="001221B1">
        <w:rPr>
          <w:b/>
        </w:rPr>
        <w:t>547</w:t>
      </w:r>
      <w:r w:rsidRPr="001221B1">
        <w:t>(7661): p. 68-73.</w:t>
      </w:r>
    </w:p>
    <w:p w14:paraId="0566CC29" w14:textId="77777777" w:rsidR="001221B1" w:rsidRPr="001221B1" w:rsidRDefault="001221B1" w:rsidP="00DE5615">
      <w:pPr>
        <w:pStyle w:val="Refrence"/>
      </w:pPr>
      <w:r w:rsidRPr="001221B1">
        <w:t>109.</w:t>
      </w:r>
      <w:r w:rsidRPr="001221B1">
        <w:tab/>
        <w:t xml:space="preserve">Fernandes, D.D., et al., </w:t>
      </w:r>
      <w:r w:rsidRPr="001221B1">
        <w:rPr>
          <w:i/>
        </w:rPr>
        <w:t>Ligand modulation of the conformational dynamics of the A2A adenosine receptor revealed by single-molecule fluorescence.</w:t>
      </w:r>
      <w:r w:rsidRPr="001221B1">
        <w:t xml:space="preserve"> Scientific Reports, 2021. </w:t>
      </w:r>
      <w:r w:rsidRPr="001221B1">
        <w:rPr>
          <w:b/>
        </w:rPr>
        <w:t>11</w:t>
      </w:r>
      <w:r w:rsidRPr="001221B1">
        <w:t>(1): p. 5910-16.</w:t>
      </w:r>
    </w:p>
    <w:p w14:paraId="1E81E5BC" w14:textId="77777777" w:rsidR="001221B1" w:rsidRPr="001221B1" w:rsidRDefault="001221B1" w:rsidP="00DE5615">
      <w:pPr>
        <w:pStyle w:val="Refrence"/>
      </w:pPr>
      <w:r w:rsidRPr="001221B1">
        <w:t>110.</w:t>
      </w:r>
      <w:r w:rsidRPr="001221B1">
        <w:tab/>
        <w:t xml:space="preserve">Maslov, I., et al., </w:t>
      </w:r>
      <w:r w:rsidRPr="001221B1">
        <w:rPr>
          <w:i/>
        </w:rPr>
        <w:t>Sub-millisecond conformational dynamics of the A2A adenosine receptor revealed by single-molecule FRET.</w:t>
      </w:r>
      <w:r w:rsidRPr="001221B1">
        <w:t xml:space="preserve"> bioRxiv, 2020: p. 2020.11.26.400184.</w:t>
      </w:r>
    </w:p>
    <w:p w14:paraId="3ED5117B" w14:textId="77777777" w:rsidR="001221B1" w:rsidRPr="001221B1" w:rsidRDefault="001221B1" w:rsidP="00DE5615">
      <w:pPr>
        <w:pStyle w:val="Refrence"/>
      </w:pPr>
      <w:r w:rsidRPr="001221B1">
        <w:t>111.</w:t>
      </w:r>
      <w:r w:rsidRPr="001221B1">
        <w:tab/>
        <w:t xml:space="preserve">Leitz, A.J., et al., </w:t>
      </w:r>
      <w:r w:rsidRPr="001221B1">
        <w:rPr>
          <w:i/>
        </w:rPr>
        <w:t>Functional reconstitution of Beta2-adrenergic receptors utilizing self-assembling Nanodisc technology.</w:t>
      </w:r>
      <w:r w:rsidRPr="001221B1">
        <w:t xml:space="preserve"> Biotechniques, 2006. </w:t>
      </w:r>
      <w:r w:rsidRPr="001221B1">
        <w:rPr>
          <w:b/>
        </w:rPr>
        <w:t>40</w:t>
      </w:r>
      <w:r w:rsidRPr="001221B1">
        <w:t>(5): p. 601-2, 604, 606, passim.</w:t>
      </w:r>
    </w:p>
    <w:p w14:paraId="2C0F6D47" w14:textId="77777777" w:rsidR="001221B1" w:rsidRPr="001221B1" w:rsidRDefault="001221B1" w:rsidP="00DE5615">
      <w:pPr>
        <w:pStyle w:val="Refrence"/>
      </w:pPr>
      <w:r w:rsidRPr="001221B1">
        <w:lastRenderedPageBreak/>
        <w:t>112.</w:t>
      </w:r>
      <w:r w:rsidRPr="001221B1">
        <w:tab/>
        <w:t xml:space="preserve">Rouck, J.E., et al., </w:t>
      </w:r>
      <w:r w:rsidRPr="001221B1">
        <w:rPr>
          <w:i/>
        </w:rPr>
        <w:t>Recent advances in nanodisc technology for membrane protein studies (2012-2017).</w:t>
      </w:r>
      <w:r w:rsidRPr="001221B1">
        <w:t xml:space="preserve"> FEBS Lett, 2017. </w:t>
      </w:r>
      <w:r w:rsidRPr="001221B1">
        <w:rPr>
          <w:b/>
        </w:rPr>
        <w:t>591</w:t>
      </w:r>
      <w:r w:rsidRPr="001221B1">
        <w:t>(14): p. 2057-2088.</w:t>
      </w:r>
    </w:p>
    <w:p w14:paraId="52B1CDD8" w14:textId="77777777" w:rsidR="001221B1" w:rsidRPr="001221B1" w:rsidRDefault="001221B1" w:rsidP="00DE5615">
      <w:pPr>
        <w:pStyle w:val="Refrence"/>
      </w:pPr>
      <w:r w:rsidRPr="001221B1">
        <w:t>113.</w:t>
      </w:r>
      <w:r w:rsidRPr="001221B1">
        <w:tab/>
        <w:t xml:space="preserve">Hwang, H., H. Kim, and S. Myong, </w:t>
      </w:r>
      <w:r w:rsidRPr="001221B1">
        <w:rPr>
          <w:i/>
        </w:rPr>
        <w:t>Protein induced fluorescence enhancement as a single molecule assay with short distance sensitivity.</w:t>
      </w:r>
      <w:r w:rsidRPr="001221B1">
        <w:t xml:space="preserve"> Proc Natl Acad Sci U S A, 2011. </w:t>
      </w:r>
      <w:r w:rsidRPr="001221B1">
        <w:rPr>
          <w:b/>
        </w:rPr>
        <w:t>108</w:t>
      </w:r>
      <w:r w:rsidRPr="001221B1">
        <w:t>(18): p. 7414-8.</w:t>
      </w:r>
    </w:p>
    <w:p w14:paraId="5877F676" w14:textId="77777777" w:rsidR="001221B1" w:rsidRPr="001221B1" w:rsidRDefault="001221B1" w:rsidP="00DE5615">
      <w:pPr>
        <w:pStyle w:val="Refrence"/>
      </w:pPr>
      <w:r w:rsidRPr="001221B1">
        <w:t>114.</w:t>
      </w:r>
      <w:r w:rsidRPr="001221B1">
        <w:tab/>
        <w:t xml:space="preserve">Stennett, E.M., et al., </w:t>
      </w:r>
      <w:r w:rsidRPr="001221B1">
        <w:rPr>
          <w:i/>
        </w:rPr>
        <w:t>Demystifying PIFE: The Photophysics Behind the Protein-Induced Fluorescence Enhancement Phenomenon in Cy3.</w:t>
      </w:r>
      <w:r w:rsidRPr="001221B1">
        <w:t xml:space="preserve"> J Phys Chem Lett, 2015. </w:t>
      </w:r>
      <w:r w:rsidRPr="001221B1">
        <w:rPr>
          <w:b/>
        </w:rPr>
        <w:t>6</w:t>
      </w:r>
      <w:r w:rsidRPr="001221B1">
        <w:t>(10): p. 1819-23.</w:t>
      </w:r>
    </w:p>
    <w:p w14:paraId="100C4A9C" w14:textId="77777777" w:rsidR="001221B1" w:rsidRPr="001221B1" w:rsidRDefault="001221B1" w:rsidP="00DE5615">
      <w:pPr>
        <w:pStyle w:val="Refrence"/>
      </w:pPr>
      <w:r w:rsidRPr="001221B1">
        <w:t>115.</w:t>
      </w:r>
      <w:r w:rsidRPr="001221B1">
        <w:tab/>
        <w:t xml:space="preserve">Liu, W., et al., </w:t>
      </w:r>
      <w:r w:rsidRPr="001221B1">
        <w:rPr>
          <w:i/>
        </w:rPr>
        <w:t>Structural basis for allosteric regulation of GPCRs by sodium ions.</w:t>
      </w:r>
      <w:r w:rsidRPr="001221B1">
        <w:t xml:space="preserve"> Science, 2012. </w:t>
      </w:r>
      <w:r w:rsidRPr="001221B1">
        <w:rPr>
          <w:b/>
        </w:rPr>
        <w:t>337</w:t>
      </w:r>
      <w:r w:rsidRPr="001221B1">
        <w:t>(6091): p. 232-236.</w:t>
      </w:r>
    </w:p>
    <w:p w14:paraId="5540EDE0" w14:textId="77777777" w:rsidR="001221B1" w:rsidRPr="001221B1" w:rsidRDefault="001221B1" w:rsidP="00DE5615">
      <w:pPr>
        <w:pStyle w:val="Refrence"/>
      </w:pPr>
      <w:r w:rsidRPr="001221B1">
        <w:t>116.</w:t>
      </w:r>
      <w:r w:rsidRPr="001221B1">
        <w:tab/>
        <w:t xml:space="preserve">Lebon, G., et al., </w:t>
      </w:r>
      <w:r w:rsidRPr="001221B1">
        <w:rPr>
          <w:i/>
        </w:rPr>
        <w:t>Agonist-bound adenosine A2A receptor structures reveal common features of GPCR activation.</w:t>
      </w:r>
      <w:r w:rsidRPr="001221B1">
        <w:t xml:space="preserve"> Nature, 2011. </w:t>
      </w:r>
      <w:r w:rsidRPr="001221B1">
        <w:rPr>
          <w:b/>
        </w:rPr>
        <w:t>474</w:t>
      </w:r>
      <w:r w:rsidRPr="001221B1">
        <w:t>(7352): p. 521-525.</w:t>
      </w:r>
    </w:p>
    <w:p w14:paraId="11B878CB" w14:textId="77777777" w:rsidR="001221B1" w:rsidRPr="001221B1" w:rsidRDefault="001221B1" w:rsidP="00DE5615">
      <w:pPr>
        <w:pStyle w:val="Refrence"/>
      </w:pPr>
      <w:r w:rsidRPr="001221B1">
        <w:t>117.</w:t>
      </w:r>
      <w:r w:rsidRPr="001221B1">
        <w:tab/>
        <w:t xml:space="preserve">Carpenter, B., et al., </w:t>
      </w:r>
      <w:r w:rsidRPr="001221B1">
        <w:rPr>
          <w:i/>
        </w:rPr>
        <w:t>Structure of the adenosine A2A receptor bound to an engineered G protein.</w:t>
      </w:r>
      <w:r w:rsidRPr="001221B1">
        <w:t xml:space="preserve"> Nature, 2016. </w:t>
      </w:r>
      <w:r w:rsidRPr="001221B1">
        <w:rPr>
          <w:b/>
        </w:rPr>
        <w:t>536</w:t>
      </w:r>
      <w:r w:rsidRPr="001221B1">
        <w:t>(7614): p. 104-107.</w:t>
      </w:r>
    </w:p>
    <w:p w14:paraId="06AB0B9A" w14:textId="77777777" w:rsidR="001221B1" w:rsidRPr="001221B1" w:rsidRDefault="001221B1" w:rsidP="00DE5615">
      <w:pPr>
        <w:pStyle w:val="Refrence"/>
      </w:pPr>
      <w:r w:rsidRPr="001221B1">
        <w:t>118.</w:t>
      </w:r>
      <w:r w:rsidRPr="001221B1">
        <w:tab/>
        <w:t xml:space="preserve">Xu, F., et al., </w:t>
      </w:r>
      <w:r w:rsidRPr="001221B1">
        <w:rPr>
          <w:i/>
        </w:rPr>
        <w:t>Structure of an agonist-bound human A2A adenosine receptor.</w:t>
      </w:r>
      <w:r w:rsidRPr="001221B1">
        <w:t xml:space="preserve"> Science, 2011. </w:t>
      </w:r>
      <w:r w:rsidRPr="001221B1">
        <w:rPr>
          <w:b/>
        </w:rPr>
        <w:t>332</w:t>
      </w:r>
      <w:r w:rsidRPr="001221B1">
        <w:t>(6027): p. 322-327.</w:t>
      </w:r>
    </w:p>
    <w:p w14:paraId="7C50C595" w14:textId="77777777" w:rsidR="001221B1" w:rsidRPr="001221B1" w:rsidRDefault="001221B1" w:rsidP="00DE5615">
      <w:pPr>
        <w:pStyle w:val="Refrence"/>
      </w:pPr>
      <w:r w:rsidRPr="001221B1">
        <w:t>119.</w:t>
      </w:r>
      <w:r w:rsidRPr="001221B1">
        <w:tab/>
        <w:t xml:space="preserve">Horst, R., et al., </w:t>
      </w:r>
      <w:r w:rsidRPr="001221B1">
        <w:rPr>
          <w:i/>
        </w:rPr>
        <w:t>β</w:t>
      </w:r>
      <w:r w:rsidRPr="001221B1">
        <w:rPr>
          <w:rFonts w:ascii="Cambria Math" w:hAnsi="Cambria Math" w:cs="Cambria Math"/>
          <w:i/>
        </w:rPr>
        <w:t>₂</w:t>
      </w:r>
      <w:r w:rsidRPr="001221B1">
        <w:rPr>
          <w:i/>
        </w:rPr>
        <w:t>-adrenergic receptor activation by agonists studied with ¹⁹F NMR spectroscopy.</w:t>
      </w:r>
      <w:r w:rsidRPr="001221B1">
        <w:t xml:space="preserve"> Angewandte Chemie, 2013. </w:t>
      </w:r>
      <w:r w:rsidRPr="001221B1">
        <w:rPr>
          <w:b/>
        </w:rPr>
        <w:t>52</w:t>
      </w:r>
      <w:r w:rsidRPr="001221B1">
        <w:t>(41): p. 10762-10765.</w:t>
      </w:r>
    </w:p>
    <w:p w14:paraId="331593A2" w14:textId="77777777" w:rsidR="001221B1" w:rsidRPr="001221B1" w:rsidRDefault="001221B1" w:rsidP="00DE5615">
      <w:pPr>
        <w:pStyle w:val="Refrence"/>
      </w:pPr>
      <w:r w:rsidRPr="001221B1">
        <w:t>120.</w:t>
      </w:r>
      <w:r w:rsidRPr="001221B1">
        <w:tab/>
        <w:t xml:space="preserve">McKinney, S.A., C. Joo, and T. Ha, </w:t>
      </w:r>
      <w:r w:rsidRPr="001221B1">
        <w:rPr>
          <w:i/>
        </w:rPr>
        <w:t>Analysis of single-molecule FRET trajectories using hidden Markov modeling.</w:t>
      </w:r>
      <w:r w:rsidRPr="001221B1">
        <w:t xml:space="preserve"> Biophys J, 2006. </w:t>
      </w:r>
      <w:r w:rsidRPr="001221B1">
        <w:rPr>
          <w:b/>
        </w:rPr>
        <w:t>91</w:t>
      </w:r>
      <w:r w:rsidRPr="001221B1">
        <w:t>(5): p. 1941-51.</w:t>
      </w:r>
    </w:p>
    <w:p w14:paraId="070A259A" w14:textId="77777777" w:rsidR="001221B1" w:rsidRPr="001221B1" w:rsidRDefault="001221B1" w:rsidP="00DE5615">
      <w:pPr>
        <w:pStyle w:val="Refrence"/>
      </w:pPr>
      <w:r w:rsidRPr="001221B1">
        <w:lastRenderedPageBreak/>
        <w:t>121.</w:t>
      </w:r>
      <w:r w:rsidRPr="001221B1">
        <w:tab/>
        <w:t xml:space="preserve">Liauw, B.W.-H., H.S. Afsari, and R. Vafabakhsh, </w:t>
      </w:r>
      <w:r w:rsidRPr="001221B1">
        <w:rPr>
          <w:i/>
        </w:rPr>
        <w:t>Conformational rearrangement during activation of a metabotropic glutamate receptor.</w:t>
      </w:r>
      <w:r w:rsidRPr="001221B1">
        <w:t xml:space="preserve"> Nature chemical biology, 2021: p. 1-22.</w:t>
      </w:r>
    </w:p>
    <w:p w14:paraId="634AD74C" w14:textId="77777777" w:rsidR="001221B1" w:rsidRPr="001221B1" w:rsidRDefault="001221B1" w:rsidP="00DE5615">
      <w:pPr>
        <w:pStyle w:val="Refrence"/>
      </w:pPr>
      <w:r w:rsidRPr="001221B1">
        <w:t>122.</w:t>
      </w:r>
      <w:r w:rsidRPr="001221B1">
        <w:tab/>
        <w:t xml:space="preserve">Bayburt, T.H. and S.G. Sligar, </w:t>
      </w:r>
      <w:r w:rsidRPr="001221B1">
        <w:rPr>
          <w:i/>
        </w:rPr>
        <w:t>Membrane protein assembly into Nanodiscs.</w:t>
      </w:r>
      <w:r w:rsidRPr="001221B1">
        <w:t xml:space="preserve"> FEBS letters, 2010. </w:t>
      </w:r>
      <w:r w:rsidRPr="001221B1">
        <w:rPr>
          <w:b/>
        </w:rPr>
        <w:t>584</w:t>
      </w:r>
      <w:r w:rsidRPr="001221B1">
        <w:t>(9): p. 1721-1727.</w:t>
      </w:r>
    </w:p>
    <w:p w14:paraId="79311F27" w14:textId="77777777" w:rsidR="001221B1" w:rsidRPr="001221B1" w:rsidRDefault="001221B1" w:rsidP="00DE5615">
      <w:pPr>
        <w:pStyle w:val="Refrence"/>
      </w:pPr>
      <w:r w:rsidRPr="001221B1">
        <w:t>123.</w:t>
      </w:r>
      <w:r w:rsidRPr="001221B1">
        <w:tab/>
        <w:t xml:space="preserve">Hagn, F., M.L. Nasr, and G. Wagner, </w:t>
      </w:r>
      <w:r w:rsidRPr="001221B1">
        <w:rPr>
          <w:i/>
        </w:rPr>
        <w:t>Assembly of phospholipid nanodiscs of controlled size for structural studies of membrane proteins by NMR.</w:t>
      </w:r>
      <w:r w:rsidRPr="001221B1">
        <w:t xml:space="preserve"> Nature Protocols, 2018. </w:t>
      </w:r>
      <w:r w:rsidRPr="001221B1">
        <w:rPr>
          <w:b/>
        </w:rPr>
        <w:t>13</w:t>
      </w:r>
      <w:r w:rsidRPr="001221B1">
        <w:t>(1): p. 79-98.</w:t>
      </w:r>
    </w:p>
    <w:p w14:paraId="48A8E692" w14:textId="77777777" w:rsidR="001221B1" w:rsidRPr="001221B1" w:rsidRDefault="001221B1" w:rsidP="00DE5615">
      <w:pPr>
        <w:pStyle w:val="Refrence"/>
      </w:pPr>
      <w:r w:rsidRPr="001221B1">
        <w:t>124.</w:t>
      </w:r>
      <w:r w:rsidRPr="001221B1">
        <w:tab/>
        <w:t xml:space="preserve">Stefanski, K.M., et al., </w:t>
      </w:r>
      <w:r w:rsidRPr="001221B1">
        <w:rPr>
          <w:i/>
        </w:rPr>
        <w:t>PIP2 promotes conformation-specific dimerization of the EphA2 membrane region.</w:t>
      </w:r>
      <w:r w:rsidRPr="001221B1">
        <w:t xml:space="preserve"> Journal of Biological Chemistry, 2021. </w:t>
      </w:r>
      <w:r w:rsidRPr="001221B1">
        <w:rPr>
          <w:b/>
        </w:rPr>
        <w:t>296</w:t>
      </w:r>
      <w:r w:rsidRPr="001221B1">
        <w:t>: p. 100149.</w:t>
      </w:r>
    </w:p>
    <w:p w14:paraId="5EB907C8" w14:textId="77777777" w:rsidR="001221B1" w:rsidRPr="001221B1" w:rsidRDefault="001221B1" w:rsidP="00DE5615">
      <w:pPr>
        <w:pStyle w:val="Refrence"/>
      </w:pPr>
      <w:r w:rsidRPr="001221B1">
        <w:t>125.</w:t>
      </w:r>
      <w:r w:rsidRPr="001221B1">
        <w:tab/>
        <w:t xml:space="preserve">Berezhna, S.Y., et al., </w:t>
      </w:r>
      <w:r w:rsidRPr="001221B1">
        <w:rPr>
          <w:i/>
        </w:rPr>
        <w:t>Single-molecule Förster resonance energy transfer reveals an innate fidelity checkpoint in DNA polymerase I.</w:t>
      </w:r>
      <w:r w:rsidRPr="001221B1">
        <w:t xml:space="preserve"> Journal of the American Chemical Society, 2012. </w:t>
      </w:r>
      <w:r w:rsidRPr="001221B1">
        <w:rPr>
          <w:b/>
        </w:rPr>
        <w:t>134</w:t>
      </w:r>
      <w:r w:rsidRPr="001221B1">
        <w:t>(27): p. 11261-11268.</w:t>
      </w:r>
    </w:p>
    <w:p w14:paraId="502687B0" w14:textId="77777777" w:rsidR="001221B1" w:rsidRPr="001221B1" w:rsidRDefault="001221B1" w:rsidP="00DE5615">
      <w:pPr>
        <w:pStyle w:val="Refrence"/>
      </w:pPr>
      <w:r w:rsidRPr="001221B1">
        <w:t>126.</w:t>
      </w:r>
      <w:r w:rsidRPr="001221B1">
        <w:tab/>
        <w:t xml:space="preserve">Gutiérrez-de-Terán, H., et al., </w:t>
      </w:r>
      <w:r w:rsidRPr="001221B1">
        <w:rPr>
          <w:i/>
        </w:rPr>
        <w:t>The role of a sodium ion binding site in the allosteric modulation of the A2A adenosine G protein-coupled receptor.</w:t>
      </w:r>
      <w:r w:rsidRPr="001221B1">
        <w:t xml:space="preserve"> Structure, 2013. </w:t>
      </w:r>
      <w:r w:rsidRPr="001221B1">
        <w:rPr>
          <w:b/>
        </w:rPr>
        <w:t>21</w:t>
      </w:r>
      <w:r w:rsidRPr="001221B1">
        <w:t>(12): p. 2175-2185.</w:t>
      </w:r>
    </w:p>
    <w:p w14:paraId="62EE01EC" w14:textId="77777777" w:rsidR="001221B1" w:rsidRPr="001221B1" w:rsidRDefault="001221B1" w:rsidP="00DE5615">
      <w:pPr>
        <w:pStyle w:val="Refrence"/>
      </w:pPr>
      <w:r w:rsidRPr="001221B1">
        <w:t>127.</w:t>
      </w:r>
      <w:r w:rsidRPr="001221B1">
        <w:tab/>
        <w:t xml:space="preserve">Schrodinger, LLC, </w:t>
      </w:r>
      <w:r w:rsidRPr="001221B1">
        <w:rPr>
          <w:i/>
        </w:rPr>
        <w:t>The PyMOL Molecular Graphics System, Version 1.8</w:t>
      </w:r>
      <w:r w:rsidRPr="001221B1">
        <w:t>. 2015.</w:t>
      </w:r>
    </w:p>
    <w:p w14:paraId="08AE28A5" w14:textId="77777777" w:rsidR="001221B1" w:rsidRPr="001221B1" w:rsidRDefault="001221B1" w:rsidP="00DE5615">
      <w:pPr>
        <w:pStyle w:val="Refrence"/>
      </w:pPr>
      <w:r w:rsidRPr="001221B1">
        <w:t>128.</w:t>
      </w:r>
      <w:r w:rsidRPr="001221B1">
        <w:tab/>
        <w:t xml:space="preserve">Sastry, G.M., et al., </w:t>
      </w:r>
      <w:r w:rsidRPr="001221B1">
        <w:rPr>
          <w:i/>
        </w:rPr>
        <w:t>Protein and ligand preparation: parameters, protocols, and influence on virtual screening enrichments.</w:t>
      </w:r>
      <w:r w:rsidRPr="001221B1">
        <w:t xml:space="preserve"> Journal of computer-aided molecular design, 2013. </w:t>
      </w:r>
      <w:r w:rsidRPr="001221B1">
        <w:rPr>
          <w:b/>
        </w:rPr>
        <w:t>27</w:t>
      </w:r>
      <w:r w:rsidRPr="001221B1">
        <w:t>(3): p. 221-234.</w:t>
      </w:r>
    </w:p>
    <w:p w14:paraId="42317B28" w14:textId="77777777" w:rsidR="001221B1" w:rsidRPr="001221B1" w:rsidRDefault="001221B1" w:rsidP="00DE5615">
      <w:pPr>
        <w:pStyle w:val="Refrence"/>
      </w:pPr>
      <w:r w:rsidRPr="001221B1">
        <w:t>129.</w:t>
      </w:r>
      <w:r w:rsidRPr="001221B1">
        <w:tab/>
        <w:t xml:space="preserve">Schrödinger, L., </w:t>
      </w:r>
      <w:r w:rsidRPr="001221B1">
        <w:rPr>
          <w:i/>
        </w:rPr>
        <w:t>MacroModel</w:t>
      </w:r>
      <w:r w:rsidRPr="001221B1">
        <w:t>. 2021: New York, NY.</w:t>
      </w:r>
    </w:p>
    <w:p w14:paraId="76463E3B" w14:textId="77777777" w:rsidR="001221B1" w:rsidRPr="001221B1" w:rsidRDefault="001221B1" w:rsidP="00DE5615">
      <w:pPr>
        <w:pStyle w:val="Refrence"/>
      </w:pPr>
      <w:r w:rsidRPr="001221B1">
        <w:lastRenderedPageBreak/>
        <w:t>130.</w:t>
      </w:r>
      <w:r w:rsidRPr="001221B1">
        <w:tab/>
        <w:t xml:space="preserve">Esguerra, M., et al., </w:t>
      </w:r>
      <w:r w:rsidRPr="001221B1">
        <w:rPr>
          <w:i/>
        </w:rPr>
        <w:t>GPCR-ModSim: A comprehensive web based solution for modeling G-protein coupled receptors.</w:t>
      </w:r>
      <w:r w:rsidRPr="001221B1">
        <w:t xml:space="preserve"> Nucleic Acids Research, 2016. </w:t>
      </w:r>
      <w:r w:rsidRPr="001221B1">
        <w:rPr>
          <w:b/>
        </w:rPr>
        <w:t>44</w:t>
      </w:r>
      <w:r w:rsidRPr="001221B1">
        <w:t>(W1): p. W455-62.</w:t>
      </w:r>
    </w:p>
    <w:p w14:paraId="2EC35751" w14:textId="77777777" w:rsidR="001221B1" w:rsidRPr="001221B1" w:rsidRDefault="001221B1" w:rsidP="00DE5615">
      <w:pPr>
        <w:pStyle w:val="Refrence"/>
      </w:pPr>
      <w:r w:rsidRPr="001221B1">
        <w:t>131.</w:t>
      </w:r>
      <w:r w:rsidRPr="001221B1">
        <w:tab/>
        <w:t xml:space="preserve">Hess, B., et al., </w:t>
      </w:r>
      <w:r w:rsidRPr="001221B1">
        <w:rPr>
          <w:i/>
        </w:rPr>
        <w:t>GROMACS 4:  Algorithms for Highly Efficient, Load-Balanced, and Scalable Molecular Simulation.</w:t>
      </w:r>
      <w:r w:rsidRPr="001221B1">
        <w:t xml:space="preserve"> Journal of chemical theory and computation, 2008. </w:t>
      </w:r>
      <w:r w:rsidRPr="001221B1">
        <w:rPr>
          <w:b/>
        </w:rPr>
        <w:t>4</w:t>
      </w:r>
      <w:r w:rsidRPr="001221B1">
        <w:t>(3): p. 435-447.</w:t>
      </w:r>
    </w:p>
    <w:p w14:paraId="7CC4035E" w14:textId="77777777" w:rsidR="001221B1" w:rsidRPr="001221B1" w:rsidRDefault="001221B1" w:rsidP="00DE5615">
      <w:pPr>
        <w:pStyle w:val="Refrence"/>
      </w:pPr>
      <w:r w:rsidRPr="001221B1">
        <w:t>132.</w:t>
      </w:r>
      <w:r w:rsidRPr="001221B1">
        <w:tab/>
        <w:t xml:space="preserve">Robertson, M.J., J. Tirado-Rives, and W.L. Jorgensen, </w:t>
      </w:r>
      <w:r w:rsidRPr="001221B1">
        <w:rPr>
          <w:i/>
        </w:rPr>
        <w:t>Improved Peptide and Protein Torsional Energetics with the OPLSAA  Force Field.</w:t>
      </w:r>
      <w:r w:rsidRPr="001221B1">
        <w:t xml:space="preserve"> Journal of chemical theory and computation, 2015. </w:t>
      </w:r>
      <w:r w:rsidRPr="001221B1">
        <w:rPr>
          <w:b/>
        </w:rPr>
        <w:t>11</w:t>
      </w:r>
      <w:r w:rsidRPr="001221B1">
        <w:t>(7): p. 3499-3509.</w:t>
      </w:r>
    </w:p>
    <w:p w14:paraId="23B24A3E" w14:textId="77777777" w:rsidR="001221B1" w:rsidRPr="001221B1" w:rsidRDefault="001221B1" w:rsidP="00DE5615">
      <w:pPr>
        <w:pStyle w:val="Refrence"/>
      </w:pPr>
      <w:r w:rsidRPr="001221B1">
        <w:t>133.</w:t>
      </w:r>
      <w:r w:rsidRPr="001221B1">
        <w:tab/>
        <w:t xml:space="preserve">Berger, O., O. Edholm, and F. Jähnig, </w:t>
      </w:r>
      <w:r w:rsidRPr="001221B1">
        <w:rPr>
          <w:i/>
        </w:rPr>
        <w:t>Molecular dynamics simulations of a fluid bilayer of dipalmitoylphosphatidylcholine at full hydration, constant pressure, and constant temperature.</w:t>
      </w:r>
      <w:r w:rsidRPr="001221B1">
        <w:t xml:space="preserve"> Biophysical journal, 1997. </w:t>
      </w:r>
      <w:r w:rsidRPr="001221B1">
        <w:rPr>
          <w:b/>
        </w:rPr>
        <w:t>72</w:t>
      </w:r>
      <w:r w:rsidRPr="001221B1">
        <w:t>(5): p. 2002-2013.</w:t>
      </w:r>
    </w:p>
    <w:p w14:paraId="55FD865C" w14:textId="77777777" w:rsidR="001221B1" w:rsidRPr="001221B1" w:rsidRDefault="001221B1" w:rsidP="00DE5615">
      <w:pPr>
        <w:pStyle w:val="Refrence"/>
      </w:pPr>
      <w:r w:rsidRPr="001221B1">
        <w:t>134.</w:t>
      </w:r>
      <w:r w:rsidRPr="001221B1">
        <w:tab/>
        <w:t xml:space="preserve">Chakrabarti, N., et al., </w:t>
      </w:r>
      <w:r w:rsidRPr="001221B1">
        <w:rPr>
          <w:i/>
        </w:rPr>
        <w:t>An Iris-Like Mechanism of Pore Dilation in the CorA Magnesium Transport System.</w:t>
      </w:r>
      <w:r w:rsidRPr="001221B1">
        <w:t xml:space="preserve"> Biophysj, 2010. </w:t>
      </w:r>
      <w:r w:rsidRPr="001221B1">
        <w:rPr>
          <w:b/>
        </w:rPr>
        <w:t>98</w:t>
      </w:r>
      <w:r w:rsidRPr="001221B1">
        <w:t>(5): p. 784-792.</w:t>
      </w:r>
    </w:p>
    <w:p w14:paraId="2E5613DB" w14:textId="77777777" w:rsidR="001221B1" w:rsidRPr="001221B1" w:rsidRDefault="001221B1" w:rsidP="00DE5615">
      <w:pPr>
        <w:pStyle w:val="Refrence"/>
      </w:pPr>
      <w:r w:rsidRPr="001221B1">
        <w:t>135.</w:t>
      </w:r>
      <w:r w:rsidRPr="001221B1">
        <w:tab/>
        <w:t xml:space="preserve">Berendsen, H.J., et al., </w:t>
      </w:r>
      <w:r w:rsidRPr="001221B1">
        <w:rPr>
          <w:i/>
        </w:rPr>
        <w:t>Interaction models for water in relation to protein hydration</w:t>
      </w:r>
      <w:r w:rsidRPr="001221B1">
        <w:t xml:space="preserve">, in </w:t>
      </w:r>
      <w:r w:rsidRPr="001221B1">
        <w:rPr>
          <w:i/>
        </w:rPr>
        <w:t>Intermolecular forces</w:t>
      </w:r>
      <w:r w:rsidRPr="001221B1">
        <w:t>. 1981, Springer. p. 331-342.</w:t>
      </w:r>
    </w:p>
    <w:p w14:paraId="5C4109C5" w14:textId="77777777" w:rsidR="001221B1" w:rsidRPr="001221B1" w:rsidRDefault="001221B1" w:rsidP="00DE5615">
      <w:pPr>
        <w:pStyle w:val="Refrence"/>
      </w:pPr>
      <w:r w:rsidRPr="001221B1">
        <w:t>136.</w:t>
      </w:r>
      <w:r w:rsidRPr="001221B1">
        <w:tab/>
        <w:t xml:space="preserve">Dodda, L.S., et al., </w:t>
      </w:r>
      <w:r w:rsidRPr="001221B1">
        <w:rPr>
          <w:i/>
        </w:rPr>
        <w:t>LigParGen web server: an automatic OPLS-AA parameter generator for organic ligands.</w:t>
      </w:r>
      <w:r w:rsidRPr="001221B1">
        <w:t xml:space="preserve"> Nucleic Acids Research, 2017. </w:t>
      </w:r>
      <w:r w:rsidRPr="001221B1">
        <w:rPr>
          <w:b/>
        </w:rPr>
        <w:t>45</w:t>
      </w:r>
      <w:r w:rsidRPr="001221B1">
        <w:t>(W1): p. W331-W336.</w:t>
      </w:r>
    </w:p>
    <w:p w14:paraId="63760E94" w14:textId="77777777" w:rsidR="001221B1" w:rsidRPr="001221B1" w:rsidRDefault="001221B1" w:rsidP="00DE5615">
      <w:pPr>
        <w:pStyle w:val="Refrence"/>
      </w:pPr>
      <w:r w:rsidRPr="001221B1">
        <w:t>137.</w:t>
      </w:r>
      <w:r w:rsidRPr="001221B1">
        <w:tab/>
        <w:t xml:space="preserve">Hoover, W., </w:t>
      </w:r>
      <w:r w:rsidRPr="001221B1">
        <w:rPr>
          <w:i/>
        </w:rPr>
        <w:t>Canonical dynamics: Equilibrium phase-space distributions.</w:t>
      </w:r>
      <w:r w:rsidRPr="001221B1">
        <w:t xml:space="preserve"> Physical review. A, General physics, 1985. </w:t>
      </w:r>
      <w:r w:rsidRPr="001221B1">
        <w:rPr>
          <w:b/>
        </w:rPr>
        <w:t>31</w:t>
      </w:r>
      <w:r w:rsidRPr="001221B1">
        <w:t>(3): p. 1695-1697.</w:t>
      </w:r>
    </w:p>
    <w:p w14:paraId="5F4CEE2E" w14:textId="77777777" w:rsidR="001221B1" w:rsidRPr="001221B1" w:rsidRDefault="001221B1" w:rsidP="00DE5615">
      <w:pPr>
        <w:pStyle w:val="Refrence"/>
      </w:pPr>
      <w:r w:rsidRPr="001221B1">
        <w:t>138.</w:t>
      </w:r>
      <w:r w:rsidRPr="001221B1">
        <w:tab/>
        <w:t xml:space="preserve">Nosé, S., </w:t>
      </w:r>
      <w:r w:rsidRPr="001221B1">
        <w:rPr>
          <w:i/>
        </w:rPr>
        <w:t>A unified formulation of the constant temperature molecular dynamics methods.</w:t>
      </w:r>
      <w:r w:rsidRPr="001221B1">
        <w:t xml:space="preserve"> Journal of Chemical Physics, 1984. </w:t>
      </w:r>
      <w:r w:rsidRPr="001221B1">
        <w:rPr>
          <w:b/>
        </w:rPr>
        <w:t>81</w:t>
      </w:r>
      <w:r w:rsidRPr="001221B1">
        <w:t>(1): p. 511-519.</w:t>
      </w:r>
    </w:p>
    <w:p w14:paraId="37EC39F1" w14:textId="77777777" w:rsidR="001221B1" w:rsidRPr="001221B1" w:rsidRDefault="001221B1" w:rsidP="00DE5615">
      <w:pPr>
        <w:pStyle w:val="Refrence"/>
      </w:pPr>
      <w:r w:rsidRPr="001221B1">
        <w:lastRenderedPageBreak/>
        <w:t>139.</w:t>
      </w:r>
      <w:r w:rsidRPr="001221B1">
        <w:tab/>
        <w:t xml:space="preserve">Hess, B., et al., </w:t>
      </w:r>
      <w:r w:rsidRPr="001221B1">
        <w:rPr>
          <w:i/>
        </w:rPr>
        <w:t>LINCS: A linear constraint solver for molecular simulations.</w:t>
      </w:r>
      <w:r w:rsidRPr="001221B1">
        <w:t xml:space="preserve"> Journal of Computational Chemistry, 1997. </w:t>
      </w:r>
      <w:r w:rsidRPr="001221B1">
        <w:rPr>
          <w:b/>
        </w:rPr>
        <w:t>18</w:t>
      </w:r>
      <w:r w:rsidRPr="001221B1">
        <w:t>(12): p. 1463-1472.</w:t>
      </w:r>
    </w:p>
    <w:p w14:paraId="13460AB9" w14:textId="77777777" w:rsidR="001221B1" w:rsidRPr="001221B1" w:rsidRDefault="001221B1" w:rsidP="00DE5615">
      <w:pPr>
        <w:pStyle w:val="Refrence"/>
      </w:pPr>
      <w:r w:rsidRPr="001221B1">
        <w:t>140.</w:t>
      </w:r>
      <w:r w:rsidRPr="001221B1">
        <w:tab/>
        <w:t xml:space="preserve">McGibbon, R.T., et al., </w:t>
      </w:r>
      <w:r w:rsidRPr="001221B1">
        <w:rPr>
          <w:i/>
        </w:rPr>
        <w:t>MDTraj: A Modern Open Library for the Analysis of Molecular Dynamics Trajectories.</w:t>
      </w:r>
      <w:r w:rsidRPr="001221B1">
        <w:t xml:space="preserve"> Biophysj, 2015. </w:t>
      </w:r>
      <w:r w:rsidRPr="001221B1">
        <w:rPr>
          <w:b/>
        </w:rPr>
        <w:t>109</w:t>
      </w:r>
      <w:r w:rsidRPr="001221B1">
        <w:t>(8): p. 1528-1532.</w:t>
      </w:r>
    </w:p>
    <w:p w14:paraId="6435D9DF" w14:textId="77777777" w:rsidR="001221B1" w:rsidRPr="001221B1" w:rsidRDefault="001221B1" w:rsidP="00DE5615">
      <w:pPr>
        <w:pStyle w:val="Refrence"/>
      </w:pPr>
      <w:r w:rsidRPr="001221B1">
        <w:t>141.</w:t>
      </w:r>
      <w:r w:rsidRPr="001221B1">
        <w:tab/>
        <w:t xml:space="preserve">Pauszek III, R.F., et al., </w:t>
      </w:r>
      <w:r w:rsidRPr="001221B1">
        <w:rPr>
          <w:i/>
        </w:rPr>
        <w:t>Single-molecule view of coordination in a multi-functional DNA polymerase.</w:t>
      </w:r>
      <w:r w:rsidRPr="001221B1">
        <w:t xml:space="preserve"> Elife, 2021. </w:t>
      </w:r>
      <w:r w:rsidRPr="001221B1">
        <w:rPr>
          <w:b/>
        </w:rPr>
        <w:t>10</w:t>
      </w:r>
      <w:r w:rsidRPr="001221B1">
        <w:t>: p. e62046.</w:t>
      </w:r>
    </w:p>
    <w:p w14:paraId="35F1D43E" w14:textId="77777777" w:rsidR="001221B1" w:rsidRPr="001221B1" w:rsidRDefault="001221B1" w:rsidP="00DE5615">
      <w:pPr>
        <w:pStyle w:val="Refrence"/>
      </w:pPr>
      <w:r w:rsidRPr="001221B1">
        <w:t>142.</w:t>
      </w:r>
      <w:r w:rsidRPr="001221B1">
        <w:tab/>
        <w:t xml:space="preserve">Cheng, Y.-C. and W.H. Prusoff, </w:t>
      </w:r>
      <w:r w:rsidRPr="001221B1">
        <w:rPr>
          <w:i/>
        </w:rPr>
        <w:t>Relationship between the inhibition constant (Ki) and the concentration of inhibitor which causes 50 per cent inhibition (I50) of an enzymatic reaction.</w:t>
      </w:r>
      <w:r w:rsidRPr="001221B1">
        <w:t xml:space="preserve"> Biochemical Pharmacology, 1973. </w:t>
      </w:r>
      <w:r w:rsidRPr="001221B1">
        <w:rPr>
          <w:b/>
        </w:rPr>
        <w:t>22</w:t>
      </w:r>
      <w:r w:rsidRPr="001221B1">
        <w:t>(23): p. 3099-3108.</w:t>
      </w:r>
    </w:p>
    <w:p w14:paraId="18AEE611" w14:textId="77777777" w:rsidR="001221B1" w:rsidRPr="001221B1" w:rsidRDefault="001221B1" w:rsidP="00DE5615">
      <w:pPr>
        <w:pStyle w:val="Refrence"/>
      </w:pPr>
      <w:r w:rsidRPr="001221B1">
        <w:t>143.</w:t>
      </w:r>
      <w:r w:rsidRPr="001221B1">
        <w:tab/>
        <w:t xml:space="preserve">Yao, X.J., et al., </w:t>
      </w:r>
      <w:r w:rsidRPr="001221B1">
        <w:rPr>
          <w:i/>
        </w:rPr>
        <w:t>The effect of ligand efficacy on the formation and stability of a GPCR-G protein complex.</w:t>
      </w:r>
      <w:r w:rsidRPr="001221B1">
        <w:t xml:space="preserve"> Proceedings of the National Academy of Sciences, 2009. </w:t>
      </w:r>
      <w:r w:rsidRPr="001221B1">
        <w:rPr>
          <w:b/>
        </w:rPr>
        <w:t>106</w:t>
      </w:r>
      <w:r w:rsidRPr="001221B1">
        <w:t>(23): p. 9501-9506.</w:t>
      </w:r>
    </w:p>
    <w:p w14:paraId="4EF0A86A" w14:textId="77777777" w:rsidR="001221B1" w:rsidRPr="001221B1" w:rsidRDefault="001221B1" w:rsidP="00DE5615">
      <w:pPr>
        <w:pStyle w:val="Refrence"/>
      </w:pPr>
      <w:r w:rsidRPr="001221B1">
        <w:t>144.</w:t>
      </w:r>
      <w:r w:rsidRPr="001221B1">
        <w:tab/>
        <w:t xml:space="preserve">Mahoney, J.P. and R.K. Sunahara, </w:t>
      </w:r>
      <w:r w:rsidRPr="001221B1">
        <w:rPr>
          <w:i/>
        </w:rPr>
        <w:t>Mechanistic insights into GPCR–G protein interactions.</w:t>
      </w:r>
      <w:r w:rsidRPr="001221B1">
        <w:t xml:space="preserve"> Current Opinion in Structural Biology, 2016. </w:t>
      </w:r>
      <w:r w:rsidRPr="001221B1">
        <w:rPr>
          <w:b/>
        </w:rPr>
        <w:t>41</w:t>
      </w:r>
      <w:r w:rsidRPr="001221B1">
        <w:t>: p. 247-254.</w:t>
      </w:r>
    </w:p>
    <w:p w14:paraId="32F07180" w14:textId="77777777" w:rsidR="001221B1" w:rsidRPr="001221B1" w:rsidRDefault="001221B1" w:rsidP="00DE5615">
      <w:pPr>
        <w:pStyle w:val="Refrence"/>
      </w:pPr>
      <w:r w:rsidRPr="001221B1">
        <w:t>145.</w:t>
      </w:r>
      <w:r w:rsidRPr="001221B1">
        <w:tab/>
        <w:t xml:space="preserve">Parnot, C., et al., </w:t>
      </w:r>
      <w:r w:rsidRPr="001221B1">
        <w:rPr>
          <w:i/>
        </w:rPr>
        <w:t>Lessons from constitutively active mutants of G protein-coupled receptors.</w:t>
      </w:r>
      <w:r w:rsidRPr="001221B1">
        <w:t xml:space="preserve"> Trends in Endocrinology &amp; Metabolism, 2002. </w:t>
      </w:r>
      <w:r w:rsidRPr="001221B1">
        <w:rPr>
          <w:b/>
        </w:rPr>
        <w:t>13</w:t>
      </w:r>
      <w:r w:rsidRPr="001221B1">
        <w:t>(8): p. 336-343.</w:t>
      </w:r>
    </w:p>
    <w:p w14:paraId="0AB27A13" w14:textId="77777777" w:rsidR="001221B1" w:rsidRPr="001221B1" w:rsidRDefault="001221B1" w:rsidP="00DE5615">
      <w:pPr>
        <w:pStyle w:val="Refrence"/>
      </w:pPr>
      <w:r w:rsidRPr="001221B1">
        <w:t>146.</w:t>
      </w:r>
      <w:r w:rsidRPr="001221B1">
        <w:tab/>
        <w:t xml:space="preserve">Bond, R.A. and A.P. IJzerman, </w:t>
      </w:r>
      <w:r w:rsidRPr="001221B1">
        <w:rPr>
          <w:i/>
        </w:rPr>
        <w:t>Recent developments in constitutive receptor activity and inverse agonism, and their potential for GPCR drug discovery.</w:t>
      </w:r>
      <w:r w:rsidRPr="001221B1">
        <w:t xml:space="preserve"> Trends in Pharmacological Sciences, 2006. </w:t>
      </w:r>
      <w:r w:rsidRPr="001221B1">
        <w:rPr>
          <w:b/>
        </w:rPr>
        <w:t>27</w:t>
      </w:r>
      <w:r w:rsidRPr="001221B1">
        <w:t>(2): p. 92-96.</w:t>
      </w:r>
    </w:p>
    <w:p w14:paraId="6F35BB7A" w14:textId="77777777" w:rsidR="001221B1" w:rsidRPr="001221B1" w:rsidRDefault="001221B1" w:rsidP="00DE5615">
      <w:pPr>
        <w:pStyle w:val="Refrence"/>
      </w:pPr>
      <w:r w:rsidRPr="001221B1">
        <w:t>147.</w:t>
      </w:r>
      <w:r w:rsidRPr="001221B1">
        <w:tab/>
        <w:t xml:space="preserve">Tehan, B.G., et al., </w:t>
      </w:r>
      <w:r w:rsidRPr="001221B1">
        <w:rPr>
          <w:i/>
        </w:rPr>
        <w:t>Unifying Family A GPCR Theories of Activation.</w:t>
      </w:r>
      <w:r w:rsidRPr="001221B1">
        <w:t xml:space="preserve"> Pharmacology &amp; Therapeutics, 2014. </w:t>
      </w:r>
      <w:r w:rsidRPr="001221B1">
        <w:rPr>
          <w:b/>
        </w:rPr>
        <w:t>143</w:t>
      </w:r>
      <w:r w:rsidRPr="001221B1">
        <w:t>(1): p. 51-60.</w:t>
      </w:r>
    </w:p>
    <w:p w14:paraId="495A1855" w14:textId="77777777" w:rsidR="001221B1" w:rsidRPr="001221B1" w:rsidRDefault="001221B1" w:rsidP="00DE5615">
      <w:pPr>
        <w:pStyle w:val="Refrence"/>
      </w:pPr>
      <w:r w:rsidRPr="001221B1">
        <w:t>148.</w:t>
      </w:r>
      <w:r w:rsidRPr="001221B1">
        <w:tab/>
        <w:t xml:space="preserve">Parma, J., et al., </w:t>
      </w:r>
      <w:r w:rsidRPr="001221B1">
        <w:rPr>
          <w:i/>
        </w:rPr>
        <w:t>Somatic mutations in the thyrotropin receptor gene cause hyperfunctioning thyroid adenomas.</w:t>
      </w:r>
      <w:r w:rsidRPr="001221B1">
        <w:t xml:space="preserve"> 1993. </w:t>
      </w:r>
      <w:r w:rsidRPr="001221B1">
        <w:rPr>
          <w:b/>
        </w:rPr>
        <w:t>365</w:t>
      </w:r>
      <w:r w:rsidRPr="001221B1">
        <w:t>.</w:t>
      </w:r>
    </w:p>
    <w:p w14:paraId="440FD04D" w14:textId="77777777" w:rsidR="001221B1" w:rsidRPr="001221B1" w:rsidRDefault="001221B1" w:rsidP="00DE5615">
      <w:pPr>
        <w:pStyle w:val="Refrence"/>
      </w:pPr>
      <w:r w:rsidRPr="001221B1">
        <w:lastRenderedPageBreak/>
        <w:t>149.</w:t>
      </w:r>
      <w:r w:rsidRPr="001221B1">
        <w:tab/>
        <w:t xml:space="preserve">Schipani, E., K. Kruse, and H. Jüppner, </w:t>
      </w:r>
      <w:r w:rsidRPr="001221B1">
        <w:rPr>
          <w:i/>
        </w:rPr>
        <w:t>A constitutively active mutant PTH-PTHrP receptor in Jansen-type metaphyseal chondrodysplasia.</w:t>
      </w:r>
      <w:r w:rsidRPr="001221B1">
        <w:t xml:space="preserve"> Science, 1995. </w:t>
      </w:r>
      <w:r w:rsidRPr="001221B1">
        <w:rPr>
          <w:b/>
        </w:rPr>
        <w:t>268</w:t>
      </w:r>
      <w:r w:rsidRPr="001221B1">
        <w:t>(5207): p. 98-100.</w:t>
      </w:r>
    </w:p>
    <w:p w14:paraId="14A69AF6" w14:textId="77777777" w:rsidR="001221B1" w:rsidRPr="001221B1" w:rsidRDefault="001221B1" w:rsidP="00DE5615">
      <w:pPr>
        <w:pStyle w:val="Refrence"/>
      </w:pPr>
      <w:r w:rsidRPr="001221B1">
        <w:t>150.</w:t>
      </w:r>
      <w:r w:rsidRPr="001221B1">
        <w:tab/>
        <w:t xml:space="preserve">Allen, L.F., et al., </w:t>
      </w:r>
      <w:r w:rsidRPr="001221B1">
        <w:rPr>
          <w:i/>
        </w:rPr>
        <w:t>G-protein-coupled receptor genes as protooncogenes: constitutively activating mutation of the alpha 1B-adrenergic receptor enhances mitogenesis and tumorigenicity.</w:t>
      </w:r>
      <w:r w:rsidRPr="001221B1">
        <w:t xml:space="preserve"> Proceedings of the National Academy of Sciences, 1991. </w:t>
      </w:r>
      <w:r w:rsidRPr="001221B1">
        <w:rPr>
          <w:b/>
        </w:rPr>
        <w:t>88</w:t>
      </w:r>
      <w:r w:rsidRPr="001221B1">
        <w:t>(24): p. 11354-11358.</w:t>
      </w:r>
    </w:p>
    <w:p w14:paraId="744EA74B" w14:textId="77777777" w:rsidR="001221B1" w:rsidRPr="001221B1" w:rsidRDefault="001221B1" w:rsidP="00DE5615">
      <w:pPr>
        <w:pStyle w:val="Refrence"/>
      </w:pPr>
      <w:r w:rsidRPr="001221B1">
        <w:t>151.</w:t>
      </w:r>
      <w:r w:rsidRPr="001221B1">
        <w:tab/>
        <w:t xml:space="preserve">Atwood, Scott X., et al., </w:t>
      </w:r>
      <w:r w:rsidRPr="001221B1">
        <w:rPr>
          <w:i/>
        </w:rPr>
        <w:t>Smoothened Variants Explain the Majority of Drug Resistance in Basal Cell Carcinoma.</w:t>
      </w:r>
      <w:r w:rsidRPr="001221B1">
        <w:t xml:space="preserve"> Cancer Cell, 2015. </w:t>
      </w:r>
      <w:r w:rsidRPr="001221B1">
        <w:rPr>
          <w:b/>
        </w:rPr>
        <w:t>27</w:t>
      </w:r>
      <w:r w:rsidRPr="001221B1">
        <w:t>(3): p. 342-353.</w:t>
      </w:r>
    </w:p>
    <w:p w14:paraId="413C6B08" w14:textId="77777777" w:rsidR="001221B1" w:rsidRPr="001221B1" w:rsidRDefault="001221B1" w:rsidP="00DE5615">
      <w:pPr>
        <w:pStyle w:val="Refrence"/>
      </w:pPr>
      <w:r w:rsidRPr="001221B1">
        <w:t>152.</w:t>
      </w:r>
      <w:r w:rsidRPr="001221B1">
        <w:tab/>
        <w:t xml:space="preserve">Arvanitakis, L., et al., </w:t>
      </w:r>
      <w:r w:rsidRPr="001221B1">
        <w:rPr>
          <w:i/>
        </w:rPr>
        <w:t>Human herpesvirus KSHV encodes a constitutively active G-protein-coupled receptor linked to cell proliferation.</w:t>
      </w:r>
      <w:r w:rsidRPr="001221B1">
        <w:t xml:space="preserve"> Nature, 1997. </w:t>
      </w:r>
      <w:r w:rsidRPr="001221B1">
        <w:rPr>
          <w:b/>
        </w:rPr>
        <w:t>385</w:t>
      </w:r>
      <w:r w:rsidRPr="001221B1">
        <w:t>(6614): p. 347-350.</w:t>
      </w:r>
    </w:p>
    <w:p w14:paraId="2BD722F1" w14:textId="77777777" w:rsidR="001221B1" w:rsidRPr="001221B1" w:rsidRDefault="001221B1" w:rsidP="00DE5615">
      <w:pPr>
        <w:pStyle w:val="Refrence"/>
      </w:pPr>
      <w:r w:rsidRPr="001221B1">
        <w:t>153.</w:t>
      </w:r>
      <w:r w:rsidRPr="001221B1">
        <w:tab/>
        <w:t xml:space="preserve">Paulsen, S.J., et al., </w:t>
      </w:r>
      <w:r w:rsidRPr="001221B1">
        <w:rPr>
          <w:i/>
        </w:rPr>
        <w:t>Epstein-Barr Virus-Encoded BILF1 Is a Constitutively Active G Protein-Coupled Receptor.</w:t>
      </w:r>
      <w:r w:rsidRPr="001221B1">
        <w:t xml:space="preserve"> Journal of Virology, 2005. </w:t>
      </w:r>
      <w:r w:rsidRPr="001221B1">
        <w:rPr>
          <w:b/>
        </w:rPr>
        <w:t>79</w:t>
      </w:r>
      <w:r w:rsidRPr="001221B1">
        <w:t>(1): p. 536-546.</w:t>
      </w:r>
    </w:p>
    <w:p w14:paraId="7315CAE8" w14:textId="77777777" w:rsidR="001221B1" w:rsidRPr="001221B1" w:rsidRDefault="001221B1" w:rsidP="00DE5615">
      <w:pPr>
        <w:pStyle w:val="Refrence"/>
      </w:pPr>
      <w:r w:rsidRPr="001221B1">
        <w:t>154.</w:t>
      </w:r>
      <w:r w:rsidRPr="001221B1">
        <w:tab/>
        <w:t xml:space="preserve">Standfuss, J., et al., </w:t>
      </w:r>
      <w:r w:rsidRPr="001221B1">
        <w:rPr>
          <w:i/>
        </w:rPr>
        <w:t>The structural basis of agonist-induced activation in constitutively active rhodopsin.</w:t>
      </w:r>
      <w:r w:rsidRPr="001221B1">
        <w:t xml:space="preserve"> Nature, 2011. </w:t>
      </w:r>
      <w:r w:rsidRPr="001221B1">
        <w:rPr>
          <w:b/>
        </w:rPr>
        <w:t>471</w:t>
      </w:r>
      <w:r w:rsidRPr="001221B1">
        <w:t>(7340): p. 656-660.</w:t>
      </w:r>
    </w:p>
    <w:p w14:paraId="4A7B3673" w14:textId="77777777" w:rsidR="001221B1" w:rsidRPr="001221B1" w:rsidRDefault="001221B1" w:rsidP="00DE5615">
      <w:pPr>
        <w:pStyle w:val="Refrence"/>
      </w:pPr>
      <w:r w:rsidRPr="001221B1">
        <w:t>155.</w:t>
      </w:r>
      <w:r w:rsidRPr="001221B1">
        <w:tab/>
        <w:t xml:space="preserve">Krumm, B.E., et al., </w:t>
      </w:r>
      <w:r w:rsidRPr="001221B1">
        <w:rPr>
          <w:i/>
        </w:rPr>
        <w:t>Structure and dynamics of a constitutively active neurotensin receptor.</w:t>
      </w:r>
      <w:r w:rsidRPr="001221B1">
        <w:t xml:space="preserve"> Scientific Reports, 2016. </w:t>
      </w:r>
      <w:r w:rsidRPr="001221B1">
        <w:rPr>
          <w:b/>
        </w:rPr>
        <w:t>6</w:t>
      </w:r>
      <w:r w:rsidRPr="001221B1">
        <w:t>(1): p. 38564.</w:t>
      </w:r>
    </w:p>
    <w:p w14:paraId="256461BF" w14:textId="77777777" w:rsidR="001221B1" w:rsidRPr="001221B1" w:rsidRDefault="001221B1" w:rsidP="00DE5615">
      <w:pPr>
        <w:pStyle w:val="Refrence"/>
      </w:pPr>
      <w:r w:rsidRPr="001221B1">
        <w:t>156.</w:t>
      </w:r>
      <w:r w:rsidRPr="001221B1">
        <w:tab/>
        <w:t xml:space="preserve">Cui, M., et al., </w:t>
      </w:r>
      <w:r w:rsidRPr="001221B1">
        <w:rPr>
          <w:i/>
        </w:rPr>
        <w:t xml:space="preserve">Crystal structure of a constitutive active mutant of adenosine A </w:t>
      </w:r>
      <w:r w:rsidRPr="001221B1">
        <w:rPr>
          <w:i/>
          <w:vertAlign w:val="subscript"/>
        </w:rPr>
        <w:t>2A</w:t>
      </w:r>
      <w:r w:rsidRPr="001221B1">
        <w:rPr>
          <w:i/>
        </w:rPr>
        <w:t xml:space="preserve"> receptor.</w:t>
      </w:r>
      <w:r w:rsidRPr="001221B1">
        <w:t xml:space="preserve"> IUCrJ, 2022. </w:t>
      </w:r>
      <w:r w:rsidRPr="001221B1">
        <w:rPr>
          <w:b/>
        </w:rPr>
        <w:t>9</w:t>
      </w:r>
      <w:r w:rsidRPr="001221B1">
        <w:t>(3): p. 333-341.</w:t>
      </w:r>
    </w:p>
    <w:p w14:paraId="4A9B7BBA" w14:textId="77777777" w:rsidR="001221B1" w:rsidRPr="001221B1" w:rsidRDefault="001221B1" w:rsidP="00DE5615">
      <w:pPr>
        <w:pStyle w:val="Refrence"/>
      </w:pPr>
      <w:r w:rsidRPr="001221B1">
        <w:t>157.</w:t>
      </w:r>
      <w:r w:rsidRPr="001221B1">
        <w:tab/>
        <w:t xml:space="preserve">Jenner, P., et al., </w:t>
      </w:r>
      <w:r w:rsidRPr="001221B1">
        <w:rPr>
          <w:i/>
        </w:rPr>
        <w:t>Istradefylline – a first generation adenosine A2A antagonist for the treatment of Parkinson’s disease.</w:t>
      </w:r>
      <w:r w:rsidRPr="001221B1">
        <w:t xml:space="preserve"> Expert Review of Neurotherapeutics, 2021. </w:t>
      </w:r>
      <w:r w:rsidRPr="001221B1">
        <w:rPr>
          <w:b/>
        </w:rPr>
        <w:t>21</w:t>
      </w:r>
      <w:r w:rsidRPr="001221B1">
        <w:t>(3): p. 317-333.</w:t>
      </w:r>
    </w:p>
    <w:p w14:paraId="3B4C87B7" w14:textId="77777777" w:rsidR="001221B1" w:rsidRPr="001221B1" w:rsidRDefault="001221B1" w:rsidP="00DE5615">
      <w:pPr>
        <w:pStyle w:val="Refrence"/>
      </w:pPr>
      <w:r w:rsidRPr="001221B1">
        <w:lastRenderedPageBreak/>
        <w:t>158.</w:t>
      </w:r>
      <w:r w:rsidRPr="001221B1">
        <w:tab/>
        <w:t xml:space="preserve">Zheng, J., X. Zhang, and X. Zhen, </w:t>
      </w:r>
      <w:r w:rsidRPr="001221B1">
        <w:rPr>
          <w:i/>
        </w:rPr>
        <w:t xml:space="preserve">Development of Adenosine A </w:t>
      </w:r>
      <w:r w:rsidRPr="001221B1">
        <w:rPr>
          <w:i/>
          <w:vertAlign w:val="subscript"/>
        </w:rPr>
        <w:t>2A</w:t>
      </w:r>
      <w:r w:rsidRPr="001221B1">
        <w:rPr>
          <w:i/>
        </w:rPr>
        <w:t xml:space="preserve"> Receptor Antagonists for the Treatment of Parkinson’s Disease: A Recent Update and Challenge.</w:t>
      </w:r>
      <w:r w:rsidRPr="001221B1">
        <w:t xml:space="preserve"> ACS Chemical Neuroscience, 2019. </w:t>
      </w:r>
      <w:r w:rsidRPr="001221B1">
        <w:rPr>
          <w:b/>
        </w:rPr>
        <w:t>10</w:t>
      </w:r>
      <w:r w:rsidRPr="001221B1">
        <w:t>(2): p. 783-791.</w:t>
      </w:r>
    </w:p>
    <w:p w14:paraId="389DC275" w14:textId="77777777" w:rsidR="001221B1" w:rsidRPr="001221B1" w:rsidRDefault="001221B1" w:rsidP="00DE5615">
      <w:pPr>
        <w:pStyle w:val="Refrence"/>
      </w:pPr>
      <w:r w:rsidRPr="001221B1">
        <w:t>159.</w:t>
      </w:r>
      <w:r w:rsidRPr="001221B1">
        <w:tab/>
        <w:t xml:space="preserve">Yu, F., et al., </w:t>
      </w:r>
      <w:r w:rsidRPr="001221B1">
        <w:rPr>
          <w:i/>
        </w:rPr>
        <w:t xml:space="preserve">Adenosine A </w:t>
      </w:r>
      <w:r w:rsidRPr="001221B1">
        <w:rPr>
          <w:i/>
          <w:vertAlign w:val="subscript"/>
        </w:rPr>
        <w:t>2A</w:t>
      </w:r>
      <w:r w:rsidRPr="001221B1">
        <w:rPr>
          <w:i/>
        </w:rPr>
        <w:t xml:space="preserve"> Receptor Antagonists for Cancer Immunotherapy: Miniperspective.</w:t>
      </w:r>
      <w:r w:rsidRPr="001221B1">
        <w:t xml:space="preserve"> Journal of Medicinal Chemistry, 2020. </w:t>
      </w:r>
      <w:r w:rsidRPr="001221B1">
        <w:rPr>
          <w:b/>
        </w:rPr>
        <w:t>63</w:t>
      </w:r>
      <w:r w:rsidRPr="001221B1">
        <w:t>(21): p. 12196-12212.</w:t>
      </w:r>
    </w:p>
    <w:p w14:paraId="4DE70FC5" w14:textId="77777777" w:rsidR="001221B1" w:rsidRPr="001221B1" w:rsidRDefault="001221B1" w:rsidP="00DE5615">
      <w:pPr>
        <w:pStyle w:val="Refrence"/>
      </w:pPr>
      <w:r w:rsidRPr="001221B1">
        <w:t>160.</w:t>
      </w:r>
      <w:r w:rsidRPr="001221B1">
        <w:tab/>
        <w:t xml:space="preserve">Hatfield, S.M. and M. Sitkovsky, </w:t>
      </w:r>
      <w:r w:rsidRPr="001221B1">
        <w:rPr>
          <w:i/>
        </w:rPr>
        <w:t>A2A adenosine receptor antagonists to weaken the hypoxia-HIF-1α driven immunosuppression and improve immunotherapies of cancer.</w:t>
      </w:r>
      <w:r w:rsidRPr="001221B1">
        <w:t xml:space="preserve"> Current Opinion in Pharmacology, 2016. </w:t>
      </w:r>
      <w:r w:rsidRPr="001221B1">
        <w:rPr>
          <w:b/>
        </w:rPr>
        <w:t>29</w:t>
      </w:r>
      <w:r w:rsidRPr="001221B1">
        <w:t>: p. 90-96.</w:t>
      </w:r>
    </w:p>
    <w:p w14:paraId="1C8DA7DF" w14:textId="77777777" w:rsidR="001221B1" w:rsidRPr="001221B1" w:rsidRDefault="001221B1" w:rsidP="00DE5615">
      <w:pPr>
        <w:pStyle w:val="Refrence"/>
      </w:pPr>
      <w:r w:rsidRPr="001221B1">
        <w:t>161.</w:t>
      </w:r>
      <w:r w:rsidRPr="001221B1">
        <w:tab/>
        <w:t xml:space="preserve">Gessi, S., et al., </w:t>
      </w:r>
      <w:r w:rsidRPr="001221B1">
        <w:rPr>
          <w:i/>
        </w:rPr>
        <w:t>Adenosine receptors and cancer.</w:t>
      </w:r>
      <w:r w:rsidRPr="001221B1">
        <w:t xml:space="preserve"> Biochimica et Biophysica Acta (BBA) - Biomembranes, 2011. </w:t>
      </w:r>
      <w:r w:rsidRPr="001221B1">
        <w:rPr>
          <w:b/>
        </w:rPr>
        <w:t>1808</w:t>
      </w:r>
      <w:r w:rsidRPr="001221B1">
        <w:t>(5): p. 1400-1412.</w:t>
      </w:r>
    </w:p>
    <w:p w14:paraId="70669D93" w14:textId="77777777" w:rsidR="001221B1" w:rsidRPr="001221B1" w:rsidRDefault="001221B1" w:rsidP="00DE5615">
      <w:pPr>
        <w:pStyle w:val="Refrence"/>
      </w:pPr>
      <w:r w:rsidRPr="001221B1">
        <w:t>162.</w:t>
      </w:r>
      <w:r w:rsidRPr="001221B1">
        <w:tab/>
        <w:t xml:space="preserve">Mizumura, T., et al., </w:t>
      </w:r>
      <w:r w:rsidRPr="001221B1">
        <w:rPr>
          <w:i/>
        </w:rPr>
        <w:t>Activation of adenosine A</w:t>
      </w:r>
      <w:r w:rsidRPr="001221B1">
        <w:rPr>
          <w:i/>
          <w:vertAlign w:val="subscript"/>
        </w:rPr>
        <w:t>2A</w:t>
      </w:r>
      <w:r w:rsidRPr="001221B1">
        <w:rPr>
          <w:i/>
        </w:rPr>
        <w:t xml:space="preserve"> receptor by lipids from docosahexaenoic acid revealed by NMR.</w:t>
      </w:r>
      <w:r w:rsidRPr="001221B1">
        <w:t xml:space="preserve"> Science Advances, 2020. </w:t>
      </w:r>
      <w:r w:rsidRPr="001221B1">
        <w:rPr>
          <w:b/>
        </w:rPr>
        <w:t>6</w:t>
      </w:r>
      <w:r w:rsidRPr="001221B1">
        <w:t>(12): p. eaay8544.</w:t>
      </w:r>
    </w:p>
    <w:p w14:paraId="21FA3484" w14:textId="77777777" w:rsidR="001221B1" w:rsidRPr="001221B1" w:rsidRDefault="001221B1" w:rsidP="00DE5615">
      <w:pPr>
        <w:pStyle w:val="Refrence"/>
      </w:pPr>
      <w:r w:rsidRPr="001221B1">
        <w:t>163.</w:t>
      </w:r>
      <w:r w:rsidRPr="001221B1">
        <w:tab/>
        <w:t xml:space="preserve">Sušac, L., et al., </w:t>
      </w:r>
      <w:r w:rsidRPr="001221B1">
        <w:rPr>
          <w:i/>
        </w:rPr>
        <w:t>A2A adenosine receptor functional states characterized by 19F-NMR.</w:t>
      </w:r>
      <w:r w:rsidRPr="001221B1">
        <w:t xml:space="preserve"> Proceedings of the National Academy of Sciences, 2018. </w:t>
      </w:r>
      <w:r w:rsidRPr="001221B1">
        <w:rPr>
          <w:b/>
        </w:rPr>
        <w:t>115</w:t>
      </w:r>
      <w:r w:rsidRPr="001221B1">
        <w:t>(50): p. 12733-12738.</w:t>
      </w:r>
    </w:p>
    <w:p w14:paraId="2ADDECA3" w14:textId="77777777" w:rsidR="001221B1" w:rsidRPr="001221B1" w:rsidRDefault="001221B1" w:rsidP="00DE5615">
      <w:pPr>
        <w:pStyle w:val="Refrence"/>
      </w:pPr>
      <w:r w:rsidRPr="001221B1">
        <w:t>164.</w:t>
      </w:r>
      <w:r w:rsidRPr="001221B1">
        <w:tab/>
        <w:t xml:space="preserve">Ferré, G., et al., </w:t>
      </w:r>
      <w:r w:rsidRPr="001221B1">
        <w:rPr>
          <w:i/>
        </w:rPr>
        <w:t>Global insights into the fine tuning of human A2AAR conformational dynamics in a ternary complex with an engineered G protein viewed by NMR.</w:t>
      </w:r>
      <w:r w:rsidRPr="001221B1">
        <w:t xml:space="preserve"> Cell Reports, 2022. </w:t>
      </w:r>
      <w:r w:rsidRPr="001221B1">
        <w:rPr>
          <w:b/>
        </w:rPr>
        <w:t>41</w:t>
      </w:r>
      <w:r w:rsidRPr="001221B1">
        <w:t>(12): p. 111844.</w:t>
      </w:r>
    </w:p>
    <w:p w14:paraId="0FA46F8B" w14:textId="77777777" w:rsidR="001221B1" w:rsidRPr="001221B1" w:rsidRDefault="001221B1" w:rsidP="00DE5615">
      <w:pPr>
        <w:pStyle w:val="Refrence"/>
      </w:pPr>
      <w:r w:rsidRPr="001221B1">
        <w:t>165.</w:t>
      </w:r>
      <w:r w:rsidRPr="001221B1">
        <w:tab/>
        <w:t xml:space="preserve">Wei, S., et al., </w:t>
      </w:r>
      <w:r w:rsidRPr="001221B1">
        <w:rPr>
          <w:i/>
        </w:rPr>
        <w:t>Slow conformational dynamics of the human A2A adenosine receptor are temporally ordered.</w:t>
      </w:r>
      <w:r w:rsidRPr="001221B1">
        <w:t xml:space="preserve"> Structure, 2022. </w:t>
      </w:r>
      <w:r w:rsidRPr="001221B1">
        <w:rPr>
          <w:b/>
        </w:rPr>
        <w:t>30</w:t>
      </w:r>
      <w:r w:rsidRPr="001221B1">
        <w:t>(3): p. 329-337.e5.</w:t>
      </w:r>
    </w:p>
    <w:p w14:paraId="68739E80" w14:textId="77777777" w:rsidR="001221B1" w:rsidRPr="001221B1" w:rsidRDefault="001221B1" w:rsidP="00DE5615">
      <w:pPr>
        <w:pStyle w:val="Refrence"/>
      </w:pPr>
      <w:r w:rsidRPr="001221B1">
        <w:lastRenderedPageBreak/>
        <w:t>166.</w:t>
      </w:r>
      <w:r w:rsidRPr="001221B1">
        <w:tab/>
        <w:t xml:space="preserve">Lamichhane, R., et al., </w:t>
      </w:r>
      <w:r w:rsidRPr="001221B1">
        <w:rPr>
          <w:i/>
        </w:rPr>
        <w:t>Biased Signaling of the G-Protein-Coupled Receptor β2AR Is Governed by Conformational Exchange Kinetics.</w:t>
      </w:r>
      <w:r w:rsidRPr="001221B1">
        <w:t xml:space="preserve"> Structure, 2020. </w:t>
      </w:r>
      <w:r w:rsidRPr="001221B1">
        <w:rPr>
          <w:b/>
        </w:rPr>
        <w:t>28</w:t>
      </w:r>
      <w:r w:rsidRPr="001221B1">
        <w:t>(3): p. 371-377 e3.</w:t>
      </w:r>
    </w:p>
    <w:p w14:paraId="3D370AAB" w14:textId="77777777" w:rsidR="001221B1" w:rsidRPr="001221B1" w:rsidRDefault="001221B1" w:rsidP="00DE5615">
      <w:pPr>
        <w:pStyle w:val="Refrence"/>
      </w:pPr>
      <w:r w:rsidRPr="001221B1">
        <w:t>167.</w:t>
      </w:r>
      <w:r w:rsidRPr="001221B1">
        <w:tab/>
        <w:t xml:space="preserve">Maslov, I., et al., </w:t>
      </w:r>
      <w:r w:rsidRPr="001221B1">
        <w:rPr>
          <w:i/>
        </w:rPr>
        <w:t>Sub-millisecond conformational dynamics of the A2A adenosine receptor revealed by single-molecule FRET.</w:t>
      </w:r>
      <w:r w:rsidRPr="001221B1">
        <w:t xml:space="preserve"> Communications Biology, 2023. </w:t>
      </w:r>
      <w:r w:rsidRPr="001221B1">
        <w:rPr>
          <w:b/>
        </w:rPr>
        <w:t>6</w:t>
      </w:r>
      <w:r w:rsidRPr="001221B1">
        <w:t>(1): p. 362.</w:t>
      </w:r>
    </w:p>
    <w:p w14:paraId="54591975" w14:textId="77777777" w:rsidR="001221B1" w:rsidRPr="001221B1" w:rsidRDefault="001221B1" w:rsidP="00DE5615">
      <w:pPr>
        <w:pStyle w:val="Refrence"/>
      </w:pPr>
      <w:r w:rsidRPr="001221B1">
        <w:t>168.</w:t>
      </w:r>
      <w:r w:rsidRPr="001221B1">
        <w:tab/>
        <w:t xml:space="preserve">Jaakola, V.-P., et al., </w:t>
      </w:r>
      <w:r w:rsidRPr="001221B1">
        <w:rPr>
          <w:i/>
        </w:rPr>
        <w:t xml:space="preserve">The 2.6 Angstrom Crystal Structure of a Human A </w:t>
      </w:r>
      <w:r w:rsidRPr="001221B1">
        <w:rPr>
          <w:i/>
          <w:vertAlign w:val="subscript"/>
        </w:rPr>
        <w:t>2A</w:t>
      </w:r>
      <w:r w:rsidRPr="001221B1">
        <w:rPr>
          <w:i/>
        </w:rPr>
        <w:t xml:space="preserve"> Adenosine Receptor Bound to an Antagonist.</w:t>
      </w:r>
      <w:r w:rsidRPr="001221B1">
        <w:t xml:space="preserve"> Science, 2008. </w:t>
      </w:r>
      <w:r w:rsidRPr="001221B1">
        <w:rPr>
          <w:b/>
        </w:rPr>
        <w:t>322</w:t>
      </w:r>
      <w:r w:rsidRPr="001221B1">
        <w:t>(5905): p. 1211-1217.</w:t>
      </w:r>
    </w:p>
    <w:p w14:paraId="75A9C24E" w14:textId="77777777" w:rsidR="001221B1" w:rsidRPr="001221B1" w:rsidRDefault="001221B1" w:rsidP="00DE5615">
      <w:pPr>
        <w:pStyle w:val="Refrence"/>
      </w:pPr>
      <w:r w:rsidRPr="001221B1">
        <w:t>169.</w:t>
      </w:r>
      <w:r w:rsidRPr="001221B1">
        <w:tab/>
        <w:t xml:space="preserve">Zhou, Q., et al., </w:t>
      </w:r>
      <w:r w:rsidRPr="001221B1">
        <w:rPr>
          <w:i/>
        </w:rPr>
        <w:t>Common activation mechanism of class A GPCRs.</w:t>
      </w:r>
      <w:r w:rsidRPr="001221B1">
        <w:t xml:space="preserve"> eLife, 2019. </w:t>
      </w:r>
      <w:r w:rsidRPr="001221B1">
        <w:rPr>
          <w:b/>
        </w:rPr>
        <w:t>8</w:t>
      </w:r>
      <w:r w:rsidRPr="001221B1">
        <w:t>: p. e50279.</w:t>
      </w:r>
    </w:p>
    <w:p w14:paraId="0EE582AD" w14:textId="77777777" w:rsidR="001221B1" w:rsidRPr="001221B1" w:rsidRDefault="001221B1" w:rsidP="00DE5615">
      <w:pPr>
        <w:pStyle w:val="Refrence"/>
      </w:pPr>
      <w:r w:rsidRPr="001221B1">
        <w:t>170.</w:t>
      </w:r>
      <w:r w:rsidRPr="001221B1">
        <w:tab/>
        <w:t xml:space="preserve">White, K.L., et al., </w:t>
      </w:r>
      <w:r w:rsidRPr="001221B1">
        <w:rPr>
          <w:i/>
        </w:rPr>
        <w:t>Structural connection between activation microswitch and allosteric sodium site in GPCR signaling.</w:t>
      </w:r>
      <w:r w:rsidRPr="001221B1">
        <w:t xml:space="preserve"> Structure, 2018. </w:t>
      </w:r>
      <w:r w:rsidRPr="001221B1">
        <w:rPr>
          <w:b/>
        </w:rPr>
        <w:t>26</w:t>
      </w:r>
      <w:r w:rsidRPr="001221B1">
        <w:t>(2): p. 259-269.</w:t>
      </w:r>
    </w:p>
    <w:p w14:paraId="63085769" w14:textId="77777777" w:rsidR="001221B1" w:rsidRPr="001221B1" w:rsidRDefault="001221B1" w:rsidP="00DE5615">
      <w:pPr>
        <w:pStyle w:val="Refrence"/>
      </w:pPr>
      <w:r w:rsidRPr="001221B1">
        <w:t>171.</w:t>
      </w:r>
      <w:r w:rsidRPr="001221B1">
        <w:tab/>
        <w:t xml:space="preserve">Thakur, N., et al., </w:t>
      </w:r>
      <w:r w:rsidRPr="001221B1">
        <w:rPr>
          <w:i/>
        </w:rPr>
        <w:t>Production of human A</w:t>
      </w:r>
      <w:r w:rsidRPr="001221B1">
        <w:rPr>
          <w:i/>
          <w:vertAlign w:val="subscript"/>
        </w:rPr>
        <w:t>2A</w:t>
      </w:r>
      <w:r w:rsidRPr="001221B1">
        <w:rPr>
          <w:i/>
        </w:rPr>
        <w:t>AR in lipid nanodiscs for 19F-NMR and single-molecule fluorescence spectroscopy.</w:t>
      </w:r>
      <w:r w:rsidRPr="001221B1">
        <w:t xml:space="preserve"> STAR Protocols, 2022. </w:t>
      </w:r>
      <w:r w:rsidRPr="001221B1">
        <w:rPr>
          <w:b/>
        </w:rPr>
        <w:t>3</w:t>
      </w:r>
      <w:r w:rsidRPr="001221B1">
        <w:t>(3): p. 101535.</w:t>
      </w:r>
    </w:p>
    <w:p w14:paraId="058FDB7E" w14:textId="77777777" w:rsidR="001221B1" w:rsidRPr="001221B1" w:rsidRDefault="001221B1" w:rsidP="00DE5615">
      <w:pPr>
        <w:pStyle w:val="Refrence"/>
      </w:pPr>
      <w:r w:rsidRPr="001221B1">
        <w:t>172.</w:t>
      </w:r>
      <w:r w:rsidRPr="001221B1">
        <w:tab/>
        <w:t xml:space="preserve">Jacobson, K.A., et al., </w:t>
      </w:r>
      <w:r w:rsidRPr="001221B1">
        <w:rPr>
          <w:i/>
        </w:rPr>
        <w:t>Adenosine A(2A) receptor antagonists: from caffeine to selective non-xanthines.</w:t>
      </w:r>
      <w:r w:rsidRPr="001221B1">
        <w:t xml:space="preserve"> Br J Pharmacol, 2022. </w:t>
      </w:r>
      <w:r w:rsidRPr="001221B1">
        <w:rPr>
          <w:b/>
        </w:rPr>
        <w:t>179</w:t>
      </w:r>
      <w:r w:rsidRPr="001221B1">
        <w:t>(14): p. 3496-3511.</w:t>
      </w:r>
    </w:p>
    <w:p w14:paraId="1FB3C161" w14:textId="77777777" w:rsidR="001221B1" w:rsidRPr="001221B1" w:rsidRDefault="001221B1" w:rsidP="00DE5615">
      <w:pPr>
        <w:pStyle w:val="Refrence"/>
      </w:pPr>
      <w:r w:rsidRPr="001221B1">
        <w:t>173.</w:t>
      </w:r>
      <w:r w:rsidRPr="001221B1">
        <w:tab/>
        <w:t xml:space="preserve">Massink, A., et al., </w:t>
      </w:r>
      <w:r w:rsidRPr="001221B1">
        <w:rPr>
          <w:i/>
        </w:rPr>
        <w:t>Sodium ion binding pocket mutations and adenosine A2A receptor function.</w:t>
      </w:r>
      <w:r w:rsidRPr="001221B1">
        <w:t xml:space="preserve"> Mol Pharmacol, 2015. </w:t>
      </w:r>
      <w:r w:rsidRPr="001221B1">
        <w:rPr>
          <w:b/>
        </w:rPr>
        <w:t>87</w:t>
      </w:r>
      <w:r w:rsidRPr="001221B1">
        <w:t>(2): p. 305-13.</w:t>
      </w:r>
    </w:p>
    <w:p w14:paraId="5945426F" w14:textId="77777777" w:rsidR="001221B1" w:rsidRPr="001221B1" w:rsidRDefault="001221B1" w:rsidP="00DE5615">
      <w:pPr>
        <w:pStyle w:val="Refrence"/>
      </w:pPr>
      <w:r w:rsidRPr="001221B1">
        <w:t>174.</w:t>
      </w:r>
      <w:r w:rsidRPr="001221B1">
        <w:tab/>
        <w:t xml:space="preserve">Katritch, V., et al., </w:t>
      </w:r>
      <w:r w:rsidRPr="001221B1">
        <w:rPr>
          <w:i/>
        </w:rPr>
        <w:t>Allosteric sodium in class A GPCR signaling.</w:t>
      </w:r>
      <w:r w:rsidRPr="001221B1">
        <w:t xml:space="preserve"> Trends Biochem Sci, 2014. </w:t>
      </w:r>
      <w:r w:rsidRPr="001221B1">
        <w:rPr>
          <w:b/>
        </w:rPr>
        <w:t>39</w:t>
      </w:r>
      <w:r w:rsidRPr="001221B1">
        <w:t>(5): p. 233-44.</w:t>
      </w:r>
    </w:p>
    <w:p w14:paraId="4DB34AC3" w14:textId="77777777" w:rsidR="001221B1" w:rsidRPr="001221B1" w:rsidRDefault="001221B1" w:rsidP="00DE5615">
      <w:pPr>
        <w:pStyle w:val="Refrence"/>
      </w:pPr>
      <w:r w:rsidRPr="001221B1">
        <w:lastRenderedPageBreak/>
        <w:t>175.</w:t>
      </w:r>
      <w:r w:rsidRPr="001221B1">
        <w:tab/>
        <w:t xml:space="preserve">Zhang, M., et al., </w:t>
      </w:r>
      <w:r w:rsidRPr="001221B1">
        <w:rPr>
          <w:i/>
        </w:rPr>
        <w:t>Cryo-EM structure of an activated GPCR-G protein complex in lipid nanodiscs.</w:t>
      </w:r>
      <w:r w:rsidRPr="001221B1">
        <w:t xml:space="preserve"> Nat Struct Mol Biol, 2021. </w:t>
      </w:r>
      <w:r w:rsidRPr="001221B1">
        <w:rPr>
          <w:b/>
        </w:rPr>
        <w:t>28</w:t>
      </w:r>
      <w:r w:rsidRPr="001221B1">
        <w:t>(3): p. 258-267.</w:t>
      </w:r>
    </w:p>
    <w:p w14:paraId="44BAD630" w14:textId="77777777" w:rsidR="001221B1" w:rsidRPr="001221B1" w:rsidRDefault="001221B1" w:rsidP="00DE5615">
      <w:pPr>
        <w:pStyle w:val="Refrence"/>
      </w:pPr>
      <w:r w:rsidRPr="001221B1">
        <w:t>176.</w:t>
      </w:r>
      <w:r w:rsidRPr="001221B1">
        <w:tab/>
        <w:t xml:space="preserve">Westfield, G.H., et al., </w:t>
      </w:r>
      <w:r w:rsidRPr="001221B1">
        <w:rPr>
          <w:i/>
        </w:rPr>
        <w:t>Structural flexibility of the G alpha s alpha-helical domain in the beta2-adrenoceptor Gs complex.</w:t>
      </w:r>
      <w:r w:rsidRPr="001221B1">
        <w:t xml:space="preserve"> Proc Natl Acad Sci U S A, 2011. </w:t>
      </w:r>
      <w:r w:rsidRPr="001221B1">
        <w:rPr>
          <w:b/>
        </w:rPr>
        <w:t>108</w:t>
      </w:r>
      <w:r w:rsidRPr="001221B1">
        <w:t>(38): p. 16086-91.</w:t>
      </w:r>
    </w:p>
    <w:p w14:paraId="2BDE9472" w14:textId="77777777" w:rsidR="001221B1" w:rsidRPr="001221B1" w:rsidRDefault="001221B1" w:rsidP="00DE5615">
      <w:pPr>
        <w:pStyle w:val="Refrence"/>
      </w:pPr>
      <w:r w:rsidRPr="001221B1">
        <w:t>177.</w:t>
      </w:r>
      <w:r w:rsidRPr="001221B1">
        <w:tab/>
        <w:t xml:space="preserve">Vafabakhsh, R., J. Levitz, and E.Y. Isacoff, </w:t>
      </w:r>
      <w:r w:rsidRPr="001221B1">
        <w:rPr>
          <w:i/>
        </w:rPr>
        <w:t>Conformational dynamics of a class C G-protein-coupled receptor.</w:t>
      </w:r>
      <w:r w:rsidRPr="001221B1">
        <w:t xml:space="preserve"> Nature, 2015. </w:t>
      </w:r>
      <w:r w:rsidRPr="001221B1">
        <w:rPr>
          <w:b/>
        </w:rPr>
        <w:t>524</w:t>
      </w:r>
      <w:r w:rsidRPr="001221B1">
        <w:t>(7566): p. 497-501.</w:t>
      </w:r>
    </w:p>
    <w:p w14:paraId="1257D143" w14:textId="77777777" w:rsidR="001221B1" w:rsidRPr="001221B1" w:rsidRDefault="001221B1" w:rsidP="00DE5615">
      <w:pPr>
        <w:pStyle w:val="Refrence"/>
      </w:pPr>
      <w:r w:rsidRPr="001221B1">
        <w:t>178.</w:t>
      </w:r>
      <w:r w:rsidRPr="001221B1">
        <w:tab/>
        <w:t xml:space="preserve">Hagn, F., et al., </w:t>
      </w:r>
      <w:r w:rsidRPr="001221B1">
        <w:rPr>
          <w:i/>
        </w:rPr>
        <w:t>Optimized Phospholipid Bilayer Nanodiscs Facilitate High-Resolution Structure Determination of Membrane Proteins.</w:t>
      </w:r>
      <w:r w:rsidRPr="001221B1">
        <w:t xml:space="preserve"> Journal of the American Chemical Society, 2013. </w:t>
      </w:r>
      <w:r w:rsidRPr="001221B1">
        <w:rPr>
          <w:b/>
        </w:rPr>
        <w:t>135</w:t>
      </w:r>
      <w:r w:rsidRPr="001221B1">
        <w:t>(5): p. 1919-1925.</w:t>
      </w:r>
    </w:p>
    <w:p w14:paraId="4AE72D80" w14:textId="77777777" w:rsidR="001221B1" w:rsidRPr="001221B1" w:rsidRDefault="001221B1" w:rsidP="00DE5615">
      <w:pPr>
        <w:pStyle w:val="Refrence"/>
      </w:pPr>
      <w:r w:rsidRPr="001221B1">
        <w:t>179.</w:t>
      </w:r>
      <w:r w:rsidRPr="001221B1">
        <w:tab/>
        <w:t xml:space="preserve">Carpenter, B. and C.G. Tate, </w:t>
      </w:r>
      <w:r w:rsidRPr="001221B1">
        <w:rPr>
          <w:i/>
        </w:rPr>
        <w:t>Engineering a minimal G protein to facilitate crystallisation of G protein-coupled receptors in their active conformation.</w:t>
      </w:r>
      <w:r w:rsidRPr="001221B1">
        <w:t xml:space="preserve"> Protein Engineering Design and Selection, 2016. </w:t>
      </w:r>
      <w:r w:rsidRPr="001221B1">
        <w:rPr>
          <w:b/>
        </w:rPr>
        <w:t>29</w:t>
      </w:r>
      <w:r w:rsidRPr="001221B1">
        <w:t>(12): p. 583-594.</w:t>
      </w:r>
    </w:p>
    <w:p w14:paraId="6BEF55B1" w14:textId="77777777" w:rsidR="001221B1" w:rsidRPr="001221B1" w:rsidRDefault="001221B1" w:rsidP="00DE5615">
      <w:pPr>
        <w:pStyle w:val="Refrence"/>
      </w:pPr>
      <w:r w:rsidRPr="001221B1">
        <w:t>180.</w:t>
      </w:r>
      <w:r w:rsidRPr="001221B1">
        <w:tab/>
        <w:t xml:space="preserve">Freedman, D. and P. Diaconis, </w:t>
      </w:r>
      <w:r w:rsidRPr="001221B1">
        <w:rPr>
          <w:i/>
        </w:rPr>
        <w:t>On the histogram as a density estimator: L2 theory.</w:t>
      </w:r>
      <w:r w:rsidRPr="001221B1">
        <w:t xml:space="preserve"> Zeitschrift für Wahrscheinlichkeitstheorie und Verwandte Gebiete, 1981. </w:t>
      </w:r>
      <w:r w:rsidRPr="001221B1">
        <w:rPr>
          <w:b/>
        </w:rPr>
        <w:t>57</w:t>
      </w:r>
      <w:r w:rsidRPr="001221B1">
        <w:t>(4): p. 453-476.</w:t>
      </w:r>
    </w:p>
    <w:p w14:paraId="3B743B9A" w14:textId="77777777" w:rsidR="001221B1" w:rsidRPr="001221B1" w:rsidRDefault="001221B1" w:rsidP="00DE5615">
      <w:pPr>
        <w:pStyle w:val="Refrence"/>
      </w:pPr>
      <w:r w:rsidRPr="001221B1">
        <w:t>181.</w:t>
      </w:r>
      <w:r w:rsidRPr="001221B1">
        <w:tab/>
        <w:t xml:space="preserve">Sillen, A. and Y. Engelborghs, </w:t>
      </w:r>
      <w:r w:rsidRPr="001221B1">
        <w:rPr>
          <w:i/>
        </w:rPr>
        <w:t>The Correct Use of "Average" Fluorescence Parameters.</w:t>
      </w:r>
      <w:r w:rsidRPr="001221B1">
        <w:t xml:space="preserve"> Photochemistry and Photobiology, 1998. </w:t>
      </w:r>
      <w:r w:rsidRPr="001221B1">
        <w:rPr>
          <w:b/>
        </w:rPr>
        <w:t>67</w:t>
      </w:r>
      <w:r w:rsidRPr="001221B1">
        <w:t>(5): p. 475-486.</w:t>
      </w:r>
    </w:p>
    <w:p w14:paraId="50A18C65" w14:textId="77777777" w:rsidR="001221B1" w:rsidRPr="001221B1" w:rsidRDefault="001221B1" w:rsidP="00DE5615">
      <w:pPr>
        <w:pStyle w:val="Refrence"/>
      </w:pPr>
      <w:r w:rsidRPr="001221B1">
        <w:t>182.</w:t>
      </w:r>
      <w:r w:rsidRPr="001221B1">
        <w:tab/>
        <w:t xml:space="preserve">Lavington, S. and A. Watts, </w:t>
      </w:r>
      <w:r w:rsidRPr="001221B1">
        <w:rPr>
          <w:i/>
        </w:rPr>
        <w:t>Lipid nanoparticle technologies for the study of G protein-coupled receptors in lipid environments.</w:t>
      </w:r>
      <w:r w:rsidRPr="001221B1">
        <w:t xml:space="preserve"> Biophys Rev, 2020. </w:t>
      </w:r>
      <w:r w:rsidRPr="001221B1">
        <w:rPr>
          <w:b/>
        </w:rPr>
        <w:t>12</w:t>
      </w:r>
      <w:r w:rsidRPr="001221B1">
        <w:t>(6): p. 1287-302.</w:t>
      </w:r>
    </w:p>
    <w:p w14:paraId="760DEE49" w14:textId="77777777" w:rsidR="001221B1" w:rsidRPr="001221B1" w:rsidRDefault="001221B1" w:rsidP="00DE5615">
      <w:pPr>
        <w:pStyle w:val="Refrence"/>
      </w:pPr>
      <w:r w:rsidRPr="001221B1">
        <w:t>183.</w:t>
      </w:r>
      <w:r w:rsidRPr="001221B1">
        <w:tab/>
        <w:t xml:space="preserve">Taghon, G.J., et al., </w:t>
      </w:r>
      <w:r w:rsidRPr="001221B1">
        <w:rPr>
          <w:i/>
        </w:rPr>
        <w:t>Predictable cholesterol binding sites in GPCRs lack consensus motifs.</w:t>
      </w:r>
      <w:r w:rsidRPr="001221B1">
        <w:t xml:space="preserve"> Structure, 2021. </w:t>
      </w:r>
      <w:r w:rsidRPr="001221B1">
        <w:rPr>
          <w:b/>
        </w:rPr>
        <w:t>29</w:t>
      </w:r>
      <w:r w:rsidRPr="001221B1">
        <w:t>(5): p. 499-506 e3.</w:t>
      </w:r>
    </w:p>
    <w:p w14:paraId="0BE9FB57" w14:textId="77777777" w:rsidR="001221B1" w:rsidRPr="001221B1" w:rsidRDefault="001221B1" w:rsidP="00DE5615">
      <w:pPr>
        <w:pStyle w:val="Refrence"/>
      </w:pPr>
      <w:r w:rsidRPr="001221B1">
        <w:lastRenderedPageBreak/>
        <w:t>184.</w:t>
      </w:r>
      <w:r w:rsidRPr="001221B1">
        <w:tab/>
        <w:t xml:space="preserve">McGraw, C., et al., </w:t>
      </w:r>
      <w:r w:rsidRPr="001221B1">
        <w:rPr>
          <w:i/>
        </w:rPr>
        <w:t>Cholesterol Dependent Activity of the Adenosine A(2A) Receptor Is Modulated via the Cholesterol Consensus Motif.</w:t>
      </w:r>
      <w:r w:rsidRPr="001221B1">
        <w:t xml:space="preserve"> Molecules, 2022. </w:t>
      </w:r>
      <w:r w:rsidRPr="001221B1">
        <w:rPr>
          <w:b/>
        </w:rPr>
        <w:t>27</w:t>
      </w:r>
      <w:r w:rsidRPr="001221B1">
        <w:t>(11).</w:t>
      </w:r>
    </w:p>
    <w:p w14:paraId="78179EB8" w14:textId="77777777" w:rsidR="001221B1" w:rsidRPr="001221B1" w:rsidRDefault="001221B1" w:rsidP="00DE5615">
      <w:pPr>
        <w:pStyle w:val="Refrence"/>
      </w:pPr>
      <w:r w:rsidRPr="001221B1">
        <w:t>185.</w:t>
      </w:r>
      <w:r w:rsidRPr="001221B1">
        <w:tab/>
        <w:t xml:space="preserve">Yao, Z. and B. Kobilka, </w:t>
      </w:r>
      <w:r w:rsidRPr="001221B1">
        <w:rPr>
          <w:i/>
        </w:rPr>
        <w:t>Using synthetic lipids to stabilize purified beta2 adrenoceptor in detergent micelles.</w:t>
      </w:r>
      <w:r w:rsidRPr="001221B1">
        <w:t xml:space="preserve"> Anal Biochem, 2005. </w:t>
      </w:r>
      <w:r w:rsidRPr="001221B1">
        <w:rPr>
          <w:b/>
        </w:rPr>
        <w:t>343</w:t>
      </w:r>
      <w:r w:rsidRPr="001221B1">
        <w:t>(2): p. 344-6.</w:t>
      </w:r>
    </w:p>
    <w:p w14:paraId="1F1BBBEA" w14:textId="77777777" w:rsidR="001221B1" w:rsidRPr="001221B1" w:rsidRDefault="001221B1" w:rsidP="00DE5615">
      <w:pPr>
        <w:pStyle w:val="Refrence"/>
      </w:pPr>
      <w:r w:rsidRPr="001221B1">
        <w:t>186.</w:t>
      </w:r>
      <w:r w:rsidRPr="001221B1">
        <w:tab/>
        <w:t xml:space="preserve">Szundi, I., et al., </w:t>
      </w:r>
      <w:r w:rsidRPr="001221B1">
        <w:rPr>
          <w:i/>
        </w:rPr>
        <w:t>Styrene-maleic acid copolymer effects on the function of the GPCR rhodopsin in lipid nanoparticles.</w:t>
      </w:r>
      <w:r w:rsidRPr="001221B1">
        <w:t xml:space="preserve"> Biophys J, 2021. </w:t>
      </w:r>
      <w:r w:rsidRPr="001221B1">
        <w:rPr>
          <w:b/>
        </w:rPr>
        <w:t>120</w:t>
      </w:r>
      <w:r w:rsidRPr="001221B1">
        <w:t>(20): p. 4337-4348.</w:t>
      </w:r>
    </w:p>
    <w:p w14:paraId="020C782F" w14:textId="77777777" w:rsidR="001221B1" w:rsidRPr="001221B1" w:rsidRDefault="001221B1" w:rsidP="00DE5615">
      <w:pPr>
        <w:pStyle w:val="Refrence"/>
      </w:pPr>
      <w:r w:rsidRPr="001221B1">
        <w:t>187.</w:t>
      </w:r>
      <w:r w:rsidRPr="001221B1">
        <w:tab/>
        <w:t xml:space="preserve">Orekhov, P.S., et al., </w:t>
      </w:r>
      <w:r w:rsidRPr="001221B1">
        <w:rPr>
          <w:i/>
        </w:rPr>
        <w:t>Mechanisms of Formation, Structure, and Dynamics of Lipoprotein Discs Stabilized by Amphiphilic Copolymers: A Comprehensive Review.</w:t>
      </w:r>
      <w:r w:rsidRPr="001221B1">
        <w:t xml:space="preserve"> Nanomaterials (Basel), 2022. </w:t>
      </w:r>
      <w:r w:rsidRPr="001221B1">
        <w:rPr>
          <w:b/>
        </w:rPr>
        <w:t>12</w:t>
      </w:r>
      <w:r w:rsidRPr="001221B1">
        <w:t>(3).</w:t>
      </w:r>
    </w:p>
    <w:p w14:paraId="73FE1CB2" w14:textId="77777777" w:rsidR="001221B1" w:rsidRPr="001221B1" w:rsidRDefault="001221B1" w:rsidP="00DE5615">
      <w:pPr>
        <w:pStyle w:val="Refrence"/>
      </w:pPr>
      <w:r w:rsidRPr="001221B1">
        <w:t>188.</w:t>
      </w:r>
      <w:r w:rsidRPr="001221B1">
        <w:tab/>
        <w:t xml:space="preserve">Oluwole, A.O., et al., </w:t>
      </w:r>
      <w:r w:rsidRPr="001221B1">
        <w:rPr>
          <w:i/>
        </w:rPr>
        <w:t>Solubilization of Membrane Proteins into Functional Lipid-Bilayer Nanodiscs Using a Diisobutylene/Maleic Acid Copolymer.</w:t>
      </w:r>
      <w:r w:rsidRPr="001221B1">
        <w:t xml:space="preserve"> Angew Chem Int Ed Engl, 2017. </w:t>
      </w:r>
      <w:r w:rsidRPr="001221B1">
        <w:rPr>
          <w:b/>
        </w:rPr>
        <w:t>56</w:t>
      </w:r>
      <w:r w:rsidRPr="001221B1">
        <w:t>(7): p. 1919-1924.</w:t>
      </w:r>
    </w:p>
    <w:p w14:paraId="3D96DEF0" w14:textId="77777777" w:rsidR="001221B1" w:rsidRPr="001221B1" w:rsidRDefault="001221B1" w:rsidP="00DE5615">
      <w:pPr>
        <w:pStyle w:val="Refrence"/>
      </w:pPr>
      <w:r w:rsidRPr="001221B1">
        <w:t>189.</w:t>
      </w:r>
      <w:r w:rsidRPr="001221B1">
        <w:tab/>
        <w:t xml:space="preserve">Hawkins, O.P., et al., </w:t>
      </w:r>
      <w:r w:rsidRPr="001221B1">
        <w:rPr>
          <w:i/>
        </w:rPr>
        <w:t>Membrane protein extraction and purification using partially-esterified SMA polymers.</w:t>
      </w:r>
      <w:r w:rsidRPr="001221B1">
        <w:t xml:space="preserve"> Biochim Biophys Acta Biomembr, 2021. </w:t>
      </w:r>
      <w:r w:rsidRPr="001221B1">
        <w:rPr>
          <w:b/>
        </w:rPr>
        <w:t>1863</w:t>
      </w:r>
      <w:r w:rsidRPr="001221B1">
        <w:t>(12): p. 183758.</w:t>
      </w:r>
    </w:p>
    <w:p w14:paraId="77AF8E1E" w14:textId="77777777" w:rsidR="001221B1" w:rsidRPr="001221B1" w:rsidRDefault="001221B1" w:rsidP="00DE5615">
      <w:pPr>
        <w:pStyle w:val="Refrence"/>
      </w:pPr>
      <w:r w:rsidRPr="001221B1">
        <w:t>190.</w:t>
      </w:r>
      <w:r w:rsidRPr="001221B1">
        <w:tab/>
        <w:t xml:space="preserve">Tedesco, D., et al., </w:t>
      </w:r>
      <w:r w:rsidRPr="001221B1">
        <w:rPr>
          <w:i/>
        </w:rPr>
        <w:t>Application of the SMALP technology to the isolation of GPCRs from low-yielding cell lines.</w:t>
      </w:r>
      <w:r w:rsidRPr="001221B1">
        <w:t xml:space="preserve"> Biochim Biophys Acta Biomembr, 2021. </w:t>
      </w:r>
      <w:r w:rsidRPr="001221B1">
        <w:rPr>
          <w:b/>
        </w:rPr>
        <w:t>1863</w:t>
      </w:r>
      <w:r w:rsidRPr="001221B1">
        <w:t>(9): p. 183641.</w:t>
      </w:r>
    </w:p>
    <w:p w14:paraId="0D4ED683" w14:textId="77777777" w:rsidR="001221B1" w:rsidRPr="001221B1" w:rsidRDefault="001221B1" w:rsidP="00DE5615">
      <w:pPr>
        <w:pStyle w:val="Refrence"/>
      </w:pPr>
      <w:r w:rsidRPr="001221B1">
        <w:t>191.</w:t>
      </w:r>
      <w:r w:rsidRPr="001221B1">
        <w:tab/>
        <w:t xml:space="preserve">Ayub, H., et al., </w:t>
      </w:r>
      <w:r w:rsidRPr="001221B1">
        <w:rPr>
          <w:i/>
        </w:rPr>
        <w:t>GPCRs in the round: SMA-like copolymers and SMALPs as a platform for investigating GPCRs.</w:t>
      </w:r>
      <w:r w:rsidRPr="001221B1">
        <w:t xml:space="preserve"> Arch Biochem Biophys, 2024. </w:t>
      </w:r>
      <w:r w:rsidRPr="001221B1">
        <w:rPr>
          <w:b/>
        </w:rPr>
        <w:t>754</w:t>
      </w:r>
      <w:r w:rsidRPr="001221B1">
        <w:t>: p. 109946.</w:t>
      </w:r>
    </w:p>
    <w:p w14:paraId="4C294B36" w14:textId="77777777" w:rsidR="001221B1" w:rsidRPr="001221B1" w:rsidRDefault="001221B1" w:rsidP="00DE5615">
      <w:pPr>
        <w:pStyle w:val="Refrence"/>
      </w:pPr>
      <w:r w:rsidRPr="001221B1">
        <w:lastRenderedPageBreak/>
        <w:t>192.</w:t>
      </w:r>
      <w:r w:rsidRPr="001221B1">
        <w:tab/>
        <w:t xml:space="preserve">Voskoboynikova, N., et al., </w:t>
      </w:r>
      <w:r w:rsidRPr="001221B1">
        <w:rPr>
          <w:i/>
        </w:rPr>
        <w:t>Evaluation of DIBMA nanoparticles of variable size and anionic lipid content as tools for the structural and functional study of membrane proteins.</w:t>
      </w:r>
      <w:r w:rsidRPr="001221B1">
        <w:t xml:space="preserve"> Biochim Biophys Acta Biomembr, 2021. </w:t>
      </w:r>
      <w:r w:rsidRPr="001221B1">
        <w:rPr>
          <w:b/>
        </w:rPr>
        <w:t>1863</w:t>
      </w:r>
      <w:r w:rsidRPr="001221B1">
        <w:t>(6): p. 183588.</w:t>
      </w:r>
    </w:p>
    <w:p w14:paraId="0B6D319D" w14:textId="77777777" w:rsidR="001221B1" w:rsidRPr="001221B1" w:rsidRDefault="001221B1" w:rsidP="00DE5615">
      <w:pPr>
        <w:pStyle w:val="Refrence"/>
      </w:pPr>
      <w:r w:rsidRPr="001221B1">
        <w:t>193.</w:t>
      </w:r>
      <w:r w:rsidRPr="001221B1">
        <w:tab/>
        <w:t xml:space="preserve">Hoffmann, C., et al., </w:t>
      </w:r>
      <w:r w:rsidRPr="001221B1">
        <w:rPr>
          <w:i/>
        </w:rPr>
        <w:t>Conformational changes in G-protein-coupled receptors-the quest for functionally selective conformations is open.</w:t>
      </w:r>
      <w:r w:rsidRPr="001221B1">
        <w:t xml:space="preserve"> Br J Pharmacol, 2008. </w:t>
      </w:r>
      <w:r w:rsidRPr="001221B1">
        <w:rPr>
          <w:b/>
        </w:rPr>
        <w:t>153 Suppl 1</w:t>
      </w:r>
      <w:r w:rsidRPr="001221B1">
        <w:t>(Suppl 1): p. S358-66.</w:t>
      </w:r>
    </w:p>
    <w:p w14:paraId="7CC55EA5" w14:textId="77777777" w:rsidR="001221B1" w:rsidRPr="001221B1" w:rsidRDefault="001221B1" w:rsidP="00DE5615">
      <w:pPr>
        <w:pStyle w:val="Refrence"/>
      </w:pPr>
      <w:r w:rsidRPr="001221B1">
        <w:t>194.</w:t>
      </w:r>
      <w:r w:rsidRPr="001221B1">
        <w:tab/>
        <w:t xml:space="preserve">Jastrzebska, B., </w:t>
      </w:r>
      <w:r w:rsidRPr="001221B1">
        <w:rPr>
          <w:i/>
        </w:rPr>
        <w:t>GPCR: G protein complexes--the fundamental signaling assembly.</w:t>
      </w:r>
      <w:r w:rsidRPr="001221B1">
        <w:t xml:space="preserve"> Amino Acids, 2013. </w:t>
      </w:r>
      <w:r w:rsidRPr="001221B1">
        <w:rPr>
          <w:b/>
        </w:rPr>
        <w:t>45</w:t>
      </w:r>
      <w:r w:rsidRPr="001221B1">
        <w:t>(6): p. 1303-14.</w:t>
      </w:r>
    </w:p>
    <w:p w14:paraId="22CBE94E" w14:textId="77777777" w:rsidR="001221B1" w:rsidRPr="001221B1" w:rsidRDefault="001221B1" w:rsidP="00DE5615">
      <w:pPr>
        <w:pStyle w:val="Refrence"/>
      </w:pPr>
      <w:r w:rsidRPr="001221B1">
        <w:t>195.</w:t>
      </w:r>
      <w:r w:rsidRPr="001221B1">
        <w:tab/>
        <w:t xml:space="preserve">De Filippo, E., et al., </w:t>
      </w:r>
      <w:r w:rsidRPr="001221B1">
        <w:rPr>
          <w:i/>
        </w:rPr>
        <w:t>Role of extracellular cysteine residues in the adenosine A2A receptor.</w:t>
      </w:r>
      <w:r w:rsidRPr="001221B1">
        <w:t xml:space="preserve"> Purinergic Signal, 2016. </w:t>
      </w:r>
      <w:r w:rsidRPr="001221B1">
        <w:rPr>
          <w:b/>
        </w:rPr>
        <w:t>12</w:t>
      </w:r>
      <w:r w:rsidRPr="001221B1">
        <w:t>(2): p. 313-29.</w:t>
      </w:r>
    </w:p>
    <w:p w14:paraId="46534BA8" w14:textId="77777777" w:rsidR="001221B1" w:rsidRPr="001221B1" w:rsidRDefault="001221B1" w:rsidP="00DE5615">
      <w:pPr>
        <w:pStyle w:val="Refrence"/>
      </w:pPr>
      <w:r w:rsidRPr="001221B1">
        <w:t>196.</w:t>
      </w:r>
      <w:r w:rsidRPr="001221B1">
        <w:tab/>
        <w:t xml:space="preserve">Naranjo, A.N., et al., </w:t>
      </w:r>
      <w:r w:rsidRPr="001221B1">
        <w:rPr>
          <w:i/>
        </w:rPr>
        <w:t>Conserved disulfide bond is not essential for the adenosine A2A receptor: Extracellular cysteines influence receptor distribution within the cell and ligand-binding recognition.</w:t>
      </w:r>
      <w:r w:rsidRPr="001221B1">
        <w:t xml:space="preserve"> Biochim Biophys Acta, 2015. </w:t>
      </w:r>
      <w:r w:rsidRPr="001221B1">
        <w:rPr>
          <w:b/>
        </w:rPr>
        <w:t>1848</w:t>
      </w:r>
      <w:r w:rsidRPr="001221B1">
        <w:t>(2): p. 603-14.</w:t>
      </w:r>
    </w:p>
    <w:p w14:paraId="32FF4045" w14:textId="77777777" w:rsidR="001221B1" w:rsidRPr="001221B1" w:rsidRDefault="001221B1" w:rsidP="00DE5615">
      <w:pPr>
        <w:pStyle w:val="Refrence"/>
      </w:pPr>
      <w:r w:rsidRPr="001221B1">
        <w:t>197.</w:t>
      </w:r>
      <w:r w:rsidRPr="001221B1">
        <w:tab/>
        <w:t xml:space="preserve">Nguyen, K.D.Q., et al., </w:t>
      </w:r>
      <w:r w:rsidRPr="001221B1">
        <w:rPr>
          <w:i/>
        </w:rPr>
        <w:t>Homo-oligomerization of the human adenosine A(2A) receptor is driven by the intrinsically disordered C-terminus.</w:t>
      </w:r>
      <w:r w:rsidRPr="001221B1">
        <w:t xml:space="preserve"> Elife, 2021. </w:t>
      </w:r>
      <w:r w:rsidRPr="001221B1">
        <w:rPr>
          <w:b/>
        </w:rPr>
        <w:t>10</w:t>
      </w:r>
      <w:r w:rsidRPr="001221B1">
        <w:t>.</w:t>
      </w:r>
    </w:p>
    <w:p w14:paraId="2059C679" w14:textId="77777777" w:rsidR="001221B1" w:rsidRPr="001221B1" w:rsidRDefault="001221B1" w:rsidP="00DE5615">
      <w:pPr>
        <w:pStyle w:val="Refrence"/>
      </w:pPr>
      <w:r w:rsidRPr="001221B1">
        <w:t>198.</w:t>
      </w:r>
      <w:r w:rsidRPr="001221B1">
        <w:tab/>
        <w:t xml:space="preserve">Voskoboynikova, N., et al., </w:t>
      </w:r>
      <w:r w:rsidRPr="001221B1">
        <w:rPr>
          <w:i/>
        </w:rPr>
        <w:t>Lipid Dynamics in Diisobutylene-Maleic Acid (DIBMA) Lipid Particles in Presence of Sensory Rhodopsin II.</w:t>
      </w:r>
      <w:r w:rsidRPr="001221B1">
        <w:t xml:space="preserve"> Int J Mol Sci, 2021. </w:t>
      </w:r>
      <w:r w:rsidRPr="001221B1">
        <w:rPr>
          <w:b/>
        </w:rPr>
        <w:t>22</w:t>
      </w:r>
      <w:r w:rsidRPr="001221B1">
        <w:t>(5).</w:t>
      </w:r>
    </w:p>
    <w:p w14:paraId="72BB76A0" w14:textId="77777777" w:rsidR="001221B1" w:rsidRPr="001221B1" w:rsidRDefault="001221B1" w:rsidP="00DE5615">
      <w:pPr>
        <w:pStyle w:val="Refrence"/>
      </w:pPr>
      <w:r w:rsidRPr="001221B1">
        <w:t>199.</w:t>
      </w:r>
      <w:r w:rsidRPr="001221B1">
        <w:tab/>
        <w:t xml:space="preserve">Wei, S., et al., </w:t>
      </w:r>
      <w:r w:rsidRPr="001221B1">
        <w:rPr>
          <w:i/>
        </w:rPr>
        <w:t>Slow conformational dynamics of the human A(2A) adenosine receptor are temporally ordered.</w:t>
      </w:r>
      <w:r w:rsidRPr="001221B1">
        <w:t xml:space="preserve"> Structure, 2022. </w:t>
      </w:r>
      <w:r w:rsidRPr="001221B1">
        <w:rPr>
          <w:b/>
        </w:rPr>
        <w:t>30</w:t>
      </w:r>
      <w:r w:rsidRPr="001221B1">
        <w:t>(3): p. 329-337 e5.</w:t>
      </w:r>
    </w:p>
    <w:p w14:paraId="78BB6E3A" w14:textId="77777777" w:rsidR="001221B1" w:rsidRPr="001221B1" w:rsidRDefault="001221B1" w:rsidP="00DE5615">
      <w:pPr>
        <w:pStyle w:val="Refrence"/>
      </w:pPr>
      <w:r w:rsidRPr="001221B1">
        <w:t>200.</w:t>
      </w:r>
      <w:r w:rsidRPr="001221B1">
        <w:tab/>
        <w:t xml:space="preserve">Dore, A.S., et al., </w:t>
      </w:r>
      <w:r w:rsidRPr="001221B1">
        <w:rPr>
          <w:i/>
        </w:rPr>
        <w:t>Structure of the adenosine A(2A) receptor in complex with ZM241385 and the xanthines XAC and caffeine.</w:t>
      </w:r>
      <w:r w:rsidRPr="001221B1">
        <w:t xml:space="preserve"> Structure, 2011. </w:t>
      </w:r>
      <w:r w:rsidRPr="001221B1">
        <w:rPr>
          <w:b/>
        </w:rPr>
        <w:t>19</w:t>
      </w:r>
      <w:r w:rsidRPr="001221B1">
        <w:t>(9): p. 1283-93.</w:t>
      </w:r>
    </w:p>
    <w:p w14:paraId="4C67EB5E" w14:textId="77777777" w:rsidR="001221B1" w:rsidRPr="001221B1" w:rsidRDefault="001221B1" w:rsidP="00DE5615">
      <w:pPr>
        <w:pStyle w:val="Refrence"/>
      </w:pPr>
      <w:r w:rsidRPr="001221B1">
        <w:lastRenderedPageBreak/>
        <w:t>201.</w:t>
      </w:r>
      <w:r w:rsidRPr="001221B1">
        <w:tab/>
        <w:t xml:space="preserve">Piirainen, H., et al., </w:t>
      </w:r>
      <w:r w:rsidRPr="001221B1">
        <w:rPr>
          <w:i/>
        </w:rPr>
        <w:t>Human adenosine A2A receptor binds calmodulin with high affinity in a calcium-dependent manner.</w:t>
      </w:r>
      <w:r w:rsidRPr="001221B1">
        <w:t xml:space="preserve"> Biophys J, 2015. </w:t>
      </w:r>
      <w:r w:rsidRPr="001221B1">
        <w:rPr>
          <w:b/>
        </w:rPr>
        <w:t>108</w:t>
      </w:r>
      <w:r w:rsidRPr="001221B1">
        <w:t>(4): p. 903-917.</w:t>
      </w:r>
    </w:p>
    <w:p w14:paraId="5267537E" w14:textId="77777777" w:rsidR="001221B1" w:rsidRPr="001221B1" w:rsidRDefault="001221B1" w:rsidP="00DE5615">
      <w:pPr>
        <w:pStyle w:val="Refrence"/>
      </w:pPr>
      <w:r w:rsidRPr="001221B1">
        <w:t>202.</w:t>
      </w:r>
      <w:r w:rsidRPr="001221B1">
        <w:tab/>
        <w:t xml:space="preserve">Borroto-Escuela, D.O., et al., </w:t>
      </w:r>
      <w:r w:rsidRPr="001221B1">
        <w:rPr>
          <w:i/>
        </w:rPr>
        <w:t>The coming together of allosteric and phosphorylation mechanisms in the molecular integration of A2A heteroreceptor complexes in the dorsal and ventral striatal-pallidal GABA neurons.</w:t>
      </w:r>
      <w:r w:rsidRPr="001221B1">
        <w:t xml:space="preserve"> Pharmacol Rep, 2021. </w:t>
      </w:r>
      <w:r w:rsidRPr="001221B1">
        <w:rPr>
          <w:b/>
        </w:rPr>
        <w:t>73</w:t>
      </w:r>
      <w:r w:rsidRPr="001221B1">
        <w:t>(4): p. 1096-1108.</w:t>
      </w:r>
    </w:p>
    <w:p w14:paraId="4BCF2729" w14:textId="77777777" w:rsidR="001221B1" w:rsidRPr="001221B1" w:rsidRDefault="001221B1" w:rsidP="00DE5615">
      <w:pPr>
        <w:pStyle w:val="Refrence"/>
      </w:pPr>
      <w:r w:rsidRPr="001221B1">
        <w:t>203.</w:t>
      </w:r>
      <w:r w:rsidRPr="001221B1">
        <w:tab/>
        <w:t xml:space="preserve">Birnbaumer, L. and A.R. Zurita, </w:t>
      </w:r>
      <w:r w:rsidRPr="001221B1">
        <w:rPr>
          <w:i/>
        </w:rPr>
        <w:t>On the roles of Mg in the activation of G proteins.</w:t>
      </w:r>
      <w:r w:rsidRPr="001221B1">
        <w:t xml:space="preserve"> J Recept Signal Transduct Res, 2010. </w:t>
      </w:r>
      <w:r w:rsidRPr="001221B1">
        <w:rPr>
          <w:b/>
        </w:rPr>
        <w:t>30</w:t>
      </w:r>
      <w:r w:rsidRPr="001221B1">
        <w:t>(6): p. 372-5.</w:t>
      </w:r>
    </w:p>
    <w:p w14:paraId="529B32CD" w14:textId="77777777" w:rsidR="001221B1" w:rsidRPr="001221B1" w:rsidRDefault="001221B1" w:rsidP="00DE5615">
      <w:pPr>
        <w:pStyle w:val="Refrence"/>
      </w:pPr>
      <w:r w:rsidRPr="001221B1">
        <w:t>204.</w:t>
      </w:r>
      <w:r w:rsidRPr="001221B1">
        <w:tab/>
        <w:t xml:space="preserve">Danielczak, B., et al., </w:t>
      </w:r>
      <w:r w:rsidRPr="001221B1">
        <w:rPr>
          <w:i/>
        </w:rPr>
        <w:t>A bioinspired glycopolymer for capturing membrane proteins in native-like lipid-bilayer nanodiscs.</w:t>
      </w:r>
      <w:r w:rsidRPr="001221B1">
        <w:t xml:space="preserve"> Nanoscale, 2022. </w:t>
      </w:r>
      <w:r w:rsidRPr="001221B1">
        <w:rPr>
          <w:b/>
        </w:rPr>
        <w:t>14</w:t>
      </w:r>
      <w:r w:rsidRPr="001221B1">
        <w:t>(5): p. 1855-1867.</w:t>
      </w:r>
    </w:p>
    <w:p w14:paraId="42C82E4F" w14:textId="77777777" w:rsidR="001221B1" w:rsidRPr="001221B1" w:rsidRDefault="001221B1" w:rsidP="00DE5615">
      <w:pPr>
        <w:pStyle w:val="Refrence"/>
      </w:pPr>
      <w:r w:rsidRPr="001221B1">
        <w:t>205.</w:t>
      </w:r>
      <w:r w:rsidRPr="001221B1">
        <w:tab/>
        <w:t xml:space="preserve">Glueck, D., et al., </w:t>
      </w:r>
      <w:r w:rsidRPr="001221B1">
        <w:rPr>
          <w:i/>
        </w:rPr>
        <w:t>Electroneutral Polymer Nanodiscs Enable Interference-Free Probing of Membrane Proteins in a Lipid-Bilayer Environment.</w:t>
      </w:r>
      <w:r w:rsidRPr="001221B1">
        <w:t xml:space="preserve"> Small, 2022. </w:t>
      </w:r>
      <w:r w:rsidRPr="001221B1">
        <w:rPr>
          <w:b/>
        </w:rPr>
        <w:t>18</w:t>
      </w:r>
      <w:r w:rsidRPr="001221B1">
        <w:t>(47): p. e2202492.</w:t>
      </w:r>
    </w:p>
    <w:p w14:paraId="14F20D38" w14:textId="77777777" w:rsidR="001221B1" w:rsidRPr="001221B1" w:rsidRDefault="001221B1" w:rsidP="00DE5615">
      <w:pPr>
        <w:pStyle w:val="Refrence"/>
      </w:pPr>
      <w:r w:rsidRPr="001221B1">
        <w:t>206.</w:t>
      </w:r>
      <w:r w:rsidRPr="001221B1">
        <w:tab/>
        <w:t xml:space="preserve">Bronson, J.E., et al., </w:t>
      </w:r>
      <w:r w:rsidRPr="001221B1">
        <w:rPr>
          <w:i/>
        </w:rPr>
        <w:t>Learning rates and states from biophysical time series: a Bayesian approach to model selection and single-molecule FRET data.</w:t>
      </w:r>
      <w:r w:rsidRPr="001221B1">
        <w:t xml:space="preserve"> Biophys J, 2009. </w:t>
      </w:r>
      <w:r w:rsidRPr="001221B1">
        <w:rPr>
          <w:b/>
        </w:rPr>
        <w:t>97</w:t>
      </w:r>
      <w:r w:rsidRPr="001221B1">
        <w:t>(12): p. 3196-205.</w:t>
      </w:r>
    </w:p>
    <w:p w14:paraId="6D072CE6" w14:textId="77777777" w:rsidR="001221B1" w:rsidRPr="001221B1" w:rsidRDefault="001221B1" w:rsidP="00DE5615">
      <w:pPr>
        <w:pStyle w:val="Refrence"/>
      </w:pPr>
      <w:r w:rsidRPr="001221B1">
        <w:t>207.</w:t>
      </w:r>
      <w:r w:rsidRPr="001221B1">
        <w:tab/>
        <w:t xml:space="preserve">Wright, P.T., S. Schobesberger, and J. Gorelik, </w:t>
      </w:r>
      <w:r w:rsidRPr="001221B1">
        <w:rPr>
          <w:i/>
        </w:rPr>
        <w:t>Studying GPCR/cAMP pharmacology from the perspective of cellular structure.</w:t>
      </w:r>
      <w:r w:rsidRPr="001221B1">
        <w:t xml:space="preserve"> Front Pharmacol, 2015. </w:t>
      </w:r>
      <w:r w:rsidRPr="001221B1">
        <w:rPr>
          <w:b/>
        </w:rPr>
        <w:t>6</w:t>
      </w:r>
      <w:r w:rsidRPr="001221B1">
        <w:t>: p. 148.</w:t>
      </w:r>
    </w:p>
    <w:p w14:paraId="657F0027" w14:textId="77777777" w:rsidR="001221B1" w:rsidRPr="001221B1" w:rsidRDefault="001221B1" w:rsidP="00DE5615">
      <w:pPr>
        <w:pStyle w:val="Refrence"/>
      </w:pPr>
      <w:r w:rsidRPr="001221B1">
        <w:t>208.</w:t>
      </w:r>
      <w:r w:rsidRPr="001221B1">
        <w:tab/>
        <w:t xml:space="preserve">Sassone-Corsi, P., </w:t>
      </w:r>
      <w:r w:rsidRPr="001221B1">
        <w:rPr>
          <w:i/>
        </w:rPr>
        <w:t>The cyclic AMP pathway.</w:t>
      </w:r>
      <w:r w:rsidRPr="001221B1">
        <w:t xml:space="preserve"> Cold Spring Harb Perspect Biol, 2012. </w:t>
      </w:r>
      <w:r w:rsidRPr="001221B1">
        <w:rPr>
          <w:b/>
        </w:rPr>
        <w:t>4</w:t>
      </w:r>
      <w:r w:rsidRPr="001221B1">
        <w:t>(12).</w:t>
      </w:r>
    </w:p>
    <w:p w14:paraId="36A8049B" w14:textId="77777777" w:rsidR="001221B1" w:rsidRPr="001221B1" w:rsidRDefault="001221B1" w:rsidP="00DE5615">
      <w:pPr>
        <w:pStyle w:val="Refrence"/>
      </w:pPr>
      <w:r w:rsidRPr="001221B1">
        <w:t>209.</w:t>
      </w:r>
      <w:r w:rsidRPr="001221B1">
        <w:tab/>
        <w:t xml:space="preserve">Goulding, J., L.T. May, and S.J. Hill, </w:t>
      </w:r>
      <w:r w:rsidRPr="001221B1">
        <w:rPr>
          <w:i/>
        </w:rPr>
        <w:t xml:space="preserve">Characterisation of endogenous A(2A) and A(2B) receptor-mediated cyclic AMP responses in HEK 293 cells using the </w:t>
      </w:r>
      <w:r w:rsidRPr="001221B1">
        <w:rPr>
          <w:i/>
        </w:rPr>
        <w:lastRenderedPageBreak/>
        <w:t>GloSensor biosensor: Evidence for an allosteric mechanism of action for the A(2B)-selective antagonist PSB 603.</w:t>
      </w:r>
      <w:r w:rsidRPr="001221B1">
        <w:t xml:space="preserve"> Biochem Pharmacol, 2018. </w:t>
      </w:r>
      <w:r w:rsidRPr="001221B1">
        <w:rPr>
          <w:b/>
        </w:rPr>
        <w:t>147</w:t>
      </w:r>
      <w:r w:rsidRPr="001221B1">
        <w:t>: p. 55-66.</w:t>
      </w:r>
    </w:p>
    <w:p w14:paraId="351ABE70" w14:textId="77777777" w:rsidR="001221B1" w:rsidRPr="001221B1" w:rsidRDefault="001221B1" w:rsidP="00DE5615">
      <w:pPr>
        <w:pStyle w:val="Refrence"/>
      </w:pPr>
      <w:r w:rsidRPr="001221B1">
        <w:t>210.</w:t>
      </w:r>
      <w:r w:rsidRPr="001221B1">
        <w:tab/>
        <w:t xml:space="preserve">Chen, G. and D. Obal, </w:t>
      </w:r>
      <w:r w:rsidRPr="001221B1">
        <w:rPr>
          <w:i/>
        </w:rPr>
        <w:t>Detecting and measuring of GPCR signaling - comparison of human induced pluripotent stem cells and immortal cell lines.</w:t>
      </w:r>
      <w:r w:rsidRPr="001221B1">
        <w:t xml:space="preserve"> Front Endocrinol (Lausanne), 2023. </w:t>
      </w:r>
      <w:r w:rsidRPr="001221B1">
        <w:rPr>
          <w:b/>
        </w:rPr>
        <w:t>14</w:t>
      </w:r>
      <w:r w:rsidRPr="001221B1">
        <w:t>: p. 1179600.</w:t>
      </w:r>
    </w:p>
    <w:p w14:paraId="635C317C" w14:textId="77777777" w:rsidR="001221B1" w:rsidRPr="001221B1" w:rsidRDefault="001221B1" w:rsidP="00DE5615">
      <w:pPr>
        <w:pStyle w:val="Refrence"/>
      </w:pPr>
      <w:r w:rsidRPr="001221B1">
        <w:t>211.</w:t>
      </w:r>
      <w:r w:rsidRPr="001221B1">
        <w:tab/>
        <w:t xml:space="preserve">Hesketh, S.J., et al., </w:t>
      </w:r>
      <w:r w:rsidRPr="001221B1">
        <w:rPr>
          <w:i/>
        </w:rPr>
        <w:t>Styrene maleic-acid lipid particles (SMALPs) into detergent or amphipols: An exchange protocol for membrane protein characterisation.</w:t>
      </w:r>
      <w:r w:rsidRPr="001221B1">
        <w:t xml:space="preserve"> Biochim Biophys Acta Biomembr, 2020. </w:t>
      </w:r>
      <w:r w:rsidRPr="001221B1">
        <w:rPr>
          <w:b/>
        </w:rPr>
        <w:t>1862</w:t>
      </w:r>
      <w:r w:rsidRPr="001221B1">
        <w:t>(5): p. 183192.</w:t>
      </w:r>
    </w:p>
    <w:p w14:paraId="45DE7E36" w14:textId="77777777" w:rsidR="001221B1" w:rsidRPr="001221B1" w:rsidRDefault="001221B1" w:rsidP="00DE5615">
      <w:pPr>
        <w:pStyle w:val="Refrence"/>
      </w:pPr>
      <w:r w:rsidRPr="001221B1">
        <w:t>212.</w:t>
      </w:r>
      <w:r w:rsidRPr="001221B1">
        <w:tab/>
        <w:t xml:space="preserve">Wei, S., et al., </w:t>
      </w:r>
      <w:r w:rsidRPr="001221B1">
        <w:rPr>
          <w:i/>
        </w:rPr>
        <w:t>Single-molecule visualization of human A(2A) adenosine receptor activation by a G protein and constitutively activating mutations.</w:t>
      </w:r>
      <w:r w:rsidRPr="001221B1">
        <w:t xml:space="preserve"> Commun Biol, 2023. </w:t>
      </w:r>
      <w:r w:rsidRPr="001221B1">
        <w:rPr>
          <w:b/>
        </w:rPr>
        <w:t>6</w:t>
      </w:r>
      <w:r w:rsidRPr="001221B1">
        <w:t>(1): p. 1218.</w:t>
      </w:r>
    </w:p>
    <w:p w14:paraId="49EDC217" w14:textId="77777777" w:rsidR="001221B1" w:rsidRPr="001221B1" w:rsidRDefault="001221B1" w:rsidP="00DE5615">
      <w:pPr>
        <w:pStyle w:val="Refrence"/>
      </w:pPr>
      <w:r w:rsidRPr="001221B1">
        <w:t>213.</w:t>
      </w:r>
      <w:r w:rsidRPr="001221B1">
        <w:tab/>
        <w:t xml:space="preserve">Eggenreich, L., et al., </w:t>
      </w:r>
      <w:r w:rsidRPr="001221B1">
        <w:rPr>
          <w:i/>
        </w:rPr>
        <w:t>Lipid exchange among electroneutral Sulfo-DIBMA nanodiscs is independent of ion concentration.</w:t>
      </w:r>
      <w:r w:rsidRPr="001221B1">
        <w:t xml:space="preserve"> Biol Chem, 2023. </w:t>
      </w:r>
      <w:r w:rsidRPr="001221B1">
        <w:rPr>
          <w:b/>
        </w:rPr>
        <w:t>404</w:t>
      </w:r>
      <w:r w:rsidRPr="001221B1">
        <w:t>(7): p. 703-713.</w:t>
      </w:r>
    </w:p>
    <w:p w14:paraId="68092A59" w14:textId="2C3A0C11" w:rsidR="00772B13" w:rsidRPr="00772B13" w:rsidRDefault="00772B13" w:rsidP="00DE5615">
      <w:pPr>
        <w:pStyle w:val="Refrence"/>
        <w:rPr>
          <w:rFonts w:ascii="Times New Roman" w:hAnsi="Times New Roman" w:cs="Times New Roman"/>
        </w:rPr>
      </w:pPr>
      <w:r w:rsidRPr="00772B13">
        <w:rPr>
          <w:rFonts w:ascii="Times New Roman" w:hAnsi="Times New Roman" w:cs="Times New Roman"/>
        </w:rPr>
        <w:fldChar w:fldCharType="end"/>
      </w:r>
    </w:p>
    <w:p w14:paraId="1BC8EBE7" w14:textId="007C9331" w:rsidR="002E1E48" w:rsidRDefault="00DB2B71">
      <w:pPr>
        <w:spacing w:before="0" w:after="160" w:line="259" w:lineRule="auto"/>
        <w:ind w:firstLine="0"/>
        <w:jc w:val="left"/>
        <w:rPr>
          <w:rFonts w:cs="Times New Roman"/>
          <w:b/>
          <w:bCs/>
          <w:sz w:val="28"/>
          <w:szCs w:val="28"/>
        </w:rPr>
      </w:pPr>
      <w:r>
        <w:rPr>
          <w:rFonts w:cs="Times New Roman"/>
          <w:b/>
          <w:bCs/>
          <w:sz w:val="28"/>
          <w:szCs w:val="28"/>
        </w:rPr>
        <w:br w:type="page"/>
      </w:r>
    </w:p>
    <w:p w14:paraId="2E65550D" w14:textId="48AB0787" w:rsidR="00DB2B71" w:rsidRPr="002E1E48" w:rsidRDefault="002E1E48" w:rsidP="002E1E48">
      <w:pPr>
        <w:pStyle w:val="Title1"/>
        <w:rPr>
          <w:szCs w:val="24"/>
        </w:rPr>
      </w:pPr>
      <w:bookmarkStart w:id="212" w:name="_Toc164344831"/>
      <w:r>
        <w:lastRenderedPageBreak/>
        <w:t>A</w:t>
      </w:r>
      <w:r w:rsidR="003F33F2">
        <w:t>PPENDIX</w:t>
      </w:r>
      <w:bookmarkEnd w:id="212"/>
    </w:p>
    <w:p w14:paraId="79991CF1" w14:textId="2081FA98" w:rsidR="002E1E48" w:rsidRDefault="002E1E48">
      <w:pPr>
        <w:spacing w:before="0" w:after="160" w:line="259" w:lineRule="auto"/>
        <w:ind w:firstLine="0"/>
        <w:jc w:val="left"/>
        <w:rPr>
          <w:rFonts w:cs="Times New Roman"/>
          <w:b/>
          <w:bCs/>
          <w:sz w:val="28"/>
          <w:szCs w:val="28"/>
        </w:rPr>
      </w:pPr>
      <w:r>
        <w:rPr>
          <w:rFonts w:cs="Times New Roman"/>
          <w:b/>
          <w:bCs/>
          <w:sz w:val="28"/>
          <w:szCs w:val="28"/>
        </w:rPr>
        <w:br w:type="page"/>
      </w:r>
    </w:p>
    <w:p w14:paraId="0AAD8404" w14:textId="3DAE3C35" w:rsidR="002E1E48" w:rsidRDefault="002E1E48" w:rsidP="002E1E48">
      <w:pPr>
        <w:pStyle w:val="Titile2"/>
      </w:pPr>
      <w:bookmarkStart w:id="213" w:name="_Toc164344832"/>
      <w:r>
        <w:lastRenderedPageBreak/>
        <w:t>Appendix I</w:t>
      </w:r>
      <w:bookmarkEnd w:id="213"/>
    </w:p>
    <w:p w14:paraId="34A68979" w14:textId="04BF1975" w:rsidR="002E1E48" w:rsidRPr="009A6882" w:rsidRDefault="002E1E48" w:rsidP="002E1E48">
      <w:r w:rsidRPr="009A6882">
        <w:t xml:space="preserve">A version of this </w:t>
      </w:r>
      <w:r w:rsidR="00273A7F">
        <w:t>appendix</w:t>
      </w:r>
      <w:r w:rsidRPr="009A6882">
        <w:t xml:space="preserve"> was originally published by Shushu Wei, Naveen Thakur, Arka P Ray, Beining Jin, Samuel Obeng, Christopher R McCurdy, Lance R McMahon, Hugo Gutiérrez-de-</w:t>
      </w:r>
      <w:proofErr w:type="spellStart"/>
      <w:r w:rsidRPr="009A6882">
        <w:t>Terán</w:t>
      </w:r>
      <w:proofErr w:type="spellEnd"/>
      <w:r w:rsidRPr="009A6882">
        <w:t xml:space="preserve">, Matthew T Eddy, Rajan Lamichhane on Structure in November 2021. (Website: </w:t>
      </w:r>
      <w:hyperlink r:id="rId46" w:history="1">
        <w:r w:rsidRPr="0050380B">
          <w:rPr>
            <w:rStyle w:val="Hyperlink"/>
            <w:rFonts w:eastAsia="Arial"/>
            <w:color w:val="auto"/>
          </w:rPr>
          <w:t>https://www.cell.com/structure/fulltext/S0969-2126(21)004172?_returnURL=https%3A%2F%2Flinkinghub.elsevier.com%2Fretrieve%2Fpii%2FS0969212621004172%3Fshowall%3Dtrue</w:t>
        </w:r>
      </w:hyperlink>
      <w:r w:rsidRPr="0050380B">
        <w:t>)</w:t>
      </w:r>
      <w:r w:rsidRPr="009A6882">
        <w:t xml:space="preserve"> </w:t>
      </w:r>
    </w:p>
    <w:p w14:paraId="6FA4CFD5" w14:textId="73F4AC43" w:rsidR="002E1E48" w:rsidRDefault="002E1E48" w:rsidP="002E1E48">
      <w:pPr>
        <w:rPr>
          <w:rFonts w:cs="Times New Roman"/>
          <w:szCs w:val="28"/>
        </w:rPr>
      </w:pPr>
      <w:r w:rsidRPr="009A6882">
        <w:rPr>
          <w:rFonts w:eastAsia="Arial"/>
        </w:rPr>
        <w:t xml:space="preserve">For this study, Shushu Wei implemented and supervised the project, conducted single-molecule experiments, </w:t>
      </w:r>
      <w:proofErr w:type="gramStart"/>
      <w:r w:rsidRPr="009A6882">
        <w:rPr>
          <w:rFonts w:eastAsia="Arial"/>
        </w:rPr>
        <w:t>collected</w:t>
      </w:r>
      <w:proofErr w:type="gramEnd"/>
      <w:r w:rsidRPr="009A6882">
        <w:rPr>
          <w:rFonts w:eastAsia="Arial"/>
        </w:rPr>
        <w:t xml:space="preserve"> and analyzed data, and wrote and edited the manuscript. Naveen Thakur and Arka P Ray conducted A</w:t>
      </w:r>
      <w:r w:rsidRPr="009A6882">
        <w:rPr>
          <w:rFonts w:eastAsia="Arial"/>
          <w:vertAlign w:val="subscript"/>
        </w:rPr>
        <w:t>2A</w:t>
      </w:r>
      <w:r w:rsidRPr="009A6882">
        <w:rPr>
          <w:rFonts w:eastAsia="Arial"/>
        </w:rPr>
        <w:t>AR expression, labeling, and purification. Samuel Obeng, Christopher R. McCurdy, and Lance R. McMahon conducted radioligand binding experiments. Hugo Gutiérrez-de-</w:t>
      </w:r>
      <w:proofErr w:type="spellStart"/>
      <w:r w:rsidRPr="009A6882">
        <w:rPr>
          <w:rFonts w:eastAsia="Arial"/>
        </w:rPr>
        <w:t>Terán</w:t>
      </w:r>
      <w:proofErr w:type="spellEnd"/>
      <w:r w:rsidRPr="009A6882">
        <w:rPr>
          <w:rFonts w:eastAsia="Arial"/>
        </w:rPr>
        <w:t xml:space="preserve"> performed simulations. Rajan Lamichhane and Matthew T. Eddy acquired funding, supervised </w:t>
      </w:r>
      <w:proofErr w:type="gramStart"/>
      <w:r w:rsidRPr="009A6882">
        <w:rPr>
          <w:rFonts w:eastAsia="Arial"/>
        </w:rPr>
        <w:t>experiments</w:t>
      </w:r>
      <w:proofErr w:type="gramEnd"/>
      <w:r w:rsidRPr="009A6882">
        <w:rPr>
          <w:rFonts w:eastAsia="Arial"/>
        </w:rPr>
        <w:t xml:space="preserve"> and data analysis, and contributed to writing the manuscript with input from all co-authors.</w:t>
      </w:r>
    </w:p>
    <w:p w14:paraId="5BCE5EC5" w14:textId="19F57BF6" w:rsidR="00644761" w:rsidRDefault="00644761" w:rsidP="00644761">
      <w:pPr>
        <w:spacing w:before="0" w:after="160" w:line="259" w:lineRule="auto"/>
        <w:ind w:firstLine="0"/>
        <w:jc w:val="left"/>
      </w:pPr>
    </w:p>
    <w:p w14:paraId="0876FB0A" w14:textId="2115C90B" w:rsidR="002E1E48" w:rsidRPr="002E1E48" w:rsidRDefault="002E1E48" w:rsidP="00644761">
      <w:pPr>
        <w:ind w:firstLine="0"/>
        <w:rPr>
          <w:rFonts w:cs="Times New Roman"/>
          <w:b/>
          <w:bCs/>
        </w:rPr>
      </w:pPr>
      <w:r w:rsidRPr="00644761">
        <w:br w:type="page"/>
      </w:r>
      <w:r>
        <w:lastRenderedPageBreak/>
        <w:br w:type="page"/>
      </w:r>
      <w:r w:rsidRPr="009A6882">
        <w:rPr>
          <w:noProof/>
        </w:rPr>
        <mc:AlternateContent>
          <mc:Choice Requires="wps">
            <w:drawing>
              <wp:anchor distT="0" distB="0" distL="114300" distR="114300" simplePos="0" relativeHeight="251832320" behindDoc="0" locked="0" layoutInCell="1" allowOverlap="1" wp14:anchorId="0A9D81A0" wp14:editId="3A63B1B2">
                <wp:simplePos x="0" y="0"/>
                <wp:positionH relativeFrom="margin">
                  <wp:posOffset>0</wp:posOffset>
                </wp:positionH>
                <wp:positionV relativeFrom="margin">
                  <wp:align>top</wp:align>
                </wp:positionV>
                <wp:extent cx="5943600" cy="7772400"/>
                <wp:effectExtent l="0" t="0" r="0" b="0"/>
                <wp:wrapTopAndBottom/>
                <wp:docPr id="69465590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772400"/>
                        </a:xfrm>
                        <a:prstGeom prst="rect">
                          <a:avLst/>
                        </a:prstGeom>
                        <a:solidFill>
                          <a:srgbClr val="FFFFFF"/>
                        </a:solidFill>
                        <a:ln>
                          <a:noFill/>
                        </a:ln>
                      </wps:spPr>
                      <wps:txbx>
                        <w:txbxContent>
                          <w:p w14:paraId="27E63058" w14:textId="4204B94E" w:rsidR="002E1E48" w:rsidRPr="00940BA4" w:rsidRDefault="002E1E48" w:rsidP="002E1E48">
                            <w:pPr>
                              <w:pStyle w:val="Figuretitle"/>
                            </w:pPr>
                            <w:r w:rsidRPr="00940BA4">
                              <w:t>Figure S1. Related to Figure 9.  Sample preparation characterization and pharmacological validation of A</w:t>
                            </w:r>
                            <w:r w:rsidRPr="00940BA4">
                              <w:rPr>
                                <w:vertAlign w:val="subscript"/>
                              </w:rPr>
                              <w:t>2A</w:t>
                            </w:r>
                            <w:r w:rsidRPr="00940BA4">
                              <w:t xml:space="preserve">AR[A289C]-Cy3 in lipid </w:t>
                            </w:r>
                            <w:proofErr w:type="spellStart"/>
                            <w:r w:rsidRPr="00940BA4">
                              <w:t>nanodiscs</w:t>
                            </w:r>
                            <w:proofErr w:type="spellEnd"/>
                            <w:r>
                              <w:t>.</w:t>
                            </w:r>
                          </w:p>
                          <w:p w14:paraId="44D96F2B" w14:textId="77777777" w:rsidR="002E1E48" w:rsidRPr="00940BA4" w:rsidRDefault="002E1E48" w:rsidP="002E1E48">
                            <w:pPr>
                              <w:pStyle w:val="Figurebody"/>
                            </w:pPr>
                            <w:r w:rsidRPr="00940BA4">
                              <w:t>(A) Representative analytical size exclusion chromatogram of A</w:t>
                            </w:r>
                            <w:r w:rsidRPr="0043352E">
                              <w:rPr>
                                <w:vertAlign w:val="subscript"/>
                              </w:rPr>
                              <w:t>2A</w:t>
                            </w:r>
                            <w:r w:rsidRPr="00940BA4">
                              <w:t xml:space="preserve">AR-Cy3 in lipid </w:t>
                            </w:r>
                            <w:proofErr w:type="spellStart"/>
                            <w:r w:rsidRPr="00940BA4">
                              <w:t>nanodiscs</w:t>
                            </w:r>
                            <w:proofErr w:type="spellEnd"/>
                            <w:r w:rsidRPr="00940BA4">
                              <w:t xml:space="preserve"> shows a single homogenous preparation.</w:t>
                            </w:r>
                          </w:p>
                          <w:p w14:paraId="648A9E3C" w14:textId="77777777" w:rsidR="002E1E48" w:rsidRPr="00940BA4" w:rsidRDefault="002E1E48" w:rsidP="002E1E48">
                            <w:pPr>
                              <w:pStyle w:val="Figurebody"/>
                            </w:pPr>
                            <w:r w:rsidRPr="00940BA4">
                              <w:t>(B) Image of a representative SDS-PAGE characterization of A</w:t>
                            </w:r>
                            <w:r w:rsidRPr="00940BA4">
                              <w:rPr>
                                <w:vertAlign w:val="subscript"/>
                              </w:rPr>
                              <w:t>2A</w:t>
                            </w:r>
                            <w:r w:rsidRPr="00940BA4">
                              <w:t>AR preparations.  The lane labeled “MWS” contains a standard molecular weight ladder with three different molecular weights annotated.  The lanes labeled “1”, “2”, and “3” contain purified A</w:t>
                            </w:r>
                            <w:r w:rsidRPr="00940BA4">
                              <w:rPr>
                                <w:vertAlign w:val="subscript"/>
                              </w:rPr>
                              <w:t>2A</w:t>
                            </w:r>
                            <w:r w:rsidRPr="00940BA4">
                              <w:t xml:space="preserve">AR in lipid </w:t>
                            </w:r>
                            <w:proofErr w:type="spellStart"/>
                            <w:r w:rsidRPr="00940BA4">
                              <w:t>nanodiscs</w:t>
                            </w:r>
                            <w:proofErr w:type="spellEnd"/>
                            <w:r w:rsidRPr="00940BA4">
                              <w:t>, the MSP1D1 scaffold protein only and A</w:t>
                            </w:r>
                            <w:r w:rsidRPr="00940BA4">
                              <w:rPr>
                                <w:vertAlign w:val="subscript"/>
                              </w:rPr>
                              <w:t>2A</w:t>
                            </w:r>
                            <w:r w:rsidRPr="00940BA4">
                              <w:t>AR purified in detergent micelles, respectively.</w:t>
                            </w:r>
                          </w:p>
                          <w:p w14:paraId="34E546EE" w14:textId="77777777" w:rsidR="002E1E48" w:rsidRPr="00940BA4" w:rsidRDefault="002E1E48" w:rsidP="002E1E48">
                            <w:pPr>
                              <w:pStyle w:val="Figurebody"/>
                            </w:pPr>
                            <w:r w:rsidRPr="00940BA4">
                              <w:t xml:space="preserve">(C–F) </w:t>
                            </w:r>
                            <w:bookmarkStart w:id="214" w:name="_Hlk162279128"/>
                            <w:r w:rsidRPr="00940BA4">
                              <w:t>Radioligand binding activity measurements of A</w:t>
                            </w:r>
                            <w:r w:rsidRPr="0043352E">
                              <w:rPr>
                                <w:vertAlign w:val="subscript"/>
                              </w:rPr>
                              <w:t>2A</w:t>
                            </w:r>
                            <w:r w:rsidRPr="00940BA4">
                              <w:t xml:space="preserve">AR-Cy3 in lipid </w:t>
                            </w:r>
                            <w:proofErr w:type="spellStart"/>
                            <w:r w:rsidRPr="00940BA4">
                              <w:t>nanodiscs</w:t>
                            </w:r>
                            <w:proofErr w:type="spellEnd"/>
                            <w:r w:rsidRPr="00940BA4">
                              <w:t xml:space="preserve">.  Homologous competition binding with (C) the antagonist ZM241385, and competition binding experiments with (D) the agonist NECA, (E) agonist CGS21680 and (F) antagonist XAC.   Morphine was included in each experiment as a negative control.  The measured KD or Ki values are indicated in each panel. All error bars indicate </w:t>
                            </w:r>
                            <w:proofErr w:type="spellStart"/>
                            <w:r w:rsidRPr="00940BA4">
                              <w:t>s.e.m</w:t>
                            </w:r>
                            <w:proofErr w:type="spellEnd"/>
                            <w:r w:rsidRPr="00940BA4">
                              <w:t xml:space="preserve"> for 3 independent trials.</w:t>
                            </w:r>
                            <w:bookmarkEnd w:id="21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D81A0" id="Text Box 43" o:spid="_x0000_s1067" type="#_x0000_t202" style="position:absolute;left:0;text-align:left;margin-left:0;margin-top:0;width:468pt;height:612pt;z-index:25183232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" stroked="f">
                <v:textbox inset="0,0,0,0">
                  <w:txbxContent>
                    <w:p w14:paraId="27E63058" w14:textId="4204B94E" w:rsidR="002E1E48" w:rsidRPr="00940BA4" w:rsidRDefault="002E1E48" w:rsidP="002E1E48">
                      <w:pPr>
                        <w:pStyle w:val="Figuretitle"/>
                      </w:pPr>
                      <w:r w:rsidRPr="00940BA4">
                        <w:t>Figure S1. Related to Figure 9.  Sample preparation characterization and pharmacological validation of A</w:t>
                      </w:r>
                      <w:r w:rsidRPr="00940BA4">
                        <w:rPr>
                          <w:vertAlign w:val="subscript"/>
                        </w:rPr>
                        <w:t>2A</w:t>
                      </w:r>
                      <w:r w:rsidRPr="00940BA4">
                        <w:t xml:space="preserve">AR[A289C]-Cy3 in lipid </w:t>
                      </w:r>
                      <w:proofErr w:type="spellStart"/>
                      <w:r w:rsidRPr="00940BA4">
                        <w:t>nanodiscs</w:t>
                      </w:r>
                      <w:proofErr w:type="spellEnd"/>
                      <w:r>
                        <w:t>.</w:t>
                      </w:r>
                    </w:p>
                    <w:p w14:paraId="44D96F2B" w14:textId="77777777" w:rsidR="002E1E48" w:rsidRPr="00940BA4" w:rsidRDefault="002E1E48" w:rsidP="002E1E48">
                      <w:pPr>
                        <w:pStyle w:val="Figurebody"/>
                      </w:pPr>
                      <w:r w:rsidRPr="00940BA4">
                        <w:t>(A) Representative analytical size exclusion chromatogram of A</w:t>
                      </w:r>
                      <w:r w:rsidRPr="0043352E">
                        <w:rPr>
                          <w:vertAlign w:val="subscript"/>
                        </w:rPr>
                        <w:t>2A</w:t>
                      </w:r>
                      <w:r w:rsidRPr="00940BA4">
                        <w:t xml:space="preserve">AR-Cy3 in lipid </w:t>
                      </w:r>
                      <w:proofErr w:type="spellStart"/>
                      <w:r w:rsidRPr="00940BA4">
                        <w:t>nanodiscs</w:t>
                      </w:r>
                      <w:proofErr w:type="spellEnd"/>
                      <w:r w:rsidRPr="00940BA4">
                        <w:t xml:space="preserve"> shows a single homogenous preparation.</w:t>
                      </w:r>
                    </w:p>
                    <w:p w14:paraId="648A9E3C" w14:textId="77777777" w:rsidR="002E1E48" w:rsidRPr="00940BA4" w:rsidRDefault="002E1E48" w:rsidP="002E1E48">
                      <w:pPr>
                        <w:pStyle w:val="Figurebody"/>
                      </w:pPr>
                      <w:r w:rsidRPr="00940BA4">
                        <w:t>(B) Image of a representative SDS-PAGE characterization of A</w:t>
                      </w:r>
                      <w:r w:rsidRPr="00940BA4">
                        <w:rPr>
                          <w:vertAlign w:val="subscript"/>
                        </w:rPr>
                        <w:t>2A</w:t>
                      </w:r>
                      <w:r w:rsidRPr="00940BA4">
                        <w:t>AR preparations.  The lane labeled “MWS” contains a standard molecular weight ladder with three different molecular weights annotated.  The lanes labeled “1”, “2”, and “3” contain purified A</w:t>
                      </w:r>
                      <w:r w:rsidRPr="00940BA4">
                        <w:rPr>
                          <w:vertAlign w:val="subscript"/>
                        </w:rPr>
                        <w:t>2A</w:t>
                      </w:r>
                      <w:r w:rsidRPr="00940BA4">
                        <w:t xml:space="preserve">AR in lipid </w:t>
                      </w:r>
                      <w:proofErr w:type="spellStart"/>
                      <w:r w:rsidRPr="00940BA4">
                        <w:t>nanodiscs</w:t>
                      </w:r>
                      <w:proofErr w:type="spellEnd"/>
                      <w:r w:rsidRPr="00940BA4">
                        <w:t>, the MSP1D1 scaffold protein only and A</w:t>
                      </w:r>
                      <w:r w:rsidRPr="00940BA4">
                        <w:rPr>
                          <w:vertAlign w:val="subscript"/>
                        </w:rPr>
                        <w:t>2A</w:t>
                      </w:r>
                      <w:r w:rsidRPr="00940BA4">
                        <w:t>AR purified in detergent micelles, respectively.</w:t>
                      </w:r>
                    </w:p>
                    <w:p w14:paraId="34E546EE" w14:textId="77777777" w:rsidR="002E1E48" w:rsidRPr="00940BA4" w:rsidRDefault="002E1E48" w:rsidP="002E1E48">
                      <w:pPr>
                        <w:pStyle w:val="Figurebody"/>
                      </w:pPr>
                      <w:r w:rsidRPr="00940BA4">
                        <w:t xml:space="preserve">(C–F) </w:t>
                      </w:r>
                      <w:bookmarkStart w:id="261" w:name="_Hlk162279128"/>
                      <w:r w:rsidRPr="00940BA4">
                        <w:t>Radioligand binding activity measurements of A</w:t>
                      </w:r>
                      <w:r w:rsidRPr="0043352E">
                        <w:rPr>
                          <w:vertAlign w:val="subscript"/>
                        </w:rPr>
                        <w:t>2A</w:t>
                      </w:r>
                      <w:r w:rsidRPr="00940BA4">
                        <w:t xml:space="preserve">AR-Cy3 in lipid </w:t>
                      </w:r>
                      <w:proofErr w:type="spellStart"/>
                      <w:r w:rsidRPr="00940BA4">
                        <w:t>nanodiscs</w:t>
                      </w:r>
                      <w:proofErr w:type="spellEnd"/>
                      <w:r w:rsidRPr="00940BA4">
                        <w:t xml:space="preserve">.  Homologous competition binding with (C) the antagonist ZM241385, and competition binding experiments with (D) the agonist NECA, (E) agonist CGS21680 and (F) antagonist XAC.   Morphine was included in each experiment as a negative control.  The measured KD or Ki values are indicated in each panel. All error bars indicate </w:t>
                      </w:r>
                      <w:proofErr w:type="spellStart"/>
                      <w:r w:rsidRPr="00940BA4">
                        <w:t>s.e.m</w:t>
                      </w:r>
                      <w:proofErr w:type="spellEnd"/>
                      <w:r w:rsidRPr="00940BA4">
                        <w:t xml:space="preserve"> for 3 independent trials.</w:t>
                      </w:r>
                      <w:bookmarkEnd w:id="261"/>
                    </w:p>
                  </w:txbxContent>
                </v:textbox>
                <w10:wrap type="topAndBottom" anchorx="margin" anchory="margin"/>
              </v:shape>
            </w:pict>
          </mc:Fallback>
        </mc:AlternateContent>
      </w:r>
    </w:p>
    <w:p w14:paraId="578952D2" w14:textId="49EBF6C6" w:rsidR="002E1E48" w:rsidRPr="009A6882" w:rsidRDefault="003F33F2" w:rsidP="002E1E48">
      <w:pPr>
        <w:rPr>
          <w:rStyle w:val="Titile2Char"/>
          <w:rFonts w:cs="Arial"/>
        </w:rPr>
      </w:pPr>
      <w:r w:rsidRPr="009A6882">
        <w:rPr>
          <w:noProof/>
        </w:rPr>
        <w:lastRenderedPageBreak/>
        <mc:AlternateContent>
          <mc:Choice Requires="wps">
            <w:drawing>
              <wp:anchor distT="0" distB="0" distL="114300" distR="114300" simplePos="0" relativeHeight="251831296" behindDoc="0" locked="0" layoutInCell="1" allowOverlap="1" wp14:anchorId="48704C12" wp14:editId="7C66D348">
                <wp:simplePos x="0" y="0"/>
                <wp:positionH relativeFrom="margin">
                  <wp:align>center</wp:align>
                </wp:positionH>
                <wp:positionV relativeFrom="margin">
                  <wp:posOffset>5611333</wp:posOffset>
                </wp:positionV>
                <wp:extent cx="5943600" cy="914400"/>
                <wp:effectExtent l="0" t="0" r="0" b="0"/>
                <wp:wrapTopAndBottom/>
                <wp:docPr id="10614104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solidFill>
                          <a:srgbClr val="FFFFFF"/>
                        </a:solidFill>
                        <a:ln>
                          <a:noFill/>
                        </a:ln>
                      </wps:spPr>
                      <wps:txbx>
                        <w:txbxContent>
                          <w:p w14:paraId="5ADED7D9" w14:textId="5B048D68" w:rsidR="002E1E48" w:rsidRPr="00940BA4" w:rsidRDefault="002E1E48" w:rsidP="002E1E48">
                            <w:pPr>
                              <w:pStyle w:val="Figuretitle"/>
                            </w:pPr>
                            <w:r w:rsidRPr="00940BA4">
                              <w:t>Figure S</w:t>
                            </w:r>
                            <w:r w:rsidRPr="00940BA4">
                              <w:fldChar w:fldCharType="begin"/>
                            </w:r>
                            <w:r w:rsidRPr="00940BA4">
                              <w:instrText xml:space="preserve"> SEQ Figure_S \* ARABIC </w:instrText>
                            </w:r>
                            <w:r w:rsidRPr="00940BA4">
                              <w:fldChar w:fldCharType="separate"/>
                            </w:r>
                            <w:r w:rsidR="00EF49F6">
                              <w:rPr>
                                <w:noProof/>
                              </w:rPr>
                              <w:t>1</w:t>
                            </w:r>
                            <w:r w:rsidRPr="00940BA4">
                              <w:fldChar w:fldCharType="end"/>
                            </w:r>
                            <w:r w:rsidRPr="00940BA4">
                              <w:t>. Related to Figure 9.  Sample preparation characterization and pharmacological validation of A</w:t>
                            </w:r>
                            <w:r w:rsidRPr="00940BA4">
                              <w:rPr>
                                <w:vertAlign w:val="subscript"/>
                              </w:rPr>
                              <w:t>2A</w:t>
                            </w:r>
                            <w:r w:rsidRPr="00940BA4">
                              <w:t xml:space="preserve">AR[A289C]-Cy3 in lipid </w:t>
                            </w:r>
                            <w:proofErr w:type="spellStart"/>
                            <w:r w:rsidRPr="00940BA4">
                              <w:t>nanodiscs</w:t>
                            </w:r>
                            <w:proofErr w:type="spellEnd"/>
                            <w:r w:rsidRPr="00940BA4">
                              <w:t xml:space="preserve">.  </w:t>
                            </w:r>
                          </w:p>
                          <w:p w14:paraId="320B934C" w14:textId="77777777" w:rsidR="002E1E48" w:rsidRPr="0098564C" w:rsidRDefault="002E1E48" w:rsidP="002E1E48">
                            <w:pPr>
                              <w:pStyle w:val="Figuretitle"/>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04C12" id="Text Box 44" o:spid="_x0000_s1068" type="#_x0000_t202" style="position:absolute;left:0;text-align:left;margin-left:0;margin-top:441.85pt;width:468pt;height:1in;z-index:25183129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" stroked="f">
                <v:textbox inset="0,0,0,0">
                  <w:txbxContent>
                    <w:p w14:paraId="5ADED7D9" w14:textId="5B048D68" w:rsidR="002E1E48" w:rsidRPr="00940BA4" w:rsidRDefault="002E1E48" w:rsidP="002E1E48">
                      <w:pPr>
                        <w:pStyle w:val="Figuretitle"/>
                      </w:pPr>
                      <w:r w:rsidRPr="00940BA4">
                        <w:t>Figure S</w:t>
                      </w:r>
                      <w:r w:rsidRPr="00940BA4">
                        <w:fldChar w:fldCharType="begin"/>
                      </w:r>
                      <w:r w:rsidRPr="00940BA4">
                        <w:instrText xml:space="preserve"> SEQ Figure_S \* ARABIC </w:instrText>
                      </w:r>
                      <w:r w:rsidRPr="00940BA4">
                        <w:fldChar w:fldCharType="separate"/>
                      </w:r>
                      <w:r w:rsidR="00EF49F6">
                        <w:rPr>
                          <w:noProof/>
                        </w:rPr>
                        <w:t>1</w:t>
                      </w:r>
                      <w:r w:rsidRPr="00940BA4">
                        <w:fldChar w:fldCharType="end"/>
                      </w:r>
                      <w:r w:rsidRPr="00940BA4">
                        <w:t>. Related to Figure 9.  Sample preparation characterization and pharmacological validation of A</w:t>
                      </w:r>
                      <w:r w:rsidRPr="00940BA4">
                        <w:rPr>
                          <w:vertAlign w:val="subscript"/>
                        </w:rPr>
                        <w:t>2A</w:t>
                      </w:r>
                      <w:r w:rsidRPr="00940BA4">
                        <w:t xml:space="preserve">AR[A289C]-Cy3 in lipid </w:t>
                      </w:r>
                      <w:proofErr w:type="spellStart"/>
                      <w:r w:rsidRPr="00940BA4">
                        <w:t>nanodiscs</w:t>
                      </w:r>
                      <w:proofErr w:type="spellEnd"/>
                      <w:r w:rsidRPr="00940BA4">
                        <w:t xml:space="preserve">.  </w:t>
                      </w:r>
                    </w:p>
                    <w:p w14:paraId="320B934C" w14:textId="77777777" w:rsidR="002E1E48" w:rsidRPr="0098564C" w:rsidRDefault="002E1E48" w:rsidP="002E1E48">
                      <w:pPr>
                        <w:pStyle w:val="Figuretitle"/>
                        <w:rPr>
                          <w:rFonts w:ascii="Times New Roman" w:hAnsi="Times New Roman" w:cs="Times New Roman"/>
                        </w:rPr>
                      </w:pPr>
                    </w:p>
                  </w:txbxContent>
                </v:textbox>
                <w10:wrap type="topAndBottom" anchorx="margin" anchory="margin"/>
              </v:shape>
            </w:pict>
          </mc:Fallback>
        </mc:AlternateContent>
      </w:r>
      <w:r w:rsidR="00BD1DD2" w:rsidRPr="00592104">
        <w:rPr>
          <w:noProof/>
        </w:rPr>
        <w:drawing>
          <wp:anchor distT="0" distB="0" distL="114300" distR="114300" simplePos="0" relativeHeight="251827200" behindDoc="0" locked="0" layoutInCell="1" allowOverlap="1" wp14:anchorId="3B6EFBCC" wp14:editId="6B2E2C4E">
            <wp:simplePos x="0" y="0"/>
            <wp:positionH relativeFrom="margin">
              <wp:align>center</wp:align>
            </wp:positionH>
            <wp:positionV relativeFrom="margin">
              <wp:align>top</wp:align>
            </wp:positionV>
            <wp:extent cx="4389120" cy="5303520"/>
            <wp:effectExtent l="0" t="0" r="0" b="0"/>
            <wp:wrapTopAndBottom/>
            <wp:docPr id="422743778" name="image4.png" descr="A picture containing diagram&#10;&#10;Description automatically generated">
              <a:extLst xmlns:a="http://schemas.openxmlformats.org/drawingml/2006/main">
                <a:ext uri="{FF2B5EF4-FFF2-40B4-BE49-F238E27FC236}">
                  <a16:creationId xmlns:a16="http://schemas.microsoft.com/office/drawing/2014/main" id="{F3795B0D-9532-DDDF-5485-DB0EC463B04D}"/>
                </a:ext>
              </a:extLst>
            </wp:docPr>
            <wp:cNvGraphicFramePr/>
            <a:graphic xmlns:a="http://schemas.openxmlformats.org/drawingml/2006/main">
              <a:graphicData uri="http://schemas.openxmlformats.org/drawingml/2006/picture">
                <pic:pic xmlns:pic="http://schemas.openxmlformats.org/drawingml/2006/picture">
                  <pic:nvPicPr>
                    <pic:cNvPr id="2" name="image4.png" descr="A picture containing diagram&#10;&#10;Description automatically generated">
                      <a:extLst>
                        <a:ext uri="{FF2B5EF4-FFF2-40B4-BE49-F238E27FC236}">
                          <a16:creationId xmlns:a16="http://schemas.microsoft.com/office/drawing/2014/main" id="{F3795B0D-9532-DDDF-5485-DB0EC463B04D}"/>
                        </a:ext>
                      </a:extLst>
                    </pic:cNvPr>
                    <pic:cNvPicPr/>
                  </pic:nvPicPr>
                  <pic:blipFill>
                    <a:blip r:embed="rId47">
                      <a:extLst>
                        <a:ext uri="{28A0092B-C50C-407E-A947-70E740481C1C}">
                          <a14:useLocalDpi xmlns:a14="http://schemas.microsoft.com/office/drawing/2010/main" val="0"/>
                        </a:ext>
                      </a:extLst>
                    </a:blip>
                    <a:srcRect/>
                    <a:stretch>
                      <a:fillRect/>
                    </a:stretch>
                  </pic:blipFill>
                  <pic:spPr>
                    <a:xfrm>
                      <a:off x="0" y="0"/>
                      <a:ext cx="4389120" cy="5303520"/>
                    </a:xfrm>
                    <a:prstGeom prst="rect">
                      <a:avLst/>
                    </a:prstGeom>
                    <a:ln/>
                  </pic:spPr>
                </pic:pic>
              </a:graphicData>
            </a:graphic>
            <wp14:sizeRelH relativeFrom="margin">
              <wp14:pctWidth>0</wp14:pctWidth>
            </wp14:sizeRelH>
            <wp14:sizeRelV relativeFrom="margin">
              <wp14:pctHeight>0</wp14:pctHeight>
            </wp14:sizeRelV>
          </wp:anchor>
        </w:drawing>
      </w:r>
    </w:p>
    <w:p w14:paraId="4A3B383A" w14:textId="73C09D25" w:rsidR="002E1E48" w:rsidRDefault="002E1E48" w:rsidP="002E1E48">
      <w:pPr>
        <w:ind w:firstLine="0"/>
        <w:rPr>
          <w:rFonts w:eastAsia="Helvetica Neue"/>
          <w:b/>
        </w:rPr>
      </w:pPr>
    </w:p>
    <w:p w14:paraId="5CE8DF29" w14:textId="23608C1D" w:rsidR="002E1E48" w:rsidRDefault="002E1E48" w:rsidP="002E1E48">
      <w:pPr>
        <w:rPr>
          <w:rFonts w:eastAsia="Helvetica Neue"/>
          <w:b/>
        </w:rPr>
      </w:pPr>
      <w:r>
        <w:rPr>
          <w:rFonts w:eastAsia="Helvetica Neue"/>
          <w:b/>
        </w:rPr>
        <w:br w:type="page"/>
      </w:r>
    </w:p>
    <w:p w14:paraId="6CC61CC8" w14:textId="77777777" w:rsidR="002E1E48" w:rsidRDefault="002E1E48" w:rsidP="002E1E48">
      <w:pPr>
        <w:rPr>
          <w:rFonts w:eastAsia="Helvetica Neue"/>
          <w:b/>
        </w:rPr>
      </w:pPr>
      <w:r w:rsidRPr="009A6882">
        <w:rPr>
          <w:noProof/>
        </w:rPr>
        <w:lastRenderedPageBreak/>
        <mc:AlternateContent>
          <mc:Choice Requires="wps">
            <w:drawing>
              <wp:anchor distT="0" distB="0" distL="114300" distR="114300" simplePos="0" relativeHeight="251838464" behindDoc="0" locked="0" layoutInCell="1" allowOverlap="1" wp14:anchorId="4AC108A6" wp14:editId="6A75922F">
                <wp:simplePos x="0" y="0"/>
                <wp:positionH relativeFrom="margin">
                  <wp:posOffset>0</wp:posOffset>
                </wp:positionH>
                <wp:positionV relativeFrom="paragraph">
                  <wp:posOffset>0</wp:posOffset>
                </wp:positionV>
                <wp:extent cx="5943600" cy="7315200"/>
                <wp:effectExtent l="0" t="0" r="0" b="0"/>
                <wp:wrapNone/>
                <wp:docPr id="171868630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315200"/>
                        </a:xfrm>
                        <a:prstGeom prst="rect">
                          <a:avLst/>
                        </a:prstGeom>
                        <a:solidFill>
                          <a:srgbClr val="FFFFFF"/>
                        </a:solidFill>
                        <a:ln>
                          <a:noFill/>
                        </a:ln>
                      </wps:spPr>
                      <wps:txbx>
                        <w:txbxContent>
                          <w:p w14:paraId="011EA0EE" w14:textId="77777777" w:rsidR="002E1E48" w:rsidRPr="002E1E48" w:rsidRDefault="002E1E48" w:rsidP="002E1E48">
                            <w:pPr>
                              <w:pStyle w:val="Figurebody"/>
                              <w:rPr>
                                <w:b/>
                                <w:bCs/>
                              </w:rPr>
                            </w:pPr>
                            <w:r w:rsidRPr="002E1E48">
                              <w:rPr>
                                <w:b/>
                                <w:bCs/>
                              </w:rPr>
                              <w:t>Figure S2. Related to Figure 9. Experimental design to study conformational dynamics of A</w:t>
                            </w:r>
                            <w:r w:rsidRPr="002E1E48">
                              <w:rPr>
                                <w:b/>
                                <w:bCs/>
                                <w:vertAlign w:val="subscript"/>
                              </w:rPr>
                              <w:t>2A</w:t>
                            </w:r>
                            <w:r w:rsidRPr="002E1E48">
                              <w:rPr>
                                <w:b/>
                                <w:bCs/>
                              </w:rPr>
                              <w:t xml:space="preserve">AR by single-molecule fluorescence and representative TIRF field-of-view images. </w:t>
                            </w:r>
                          </w:p>
                          <w:p w14:paraId="0F108788" w14:textId="77777777" w:rsidR="002E1E48" w:rsidRPr="00940BA4" w:rsidRDefault="002E1E48" w:rsidP="002E1E48">
                            <w:pPr>
                              <w:pStyle w:val="Figurebody"/>
                            </w:pPr>
                            <w:r w:rsidRPr="00940BA4">
                              <w:t>(A) Schematic showing Cy3 (green sphere)-labeled A</w:t>
                            </w:r>
                            <w:r w:rsidRPr="00940BA4">
                              <w:rPr>
                                <w:vertAlign w:val="subscript"/>
                              </w:rPr>
                              <w:t>2A</w:t>
                            </w:r>
                            <w:r w:rsidRPr="00940BA4">
                              <w:t xml:space="preserve">AR (red cylinders) in a nanodisc (lipids shown in orange and membrane scaffold protein shown in green) immobilized to a microscope slide using biotin (orange circles) and streptavidin (grey semi-circles).  The microscope slides were passivated with poly-ethylene glycol (black wavy lines) to decrease non-specific interactions between the surface and the labeled </w:t>
                            </w:r>
                            <w:proofErr w:type="spellStart"/>
                            <w:r w:rsidRPr="00940BA4">
                              <w:t>nanodiscs</w:t>
                            </w:r>
                            <w:proofErr w:type="spellEnd"/>
                            <w:r w:rsidRPr="00940BA4">
                              <w:t xml:space="preserve">.  A 532 nm laser (green line) was used to excite the Cy3 fluorophore indirectly by creating the evanescent wave from the total internal reflection of the laser beam. This image was prepared with </w:t>
                            </w:r>
                            <w:proofErr w:type="spellStart"/>
                            <w:r w:rsidRPr="00940BA4">
                              <w:t>BioRender</w:t>
                            </w:r>
                            <w:proofErr w:type="spellEnd"/>
                            <w:r w:rsidRPr="00940BA4">
                              <w:t>.</w:t>
                            </w:r>
                          </w:p>
                          <w:p w14:paraId="082C214F" w14:textId="77777777" w:rsidR="002E1E48" w:rsidRPr="00C37291" w:rsidRDefault="002E1E48" w:rsidP="002E1E48">
                            <w:pPr>
                              <w:pStyle w:val="Figurebody"/>
                            </w:pPr>
                            <w:r w:rsidRPr="00C37291">
                              <w:t xml:space="preserve">(B) A representative TIRF field-of-view image from immobilized </w:t>
                            </w:r>
                            <w:proofErr w:type="spellStart"/>
                            <w:r w:rsidRPr="00C37291">
                              <w:t>nanodiscs</w:t>
                            </w:r>
                            <w:proofErr w:type="spellEnd"/>
                            <w:r w:rsidRPr="00C37291">
                              <w:t xml:space="preserve"> containing A</w:t>
                            </w:r>
                            <w:r w:rsidRPr="002F26D5">
                              <w:rPr>
                                <w:vertAlign w:val="subscript"/>
                              </w:rPr>
                              <w:t>2A</w:t>
                            </w:r>
                            <w:r w:rsidRPr="00C37291">
                              <w:t>AR-Cy3.  Each bright spot corresponds to the fluorescence emission from a single Cy3-labeled A</w:t>
                            </w:r>
                            <w:r w:rsidRPr="002F26D5">
                              <w:rPr>
                                <w:vertAlign w:val="subscript"/>
                              </w:rPr>
                              <w:t>2A</w:t>
                            </w:r>
                            <w:r w:rsidRPr="00C37291">
                              <w:t xml:space="preserve">AR molecule in lipid </w:t>
                            </w:r>
                            <w:proofErr w:type="spellStart"/>
                            <w:r w:rsidRPr="00C37291">
                              <w:t>nanodiscs</w:t>
                            </w:r>
                            <w:proofErr w:type="spellEnd"/>
                            <w:r w:rsidRPr="00C37291">
                              <w:t xml:space="preserve">.  </w:t>
                            </w:r>
                          </w:p>
                          <w:p w14:paraId="20069BD2" w14:textId="77777777" w:rsidR="002E1E48" w:rsidRPr="00C37291" w:rsidRDefault="002E1E48" w:rsidP="002E1E48">
                            <w:pPr>
                              <w:pStyle w:val="Figurebody"/>
                            </w:pPr>
                            <w:r w:rsidRPr="00C37291">
                              <w:t xml:space="preserve">(C) Corresponding TIRF field-of-view image from a control experiment without bound streptavidin. Significantly fewer fluorescent spots are observed as compared to (B).  </w:t>
                            </w:r>
                          </w:p>
                          <w:p w14:paraId="38948764" w14:textId="77777777" w:rsidR="002E1E48" w:rsidRPr="00940BA4" w:rsidRDefault="002E1E48" w:rsidP="002E1E48">
                            <w:pPr>
                              <w:pStyle w:val="Figurebody"/>
                            </w:pPr>
                            <w:r w:rsidRPr="00C37291">
                              <w:t>(D) A TIRF field-of-view image from a control experiment of a sample containing only imaging buffer.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108A6" id="Text Box 42" o:spid="_x0000_s1069" type="#_x0000_t202" style="position:absolute;left:0;text-align:left;margin-left:0;margin-top:0;width:468pt;height:8in;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" stroked="f">
                <v:textbox inset="0,0,0,0">
                  <w:txbxContent>
                    <w:p w14:paraId="011EA0EE" w14:textId="77777777" w:rsidR="002E1E48" w:rsidRPr="002E1E48" w:rsidRDefault="002E1E48" w:rsidP="002E1E48">
                      <w:pPr>
                        <w:pStyle w:val="Figurebody"/>
                        <w:rPr>
                          <w:b/>
                          <w:bCs/>
                        </w:rPr>
                      </w:pPr>
                      <w:r w:rsidRPr="002E1E48">
                        <w:rPr>
                          <w:b/>
                          <w:bCs/>
                        </w:rPr>
                        <w:t>Figure S2. Related to Figure 9. Experimental design to study conformational dynamics of A</w:t>
                      </w:r>
                      <w:r w:rsidRPr="002E1E48">
                        <w:rPr>
                          <w:b/>
                          <w:bCs/>
                          <w:vertAlign w:val="subscript"/>
                        </w:rPr>
                        <w:t>2A</w:t>
                      </w:r>
                      <w:r w:rsidRPr="002E1E48">
                        <w:rPr>
                          <w:b/>
                          <w:bCs/>
                        </w:rPr>
                        <w:t xml:space="preserve">AR by single-molecule fluorescence and representative TIRF field-of-view images. </w:t>
                      </w:r>
                    </w:p>
                    <w:p w14:paraId="0F108788" w14:textId="77777777" w:rsidR="002E1E48" w:rsidRPr="00940BA4" w:rsidRDefault="002E1E48" w:rsidP="002E1E48">
                      <w:pPr>
                        <w:pStyle w:val="Figurebody"/>
                      </w:pPr>
                      <w:r w:rsidRPr="00940BA4">
                        <w:t>(A) Schematic showing Cy3 (green sphere)-labeled A</w:t>
                      </w:r>
                      <w:r w:rsidRPr="00940BA4">
                        <w:rPr>
                          <w:vertAlign w:val="subscript"/>
                        </w:rPr>
                        <w:t>2A</w:t>
                      </w:r>
                      <w:r w:rsidRPr="00940BA4">
                        <w:t xml:space="preserve">AR (red cylinders) in a nanodisc (lipids shown in orange and membrane scaffold protein shown in green) immobilized to a microscope slide using biotin (orange circles) and streptavidin (grey semi-circles).  The microscope slides were passivated with poly-ethylene glycol (black wavy lines) to decrease non-specific interactions between the surface and the labeled </w:t>
                      </w:r>
                      <w:proofErr w:type="spellStart"/>
                      <w:r w:rsidRPr="00940BA4">
                        <w:t>nanodiscs</w:t>
                      </w:r>
                      <w:proofErr w:type="spellEnd"/>
                      <w:r w:rsidRPr="00940BA4">
                        <w:t xml:space="preserve">.  A 532 nm laser (green line) was used to excite the Cy3 fluorophore indirectly by creating the evanescent wave from the total internal reflection of the laser beam. This image was prepared with </w:t>
                      </w:r>
                      <w:proofErr w:type="spellStart"/>
                      <w:r w:rsidRPr="00940BA4">
                        <w:t>BioRender</w:t>
                      </w:r>
                      <w:proofErr w:type="spellEnd"/>
                      <w:r w:rsidRPr="00940BA4">
                        <w:t>.</w:t>
                      </w:r>
                    </w:p>
                    <w:p w14:paraId="082C214F" w14:textId="77777777" w:rsidR="002E1E48" w:rsidRPr="00C37291" w:rsidRDefault="002E1E48" w:rsidP="002E1E48">
                      <w:pPr>
                        <w:pStyle w:val="Figurebody"/>
                      </w:pPr>
                      <w:r w:rsidRPr="00C37291">
                        <w:t xml:space="preserve">(B) A representative TIRF field-of-view image from immobilized </w:t>
                      </w:r>
                      <w:proofErr w:type="spellStart"/>
                      <w:r w:rsidRPr="00C37291">
                        <w:t>nanodiscs</w:t>
                      </w:r>
                      <w:proofErr w:type="spellEnd"/>
                      <w:r w:rsidRPr="00C37291">
                        <w:t xml:space="preserve"> containing A</w:t>
                      </w:r>
                      <w:r w:rsidRPr="002F26D5">
                        <w:rPr>
                          <w:vertAlign w:val="subscript"/>
                        </w:rPr>
                        <w:t>2A</w:t>
                      </w:r>
                      <w:r w:rsidRPr="00C37291">
                        <w:t>AR-Cy3.  Each bright spot corresponds to the fluorescence emission from a single Cy3-labeled A</w:t>
                      </w:r>
                      <w:r w:rsidRPr="002F26D5">
                        <w:rPr>
                          <w:vertAlign w:val="subscript"/>
                        </w:rPr>
                        <w:t>2A</w:t>
                      </w:r>
                      <w:r w:rsidRPr="00C37291">
                        <w:t xml:space="preserve">AR molecule in lipid </w:t>
                      </w:r>
                      <w:proofErr w:type="spellStart"/>
                      <w:r w:rsidRPr="00C37291">
                        <w:t>nanodiscs</w:t>
                      </w:r>
                      <w:proofErr w:type="spellEnd"/>
                      <w:r w:rsidRPr="00C37291">
                        <w:t xml:space="preserve">.  </w:t>
                      </w:r>
                    </w:p>
                    <w:p w14:paraId="20069BD2" w14:textId="77777777" w:rsidR="002E1E48" w:rsidRPr="00C37291" w:rsidRDefault="002E1E48" w:rsidP="002E1E48">
                      <w:pPr>
                        <w:pStyle w:val="Figurebody"/>
                      </w:pPr>
                      <w:r w:rsidRPr="00C37291">
                        <w:t xml:space="preserve">(C) Corresponding TIRF field-of-view image from a control experiment without bound streptavidin. Significantly fewer fluorescent spots are observed as compared to (B).  </w:t>
                      </w:r>
                    </w:p>
                    <w:p w14:paraId="38948764" w14:textId="77777777" w:rsidR="002E1E48" w:rsidRPr="00940BA4" w:rsidRDefault="002E1E48" w:rsidP="002E1E48">
                      <w:pPr>
                        <w:pStyle w:val="Figurebody"/>
                      </w:pPr>
                      <w:r w:rsidRPr="00C37291">
                        <w:t>(D) A TIRF field-of-view image from a control experiment of a sample containing only imaging buffer.</w:t>
                      </w:r>
                    </w:p>
                  </w:txbxContent>
                </v:textbox>
                <w10:wrap anchorx="margin"/>
              </v:shape>
            </w:pict>
          </mc:Fallback>
        </mc:AlternateContent>
      </w:r>
      <w:r>
        <w:rPr>
          <w:rFonts w:eastAsia="Helvetica Neue"/>
          <w:b/>
        </w:rPr>
        <w:br w:type="page"/>
      </w:r>
    </w:p>
    <w:p w14:paraId="074B0C49" w14:textId="053D661D" w:rsidR="002E1E48" w:rsidRPr="009A6882" w:rsidRDefault="003F33F2" w:rsidP="002E1E48">
      <w:pPr>
        <w:rPr>
          <w:rFonts w:eastAsia="Helvetica Neue"/>
          <w:b/>
        </w:rPr>
      </w:pPr>
      <w:r w:rsidRPr="009A6882">
        <w:rPr>
          <w:noProof/>
        </w:rPr>
        <w:lastRenderedPageBreak/>
        <mc:AlternateContent>
          <mc:Choice Requires="wps">
            <w:drawing>
              <wp:anchor distT="0" distB="0" distL="114300" distR="114300" simplePos="0" relativeHeight="251833344" behindDoc="0" locked="0" layoutInCell="1" allowOverlap="1" wp14:anchorId="3B75F2A9" wp14:editId="5FB47EBA">
                <wp:simplePos x="0" y="0"/>
                <wp:positionH relativeFrom="margin">
                  <wp:align>center</wp:align>
                </wp:positionH>
                <wp:positionV relativeFrom="margin">
                  <wp:posOffset>4709973</wp:posOffset>
                </wp:positionV>
                <wp:extent cx="5943600" cy="1371600"/>
                <wp:effectExtent l="0" t="0" r="0" b="0"/>
                <wp:wrapNone/>
                <wp:docPr id="81302998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71600"/>
                        </a:xfrm>
                        <a:prstGeom prst="rect">
                          <a:avLst/>
                        </a:prstGeom>
                        <a:solidFill>
                          <a:srgbClr val="FFFFFF"/>
                        </a:solidFill>
                        <a:ln>
                          <a:noFill/>
                        </a:ln>
                      </wps:spPr>
                      <wps:txbx>
                        <w:txbxContent>
                          <w:p w14:paraId="351ADD16" w14:textId="5E0186DF" w:rsidR="002E1E48" w:rsidRPr="00940BA4" w:rsidRDefault="002E1E48" w:rsidP="002E1E48">
                            <w:pPr>
                              <w:pStyle w:val="Figuretitle"/>
                            </w:pPr>
                            <w:r w:rsidRPr="00940BA4">
                              <w:t>Figure S</w:t>
                            </w:r>
                            <w:r w:rsidRPr="00940BA4">
                              <w:fldChar w:fldCharType="begin"/>
                            </w:r>
                            <w:r w:rsidRPr="00940BA4">
                              <w:instrText xml:space="preserve"> SEQ Figure_S \* ARABIC </w:instrText>
                            </w:r>
                            <w:r w:rsidRPr="00940BA4">
                              <w:fldChar w:fldCharType="separate"/>
                            </w:r>
                            <w:r w:rsidR="00EF49F6">
                              <w:rPr>
                                <w:noProof/>
                              </w:rPr>
                              <w:t>2</w:t>
                            </w:r>
                            <w:r w:rsidRPr="00940BA4">
                              <w:fldChar w:fldCharType="end"/>
                            </w:r>
                            <w:r w:rsidRPr="00940BA4">
                              <w:t>. Related to Figure 9. Experimental design to study conformational dynamics of A</w:t>
                            </w:r>
                            <w:r w:rsidRPr="00940BA4">
                              <w:rPr>
                                <w:vertAlign w:val="subscript"/>
                              </w:rPr>
                              <w:t>2A</w:t>
                            </w:r>
                            <w:r w:rsidRPr="00940BA4">
                              <w:t xml:space="preserve">AR by single-molecule fluorescence and representative TIRF field-of-view images. </w:t>
                            </w:r>
                          </w:p>
                          <w:p w14:paraId="62A05760" w14:textId="77777777" w:rsidR="002E1E48" w:rsidRPr="00940BA4" w:rsidRDefault="002E1E48" w:rsidP="002E1E48">
                            <w:pPr>
                              <w:pStyle w:val="Figure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5F2A9" id="_x0000_s1070" type="#_x0000_t202" style="position:absolute;left:0;text-align:left;margin-left:0;margin-top:370.85pt;width:468pt;height:108pt;z-index:25183334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" stroked="f">
                <v:textbox inset="0,0,0,0">
                  <w:txbxContent>
                    <w:p w14:paraId="351ADD16" w14:textId="5E0186DF" w:rsidR="002E1E48" w:rsidRPr="00940BA4" w:rsidRDefault="002E1E48" w:rsidP="002E1E48">
                      <w:pPr>
                        <w:pStyle w:val="Figuretitle"/>
                      </w:pPr>
                      <w:r w:rsidRPr="00940BA4">
                        <w:t>Figure S</w:t>
                      </w:r>
                      <w:r w:rsidRPr="00940BA4">
                        <w:fldChar w:fldCharType="begin"/>
                      </w:r>
                      <w:r w:rsidRPr="00940BA4">
                        <w:instrText xml:space="preserve"> SEQ Figure_S \* ARABIC </w:instrText>
                      </w:r>
                      <w:r w:rsidRPr="00940BA4">
                        <w:fldChar w:fldCharType="separate"/>
                      </w:r>
                      <w:r w:rsidR="00EF49F6">
                        <w:rPr>
                          <w:noProof/>
                        </w:rPr>
                        <w:t>2</w:t>
                      </w:r>
                      <w:r w:rsidRPr="00940BA4">
                        <w:fldChar w:fldCharType="end"/>
                      </w:r>
                      <w:r w:rsidRPr="00940BA4">
                        <w:t>. Related to Figure 9. Experimental design to study conformational dynamics of A</w:t>
                      </w:r>
                      <w:r w:rsidRPr="00940BA4">
                        <w:rPr>
                          <w:vertAlign w:val="subscript"/>
                        </w:rPr>
                        <w:t>2A</w:t>
                      </w:r>
                      <w:r w:rsidRPr="00940BA4">
                        <w:t xml:space="preserve">AR by single-molecule fluorescence and representative TIRF field-of-view images. </w:t>
                      </w:r>
                    </w:p>
                    <w:p w14:paraId="62A05760" w14:textId="77777777" w:rsidR="002E1E48" w:rsidRPr="00940BA4" w:rsidRDefault="002E1E48" w:rsidP="002E1E48">
                      <w:pPr>
                        <w:pStyle w:val="Figuretitle"/>
                      </w:pPr>
                    </w:p>
                  </w:txbxContent>
                </v:textbox>
                <w10:wrap anchorx="margin" anchory="margin"/>
              </v:shape>
            </w:pict>
          </mc:Fallback>
        </mc:AlternateContent>
      </w:r>
      <w:r w:rsidR="002E1E48" w:rsidRPr="009A6882">
        <w:rPr>
          <w:rFonts w:eastAsia="Helvetica Neue"/>
          <w:b/>
          <w:noProof/>
        </w:rPr>
        <w:drawing>
          <wp:anchor distT="0" distB="0" distL="114300" distR="114300" simplePos="0" relativeHeight="251828224" behindDoc="0" locked="0" layoutInCell="1" allowOverlap="1" wp14:anchorId="73269321" wp14:editId="1F830748">
            <wp:simplePos x="0" y="0"/>
            <wp:positionH relativeFrom="margin">
              <wp:align>center</wp:align>
            </wp:positionH>
            <wp:positionV relativeFrom="margin">
              <wp:align>top</wp:align>
            </wp:positionV>
            <wp:extent cx="5859426" cy="4026477"/>
            <wp:effectExtent l="0" t="0" r="8255" b="0"/>
            <wp:wrapTopAndBottom/>
            <wp:docPr id="1634414344" name="Picture 1" descr="A diagram of a prism&#10;&#10;Description automatically generated">
              <a:extLst xmlns:a="http://schemas.openxmlformats.org/drawingml/2006/main">
                <a:ext uri="{FF2B5EF4-FFF2-40B4-BE49-F238E27FC236}">
                  <a16:creationId xmlns:a16="http://schemas.microsoft.com/office/drawing/2014/main" id="{76BE44F5-EE65-8115-030F-A8F127F903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diagram of a prism&#10;&#10;Description automatically generated">
                      <a:extLst>
                        <a:ext uri="{FF2B5EF4-FFF2-40B4-BE49-F238E27FC236}">
                          <a16:creationId xmlns:a16="http://schemas.microsoft.com/office/drawing/2014/main" id="{76BE44F5-EE65-8115-030F-A8F127F90326}"/>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859426" cy="4026477"/>
                    </a:xfrm>
                    <a:prstGeom prst="rect">
                      <a:avLst/>
                    </a:prstGeom>
                  </pic:spPr>
                </pic:pic>
              </a:graphicData>
            </a:graphic>
          </wp:anchor>
        </w:drawing>
      </w:r>
      <w:r w:rsidR="002E1E48">
        <w:rPr>
          <w:rFonts w:eastAsia="Helvetica Neue"/>
          <w:b/>
        </w:rPr>
        <w:br w:type="page"/>
      </w:r>
    </w:p>
    <w:p w14:paraId="65230816" w14:textId="77777777" w:rsidR="002E1E48" w:rsidRPr="009A6882" w:rsidRDefault="002E1E48" w:rsidP="002E1E48">
      <w:pPr>
        <w:rPr>
          <w:rFonts w:eastAsia="Helvetica Neue"/>
          <w:b/>
        </w:rPr>
      </w:pPr>
      <w:r w:rsidRPr="009A6882">
        <w:rPr>
          <w:noProof/>
        </w:rPr>
        <w:lastRenderedPageBreak/>
        <mc:AlternateContent>
          <mc:Choice Requires="wps">
            <w:drawing>
              <wp:anchor distT="0" distB="0" distL="114300" distR="114300" simplePos="0" relativeHeight="251834368" behindDoc="0" locked="0" layoutInCell="1" allowOverlap="1" wp14:anchorId="2C669257" wp14:editId="7608CCB3">
                <wp:simplePos x="0" y="0"/>
                <wp:positionH relativeFrom="margin">
                  <wp:align>left</wp:align>
                </wp:positionH>
                <wp:positionV relativeFrom="paragraph">
                  <wp:posOffset>6009640</wp:posOffset>
                </wp:positionV>
                <wp:extent cx="5943600" cy="1828800"/>
                <wp:effectExtent l="0" t="0" r="0" b="0"/>
                <wp:wrapTopAndBottom/>
                <wp:docPr id="1101361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28800"/>
                        </a:xfrm>
                        <a:prstGeom prst="rect">
                          <a:avLst/>
                        </a:prstGeom>
                        <a:solidFill>
                          <a:srgbClr val="FFFFFF"/>
                        </a:solidFill>
                        <a:ln>
                          <a:noFill/>
                        </a:ln>
                      </wps:spPr>
                      <wps:txbx>
                        <w:txbxContent>
                          <w:p w14:paraId="3C44FB88" w14:textId="72050F04" w:rsidR="002E1E48" w:rsidRPr="00940BA4" w:rsidRDefault="002E1E48" w:rsidP="002E1E48">
                            <w:pPr>
                              <w:ind w:firstLine="0"/>
                            </w:pPr>
                            <w:r w:rsidRPr="00940BA4">
                              <w:rPr>
                                <w:b/>
                                <w:bCs/>
                              </w:rPr>
                              <w:t>Figure S</w:t>
                            </w:r>
                            <w:r w:rsidRPr="00940BA4">
                              <w:rPr>
                                <w:b/>
                                <w:bCs/>
                              </w:rPr>
                              <w:fldChar w:fldCharType="begin"/>
                            </w:r>
                            <w:r w:rsidRPr="00940BA4">
                              <w:rPr>
                                <w:b/>
                                <w:bCs/>
                              </w:rPr>
                              <w:instrText xml:space="preserve"> SEQ Figure_S \* ARABIC </w:instrText>
                            </w:r>
                            <w:r w:rsidRPr="00940BA4">
                              <w:rPr>
                                <w:b/>
                                <w:bCs/>
                              </w:rPr>
                              <w:fldChar w:fldCharType="separate"/>
                            </w:r>
                            <w:r w:rsidR="00EF49F6">
                              <w:rPr>
                                <w:b/>
                                <w:bCs/>
                                <w:noProof/>
                              </w:rPr>
                              <w:t>3</w:t>
                            </w:r>
                            <w:r w:rsidRPr="00940BA4">
                              <w:rPr>
                                <w:b/>
                                <w:bCs/>
                              </w:rPr>
                              <w:fldChar w:fldCharType="end"/>
                            </w:r>
                            <w:r w:rsidRPr="00940BA4">
                              <w:rPr>
                                <w:b/>
                                <w:bCs/>
                              </w:rPr>
                              <w:t xml:space="preserve">. Related to Figure 10. </w:t>
                            </w:r>
                          </w:p>
                          <w:p w14:paraId="3D725B56" w14:textId="77777777" w:rsidR="002E1E48" w:rsidRPr="00940BA4" w:rsidRDefault="002E1E48" w:rsidP="002E1E48">
                            <w:pPr>
                              <w:ind w:firstLine="0"/>
                            </w:pPr>
                            <w:r w:rsidRPr="00940BA4">
                              <w:t>Representative fluorescence intensity trajectories from individual Cy3-labeled A</w:t>
                            </w:r>
                            <w:r w:rsidRPr="00940BA4">
                              <w:rPr>
                                <w:vertAlign w:val="subscript"/>
                              </w:rPr>
                              <w:t>2A</w:t>
                            </w:r>
                            <w:r w:rsidRPr="00940BA4">
                              <w:t>AR single molecules in complexes with different ligands as annotated and with no ligand added (apo). Example trajectory fits showing reversible transitions between two states are presented.</w:t>
                            </w:r>
                          </w:p>
                          <w:p w14:paraId="6726BE4B" w14:textId="77777777" w:rsidR="002E1E48" w:rsidRPr="00940BA4" w:rsidRDefault="002E1E48" w:rsidP="002E1E4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69257" id="Text Box 41" o:spid="_x0000_s1071" type="#_x0000_t202" style="position:absolute;left:0;text-align:left;margin-left:0;margin-top:473.2pt;width:468pt;height:2in;z-index:251834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" stroked="f">
                <v:textbox inset="0,0,0,0">
                  <w:txbxContent>
                    <w:p w14:paraId="3C44FB88" w14:textId="72050F04" w:rsidR="002E1E48" w:rsidRPr="00940BA4" w:rsidRDefault="002E1E48" w:rsidP="002E1E48">
                      <w:pPr>
                        <w:ind w:firstLine="0"/>
                      </w:pPr>
                      <w:r w:rsidRPr="00940BA4">
                        <w:rPr>
                          <w:b/>
                          <w:bCs/>
                        </w:rPr>
                        <w:t>Figure S</w:t>
                      </w:r>
                      <w:r w:rsidRPr="00940BA4">
                        <w:rPr>
                          <w:b/>
                          <w:bCs/>
                        </w:rPr>
                        <w:fldChar w:fldCharType="begin"/>
                      </w:r>
                      <w:r w:rsidRPr="00940BA4">
                        <w:rPr>
                          <w:b/>
                          <w:bCs/>
                        </w:rPr>
                        <w:instrText xml:space="preserve"> SEQ Figure_S \* ARABIC </w:instrText>
                      </w:r>
                      <w:r w:rsidRPr="00940BA4">
                        <w:rPr>
                          <w:b/>
                          <w:bCs/>
                        </w:rPr>
                        <w:fldChar w:fldCharType="separate"/>
                      </w:r>
                      <w:r w:rsidR="00EF49F6">
                        <w:rPr>
                          <w:b/>
                          <w:bCs/>
                          <w:noProof/>
                        </w:rPr>
                        <w:t>3</w:t>
                      </w:r>
                      <w:r w:rsidRPr="00940BA4">
                        <w:rPr>
                          <w:b/>
                          <w:bCs/>
                        </w:rPr>
                        <w:fldChar w:fldCharType="end"/>
                      </w:r>
                      <w:r w:rsidRPr="00940BA4">
                        <w:rPr>
                          <w:b/>
                          <w:bCs/>
                        </w:rPr>
                        <w:t xml:space="preserve">. Related to Figure 10. </w:t>
                      </w:r>
                    </w:p>
                    <w:p w14:paraId="3D725B56" w14:textId="77777777" w:rsidR="002E1E48" w:rsidRPr="00940BA4" w:rsidRDefault="002E1E48" w:rsidP="002E1E48">
                      <w:pPr>
                        <w:ind w:firstLine="0"/>
                      </w:pPr>
                      <w:r w:rsidRPr="00940BA4">
                        <w:t>Representative fluorescence intensity trajectories from individual Cy3-labeled A</w:t>
                      </w:r>
                      <w:r w:rsidRPr="00940BA4">
                        <w:rPr>
                          <w:vertAlign w:val="subscript"/>
                        </w:rPr>
                        <w:t>2A</w:t>
                      </w:r>
                      <w:r w:rsidRPr="00940BA4">
                        <w:t>AR single molecules in complexes with different ligands as annotated and with no ligand added (apo). Example trajectory fits showing reversible transitions between two states are presented.</w:t>
                      </w:r>
                    </w:p>
                    <w:p w14:paraId="6726BE4B" w14:textId="77777777" w:rsidR="002E1E48" w:rsidRPr="00940BA4" w:rsidRDefault="002E1E48" w:rsidP="002E1E48"/>
                  </w:txbxContent>
                </v:textbox>
                <w10:wrap type="topAndBottom" anchorx="margin"/>
              </v:shape>
            </w:pict>
          </mc:Fallback>
        </mc:AlternateContent>
      </w:r>
      <w:r w:rsidRPr="009A6882">
        <w:rPr>
          <w:rFonts w:eastAsia="Helvetica Neue"/>
          <w:b/>
          <w:noProof/>
        </w:rPr>
        <w:drawing>
          <wp:anchor distT="0" distB="0" distL="114300" distR="114300" simplePos="0" relativeHeight="251829248" behindDoc="0" locked="0" layoutInCell="1" allowOverlap="1" wp14:anchorId="4AA1D89A" wp14:editId="3DFF633D">
            <wp:simplePos x="0" y="0"/>
            <wp:positionH relativeFrom="column">
              <wp:posOffset>1197610</wp:posOffset>
            </wp:positionH>
            <wp:positionV relativeFrom="paragraph">
              <wp:posOffset>1270</wp:posOffset>
            </wp:positionV>
            <wp:extent cx="3555365" cy="5895975"/>
            <wp:effectExtent l="0" t="0" r="6985" b="9525"/>
            <wp:wrapTopAndBottom/>
            <wp:docPr id="2094454106" name="Picture 1" descr="A graph of a normalized intensity&#10;&#10;Description automatically generated">
              <a:extLst xmlns:a="http://schemas.openxmlformats.org/drawingml/2006/main">
                <a:ext uri="{FF2B5EF4-FFF2-40B4-BE49-F238E27FC236}">
                  <a16:creationId xmlns:a16="http://schemas.microsoft.com/office/drawing/2014/main" id="{1C1CC3A7-E996-62CA-0875-0CD1BC056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normalized intensity&#10;&#10;Description automatically generated">
                      <a:extLst>
                        <a:ext uri="{FF2B5EF4-FFF2-40B4-BE49-F238E27FC236}">
                          <a16:creationId xmlns:a16="http://schemas.microsoft.com/office/drawing/2014/main" id="{1C1CC3A7-E996-62CA-0875-0CD1BC0564A7}"/>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555365" cy="5895975"/>
                    </a:xfrm>
                    <a:prstGeom prst="rect">
                      <a:avLst/>
                    </a:prstGeom>
                  </pic:spPr>
                </pic:pic>
              </a:graphicData>
            </a:graphic>
            <wp14:sizeRelH relativeFrom="margin">
              <wp14:pctWidth>0</wp14:pctWidth>
            </wp14:sizeRelH>
            <wp14:sizeRelV relativeFrom="margin">
              <wp14:pctHeight>0</wp14:pctHeight>
            </wp14:sizeRelV>
          </wp:anchor>
        </w:drawing>
      </w:r>
    </w:p>
    <w:p w14:paraId="0BFA1D58" w14:textId="77777777" w:rsidR="002E1E48" w:rsidRPr="009A6882" w:rsidRDefault="002E1E48" w:rsidP="002E1E48">
      <w:pPr>
        <w:rPr>
          <w:rFonts w:eastAsia="Helvetica Neue"/>
          <w:b/>
        </w:rPr>
      </w:pPr>
      <w:r w:rsidRPr="009A6882">
        <w:rPr>
          <w:noProof/>
        </w:rPr>
        <w:lastRenderedPageBreak/>
        <mc:AlternateContent>
          <mc:Choice Requires="wps">
            <w:drawing>
              <wp:anchor distT="0" distB="0" distL="114300" distR="114300" simplePos="0" relativeHeight="251835392" behindDoc="0" locked="0" layoutInCell="1" allowOverlap="1" wp14:anchorId="098EE618" wp14:editId="4A1DCC68">
                <wp:simplePos x="0" y="0"/>
                <wp:positionH relativeFrom="margin">
                  <wp:align>left</wp:align>
                </wp:positionH>
                <wp:positionV relativeFrom="margin">
                  <wp:align>bottom</wp:align>
                </wp:positionV>
                <wp:extent cx="5943600" cy="2834640"/>
                <wp:effectExtent l="0" t="0" r="0" b="3810"/>
                <wp:wrapTopAndBottom/>
                <wp:docPr id="20881366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834640"/>
                        </a:xfrm>
                        <a:prstGeom prst="rect">
                          <a:avLst/>
                        </a:prstGeom>
                        <a:solidFill>
                          <a:srgbClr val="FFFFFF"/>
                        </a:solidFill>
                        <a:ln>
                          <a:noFill/>
                        </a:ln>
                      </wps:spPr>
                      <wps:txbx>
                        <w:txbxContent>
                          <w:p w14:paraId="545F2B19" w14:textId="311AF903" w:rsidR="002E1E48" w:rsidRPr="002E1E48" w:rsidRDefault="002E1E48" w:rsidP="002E1E48">
                            <w:pPr>
                              <w:pStyle w:val="Figurebody"/>
                              <w:rPr>
                                <w:b/>
                                <w:bCs/>
                                <w:iCs/>
                              </w:rPr>
                            </w:pPr>
                            <w:r w:rsidRPr="002E1E48">
                              <w:rPr>
                                <w:b/>
                                <w:bCs/>
                              </w:rPr>
                              <w:t>Figure S</w:t>
                            </w:r>
                            <w:r w:rsidRPr="002E1E48">
                              <w:rPr>
                                <w:b/>
                                <w:bCs/>
                                <w:iCs/>
                              </w:rPr>
                              <w:fldChar w:fldCharType="begin"/>
                            </w:r>
                            <w:r w:rsidRPr="002E1E48">
                              <w:rPr>
                                <w:b/>
                                <w:bCs/>
                              </w:rPr>
                              <w:instrText xml:space="preserve"> SEQ Figure_S \* ARABIC </w:instrText>
                            </w:r>
                            <w:r w:rsidRPr="002E1E48">
                              <w:rPr>
                                <w:b/>
                                <w:bCs/>
                                <w:iCs/>
                              </w:rPr>
                              <w:fldChar w:fldCharType="separate"/>
                            </w:r>
                            <w:r w:rsidR="00EF49F6">
                              <w:rPr>
                                <w:b/>
                                <w:bCs/>
                                <w:noProof/>
                              </w:rPr>
                              <w:t>4</w:t>
                            </w:r>
                            <w:r w:rsidRPr="002E1E48">
                              <w:rPr>
                                <w:b/>
                                <w:bCs/>
                                <w:iCs/>
                              </w:rPr>
                              <w:fldChar w:fldCharType="end"/>
                            </w:r>
                            <w:r w:rsidRPr="002E1E48">
                              <w:rPr>
                                <w:b/>
                                <w:bCs/>
                              </w:rPr>
                              <w:t xml:space="preserve">. Related to Figure 10. </w:t>
                            </w:r>
                          </w:p>
                          <w:p w14:paraId="62052E7A" w14:textId="77777777" w:rsidR="002E1E48" w:rsidRPr="00033B1F" w:rsidRDefault="002E1E48" w:rsidP="002E1E48">
                            <w:pPr>
                              <w:pStyle w:val="Figurebody"/>
                            </w:pPr>
                            <w:r w:rsidRPr="00033B1F">
                              <w:t xml:space="preserve">Principal component analysis (PCA) and cluster analysis (Affinity Propagation method, preference=-25, damping=.9) of the configurations visited by the dye during the pulled triplicate MD simulations on each relevant state (total simulation time 1.5 µS for each state).  Analysis was performed with </w:t>
                            </w:r>
                            <w:proofErr w:type="spellStart"/>
                            <w:r w:rsidRPr="00033B1F">
                              <w:t>MDtraj</w:t>
                            </w:r>
                            <w:proofErr w:type="spellEnd"/>
                            <w:r w:rsidRPr="00033B1F">
                              <w:t>.  Four well defined clusters are defined in each case (left panels), and the 3D representation of these configurations on the starting structure of the receptor (grey ribbon representation) is shown on the corresponding right panels.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EE618" id="Text Box 40" o:spid="_x0000_s1072" type="#_x0000_t202" style="position:absolute;left:0;text-align:left;margin-left:0;margin-top:0;width:468pt;height:223.2pt;z-index:25183539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" stroked="f">
                <v:textbox inset="0,0,0,0">
                  <w:txbxContent>
                    <w:p w14:paraId="545F2B19" w14:textId="311AF903" w:rsidR="002E1E48" w:rsidRPr="002E1E48" w:rsidRDefault="002E1E48" w:rsidP="002E1E48">
                      <w:pPr>
                        <w:pStyle w:val="Figurebody"/>
                        <w:rPr>
                          <w:b/>
                          <w:bCs/>
                          <w:iCs/>
                        </w:rPr>
                      </w:pPr>
                      <w:r w:rsidRPr="002E1E48">
                        <w:rPr>
                          <w:b/>
                          <w:bCs/>
                        </w:rPr>
                        <w:t>Figure S</w:t>
                      </w:r>
                      <w:r w:rsidRPr="002E1E48">
                        <w:rPr>
                          <w:b/>
                          <w:bCs/>
                          <w:iCs/>
                        </w:rPr>
                        <w:fldChar w:fldCharType="begin"/>
                      </w:r>
                      <w:r w:rsidRPr="002E1E48">
                        <w:rPr>
                          <w:b/>
                          <w:bCs/>
                        </w:rPr>
                        <w:instrText xml:space="preserve"> SEQ Figure_S \* ARABIC </w:instrText>
                      </w:r>
                      <w:r w:rsidRPr="002E1E48">
                        <w:rPr>
                          <w:b/>
                          <w:bCs/>
                          <w:iCs/>
                        </w:rPr>
                        <w:fldChar w:fldCharType="separate"/>
                      </w:r>
                      <w:r w:rsidR="00EF49F6">
                        <w:rPr>
                          <w:b/>
                          <w:bCs/>
                          <w:noProof/>
                        </w:rPr>
                        <w:t>4</w:t>
                      </w:r>
                      <w:r w:rsidRPr="002E1E48">
                        <w:rPr>
                          <w:b/>
                          <w:bCs/>
                          <w:iCs/>
                        </w:rPr>
                        <w:fldChar w:fldCharType="end"/>
                      </w:r>
                      <w:r w:rsidRPr="002E1E48">
                        <w:rPr>
                          <w:b/>
                          <w:bCs/>
                        </w:rPr>
                        <w:t xml:space="preserve">. Related to Figure 10. </w:t>
                      </w:r>
                    </w:p>
                    <w:p w14:paraId="62052E7A" w14:textId="77777777" w:rsidR="002E1E48" w:rsidRPr="00033B1F" w:rsidRDefault="002E1E48" w:rsidP="002E1E48">
                      <w:pPr>
                        <w:pStyle w:val="Figurebody"/>
                      </w:pPr>
                      <w:r w:rsidRPr="00033B1F">
                        <w:t xml:space="preserve">Principal component analysis (PCA) and cluster analysis (Affinity Propagation method, preference=-25, damping=.9) of the configurations visited by the dye during the pulled triplicate MD simulations on each relevant state (total simulation time 1.5 µS for each state).  Analysis was performed with </w:t>
                      </w:r>
                      <w:proofErr w:type="spellStart"/>
                      <w:r w:rsidRPr="00033B1F">
                        <w:t>MDtraj</w:t>
                      </w:r>
                      <w:proofErr w:type="spellEnd"/>
                      <w:r w:rsidRPr="00033B1F">
                        <w:t>.  Four well defined clusters are defined in each case (left panels), and the 3D representation of these configurations on the starting structure of the receptor (grey ribbon representation) is shown on the corresponding right panels.  </w:t>
                      </w:r>
                    </w:p>
                  </w:txbxContent>
                </v:textbox>
                <w10:wrap type="topAndBottom" anchorx="margin" anchory="margin"/>
              </v:shape>
            </w:pict>
          </mc:Fallback>
        </mc:AlternateContent>
      </w:r>
      <w:r w:rsidRPr="009A6882">
        <w:rPr>
          <w:rFonts w:eastAsia="Helvetica Neue"/>
          <w:b/>
          <w:noProof/>
        </w:rPr>
        <w:drawing>
          <wp:anchor distT="0" distB="0" distL="114300" distR="114300" simplePos="0" relativeHeight="251830272" behindDoc="0" locked="0" layoutInCell="1" allowOverlap="1" wp14:anchorId="743799A1" wp14:editId="140DAC41">
            <wp:simplePos x="0" y="0"/>
            <wp:positionH relativeFrom="margin">
              <wp:align>center</wp:align>
            </wp:positionH>
            <wp:positionV relativeFrom="margin">
              <wp:align>top</wp:align>
            </wp:positionV>
            <wp:extent cx="4552950" cy="4949190"/>
            <wp:effectExtent l="0" t="0" r="0" b="3810"/>
            <wp:wrapTopAndBottom/>
            <wp:docPr id="2081031878" name="Picture 1" descr="A collage of different colored molecules&#10;&#10;Description automatically generated with medium confidence">
              <a:extLst xmlns:a="http://schemas.openxmlformats.org/drawingml/2006/main">
                <a:ext uri="{FF2B5EF4-FFF2-40B4-BE49-F238E27FC236}">
                  <a16:creationId xmlns:a16="http://schemas.microsoft.com/office/drawing/2014/main" id="{B85730A7-FE9B-4B6B-47C0-EEFA6E9E02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ollage of different colored molecules&#10;&#10;Description automatically generated with medium confidence">
                      <a:extLst>
                        <a:ext uri="{FF2B5EF4-FFF2-40B4-BE49-F238E27FC236}">
                          <a16:creationId xmlns:a16="http://schemas.microsoft.com/office/drawing/2014/main" id="{B85730A7-FE9B-4B6B-47C0-EEFA6E9E026F}"/>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552950" cy="4949190"/>
                    </a:xfrm>
                    <a:prstGeom prst="rect">
                      <a:avLst/>
                    </a:prstGeom>
                  </pic:spPr>
                </pic:pic>
              </a:graphicData>
            </a:graphic>
            <wp14:sizeRelH relativeFrom="margin">
              <wp14:pctWidth>0</wp14:pctWidth>
            </wp14:sizeRelH>
            <wp14:sizeRelV relativeFrom="margin">
              <wp14:pctHeight>0</wp14:pctHeight>
            </wp14:sizeRelV>
          </wp:anchor>
        </w:drawing>
      </w:r>
      <w:r w:rsidRPr="009A6882">
        <w:rPr>
          <w:rFonts w:eastAsia="Helvetica Neue"/>
          <w:b/>
        </w:rPr>
        <w:br w:type="page"/>
      </w:r>
    </w:p>
    <w:p w14:paraId="15447B49" w14:textId="77777777" w:rsidR="002E1E48" w:rsidRPr="009A6882" w:rsidRDefault="002E1E48" w:rsidP="002E1E48">
      <w:pPr>
        <w:rPr>
          <w:rFonts w:eastAsia="Helvetica Neue"/>
          <w:b/>
        </w:rPr>
      </w:pPr>
      <w:r w:rsidRPr="009A6882">
        <w:rPr>
          <w:noProof/>
        </w:rPr>
        <w:lastRenderedPageBreak/>
        <mc:AlternateContent>
          <mc:Choice Requires="wps">
            <w:drawing>
              <wp:anchor distT="0" distB="0" distL="114300" distR="114300" simplePos="0" relativeHeight="251836416" behindDoc="0" locked="0" layoutInCell="1" allowOverlap="1" wp14:anchorId="6B95E957" wp14:editId="7125A37E">
                <wp:simplePos x="0" y="0"/>
                <wp:positionH relativeFrom="margin">
                  <wp:posOffset>0</wp:posOffset>
                </wp:positionH>
                <wp:positionV relativeFrom="paragraph">
                  <wp:posOffset>20320</wp:posOffset>
                </wp:positionV>
                <wp:extent cx="5943600" cy="1828800"/>
                <wp:effectExtent l="0" t="0" r="0" b="0"/>
                <wp:wrapNone/>
                <wp:docPr id="38031907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28800"/>
                        </a:xfrm>
                        <a:prstGeom prst="rect">
                          <a:avLst/>
                        </a:prstGeom>
                        <a:solidFill>
                          <a:srgbClr val="FFFFFF"/>
                        </a:solidFill>
                        <a:ln>
                          <a:noFill/>
                        </a:ln>
                      </wps:spPr>
                      <wps:txbx>
                        <w:txbxContent>
                          <w:p w14:paraId="7BD4FAB3" w14:textId="2AD981AD" w:rsidR="002E1E48" w:rsidRPr="00033B1F" w:rsidRDefault="002E1E48" w:rsidP="002E1E48">
                            <w:pPr>
                              <w:pStyle w:val="Caption"/>
                              <w:spacing w:after="120" w:line="480" w:lineRule="auto"/>
                              <w:ind w:firstLine="0"/>
                              <w:rPr>
                                <w:rFonts w:eastAsiaTheme="minorEastAsia"/>
                                <w:b/>
                                <w:bCs/>
                                <w:iCs w:val="0"/>
                                <w:color w:val="auto"/>
                                <w:kern w:val="2"/>
                                <w:sz w:val="24"/>
                                <w:szCs w:val="24"/>
                                <w:lang w:eastAsia="zh-CN"/>
                              </w:rPr>
                            </w:pPr>
                            <w:r w:rsidRPr="00033B1F">
                              <w:rPr>
                                <w:rFonts w:eastAsiaTheme="minorEastAsia"/>
                                <w:b/>
                                <w:bCs/>
                                <w:iCs w:val="0"/>
                                <w:color w:val="auto"/>
                                <w:kern w:val="2"/>
                                <w:sz w:val="24"/>
                                <w:szCs w:val="24"/>
                                <w:lang w:eastAsia="zh-CN"/>
                              </w:rPr>
                              <w:t>Table S</w:t>
                            </w:r>
                            <w:r w:rsidRPr="00033B1F">
                              <w:rPr>
                                <w:rFonts w:eastAsiaTheme="minorEastAsia"/>
                                <w:b/>
                                <w:bCs/>
                                <w:iCs w:val="0"/>
                                <w:color w:val="auto"/>
                                <w:kern w:val="2"/>
                                <w:sz w:val="24"/>
                                <w:szCs w:val="24"/>
                                <w:lang w:eastAsia="zh-CN"/>
                              </w:rPr>
                              <w:fldChar w:fldCharType="begin"/>
                            </w:r>
                            <w:r w:rsidRPr="00033B1F">
                              <w:rPr>
                                <w:rFonts w:eastAsiaTheme="minorEastAsia"/>
                                <w:b/>
                                <w:bCs/>
                                <w:iCs w:val="0"/>
                                <w:color w:val="auto"/>
                                <w:kern w:val="2"/>
                                <w:sz w:val="24"/>
                                <w:szCs w:val="24"/>
                                <w:lang w:eastAsia="zh-CN"/>
                              </w:rPr>
                              <w:instrText xml:space="preserve"> SEQ Table_S \* ARABIC </w:instrText>
                            </w:r>
                            <w:r w:rsidRPr="00033B1F">
                              <w:rPr>
                                <w:rFonts w:eastAsiaTheme="minorEastAsia"/>
                                <w:b/>
                                <w:bCs/>
                                <w:iCs w:val="0"/>
                                <w:color w:val="auto"/>
                                <w:kern w:val="2"/>
                                <w:sz w:val="24"/>
                                <w:szCs w:val="24"/>
                                <w:lang w:eastAsia="zh-CN"/>
                              </w:rPr>
                              <w:fldChar w:fldCharType="separate"/>
                            </w:r>
                            <w:r w:rsidR="00EF49F6">
                              <w:rPr>
                                <w:rFonts w:eastAsiaTheme="minorEastAsia"/>
                                <w:b/>
                                <w:bCs/>
                                <w:iCs w:val="0"/>
                                <w:noProof/>
                                <w:color w:val="auto"/>
                                <w:kern w:val="2"/>
                                <w:sz w:val="24"/>
                                <w:szCs w:val="24"/>
                                <w:lang w:eastAsia="zh-CN"/>
                              </w:rPr>
                              <w:t>1</w:t>
                            </w:r>
                            <w:r w:rsidRPr="00033B1F">
                              <w:rPr>
                                <w:rFonts w:eastAsiaTheme="minorEastAsia"/>
                                <w:b/>
                                <w:bCs/>
                                <w:iCs w:val="0"/>
                                <w:color w:val="auto"/>
                                <w:kern w:val="2"/>
                                <w:sz w:val="24"/>
                                <w:szCs w:val="24"/>
                                <w:lang w:eastAsia="zh-CN"/>
                              </w:rPr>
                              <w:fldChar w:fldCharType="end"/>
                            </w:r>
                            <w:r w:rsidRPr="00033B1F">
                              <w:rPr>
                                <w:rFonts w:eastAsiaTheme="minorEastAsia"/>
                                <w:b/>
                                <w:bCs/>
                                <w:iCs w:val="0"/>
                                <w:color w:val="auto"/>
                                <w:kern w:val="2"/>
                                <w:sz w:val="24"/>
                                <w:szCs w:val="24"/>
                                <w:lang w:eastAsia="zh-CN"/>
                              </w:rPr>
                              <w:t>. Related to Figure 12. Percentage of time spent by A</w:t>
                            </w:r>
                            <w:r w:rsidRPr="00033B1F">
                              <w:rPr>
                                <w:rFonts w:eastAsiaTheme="minorEastAsia"/>
                                <w:b/>
                                <w:bCs/>
                                <w:iCs w:val="0"/>
                                <w:color w:val="auto"/>
                                <w:kern w:val="2"/>
                                <w:sz w:val="24"/>
                                <w:szCs w:val="24"/>
                                <w:vertAlign w:val="subscript"/>
                                <w:lang w:eastAsia="zh-CN"/>
                              </w:rPr>
                              <w:t>2A</w:t>
                            </w:r>
                            <w:r w:rsidRPr="00033B1F">
                              <w:rPr>
                                <w:rFonts w:eastAsiaTheme="minorEastAsia"/>
                                <w:b/>
                                <w:bCs/>
                                <w:iCs w:val="0"/>
                                <w:color w:val="auto"/>
                                <w:kern w:val="2"/>
                                <w:sz w:val="24"/>
                                <w:szCs w:val="24"/>
                                <w:lang w:eastAsia="zh-CN"/>
                              </w:rPr>
                              <w:t>AR-Cy3 molecules in one state before transitioning to a different state.</w:t>
                            </w:r>
                          </w:p>
                          <w:p w14:paraId="34A292F3" w14:textId="77777777" w:rsidR="002E1E48" w:rsidRPr="00033B1F" w:rsidRDefault="002E1E48" w:rsidP="002E1E48">
                            <w:pPr>
                              <w:ind w:firstLine="0"/>
                            </w:pPr>
                            <w:r w:rsidRPr="00033B1F">
                              <w:t xml:space="preserve">In each column, the percent time spent in state </w:t>
                            </w:r>
                            <w:proofErr w:type="spellStart"/>
                            <w:r w:rsidRPr="00033B1F">
                              <w:t>i</w:t>
                            </w:r>
                            <w:proofErr w:type="spellEnd"/>
                            <w:r w:rsidRPr="00033B1F">
                              <w:t xml:space="preserve"> before transitioning to state j was calculated by dividing the time spent at each transition state by the total time spent in all states for all molecules.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5E957" id="Text Box 39" o:spid="_x0000_s1073" type="#_x0000_t202" style="position:absolute;left:0;text-align:left;margin-left:0;margin-top:1.6pt;width:468pt;height:2in;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" stroked="f">
                <v:textbox inset="0,0,0,0">
                  <w:txbxContent>
                    <w:p w14:paraId="7BD4FAB3" w14:textId="2AD981AD" w:rsidR="002E1E48" w:rsidRPr="00033B1F" w:rsidRDefault="002E1E48" w:rsidP="002E1E48">
                      <w:pPr>
                        <w:pStyle w:val="Caption"/>
                        <w:spacing w:after="120" w:line="480" w:lineRule="auto"/>
                        <w:ind w:firstLine="0"/>
                        <w:rPr>
                          <w:rFonts w:eastAsiaTheme="minorEastAsia"/>
                          <w:b/>
                          <w:bCs/>
                          <w:iCs w:val="0"/>
                          <w:color w:val="auto"/>
                          <w:kern w:val="2"/>
                          <w:sz w:val="24"/>
                          <w:szCs w:val="24"/>
                          <w:lang w:eastAsia="zh-CN"/>
                        </w:rPr>
                      </w:pPr>
                      <w:r w:rsidRPr="00033B1F">
                        <w:rPr>
                          <w:rFonts w:eastAsiaTheme="minorEastAsia"/>
                          <w:b/>
                          <w:bCs/>
                          <w:iCs w:val="0"/>
                          <w:color w:val="auto"/>
                          <w:kern w:val="2"/>
                          <w:sz w:val="24"/>
                          <w:szCs w:val="24"/>
                          <w:lang w:eastAsia="zh-CN"/>
                        </w:rPr>
                        <w:t>Table S</w:t>
                      </w:r>
                      <w:r w:rsidRPr="00033B1F">
                        <w:rPr>
                          <w:rFonts w:eastAsiaTheme="minorEastAsia"/>
                          <w:b/>
                          <w:bCs/>
                          <w:iCs w:val="0"/>
                          <w:color w:val="auto"/>
                          <w:kern w:val="2"/>
                          <w:sz w:val="24"/>
                          <w:szCs w:val="24"/>
                          <w:lang w:eastAsia="zh-CN"/>
                        </w:rPr>
                        <w:fldChar w:fldCharType="begin"/>
                      </w:r>
                      <w:r w:rsidRPr="00033B1F">
                        <w:rPr>
                          <w:rFonts w:eastAsiaTheme="minorEastAsia"/>
                          <w:b/>
                          <w:bCs/>
                          <w:iCs w:val="0"/>
                          <w:color w:val="auto"/>
                          <w:kern w:val="2"/>
                          <w:sz w:val="24"/>
                          <w:szCs w:val="24"/>
                          <w:lang w:eastAsia="zh-CN"/>
                        </w:rPr>
                        <w:instrText xml:space="preserve"> SEQ Table_S \* ARABIC </w:instrText>
                      </w:r>
                      <w:r w:rsidRPr="00033B1F">
                        <w:rPr>
                          <w:rFonts w:eastAsiaTheme="minorEastAsia"/>
                          <w:b/>
                          <w:bCs/>
                          <w:iCs w:val="0"/>
                          <w:color w:val="auto"/>
                          <w:kern w:val="2"/>
                          <w:sz w:val="24"/>
                          <w:szCs w:val="24"/>
                          <w:lang w:eastAsia="zh-CN"/>
                        </w:rPr>
                        <w:fldChar w:fldCharType="separate"/>
                      </w:r>
                      <w:r w:rsidR="00EF49F6">
                        <w:rPr>
                          <w:rFonts w:eastAsiaTheme="minorEastAsia"/>
                          <w:b/>
                          <w:bCs/>
                          <w:iCs w:val="0"/>
                          <w:noProof/>
                          <w:color w:val="auto"/>
                          <w:kern w:val="2"/>
                          <w:sz w:val="24"/>
                          <w:szCs w:val="24"/>
                          <w:lang w:eastAsia="zh-CN"/>
                        </w:rPr>
                        <w:t>1</w:t>
                      </w:r>
                      <w:r w:rsidRPr="00033B1F">
                        <w:rPr>
                          <w:rFonts w:eastAsiaTheme="minorEastAsia"/>
                          <w:b/>
                          <w:bCs/>
                          <w:iCs w:val="0"/>
                          <w:color w:val="auto"/>
                          <w:kern w:val="2"/>
                          <w:sz w:val="24"/>
                          <w:szCs w:val="24"/>
                          <w:lang w:eastAsia="zh-CN"/>
                        </w:rPr>
                        <w:fldChar w:fldCharType="end"/>
                      </w:r>
                      <w:r w:rsidRPr="00033B1F">
                        <w:rPr>
                          <w:rFonts w:eastAsiaTheme="minorEastAsia"/>
                          <w:b/>
                          <w:bCs/>
                          <w:iCs w:val="0"/>
                          <w:color w:val="auto"/>
                          <w:kern w:val="2"/>
                          <w:sz w:val="24"/>
                          <w:szCs w:val="24"/>
                          <w:lang w:eastAsia="zh-CN"/>
                        </w:rPr>
                        <w:t>. Related to Figure 12. Percentage of time spent by A</w:t>
                      </w:r>
                      <w:r w:rsidRPr="00033B1F">
                        <w:rPr>
                          <w:rFonts w:eastAsiaTheme="minorEastAsia"/>
                          <w:b/>
                          <w:bCs/>
                          <w:iCs w:val="0"/>
                          <w:color w:val="auto"/>
                          <w:kern w:val="2"/>
                          <w:sz w:val="24"/>
                          <w:szCs w:val="24"/>
                          <w:vertAlign w:val="subscript"/>
                          <w:lang w:eastAsia="zh-CN"/>
                        </w:rPr>
                        <w:t>2A</w:t>
                      </w:r>
                      <w:r w:rsidRPr="00033B1F">
                        <w:rPr>
                          <w:rFonts w:eastAsiaTheme="minorEastAsia"/>
                          <w:b/>
                          <w:bCs/>
                          <w:iCs w:val="0"/>
                          <w:color w:val="auto"/>
                          <w:kern w:val="2"/>
                          <w:sz w:val="24"/>
                          <w:szCs w:val="24"/>
                          <w:lang w:eastAsia="zh-CN"/>
                        </w:rPr>
                        <w:t>AR-Cy3 molecules in one state before transitioning to a different state.</w:t>
                      </w:r>
                    </w:p>
                    <w:p w14:paraId="34A292F3" w14:textId="77777777" w:rsidR="002E1E48" w:rsidRPr="00033B1F" w:rsidRDefault="002E1E48" w:rsidP="002E1E48">
                      <w:pPr>
                        <w:ind w:firstLine="0"/>
                      </w:pPr>
                      <w:r w:rsidRPr="00033B1F">
                        <w:t xml:space="preserve">In each column, the percent time spent in state </w:t>
                      </w:r>
                      <w:proofErr w:type="spellStart"/>
                      <w:r w:rsidRPr="00033B1F">
                        <w:t>i</w:t>
                      </w:r>
                      <w:proofErr w:type="spellEnd"/>
                      <w:r w:rsidRPr="00033B1F">
                        <w:t xml:space="preserve"> before transitioning to state j was calculated by dividing the time spent at each transition state by the total time spent in all states for all molecules.</w:t>
                      </w:r>
                    </w:p>
                  </w:txbxContent>
                </v:textbox>
                <w10:wrap anchorx="margin"/>
              </v:shape>
            </w:pict>
          </mc:Fallback>
        </mc:AlternateContent>
      </w:r>
    </w:p>
    <w:tbl>
      <w:tblPr>
        <w:tblStyle w:val="TableGrid"/>
        <w:tblpPr w:leftFromText="180" w:rightFromText="180" w:vertAnchor="text" w:horzAnchor="margin" w:tblpXSpec="center" w:tblpY="227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5"/>
        <w:gridCol w:w="1415"/>
        <w:gridCol w:w="1415"/>
        <w:gridCol w:w="708"/>
        <w:gridCol w:w="708"/>
        <w:gridCol w:w="1415"/>
        <w:gridCol w:w="1415"/>
        <w:gridCol w:w="869"/>
      </w:tblGrid>
      <w:tr w:rsidR="002E1E48" w:rsidRPr="009A6882" w14:paraId="7C38720C" w14:textId="77777777" w:rsidTr="00A32183">
        <w:tc>
          <w:tcPr>
            <w:tcW w:w="2646" w:type="pct"/>
            <w:gridSpan w:val="4"/>
            <w:tcBorders>
              <w:top w:val="single" w:sz="4" w:space="0" w:color="auto"/>
            </w:tcBorders>
            <w:vAlign w:val="center"/>
          </w:tcPr>
          <w:p w14:paraId="7F3A497A" w14:textId="77777777" w:rsidR="002E1E48" w:rsidRPr="009A6882" w:rsidRDefault="002E1E48" w:rsidP="008263C0">
            <w:pPr>
              <w:pStyle w:val="Table"/>
              <w:framePr w:hSpace="0" w:wrap="auto" w:vAnchor="margin" w:hAnchor="text" w:yAlign="inline"/>
            </w:pPr>
          </w:p>
        </w:tc>
        <w:tc>
          <w:tcPr>
            <w:tcW w:w="2354" w:type="pct"/>
            <w:gridSpan w:val="4"/>
            <w:tcBorders>
              <w:top w:val="single" w:sz="4" w:space="0" w:color="auto"/>
            </w:tcBorders>
            <w:vAlign w:val="center"/>
          </w:tcPr>
          <w:p w14:paraId="7A21C2BB" w14:textId="77777777" w:rsidR="002E1E48" w:rsidRPr="009A6882" w:rsidRDefault="002E1E48" w:rsidP="008263C0">
            <w:pPr>
              <w:pStyle w:val="Table"/>
              <w:framePr w:hSpace="0" w:wrap="auto" w:vAnchor="margin" w:hAnchor="text" w:yAlign="inline"/>
            </w:pPr>
            <w:r w:rsidRPr="009A6882">
              <w:t>State Transition</w:t>
            </w:r>
          </w:p>
        </w:tc>
      </w:tr>
      <w:tr w:rsidR="002E1E48" w:rsidRPr="009A6882" w14:paraId="64C78D85" w14:textId="77777777" w:rsidTr="00A32183">
        <w:tc>
          <w:tcPr>
            <w:tcW w:w="756" w:type="pct"/>
            <w:tcBorders>
              <w:bottom w:val="single" w:sz="4" w:space="0" w:color="auto"/>
            </w:tcBorders>
            <w:vAlign w:val="center"/>
          </w:tcPr>
          <w:p w14:paraId="1C7C28C7" w14:textId="77777777" w:rsidR="002E1E48" w:rsidRPr="009A6882" w:rsidRDefault="002E1E48" w:rsidP="008263C0">
            <w:pPr>
              <w:pStyle w:val="Table"/>
              <w:framePr w:hSpace="0" w:wrap="auto" w:vAnchor="margin" w:hAnchor="text" w:yAlign="inline"/>
            </w:pPr>
            <w:r w:rsidRPr="009A6882">
              <w:t>A</w:t>
            </w:r>
            <w:r w:rsidRPr="009A6882">
              <w:rPr>
                <w:vertAlign w:val="subscript"/>
              </w:rPr>
              <w:t>2A</w:t>
            </w:r>
            <w:r w:rsidRPr="009A6882">
              <w:t>AR Sample</w:t>
            </w:r>
          </w:p>
        </w:tc>
        <w:tc>
          <w:tcPr>
            <w:tcW w:w="756" w:type="pct"/>
            <w:tcBorders>
              <w:bottom w:val="single" w:sz="4" w:space="0" w:color="auto"/>
            </w:tcBorders>
            <w:vAlign w:val="center"/>
          </w:tcPr>
          <w:p w14:paraId="62351BDA" w14:textId="77777777" w:rsidR="002E1E48" w:rsidRPr="009A6882" w:rsidRDefault="002E1E48" w:rsidP="008263C0">
            <w:pPr>
              <w:pStyle w:val="Table"/>
              <w:framePr w:hSpace="0" w:wrap="auto" w:vAnchor="margin" w:hAnchor="text" w:yAlign="inline"/>
            </w:pPr>
            <w:r w:rsidRPr="009A6882">
              <w:t>1 to 2</w:t>
            </w:r>
          </w:p>
        </w:tc>
        <w:tc>
          <w:tcPr>
            <w:tcW w:w="756" w:type="pct"/>
            <w:tcBorders>
              <w:bottom w:val="single" w:sz="4" w:space="0" w:color="auto"/>
            </w:tcBorders>
            <w:vAlign w:val="center"/>
          </w:tcPr>
          <w:p w14:paraId="2A7A77ED" w14:textId="77777777" w:rsidR="002E1E48" w:rsidRPr="009A6882" w:rsidRDefault="002E1E48" w:rsidP="008263C0">
            <w:pPr>
              <w:pStyle w:val="Table"/>
              <w:framePr w:hSpace="0" w:wrap="auto" w:vAnchor="margin" w:hAnchor="text" w:yAlign="inline"/>
            </w:pPr>
            <w:r w:rsidRPr="009A6882">
              <w:t>2 to 1</w:t>
            </w:r>
          </w:p>
        </w:tc>
        <w:tc>
          <w:tcPr>
            <w:tcW w:w="756" w:type="pct"/>
            <w:gridSpan w:val="2"/>
            <w:tcBorders>
              <w:bottom w:val="single" w:sz="4" w:space="0" w:color="auto"/>
            </w:tcBorders>
            <w:vAlign w:val="center"/>
          </w:tcPr>
          <w:p w14:paraId="375790FF" w14:textId="77777777" w:rsidR="002E1E48" w:rsidRPr="009A6882" w:rsidRDefault="002E1E48" w:rsidP="008263C0">
            <w:pPr>
              <w:pStyle w:val="Table"/>
              <w:framePr w:hSpace="0" w:wrap="auto" w:vAnchor="margin" w:hAnchor="text" w:yAlign="inline"/>
            </w:pPr>
            <w:r w:rsidRPr="009A6882">
              <w:t>2 to 3</w:t>
            </w:r>
          </w:p>
        </w:tc>
        <w:tc>
          <w:tcPr>
            <w:tcW w:w="756" w:type="pct"/>
            <w:tcBorders>
              <w:bottom w:val="single" w:sz="4" w:space="0" w:color="auto"/>
            </w:tcBorders>
            <w:vAlign w:val="center"/>
          </w:tcPr>
          <w:p w14:paraId="35624E92" w14:textId="77777777" w:rsidR="002E1E48" w:rsidRPr="009A6882" w:rsidRDefault="002E1E48" w:rsidP="008263C0">
            <w:pPr>
              <w:pStyle w:val="Table"/>
              <w:framePr w:hSpace="0" w:wrap="auto" w:vAnchor="margin" w:hAnchor="text" w:yAlign="inline"/>
            </w:pPr>
            <w:r w:rsidRPr="009A6882">
              <w:t>3 to 2</w:t>
            </w:r>
          </w:p>
        </w:tc>
        <w:tc>
          <w:tcPr>
            <w:tcW w:w="756" w:type="pct"/>
            <w:tcBorders>
              <w:bottom w:val="single" w:sz="4" w:space="0" w:color="auto"/>
            </w:tcBorders>
            <w:vAlign w:val="center"/>
          </w:tcPr>
          <w:p w14:paraId="176CF8E7" w14:textId="77777777" w:rsidR="002E1E48" w:rsidRPr="009A6882" w:rsidRDefault="002E1E48" w:rsidP="008263C0">
            <w:pPr>
              <w:pStyle w:val="Table"/>
              <w:framePr w:hSpace="0" w:wrap="auto" w:vAnchor="margin" w:hAnchor="text" w:yAlign="inline"/>
            </w:pPr>
            <w:r w:rsidRPr="009A6882">
              <w:t>1 to 3</w:t>
            </w:r>
          </w:p>
        </w:tc>
        <w:tc>
          <w:tcPr>
            <w:tcW w:w="464" w:type="pct"/>
            <w:tcBorders>
              <w:bottom w:val="single" w:sz="4" w:space="0" w:color="auto"/>
            </w:tcBorders>
            <w:vAlign w:val="center"/>
          </w:tcPr>
          <w:p w14:paraId="4A9582CB" w14:textId="77777777" w:rsidR="002E1E48" w:rsidRPr="009A6882" w:rsidRDefault="002E1E48" w:rsidP="008263C0">
            <w:pPr>
              <w:pStyle w:val="Table"/>
              <w:framePr w:hSpace="0" w:wrap="auto" w:vAnchor="margin" w:hAnchor="text" w:yAlign="inline"/>
            </w:pPr>
            <w:r w:rsidRPr="009A6882">
              <w:t>3 to 1</w:t>
            </w:r>
          </w:p>
        </w:tc>
      </w:tr>
      <w:tr w:rsidR="002E1E48" w:rsidRPr="009A6882" w14:paraId="690F36E4" w14:textId="77777777" w:rsidTr="00A32183">
        <w:tc>
          <w:tcPr>
            <w:tcW w:w="756" w:type="pct"/>
            <w:tcBorders>
              <w:top w:val="single" w:sz="4" w:space="0" w:color="auto"/>
            </w:tcBorders>
            <w:vAlign w:val="center"/>
          </w:tcPr>
          <w:p w14:paraId="568D171C" w14:textId="77777777" w:rsidR="002E1E48" w:rsidRPr="009A6882" w:rsidRDefault="002E1E48" w:rsidP="008263C0">
            <w:pPr>
              <w:pStyle w:val="Table"/>
              <w:framePr w:hSpace="0" w:wrap="auto" w:vAnchor="margin" w:hAnchor="text" w:yAlign="inline"/>
            </w:pPr>
            <w:r w:rsidRPr="009A6882">
              <w:t>APO</w:t>
            </w:r>
          </w:p>
        </w:tc>
        <w:tc>
          <w:tcPr>
            <w:tcW w:w="756" w:type="pct"/>
            <w:tcBorders>
              <w:top w:val="single" w:sz="4" w:space="0" w:color="auto"/>
            </w:tcBorders>
            <w:vAlign w:val="center"/>
          </w:tcPr>
          <w:p w14:paraId="7DBC674F" w14:textId="77777777" w:rsidR="002E1E48" w:rsidRPr="009A6882" w:rsidRDefault="002E1E48" w:rsidP="008263C0">
            <w:pPr>
              <w:pStyle w:val="Table"/>
              <w:framePr w:hSpace="0" w:wrap="auto" w:vAnchor="margin" w:hAnchor="text" w:yAlign="inline"/>
            </w:pPr>
            <w:r w:rsidRPr="009A6882">
              <w:t>59.1%</w:t>
            </w:r>
          </w:p>
        </w:tc>
        <w:tc>
          <w:tcPr>
            <w:tcW w:w="756" w:type="pct"/>
            <w:tcBorders>
              <w:top w:val="single" w:sz="4" w:space="0" w:color="auto"/>
            </w:tcBorders>
            <w:vAlign w:val="center"/>
          </w:tcPr>
          <w:p w14:paraId="3FD42F3F" w14:textId="77777777" w:rsidR="002E1E48" w:rsidRPr="009A6882" w:rsidRDefault="002E1E48" w:rsidP="008263C0">
            <w:pPr>
              <w:pStyle w:val="Table"/>
              <w:framePr w:hSpace="0" w:wrap="auto" w:vAnchor="margin" w:hAnchor="text" w:yAlign="inline"/>
            </w:pPr>
            <w:r w:rsidRPr="009A6882">
              <w:t>28.8%</w:t>
            </w:r>
          </w:p>
        </w:tc>
        <w:tc>
          <w:tcPr>
            <w:tcW w:w="756" w:type="pct"/>
            <w:gridSpan w:val="2"/>
            <w:tcBorders>
              <w:top w:val="single" w:sz="4" w:space="0" w:color="auto"/>
            </w:tcBorders>
            <w:vAlign w:val="center"/>
          </w:tcPr>
          <w:p w14:paraId="4A254CF1" w14:textId="77777777" w:rsidR="002E1E48" w:rsidRPr="009A6882" w:rsidRDefault="002E1E48" w:rsidP="008263C0">
            <w:pPr>
              <w:pStyle w:val="Table"/>
              <w:framePr w:hSpace="0" w:wrap="auto" w:vAnchor="margin" w:hAnchor="text" w:yAlign="inline"/>
            </w:pPr>
            <w:r w:rsidRPr="009A6882">
              <w:t>6.1%</w:t>
            </w:r>
          </w:p>
        </w:tc>
        <w:tc>
          <w:tcPr>
            <w:tcW w:w="756" w:type="pct"/>
            <w:tcBorders>
              <w:top w:val="single" w:sz="4" w:space="0" w:color="auto"/>
            </w:tcBorders>
            <w:vAlign w:val="center"/>
          </w:tcPr>
          <w:p w14:paraId="14059737" w14:textId="77777777" w:rsidR="002E1E48" w:rsidRPr="009A6882" w:rsidRDefault="002E1E48" w:rsidP="008263C0">
            <w:pPr>
              <w:pStyle w:val="Table"/>
              <w:framePr w:hSpace="0" w:wrap="auto" w:vAnchor="margin" w:hAnchor="text" w:yAlign="inline"/>
            </w:pPr>
            <w:r w:rsidRPr="009A6882">
              <w:t>5.3%</w:t>
            </w:r>
          </w:p>
        </w:tc>
        <w:tc>
          <w:tcPr>
            <w:tcW w:w="756" w:type="pct"/>
            <w:tcBorders>
              <w:top w:val="single" w:sz="4" w:space="0" w:color="auto"/>
            </w:tcBorders>
            <w:vAlign w:val="center"/>
          </w:tcPr>
          <w:p w14:paraId="3586CE68" w14:textId="77777777" w:rsidR="002E1E48" w:rsidRPr="009A6882" w:rsidRDefault="002E1E48" w:rsidP="008263C0">
            <w:pPr>
              <w:pStyle w:val="Table"/>
              <w:framePr w:hSpace="0" w:wrap="auto" w:vAnchor="margin" w:hAnchor="text" w:yAlign="inline"/>
            </w:pPr>
            <w:r w:rsidRPr="009A6882">
              <w:t>0.4%</w:t>
            </w:r>
          </w:p>
        </w:tc>
        <w:tc>
          <w:tcPr>
            <w:tcW w:w="464" w:type="pct"/>
            <w:tcBorders>
              <w:top w:val="single" w:sz="4" w:space="0" w:color="auto"/>
            </w:tcBorders>
            <w:vAlign w:val="center"/>
          </w:tcPr>
          <w:p w14:paraId="0FA932D1" w14:textId="77777777" w:rsidR="002E1E48" w:rsidRPr="009A6882" w:rsidRDefault="002E1E48" w:rsidP="008263C0">
            <w:pPr>
              <w:pStyle w:val="Table"/>
              <w:framePr w:hSpace="0" w:wrap="auto" w:vAnchor="margin" w:hAnchor="text" w:yAlign="inline"/>
            </w:pPr>
            <w:r w:rsidRPr="009A6882">
              <w:t>0.3%</w:t>
            </w:r>
          </w:p>
        </w:tc>
      </w:tr>
      <w:tr w:rsidR="002E1E48" w:rsidRPr="009A6882" w14:paraId="4C014FEE" w14:textId="77777777" w:rsidTr="00A32183">
        <w:tc>
          <w:tcPr>
            <w:tcW w:w="756" w:type="pct"/>
            <w:vAlign w:val="center"/>
          </w:tcPr>
          <w:p w14:paraId="07B9C729" w14:textId="77777777" w:rsidR="002E1E48" w:rsidRPr="009A6882" w:rsidRDefault="002E1E48" w:rsidP="008263C0">
            <w:pPr>
              <w:pStyle w:val="Table"/>
              <w:framePr w:hSpace="0" w:wrap="auto" w:vAnchor="margin" w:hAnchor="text" w:yAlign="inline"/>
            </w:pPr>
            <w:r w:rsidRPr="009A6882">
              <w:t>ZM241385</w:t>
            </w:r>
          </w:p>
        </w:tc>
        <w:tc>
          <w:tcPr>
            <w:tcW w:w="756" w:type="pct"/>
            <w:vAlign w:val="center"/>
          </w:tcPr>
          <w:p w14:paraId="7D1A2CCF" w14:textId="77777777" w:rsidR="002E1E48" w:rsidRPr="009A6882" w:rsidRDefault="002E1E48" w:rsidP="008263C0">
            <w:pPr>
              <w:pStyle w:val="Table"/>
              <w:framePr w:hSpace="0" w:wrap="auto" w:vAnchor="margin" w:hAnchor="text" w:yAlign="inline"/>
            </w:pPr>
            <w:r w:rsidRPr="009A6882">
              <w:t>51.7%</w:t>
            </w:r>
          </w:p>
        </w:tc>
        <w:tc>
          <w:tcPr>
            <w:tcW w:w="756" w:type="pct"/>
            <w:vAlign w:val="center"/>
          </w:tcPr>
          <w:p w14:paraId="7035F4E3" w14:textId="77777777" w:rsidR="002E1E48" w:rsidRPr="009A6882" w:rsidRDefault="002E1E48" w:rsidP="008263C0">
            <w:pPr>
              <w:pStyle w:val="Table"/>
              <w:framePr w:hSpace="0" w:wrap="auto" w:vAnchor="margin" w:hAnchor="text" w:yAlign="inline"/>
            </w:pPr>
            <w:r w:rsidRPr="009A6882">
              <w:t>35.7%</w:t>
            </w:r>
          </w:p>
        </w:tc>
        <w:tc>
          <w:tcPr>
            <w:tcW w:w="756" w:type="pct"/>
            <w:gridSpan w:val="2"/>
            <w:vAlign w:val="center"/>
          </w:tcPr>
          <w:p w14:paraId="610093AF" w14:textId="77777777" w:rsidR="002E1E48" w:rsidRPr="009A6882" w:rsidRDefault="002E1E48" w:rsidP="008263C0">
            <w:pPr>
              <w:pStyle w:val="Table"/>
              <w:framePr w:hSpace="0" w:wrap="auto" w:vAnchor="margin" w:hAnchor="text" w:yAlign="inline"/>
            </w:pPr>
            <w:r w:rsidRPr="009A6882">
              <w:t>5.4%</w:t>
            </w:r>
          </w:p>
        </w:tc>
        <w:tc>
          <w:tcPr>
            <w:tcW w:w="756" w:type="pct"/>
            <w:vAlign w:val="center"/>
          </w:tcPr>
          <w:p w14:paraId="6E2E9E14" w14:textId="77777777" w:rsidR="002E1E48" w:rsidRPr="009A6882" w:rsidRDefault="002E1E48" w:rsidP="008263C0">
            <w:pPr>
              <w:pStyle w:val="Table"/>
              <w:framePr w:hSpace="0" w:wrap="auto" w:vAnchor="margin" w:hAnchor="text" w:yAlign="inline"/>
            </w:pPr>
            <w:r w:rsidRPr="009A6882">
              <w:t>5.7%</w:t>
            </w:r>
          </w:p>
        </w:tc>
        <w:tc>
          <w:tcPr>
            <w:tcW w:w="756" w:type="pct"/>
            <w:vAlign w:val="center"/>
          </w:tcPr>
          <w:p w14:paraId="0D7348A0" w14:textId="77777777" w:rsidR="002E1E48" w:rsidRPr="009A6882" w:rsidRDefault="002E1E48" w:rsidP="008263C0">
            <w:pPr>
              <w:pStyle w:val="Table"/>
              <w:framePr w:hSpace="0" w:wrap="auto" w:vAnchor="margin" w:hAnchor="text" w:yAlign="inline"/>
            </w:pPr>
            <w:r w:rsidRPr="009A6882">
              <w:t>0.8%</w:t>
            </w:r>
          </w:p>
        </w:tc>
        <w:tc>
          <w:tcPr>
            <w:tcW w:w="464" w:type="pct"/>
            <w:vAlign w:val="center"/>
          </w:tcPr>
          <w:p w14:paraId="1AB5D035" w14:textId="77777777" w:rsidR="002E1E48" w:rsidRPr="009A6882" w:rsidRDefault="002E1E48" w:rsidP="008263C0">
            <w:pPr>
              <w:pStyle w:val="Table"/>
              <w:framePr w:hSpace="0" w:wrap="auto" w:vAnchor="margin" w:hAnchor="text" w:yAlign="inline"/>
            </w:pPr>
            <w:r w:rsidRPr="009A6882">
              <w:t>0.7%</w:t>
            </w:r>
          </w:p>
        </w:tc>
      </w:tr>
      <w:tr w:rsidR="002E1E48" w:rsidRPr="009A6882" w14:paraId="45078EA5" w14:textId="77777777" w:rsidTr="00A32183">
        <w:tc>
          <w:tcPr>
            <w:tcW w:w="756" w:type="pct"/>
            <w:vAlign w:val="center"/>
          </w:tcPr>
          <w:p w14:paraId="69642CA8" w14:textId="77777777" w:rsidR="002E1E48" w:rsidRPr="009A6882" w:rsidRDefault="002E1E48" w:rsidP="008263C0">
            <w:pPr>
              <w:pStyle w:val="Table"/>
              <w:framePr w:hSpace="0" w:wrap="auto" w:vAnchor="margin" w:hAnchor="text" w:yAlign="inline"/>
            </w:pPr>
            <w:r w:rsidRPr="009A6882">
              <w:t>NECA</w:t>
            </w:r>
          </w:p>
        </w:tc>
        <w:tc>
          <w:tcPr>
            <w:tcW w:w="756" w:type="pct"/>
            <w:vAlign w:val="center"/>
          </w:tcPr>
          <w:p w14:paraId="43122902" w14:textId="77777777" w:rsidR="002E1E48" w:rsidRPr="009A6882" w:rsidRDefault="002E1E48" w:rsidP="008263C0">
            <w:pPr>
              <w:pStyle w:val="Table"/>
              <w:framePr w:hSpace="0" w:wrap="auto" w:vAnchor="margin" w:hAnchor="text" w:yAlign="inline"/>
            </w:pPr>
            <w:r w:rsidRPr="009A6882">
              <w:t>42.5%</w:t>
            </w:r>
          </w:p>
        </w:tc>
        <w:tc>
          <w:tcPr>
            <w:tcW w:w="756" w:type="pct"/>
            <w:vAlign w:val="center"/>
          </w:tcPr>
          <w:p w14:paraId="2ABC14DC" w14:textId="77777777" w:rsidR="002E1E48" w:rsidRPr="009A6882" w:rsidRDefault="002E1E48" w:rsidP="008263C0">
            <w:pPr>
              <w:pStyle w:val="Table"/>
              <w:framePr w:hSpace="0" w:wrap="auto" w:vAnchor="margin" w:hAnchor="text" w:yAlign="inline"/>
            </w:pPr>
            <w:r w:rsidRPr="009A6882">
              <w:t>31.1%</w:t>
            </w:r>
          </w:p>
        </w:tc>
        <w:tc>
          <w:tcPr>
            <w:tcW w:w="756" w:type="pct"/>
            <w:gridSpan w:val="2"/>
            <w:vAlign w:val="center"/>
          </w:tcPr>
          <w:p w14:paraId="0C78FB51" w14:textId="77777777" w:rsidR="002E1E48" w:rsidRPr="009A6882" w:rsidRDefault="002E1E48" w:rsidP="008263C0">
            <w:pPr>
              <w:pStyle w:val="Table"/>
              <w:framePr w:hSpace="0" w:wrap="auto" w:vAnchor="margin" w:hAnchor="text" w:yAlign="inline"/>
            </w:pPr>
            <w:r w:rsidRPr="009A6882">
              <w:t>10.9%</w:t>
            </w:r>
          </w:p>
        </w:tc>
        <w:tc>
          <w:tcPr>
            <w:tcW w:w="756" w:type="pct"/>
            <w:vAlign w:val="center"/>
          </w:tcPr>
          <w:p w14:paraId="184DF92B" w14:textId="77777777" w:rsidR="002E1E48" w:rsidRPr="009A6882" w:rsidRDefault="002E1E48" w:rsidP="008263C0">
            <w:pPr>
              <w:pStyle w:val="Table"/>
              <w:framePr w:hSpace="0" w:wrap="auto" w:vAnchor="margin" w:hAnchor="text" w:yAlign="inline"/>
            </w:pPr>
            <w:r w:rsidRPr="009A6882">
              <w:t>13.7%</w:t>
            </w:r>
          </w:p>
        </w:tc>
        <w:tc>
          <w:tcPr>
            <w:tcW w:w="756" w:type="pct"/>
            <w:vAlign w:val="center"/>
          </w:tcPr>
          <w:p w14:paraId="025C9694" w14:textId="77777777" w:rsidR="002E1E48" w:rsidRPr="009A6882" w:rsidRDefault="002E1E48" w:rsidP="008263C0">
            <w:pPr>
              <w:pStyle w:val="Table"/>
              <w:framePr w:hSpace="0" w:wrap="auto" w:vAnchor="margin" w:hAnchor="text" w:yAlign="inline"/>
            </w:pPr>
            <w:r w:rsidRPr="009A6882">
              <w:t>0.5%</w:t>
            </w:r>
          </w:p>
        </w:tc>
        <w:tc>
          <w:tcPr>
            <w:tcW w:w="464" w:type="pct"/>
            <w:vAlign w:val="center"/>
          </w:tcPr>
          <w:p w14:paraId="350968D5" w14:textId="77777777" w:rsidR="002E1E48" w:rsidRPr="009A6882" w:rsidRDefault="002E1E48" w:rsidP="008263C0">
            <w:pPr>
              <w:pStyle w:val="Table"/>
              <w:framePr w:hSpace="0" w:wrap="auto" w:vAnchor="margin" w:hAnchor="text" w:yAlign="inline"/>
            </w:pPr>
            <w:r w:rsidRPr="009A6882">
              <w:t>1.3%</w:t>
            </w:r>
          </w:p>
        </w:tc>
      </w:tr>
      <w:tr w:rsidR="002E1E48" w:rsidRPr="009A6882" w14:paraId="6A1B4258" w14:textId="77777777" w:rsidTr="00A32183">
        <w:tc>
          <w:tcPr>
            <w:tcW w:w="756" w:type="pct"/>
            <w:tcBorders>
              <w:bottom w:val="single" w:sz="4" w:space="0" w:color="auto"/>
            </w:tcBorders>
            <w:vAlign w:val="center"/>
          </w:tcPr>
          <w:p w14:paraId="4DF82390" w14:textId="77777777" w:rsidR="002E1E48" w:rsidRPr="009A6882" w:rsidRDefault="002E1E48" w:rsidP="008263C0">
            <w:pPr>
              <w:pStyle w:val="Table"/>
              <w:framePr w:hSpace="0" w:wrap="auto" w:vAnchor="margin" w:hAnchor="text" w:yAlign="inline"/>
            </w:pPr>
            <w:r w:rsidRPr="009A6882">
              <w:t>CGS21680</w:t>
            </w:r>
          </w:p>
        </w:tc>
        <w:tc>
          <w:tcPr>
            <w:tcW w:w="756" w:type="pct"/>
            <w:tcBorders>
              <w:bottom w:val="single" w:sz="4" w:space="0" w:color="auto"/>
            </w:tcBorders>
            <w:vAlign w:val="center"/>
          </w:tcPr>
          <w:p w14:paraId="43791A10" w14:textId="77777777" w:rsidR="002E1E48" w:rsidRPr="009A6882" w:rsidRDefault="002E1E48" w:rsidP="008263C0">
            <w:pPr>
              <w:pStyle w:val="Table"/>
              <w:framePr w:hSpace="0" w:wrap="auto" w:vAnchor="margin" w:hAnchor="text" w:yAlign="inline"/>
            </w:pPr>
            <w:r w:rsidRPr="009A6882">
              <w:t>44.5%</w:t>
            </w:r>
          </w:p>
        </w:tc>
        <w:tc>
          <w:tcPr>
            <w:tcW w:w="756" w:type="pct"/>
            <w:tcBorders>
              <w:bottom w:val="single" w:sz="4" w:space="0" w:color="auto"/>
            </w:tcBorders>
            <w:vAlign w:val="center"/>
          </w:tcPr>
          <w:p w14:paraId="17E9ADFC" w14:textId="77777777" w:rsidR="002E1E48" w:rsidRPr="009A6882" w:rsidRDefault="002E1E48" w:rsidP="008263C0">
            <w:pPr>
              <w:pStyle w:val="Table"/>
              <w:framePr w:hSpace="0" w:wrap="auto" w:vAnchor="margin" w:hAnchor="text" w:yAlign="inline"/>
            </w:pPr>
            <w:r w:rsidRPr="009A6882">
              <w:t>28.8%</w:t>
            </w:r>
          </w:p>
        </w:tc>
        <w:tc>
          <w:tcPr>
            <w:tcW w:w="756" w:type="pct"/>
            <w:gridSpan w:val="2"/>
            <w:tcBorders>
              <w:bottom w:val="single" w:sz="4" w:space="0" w:color="auto"/>
            </w:tcBorders>
            <w:vAlign w:val="center"/>
          </w:tcPr>
          <w:p w14:paraId="7AC44BAC" w14:textId="77777777" w:rsidR="002E1E48" w:rsidRPr="009A6882" w:rsidRDefault="002E1E48" w:rsidP="008263C0">
            <w:pPr>
              <w:pStyle w:val="Table"/>
              <w:framePr w:hSpace="0" w:wrap="auto" w:vAnchor="margin" w:hAnchor="text" w:yAlign="inline"/>
            </w:pPr>
            <w:r w:rsidRPr="009A6882">
              <w:t>12.7%</w:t>
            </w:r>
          </w:p>
        </w:tc>
        <w:tc>
          <w:tcPr>
            <w:tcW w:w="756" w:type="pct"/>
            <w:tcBorders>
              <w:bottom w:val="single" w:sz="4" w:space="0" w:color="auto"/>
            </w:tcBorders>
            <w:vAlign w:val="center"/>
          </w:tcPr>
          <w:p w14:paraId="57980F5A" w14:textId="77777777" w:rsidR="002E1E48" w:rsidRPr="009A6882" w:rsidRDefault="002E1E48" w:rsidP="008263C0">
            <w:pPr>
              <w:pStyle w:val="Table"/>
              <w:framePr w:hSpace="0" w:wrap="auto" w:vAnchor="margin" w:hAnchor="text" w:yAlign="inline"/>
            </w:pPr>
            <w:r w:rsidRPr="009A6882">
              <w:t>11.7%</w:t>
            </w:r>
          </w:p>
        </w:tc>
        <w:tc>
          <w:tcPr>
            <w:tcW w:w="756" w:type="pct"/>
            <w:tcBorders>
              <w:bottom w:val="single" w:sz="4" w:space="0" w:color="auto"/>
            </w:tcBorders>
            <w:vAlign w:val="center"/>
          </w:tcPr>
          <w:p w14:paraId="7F91D1EC" w14:textId="77777777" w:rsidR="002E1E48" w:rsidRPr="009A6882" w:rsidRDefault="002E1E48" w:rsidP="008263C0">
            <w:pPr>
              <w:pStyle w:val="Table"/>
              <w:framePr w:hSpace="0" w:wrap="auto" w:vAnchor="margin" w:hAnchor="text" w:yAlign="inline"/>
            </w:pPr>
            <w:r w:rsidRPr="009A6882">
              <w:t>1.1%</w:t>
            </w:r>
          </w:p>
        </w:tc>
        <w:tc>
          <w:tcPr>
            <w:tcW w:w="464" w:type="pct"/>
            <w:tcBorders>
              <w:bottom w:val="single" w:sz="4" w:space="0" w:color="auto"/>
            </w:tcBorders>
            <w:vAlign w:val="center"/>
          </w:tcPr>
          <w:p w14:paraId="182F4FF6" w14:textId="77777777" w:rsidR="002E1E48" w:rsidRPr="009A6882" w:rsidRDefault="002E1E48" w:rsidP="008263C0">
            <w:pPr>
              <w:pStyle w:val="Table"/>
              <w:framePr w:hSpace="0" w:wrap="auto" w:vAnchor="margin" w:hAnchor="text" w:yAlign="inline"/>
            </w:pPr>
            <w:r w:rsidRPr="009A6882">
              <w:t>1.2%</w:t>
            </w:r>
          </w:p>
        </w:tc>
      </w:tr>
    </w:tbl>
    <w:p w14:paraId="32CD09BA" w14:textId="77777777" w:rsidR="002E1E48" w:rsidRPr="009A6882" w:rsidRDefault="002E1E48" w:rsidP="002E1E48">
      <w:pPr>
        <w:rPr>
          <w:rFonts w:eastAsia="Helvetica Neue"/>
          <w:b/>
        </w:rPr>
      </w:pPr>
      <w:r w:rsidRPr="009A6882">
        <w:rPr>
          <w:rFonts w:eastAsia="Helvetica Neue"/>
          <w:b/>
        </w:rPr>
        <w:br w:type="page"/>
      </w:r>
    </w:p>
    <w:tbl>
      <w:tblPr>
        <w:tblStyle w:val="TableGrid"/>
        <w:tblpPr w:leftFromText="180" w:rightFromText="180" w:vertAnchor="text" w:horzAnchor="margin" w:tblpY="16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730"/>
        <w:gridCol w:w="2515"/>
        <w:gridCol w:w="95"/>
        <w:gridCol w:w="1522"/>
        <w:gridCol w:w="1618"/>
      </w:tblGrid>
      <w:tr w:rsidR="002E1E48" w:rsidRPr="00CF56DA" w14:paraId="6B3F29EB" w14:textId="77777777" w:rsidTr="008263C0">
        <w:trPr>
          <w:trHeight w:val="96"/>
        </w:trPr>
        <w:tc>
          <w:tcPr>
            <w:tcW w:w="1870" w:type="dxa"/>
            <w:tcBorders>
              <w:top w:val="single" w:sz="4" w:space="0" w:color="auto"/>
            </w:tcBorders>
            <w:vAlign w:val="center"/>
          </w:tcPr>
          <w:p w14:paraId="7EFB03A7" w14:textId="77777777" w:rsidR="002E1E48" w:rsidRPr="00CF56DA" w:rsidRDefault="002E1E48" w:rsidP="008263C0">
            <w:pPr>
              <w:pStyle w:val="Table"/>
              <w:framePr w:hSpace="0" w:wrap="auto" w:vAnchor="margin" w:hAnchor="text" w:yAlign="inline"/>
            </w:pPr>
          </w:p>
        </w:tc>
        <w:tc>
          <w:tcPr>
            <w:tcW w:w="4245" w:type="dxa"/>
            <w:gridSpan w:val="2"/>
            <w:tcBorders>
              <w:top w:val="single" w:sz="4" w:space="0" w:color="auto"/>
            </w:tcBorders>
            <w:vAlign w:val="center"/>
          </w:tcPr>
          <w:p w14:paraId="7EC80AC3" w14:textId="77777777" w:rsidR="002E1E48" w:rsidRPr="00CF56DA" w:rsidRDefault="002E1E48" w:rsidP="008263C0">
            <w:pPr>
              <w:pStyle w:val="Table"/>
              <w:framePr w:hSpace="0" w:wrap="auto" w:vAnchor="margin" w:hAnchor="text" w:yAlign="inline"/>
            </w:pPr>
            <w:r w:rsidRPr="00CF56DA">
              <w:rPr>
                <w:b/>
              </w:rPr>
              <w:t>State 3 transition events</w:t>
            </w:r>
          </w:p>
        </w:tc>
        <w:tc>
          <w:tcPr>
            <w:tcW w:w="3235" w:type="dxa"/>
            <w:gridSpan w:val="3"/>
            <w:tcBorders>
              <w:top w:val="single" w:sz="4" w:space="0" w:color="auto"/>
            </w:tcBorders>
            <w:vAlign w:val="center"/>
          </w:tcPr>
          <w:p w14:paraId="5B51C6A9" w14:textId="77777777" w:rsidR="002E1E48" w:rsidRPr="00CF56DA" w:rsidRDefault="002E1E48" w:rsidP="008263C0">
            <w:pPr>
              <w:pStyle w:val="Table"/>
              <w:framePr w:hSpace="0" w:wrap="auto" w:vAnchor="margin" w:hAnchor="text" w:yAlign="inline"/>
            </w:pPr>
            <w:r w:rsidRPr="00CF56DA">
              <w:rPr>
                <w:b/>
              </w:rPr>
              <w:t>Distribution of molecules</w:t>
            </w:r>
          </w:p>
        </w:tc>
      </w:tr>
      <w:tr w:rsidR="002E1E48" w:rsidRPr="00CF56DA" w14:paraId="2DBA8E52" w14:textId="77777777" w:rsidTr="008263C0">
        <w:tc>
          <w:tcPr>
            <w:tcW w:w="1870" w:type="dxa"/>
            <w:tcBorders>
              <w:bottom w:val="single" w:sz="4" w:space="0" w:color="auto"/>
            </w:tcBorders>
            <w:vAlign w:val="center"/>
          </w:tcPr>
          <w:p w14:paraId="7138051E" w14:textId="77777777" w:rsidR="002E1E48" w:rsidRPr="00CF56DA" w:rsidRDefault="002E1E48" w:rsidP="008263C0">
            <w:pPr>
              <w:pStyle w:val="Table"/>
              <w:framePr w:hSpace="0" w:wrap="auto" w:vAnchor="margin" w:hAnchor="text" w:yAlign="inline"/>
            </w:pPr>
            <w:r w:rsidRPr="00CF56DA">
              <w:rPr>
                <w:b/>
              </w:rPr>
              <w:t>A</w:t>
            </w:r>
            <w:r w:rsidRPr="00CF56DA">
              <w:rPr>
                <w:b/>
                <w:vertAlign w:val="subscript"/>
              </w:rPr>
              <w:t>2A</w:t>
            </w:r>
            <w:r w:rsidRPr="00CF56DA">
              <w:rPr>
                <w:b/>
              </w:rPr>
              <w:t>AR Sample</w:t>
            </w:r>
          </w:p>
        </w:tc>
        <w:tc>
          <w:tcPr>
            <w:tcW w:w="1730" w:type="dxa"/>
            <w:tcBorders>
              <w:bottom w:val="single" w:sz="4" w:space="0" w:color="auto"/>
            </w:tcBorders>
            <w:vAlign w:val="center"/>
          </w:tcPr>
          <w:p w14:paraId="0D294DB5" w14:textId="77777777" w:rsidR="002E1E48" w:rsidRPr="00CF56DA" w:rsidRDefault="002E1E48" w:rsidP="008263C0">
            <w:pPr>
              <w:pStyle w:val="Table"/>
              <w:framePr w:hSpace="0" w:wrap="auto" w:vAnchor="margin" w:hAnchor="text" w:yAlign="inline"/>
              <w:rPr>
                <w:b/>
              </w:rPr>
            </w:pPr>
            <w:r w:rsidRPr="00CF56DA">
              <w:rPr>
                <w:b/>
              </w:rPr>
              <w:t>Average time</w:t>
            </w:r>
          </w:p>
        </w:tc>
        <w:tc>
          <w:tcPr>
            <w:tcW w:w="2610" w:type="dxa"/>
            <w:gridSpan w:val="2"/>
            <w:tcBorders>
              <w:bottom w:val="single" w:sz="4" w:space="0" w:color="auto"/>
            </w:tcBorders>
            <w:vAlign w:val="center"/>
          </w:tcPr>
          <w:p w14:paraId="0496CB56" w14:textId="77777777" w:rsidR="002E1E48" w:rsidRPr="00CF56DA" w:rsidRDefault="002E1E48" w:rsidP="008263C0">
            <w:pPr>
              <w:pStyle w:val="Table"/>
              <w:framePr w:hSpace="0" w:wrap="auto" w:vAnchor="margin" w:hAnchor="text" w:yAlign="inline"/>
              <w:rPr>
                <w:b/>
              </w:rPr>
            </w:pPr>
            <w:r w:rsidRPr="00CF56DA">
              <w:rPr>
                <w:b/>
              </w:rPr>
              <w:t>Number of events %</w:t>
            </w:r>
          </w:p>
        </w:tc>
        <w:tc>
          <w:tcPr>
            <w:tcW w:w="1522" w:type="dxa"/>
            <w:tcBorders>
              <w:bottom w:val="single" w:sz="4" w:space="0" w:color="auto"/>
            </w:tcBorders>
            <w:vAlign w:val="center"/>
          </w:tcPr>
          <w:p w14:paraId="280346A9" w14:textId="77777777" w:rsidR="002E1E48" w:rsidRPr="00CF56DA" w:rsidRDefault="002E1E48" w:rsidP="008263C0">
            <w:pPr>
              <w:pStyle w:val="Table"/>
              <w:framePr w:hSpace="0" w:wrap="auto" w:vAnchor="margin" w:hAnchor="text" w:yAlign="inline"/>
              <w:rPr>
                <w:b/>
              </w:rPr>
            </w:pPr>
            <w:r w:rsidRPr="00CF56DA">
              <w:rPr>
                <w:b/>
              </w:rPr>
              <w:t>Two states</w:t>
            </w:r>
          </w:p>
        </w:tc>
        <w:tc>
          <w:tcPr>
            <w:tcW w:w="1618" w:type="dxa"/>
            <w:tcBorders>
              <w:bottom w:val="single" w:sz="4" w:space="0" w:color="auto"/>
            </w:tcBorders>
            <w:vAlign w:val="center"/>
          </w:tcPr>
          <w:p w14:paraId="20BA7F83" w14:textId="77777777" w:rsidR="002E1E48" w:rsidRPr="00CF56DA" w:rsidRDefault="002E1E48" w:rsidP="008263C0">
            <w:pPr>
              <w:pStyle w:val="Table"/>
              <w:framePr w:hSpace="0" w:wrap="auto" w:vAnchor="margin" w:hAnchor="text" w:yAlign="inline"/>
              <w:rPr>
                <w:b/>
              </w:rPr>
            </w:pPr>
            <w:r w:rsidRPr="00CF56DA">
              <w:rPr>
                <w:b/>
              </w:rPr>
              <w:t>Three states</w:t>
            </w:r>
          </w:p>
        </w:tc>
      </w:tr>
      <w:tr w:rsidR="002E1E48" w:rsidRPr="00CF56DA" w14:paraId="5C7E7FC7" w14:textId="77777777" w:rsidTr="008263C0">
        <w:tc>
          <w:tcPr>
            <w:tcW w:w="1870" w:type="dxa"/>
            <w:tcBorders>
              <w:top w:val="single" w:sz="4" w:space="0" w:color="auto"/>
            </w:tcBorders>
            <w:vAlign w:val="center"/>
          </w:tcPr>
          <w:p w14:paraId="68F2AF70" w14:textId="77777777" w:rsidR="002E1E48" w:rsidRPr="00CF56DA" w:rsidRDefault="002E1E48" w:rsidP="008263C0">
            <w:pPr>
              <w:pStyle w:val="Table"/>
              <w:framePr w:hSpace="0" w:wrap="auto" w:vAnchor="margin" w:hAnchor="text" w:yAlign="inline"/>
            </w:pPr>
            <w:r w:rsidRPr="00CF56DA">
              <w:rPr>
                <w:b/>
              </w:rPr>
              <w:t>APO</w:t>
            </w:r>
          </w:p>
        </w:tc>
        <w:tc>
          <w:tcPr>
            <w:tcW w:w="1730" w:type="dxa"/>
            <w:tcBorders>
              <w:top w:val="single" w:sz="4" w:space="0" w:color="auto"/>
            </w:tcBorders>
            <w:vAlign w:val="center"/>
          </w:tcPr>
          <w:p w14:paraId="414138C0" w14:textId="77777777" w:rsidR="002E1E48" w:rsidRPr="00CF56DA" w:rsidRDefault="002E1E48" w:rsidP="008263C0">
            <w:pPr>
              <w:pStyle w:val="Table"/>
              <w:framePr w:hSpace="0" w:wrap="auto" w:vAnchor="margin" w:hAnchor="text" w:yAlign="inline"/>
            </w:pPr>
            <w:r w:rsidRPr="00CF56DA">
              <w:t>1.1</w:t>
            </w:r>
          </w:p>
        </w:tc>
        <w:tc>
          <w:tcPr>
            <w:tcW w:w="2515" w:type="dxa"/>
            <w:tcBorders>
              <w:top w:val="single" w:sz="4" w:space="0" w:color="auto"/>
            </w:tcBorders>
            <w:vAlign w:val="center"/>
          </w:tcPr>
          <w:p w14:paraId="7E2AE826" w14:textId="77777777" w:rsidR="002E1E48" w:rsidRPr="00CF56DA" w:rsidRDefault="002E1E48" w:rsidP="008263C0">
            <w:pPr>
              <w:pStyle w:val="Table"/>
              <w:framePr w:hSpace="0" w:wrap="auto" w:vAnchor="margin" w:hAnchor="text" w:yAlign="inline"/>
            </w:pPr>
            <w:r w:rsidRPr="00CF56DA">
              <w:t>10.6%</w:t>
            </w:r>
          </w:p>
        </w:tc>
        <w:tc>
          <w:tcPr>
            <w:tcW w:w="1617" w:type="dxa"/>
            <w:gridSpan w:val="2"/>
            <w:tcBorders>
              <w:top w:val="single" w:sz="4" w:space="0" w:color="auto"/>
            </w:tcBorders>
            <w:vAlign w:val="center"/>
          </w:tcPr>
          <w:p w14:paraId="4F19082B" w14:textId="77777777" w:rsidR="002E1E48" w:rsidRPr="00CF56DA" w:rsidRDefault="002E1E48" w:rsidP="008263C0">
            <w:pPr>
              <w:pStyle w:val="Table"/>
              <w:framePr w:hSpace="0" w:wrap="auto" w:vAnchor="margin" w:hAnchor="text" w:yAlign="inline"/>
            </w:pPr>
            <w:r w:rsidRPr="00CF56DA">
              <w:t>69%</w:t>
            </w:r>
          </w:p>
        </w:tc>
        <w:tc>
          <w:tcPr>
            <w:tcW w:w="1618" w:type="dxa"/>
            <w:tcBorders>
              <w:top w:val="single" w:sz="4" w:space="0" w:color="auto"/>
            </w:tcBorders>
            <w:vAlign w:val="center"/>
          </w:tcPr>
          <w:p w14:paraId="0E5B37F6" w14:textId="77777777" w:rsidR="002E1E48" w:rsidRPr="00CF56DA" w:rsidRDefault="002E1E48" w:rsidP="008263C0">
            <w:pPr>
              <w:pStyle w:val="Table"/>
              <w:framePr w:hSpace="0" w:wrap="auto" w:vAnchor="margin" w:hAnchor="text" w:yAlign="inline"/>
            </w:pPr>
            <w:r w:rsidRPr="00CF56DA">
              <w:t>31%</w:t>
            </w:r>
          </w:p>
        </w:tc>
      </w:tr>
      <w:tr w:rsidR="002E1E48" w:rsidRPr="00CF56DA" w14:paraId="64F95778" w14:textId="77777777" w:rsidTr="008263C0">
        <w:tc>
          <w:tcPr>
            <w:tcW w:w="1870" w:type="dxa"/>
            <w:vAlign w:val="center"/>
          </w:tcPr>
          <w:p w14:paraId="7BF8E3F5" w14:textId="77777777" w:rsidR="002E1E48" w:rsidRPr="00CF56DA" w:rsidRDefault="002E1E48" w:rsidP="008263C0">
            <w:pPr>
              <w:pStyle w:val="Table"/>
              <w:framePr w:hSpace="0" w:wrap="auto" w:vAnchor="margin" w:hAnchor="text" w:yAlign="inline"/>
            </w:pPr>
            <w:r w:rsidRPr="00CF56DA">
              <w:rPr>
                <w:b/>
              </w:rPr>
              <w:t>ZM241385</w:t>
            </w:r>
          </w:p>
        </w:tc>
        <w:tc>
          <w:tcPr>
            <w:tcW w:w="1730" w:type="dxa"/>
            <w:vAlign w:val="center"/>
          </w:tcPr>
          <w:p w14:paraId="164E3913" w14:textId="77777777" w:rsidR="002E1E48" w:rsidRPr="00CF56DA" w:rsidRDefault="002E1E48" w:rsidP="008263C0">
            <w:pPr>
              <w:pStyle w:val="Table"/>
              <w:framePr w:hSpace="0" w:wrap="auto" w:vAnchor="margin" w:hAnchor="text" w:yAlign="inline"/>
            </w:pPr>
            <w:r w:rsidRPr="00CF56DA">
              <w:t>1.2</w:t>
            </w:r>
          </w:p>
        </w:tc>
        <w:tc>
          <w:tcPr>
            <w:tcW w:w="2515" w:type="dxa"/>
            <w:vAlign w:val="center"/>
          </w:tcPr>
          <w:p w14:paraId="51F0462C" w14:textId="77777777" w:rsidR="002E1E48" w:rsidRPr="00CF56DA" w:rsidRDefault="002E1E48" w:rsidP="008263C0">
            <w:pPr>
              <w:pStyle w:val="Table"/>
              <w:framePr w:hSpace="0" w:wrap="auto" w:vAnchor="margin" w:hAnchor="text" w:yAlign="inline"/>
            </w:pPr>
            <w:r w:rsidRPr="00CF56DA">
              <w:t>10.3%</w:t>
            </w:r>
          </w:p>
        </w:tc>
        <w:tc>
          <w:tcPr>
            <w:tcW w:w="1617" w:type="dxa"/>
            <w:gridSpan w:val="2"/>
            <w:vAlign w:val="center"/>
          </w:tcPr>
          <w:p w14:paraId="09C0EFA3" w14:textId="77777777" w:rsidR="002E1E48" w:rsidRPr="00CF56DA" w:rsidRDefault="002E1E48" w:rsidP="008263C0">
            <w:pPr>
              <w:pStyle w:val="Table"/>
              <w:framePr w:hSpace="0" w:wrap="auto" w:vAnchor="margin" w:hAnchor="text" w:yAlign="inline"/>
            </w:pPr>
            <w:r w:rsidRPr="00CF56DA">
              <w:t>70%</w:t>
            </w:r>
          </w:p>
        </w:tc>
        <w:tc>
          <w:tcPr>
            <w:tcW w:w="1618" w:type="dxa"/>
            <w:vAlign w:val="center"/>
          </w:tcPr>
          <w:p w14:paraId="49B5F809" w14:textId="77777777" w:rsidR="002E1E48" w:rsidRPr="00CF56DA" w:rsidRDefault="002E1E48" w:rsidP="008263C0">
            <w:pPr>
              <w:pStyle w:val="Table"/>
              <w:framePr w:hSpace="0" w:wrap="auto" w:vAnchor="margin" w:hAnchor="text" w:yAlign="inline"/>
            </w:pPr>
            <w:r w:rsidRPr="00CF56DA">
              <w:t>30%</w:t>
            </w:r>
          </w:p>
        </w:tc>
      </w:tr>
      <w:tr w:rsidR="002E1E48" w:rsidRPr="00CF56DA" w14:paraId="3F1DF777" w14:textId="77777777" w:rsidTr="008263C0">
        <w:tc>
          <w:tcPr>
            <w:tcW w:w="1870" w:type="dxa"/>
            <w:vAlign w:val="center"/>
          </w:tcPr>
          <w:p w14:paraId="4C9D8D81" w14:textId="77777777" w:rsidR="002E1E48" w:rsidRPr="00CF56DA" w:rsidRDefault="002E1E48" w:rsidP="008263C0">
            <w:pPr>
              <w:pStyle w:val="Table"/>
              <w:framePr w:hSpace="0" w:wrap="auto" w:vAnchor="margin" w:hAnchor="text" w:yAlign="inline"/>
            </w:pPr>
            <w:r w:rsidRPr="00CF56DA">
              <w:rPr>
                <w:b/>
              </w:rPr>
              <w:t>NECA</w:t>
            </w:r>
          </w:p>
        </w:tc>
        <w:tc>
          <w:tcPr>
            <w:tcW w:w="1730" w:type="dxa"/>
            <w:vAlign w:val="center"/>
          </w:tcPr>
          <w:p w14:paraId="534A71D1" w14:textId="77777777" w:rsidR="002E1E48" w:rsidRPr="00CF56DA" w:rsidRDefault="002E1E48" w:rsidP="008263C0">
            <w:pPr>
              <w:pStyle w:val="Table"/>
              <w:framePr w:hSpace="0" w:wrap="auto" w:vAnchor="margin" w:hAnchor="text" w:yAlign="inline"/>
            </w:pPr>
            <w:r w:rsidRPr="00CF56DA">
              <w:t>1.4</w:t>
            </w:r>
          </w:p>
        </w:tc>
        <w:tc>
          <w:tcPr>
            <w:tcW w:w="2515" w:type="dxa"/>
            <w:vAlign w:val="center"/>
          </w:tcPr>
          <w:p w14:paraId="69FD449A" w14:textId="77777777" w:rsidR="002E1E48" w:rsidRPr="00CF56DA" w:rsidRDefault="002E1E48" w:rsidP="008263C0">
            <w:pPr>
              <w:pStyle w:val="Table"/>
              <w:framePr w:hSpace="0" w:wrap="auto" w:vAnchor="margin" w:hAnchor="text" w:yAlign="inline"/>
            </w:pPr>
            <w:r w:rsidRPr="00CF56DA">
              <w:t>17.4%</w:t>
            </w:r>
          </w:p>
        </w:tc>
        <w:tc>
          <w:tcPr>
            <w:tcW w:w="1617" w:type="dxa"/>
            <w:gridSpan w:val="2"/>
            <w:vAlign w:val="center"/>
          </w:tcPr>
          <w:p w14:paraId="343DB471" w14:textId="77777777" w:rsidR="002E1E48" w:rsidRPr="00CF56DA" w:rsidRDefault="002E1E48" w:rsidP="008263C0">
            <w:pPr>
              <w:pStyle w:val="Table"/>
              <w:framePr w:hSpace="0" w:wrap="auto" w:vAnchor="margin" w:hAnchor="text" w:yAlign="inline"/>
            </w:pPr>
            <w:r w:rsidRPr="00CF56DA">
              <w:t>38%</w:t>
            </w:r>
          </w:p>
        </w:tc>
        <w:tc>
          <w:tcPr>
            <w:tcW w:w="1618" w:type="dxa"/>
            <w:vAlign w:val="center"/>
          </w:tcPr>
          <w:p w14:paraId="3E402D7D" w14:textId="77777777" w:rsidR="002E1E48" w:rsidRPr="00CF56DA" w:rsidRDefault="002E1E48" w:rsidP="008263C0">
            <w:pPr>
              <w:pStyle w:val="Table"/>
              <w:framePr w:hSpace="0" w:wrap="auto" w:vAnchor="margin" w:hAnchor="text" w:yAlign="inline"/>
            </w:pPr>
            <w:r w:rsidRPr="00CF56DA">
              <w:t>62%</w:t>
            </w:r>
          </w:p>
        </w:tc>
      </w:tr>
      <w:tr w:rsidR="002E1E48" w:rsidRPr="00CF56DA" w14:paraId="7FD20962" w14:textId="77777777" w:rsidTr="008263C0">
        <w:tc>
          <w:tcPr>
            <w:tcW w:w="1870" w:type="dxa"/>
            <w:tcBorders>
              <w:bottom w:val="single" w:sz="4" w:space="0" w:color="auto"/>
            </w:tcBorders>
            <w:vAlign w:val="center"/>
          </w:tcPr>
          <w:p w14:paraId="7BAB6F03" w14:textId="77777777" w:rsidR="002E1E48" w:rsidRPr="00CF56DA" w:rsidRDefault="002E1E48" w:rsidP="008263C0">
            <w:pPr>
              <w:pStyle w:val="Table"/>
              <w:framePr w:hSpace="0" w:wrap="auto" w:vAnchor="margin" w:hAnchor="text" w:yAlign="inline"/>
            </w:pPr>
            <w:r w:rsidRPr="00CF56DA">
              <w:rPr>
                <w:b/>
              </w:rPr>
              <w:t>CGS21680</w:t>
            </w:r>
          </w:p>
        </w:tc>
        <w:tc>
          <w:tcPr>
            <w:tcW w:w="1730" w:type="dxa"/>
            <w:tcBorders>
              <w:bottom w:val="single" w:sz="4" w:space="0" w:color="auto"/>
            </w:tcBorders>
            <w:vAlign w:val="center"/>
          </w:tcPr>
          <w:p w14:paraId="7ACEBDAC" w14:textId="77777777" w:rsidR="002E1E48" w:rsidRPr="00CF56DA" w:rsidRDefault="002E1E48" w:rsidP="008263C0">
            <w:pPr>
              <w:pStyle w:val="Table"/>
              <w:framePr w:hSpace="0" w:wrap="auto" w:vAnchor="margin" w:hAnchor="text" w:yAlign="inline"/>
            </w:pPr>
            <w:r w:rsidRPr="00CF56DA">
              <w:t>1.1</w:t>
            </w:r>
          </w:p>
        </w:tc>
        <w:tc>
          <w:tcPr>
            <w:tcW w:w="2515" w:type="dxa"/>
            <w:tcBorders>
              <w:bottom w:val="single" w:sz="4" w:space="0" w:color="auto"/>
            </w:tcBorders>
            <w:vAlign w:val="center"/>
          </w:tcPr>
          <w:p w14:paraId="684F6BCA" w14:textId="77777777" w:rsidR="002E1E48" w:rsidRPr="00CF56DA" w:rsidRDefault="002E1E48" w:rsidP="008263C0">
            <w:pPr>
              <w:pStyle w:val="Table"/>
              <w:framePr w:hSpace="0" w:wrap="auto" w:vAnchor="margin" w:hAnchor="text" w:yAlign="inline"/>
            </w:pPr>
            <w:r w:rsidRPr="00CF56DA">
              <w:t>18.3%</w:t>
            </w:r>
          </w:p>
        </w:tc>
        <w:tc>
          <w:tcPr>
            <w:tcW w:w="1617" w:type="dxa"/>
            <w:gridSpan w:val="2"/>
            <w:tcBorders>
              <w:bottom w:val="single" w:sz="4" w:space="0" w:color="auto"/>
            </w:tcBorders>
            <w:vAlign w:val="center"/>
          </w:tcPr>
          <w:p w14:paraId="49E70B69" w14:textId="77777777" w:rsidR="002E1E48" w:rsidRPr="00CF56DA" w:rsidRDefault="002E1E48" w:rsidP="008263C0">
            <w:pPr>
              <w:pStyle w:val="Table"/>
              <w:framePr w:hSpace="0" w:wrap="auto" w:vAnchor="margin" w:hAnchor="text" w:yAlign="inline"/>
            </w:pPr>
            <w:r w:rsidRPr="00CF56DA">
              <w:t>40%</w:t>
            </w:r>
          </w:p>
        </w:tc>
        <w:tc>
          <w:tcPr>
            <w:tcW w:w="1618" w:type="dxa"/>
            <w:tcBorders>
              <w:bottom w:val="single" w:sz="4" w:space="0" w:color="auto"/>
            </w:tcBorders>
            <w:vAlign w:val="center"/>
          </w:tcPr>
          <w:p w14:paraId="3FAD8B9E" w14:textId="77777777" w:rsidR="002E1E48" w:rsidRPr="00CF56DA" w:rsidRDefault="002E1E48" w:rsidP="008263C0">
            <w:pPr>
              <w:pStyle w:val="Table"/>
              <w:framePr w:hSpace="0" w:wrap="auto" w:vAnchor="margin" w:hAnchor="text" w:yAlign="inline"/>
            </w:pPr>
            <w:r w:rsidRPr="00CF56DA">
              <w:t>60%</w:t>
            </w:r>
          </w:p>
        </w:tc>
      </w:tr>
    </w:tbl>
    <w:p w14:paraId="37BEDE67" w14:textId="77777777" w:rsidR="002E1E48" w:rsidRPr="00592104" w:rsidRDefault="002E1E48" w:rsidP="002E1E48">
      <w:r w:rsidRPr="009A6882">
        <w:rPr>
          <w:noProof/>
        </w:rPr>
        <w:t xml:space="preserve"> </w:t>
      </w:r>
      <w:r w:rsidRPr="009A6882">
        <w:rPr>
          <w:noProof/>
        </w:rPr>
        <mc:AlternateContent>
          <mc:Choice Requires="wps">
            <w:drawing>
              <wp:anchor distT="0" distB="0" distL="114300" distR="114300" simplePos="0" relativeHeight="251837440" behindDoc="0" locked="0" layoutInCell="1" allowOverlap="1" wp14:anchorId="4BFE0066" wp14:editId="6A622AFC">
                <wp:simplePos x="0" y="0"/>
                <wp:positionH relativeFrom="margin">
                  <wp:align>left</wp:align>
                </wp:positionH>
                <wp:positionV relativeFrom="margin">
                  <wp:posOffset>-635</wp:posOffset>
                </wp:positionV>
                <wp:extent cx="5943600" cy="914400"/>
                <wp:effectExtent l="0" t="0" r="0" b="0"/>
                <wp:wrapNone/>
                <wp:docPr id="189628740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solidFill>
                          <a:srgbClr val="FFFFFF"/>
                        </a:solidFill>
                        <a:ln>
                          <a:noFill/>
                        </a:ln>
                      </wps:spPr>
                      <wps:txbx>
                        <w:txbxContent>
                          <w:p w14:paraId="5BEC39BC" w14:textId="43350EE2" w:rsidR="002E1E48" w:rsidRPr="002F04B6" w:rsidRDefault="002E1E48" w:rsidP="002E1E48">
                            <w:pPr>
                              <w:pStyle w:val="Figuretitle"/>
                            </w:pPr>
                            <w:r w:rsidRPr="002F04B6">
                              <w:t>Table S</w:t>
                            </w:r>
                            <w:r w:rsidRPr="002F04B6">
                              <w:fldChar w:fldCharType="begin"/>
                            </w:r>
                            <w:r w:rsidRPr="002F04B6">
                              <w:instrText xml:space="preserve"> SEQ Table_S \* ARABIC </w:instrText>
                            </w:r>
                            <w:r w:rsidRPr="002F04B6">
                              <w:fldChar w:fldCharType="separate"/>
                            </w:r>
                            <w:r w:rsidR="00EF49F6">
                              <w:rPr>
                                <w:noProof/>
                              </w:rPr>
                              <w:t>2</w:t>
                            </w:r>
                            <w:r w:rsidRPr="002F04B6">
                              <w:fldChar w:fldCharType="end"/>
                            </w:r>
                            <w:r w:rsidRPr="002F04B6">
                              <w:t>. Comparing state three transition events and the distributions of molecules showing the two and three states. Related to Figure 12.</w:t>
                            </w:r>
                          </w:p>
                          <w:p w14:paraId="106FC9C0" w14:textId="77777777" w:rsidR="002E1E48" w:rsidRPr="002F04B6" w:rsidRDefault="002E1E48" w:rsidP="002E1E48">
                            <w:pPr>
                              <w:pStyle w:val="Figuretitle"/>
                            </w:pPr>
                          </w:p>
                          <w:p w14:paraId="2B9B862B" w14:textId="77777777" w:rsidR="002E1E48" w:rsidRPr="002F04B6" w:rsidRDefault="002E1E48" w:rsidP="002E1E48">
                            <w:pPr>
                              <w:pStyle w:val="Figure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E0066" id="Text Box 38" o:spid="_x0000_s1074" type="#_x0000_t202" style="position:absolute;left:0;text-align:left;margin-left:0;margin-top:-.05pt;width:468pt;height:1in;z-index:2518374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" stroked="f">
                <v:textbox inset="0,0,0,0">
                  <w:txbxContent>
                    <w:p w14:paraId="5BEC39BC" w14:textId="43350EE2" w:rsidR="002E1E48" w:rsidRPr="002F04B6" w:rsidRDefault="002E1E48" w:rsidP="002E1E48">
                      <w:pPr>
                        <w:pStyle w:val="Figuretitle"/>
                      </w:pPr>
                      <w:r w:rsidRPr="002F04B6">
                        <w:t>Table S</w:t>
                      </w:r>
                      <w:r w:rsidRPr="002F04B6">
                        <w:fldChar w:fldCharType="begin"/>
                      </w:r>
                      <w:r w:rsidRPr="002F04B6">
                        <w:instrText xml:space="preserve"> SEQ Table_S \* ARABIC </w:instrText>
                      </w:r>
                      <w:r w:rsidRPr="002F04B6">
                        <w:fldChar w:fldCharType="separate"/>
                      </w:r>
                      <w:r w:rsidR="00EF49F6">
                        <w:rPr>
                          <w:noProof/>
                        </w:rPr>
                        <w:t>2</w:t>
                      </w:r>
                      <w:r w:rsidRPr="002F04B6">
                        <w:fldChar w:fldCharType="end"/>
                      </w:r>
                      <w:r w:rsidRPr="002F04B6">
                        <w:t>. Comparing state three transition events and the distributions of molecules showing the two and three states. Related to Figure 12.</w:t>
                      </w:r>
                    </w:p>
                    <w:p w14:paraId="106FC9C0" w14:textId="77777777" w:rsidR="002E1E48" w:rsidRPr="002F04B6" w:rsidRDefault="002E1E48" w:rsidP="002E1E48">
                      <w:pPr>
                        <w:pStyle w:val="Figuretitle"/>
                      </w:pPr>
                    </w:p>
                    <w:p w14:paraId="2B9B862B" w14:textId="77777777" w:rsidR="002E1E48" w:rsidRPr="002F04B6" w:rsidRDefault="002E1E48" w:rsidP="002E1E48">
                      <w:pPr>
                        <w:pStyle w:val="Figuretitle"/>
                      </w:pPr>
                    </w:p>
                  </w:txbxContent>
                </v:textbox>
                <w10:wrap anchorx="margin" anchory="margin"/>
              </v:shape>
            </w:pict>
          </mc:Fallback>
        </mc:AlternateContent>
      </w:r>
    </w:p>
    <w:p w14:paraId="3066DB2D" w14:textId="77777777" w:rsidR="002E1E48" w:rsidRDefault="002E1E48" w:rsidP="002E1E48">
      <w:pPr>
        <w:ind w:firstLine="0"/>
      </w:pPr>
    </w:p>
    <w:p w14:paraId="1250F2A4" w14:textId="10DADEB1" w:rsidR="00CA0A8F" w:rsidRDefault="002E1E48" w:rsidP="00CA0A8F">
      <w:pPr>
        <w:pStyle w:val="Titile2"/>
      </w:pPr>
      <w:r>
        <w:br w:type="page"/>
      </w:r>
      <w:bookmarkStart w:id="215" w:name="_Toc164344833"/>
      <w:r w:rsidR="00CA0A8F">
        <w:lastRenderedPageBreak/>
        <w:t>Appendix II</w:t>
      </w:r>
      <w:bookmarkEnd w:id="215"/>
    </w:p>
    <w:p w14:paraId="4EFB85F2" w14:textId="740F3C43" w:rsidR="00B3585A" w:rsidRPr="009A6882" w:rsidRDefault="00B3585A" w:rsidP="00B3585A">
      <w:r w:rsidRPr="009A6882">
        <w:t xml:space="preserve">A version of this </w:t>
      </w:r>
      <w:r w:rsidR="004125F4">
        <w:t>appendix</w:t>
      </w:r>
      <w:r w:rsidRPr="009A6882">
        <w:t xml:space="preserve"> was originally published by Shushu Wei, Niloofar Gopal Pour, Sriram </w:t>
      </w:r>
      <w:proofErr w:type="spellStart"/>
      <w:r w:rsidRPr="009A6882">
        <w:t>Tiruvadi</w:t>
      </w:r>
      <w:proofErr w:type="spellEnd"/>
      <w:r w:rsidRPr="009A6882">
        <w:t>-Krishnan, Arka Prabha Ray, Naveen Thakur, Matthew T. Eddy, Rajan Lamichhane on Communication Biology in November 2023.</w:t>
      </w:r>
      <w:r w:rsidRPr="002F04B6">
        <w:t xml:space="preserve"> (Website: </w:t>
      </w:r>
      <w:hyperlink r:id="rId51" w:history="1">
        <w:r w:rsidRPr="002F04B6">
          <w:rPr>
            <w:rStyle w:val="Hyperlink"/>
            <w:color w:val="auto"/>
          </w:rPr>
          <w:t>https://www.nature.com/articles/s42003-023-05603-6</w:t>
        </w:r>
      </w:hyperlink>
      <w:r w:rsidRPr="002F04B6">
        <w:t>)</w:t>
      </w:r>
    </w:p>
    <w:p w14:paraId="41844599" w14:textId="224E86BB" w:rsidR="00CA0A8F" w:rsidRDefault="00B3585A" w:rsidP="00B3585A">
      <w:r w:rsidRPr="009A6882">
        <w:rPr>
          <w:rFonts w:eastAsia="Arial"/>
        </w:rPr>
        <w:t xml:space="preserve">In this research, Shushu Wei implemented and supervised the project, conducted single-molecule experiments, collected, and analyzed data, and wrote and edited the manuscript. </w:t>
      </w:r>
      <w:r w:rsidRPr="009A6882">
        <w:t>Niloofar Gopal Pour and Naveen Thakur</w:t>
      </w:r>
      <w:r w:rsidRPr="009A6882">
        <w:rPr>
          <w:rFonts w:eastAsia="Arial"/>
        </w:rPr>
        <w:t xml:space="preserve"> conducted the expression, labeling, and purification of A</w:t>
      </w:r>
      <w:r w:rsidRPr="009A6882">
        <w:rPr>
          <w:rFonts w:eastAsia="Arial"/>
          <w:vertAlign w:val="subscript"/>
        </w:rPr>
        <w:t>2A</w:t>
      </w:r>
      <w:r w:rsidRPr="009A6882">
        <w:rPr>
          <w:rFonts w:eastAsia="Arial"/>
        </w:rPr>
        <w:t xml:space="preserve">AR wild type and three different mutants. Besides, they also did the size exclusion chromatography and ligand binding assay. </w:t>
      </w:r>
      <w:r w:rsidRPr="009A6882">
        <w:t xml:space="preserve">Sriram </w:t>
      </w:r>
      <w:proofErr w:type="spellStart"/>
      <w:r w:rsidRPr="009A6882">
        <w:t>Tiruvadi</w:t>
      </w:r>
      <w:proofErr w:type="spellEnd"/>
      <w:r w:rsidRPr="009A6882">
        <w:t>-Krishnan modified customer written program and analyzed data, especially analyzed kinetic data</w:t>
      </w:r>
      <w:r w:rsidRPr="009A6882">
        <w:rPr>
          <w:rFonts w:eastAsia="Arial"/>
        </w:rPr>
        <w:t>. Rajan Lamichhane and Matthew T. Eddy supervised experiments and data analysis and contributed to writing the manuscript with input from all co-authors.</w:t>
      </w:r>
    </w:p>
    <w:p w14:paraId="07658407" w14:textId="5185E99B" w:rsidR="00CA0A8F" w:rsidRDefault="00CA0A8F">
      <w:pPr>
        <w:spacing w:before="0" w:after="160" w:line="259" w:lineRule="auto"/>
        <w:ind w:firstLine="0"/>
        <w:jc w:val="left"/>
      </w:pPr>
    </w:p>
    <w:p w14:paraId="195FD1CD" w14:textId="5486FD17" w:rsidR="00B3585A" w:rsidRDefault="00CA0A8F">
      <w:pPr>
        <w:spacing w:before="0" w:after="160" w:line="259" w:lineRule="auto"/>
        <w:ind w:firstLine="0"/>
        <w:jc w:val="left"/>
      </w:pPr>
      <w:r>
        <w:br w:type="page"/>
      </w:r>
    </w:p>
    <w:p w14:paraId="0E4A540C" w14:textId="61EF83F7" w:rsidR="00CA0A8F" w:rsidRDefault="00B3585A">
      <w:pPr>
        <w:spacing w:before="0" w:after="160" w:line="259" w:lineRule="auto"/>
        <w:ind w:firstLine="0"/>
        <w:jc w:val="left"/>
      </w:pPr>
      <w:r>
        <w:lastRenderedPageBreak/>
        <w:br w:type="page"/>
      </w:r>
      <w:r w:rsidRPr="009A6882">
        <w:rPr>
          <w:noProof/>
        </w:rPr>
        <mc:AlternateContent>
          <mc:Choice Requires="wps">
            <w:drawing>
              <wp:anchor distT="0" distB="0" distL="114300" distR="114300" simplePos="0" relativeHeight="251840512" behindDoc="0" locked="0" layoutInCell="1" allowOverlap="1" wp14:anchorId="3CA6747F" wp14:editId="1CC1324C">
                <wp:simplePos x="0" y="0"/>
                <wp:positionH relativeFrom="margin">
                  <wp:posOffset>0</wp:posOffset>
                </wp:positionH>
                <wp:positionV relativeFrom="margin">
                  <wp:align>top</wp:align>
                </wp:positionV>
                <wp:extent cx="5943600" cy="5486400"/>
                <wp:effectExtent l="0" t="0" r="0" b="0"/>
                <wp:wrapTopAndBottom/>
                <wp:docPr id="58379348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486400"/>
                        </a:xfrm>
                        <a:prstGeom prst="rect">
                          <a:avLst/>
                        </a:prstGeom>
                        <a:solidFill>
                          <a:srgbClr val="FFFFFF"/>
                        </a:solidFill>
                        <a:ln>
                          <a:noFill/>
                        </a:ln>
                      </wps:spPr>
                      <wps:txbx>
                        <w:txbxContent>
                          <w:p w14:paraId="41C310ED" w14:textId="77777777" w:rsidR="00B3585A" w:rsidRPr="00704280" w:rsidRDefault="00B3585A" w:rsidP="00B3585A">
                            <w:pPr>
                              <w:spacing w:after="0"/>
                              <w:ind w:firstLine="0"/>
                              <w:rPr>
                                <w:b/>
                                <w:bCs/>
                              </w:rPr>
                            </w:pPr>
                            <w:r w:rsidRPr="00704280">
                              <w:rPr>
                                <w:b/>
                                <w:bCs/>
                              </w:rPr>
                              <w:t>Figure S5.  Analytical size exclusion chromatograms and SDS-PAGE image of purified A</w:t>
                            </w:r>
                            <w:r w:rsidRPr="00704280">
                              <w:rPr>
                                <w:b/>
                                <w:bCs/>
                                <w:vertAlign w:val="subscript"/>
                              </w:rPr>
                              <w:t>2A</w:t>
                            </w:r>
                            <w:r w:rsidRPr="00704280">
                              <w:rPr>
                                <w:b/>
                                <w:bCs/>
                              </w:rPr>
                              <w:t xml:space="preserve">AR[A289C] samples. </w:t>
                            </w:r>
                          </w:p>
                          <w:p w14:paraId="736D3521" w14:textId="5189EF3D" w:rsidR="00B3585A" w:rsidRPr="00704280" w:rsidRDefault="00B3585A" w:rsidP="00B3585A">
                            <w:pPr>
                              <w:spacing w:after="0"/>
                              <w:ind w:firstLine="0"/>
                            </w:pPr>
                            <w:r w:rsidRPr="00704280">
                              <w:t>(</w:t>
                            </w:r>
                            <w:r w:rsidR="00330F68">
                              <w:t>A-C</w:t>
                            </w:r>
                            <w:r w:rsidRPr="00704280">
                              <w:t>) Size exclusion chromatograms for A</w:t>
                            </w:r>
                            <w:r w:rsidRPr="00704280">
                              <w:rPr>
                                <w:vertAlign w:val="subscript"/>
                              </w:rPr>
                              <w:t>2A</w:t>
                            </w:r>
                            <w:r w:rsidRPr="00704280">
                              <w:t>AR[A289</w:t>
                            </w:r>
                            <w:proofErr w:type="gramStart"/>
                            <w:r w:rsidRPr="00704280">
                              <w:t>C,D</w:t>
                            </w:r>
                            <w:proofErr w:type="gramEnd"/>
                            <w:r w:rsidRPr="00704280">
                              <w:t xml:space="preserve">52N] without ligand added (apo) and in complexes with NECA or ZM241385 in lipid </w:t>
                            </w:r>
                            <w:proofErr w:type="spellStart"/>
                            <w:r w:rsidRPr="00704280">
                              <w:t>nanodiscs</w:t>
                            </w:r>
                            <w:proofErr w:type="spellEnd"/>
                            <w:r w:rsidRPr="00704280">
                              <w:t>. (</w:t>
                            </w:r>
                            <w:r w:rsidR="00330F68">
                              <w:t>D-F</w:t>
                            </w:r>
                            <w:r w:rsidRPr="00704280">
                              <w:t>) Size exclusion chromatograms for A</w:t>
                            </w:r>
                            <w:r w:rsidRPr="00704280">
                              <w:rPr>
                                <w:vertAlign w:val="subscript"/>
                              </w:rPr>
                              <w:t>2A</w:t>
                            </w:r>
                            <w:r w:rsidRPr="00704280">
                              <w:t>AR[A289</w:t>
                            </w:r>
                            <w:proofErr w:type="gramStart"/>
                            <w:r w:rsidRPr="00704280">
                              <w:t>C,I</w:t>
                            </w:r>
                            <w:proofErr w:type="gramEnd"/>
                            <w:r w:rsidRPr="00704280">
                              <w:t xml:space="preserve">92N] without ligand added (apo) and in complexes with NECA or ZM241385 in lipid </w:t>
                            </w:r>
                            <w:proofErr w:type="spellStart"/>
                            <w:r w:rsidRPr="00704280">
                              <w:t>nanodiscs</w:t>
                            </w:r>
                            <w:proofErr w:type="spellEnd"/>
                            <w:r w:rsidRPr="00704280">
                              <w:t>. (</w:t>
                            </w:r>
                            <w:r w:rsidR="00330F68">
                              <w:t>G-I</w:t>
                            </w:r>
                            <w:r w:rsidRPr="00704280">
                              <w:t>) Size exclusion chromatograms for A</w:t>
                            </w:r>
                            <w:r w:rsidRPr="00704280">
                              <w:rPr>
                                <w:vertAlign w:val="subscript"/>
                              </w:rPr>
                              <w:t>2A</w:t>
                            </w:r>
                            <w:r w:rsidRPr="00704280">
                              <w:t>AR[A289</w:t>
                            </w:r>
                            <w:proofErr w:type="gramStart"/>
                            <w:r w:rsidRPr="00704280">
                              <w:t>C,R</w:t>
                            </w:r>
                            <w:proofErr w:type="gramEnd"/>
                            <w:r w:rsidRPr="00704280">
                              <w:t xml:space="preserve">291Q] without ligand added (apo) and in complexes with NECA or ZM241385 in lipid </w:t>
                            </w:r>
                            <w:proofErr w:type="spellStart"/>
                            <w:r w:rsidRPr="00704280">
                              <w:t>nanodiscs</w:t>
                            </w:r>
                            <w:proofErr w:type="spellEnd"/>
                            <w:r w:rsidRPr="00704280">
                              <w:t>.  (</w:t>
                            </w:r>
                            <w:r w:rsidR="00330F68">
                              <w:t>J</w:t>
                            </w:r>
                            <w:r w:rsidRPr="00704280">
                              <w:t>) SDS-PAGE image of purified apo A</w:t>
                            </w:r>
                            <w:r w:rsidRPr="00704280">
                              <w:rPr>
                                <w:vertAlign w:val="subscript"/>
                              </w:rPr>
                              <w:t>2A</w:t>
                            </w:r>
                            <w:r w:rsidRPr="00704280">
                              <w:t>AR[A289C] and the three apo A</w:t>
                            </w:r>
                            <w:r w:rsidRPr="00704280">
                              <w:rPr>
                                <w:vertAlign w:val="subscript"/>
                              </w:rPr>
                              <w:t>2A</w:t>
                            </w:r>
                            <w:r w:rsidRPr="00704280">
                              <w:t>AR variants in detergent and lipid nanodisc preparations, shown for lanes: (1) A</w:t>
                            </w:r>
                            <w:r w:rsidRPr="00704280">
                              <w:rPr>
                                <w:vertAlign w:val="subscript"/>
                              </w:rPr>
                              <w:t>2A</w:t>
                            </w:r>
                            <w:r w:rsidRPr="00704280">
                              <w:t>AR[A289C] in DDM/CHS micelles, (2) A</w:t>
                            </w:r>
                            <w:r w:rsidRPr="00704280">
                              <w:rPr>
                                <w:vertAlign w:val="subscript"/>
                              </w:rPr>
                              <w:t>2A</w:t>
                            </w:r>
                            <w:r w:rsidRPr="00704280">
                              <w:t>AR[A289C,D52N] in DDM/CHS micelles, 3 A</w:t>
                            </w:r>
                            <w:r w:rsidRPr="00704280">
                              <w:rPr>
                                <w:vertAlign w:val="subscript"/>
                              </w:rPr>
                              <w:t>2A</w:t>
                            </w:r>
                            <w:r w:rsidRPr="00704280">
                              <w:t>AR[A289C,I92N] in DDM/CHS micelles, (4) A</w:t>
                            </w:r>
                            <w:r w:rsidRPr="00704280">
                              <w:rPr>
                                <w:vertAlign w:val="subscript"/>
                              </w:rPr>
                              <w:t>2A</w:t>
                            </w:r>
                            <w:r w:rsidRPr="00704280">
                              <w:t>AR[A289C,R291Q] in DDM/CHS micelles, (5) A</w:t>
                            </w:r>
                            <w:r w:rsidRPr="00704280">
                              <w:rPr>
                                <w:vertAlign w:val="subscript"/>
                              </w:rPr>
                              <w:t>2A</w:t>
                            </w:r>
                            <w:r w:rsidRPr="00704280">
                              <w:t xml:space="preserve">AR[A289C,I92N] in lipid </w:t>
                            </w:r>
                            <w:proofErr w:type="spellStart"/>
                            <w:r w:rsidRPr="00704280">
                              <w:t>nanodiscs</w:t>
                            </w:r>
                            <w:proofErr w:type="spellEnd"/>
                            <w:r w:rsidRPr="00704280">
                              <w:t>, (6) A</w:t>
                            </w:r>
                            <w:r w:rsidRPr="00704280">
                              <w:rPr>
                                <w:vertAlign w:val="subscript"/>
                              </w:rPr>
                              <w:t>2A</w:t>
                            </w:r>
                            <w:r w:rsidRPr="00704280">
                              <w:t xml:space="preserve">AR[A289C,R291Q] in lipid </w:t>
                            </w:r>
                            <w:proofErr w:type="spellStart"/>
                            <w:r w:rsidRPr="00704280">
                              <w:t>nanodiscs</w:t>
                            </w:r>
                            <w:proofErr w:type="spellEnd"/>
                            <w:r w:rsidRPr="00704280">
                              <w:t>, (7)A</w:t>
                            </w:r>
                            <w:r w:rsidRPr="00704280">
                              <w:rPr>
                                <w:vertAlign w:val="subscript"/>
                              </w:rPr>
                              <w:t>2A</w:t>
                            </w:r>
                            <w:r w:rsidRPr="00704280">
                              <w:t xml:space="preserve">AR[A289C,D52N] in lipid </w:t>
                            </w:r>
                            <w:proofErr w:type="spellStart"/>
                            <w:r w:rsidRPr="00704280">
                              <w:t>nanodiscs</w:t>
                            </w:r>
                            <w:proofErr w:type="spellEnd"/>
                            <w:r w:rsidRPr="00704280">
                              <w:t>, (8) A</w:t>
                            </w:r>
                            <w:r w:rsidRPr="00704280">
                              <w:rPr>
                                <w:vertAlign w:val="subscript"/>
                              </w:rPr>
                              <w:t>2A</w:t>
                            </w:r>
                            <w:r w:rsidRPr="00704280">
                              <w:t xml:space="preserve">AR[A289C] in lipid </w:t>
                            </w:r>
                            <w:proofErr w:type="spellStart"/>
                            <w:r w:rsidRPr="00704280">
                              <w:t>nanodiscs</w:t>
                            </w:r>
                            <w:proofErr w:type="spellEnd"/>
                            <w:r w:rsidRPr="00704280">
                              <w:t>, (9) MSP1D1.  “</w:t>
                            </w:r>
                            <w:bookmarkStart w:id="216" w:name="OLE_LINK69"/>
                            <w:r w:rsidRPr="00704280">
                              <w:t>MWS</w:t>
                            </w:r>
                            <w:bookmarkEnd w:id="216"/>
                            <w:r w:rsidRPr="00704280">
                              <w:t>” is the employed molecular weight standard.</w:t>
                            </w:r>
                          </w:p>
                          <w:p w14:paraId="3F9C1572" w14:textId="77777777" w:rsidR="00B3585A" w:rsidRPr="00704280" w:rsidRDefault="00B3585A" w:rsidP="00B3585A">
                            <w:pPr>
                              <w:spacing w:after="0"/>
                              <w:ind w:firstLine="0"/>
                            </w:pPr>
                            <w:r w:rsidRPr="00704280">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6747F" id="Text Box 25" o:spid="_x0000_s1075" type="#_x0000_t202" style="position:absolute;margin-left:0;margin-top:0;width:468pt;height:6in;z-index:25184051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" stroked="f">
                <v:textbox inset="0,0,0,0">
                  <w:txbxContent>
                    <w:p w14:paraId="41C310ED" w14:textId="77777777" w:rsidR="00B3585A" w:rsidRPr="00704280" w:rsidRDefault="00B3585A" w:rsidP="00B3585A">
                      <w:pPr>
                        <w:spacing w:after="0"/>
                        <w:ind w:firstLine="0"/>
                        <w:rPr>
                          <w:b/>
                          <w:bCs/>
                        </w:rPr>
                      </w:pPr>
                      <w:r w:rsidRPr="00704280">
                        <w:rPr>
                          <w:b/>
                          <w:bCs/>
                        </w:rPr>
                        <w:t>Figure S5.  Analytical size exclusion chromatograms and SDS-PAGE image of purified A</w:t>
                      </w:r>
                      <w:r w:rsidRPr="00704280">
                        <w:rPr>
                          <w:b/>
                          <w:bCs/>
                          <w:vertAlign w:val="subscript"/>
                        </w:rPr>
                        <w:t>2A</w:t>
                      </w:r>
                      <w:r w:rsidRPr="00704280">
                        <w:rPr>
                          <w:b/>
                          <w:bCs/>
                        </w:rPr>
                        <w:t xml:space="preserve">AR[A289C] samples. </w:t>
                      </w:r>
                    </w:p>
                    <w:p w14:paraId="736D3521" w14:textId="5189EF3D" w:rsidR="00B3585A" w:rsidRPr="00704280" w:rsidRDefault="00B3585A" w:rsidP="00B3585A">
                      <w:pPr>
                        <w:spacing w:after="0"/>
                        <w:ind w:firstLine="0"/>
                      </w:pPr>
                      <w:r w:rsidRPr="00704280">
                        <w:t>(</w:t>
                      </w:r>
                      <w:r w:rsidR="00330F68">
                        <w:t>A-C</w:t>
                      </w:r>
                      <w:r w:rsidRPr="00704280">
                        <w:t>) Size exclusion chromatograms for A</w:t>
                      </w:r>
                      <w:r w:rsidRPr="00704280">
                        <w:rPr>
                          <w:vertAlign w:val="subscript"/>
                        </w:rPr>
                        <w:t>2A</w:t>
                      </w:r>
                      <w:r w:rsidRPr="00704280">
                        <w:t>AR[A289</w:t>
                      </w:r>
                      <w:proofErr w:type="gramStart"/>
                      <w:r w:rsidRPr="00704280">
                        <w:t>C,D</w:t>
                      </w:r>
                      <w:proofErr w:type="gramEnd"/>
                      <w:r w:rsidRPr="00704280">
                        <w:t xml:space="preserve">52N] without ligand added (apo) and in complexes with NECA or ZM241385 in lipid </w:t>
                      </w:r>
                      <w:proofErr w:type="spellStart"/>
                      <w:r w:rsidRPr="00704280">
                        <w:t>nanodiscs</w:t>
                      </w:r>
                      <w:proofErr w:type="spellEnd"/>
                      <w:r w:rsidRPr="00704280">
                        <w:t>. (</w:t>
                      </w:r>
                      <w:r w:rsidR="00330F68">
                        <w:t>D-F</w:t>
                      </w:r>
                      <w:r w:rsidRPr="00704280">
                        <w:t>) Size exclusion chromatograms for A</w:t>
                      </w:r>
                      <w:r w:rsidRPr="00704280">
                        <w:rPr>
                          <w:vertAlign w:val="subscript"/>
                        </w:rPr>
                        <w:t>2A</w:t>
                      </w:r>
                      <w:r w:rsidRPr="00704280">
                        <w:t>AR[A289</w:t>
                      </w:r>
                      <w:proofErr w:type="gramStart"/>
                      <w:r w:rsidRPr="00704280">
                        <w:t>C,I</w:t>
                      </w:r>
                      <w:proofErr w:type="gramEnd"/>
                      <w:r w:rsidRPr="00704280">
                        <w:t xml:space="preserve">92N] without ligand added (apo) and in complexes with NECA or ZM241385 in lipid </w:t>
                      </w:r>
                      <w:proofErr w:type="spellStart"/>
                      <w:r w:rsidRPr="00704280">
                        <w:t>nanodiscs</w:t>
                      </w:r>
                      <w:proofErr w:type="spellEnd"/>
                      <w:r w:rsidRPr="00704280">
                        <w:t>. (</w:t>
                      </w:r>
                      <w:r w:rsidR="00330F68">
                        <w:t>G-I</w:t>
                      </w:r>
                      <w:r w:rsidRPr="00704280">
                        <w:t>) Size exclusion chromatograms for A</w:t>
                      </w:r>
                      <w:r w:rsidRPr="00704280">
                        <w:rPr>
                          <w:vertAlign w:val="subscript"/>
                        </w:rPr>
                        <w:t>2A</w:t>
                      </w:r>
                      <w:r w:rsidRPr="00704280">
                        <w:t>AR[A289</w:t>
                      </w:r>
                      <w:proofErr w:type="gramStart"/>
                      <w:r w:rsidRPr="00704280">
                        <w:t>C,R</w:t>
                      </w:r>
                      <w:proofErr w:type="gramEnd"/>
                      <w:r w:rsidRPr="00704280">
                        <w:t xml:space="preserve">291Q] without ligand added (apo) and in complexes with NECA or ZM241385 in lipid </w:t>
                      </w:r>
                      <w:proofErr w:type="spellStart"/>
                      <w:r w:rsidRPr="00704280">
                        <w:t>nanodiscs</w:t>
                      </w:r>
                      <w:proofErr w:type="spellEnd"/>
                      <w:r w:rsidRPr="00704280">
                        <w:t>.  (</w:t>
                      </w:r>
                      <w:r w:rsidR="00330F68">
                        <w:t>J</w:t>
                      </w:r>
                      <w:r w:rsidRPr="00704280">
                        <w:t>) SDS-PAGE image of purified apo A</w:t>
                      </w:r>
                      <w:r w:rsidRPr="00704280">
                        <w:rPr>
                          <w:vertAlign w:val="subscript"/>
                        </w:rPr>
                        <w:t>2A</w:t>
                      </w:r>
                      <w:r w:rsidRPr="00704280">
                        <w:t>AR[A289C] and the three apo A</w:t>
                      </w:r>
                      <w:r w:rsidRPr="00704280">
                        <w:rPr>
                          <w:vertAlign w:val="subscript"/>
                        </w:rPr>
                        <w:t>2A</w:t>
                      </w:r>
                      <w:r w:rsidRPr="00704280">
                        <w:t>AR variants in detergent and lipid nanodisc preparations, shown for lanes: (1) A</w:t>
                      </w:r>
                      <w:r w:rsidRPr="00704280">
                        <w:rPr>
                          <w:vertAlign w:val="subscript"/>
                        </w:rPr>
                        <w:t>2A</w:t>
                      </w:r>
                      <w:r w:rsidRPr="00704280">
                        <w:t>AR[A289C] in DDM/CHS micelles, (2) A</w:t>
                      </w:r>
                      <w:r w:rsidRPr="00704280">
                        <w:rPr>
                          <w:vertAlign w:val="subscript"/>
                        </w:rPr>
                        <w:t>2A</w:t>
                      </w:r>
                      <w:r w:rsidRPr="00704280">
                        <w:t>AR[A289C,D52N] in DDM/CHS micelles, 3 A</w:t>
                      </w:r>
                      <w:r w:rsidRPr="00704280">
                        <w:rPr>
                          <w:vertAlign w:val="subscript"/>
                        </w:rPr>
                        <w:t>2A</w:t>
                      </w:r>
                      <w:r w:rsidRPr="00704280">
                        <w:t>AR[A289C,I92N] in DDM/CHS micelles, (4) A</w:t>
                      </w:r>
                      <w:r w:rsidRPr="00704280">
                        <w:rPr>
                          <w:vertAlign w:val="subscript"/>
                        </w:rPr>
                        <w:t>2A</w:t>
                      </w:r>
                      <w:r w:rsidRPr="00704280">
                        <w:t>AR[A289C,R291Q] in DDM/CHS micelles, (5) A</w:t>
                      </w:r>
                      <w:r w:rsidRPr="00704280">
                        <w:rPr>
                          <w:vertAlign w:val="subscript"/>
                        </w:rPr>
                        <w:t>2A</w:t>
                      </w:r>
                      <w:r w:rsidRPr="00704280">
                        <w:t xml:space="preserve">AR[A289C,I92N] in lipid </w:t>
                      </w:r>
                      <w:proofErr w:type="spellStart"/>
                      <w:r w:rsidRPr="00704280">
                        <w:t>nanodiscs</w:t>
                      </w:r>
                      <w:proofErr w:type="spellEnd"/>
                      <w:r w:rsidRPr="00704280">
                        <w:t>, (6) A</w:t>
                      </w:r>
                      <w:r w:rsidRPr="00704280">
                        <w:rPr>
                          <w:vertAlign w:val="subscript"/>
                        </w:rPr>
                        <w:t>2A</w:t>
                      </w:r>
                      <w:r w:rsidRPr="00704280">
                        <w:t xml:space="preserve">AR[A289C,R291Q] in lipid </w:t>
                      </w:r>
                      <w:proofErr w:type="spellStart"/>
                      <w:r w:rsidRPr="00704280">
                        <w:t>nanodiscs</w:t>
                      </w:r>
                      <w:proofErr w:type="spellEnd"/>
                      <w:r w:rsidRPr="00704280">
                        <w:t>, (7)A</w:t>
                      </w:r>
                      <w:r w:rsidRPr="00704280">
                        <w:rPr>
                          <w:vertAlign w:val="subscript"/>
                        </w:rPr>
                        <w:t>2A</w:t>
                      </w:r>
                      <w:r w:rsidRPr="00704280">
                        <w:t xml:space="preserve">AR[A289C,D52N] in lipid </w:t>
                      </w:r>
                      <w:proofErr w:type="spellStart"/>
                      <w:r w:rsidRPr="00704280">
                        <w:t>nanodiscs</w:t>
                      </w:r>
                      <w:proofErr w:type="spellEnd"/>
                      <w:r w:rsidRPr="00704280">
                        <w:t>, (8) A</w:t>
                      </w:r>
                      <w:r w:rsidRPr="00704280">
                        <w:rPr>
                          <w:vertAlign w:val="subscript"/>
                        </w:rPr>
                        <w:t>2A</w:t>
                      </w:r>
                      <w:r w:rsidRPr="00704280">
                        <w:t xml:space="preserve">AR[A289C] in lipid </w:t>
                      </w:r>
                      <w:proofErr w:type="spellStart"/>
                      <w:r w:rsidRPr="00704280">
                        <w:t>nanodiscs</w:t>
                      </w:r>
                      <w:proofErr w:type="spellEnd"/>
                      <w:r w:rsidRPr="00704280">
                        <w:t>, (9) MSP1D1.  “</w:t>
                      </w:r>
                      <w:bookmarkStart w:id="264" w:name="OLE_LINK69"/>
                      <w:r w:rsidRPr="00704280">
                        <w:t>MWS</w:t>
                      </w:r>
                      <w:bookmarkEnd w:id="264"/>
                      <w:r w:rsidRPr="00704280">
                        <w:t>” is the employed molecular weight standard.</w:t>
                      </w:r>
                    </w:p>
                    <w:p w14:paraId="3F9C1572" w14:textId="77777777" w:rsidR="00B3585A" w:rsidRPr="00704280" w:rsidRDefault="00B3585A" w:rsidP="00B3585A">
                      <w:pPr>
                        <w:spacing w:after="0"/>
                        <w:ind w:firstLine="0"/>
                      </w:pPr>
                      <w:r w:rsidRPr="00704280">
                        <w:t>.</w:t>
                      </w:r>
                    </w:p>
                  </w:txbxContent>
                </v:textbox>
                <w10:wrap type="topAndBottom" anchorx="margin" anchory="margin"/>
              </v:shape>
            </w:pict>
          </mc:Fallback>
        </mc:AlternateContent>
      </w:r>
    </w:p>
    <w:p w14:paraId="13EDC9AA" w14:textId="301A6684" w:rsidR="00B3585A" w:rsidRDefault="003A2A11" w:rsidP="00B3585A">
      <w:pPr>
        <w:ind w:firstLine="0"/>
        <w:rPr>
          <w:rFonts w:eastAsia="Arial"/>
          <w:b/>
          <w:bCs/>
        </w:rPr>
      </w:pPr>
      <w:r w:rsidRPr="003A2A11">
        <w:rPr>
          <w:rFonts w:eastAsia="Arial"/>
          <w:b/>
          <w:bCs/>
          <w:noProof/>
        </w:rPr>
        <w:lastRenderedPageBreak/>
        <w:drawing>
          <wp:anchor distT="0" distB="0" distL="114300" distR="114300" simplePos="0" relativeHeight="251897856" behindDoc="0" locked="0" layoutInCell="1" allowOverlap="1" wp14:anchorId="286503DB" wp14:editId="7FDB97A9">
            <wp:simplePos x="0" y="0"/>
            <wp:positionH relativeFrom="margin">
              <wp:align>center</wp:align>
            </wp:positionH>
            <wp:positionV relativeFrom="paragraph">
              <wp:posOffset>3419</wp:posOffset>
            </wp:positionV>
            <wp:extent cx="5145405" cy="6541135"/>
            <wp:effectExtent l="0" t="0" r="0" b="0"/>
            <wp:wrapTopAndBottom/>
            <wp:docPr id="13" name="Picture 12" descr="A collage of a diagram&#10;&#10;Description automatically generated">
              <a:extLst xmlns:a="http://schemas.openxmlformats.org/drawingml/2006/main">
                <a:ext uri="{FF2B5EF4-FFF2-40B4-BE49-F238E27FC236}">
                  <a16:creationId xmlns:a16="http://schemas.microsoft.com/office/drawing/2014/main" id="{0DD88EA1-016E-4BB6-506C-C46A123018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collage of a diagram&#10;&#10;Description automatically generated">
                      <a:extLst>
                        <a:ext uri="{FF2B5EF4-FFF2-40B4-BE49-F238E27FC236}">
                          <a16:creationId xmlns:a16="http://schemas.microsoft.com/office/drawing/2014/main" id="{0DD88EA1-016E-4BB6-506C-C46A1230180C}"/>
                        </a:ext>
                      </a:extLst>
                    </pic:cNvPr>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5145405" cy="6541135"/>
                    </a:xfrm>
                    <a:prstGeom prst="rect">
                      <a:avLst/>
                    </a:prstGeom>
                  </pic:spPr>
                </pic:pic>
              </a:graphicData>
            </a:graphic>
            <wp14:sizeRelH relativeFrom="page">
              <wp14:pctWidth>0</wp14:pctWidth>
            </wp14:sizeRelH>
            <wp14:sizeRelV relativeFrom="page">
              <wp14:pctHeight>0</wp14:pctHeight>
            </wp14:sizeRelV>
          </wp:anchor>
        </w:drawing>
      </w:r>
    </w:p>
    <w:p w14:paraId="245E41E5" w14:textId="519083BA" w:rsidR="00B3585A" w:rsidRDefault="00B3585A" w:rsidP="00B3585A">
      <w:pPr>
        <w:rPr>
          <w:rFonts w:eastAsia="Arial"/>
          <w:b/>
          <w:bCs/>
        </w:rPr>
      </w:pPr>
      <w:r w:rsidRPr="009A6882">
        <w:rPr>
          <w:noProof/>
        </w:rPr>
        <mc:AlternateContent>
          <mc:Choice Requires="wps">
            <w:drawing>
              <wp:anchor distT="0" distB="0" distL="114300" distR="114300" simplePos="0" relativeHeight="251872256" behindDoc="0" locked="0" layoutInCell="1" allowOverlap="1" wp14:anchorId="44E39EBA" wp14:editId="7C8B7E5D">
                <wp:simplePos x="0" y="0"/>
                <wp:positionH relativeFrom="margin">
                  <wp:align>center</wp:align>
                </wp:positionH>
                <wp:positionV relativeFrom="margin">
                  <wp:align>bottom</wp:align>
                </wp:positionV>
                <wp:extent cx="5943600" cy="914400"/>
                <wp:effectExtent l="0" t="0" r="0" b="0"/>
                <wp:wrapNone/>
                <wp:docPr id="49313146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solidFill>
                          <a:srgbClr val="FFFFFF"/>
                        </a:solidFill>
                        <a:ln>
                          <a:noFill/>
                        </a:ln>
                      </wps:spPr>
                      <wps:txbx>
                        <w:txbxContent>
                          <w:p w14:paraId="1A1198C1" w14:textId="42CDF10D" w:rsidR="00B3585A" w:rsidRPr="004040E3" w:rsidRDefault="00B3585A" w:rsidP="00B3585A">
                            <w:pPr>
                              <w:pStyle w:val="Caption"/>
                              <w:spacing w:before="100" w:beforeAutospacing="1" w:after="120" w:line="480" w:lineRule="auto"/>
                              <w:ind w:firstLine="0"/>
                              <w:rPr>
                                <w:b/>
                                <w:bCs/>
                                <w:sz w:val="24"/>
                                <w:szCs w:val="24"/>
                              </w:rPr>
                            </w:pPr>
                            <w:r w:rsidRPr="004040E3">
                              <w:rPr>
                                <w:b/>
                                <w:bCs/>
                                <w:sz w:val="24"/>
                                <w:szCs w:val="24"/>
                              </w:rPr>
                              <w:t>Figure S</w:t>
                            </w:r>
                            <w:r w:rsidRPr="004040E3">
                              <w:rPr>
                                <w:b/>
                                <w:bCs/>
                                <w:sz w:val="24"/>
                                <w:szCs w:val="24"/>
                              </w:rPr>
                              <w:fldChar w:fldCharType="begin"/>
                            </w:r>
                            <w:r w:rsidRPr="004040E3">
                              <w:rPr>
                                <w:b/>
                                <w:bCs/>
                                <w:sz w:val="24"/>
                                <w:szCs w:val="24"/>
                              </w:rPr>
                              <w:instrText xml:space="preserve"> SEQ Figure_S \* ARABIC </w:instrText>
                            </w:r>
                            <w:r w:rsidRPr="004040E3">
                              <w:rPr>
                                <w:b/>
                                <w:bCs/>
                                <w:sz w:val="24"/>
                                <w:szCs w:val="24"/>
                              </w:rPr>
                              <w:fldChar w:fldCharType="separate"/>
                            </w:r>
                            <w:r w:rsidR="00EF49F6">
                              <w:rPr>
                                <w:b/>
                                <w:bCs/>
                                <w:noProof/>
                                <w:sz w:val="24"/>
                                <w:szCs w:val="24"/>
                              </w:rPr>
                              <w:t>5</w:t>
                            </w:r>
                            <w:r w:rsidRPr="004040E3">
                              <w:rPr>
                                <w:b/>
                                <w:bCs/>
                                <w:sz w:val="24"/>
                                <w:szCs w:val="24"/>
                              </w:rPr>
                              <w:fldChar w:fldCharType="end"/>
                            </w:r>
                            <w:r w:rsidRPr="004040E3">
                              <w:rPr>
                                <w:b/>
                                <w:bCs/>
                                <w:sz w:val="24"/>
                                <w:szCs w:val="24"/>
                              </w:rPr>
                              <w:t>. Analytical size exclusion chromatograms and SDS-PAGE image of purified A</w:t>
                            </w:r>
                            <w:r w:rsidRPr="004040E3">
                              <w:rPr>
                                <w:b/>
                                <w:bCs/>
                                <w:sz w:val="24"/>
                                <w:szCs w:val="24"/>
                                <w:vertAlign w:val="subscript"/>
                              </w:rPr>
                              <w:t>2A</w:t>
                            </w:r>
                            <w:r w:rsidRPr="004040E3">
                              <w:rPr>
                                <w:b/>
                                <w:bCs/>
                                <w:sz w:val="24"/>
                                <w:szCs w:val="24"/>
                              </w:rPr>
                              <w:t xml:space="preserve">AR[A289C] samples. </w:t>
                            </w:r>
                          </w:p>
                          <w:p w14:paraId="301DE155" w14:textId="77777777" w:rsidR="00B3585A" w:rsidRPr="00291F51" w:rsidRDefault="00B3585A" w:rsidP="00B3585A">
                            <w:pPr>
                              <w:spacing w:after="0"/>
                              <w:ind w:firstLine="0"/>
                            </w:pPr>
                            <w:r w:rsidRPr="00291F51">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39EBA" id="Text Box 26" o:spid="_x0000_s1076" type="#_x0000_t202" style="position:absolute;left:0;text-align:left;margin-left:0;margin-top:0;width:468pt;height:1in;z-index:251872256;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" stroked="f">
                <v:textbox inset="0,0,0,0">
                  <w:txbxContent>
                    <w:p w14:paraId="1A1198C1" w14:textId="42CDF10D" w:rsidR="00B3585A" w:rsidRPr="004040E3" w:rsidRDefault="00B3585A" w:rsidP="00B3585A">
                      <w:pPr>
                        <w:pStyle w:val="Caption"/>
                        <w:spacing w:before="100" w:beforeAutospacing="1" w:after="120" w:line="480" w:lineRule="auto"/>
                        <w:ind w:firstLine="0"/>
                        <w:rPr>
                          <w:b/>
                          <w:bCs/>
                          <w:sz w:val="24"/>
                          <w:szCs w:val="24"/>
                        </w:rPr>
                      </w:pPr>
                      <w:r w:rsidRPr="004040E3">
                        <w:rPr>
                          <w:b/>
                          <w:bCs/>
                          <w:sz w:val="24"/>
                          <w:szCs w:val="24"/>
                        </w:rPr>
                        <w:t>Figure S</w:t>
                      </w:r>
                      <w:r w:rsidRPr="004040E3">
                        <w:rPr>
                          <w:b/>
                          <w:bCs/>
                          <w:sz w:val="24"/>
                          <w:szCs w:val="24"/>
                        </w:rPr>
                        <w:fldChar w:fldCharType="begin"/>
                      </w:r>
                      <w:r w:rsidRPr="004040E3">
                        <w:rPr>
                          <w:b/>
                          <w:bCs/>
                          <w:sz w:val="24"/>
                          <w:szCs w:val="24"/>
                        </w:rPr>
                        <w:instrText xml:space="preserve"> SEQ Figure_S \* ARABIC </w:instrText>
                      </w:r>
                      <w:r w:rsidRPr="004040E3">
                        <w:rPr>
                          <w:b/>
                          <w:bCs/>
                          <w:sz w:val="24"/>
                          <w:szCs w:val="24"/>
                        </w:rPr>
                        <w:fldChar w:fldCharType="separate"/>
                      </w:r>
                      <w:r w:rsidR="00EF49F6">
                        <w:rPr>
                          <w:b/>
                          <w:bCs/>
                          <w:noProof/>
                          <w:sz w:val="24"/>
                          <w:szCs w:val="24"/>
                        </w:rPr>
                        <w:t>5</w:t>
                      </w:r>
                      <w:r w:rsidRPr="004040E3">
                        <w:rPr>
                          <w:b/>
                          <w:bCs/>
                          <w:sz w:val="24"/>
                          <w:szCs w:val="24"/>
                        </w:rPr>
                        <w:fldChar w:fldCharType="end"/>
                      </w:r>
                      <w:r w:rsidRPr="004040E3">
                        <w:rPr>
                          <w:b/>
                          <w:bCs/>
                          <w:sz w:val="24"/>
                          <w:szCs w:val="24"/>
                        </w:rPr>
                        <w:t>. Analytical size exclusion chromatograms and SDS-PAGE image of purified A</w:t>
                      </w:r>
                      <w:r w:rsidRPr="004040E3">
                        <w:rPr>
                          <w:b/>
                          <w:bCs/>
                          <w:sz w:val="24"/>
                          <w:szCs w:val="24"/>
                          <w:vertAlign w:val="subscript"/>
                        </w:rPr>
                        <w:t>2A</w:t>
                      </w:r>
                      <w:r w:rsidRPr="004040E3">
                        <w:rPr>
                          <w:b/>
                          <w:bCs/>
                          <w:sz w:val="24"/>
                          <w:szCs w:val="24"/>
                        </w:rPr>
                        <w:t xml:space="preserve">AR[A289C] samples. </w:t>
                      </w:r>
                    </w:p>
                    <w:p w14:paraId="301DE155" w14:textId="77777777" w:rsidR="00B3585A" w:rsidRPr="00291F51" w:rsidRDefault="00B3585A" w:rsidP="00B3585A">
                      <w:pPr>
                        <w:spacing w:after="0"/>
                        <w:ind w:firstLine="0"/>
                      </w:pPr>
                      <w:r w:rsidRPr="00291F51">
                        <w:t>.</w:t>
                      </w:r>
                    </w:p>
                  </w:txbxContent>
                </v:textbox>
                <w10:wrap anchorx="margin" anchory="margin"/>
              </v:shape>
            </w:pict>
          </mc:Fallback>
        </mc:AlternateContent>
      </w:r>
      <w:r>
        <w:rPr>
          <w:rFonts w:eastAsia="Arial"/>
          <w:b/>
          <w:bCs/>
        </w:rPr>
        <w:br w:type="page"/>
      </w:r>
    </w:p>
    <w:p w14:paraId="4F12BE70" w14:textId="39823EE9" w:rsidR="00B3585A" w:rsidRPr="009A6882" w:rsidRDefault="003A2A11" w:rsidP="00B3585A">
      <w:pPr>
        <w:rPr>
          <w:rFonts w:eastAsia="Arial"/>
          <w:b/>
          <w:bCs/>
        </w:rPr>
      </w:pPr>
      <w:r w:rsidRPr="009A6882">
        <w:rPr>
          <w:noProof/>
        </w:rPr>
        <w:lastRenderedPageBreak/>
        <w:drawing>
          <wp:anchor distT="0" distB="0" distL="114300" distR="114300" simplePos="0" relativeHeight="251843584" behindDoc="0" locked="0" layoutInCell="1" allowOverlap="1" wp14:anchorId="76C6081A" wp14:editId="079F7291">
            <wp:simplePos x="0" y="0"/>
            <wp:positionH relativeFrom="margin">
              <wp:posOffset>0</wp:posOffset>
            </wp:positionH>
            <wp:positionV relativeFrom="paragraph">
              <wp:posOffset>11723</wp:posOffset>
            </wp:positionV>
            <wp:extent cx="5943599" cy="5234281"/>
            <wp:effectExtent l="0" t="0" r="635" b="5080"/>
            <wp:wrapTopAndBottom/>
            <wp:docPr id="3" name="Picture 3" descr="A group of graphs showing different types of bin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graphs showing different types of binding&#10;&#10;Description automatically generated with medium confidenc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599" cy="5234281"/>
                    </a:xfrm>
                    <a:prstGeom prst="rect">
                      <a:avLst/>
                    </a:prstGeom>
                  </pic:spPr>
                </pic:pic>
              </a:graphicData>
            </a:graphic>
          </wp:anchor>
        </w:drawing>
      </w:r>
    </w:p>
    <w:p w14:paraId="1D20BD22" w14:textId="676F7256" w:rsidR="00B3585A" w:rsidRPr="009A6882" w:rsidRDefault="00B3585A" w:rsidP="00B3585A">
      <w:pPr>
        <w:rPr>
          <w:rFonts w:eastAsia="Arial"/>
          <w:b/>
          <w:bCs/>
        </w:rPr>
      </w:pPr>
      <w:r w:rsidRPr="009A6882">
        <w:rPr>
          <w:noProof/>
        </w:rPr>
        <mc:AlternateContent>
          <mc:Choice Requires="wps">
            <w:drawing>
              <wp:anchor distT="0" distB="0" distL="114300" distR="114300" simplePos="0" relativeHeight="251847680" behindDoc="0" locked="0" layoutInCell="1" allowOverlap="1" wp14:anchorId="6EE6878B" wp14:editId="0B4B4176">
                <wp:simplePos x="0" y="0"/>
                <wp:positionH relativeFrom="margin">
                  <wp:align>left</wp:align>
                </wp:positionH>
                <wp:positionV relativeFrom="margin">
                  <wp:align>bottom</wp:align>
                </wp:positionV>
                <wp:extent cx="5943600" cy="2743200"/>
                <wp:effectExtent l="0" t="0" r="0" b="0"/>
                <wp:wrapNone/>
                <wp:docPr id="188052014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0"/>
                        </a:xfrm>
                        <a:prstGeom prst="rect">
                          <a:avLst/>
                        </a:prstGeom>
                        <a:solidFill>
                          <a:srgbClr val="FFFFFF"/>
                        </a:solidFill>
                        <a:ln>
                          <a:noFill/>
                        </a:ln>
                      </wps:spPr>
                      <wps:txbx>
                        <w:txbxContent>
                          <w:p w14:paraId="055A3CB8" w14:textId="6F3C95EB" w:rsidR="00B3585A" w:rsidRPr="00704280" w:rsidRDefault="00B3585A" w:rsidP="00B3585A">
                            <w:pPr>
                              <w:pStyle w:val="Caption"/>
                              <w:spacing w:after="120" w:line="480" w:lineRule="auto"/>
                              <w:ind w:firstLine="0"/>
                              <w:rPr>
                                <w:b/>
                                <w:bCs/>
                                <w:sz w:val="24"/>
                                <w:szCs w:val="24"/>
                              </w:rPr>
                            </w:pPr>
                            <w:r w:rsidRPr="00704280">
                              <w:rPr>
                                <w:b/>
                                <w:bCs/>
                                <w:sz w:val="24"/>
                                <w:szCs w:val="24"/>
                              </w:rPr>
                              <w:t>Figure S</w:t>
                            </w:r>
                            <w:r w:rsidRPr="00704280">
                              <w:rPr>
                                <w:b/>
                                <w:bCs/>
                                <w:sz w:val="24"/>
                                <w:szCs w:val="24"/>
                              </w:rPr>
                              <w:fldChar w:fldCharType="begin"/>
                            </w:r>
                            <w:r w:rsidRPr="00704280">
                              <w:rPr>
                                <w:b/>
                                <w:bCs/>
                                <w:sz w:val="24"/>
                                <w:szCs w:val="24"/>
                              </w:rPr>
                              <w:instrText xml:space="preserve"> SEQ Figure_S \* ARABIC </w:instrText>
                            </w:r>
                            <w:r w:rsidRPr="00704280">
                              <w:rPr>
                                <w:b/>
                                <w:bCs/>
                                <w:sz w:val="24"/>
                                <w:szCs w:val="24"/>
                              </w:rPr>
                              <w:fldChar w:fldCharType="separate"/>
                            </w:r>
                            <w:r w:rsidR="00EF49F6">
                              <w:rPr>
                                <w:b/>
                                <w:bCs/>
                                <w:noProof/>
                                <w:sz w:val="24"/>
                                <w:szCs w:val="24"/>
                              </w:rPr>
                              <w:t>6</w:t>
                            </w:r>
                            <w:r w:rsidRPr="00704280">
                              <w:rPr>
                                <w:b/>
                                <w:bCs/>
                                <w:sz w:val="24"/>
                                <w:szCs w:val="24"/>
                              </w:rPr>
                              <w:fldChar w:fldCharType="end"/>
                            </w:r>
                            <w:r w:rsidRPr="00704280">
                              <w:rPr>
                                <w:b/>
                                <w:bCs/>
                                <w:iCs w:val="0"/>
                                <w:sz w:val="24"/>
                                <w:szCs w:val="24"/>
                              </w:rPr>
                              <w:t>. Pharmacological</w:t>
                            </w:r>
                            <w:r w:rsidRPr="00704280">
                              <w:rPr>
                                <w:b/>
                                <w:bCs/>
                                <w:sz w:val="24"/>
                                <w:szCs w:val="24"/>
                              </w:rPr>
                              <w:t xml:space="preserve"> activity of A</w:t>
                            </w:r>
                            <w:r w:rsidRPr="00704280">
                              <w:rPr>
                                <w:b/>
                                <w:bCs/>
                                <w:sz w:val="24"/>
                                <w:szCs w:val="24"/>
                                <w:vertAlign w:val="subscript"/>
                              </w:rPr>
                              <w:t>2A</w:t>
                            </w:r>
                            <w:r w:rsidRPr="00704280">
                              <w:rPr>
                                <w:b/>
                                <w:bCs/>
                                <w:sz w:val="24"/>
                                <w:szCs w:val="24"/>
                              </w:rPr>
                              <w:t>AR[D52N] and A</w:t>
                            </w:r>
                            <w:r w:rsidRPr="00704280">
                              <w:rPr>
                                <w:b/>
                                <w:bCs/>
                                <w:sz w:val="24"/>
                                <w:szCs w:val="24"/>
                                <w:vertAlign w:val="subscript"/>
                              </w:rPr>
                              <w:t>2A</w:t>
                            </w:r>
                            <w:r w:rsidRPr="00704280">
                              <w:rPr>
                                <w:b/>
                                <w:bCs/>
                                <w:sz w:val="24"/>
                                <w:szCs w:val="24"/>
                              </w:rPr>
                              <w:t xml:space="preserve">AR[I92N] in lipid </w:t>
                            </w:r>
                            <w:proofErr w:type="spellStart"/>
                            <w:r w:rsidRPr="00704280">
                              <w:rPr>
                                <w:b/>
                                <w:bCs/>
                                <w:sz w:val="24"/>
                                <w:szCs w:val="24"/>
                              </w:rPr>
                              <w:t>nanodiscs</w:t>
                            </w:r>
                            <w:proofErr w:type="spellEnd"/>
                            <w:r w:rsidRPr="00704280">
                              <w:rPr>
                                <w:b/>
                                <w:bCs/>
                                <w:sz w:val="24"/>
                                <w:szCs w:val="24"/>
                              </w:rPr>
                              <w:t>.</w:t>
                            </w:r>
                          </w:p>
                          <w:p w14:paraId="71D81337" w14:textId="77777777" w:rsidR="00B3585A" w:rsidRPr="00704280" w:rsidRDefault="00B3585A" w:rsidP="00B3585A">
                            <w:pPr>
                              <w:ind w:firstLine="0"/>
                            </w:pPr>
                            <w:r w:rsidRPr="00704280">
                              <w:t xml:space="preserve">Competition binding experiments with the antagonist ZM241385 are shown in the left panels, and competition binding experiments with the agonist NECA are shown in the right panels.  The measured KD or KI values are shown in each panel.  Error bars indicate the </w:t>
                            </w:r>
                            <w:proofErr w:type="spellStart"/>
                            <w:r w:rsidRPr="00704280">
                              <w:t>s.e.m</w:t>
                            </w:r>
                            <w:proofErr w:type="spellEnd"/>
                            <w:r w:rsidRPr="00704280">
                              <w:t xml:space="preserve"> for n &gt; 3 independent trials.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6878B" id="Text Box 24" o:spid="_x0000_s1077" type="#_x0000_t202" style="position:absolute;left:0;text-align:left;margin-left:0;margin-top:0;width:468pt;height:3in;z-index:25184768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" stroked="f">
                <v:textbox inset="0,0,0,0">
                  <w:txbxContent>
                    <w:p w14:paraId="055A3CB8" w14:textId="6F3C95EB" w:rsidR="00B3585A" w:rsidRPr="00704280" w:rsidRDefault="00B3585A" w:rsidP="00B3585A">
                      <w:pPr>
                        <w:pStyle w:val="Caption"/>
                        <w:spacing w:after="120" w:line="480" w:lineRule="auto"/>
                        <w:ind w:firstLine="0"/>
                        <w:rPr>
                          <w:b/>
                          <w:bCs/>
                          <w:sz w:val="24"/>
                          <w:szCs w:val="24"/>
                        </w:rPr>
                      </w:pPr>
                      <w:r w:rsidRPr="00704280">
                        <w:rPr>
                          <w:b/>
                          <w:bCs/>
                          <w:sz w:val="24"/>
                          <w:szCs w:val="24"/>
                        </w:rPr>
                        <w:t>Figure S</w:t>
                      </w:r>
                      <w:r w:rsidRPr="00704280">
                        <w:rPr>
                          <w:b/>
                          <w:bCs/>
                          <w:sz w:val="24"/>
                          <w:szCs w:val="24"/>
                        </w:rPr>
                        <w:fldChar w:fldCharType="begin"/>
                      </w:r>
                      <w:r w:rsidRPr="00704280">
                        <w:rPr>
                          <w:b/>
                          <w:bCs/>
                          <w:sz w:val="24"/>
                          <w:szCs w:val="24"/>
                        </w:rPr>
                        <w:instrText xml:space="preserve"> SEQ Figure_S \* ARABIC </w:instrText>
                      </w:r>
                      <w:r w:rsidRPr="00704280">
                        <w:rPr>
                          <w:b/>
                          <w:bCs/>
                          <w:sz w:val="24"/>
                          <w:szCs w:val="24"/>
                        </w:rPr>
                        <w:fldChar w:fldCharType="separate"/>
                      </w:r>
                      <w:r w:rsidR="00EF49F6">
                        <w:rPr>
                          <w:b/>
                          <w:bCs/>
                          <w:noProof/>
                          <w:sz w:val="24"/>
                          <w:szCs w:val="24"/>
                        </w:rPr>
                        <w:t>6</w:t>
                      </w:r>
                      <w:r w:rsidRPr="00704280">
                        <w:rPr>
                          <w:b/>
                          <w:bCs/>
                          <w:sz w:val="24"/>
                          <w:szCs w:val="24"/>
                        </w:rPr>
                        <w:fldChar w:fldCharType="end"/>
                      </w:r>
                      <w:r w:rsidRPr="00704280">
                        <w:rPr>
                          <w:b/>
                          <w:bCs/>
                          <w:iCs w:val="0"/>
                          <w:sz w:val="24"/>
                          <w:szCs w:val="24"/>
                        </w:rPr>
                        <w:t>. Pharmacological</w:t>
                      </w:r>
                      <w:r w:rsidRPr="00704280">
                        <w:rPr>
                          <w:b/>
                          <w:bCs/>
                          <w:sz w:val="24"/>
                          <w:szCs w:val="24"/>
                        </w:rPr>
                        <w:t xml:space="preserve"> activity of A</w:t>
                      </w:r>
                      <w:r w:rsidRPr="00704280">
                        <w:rPr>
                          <w:b/>
                          <w:bCs/>
                          <w:sz w:val="24"/>
                          <w:szCs w:val="24"/>
                          <w:vertAlign w:val="subscript"/>
                        </w:rPr>
                        <w:t>2A</w:t>
                      </w:r>
                      <w:r w:rsidRPr="00704280">
                        <w:rPr>
                          <w:b/>
                          <w:bCs/>
                          <w:sz w:val="24"/>
                          <w:szCs w:val="24"/>
                        </w:rPr>
                        <w:t>AR[D52N] and A</w:t>
                      </w:r>
                      <w:r w:rsidRPr="00704280">
                        <w:rPr>
                          <w:b/>
                          <w:bCs/>
                          <w:sz w:val="24"/>
                          <w:szCs w:val="24"/>
                          <w:vertAlign w:val="subscript"/>
                        </w:rPr>
                        <w:t>2A</w:t>
                      </w:r>
                      <w:r w:rsidRPr="00704280">
                        <w:rPr>
                          <w:b/>
                          <w:bCs/>
                          <w:sz w:val="24"/>
                          <w:szCs w:val="24"/>
                        </w:rPr>
                        <w:t xml:space="preserve">AR[I92N] in lipid </w:t>
                      </w:r>
                      <w:proofErr w:type="spellStart"/>
                      <w:r w:rsidRPr="00704280">
                        <w:rPr>
                          <w:b/>
                          <w:bCs/>
                          <w:sz w:val="24"/>
                          <w:szCs w:val="24"/>
                        </w:rPr>
                        <w:t>nanodiscs</w:t>
                      </w:r>
                      <w:proofErr w:type="spellEnd"/>
                      <w:r w:rsidRPr="00704280">
                        <w:rPr>
                          <w:b/>
                          <w:bCs/>
                          <w:sz w:val="24"/>
                          <w:szCs w:val="24"/>
                        </w:rPr>
                        <w:t>.</w:t>
                      </w:r>
                    </w:p>
                    <w:p w14:paraId="71D81337" w14:textId="77777777" w:rsidR="00B3585A" w:rsidRPr="00704280" w:rsidRDefault="00B3585A" w:rsidP="00B3585A">
                      <w:pPr>
                        <w:ind w:firstLine="0"/>
                      </w:pPr>
                      <w:r w:rsidRPr="00704280">
                        <w:t xml:space="preserve">Competition binding experiments with the antagonist ZM241385 are shown in the left panels, and competition binding experiments with the agonist NECA are shown in the right panels.  The measured KD or KI values are shown in each panel.  Error bars indicate the </w:t>
                      </w:r>
                      <w:proofErr w:type="spellStart"/>
                      <w:r w:rsidRPr="00704280">
                        <w:t>s.e.m</w:t>
                      </w:r>
                      <w:proofErr w:type="spellEnd"/>
                      <w:r w:rsidRPr="00704280">
                        <w:t xml:space="preserve"> for n &gt; 3 independent trials.</w:t>
                      </w:r>
                    </w:p>
                  </w:txbxContent>
                </v:textbox>
                <w10:wrap anchorx="margin" anchory="margin"/>
              </v:shape>
            </w:pict>
          </mc:Fallback>
        </mc:AlternateContent>
      </w:r>
    </w:p>
    <w:p w14:paraId="0C049127" w14:textId="77777777" w:rsidR="00B3585A" w:rsidRPr="009A6882" w:rsidRDefault="00B3585A" w:rsidP="00B3585A">
      <w:pPr>
        <w:rPr>
          <w:rFonts w:eastAsia="Arial"/>
          <w:b/>
          <w:bCs/>
        </w:rPr>
      </w:pPr>
      <w:r w:rsidRPr="009A6882">
        <w:rPr>
          <w:rFonts w:eastAsia="Arial"/>
          <w:b/>
          <w:bCs/>
        </w:rPr>
        <w:br w:type="page"/>
      </w:r>
    </w:p>
    <w:p w14:paraId="264149CE" w14:textId="77777777" w:rsidR="00B3585A" w:rsidRPr="009A6882" w:rsidRDefault="00B3585A" w:rsidP="00B3585A">
      <w:pPr>
        <w:rPr>
          <w:rFonts w:eastAsia="Arial"/>
          <w:b/>
          <w:bCs/>
        </w:rPr>
      </w:pPr>
    </w:p>
    <w:p w14:paraId="31B92600" w14:textId="77777777" w:rsidR="00B3585A" w:rsidRPr="009A6882" w:rsidRDefault="00B3585A" w:rsidP="00B3585A">
      <w:pPr>
        <w:rPr>
          <w:rFonts w:eastAsia="Arial"/>
          <w:b/>
          <w:bCs/>
        </w:rPr>
      </w:pPr>
    </w:p>
    <w:p w14:paraId="26F39063" w14:textId="77777777" w:rsidR="00B3585A" w:rsidRDefault="00B3585A" w:rsidP="00B3585A">
      <w:pPr>
        <w:rPr>
          <w:rFonts w:eastAsia="Arial"/>
          <w:b/>
          <w:bCs/>
        </w:rPr>
      </w:pPr>
      <w:r w:rsidRPr="009A6882">
        <w:rPr>
          <w:noProof/>
        </w:rPr>
        <mc:AlternateContent>
          <mc:Choice Requires="wps">
            <w:drawing>
              <wp:anchor distT="0" distB="0" distL="114300" distR="114300" simplePos="0" relativeHeight="251849728" behindDoc="0" locked="0" layoutInCell="1" allowOverlap="1" wp14:anchorId="5FD0894B" wp14:editId="5E2FF2C9">
                <wp:simplePos x="0" y="0"/>
                <wp:positionH relativeFrom="margin">
                  <wp:align>left</wp:align>
                </wp:positionH>
                <wp:positionV relativeFrom="margin">
                  <wp:align>top</wp:align>
                </wp:positionV>
                <wp:extent cx="5943600" cy="2743200"/>
                <wp:effectExtent l="0" t="0" r="0" b="0"/>
                <wp:wrapNone/>
                <wp:docPr id="7526040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0"/>
                        </a:xfrm>
                        <a:prstGeom prst="rect">
                          <a:avLst/>
                        </a:prstGeom>
                        <a:solidFill>
                          <a:srgbClr val="FFFFFF"/>
                        </a:solidFill>
                        <a:ln>
                          <a:noFill/>
                        </a:ln>
                      </wps:spPr>
                      <wps:txbx>
                        <w:txbxContent>
                          <w:p w14:paraId="096623EA" w14:textId="77777777" w:rsidR="00B3585A" w:rsidRPr="00704280" w:rsidRDefault="00B3585A" w:rsidP="00B3585A">
                            <w:pPr>
                              <w:ind w:firstLine="0"/>
                              <w:rPr>
                                <w:b/>
                                <w:bCs/>
                              </w:rPr>
                            </w:pPr>
                            <w:r w:rsidRPr="00704280">
                              <w:rPr>
                                <w:b/>
                                <w:bCs/>
                              </w:rPr>
                              <w:t>Figure S7. Dynamic single-molecule fluorescence time trajectories.</w:t>
                            </w:r>
                          </w:p>
                          <w:p w14:paraId="2E7C7019" w14:textId="754BB8F1" w:rsidR="00B3585A" w:rsidRPr="00704280" w:rsidRDefault="00B3585A" w:rsidP="00B3585A">
                            <w:pPr>
                              <w:ind w:firstLine="0"/>
                            </w:pPr>
                            <w:r w:rsidRPr="00704280">
                              <w:t>Dynamic single-molecule fluorescence time trajectories for (</w:t>
                            </w:r>
                            <w:r w:rsidR="00071324">
                              <w:t>A-C</w:t>
                            </w:r>
                            <w:r w:rsidRPr="00704280">
                              <w:t>) A</w:t>
                            </w:r>
                            <w:r w:rsidRPr="00704280">
                              <w:rPr>
                                <w:vertAlign w:val="subscript"/>
                              </w:rPr>
                              <w:t>2A</w:t>
                            </w:r>
                            <w:r w:rsidRPr="00704280">
                              <w:t>AR, (</w:t>
                            </w:r>
                            <w:r w:rsidR="00071324">
                              <w:t>D-F</w:t>
                            </w:r>
                            <w:r w:rsidRPr="00704280">
                              <w:t>) A</w:t>
                            </w:r>
                            <w:r w:rsidRPr="00704280">
                              <w:rPr>
                                <w:vertAlign w:val="subscript"/>
                              </w:rPr>
                              <w:t>2A</w:t>
                            </w:r>
                            <w:r w:rsidRPr="00704280">
                              <w:t>AR[D52N], (</w:t>
                            </w:r>
                            <w:r w:rsidR="00071324">
                              <w:t>G-I</w:t>
                            </w:r>
                            <w:r w:rsidRPr="00704280">
                              <w:t>) A</w:t>
                            </w:r>
                            <w:r w:rsidRPr="00704280">
                              <w:rPr>
                                <w:vertAlign w:val="subscript"/>
                              </w:rPr>
                              <w:t>2A</w:t>
                            </w:r>
                            <w:r w:rsidRPr="00704280">
                              <w:t>AR[I92N], and (j-l) A</w:t>
                            </w:r>
                            <w:r w:rsidRPr="00704280">
                              <w:rPr>
                                <w:vertAlign w:val="subscript"/>
                              </w:rPr>
                              <w:t>2A</w:t>
                            </w:r>
                            <w:r w:rsidRPr="00704280">
                              <w:t>AR[R291Q] in the absence of added ligand (apo) and for complexes with the antagonist ZM241385 and agonist NECA.  The Cy3 intensity is normalized by the mean value of the lowest intensity state. The intensity trajectories (black) are ﬁtted by a three-state hidden Markov model (red).</w:t>
                            </w:r>
                          </w:p>
                          <w:p w14:paraId="76E52960" w14:textId="77777777" w:rsidR="00B3585A" w:rsidRPr="00704280" w:rsidRDefault="00B3585A" w:rsidP="00B3585A">
                            <w:pPr>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0894B" id="Text Box 22" o:spid="_x0000_s1078" type="#_x0000_t202" style="position:absolute;left:0;text-align:left;margin-left:0;margin-top:0;width:468pt;height:3in;z-index:25184972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" stroked="f">
                <v:textbox inset="0,0,0,0">
                  <w:txbxContent>
                    <w:p w14:paraId="096623EA" w14:textId="77777777" w:rsidR="00B3585A" w:rsidRPr="00704280" w:rsidRDefault="00B3585A" w:rsidP="00B3585A">
                      <w:pPr>
                        <w:ind w:firstLine="0"/>
                        <w:rPr>
                          <w:b/>
                          <w:bCs/>
                        </w:rPr>
                      </w:pPr>
                      <w:r w:rsidRPr="00704280">
                        <w:rPr>
                          <w:b/>
                          <w:bCs/>
                        </w:rPr>
                        <w:t>Figure S7. Dynamic single-molecule fluorescence time trajectories.</w:t>
                      </w:r>
                    </w:p>
                    <w:p w14:paraId="2E7C7019" w14:textId="754BB8F1" w:rsidR="00B3585A" w:rsidRPr="00704280" w:rsidRDefault="00B3585A" w:rsidP="00B3585A">
                      <w:pPr>
                        <w:ind w:firstLine="0"/>
                      </w:pPr>
                      <w:r w:rsidRPr="00704280">
                        <w:t>Dynamic single-molecule fluorescence time trajectories for (</w:t>
                      </w:r>
                      <w:r w:rsidR="00071324">
                        <w:t>A-C</w:t>
                      </w:r>
                      <w:r w:rsidRPr="00704280">
                        <w:t>) A</w:t>
                      </w:r>
                      <w:r w:rsidRPr="00704280">
                        <w:rPr>
                          <w:vertAlign w:val="subscript"/>
                        </w:rPr>
                        <w:t>2A</w:t>
                      </w:r>
                      <w:r w:rsidRPr="00704280">
                        <w:t>AR, (</w:t>
                      </w:r>
                      <w:r w:rsidR="00071324">
                        <w:t>D-F</w:t>
                      </w:r>
                      <w:r w:rsidRPr="00704280">
                        <w:t>) A</w:t>
                      </w:r>
                      <w:r w:rsidRPr="00704280">
                        <w:rPr>
                          <w:vertAlign w:val="subscript"/>
                        </w:rPr>
                        <w:t>2A</w:t>
                      </w:r>
                      <w:r w:rsidRPr="00704280">
                        <w:t>AR[D52N], (</w:t>
                      </w:r>
                      <w:r w:rsidR="00071324">
                        <w:t>G-I</w:t>
                      </w:r>
                      <w:r w:rsidRPr="00704280">
                        <w:t>) A</w:t>
                      </w:r>
                      <w:r w:rsidRPr="00704280">
                        <w:rPr>
                          <w:vertAlign w:val="subscript"/>
                        </w:rPr>
                        <w:t>2A</w:t>
                      </w:r>
                      <w:r w:rsidRPr="00704280">
                        <w:t>AR[I92N], and (j-l) A</w:t>
                      </w:r>
                      <w:r w:rsidRPr="00704280">
                        <w:rPr>
                          <w:vertAlign w:val="subscript"/>
                        </w:rPr>
                        <w:t>2A</w:t>
                      </w:r>
                      <w:r w:rsidRPr="00704280">
                        <w:t>AR[R291Q] in the absence of added ligand (apo) and for complexes with the antagonist ZM241385 and agonist NECA.  The Cy3 intensity is normalized by the mean value of the lowest intensity state. The intensity trajectories (black) are ﬁtted by a three-state hidden Markov model (red).</w:t>
                      </w:r>
                    </w:p>
                    <w:p w14:paraId="76E52960" w14:textId="77777777" w:rsidR="00B3585A" w:rsidRPr="00704280" w:rsidRDefault="00B3585A" w:rsidP="00B3585A">
                      <w:pPr>
                        <w:ind w:firstLine="0"/>
                      </w:pPr>
                    </w:p>
                  </w:txbxContent>
                </v:textbox>
                <w10:wrap anchorx="margin" anchory="margin"/>
              </v:shape>
            </w:pict>
          </mc:Fallback>
        </mc:AlternateContent>
      </w:r>
      <w:r w:rsidRPr="009A6882">
        <w:rPr>
          <w:rFonts w:eastAsia="Arial"/>
          <w:b/>
          <w:bCs/>
        </w:rPr>
        <w:br w:type="page"/>
      </w:r>
    </w:p>
    <w:p w14:paraId="68F6FD41" w14:textId="6EE0EF9B" w:rsidR="00B3585A" w:rsidRDefault="00B3585A" w:rsidP="00B3585A">
      <w:pPr>
        <w:rPr>
          <w:rFonts w:eastAsia="Arial"/>
          <w:b/>
          <w:bCs/>
        </w:rPr>
      </w:pPr>
      <w:r w:rsidRPr="009A6882">
        <w:rPr>
          <w:noProof/>
        </w:rPr>
        <w:lastRenderedPageBreak/>
        <mc:AlternateContent>
          <mc:Choice Requires="wps">
            <w:drawing>
              <wp:anchor distT="0" distB="0" distL="114300" distR="114300" simplePos="0" relativeHeight="251848704" behindDoc="0" locked="0" layoutInCell="1" allowOverlap="1" wp14:anchorId="7082027A" wp14:editId="7681C595">
                <wp:simplePos x="0" y="0"/>
                <wp:positionH relativeFrom="margin">
                  <wp:align>center</wp:align>
                </wp:positionH>
                <wp:positionV relativeFrom="margin">
                  <wp:align>bottom</wp:align>
                </wp:positionV>
                <wp:extent cx="5943600" cy="457200"/>
                <wp:effectExtent l="0" t="0" r="0" b="0"/>
                <wp:wrapTopAndBottom/>
                <wp:docPr id="188688137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200"/>
                        </a:xfrm>
                        <a:prstGeom prst="rect">
                          <a:avLst/>
                        </a:prstGeom>
                        <a:solidFill>
                          <a:srgbClr val="FFFFFF"/>
                        </a:solidFill>
                        <a:ln>
                          <a:noFill/>
                        </a:ln>
                      </wps:spPr>
                      <wps:txbx>
                        <w:txbxContent>
                          <w:p w14:paraId="50712DDA" w14:textId="0BD9F456" w:rsidR="00B3585A" w:rsidRPr="00704280" w:rsidRDefault="00B3585A" w:rsidP="00B3585A">
                            <w:pPr>
                              <w:spacing w:after="0"/>
                              <w:ind w:firstLine="0"/>
                              <w:rPr>
                                <w:b/>
                                <w:bCs/>
                              </w:rPr>
                            </w:pPr>
                            <w:r w:rsidRPr="00704280">
                              <w:rPr>
                                <w:b/>
                                <w:bCs/>
                              </w:rPr>
                              <w:t>Figure S</w:t>
                            </w:r>
                            <w:r w:rsidRPr="00704280">
                              <w:rPr>
                                <w:b/>
                                <w:bCs/>
                              </w:rPr>
                              <w:fldChar w:fldCharType="begin"/>
                            </w:r>
                            <w:r w:rsidRPr="00704280">
                              <w:rPr>
                                <w:b/>
                                <w:bCs/>
                              </w:rPr>
                              <w:instrText xml:space="preserve"> SEQ Figure_S \* ARABIC </w:instrText>
                            </w:r>
                            <w:r w:rsidRPr="00704280">
                              <w:rPr>
                                <w:b/>
                                <w:bCs/>
                              </w:rPr>
                              <w:fldChar w:fldCharType="separate"/>
                            </w:r>
                            <w:r w:rsidR="00EF49F6">
                              <w:rPr>
                                <w:b/>
                                <w:bCs/>
                                <w:noProof/>
                              </w:rPr>
                              <w:t>7</w:t>
                            </w:r>
                            <w:r w:rsidRPr="00704280">
                              <w:rPr>
                                <w:b/>
                                <w:bCs/>
                              </w:rPr>
                              <w:fldChar w:fldCharType="end"/>
                            </w:r>
                            <w:r w:rsidRPr="00704280">
                              <w:rPr>
                                <w:b/>
                                <w:bCs/>
                              </w:rPr>
                              <w:t>. Dynamic single-molecule fluorescence time trajectories.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2027A" id="Text Box 23" o:spid="_x0000_s1079" type="#_x0000_t202" style="position:absolute;left:0;text-align:left;margin-left:0;margin-top:0;width:468pt;height:36pt;z-index:25184870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" stroked="f">
                <v:textbox inset="0,0,0,0">
                  <w:txbxContent>
                    <w:p w14:paraId="50712DDA" w14:textId="0BD9F456" w:rsidR="00B3585A" w:rsidRPr="00704280" w:rsidRDefault="00B3585A" w:rsidP="00B3585A">
                      <w:pPr>
                        <w:spacing w:after="0"/>
                        <w:ind w:firstLine="0"/>
                        <w:rPr>
                          <w:b/>
                          <w:bCs/>
                        </w:rPr>
                      </w:pPr>
                      <w:r w:rsidRPr="00704280">
                        <w:rPr>
                          <w:b/>
                          <w:bCs/>
                        </w:rPr>
                        <w:t>Figure S</w:t>
                      </w:r>
                      <w:r w:rsidRPr="00704280">
                        <w:rPr>
                          <w:b/>
                          <w:bCs/>
                        </w:rPr>
                        <w:fldChar w:fldCharType="begin"/>
                      </w:r>
                      <w:r w:rsidRPr="00704280">
                        <w:rPr>
                          <w:b/>
                          <w:bCs/>
                        </w:rPr>
                        <w:instrText xml:space="preserve"> SEQ Figure_S \* ARABIC </w:instrText>
                      </w:r>
                      <w:r w:rsidRPr="00704280">
                        <w:rPr>
                          <w:b/>
                          <w:bCs/>
                        </w:rPr>
                        <w:fldChar w:fldCharType="separate"/>
                      </w:r>
                      <w:r w:rsidR="00EF49F6">
                        <w:rPr>
                          <w:b/>
                          <w:bCs/>
                          <w:noProof/>
                        </w:rPr>
                        <w:t>7</w:t>
                      </w:r>
                      <w:r w:rsidRPr="00704280">
                        <w:rPr>
                          <w:b/>
                          <w:bCs/>
                        </w:rPr>
                        <w:fldChar w:fldCharType="end"/>
                      </w:r>
                      <w:r w:rsidRPr="00704280">
                        <w:rPr>
                          <w:b/>
                          <w:bCs/>
                        </w:rPr>
                        <w:t>. Dynamic single-molecule fluorescence time trajectories.</w:t>
                      </w:r>
                    </w:p>
                  </w:txbxContent>
                </v:textbox>
                <w10:wrap type="topAndBottom" anchorx="margin" anchory="margin"/>
              </v:shape>
            </w:pict>
          </mc:Fallback>
        </mc:AlternateContent>
      </w:r>
      <w:r>
        <w:rPr>
          <w:rFonts w:eastAsia="Arial"/>
          <w:b/>
          <w:bCs/>
        </w:rPr>
        <w:br w:type="page"/>
      </w:r>
      <w:r w:rsidR="00D3278D" w:rsidRPr="00D3278D">
        <w:rPr>
          <w:rFonts w:eastAsia="Arial"/>
          <w:b/>
          <w:bCs/>
          <w:noProof/>
        </w:rPr>
        <w:drawing>
          <wp:anchor distT="0" distB="0" distL="114300" distR="114300" simplePos="0" relativeHeight="251898880" behindDoc="0" locked="0" layoutInCell="1" allowOverlap="1" wp14:anchorId="4654ED37" wp14:editId="5D88EFE7">
            <wp:simplePos x="0" y="0"/>
            <wp:positionH relativeFrom="column">
              <wp:posOffset>0</wp:posOffset>
            </wp:positionH>
            <wp:positionV relativeFrom="paragraph">
              <wp:posOffset>293</wp:posOffset>
            </wp:positionV>
            <wp:extent cx="5943600" cy="7166906"/>
            <wp:effectExtent l="0" t="0" r="0" b="0"/>
            <wp:wrapTopAndBottom/>
            <wp:docPr id="24" name="Picture 23">
              <a:extLst xmlns:a="http://schemas.openxmlformats.org/drawingml/2006/main">
                <a:ext uri="{FF2B5EF4-FFF2-40B4-BE49-F238E27FC236}">
                  <a16:creationId xmlns:a16="http://schemas.microsoft.com/office/drawing/2014/main" id="{B49A2FAB-AC78-86FB-C372-A7CCCA0F0F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B49A2FAB-AC78-86FB-C372-A7CCCA0F0F84}"/>
                        </a:ext>
                      </a:extLst>
                    </pic:cNvPr>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5943600" cy="7166906"/>
                    </a:xfrm>
                    <a:prstGeom prst="rect">
                      <a:avLst/>
                    </a:prstGeom>
                  </pic:spPr>
                </pic:pic>
              </a:graphicData>
            </a:graphic>
            <wp14:sizeRelH relativeFrom="page">
              <wp14:pctWidth>0</wp14:pctWidth>
            </wp14:sizeRelH>
            <wp14:sizeRelV relativeFrom="page">
              <wp14:pctHeight>0</wp14:pctHeight>
            </wp14:sizeRelV>
          </wp:anchor>
        </w:drawing>
      </w:r>
    </w:p>
    <w:p w14:paraId="665E97E7" w14:textId="77777777"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51776" behindDoc="0" locked="0" layoutInCell="1" allowOverlap="1" wp14:anchorId="13480E07" wp14:editId="07524040">
                <wp:simplePos x="0" y="0"/>
                <wp:positionH relativeFrom="margin">
                  <wp:posOffset>0</wp:posOffset>
                </wp:positionH>
                <wp:positionV relativeFrom="margin">
                  <wp:posOffset>52705</wp:posOffset>
                </wp:positionV>
                <wp:extent cx="5943600" cy="4572000"/>
                <wp:effectExtent l="0" t="0" r="0" b="0"/>
                <wp:wrapTopAndBottom/>
                <wp:docPr id="98454140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2000"/>
                        </a:xfrm>
                        <a:prstGeom prst="rect">
                          <a:avLst/>
                        </a:prstGeom>
                        <a:solidFill>
                          <a:srgbClr val="FFFFFF"/>
                        </a:solidFill>
                        <a:ln>
                          <a:noFill/>
                        </a:ln>
                      </wps:spPr>
                      <wps:txbx>
                        <w:txbxContent>
                          <w:p w14:paraId="20F8E647" w14:textId="77777777" w:rsidR="00B3585A" w:rsidRPr="000A0479" w:rsidRDefault="00B3585A" w:rsidP="00B3585A">
                            <w:pPr>
                              <w:ind w:firstLine="0"/>
                              <w:rPr>
                                <w:b/>
                                <w:bCs/>
                              </w:rPr>
                            </w:pPr>
                            <w:r w:rsidRPr="000A0479">
                              <w:rPr>
                                <w:b/>
                                <w:bCs/>
                              </w:rPr>
                              <w:t>Figure S8. Dynamic single-molecule fluorescence time trajectories</w:t>
                            </w:r>
                            <w:r w:rsidRPr="000A0479">
                              <w:t xml:space="preserve"> </w:t>
                            </w:r>
                            <w:r w:rsidRPr="000A0479">
                              <w:rPr>
                                <w:b/>
                                <w:bCs/>
                              </w:rPr>
                              <w:t>in the presence of mini-G</w:t>
                            </w:r>
                            <w:r w:rsidRPr="000A0479">
                              <w:rPr>
                                <w:b/>
                                <w:bCs/>
                                <w:vertAlign w:val="subscript"/>
                              </w:rPr>
                              <w:t>S</w:t>
                            </w:r>
                            <w:r w:rsidRPr="000A0479">
                              <w:rPr>
                                <w:b/>
                                <w:bCs/>
                              </w:rPr>
                              <w:t>.</w:t>
                            </w:r>
                          </w:p>
                          <w:p w14:paraId="07A702B8" w14:textId="37A8413E" w:rsidR="00B3585A" w:rsidRPr="000A0479" w:rsidRDefault="00B3585A" w:rsidP="00B3585A">
                            <w:pPr>
                              <w:ind w:firstLine="0"/>
                            </w:pPr>
                            <w:r w:rsidRPr="000A0479">
                              <w:t>Dynamic single-molecule fluorescence time trajectories in the presence of mini-G</w:t>
                            </w:r>
                            <w:r w:rsidRPr="000A0479">
                              <w:rPr>
                                <w:vertAlign w:val="subscript"/>
                              </w:rPr>
                              <w:t>S</w:t>
                            </w:r>
                            <w:r w:rsidRPr="000A0479">
                              <w:t xml:space="preserve"> for (</w:t>
                            </w:r>
                            <w:r w:rsidR="00D15C5C">
                              <w:t>A-C</w:t>
                            </w:r>
                            <w:r w:rsidRPr="000A0479">
                              <w:t>) A</w:t>
                            </w:r>
                            <w:r w:rsidRPr="000A0479">
                              <w:rPr>
                                <w:vertAlign w:val="subscript"/>
                              </w:rPr>
                              <w:t>2A</w:t>
                            </w:r>
                            <w:r w:rsidRPr="000A0479">
                              <w:t xml:space="preserve">AR, </w:t>
                            </w:r>
                            <w:r w:rsidR="00DA47BB">
                              <w:t>(D-F</w:t>
                            </w:r>
                            <w:r w:rsidRPr="000A0479">
                              <w:t>) A</w:t>
                            </w:r>
                            <w:r w:rsidRPr="000A0479">
                              <w:rPr>
                                <w:vertAlign w:val="subscript"/>
                              </w:rPr>
                              <w:t>2A</w:t>
                            </w:r>
                            <w:r w:rsidRPr="000A0479">
                              <w:t>AR[D52N], (</w:t>
                            </w:r>
                            <w:r w:rsidR="00D15C5C">
                              <w:t>G-I</w:t>
                            </w:r>
                            <w:r w:rsidRPr="000A0479">
                              <w:t>) A</w:t>
                            </w:r>
                            <w:r w:rsidRPr="000A0479">
                              <w:rPr>
                                <w:vertAlign w:val="subscript"/>
                              </w:rPr>
                              <w:t>2A</w:t>
                            </w:r>
                            <w:r w:rsidRPr="000A0479">
                              <w:t>AR[I92N], and (</w:t>
                            </w:r>
                            <w:r w:rsidR="00D15C5C">
                              <w:t>J-L)</w:t>
                            </w:r>
                            <w:r w:rsidRPr="000A0479">
                              <w:t xml:space="preserve"> A</w:t>
                            </w:r>
                            <w:r w:rsidRPr="000A0479">
                              <w:rPr>
                                <w:vertAlign w:val="subscript"/>
                              </w:rPr>
                              <w:t>2A</w:t>
                            </w:r>
                            <w:r w:rsidRPr="000A0479">
                              <w:t>AR[R291Q] in the absence of added ligand (apo) and for complexes with the antagonist ZM241385 and agonist NECA.  The Cy3 intensity is normalized by the mean value of the lowest intensity state. The intensity trajectories (black) are ﬁtted by a three-state hidden Markov model (red).</w:t>
                            </w:r>
                          </w:p>
                          <w:p w14:paraId="2D2006EA" w14:textId="77777777" w:rsidR="00B3585A" w:rsidRPr="000A0479" w:rsidRDefault="00B3585A" w:rsidP="00B3585A">
                            <w:pPr>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80E07" id="Text Box 20" o:spid="_x0000_s1080" type="#_x0000_t202" style="position:absolute;left:0;text-align:left;margin-left:0;margin-top:4.15pt;width:468pt;height:5in;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" stroked="f">
                <v:textbox inset="0,0,0,0">
                  <w:txbxContent>
                    <w:p w14:paraId="20F8E647" w14:textId="77777777" w:rsidR="00B3585A" w:rsidRPr="000A0479" w:rsidRDefault="00B3585A" w:rsidP="00B3585A">
                      <w:pPr>
                        <w:ind w:firstLine="0"/>
                        <w:rPr>
                          <w:b/>
                          <w:bCs/>
                        </w:rPr>
                      </w:pPr>
                      <w:r w:rsidRPr="000A0479">
                        <w:rPr>
                          <w:b/>
                          <w:bCs/>
                        </w:rPr>
                        <w:t>Figure S8. Dynamic single-molecule fluorescence time trajectories</w:t>
                      </w:r>
                      <w:r w:rsidRPr="000A0479">
                        <w:t xml:space="preserve"> </w:t>
                      </w:r>
                      <w:r w:rsidRPr="000A0479">
                        <w:rPr>
                          <w:b/>
                          <w:bCs/>
                        </w:rPr>
                        <w:t>in the presence of mini-G</w:t>
                      </w:r>
                      <w:r w:rsidRPr="000A0479">
                        <w:rPr>
                          <w:b/>
                          <w:bCs/>
                          <w:vertAlign w:val="subscript"/>
                        </w:rPr>
                        <w:t>S</w:t>
                      </w:r>
                      <w:r w:rsidRPr="000A0479">
                        <w:rPr>
                          <w:b/>
                          <w:bCs/>
                        </w:rPr>
                        <w:t>.</w:t>
                      </w:r>
                    </w:p>
                    <w:p w14:paraId="07A702B8" w14:textId="37A8413E" w:rsidR="00B3585A" w:rsidRPr="000A0479" w:rsidRDefault="00B3585A" w:rsidP="00B3585A">
                      <w:pPr>
                        <w:ind w:firstLine="0"/>
                      </w:pPr>
                      <w:r w:rsidRPr="000A0479">
                        <w:t>Dynamic single-molecule fluorescence time trajectories in the presence of mini-G</w:t>
                      </w:r>
                      <w:r w:rsidRPr="000A0479">
                        <w:rPr>
                          <w:vertAlign w:val="subscript"/>
                        </w:rPr>
                        <w:t>S</w:t>
                      </w:r>
                      <w:r w:rsidRPr="000A0479">
                        <w:t xml:space="preserve"> for (</w:t>
                      </w:r>
                      <w:r w:rsidR="00D15C5C">
                        <w:t>A-C</w:t>
                      </w:r>
                      <w:r w:rsidRPr="000A0479">
                        <w:t>) A</w:t>
                      </w:r>
                      <w:r w:rsidRPr="000A0479">
                        <w:rPr>
                          <w:vertAlign w:val="subscript"/>
                        </w:rPr>
                        <w:t>2A</w:t>
                      </w:r>
                      <w:r w:rsidRPr="000A0479">
                        <w:t xml:space="preserve">AR, </w:t>
                      </w:r>
                      <w:r w:rsidR="00DA47BB">
                        <w:t>(D-F</w:t>
                      </w:r>
                      <w:r w:rsidRPr="000A0479">
                        <w:t>) A</w:t>
                      </w:r>
                      <w:r w:rsidRPr="000A0479">
                        <w:rPr>
                          <w:vertAlign w:val="subscript"/>
                        </w:rPr>
                        <w:t>2A</w:t>
                      </w:r>
                      <w:r w:rsidRPr="000A0479">
                        <w:t>AR[D52N], (</w:t>
                      </w:r>
                      <w:r w:rsidR="00D15C5C">
                        <w:t>G-I</w:t>
                      </w:r>
                      <w:r w:rsidRPr="000A0479">
                        <w:t>) A</w:t>
                      </w:r>
                      <w:r w:rsidRPr="000A0479">
                        <w:rPr>
                          <w:vertAlign w:val="subscript"/>
                        </w:rPr>
                        <w:t>2A</w:t>
                      </w:r>
                      <w:r w:rsidRPr="000A0479">
                        <w:t>AR[I92N], and (</w:t>
                      </w:r>
                      <w:r w:rsidR="00D15C5C">
                        <w:t>J-L)</w:t>
                      </w:r>
                      <w:r w:rsidRPr="000A0479">
                        <w:t xml:space="preserve"> A</w:t>
                      </w:r>
                      <w:r w:rsidRPr="000A0479">
                        <w:rPr>
                          <w:vertAlign w:val="subscript"/>
                        </w:rPr>
                        <w:t>2A</w:t>
                      </w:r>
                      <w:r w:rsidRPr="000A0479">
                        <w:t>AR[R291Q] in the absence of added ligand (apo) and for complexes with the antagonist ZM241385 and agonist NECA.  The Cy3 intensity is normalized by the mean value of the lowest intensity state. The intensity trajectories (black) are ﬁtted by a three-state hidden Markov model (red).</w:t>
                      </w:r>
                    </w:p>
                    <w:p w14:paraId="2D2006EA" w14:textId="77777777" w:rsidR="00B3585A" w:rsidRPr="000A0479" w:rsidRDefault="00B3585A" w:rsidP="00B3585A">
                      <w:pPr>
                        <w:ind w:firstLine="0"/>
                      </w:pPr>
                    </w:p>
                  </w:txbxContent>
                </v:textbox>
                <w10:wrap type="topAndBottom" anchorx="margin" anchory="margin"/>
              </v:shape>
            </w:pict>
          </mc:Fallback>
        </mc:AlternateContent>
      </w:r>
    </w:p>
    <w:p w14:paraId="55F66B55" w14:textId="7DC019D5"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50752" behindDoc="0" locked="0" layoutInCell="1" allowOverlap="1" wp14:anchorId="4155B0E9" wp14:editId="21B0C76F">
                <wp:simplePos x="0" y="0"/>
                <wp:positionH relativeFrom="margin">
                  <wp:align>left</wp:align>
                </wp:positionH>
                <wp:positionV relativeFrom="margin">
                  <wp:align>bottom</wp:align>
                </wp:positionV>
                <wp:extent cx="5943600" cy="731520"/>
                <wp:effectExtent l="0" t="0" r="0" b="0"/>
                <wp:wrapTopAndBottom/>
                <wp:docPr id="21418437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31520"/>
                        </a:xfrm>
                        <a:prstGeom prst="rect">
                          <a:avLst/>
                        </a:prstGeom>
                        <a:solidFill>
                          <a:srgbClr val="FFFFFF"/>
                        </a:solidFill>
                        <a:ln>
                          <a:noFill/>
                        </a:ln>
                      </wps:spPr>
                      <wps:txbx>
                        <w:txbxContent>
                          <w:p w14:paraId="40B61015" w14:textId="0C6D4821" w:rsidR="00B3585A" w:rsidRPr="000A0479" w:rsidRDefault="00B3585A" w:rsidP="00B3585A">
                            <w:pPr>
                              <w:spacing w:after="0"/>
                              <w:ind w:firstLine="0"/>
                              <w:rPr>
                                <w:b/>
                                <w:bCs/>
                              </w:rPr>
                            </w:pPr>
                            <w:r w:rsidRPr="000A0479">
                              <w:rPr>
                                <w:b/>
                                <w:bCs/>
                              </w:rPr>
                              <w:t>Figure S</w:t>
                            </w:r>
                            <w:r w:rsidRPr="000A0479">
                              <w:rPr>
                                <w:b/>
                                <w:bCs/>
                              </w:rPr>
                              <w:fldChar w:fldCharType="begin"/>
                            </w:r>
                            <w:r w:rsidRPr="000A0479">
                              <w:rPr>
                                <w:b/>
                                <w:bCs/>
                              </w:rPr>
                              <w:instrText xml:space="preserve"> SEQ Figure_S \* ARABIC </w:instrText>
                            </w:r>
                            <w:r w:rsidRPr="000A0479">
                              <w:rPr>
                                <w:b/>
                                <w:bCs/>
                              </w:rPr>
                              <w:fldChar w:fldCharType="separate"/>
                            </w:r>
                            <w:r w:rsidR="00EF49F6">
                              <w:rPr>
                                <w:b/>
                                <w:bCs/>
                                <w:noProof/>
                              </w:rPr>
                              <w:t>8</w:t>
                            </w:r>
                            <w:r w:rsidRPr="000A0479">
                              <w:rPr>
                                <w:b/>
                                <w:bCs/>
                              </w:rPr>
                              <w:fldChar w:fldCharType="end"/>
                            </w:r>
                            <w:r w:rsidRPr="000A0479">
                              <w:rPr>
                                <w:b/>
                                <w:bCs/>
                              </w:rPr>
                              <w:t>. Dynamic single-molecule fluorescence time trajectories</w:t>
                            </w:r>
                            <w:r w:rsidRPr="000A0479">
                              <w:t xml:space="preserve"> </w:t>
                            </w:r>
                            <w:r w:rsidRPr="000A0479">
                              <w:rPr>
                                <w:b/>
                                <w:bCs/>
                              </w:rPr>
                              <w:t>in the presence of mini-G</w:t>
                            </w:r>
                            <w:r w:rsidRPr="000A0479">
                              <w:rPr>
                                <w:b/>
                                <w:bCs/>
                                <w:vertAlign w:val="subscript"/>
                              </w:rPr>
                              <w:t>S</w:t>
                            </w:r>
                            <w:r w:rsidRPr="000A0479">
                              <w:rPr>
                                <w:b/>
                                <w:bCs/>
                              </w:rPr>
                              <w:t>.</w:t>
                            </w:r>
                          </w:p>
                          <w:p w14:paraId="2393BDA3" w14:textId="77777777" w:rsidR="00B3585A" w:rsidRPr="000A0479" w:rsidRDefault="00B3585A" w:rsidP="00B3585A">
                            <w:pPr>
                              <w:spacing w:after="0"/>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5B0E9" id="Text Box 21" o:spid="_x0000_s1081" type="#_x0000_t202" style="position:absolute;left:0;text-align:left;margin-left:0;margin-top:0;width:468pt;height:57.6pt;z-index:25185075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" stroked="f">
                <v:textbox inset="0,0,0,0">
                  <w:txbxContent>
                    <w:p w14:paraId="40B61015" w14:textId="0C6D4821" w:rsidR="00B3585A" w:rsidRPr="000A0479" w:rsidRDefault="00B3585A" w:rsidP="00B3585A">
                      <w:pPr>
                        <w:spacing w:after="0"/>
                        <w:ind w:firstLine="0"/>
                        <w:rPr>
                          <w:b/>
                          <w:bCs/>
                        </w:rPr>
                      </w:pPr>
                      <w:r w:rsidRPr="000A0479">
                        <w:rPr>
                          <w:b/>
                          <w:bCs/>
                        </w:rPr>
                        <w:t>Figure S</w:t>
                      </w:r>
                      <w:r w:rsidRPr="000A0479">
                        <w:rPr>
                          <w:b/>
                          <w:bCs/>
                        </w:rPr>
                        <w:fldChar w:fldCharType="begin"/>
                      </w:r>
                      <w:r w:rsidRPr="000A0479">
                        <w:rPr>
                          <w:b/>
                          <w:bCs/>
                        </w:rPr>
                        <w:instrText xml:space="preserve"> SEQ Figure_S \* ARABIC </w:instrText>
                      </w:r>
                      <w:r w:rsidRPr="000A0479">
                        <w:rPr>
                          <w:b/>
                          <w:bCs/>
                        </w:rPr>
                        <w:fldChar w:fldCharType="separate"/>
                      </w:r>
                      <w:r w:rsidR="00EF49F6">
                        <w:rPr>
                          <w:b/>
                          <w:bCs/>
                          <w:noProof/>
                        </w:rPr>
                        <w:t>8</w:t>
                      </w:r>
                      <w:r w:rsidRPr="000A0479">
                        <w:rPr>
                          <w:b/>
                          <w:bCs/>
                        </w:rPr>
                        <w:fldChar w:fldCharType="end"/>
                      </w:r>
                      <w:r w:rsidRPr="000A0479">
                        <w:rPr>
                          <w:b/>
                          <w:bCs/>
                        </w:rPr>
                        <w:t>. Dynamic single-molecule fluorescence time trajectories</w:t>
                      </w:r>
                      <w:r w:rsidRPr="000A0479">
                        <w:t xml:space="preserve"> </w:t>
                      </w:r>
                      <w:r w:rsidRPr="000A0479">
                        <w:rPr>
                          <w:b/>
                          <w:bCs/>
                        </w:rPr>
                        <w:t>in the presence of mini-G</w:t>
                      </w:r>
                      <w:r w:rsidRPr="000A0479">
                        <w:rPr>
                          <w:b/>
                          <w:bCs/>
                          <w:vertAlign w:val="subscript"/>
                        </w:rPr>
                        <w:t>S</w:t>
                      </w:r>
                      <w:r w:rsidRPr="000A0479">
                        <w:rPr>
                          <w:b/>
                          <w:bCs/>
                        </w:rPr>
                        <w:t>.</w:t>
                      </w:r>
                    </w:p>
                    <w:p w14:paraId="2393BDA3" w14:textId="77777777" w:rsidR="00B3585A" w:rsidRPr="000A0479" w:rsidRDefault="00B3585A" w:rsidP="00B3585A">
                      <w:pPr>
                        <w:spacing w:after="0"/>
                        <w:ind w:firstLine="0"/>
                      </w:pPr>
                    </w:p>
                  </w:txbxContent>
                </v:textbox>
                <w10:wrap type="topAndBottom" anchorx="margin" anchory="margin"/>
              </v:shape>
            </w:pict>
          </mc:Fallback>
        </mc:AlternateContent>
      </w:r>
      <w:r w:rsidR="00DA47BB">
        <w:rPr>
          <w:rFonts w:eastAsia="Arial"/>
          <w:b/>
          <w:bCs/>
          <w:noProof/>
        </w:rPr>
        <w:drawing>
          <wp:anchor distT="0" distB="0" distL="114300" distR="114300" simplePos="0" relativeHeight="251899904" behindDoc="0" locked="0" layoutInCell="1" allowOverlap="1" wp14:anchorId="0C3E638C" wp14:editId="34D78489">
            <wp:simplePos x="0" y="0"/>
            <wp:positionH relativeFrom="margin">
              <wp:align>center</wp:align>
            </wp:positionH>
            <wp:positionV relativeFrom="paragraph">
              <wp:posOffset>0</wp:posOffset>
            </wp:positionV>
            <wp:extent cx="5943600" cy="7213126"/>
            <wp:effectExtent l="0" t="0" r="0" b="6985"/>
            <wp:wrapTopAndBottom/>
            <wp:docPr id="9716311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7213126"/>
                    </a:xfrm>
                    <a:prstGeom prst="rect">
                      <a:avLst/>
                    </a:prstGeom>
                    <a:noFill/>
                  </pic:spPr>
                </pic:pic>
              </a:graphicData>
            </a:graphic>
            <wp14:sizeRelH relativeFrom="page">
              <wp14:pctWidth>0</wp14:pctWidth>
            </wp14:sizeRelH>
            <wp14:sizeRelV relativeFrom="page">
              <wp14:pctHeight>0</wp14:pctHeight>
            </wp14:sizeRelV>
          </wp:anchor>
        </w:drawing>
      </w:r>
    </w:p>
    <w:p w14:paraId="698083BA" w14:textId="77777777" w:rsidR="00B3585A" w:rsidRPr="009A6882" w:rsidRDefault="00B3585A" w:rsidP="00B3585A">
      <w:pPr>
        <w:rPr>
          <w:rFonts w:eastAsia="Arial"/>
          <w:b/>
          <w:bCs/>
        </w:rPr>
      </w:pPr>
    </w:p>
    <w:p w14:paraId="024A6D56" w14:textId="77777777" w:rsidR="00B3585A" w:rsidRPr="009A6882" w:rsidRDefault="00B3585A" w:rsidP="00B3585A">
      <w:pPr>
        <w:rPr>
          <w:rFonts w:eastAsia="Arial"/>
          <w:b/>
          <w:bCs/>
        </w:rPr>
      </w:pPr>
      <w:r w:rsidRPr="009A6882">
        <w:rPr>
          <w:noProof/>
        </w:rPr>
        <mc:AlternateContent>
          <mc:Choice Requires="wps">
            <w:drawing>
              <wp:anchor distT="0" distB="0" distL="114300" distR="114300" simplePos="0" relativeHeight="251853824" behindDoc="0" locked="0" layoutInCell="1" allowOverlap="1" wp14:anchorId="6184E3A9" wp14:editId="769A954D">
                <wp:simplePos x="0" y="0"/>
                <wp:positionH relativeFrom="margin">
                  <wp:align>center</wp:align>
                </wp:positionH>
                <wp:positionV relativeFrom="margin">
                  <wp:align>top</wp:align>
                </wp:positionV>
                <wp:extent cx="5943600" cy="3657600"/>
                <wp:effectExtent l="0" t="0" r="0" b="0"/>
                <wp:wrapTopAndBottom/>
                <wp:docPr id="1453989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57600"/>
                        </a:xfrm>
                        <a:prstGeom prst="rect">
                          <a:avLst/>
                        </a:prstGeom>
                        <a:solidFill>
                          <a:srgbClr val="FFFFFF"/>
                        </a:solidFill>
                        <a:ln>
                          <a:noFill/>
                        </a:ln>
                      </wps:spPr>
                      <wps:txbx>
                        <w:txbxContent>
                          <w:p w14:paraId="75DEDF0B" w14:textId="77777777" w:rsidR="00B3585A" w:rsidRPr="000A0479" w:rsidRDefault="00B3585A" w:rsidP="00B3585A">
                            <w:pPr>
                              <w:ind w:firstLine="0"/>
                            </w:pPr>
                            <w:r w:rsidRPr="000A0479">
                              <w:rPr>
                                <w:b/>
                                <w:bCs/>
                              </w:rPr>
                              <w:t>Figure S9. Dwell time histograms.</w:t>
                            </w:r>
                          </w:p>
                          <w:p w14:paraId="021F981E" w14:textId="2B810026" w:rsidR="00B3585A" w:rsidRPr="000A0479" w:rsidRDefault="00B3585A" w:rsidP="00B3585A">
                            <w:pPr>
                              <w:ind w:firstLine="0"/>
                            </w:pPr>
                            <w:r w:rsidRPr="000A0479">
                              <w:t>(</w:t>
                            </w:r>
                            <w:r w:rsidR="00DA47BB">
                              <w:t>A-C</w:t>
                            </w:r>
                            <w:r w:rsidRPr="000A0479">
                              <w:t>) Representative dwell-time histograms for transitions of A2AAR between state 1 and 2 are plotted for different conditions in the absence of mini-</w:t>
                            </w:r>
                            <w:proofErr w:type="spellStart"/>
                            <w:r w:rsidRPr="000A0479">
                              <w:t>Gs</w:t>
                            </w:r>
                            <w:proofErr w:type="spellEnd"/>
                            <w:r w:rsidRPr="000A0479">
                              <w:t>. The solid red lines are the corresponding best fits to a bi-exponential function</w:t>
                            </w:r>
                            <w:r>
                              <w:t xml:space="preserve">. </w:t>
                            </w:r>
                            <w:r w:rsidRPr="000A0479">
                              <w:t>(</w:t>
                            </w:r>
                            <w:r w:rsidR="00DA47BB">
                              <w:t>D-F</w:t>
                            </w:r>
                            <w:r w:rsidRPr="000A0479">
                              <w:t>) Representative dwell time histograms for transitions of A2AAR between state 2 and 3 are plotted for different conditions in the absence of mini-</w:t>
                            </w:r>
                            <w:proofErr w:type="spellStart"/>
                            <w:r w:rsidRPr="000A0479">
                              <w:t>Gs</w:t>
                            </w:r>
                            <w:proofErr w:type="spellEnd"/>
                            <w:r w:rsidRPr="000A0479">
                              <w:t>. The solid red lines are the corresponding best fits to a mono-exponential function.  “N” corresponds to the number of transitions analyzed.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4E3A9" id="_x0000_s1082" type="#_x0000_t202" style="position:absolute;left:0;text-align:left;margin-left:0;margin-top:0;width:468pt;height:4in;z-index:25185382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" stroked="f">
                <v:textbox inset="0,0,0,0">
                  <w:txbxContent>
                    <w:p w14:paraId="75DEDF0B" w14:textId="77777777" w:rsidR="00B3585A" w:rsidRPr="000A0479" w:rsidRDefault="00B3585A" w:rsidP="00B3585A">
                      <w:pPr>
                        <w:ind w:firstLine="0"/>
                      </w:pPr>
                      <w:r w:rsidRPr="000A0479">
                        <w:rPr>
                          <w:b/>
                          <w:bCs/>
                        </w:rPr>
                        <w:t>Figure S9. Dwell time histograms.</w:t>
                      </w:r>
                    </w:p>
                    <w:p w14:paraId="021F981E" w14:textId="2B810026" w:rsidR="00B3585A" w:rsidRPr="000A0479" w:rsidRDefault="00B3585A" w:rsidP="00B3585A">
                      <w:pPr>
                        <w:ind w:firstLine="0"/>
                      </w:pPr>
                      <w:r w:rsidRPr="000A0479">
                        <w:t>(</w:t>
                      </w:r>
                      <w:r w:rsidR="00DA47BB">
                        <w:t>A-C</w:t>
                      </w:r>
                      <w:r w:rsidRPr="000A0479">
                        <w:t>) Representative dwell-time histograms for transitions of A2AAR between state 1 and 2 are plotted for different conditions in the absence of mini-</w:t>
                      </w:r>
                      <w:proofErr w:type="spellStart"/>
                      <w:r w:rsidRPr="000A0479">
                        <w:t>Gs</w:t>
                      </w:r>
                      <w:proofErr w:type="spellEnd"/>
                      <w:r w:rsidRPr="000A0479">
                        <w:t>. The solid red lines are the corresponding best fits to a bi-exponential function</w:t>
                      </w:r>
                      <w:r>
                        <w:t xml:space="preserve">. </w:t>
                      </w:r>
                      <w:r w:rsidRPr="000A0479">
                        <w:t>(</w:t>
                      </w:r>
                      <w:r w:rsidR="00DA47BB">
                        <w:t>D-F</w:t>
                      </w:r>
                      <w:r w:rsidRPr="000A0479">
                        <w:t>) Representative dwell time histograms for transitions of A2AAR between state 2 and 3 are plotted for different conditions in the absence of mini-</w:t>
                      </w:r>
                      <w:proofErr w:type="spellStart"/>
                      <w:r w:rsidRPr="000A0479">
                        <w:t>Gs</w:t>
                      </w:r>
                      <w:proofErr w:type="spellEnd"/>
                      <w:r w:rsidRPr="000A0479">
                        <w:t>. The solid red lines are the corresponding best fits to a mono-exponential function.  “N” corresponds to the number of transitions analyzed.</w:t>
                      </w:r>
                    </w:p>
                  </w:txbxContent>
                </v:textbox>
                <w10:wrap type="topAndBottom" anchorx="margin" anchory="margin"/>
              </v:shape>
            </w:pict>
          </mc:Fallback>
        </mc:AlternateContent>
      </w:r>
      <w:r w:rsidRPr="009A6882">
        <w:rPr>
          <w:rFonts w:eastAsia="Arial"/>
          <w:b/>
          <w:bCs/>
        </w:rPr>
        <w:br w:type="page"/>
      </w:r>
    </w:p>
    <w:p w14:paraId="7C512BE5" w14:textId="68037F29"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52800" behindDoc="0" locked="0" layoutInCell="1" allowOverlap="1" wp14:anchorId="3046D8AA" wp14:editId="235EA0FD">
                <wp:simplePos x="0" y="0"/>
                <wp:positionH relativeFrom="margin">
                  <wp:align>center</wp:align>
                </wp:positionH>
                <wp:positionV relativeFrom="margin">
                  <wp:align>bottom</wp:align>
                </wp:positionV>
                <wp:extent cx="5943600" cy="914400"/>
                <wp:effectExtent l="0" t="0" r="0" b="0"/>
                <wp:wrapNone/>
                <wp:docPr id="177641955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solidFill>
                          <a:srgbClr val="FFFFFF"/>
                        </a:solidFill>
                        <a:ln>
                          <a:noFill/>
                        </a:ln>
                      </wps:spPr>
                      <wps:txbx>
                        <w:txbxContent>
                          <w:p w14:paraId="111B78C3" w14:textId="464077BC" w:rsidR="00B3585A" w:rsidRPr="000A0479" w:rsidRDefault="00B3585A" w:rsidP="00B3585A">
                            <w:pPr>
                              <w:spacing w:after="0"/>
                              <w:ind w:firstLine="0"/>
                              <w:rPr>
                                <w:b/>
                                <w:bCs/>
                              </w:rPr>
                            </w:pPr>
                            <w:r w:rsidRPr="000A0479">
                              <w:rPr>
                                <w:b/>
                                <w:bCs/>
                              </w:rPr>
                              <w:t>Figure S</w:t>
                            </w:r>
                            <w:r w:rsidRPr="000A0479">
                              <w:rPr>
                                <w:b/>
                                <w:bCs/>
                              </w:rPr>
                              <w:fldChar w:fldCharType="begin"/>
                            </w:r>
                            <w:r w:rsidRPr="000A0479">
                              <w:rPr>
                                <w:b/>
                                <w:bCs/>
                              </w:rPr>
                              <w:instrText xml:space="preserve"> SEQ Figure_S \* ARABIC </w:instrText>
                            </w:r>
                            <w:r w:rsidRPr="000A0479">
                              <w:rPr>
                                <w:b/>
                                <w:bCs/>
                              </w:rPr>
                              <w:fldChar w:fldCharType="separate"/>
                            </w:r>
                            <w:r w:rsidR="00EF49F6">
                              <w:rPr>
                                <w:b/>
                                <w:bCs/>
                                <w:noProof/>
                              </w:rPr>
                              <w:t>9</w:t>
                            </w:r>
                            <w:r w:rsidRPr="000A0479">
                              <w:rPr>
                                <w:b/>
                                <w:bCs/>
                              </w:rPr>
                              <w:fldChar w:fldCharType="end"/>
                            </w:r>
                            <w:r w:rsidRPr="000A0479">
                              <w:rPr>
                                <w:b/>
                                <w:bCs/>
                              </w:rPr>
                              <w:t>. Dwell time histograms.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6D8AA" id="_x0000_s1083" type="#_x0000_t202" style="position:absolute;left:0;text-align:left;margin-left:0;margin-top:0;width:468pt;height:1in;z-index:25185280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" stroked="f">
                <v:textbox inset="0,0,0,0">
                  <w:txbxContent>
                    <w:p w14:paraId="111B78C3" w14:textId="464077BC" w:rsidR="00B3585A" w:rsidRPr="000A0479" w:rsidRDefault="00B3585A" w:rsidP="00B3585A">
                      <w:pPr>
                        <w:spacing w:after="0"/>
                        <w:ind w:firstLine="0"/>
                        <w:rPr>
                          <w:b/>
                          <w:bCs/>
                        </w:rPr>
                      </w:pPr>
                      <w:r w:rsidRPr="000A0479">
                        <w:rPr>
                          <w:b/>
                          <w:bCs/>
                        </w:rPr>
                        <w:t>Figure S</w:t>
                      </w:r>
                      <w:r w:rsidRPr="000A0479">
                        <w:rPr>
                          <w:b/>
                          <w:bCs/>
                        </w:rPr>
                        <w:fldChar w:fldCharType="begin"/>
                      </w:r>
                      <w:r w:rsidRPr="000A0479">
                        <w:rPr>
                          <w:b/>
                          <w:bCs/>
                        </w:rPr>
                        <w:instrText xml:space="preserve"> SEQ Figure_S \* ARABIC </w:instrText>
                      </w:r>
                      <w:r w:rsidRPr="000A0479">
                        <w:rPr>
                          <w:b/>
                          <w:bCs/>
                        </w:rPr>
                        <w:fldChar w:fldCharType="separate"/>
                      </w:r>
                      <w:r w:rsidR="00EF49F6">
                        <w:rPr>
                          <w:b/>
                          <w:bCs/>
                          <w:noProof/>
                        </w:rPr>
                        <w:t>9</w:t>
                      </w:r>
                      <w:r w:rsidRPr="000A0479">
                        <w:rPr>
                          <w:b/>
                          <w:bCs/>
                        </w:rPr>
                        <w:fldChar w:fldCharType="end"/>
                      </w:r>
                      <w:r w:rsidRPr="000A0479">
                        <w:rPr>
                          <w:b/>
                          <w:bCs/>
                        </w:rPr>
                        <w:t>. Dwell time histograms.</w:t>
                      </w:r>
                    </w:p>
                  </w:txbxContent>
                </v:textbox>
                <w10:wrap anchorx="margin" anchory="margin"/>
              </v:shape>
            </w:pict>
          </mc:Fallback>
        </mc:AlternateContent>
      </w:r>
      <w:r w:rsidR="007D6084">
        <w:rPr>
          <w:rFonts w:eastAsia="Arial"/>
          <w:b/>
          <w:bCs/>
          <w:noProof/>
        </w:rPr>
        <w:drawing>
          <wp:anchor distT="0" distB="0" distL="114300" distR="114300" simplePos="0" relativeHeight="251900928" behindDoc="0" locked="0" layoutInCell="1" allowOverlap="1" wp14:anchorId="3FD410CD" wp14:editId="4BCC4B40">
            <wp:simplePos x="0" y="0"/>
            <wp:positionH relativeFrom="margin">
              <wp:align>center</wp:align>
            </wp:positionH>
            <wp:positionV relativeFrom="paragraph">
              <wp:posOffset>0</wp:posOffset>
            </wp:positionV>
            <wp:extent cx="5944235" cy="6309995"/>
            <wp:effectExtent l="0" t="0" r="0" b="0"/>
            <wp:wrapTopAndBottom/>
            <wp:docPr id="9371529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4235" cy="6309995"/>
                    </a:xfrm>
                    <a:prstGeom prst="rect">
                      <a:avLst/>
                    </a:prstGeom>
                    <a:noFill/>
                  </pic:spPr>
                </pic:pic>
              </a:graphicData>
            </a:graphic>
            <wp14:sizeRelH relativeFrom="page">
              <wp14:pctWidth>0</wp14:pctWidth>
            </wp14:sizeRelH>
            <wp14:sizeRelV relativeFrom="page">
              <wp14:pctHeight>0</wp14:pctHeight>
            </wp14:sizeRelV>
          </wp:anchor>
        </w:drawing>
      </w:r>
    </w:p>
    <w:p w14:paraId="510DDE1D" w14:textId="259FDB2B" w:rsidR="00B3585A" w:rsidRPr="009A6882" w:rsidRDefault="00B3585A" w:rsidP="00B3585A">
      <w:pPr>
        <w:rPr>
          <w:rFonts w:eastAsia="Arial"/>
          <w:b/>
          <w:bCs/>
        </w:rPr>
      </w:pPr>
      <w:r w:rsidRPr="009A6882">
        <w:rPr>
          <w:rFonts w:eastAsia="Arial"/>
          <w:b/>
          <w:bCs/>
        </w:rPr>
        <w:br w:type="page"/>
      </w:r>
    </w:p>
    <w:p w14:paraId="1C0EDAED" w14:textId="77777777" w:rsidR="00B3585A" w:rsidRPr="009A6882" w:rsidRDefault="00B3585A" w:rsidP="00B3585A">
      <w:pPr>
        <w:rPr>
          <w:rFonts w:eastAsia="Arial"/>
          <w:b/>
          <w:bCs/>
        </w:rPr>
      </w:pPr>
    </w:p>
    <w:p w14:paraId="00F16827" w14:textId="4EE6896C" w:rsidR="00B3585A" w:rsidRPr="009A6882" w:rsidRDefault="00B3585A" w:rsidP="00B3585A">
      <w:pPr>
        <w:rPr>
          <w:rFonts w:eastAsia="Arial"/>
          <w:b/>
          <w:bCs/>
        </w:rPr>
      </w:pPr>
      <w:r w:rsidRPr="009A6882">
        <w:rPr>
          <w:noProof/>
        </w:rPr>
        <mc:AlternateContent>
          <mc:Choice Requires="wps">
            <w:drawing>
              <wp:anchor distT="0" distB="0" distL="114300" distR="114300" simplePos="0" relativeHeight="251855872" behindDoc="0" locked="0" layoutInCell="1" allowOverlap="1" wp14:anchorId="0D569297" wp14:editId="4D425C3C">
                <wp:simplePos x="0" y="0"/>
                <wp:positionH relativeFrom="margin">
                  <wp:align>center</wp:align>
                </wp:positionH>
                <wp:positionV relativeFrom="margin">
                  <wp:align>top</wp:align>
                </wp:positionV>
                <wp:extent cx="5943600" cy="3657600"/>
                <wp:effectExtent l="0" t="0" r="0" b="0"/>
                <wp:wrapNone/>
                <wp:docPr id="19319318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57600"/>
                        </a:xfrm>
                        <a:prstGeom prst="rect">
                          <a:avLst/>
                        </a:prstGeom>
                        <a:solidFill>
                          <a:srgbClr val="FFFFFF"/>
                        </a:solidFill>
                        <a:ln>
                          <a:noFill/>
                        </a:ln>
                      </wps:spPr>
                      <wps:txbx>
                        <w:txbxContent>
                          <w:p w14:paraId="65F49DB7" w14:textId="77777777" w:rsidR="00B3585A" w:rsidRPr="00F01AC4" w:rsidRDefault="00B3585A" w:rsidP="00B3585A">
                            <w:pPr>
                              <w:ind w:firstLine="0"/>
                            </w:pPr>
                            <w:r w:rsidRPr="00F01AC4">
                              <w:rPr>
                                <w:b/>
                                <w:bCs/>
                              </w:rPr>
                              <w:t>Figure S10. Dwell time analysis.</w:t>
                            </w:r>
                          </w:p>
                          <w:p w14:paraId="74537442" w14:textId="14A62BB5" w:rsidR="00B3585A" w:rsidRPr="00F01AC4" w:rsidRDefault="00B3585A" w:rsidP="00B3585A">
                            <w:pPr>
                              <w:ind w:firstLine="0"/>
                            </w:pPr>
                            <w:r w:rsidRPr="00F01AC4">
                              <w:t>(</w:t>
                            </w:r>
                            <w:r w:rsidR="00DA47BB">
                              <w:t>A</w:t>
                            </w:r>
                            <w:r w:rsidRPr="00F01AC4">
                              <w:t xml:space="preserve"> and </w:t>
                            </w:r>
                            <w:r w:rsidR="00DA47BB">
                              <w:t>B</w:t>
                            </w:r>
                            <w:r w:rsidRPr="00F01AC4">
                              <w:t>) Mean occupancy times in states 1, 2 and 3 of A2AAR and its variants are plotted for different conditions in the absence (</w:t>
                            </w:r>
                            <w:r w:rsidR="00DA47BB">
                              <w:t>A</w:t>
                            </w:r>
                            <w:r w:rsidRPr="00F01AC4">
                              <w:t>) and in the presence (</w:t>
                            </w:r>
                            <w:r w:rsidR="00DA47BB">
                              <w:t>B</w:t>
                            </w:r>
                            <w:r w:rsidRPr="00F01AC4">
                              <w:t>) of mini-GS. Error bars indicate the standard error of the mean.</w:t>
                            </w:r>
                          </w:p>
                          <w:p w14:paraId="409FEEB4" w14:textId="135DB72F" w:rsidR="00B3585A" w:rsidRPr="00F01AC4" w:rsidRDefault="00B3585A" w:rsidP="00B3585A">
                            <w:pPr>
                              <w:ind w:firstLine="0"/>
                            </w:pPr>
                            <w:r w:rsidRPr="00F01AC4">
                              <w:t>(</w:t>
                            </w:r>
                            <w:r w:rsidR="00DA47BB">
                              <w:t>C</w:t>
                            </w:r>
                            <w:r w:rsidRPr="00F01AC4">
                              <w:t xml:space="preserve"> and </w:t>
                            </w:r>
                            <w:r w:rsidR="00DA47BB">
                              <w:t>D</w:t>
                            </w:r>
                            <w:r w:rsidRPr="00F01AC4">
                              <w:t>) The average rate constant k for transitions of A</w:t>
                            </w:r>
                            <w:r w:rsidRPr="00F01AC4">
                              <w:rPr>
                                <w:vertAlign w:val="subscript"/>
                              </w:rPr>
                              <w:t>2A</w:t>
                            </w:r>
                            <w:r w:rsidRPr="00F01AC4">
                              <w:t>AR between states 1 and 2 are shown for various conditions in the absence (</w:t>
                            </w:r>
                            <w:r w:rsidR="007D6084">
                              <w:t>C</w:t>
                            </w:r>
                            <w:r w:rsidRPr="00F01AC4">
                              <w:t>) and in the presence (</w:t>
                            </w:r>
                            <w:r w:rsidR="007D6084">
                              <w:t>D</w:t>
                            </w:r>
                            <w:r w:rsidRPr="00F01AC4">
                              <w:t>) of mini-GS. Error bars indicate the standard deviation. (</w:t>
                            </w:r>
                            <w:r w:rsidR="007D6084">
                              <w:t>E</w:t>
                            </w:r>
                            <w:r w:rsidRPr="00F01AC4">
                              <w:t xml:space="preserve"> and </w:t>
                            </w:r>
                            <w:r w:rsidR="007D6084">
                              <w:t>F</w:t>
                            </w:r>
                            <w:r w:rsidRPr="00F01AC4">
                              <w:t>) The rate constant k for transitions of A</w:t>
                            </w:r>
                            <w:r w:rsidRPr="00F01AC4">
                              <w:rPr>
                                <w:vertAlign w:val="subscript"/>
                              </w:rPr>
                              <w:t>2A</w:t>
                            </w:r>
                            <w:r w:rsidRPr="00F01AC4">
                              <w:t>AR between states 2 and 3 are shown for various conditions in the absence (</w:t>
                            </w:r>
                            <w:r w:rsidR="007D6084">
                              <w:t>E</w:t>
                            </w:r>
                            <w:r w:rsidRPr="00F01AC4">
                              <w:t>) and in the presence (</w:t>
                            </w:r>
                            <w:r w:rsidR="007D6084">
                              <w:t>F</w:t>
                            </w:r>
                            <w:r w:rsidRPr="00F01AC4">
                              <w:t>) of mini-G</w:t>
                            </w:r>
                            <w:r w:rsidRPr="00FA42DF">
                              <w:rPr>
                                <w:vertAlign w:val="subscript"/>
                              </w:rPr>
                              <w:t>S</w:t>
                            </w:r>
                            <w:r w:rsidRPr="00F01AC4">
                              <w:t>. Error bars indicate the standard deviation.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69297" id="Text Box 16" o:spid="_x0000_s1084" type="#_x0000_t202" style="position:absolute;left:0;text-align:left;margin-left:0;margin-top:0;width:468pt;height:4in;z-index:25185587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" stroked="f">
                <v:textbox inset="0,0,0,0">
                  <w:txbxContent>
                    <w:p w14:paraId="65F49DB7" w14:textId="77777777" w:rsidR="00B3585A" w:rsidRPr="00F01AC4" w:rsidRDefault="00B3585A" w:rsidP="00B3585A">
                      <w:pPr>
                        <w:ind w:firstLine="0"/>
                      </w:pPr>
                      <w:r w:rsidRPr="00F01AC4">
                        <w:rPr>
                          <w:b/>
                          <w:bCs/>
                        </w:rPr>
                        <w:t>Figure S10. Dwell time analysis.</w:t>
                      </w:r>
                    </w:p>
                    <w:p w14:paraId="74537442" w14:textId="14A62BB5" w:rsidR="00B3585A" w:rsidRPr="00F01AC4" w:rsidRDefault="00B3585A" w:rsidP="00B3585A">
                      <w:pPr>
                        <w:ind w:firstLine="0"/>
                      </w:pPr>
                      <w:r w:rsidRPr="00F01AC4">
                        <w:t>(</w:t>
                      </w:r>
                      <w:r w:rsidR="00DA47BB">
                        <w:t>A</w:t>
                      </w:r>
                      <w:r w:rsidRPr="00F01AC4">
                        <w:t xml:space="preserve"> and </w:t>
                      </w:r>
                      <w:r w:rsidR="00DA47BB">
                        <w:t>B</w:t>
                      </w:r>
                      <w:r w:rsidRPr="00F01AC4">
                        <w:t>) Mean occupancy times in states 1, 2 and 3 of A2AAR and its variants are plotted for different conditions in the absence (</w:t>
                      </w:r>
                      <w:r w:rsidR="00DA47BB">
                        <w:t>A</w:t>
                      </w:r>
                      <w:r w:rsidRPr="00F01AC4">
                        <w:t>) and in the presence (</w:t>
                      </w:r>
                      <w:r w:rsidR="00DA47BB">
                        <w:t>B</w:t>
                      </w:r>
                      <w:r w:rsidRPr="00F01AC4">
                        <w:t>) of mini-GS. Error bars indicate the standard error of the mean.</w:t>
                      </w:r>
                    </w:p>
                    <w:p w14:paraId="409FEEB4" w14:textId="135DB72F" w:rsidR="00B3585A" w:rsidRPr="00F01AC4" w:rsidRDefault="00B3585A" w:rsidP="00B3585A">
                      <w:pPr>
                        <w:ind w:firstLine="0"/>
                      </w:pPr>
                      <w:r w:rsidRPr="00F01AC4">
                        <w:t>(</w:t>
                      </w:r>
                      <w:r w:rsidR="00DA47BB">
                        <w:t>C</w:t>
                      </w:r>
                      <w:r w:rsidRPr="00F01AC4">
                        <w:t xml:space="preserve"> and </w:t>
                      </w:r>
                      <w:r w:rsidR="00DA47BB">
                        <w:t>D</w:t>
                      </w:r>
                      <w:r w:rsidRPr="00F01AC4">
                        <w:t>) The average rate constant k for transitions of A</w:t>
                      </w:r>
                      <w:r w:rsidRPr="00F01AC4">
                        <w:rPr>
                          <w:vertAlign w:val="subscript"/>
                        </w:rPr>
                        <w:t>2A</w:t>
                      </w:r>
                      <w:r w:rsidRPr="00F01AC4">
                        <w:t>AR between states 1 and 2 are shown for various conditions in the absence (</w:t>
                      </w:r>
                      <w:r w:rsidR="007D6084">
                        <w:t>C</w:t>
                      </w:r>
                      <w:r w:rsidRPr="00F01AC4">
                        <w:t>) and in the presence (</w:t>
                      </w:r>
                      <w:r w:rsidR="007D6084">
                        <w:t>D</w:t>
                      </w:r>
                      <w:r w:rsidRPr="00F01AC4">
                        <w:t>) of mini-GS. Error bars indicate the standard deviation. (</w:t>
                      </w:r>
                      <w:r w:rsidR="007D6084">
                        <w:t>E</w:t>
                      </w:r>
                      <w:r w:rsidRPr="00F01AC4">
                        <w:t xml:space="preserve"> and </w:t>
                      </w:r>
                      <w:r w:rsidR="007D6084">
                        <w:t>F</w:t>
                      </w:r>
                      <w:r w:rsidRPr="00F01AC4">
                        <w:t>) The rate constant k for transitions of A</w:t>
                      </w:r>
                      <w:r w:rsidRPr="00F01AC4">
                        <w:rPr>
                          <w:vertAlign w:val="subscript"/>
                        </w:rPr>
                        <w:t>2A</w:t>
                      </w:r>
                      <w:r w:rsidRPr="00F01AC4">
                        <w:t>AR between states 2 and 3 are shown for various conditions in the absence (</w:t>
                      </w:r>
                      <w:r w:rsidR="007D6084">
                        <w:t>E</w:t>
                      </w:r>
                      <w:r w:rsidRPr="00F01AC4">
                        <w:t>) and in the presence (</w:t>
                      </w:r>
                      <w:r w:rsidR="007D6084">
                        <w:t>F</w:t>
                      </w:r>
                      <w:r w:rsidRPr="00F01AC4">
                        <w:t>) of mini-G</w:t>
                      </w:r>
                      <w:r w:rsidRPr="00FA42DF">
                        <w:rPr>
                          <w:vertAlign w:val="subscript"/>
                        </w:rPr>
                        <w:t>S</w:t>
                      </w:r>
                      <w:r w:rsidRPr="00F01AC4">
                        <w:t>. Error bars indicate the standard deviation.</w:t>
                      </w:r>
                    </w:p>
                  </w:txbxContent>
                </v:textbox>
                <w10:wrap anchorx="margin" anchory="margin"/>
              </v:shape>
            </w:pict>
          </mc:Fallback>
        </mc:AlternateContent>
      </w:r>
      <w:r w:rsidRPr="009A6882">
        <w:rPr>
          <w:rFonts w:eastAsia="Arial"/>
          <w:b/>
          <w:bCs/>
        </w:rPr>
        <w:br w:type="page"/>
      </w:r>
      <w:r w:rsidR="00FA42DF">
        <w:rPr>
          <w:rFonts w:eastAsia="Arial"/>
          <w:b/>
          <w:bCs/>
        </w:rPr>
        <w:lastRenderedPageBreak/>
        <w:t xml:space="preserve"> </w:t>
      </w:r>
    </w:p>
    <w:p w14:paraId="48356088" w14:textId="11A7F467" w:rsidR="00B3585A" w:rsidRPr="009A6882" w:rsidRDefault="0068728D" w:rsidP="0068728D">
      <w:pPr>
        <w:ind w:firstLine="0"/>
        <w:rPr>
          <w:rFonts w:eastAsia="Arial"/>
          <w:b/>
          <w:bCs/>
        </w:rPr>
      </w:pPr>
      <w:r>
        <w:rPr>
          <w:rFonts w:eastAsia="Arial"/>
          <w:b/>
          <w:bCs/>
          <w:noProof/>
        </w:rPr>
        <w:drawing>
          <wp:anchor distT="0" distB="0" distL="114300" distR="114300" simplePos="0" relativeHeight="251901952" behindDoc="0" locked="0" layoutInCell="1" allowOverlap="1" wp14:anchorId="1121769A" wp14:editId="2A7F6DB9">
            <wp:simplePos x="0" y="0"/>
            <wp:positionH relativeFrom="margin">
              <wp:align>center</wp:align>
            </wp:positionH>
            <wp:positionV relativeFrom="paragraph">
              <wp:posOffset>537</wp:posOffset>
            </wp:positionV>
            <wp:extent cx="5943600" cy="6256842"/>
            <wp:effectExtent l="0" t="0" r="0" b="0"/>
            <wp:wrapTopAndBottom/>
            <wp:docPr id="3952270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6256842"/>
                    </a:xfrm>
                    <a:prstGeom prst="rect">
                      <a:avLst/>
                    </a:prstGeom>
                    <a:noFill/>
                  </pic:spPr>
                </pic:pic>
              </a:graphicData>
            </a:graphic>
            <wp14:sizeRelH relativeFrom="page">
              <wp14:pctWidth>0</wp14:pctWidth>
            </wp14:sizeRelH>
            <wp14:sizeRelV relativeFrom="page">
              <wp14:pctHeight>0</wp14:pctHeight>
            </wp14:sizeRelV>
          </wp:anchor>
        </w:drawing>
      </w:r>
      <w:r w:rsidR="003F33F2" w:rsidRPr="009A6882">
        <w:rPr>
          <w:noProof/>
        </w:rPr>
        <mc:AlternateContent>
          <mc:Choice Requires="wps">
            <w:drawing>
              <wp:anchor distT="0" distB="0" distL="114300" distR="114300" simplePos="0" relativeHeight="251854848" behindDoc="0" locked="0" layoutInCell="1" allowOverlap="1" wp14:anchorId="05D9382D" wp14:editId="469E11F0">
                <wp:simplePos x="0" y="0"/>
                <wp:positionH relativeFrom="margin">
                  <wp:align>center</wp:align>
                </wp:positionH>
                <wp:positionV relativeFrom="margin">
                  <wp:posOffset>6570389</wp:posOffset>
                </wp:positionV>
                <wp:extent cx="5943600" cy="548640"/>
                <wp:effectExtent l="0" t="0" r="0" b="3810"/>
                <wp:wrapNone/>
                <wp:docPr id="164734946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48640"/>
                        </a:xfrm>
                        <a:prstGeom prst="rect">
                          <a:avLst/>
                        </a:prstGeom>
                        <a:solidFill>
                          <a:srgbClr val="FFFFFF"/>
                        </a:solidFill>
                        <a:ln>
                          <a:noFill/>
                        </a:ln>
                      </wps:spPr>
                      <wps:txbx>
                        <w:txbxContent>
                          <w:p w14:paraId="52954A6D" w14:textId="08AB74DD" w:rsidR="00B3585A" w:rsidRPr="00F01AC4" w:rsidRDefault="00B3585A" w:rsidP="00B3585A">
                            <w:pPr>
                              <w:spacing w:after="0"/>
                              <w:ind w:firstLine="0"/>
                              <w:rPr>
                                <w:b/>
                                <w:bCs/>
                              </w:rPr>
                            </w:pPr>
                            <w:r w:rsidRPr="00F01AC4">
                              <w:rPr>
                                <w:b/>
                                <w:bCs/>
                              </w:rPr>
                              <w:t>Figure S</w:t>
                            </w:r>
                            <w:r w:rsidRPr="00F01AC4">
                              <w:rPr>
                                <w:b/>
                                <w:bCs/>
                              </w:rPr>
                              <w:fldChar w:fldCharType="begin"/>
                            </w:r>
                            <w:r w:rsidRPr="00F01AC4">
                              <w:rPr>
                                <w:b/>
                                <w:bCs/>
                              </w:rPr>
                              <w:instrText xml:space="preserve"> SEQ Figure_S \* ARABIC </w:instrText>
                            </w:r>
                            <w:r w:rsidRPr="00F01AC4">
                              <w:rPr>
                                <w:b/>
                                <w:bCs/>
                              </w:rPr>
                              <w:fldChar w:fldCharType="separate"/>
                            </w:r>
                            <w:r w:rsidR="00EF49F6">
                              <w:rPr>
                                <w:b/>
                                <w:bCs/>
                                <w:noProof/>
                              </w:rPr>
                              <w:t>10</w:t>
                            </w:r>
                            <w:r w:rsidRPr="00F01AC4">
                              <w:rPr>
                                <w:b/>
                                <w:bCs/>
                              </w:rPr>
                              <w:fldChar w:fldCharType="end"/>
                            </w:r>
                            <w:r w:rsidRPr="00F01AC4">
                              <w:rPr>
                                <w:b/>
                                <w:bCs/>
                              </w:rPr>
                              <w:t>. Dwell time 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9382D" id="Text Box 17" o:spid="_x0000_s1085" type="#_x0000_t202" style="position:absolute;left:0;text-align:left;margin-left:0;margin-top:517.35pt;width:468pt;height:43.2pt;z-index:25185484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" stroked="f">
                <v:textbox inset="0,0,0,0">
                  <w:txbxContent>
                    <w:p w14:paraId="52954A6D" w14:textId="08AB74DD" w:rsidR="00B3585A" w:rsidRPr="00F01AC4" w:rsidRDefault="00B3585A" w:rsidP="00B3585A">
                      <w:pPr>
                        <w:spacing w:after="0"/>
                        <w:ind w:firstLine="0"/>
                        <w:rPr>
                          <w:b/>
                          <w:bCs/>
                        </w:rPr>
                      </w:pPr>
                      <w:r w:rsidRPr="00F01AC4">
                        <w:rPr>
                          <w:b/>
                          <w:bCs/>
                        </w:rPr>
                        <w:t>Figure S</w:t>
                      </w:r>
                      <w:r w:rsidRPr="00F01AC4">
                        <w:rPr>
                          <w:b/>
                          <w:bCs/>
                        </w:rPr>
                        <w:fldChar w:fldCharType="begin"/>
                      </w:r>
                      <w:r w:rsidRPr="00F01AC4">
                        <w:rPr>
                          <w:b/>
                          <w:bCs/>
                        </w:rPr>
                        <w:instrText xml:space="preserve"> SEQ Figure_S \* ARABIC </w:instrText>
                      </w:r>
                      <w:r w:rsidRPr="00F01AC4">
                        <w:rPr>
                          <w:b/>
                          <w:bCs/>
                        </w:rPr>
                        <w:fldChar w:fldCharType="separate"/>
                      </w:r>
                      <w:r w:rsidR="00EF49F6">
                        <w:rPr>
                          <w:b/>
                          <w:bCs/>
                          <w:noProof/>
                        </w:rPr>
                        <w:t>10</w:t>
                      </w:r>
                      <w:r w:rsidRPr="00F01AC4">
                        <w:rPr>
                          <w:b/>
                          <w:bCs/>
                        </w:rPr>
                        <w:fldChar w:fldCharType="end"/>
                      </w:r>
                      <w:r w:rsidRPr="00F01AC4">
                        <w:rPr>
                          <w:b/>
                          <w:bCs/>
                        </w:rPr>
                        <w:t>. Dwell time analysis.</w:t>
                      </w:r>
                    </w:p>
                  </w:txbxContent>
                </v:textbox>
                <w10:wrap anchorx="margin" anchory="margin"/>
              </v:shape>
            </w:pict>
          </mc:Fallback>
        </mc:AlternateContent>
      </w:r>
    </w:p>
    <w:p w14:paraId="42C51C5F" w14:textId="30C1B0CA" w:rsidR="00B3585A" w:rsidRPr="009A6882" w:rsidRDefault="00B3585A" w:rsidP="00B3585A">
      <w:pPr>
        <w:rPr>
          <w:rFonts w:eastAsia="Arial"/>
          <w:b/>
          <w:bCs/>
        </w:rPr>
      </w:pPr>
      <w:r w:rsidRPr="009A6882">
        <w:rPr>
          <w:rFonts w:eastAsia="Arial"/>
          <w:b/>
          <w:bCs/>
        </w:rPr>
        <w:br w:type="page"/>
      </w:r>
    </w:p>
    <w:p w14:paraId="1EDE3B16" w14:textId="5A756A50" w:rsidR="00B3585A" w:rsidRPr="009A6882" w:rsidRDefault="0068728D" w:rsidP="00B3585A">
      <w:pPr>
        <w:rPr>
          <w:rFonts w:eastAsia="Arial"/>
          <w:b/>
          <w:bCs/>
        </w:rPr>
      </w:pPr>
      <w:r>
        <w:rPr>
          <w:rFonts w:eastAsia="Arial"/>
          <w:b/>
          <w:bCs/>
          <w:noProof/>
        </w:rPr>
        <w:lastRenderedPageBreak/>
        <w:drawing>
          <wp:anchor distT="0" distB="0" distL="114300" distR="114300" simplePos="0" relativeHeight="251902976" behindDoc="0" locked="0" layoutInCell="1" allowOverlap="1" wp14:anchorId="00120E36" wp14:editId="5259D842">
            <wp:simplePos x="0" y="0"/>
            <wp:positionH relativeFrom="margin">
              <wp:align>center</wp:align>
            </wp:positionH>
            <wp:positionV relativeFrom="paragraph">
              <wp:posOffset>293</wp:posOffset>
            </wp:positionV>
            <wp:extent cx="5943600" cy="2359306"/>
            <wp:effectExtent l="0" t="0" r="0" b="3175"/>
            <wp:wrapTopAndBottom/>
            <wp:docPr id="6548786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2359306"/>
                    </a:xfrm>
                    <a:prstGeom prst="rect">
                      <a:avLst/>
                    </a:prstGeom>
                    <a:noFill/>
                  </pic:spPr>
                </pic:pic>
              </a:graphicData>
            </a:graphic>
            <wp14:sizeRelH relativeFrom="page">
              <wp14:pctWidth>0</wp14:pctWidth>
            </wp14:sizeRelH>
            <wp14:sizeRelV relativeFrom="page">
              <wp14:pctHeight>0</wp14:pctHeight>
            </wp14:sizeRelV>
          </wp:anchor>
        </w:drawing>
      </w:r>
    </w:p>
    <w:p w14:paraId="4E8D74E9" w14:textId="77777777" w:rsidR="00B3585A" w:rsidRPr="009A6882" w:rsidRDefault="00B3585A" w:rsidP="00B3585A">
      <w:pPr>
        <w:rPr>
          <w:rFonts w:eastAsia="Arial"/>
          <w:b/>
          <w:bCs/>
        </w:rPr>
      </w:pPr>
      <w:r w:rsidRPr="009A6882">
        <w:rPr>
          <w:noProof/>
        </w:rPr>
        <mc:AlternateContent>
          <mc:Choice Requires="wps">
            <w:drawing>
              <wp:anchor distT="0" distB="0" distL="114300" distR="114300" simplePos="0" relativeHeight="251856896" behindDoc="0" locked="0" layoutInCell="1" allowOverlap="1" wp14:anchorId="3D473B88" wp14:editId="70C3AD8A">
                <wp:simplePos x="0" y="0"/>
                <wp:positionH relativeFrom="margin">
                  <wp:align>left</wp:align>
                </wp:positionH>
                <wp:positionV relativeFrom="paragraph">
                  <wp:posOffset>635</wp:posOffset>
                </wp:positionV>
                <wp:extent cx="5943600" cy="1828800"/>
                <wp:effectExtent l="0" t="0" r="0" b="0"/>
                <wp:wrapNone/>
                <wp:docPr id="16942420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28800"/>
                        </a:xfrm>
                        <a:prstGeom prst="rect">
                          <a:avLst/>
                        </a:prstGeom>
                        <a:solidFill>
                          <a:srgbClr val="FFFFFF"/>
                        </a:solidFill>
                        <a:ln>
                          <a:noFill/>
                        </a:ln>
                      </wps:spPr>
                      <wps:txbx>
                        <w:txbxContent>
                          <w:p w14:paraId="44552C09" w14:textId="01FDFA48" w:rsidR="00B3585A" w:rsidRDefault="00B3585A" w:rsidP="00B3585A">
                            <w:pPr>
                              <w:ind w:firstLine="0"/>
                              <w:rPr>
                                <w:b/>
                                <w:bCs/>
                              </w:rPr>
                            </w:pPr>
                            <w:r w:rsidRPr="000B5F95">
                              <w:rPr>
                                <w:b/>
                                <w:bCs/>
                              </w:rPr>
                              <w:t>Figure S</w:t>
                            </w:r>
                            <w:r w:rsidRPr="000B5F95">
                              <w:rPr>
                                <w:b/>
                                <w:bCs/>
                              </w:rPr>
                              <w:fldChar w:fldCharType="begin"/>
                            </w:r>
                            <w:r w:rsidRPr="000B5F95">
                              <w:rPr>
                                <w:b/>
                                <w:bCs/>
                              </w:rPr>
                              <w:instrText xml:space="preserve"> SEQ Figure_S \* ARABIC </w:instrText>
                            </w:r>
                            <w:r w:rsidRPr="000B5F95">
                              <w:rPr>
                                <w:b/>
                                <w:bCs/>
                              </w:rPr>
                              <w:fldChar w:fldCharType="separate"/>
                            </w:r>
                            <w:r w:rsidR="00EF49F6">
                              <w:rPr>
                                <w:b/>
                                <w:bCs/>
                                <w:noProof/>
                              </w:rPr>
                              <w:t>11</w:t>
                            </w:r>
                            <w:r w:rsidRPr="000B5F95">
                              <w:rPr>
                                <w:b/>
                                <w:bCs/>
                              </w:rPr>
                              <w:fldChar w:fldCharType="end"/>
                            </w:r>
                            <w:r w:rsidRPr="000B5F95">
                              <w:rPr>
                                <w:b/>
                                <w:bCs/>
                              </w:rPr>
                              <w:t>. An expanded view of Fig</w:t>
                            </w:r>
                            <w:r w:rsidR="00FA42DF">
                              <w:rPr>
                                <w:b/>
                                <w:bCs/>
                              </w:rPr>
                              <w:t xml:space="preserve">ure </w:t>
                            </w:r>
                            <w:r w:rsidRPr="000B5F95">
                              <w:rPr>
                                <w:b/>
                                <w:bCs/>
                              </w:rPr>
                              <w:t xml:space="preserve">7 panels </w:t>
                            </w:r>
                            <w:r w:rsidR="007F4B9E">
                              <w:rPr>
                                <w:b/>
                                <w:bCs/>
                              </w:rPr>
                              <w:t>C</w:t>
                            </w:r>
                            <w:r w:rsidRPr="000B5F95">
                              <w:rPr>
                                <w:b/>
                                <w:bCs/>
                              </w:rPr>
                              <w:t xml:space="preserve"> and </w:t>
                            </w:r>
                            <w:r w:rsidR="007F4B9E">
                              <w:rPr>
                                <w:b/>
                                <w:bCs/>
                              </w:rPr>
                              <w:t>D</w:t>
                            </w:r>
                            <w:r w:rsidRPr="000B5F95">
                              <w:rPr>
                                <w:b/>
                                <w:bCs/>
                              </w:rPr>
                              <w:t xml:space="preserve"> </w:t>
                            </w:r>
                          </w:p>
                          <w:p w14:paraId="12873974" w14:textId="1EC6188C" w:rsidR="00B3585A" w:rsidRPr="002D3FEE" w:rsidRDefault="00B3585A" w:rsidP="00B3585A">
                            <w:pPr>
                              <w:ind w:firstLine="0"/>
                            </w:pPr>
                            <w:r w:rsidRPr="002D3FEE">
                              <w:t>Here shown with the same Y axis range as Fig</w:t>
                            </w:r>
                            <w:r w:rsidR="00FA42DF">
                              <w:t xml:space="preserve">ure </w:t>
                            </w:r>
                            <w:r w:rsidRPr="002D3FEE">
                              <w:t>7 panels (</w:t>
                            </w:r>
                            <w:r w:rsidR="00FA42DF">
                              <w:t>A</w:t>
                            </w:r>
                            <w:r w:rsidRPr="002D3FEE">
                              <w:t>) and (</w:t>
                            </w:r>
                            <w:r w:rsidR="00FA42DF">
                              <w:t>B</w:t>
                            </w:r>
                            <w:r w:rsidRPr="002D3FEE">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73B88" id="Text Box 15" o:spid="_x0000_s1086" type="#_x0000_t202" style="position:absolute;left:0;text-align:left;margin-left:0;margin-top:.05pt;width:468pt;height:2in;z-index:251856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" stroked="f">
                <v:textbox inset="0,0,0,0">
                  <w:txbxContent>
                    <w:p w14:paraId="44552C09" w14:textId="01FDFA48" w:rsidR="00B3585A" w:rsidRDefault="00B3585A" w:rsidP="00B3585A">
                      <w:pPr>
                        <w:ind w:firstLine="0"/>
                        <w:rPr>
                          <w:b/>
                          <w:bCs/>
                        </w:rPr>
                      </w:pPr>
                      <w:r w:rsidRPr="000B5F95">
                        <w:rPr>
                          <w:b/>
                          <w:bCs/>
                        </w:rPr>
                        <w:t>Figure S</w:t>
                      </w:r>
                      <w:r w:rsidRPr="000B5F95">
                        <w:rPr>
                          <w:b/>
                          <w:bCs/>
                        </w:rPr>
                        <w:fldChar w:fldCharType="begin"/>
                      </w:r>
                      <w:r w:rsidRPr="000B5F95">
                        <w:rPr>
                          <w:b/>
                          <w:bCs/>
                        </w:rPr>
                        <w:instrText xml:space="preserve"> SEQ Figure_S \* ARABIC </w:instrText>
                      </w:r>
                      <w:r w:rsidRPr="000B5F95">
                        <w:rPr>
                          <w:b/>
                          <w:bCs/>
                        </w:rPr>
                        <w:fldChar w:fldCharType="separate"/>
                      </w:r>
                      <w:r w:rsidR="00EF49F6">
                        <w:rPr>
                          <w:b/>
                          <w:bCs/>
                          <w:noProof/>
                        </w:rPr>
                        <w:t>11</w:t>
                      </w:r>
                      <w:r w:rsidRPr="000B5F95">
                        <w:rPr>
                          <w:b/>
                          <w:bCs/>
                        </w:rPr>
                        <w:fldChar w:fldCharType="end"/>
                      </w:r>
                      <w:r w:rsidRPr="000B5F95">
                        <w:rPr>
                          <w:b/>
                          <w:bCs/>
                        </w:rPr>
                        <w:t>. An expanded view of Fig</w:t>
                      </w:r>
                      <w:r w:rsidR="00FA42DF">
                        <w:rPr>
                          <w:b/>
                          <w:bCs/>
                        </w:rPr>
                        <w:t xml:space="preserve">ure </w:t>
                      </w:r>
                      <w:r w:rsidRPr="000B5F95">
                        <w:rPr>
                          <w:b/>
                          <w:bCs/>
                        </w:rPr>
                        <w:t xml:space="preserve">7 panels </w:t>
                      </w:r>
                      <w:r w:rsidR="007F4B9E">
                        <w:rPr>
                          <w:b/>
                          <w:bCs/>
                        </w:rPr>
                        <w:t>C</w:t>
                      </w:r>
                      <w:r w:rsidRPr="000B5F95">
                        <w:rPr>
                          <w:b/>
                          <w:bCs/>
                        </w:rPr>
                        <w:t xml:space="preserve"> and </w:t>
                      </w:r>
                      <w:r w:rsidR="007F4B9E">
                        <w:rPr>
                          <w:b/>
                          <w:bCs/>
                        </w:rPr>
                        <w:t>D</w:t>
                      </w:r>
                      <w:r w:rsidRPr="000B5F95">
                        <w:rPr>
                          <w:b/>
                          <w:bCs/>
                        </w:rPr>
                        <w:t xml:space="preserve"> </w:t>
                      </w:r>
                    </w:p>
                    <w:p w14:paraId="12873974" w14:textId="1EC6188C" w:rsidR="00B3585A" w:rsidRPr="002D3FEE" w:rsidRDefault="00B3585A" w:rsidP="00B3585A">
                      <w:pPr>
                        <w:ind w:firstLine="0"/>
                      </w:pPr>
                      <w:r w:rsidRPr="002D3FEE">
                        <w:t>Here shown with the same Y axis range as Fig</w:t>
                      </w:r>
                      <w:r w:rsidR="00FA42DF">
                        <w:t xml:space="preserve">ure </w:t>
                      </w:r>
                      <w:r w:rsidRPr="002D3FEE">
                        <w:t>7 panels (</w:t>
                      </w:r>
                      <w:r w:rsidR="00FA42DF">
                        <w:t>A</w:t>
                      </w:r>
                      <w:r w:rsidRPr="002D3FEE">
                        <w:t>) and (</w:t>
                      </w:r>
                      <w:r w:rsidR="00FA42DF">
                        <w:t>B</w:t>
                      </w:r>
                      <w:r w:rsidRPr="002D3FEE">
                        <w:t>).</w:t>
                      </w:r>
                    </w:p>
                  </w:txbxContent>
                </v:textbox>
                <w10:wrap anchorx="margin"/>
              </v:shape>
            </w:pict>
          </mc:Fallback>
        </mc:AlternateContent>
      </w:r>
      <w:r w:rsidRPr="009A6882">
        <w:rPr>
          <w:rFonts w:eastAsia="Arial"/>
          <w:b/>
          <w:bCs/>
        </w:rPr>
        <w:br w:type="page"/>
      </w:r>
    </w:p>
    <w:p w14:paraId="23CAF825" w14:textId="77777777"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57920" behindDoc="0" locked="0" layoutInCell="1" allowOverlap="1" wp14:anchorId="1DE57EDF" wp14:editId="0840EEAE">
                <wp:simplePos x="0" y="0"/>
                <wp:positionH relativeFrom="margin">
                  <wp:posOffset>0</wp:posOffset>
                </wp:positionH>
                <wp:positionV relativeFrom="margin">
                  <wp:align>top</wp:align>
                </wp:positionV>
                <wp:extent cx="5943600" cy="822960"/>
                <wp:effectExtent l="0" t="0" r="0" b="0"/>
                <wp:wrapNone/>
                <wp:docPr id="179240346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
                        </a:xfrm>
                        <a:prstGeom prst="rect">
                          <a:avLst/>
                        </a:prstGeom>
                        <a:solidFill>
                          <a:srgbClr val="FFFFFF"/>
                        </a:solidFill>
                        <a:ln>
                          <a:noFill/>
                        </a:ln>
                      </wps:spPr>
                      <wps:txbx>
                        <w:txbxContent>
                          <w:p w14:paraId="68B3C4FF" w14:textId="0F48D990" w:rsidR="00B3585A" w:rsidRPr="002D3FEE" w:rsidRDefault="00B3585A" w:rsidP="00B3585A">
                            <w:pPr>
                              <w:keepNext/>
                              <w:ind w:firstLine="0"/>
                              <w:rPr>
                                <w:b/>
                                <w:bCs/>
                              </w:rPr>
                            </w:pPr>
                            <w:r w:rsidRPr="002D3FEE">
                              <w:rPr>
                                <w:b/>
                                <w:bCs/>
                              </w:rPr>
                              <w:t>Table S</w:t>
                            </w:r>
                            <w:r w:rsidRPr="002D3FEE">
                              <w:rPr>
                                <w:b/>
                                <w:bCs/>
                              </w:rPr>
                              <w:fldChar w:fldCharType="begin"/>
                            </w:r>
                            <w:r w:rsidRPr="002D3FEE">
                              <w:rPr>
                                <w:b/>
                                <w:bCs/>
                              </w:rPr>
                              <w:instrText xml:space="preserve"> SEQ Table_S \* ARABIC </w:instrText>
                            </w:r>
                            <w:r w:rsidRPr="002D3FEE">
                              <w:rPr>
                                <w:b/>
                                <w:bCs/>
                              </w:rPr>
                              <w:fldChar w:fldCharType="separate"/>
                            </w:r>
                            <w:r w:rsidR="00EF49F6">
                              <w:rPr>
                                <w:b/>
                                <w:bCs/>
                                <w:noProof/>
                              </w:rPr>
                              <w:t>3</w:t>
                            </w:r>
                            <w:r w:rsidRPr="002D3FEE">
                              <w:rPr>
                                <w:b/>
                                <w:bCs/>
                              </w:rPr>
                              <w:fldChar w:fldCharType="end"/>
                            </w:r>
                            <w:r w:rsidRPr="002D3FEE">
                              <w:rPr>
                                <w:b/>
                                <w:bCs/>
                              </w:rPr>
                              <w:t>. Oligonucleotide sequences for generating A</w:t>
                            </w:r>
                            <w:r w:rsidRPr="002D3FEE">
                              <w:rPr>
                                <w:b/>
                                <w:bCs/>
                                <w:vertAlign w:val="subscript"/>
                              </w:rPr>
                              <w:t>2A</w:t>
                            </w:r>
                            <w:r w:rsidRPr="002D3FEE">
                              <w:rPr>
                                <w:b/>
                                <w:bCs/>
                              </w:rPr>
                              <w:t>AR variants from the A</w:t>
                            </w:r>
                            <w:r w:rsidRPr="002D3FEE">
                              <w:rPr>
                                <w:b/>
                                <w:bCs/>
                                <w:vertAlign w:val="subscript"/>
                              </w:rPr>
                              <w:t>2A</w:t>
                            </w:r>
                            <w:r w:rsidRPr="002D3FEE">
                              <w:rPr>
                                <w:b/>
                                <w:bCs/>
                              </w:rPr>
                              <w:t>AR[A289C] template plasmid.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57EDF" id="Text Box 14" o:spid="_x0000_s1087" type="#_x0000_t202" style="position:absolute;left:0;text-align:left;margin-left:0;margin-top:0;width:468pt;height:64.8pt;z-index:25185792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" stroked="f">
                <v:textbox inset="0,0,0,0">
                  <w:txbxContent>
                    <w:p w14:paraId="68B3C4FF" w14:textId="0F48D990" w:rsidR="00B3585A" w:rsidRPr="002D3FEE" w:rsidRDefault="00B3585A" w:rsidP="00B3585A">
                      <w:pPr>
                        <w:keepNext/>
                        <w:ind w:firstLine="0"/>
                        <w:rPr>
                          <w:b/>
                          <w:bCs/>
                        </w:rPr>
                      </w:pPr>
                      <w:r w:rsidRPr="002D3FEE">
                        <w:rPr>
                          <w:b/>
                          <w:bCs/>
                        </w:rPr>
                        <w:t>Table S</w:t>
                      </w:r>
                      <w:r w:rsidRPr="002D3FEE">
                        <w:rPr>
                          <w:b/>
                          <w:bCs/>
                        </w:rPr>
                        <w:fldChar w:fldCharType="begin"/>
                      </w:r>
                      <w:r w:rsidRPr="002D3FEE">
                        <w:rPr>
                          <w:b/>
                          <w:bCs/>
                        </w:rPr>
                        <w:instrText xml:space="preserve"> SEQ Table_S \* ARABIC </w:instrText>
                      </w:r>
                      <w:r w:rsidRPr="002D3FEE">
                        <w:rPr>
                          <w:b/>
                          <w:bCs/>
                        </w:rPr>
                        <w:fldChar w:fldCharType="separate"/>
                      </w:r>
                      <w:r w:rsidR="00EF49F6">
                        <w:rPr>
                          <w:b/>
                          <w:bCs/>
                          <w:noProof/>
                        </w:rPr>
                        <w:t>3</w:t>
                      </w:r>
                      <w:r w:rsidRPr="002D3FEE">
                        <w:rPr>
                          <w:b/>
                          <w:bCs/>
                        </w:rPr>
                        <w:fldChar w:fldCharType="end"/>
                      </w:r>
                      <w:r w:rsidRPr="002D3FEE">
                        <w:rPr>
                          <w:b/>
                          <w:bCs/>
                        </w:rPr>
                        <w:t>. Oligonucleotide sequences for generating A</w:t>
                      </w:r>
                      <w:r w:rsidRPr="002D3FEE">
                        <w:rPr>
                          <w:b/>
                          <w:bCs/>
                          <w:vertAlign w:val="subscript"/>
                        </w:rPr>
                        <w:t>2A</w:t>
                      </w:r>
                      <w:r w:rsidRPr="002D3FEE">
                        <w:rPr>
                          <w:b/>
                          <w:bCs/>
                        </w:rPr>
                        <w:t>AR variants from the A</w:t>
                      </w:r>
                      <w:r w:rsidRPr="002D3FEE">
                        <w:rPr>
                          <w:b/>
                          <w:bCs/>
                          <w:vertAlign w:val="subscript"/>
                        </w:rPr>
                        <w:t>2A</w:t>
                      </w:r>
                      <w:r w:rsidRPr="002D3FEE">
                        <w:rPr>
                          <w:b/>
                          <w:bCs/>
                        </w:rPr>
                        <w:t>AR[A289C] template plasmid.</w:t>
                      </w:r>
                    </w:p>
                  </w:txbxContent>
                </v:textbox>
                <w10:wrap anchorx="margin" anchory="margin"/>
              </v:shape>
            </w:pict>
          </mc:Fallback>
        </mc:AlternateContent>
      </w:r>
    </w:p>
    <w:tbl>
      <w:tblPr>
        <w:tblStyle w:val="TableGrid"/>
        <w:tblpPr w:leftFromText="180" w:rightFromText="180" w:vertAnchor="text" w:horzAnchor="margin" w:tblpXSpec="center" w:tblpY="770"/>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5845"/>
        <w:gridCol w:w="1445"/>
      </w:tblGrid>
      <w:tr w:rsidR="00B3585A" w:rsidRPr="009A6882" w14:paraId="5355D40D" w14:textId="77777777" w:rsidTr="008263C0">
        <w:tc>
          <w:tcPr>
            <w:tcW w:w="2160" w:type="dxa"/>
            <w:tcBorders>
              <w:top w:val="single" w:sz="4" w:space="0" w:color="auto"/>
              <w:bottom w:val="single" w:sz="4" w:space="0" w:color="auto"/>
            </w:tcBorders>
            <w:vAlign w:val="center"/>
          </w:tcPr>
          <w:p w14:paraId="3C9E73B1" w14:textId="77777777" w:rsidR="00B3585A" w:rsidRPr="003F5657" w:rsidRDefault="00B3585A" w:rsidP="008263C0">
            <w:pPr>
              <w:pStyle w:val="Table"/>
              <w:framePr w:hSpace="0" w:wrap="auto" w:vAnchor="margin" w:hAnchor="text" w:yAlign="inline"/>
              <w:rPr>
                <w:rFonts w:eastAsia="Arial"/>
                <w:b/>
                <w:bCs w:val="0"/>
              </w:rPr>
            </w:pPr>
            <w:r w:rsidRPr="003F5657">
              <w:rPr>
                <w:b/>
                <w:bCs w:val="0"/>
              </w:rPr>
              <w:t>Primer Name</w:t>
            </w:r>
          </w:p>
        </w:tc>
        <w:tc>
          <w:tcPr>
            <w:tcW w:w="5845" w:type="dxa"/>
            <w:tcBorders>
              <w:top w:val="single" w:sz="4" w:space="0" w:color="auto"/>
              <w:bottom w:val="single" w:sz="4" w:space="0" w:color="auto"/>
            </w:tcBorders>
            <w:vAlign w:val="center"/>
          </w:tcPr>
          <w:p w14:paraId="25C91562" w14:textId="77777777" w:rsidR="00B3585A" w:rsidRPr="003F5657" w:rsidRDefault="00B3585A" w:rsidP="008263C0">
            <w:pPr>
              <w:pStyle w:val="Table"/>
              <w:framePr w:hSpace="0" w:wrap="auto" w:vAnchor="margin" w:hAnchor="text" w:yAlign="inline"/>
              <w:rPr>
                <w:rFonts w:eastAsia="Arial"/>
                <w:b/>
                <w:bCs w:val="0"/>
              </w:rPr>
            </w:pPr>
            <w:r w:rsidRPr="003F5657">
              <w:rPr>
                <w:b/>
                <w:bCs w:val="0"/>
              </w:rPr>
              <w:t>Sequence (Oligonucleotide, 5’ to 3’)</w:t>
            </w:r>
          </w:p>
        </w:tc>
        <w:tc>
          <w:tcPr>
            <w:tcW w:w="1445" w:type="dxa"/>
            <w:tcBorders>
              <w:top w:val="single" w:sz="4" w:space="0" w:color="auto"/>
              <w:bottom w:val="single" w:sz="4" w:space="0" w:color="auto"/>
            </w:tcBorders>
            <w:vAlign w:val="center"/>
          </w:tcPr>
          <w:p w14:paraId="2E462067" w14:textId="77777777" w:rsidR="00B3585A" w:rsidRPr="003F5657" w:rsidRDefault="00B3585A" w:rsidP="008263C0">
            <w:pPr>
              <w:pStyle w:val="Table"/>
              <w:framePr w:hSpace="0" w:wrap="auto" w:vAnchor="margin" w:hAnchor="text" w:yAlign="inline"/>
              <w:rPr>
                <w:rFonts w:eastAsia="Arial"/>
                <w:b/>
                <w:bCs w:val="0"/>
              </w:rPr>
            </w:pPr>
            <w:r w:rsidRPr="003F5657">
              <w:rPr>
                <w:b/>
                <w:bCs w:val="0"/>
              </w:rPr>
              <w:t>Source</w:t>
            </w:r>
          </w:p>
        </w:tc>
      </w:tr>
      <w:tr w:rsidR="00B3585A" w:rsidRPr="009A6882" w14:paraId="5FC33627" w14:textId="77777777" w:rsidTr="008263C0">
        <w:tc>
          <w:tcPr>
            <w:tcW w:w="2160" w:type="dxa"/>
            <w:tcBorders>
              <w:top w:val="single" w:sz="4" w:space="0" w:color="auto"/>
            </w:tcBorders>
            <w:vAlign w:val="center"/>
          </w:tcPr>
          <w:p w14:paraId="1EB4DF40" w14:textId="77777777" w:rsidR="00B3585A" w:rsidRPr="003F5657" w:rsidRDefault="00B3585A" w:rsidP="008263C0">
            <w:pPr>
              <w:pStyle w:val="Table"/>
              <w:framePr w:hSpace="0" w:wrap="auto" w:vAnchor="margin" w:hAnchor="text" w:yAlign="inline"/>
              <w:rPr>
                <w:rFonts w:eastAsia="Arial"/>
                <w:b/>
                <w:bCs w:val="0"/>
              </w:rPr>
            </w:pPr>
            <w:r w:rsidRPr="003F5657">
              <w:rPr>
                <w:b/>
                <w:bCs w:val="0"/>
              </w:rPr>
              <w:t>A</w:t>
            </w:r>
            <w:r w:rsidRPr="003F5657">
              <w:rPr>
                <w:b/>
                <w:bCs w:val="0"/>
                <w:vertAlign w:val="subscript"/>
              </w:rPr>
              <w:t>2A</w:t>
            </w:r>
            <w:r w:rsidRPr="003F5657">
              <w:rPr>
                <w:b/>
                <w:bCs w:val="0"/>
              </w:rPr>
              <w:t>AR_D52N_F</w:t>
            </w:r>
          </w:p>
        </w:tc>
        <w:tc>
          <w:tcPr>
            <w:tcW w:w="5845" w:type="dxa"/>
            <w:tcBorders>
              <w:top w:val="single" w:sz="4" w:space="0" w:color="auto"/>
            </w:tcBorders>
            <w:vAlign w:val="center"/>
          </w:tcPr>
          <w:p w14:paraId="1BE55CA4" w14:textId="77777777" w:rsidR="00B3585A" w:rsidRPr="001B1FCC" w:rsidRDefault="00B3585A" w:rsidP="008263C0">
            <w:pPr>
              <w:pStyle w:val="Table"/>
              <w:framePr w:hSpace="0" w:wrap="auto" w:vAnchor="margin" w:hAnchor="text" w:yAlign="inline"/>
              <w:rPr>
                <w:rFonts w:eastAsia="Arial"/>
              </w:rPr>
            </w:pPr>
            <w:r w:rsidRPr="001B1FCC">
              <w:t>TTTGTGGTGTCACTGGCGGCGGCCAACATCGCAGTGGGTGTGCTCGCCATCC</w:t>
            </w:r>
          </w:p>
        </w:tc>
        <w:tc>
          <w:tcPr>
            <w:tcW w:w="1445" w:type="dxa"/>
            <w:tcBorders>
              <w:top w:val="single" w:sz="4" w:space="0" w:color="auto"/>
            </w:tcBorders>
            <w:vAlign w:val="center"/>
          </w:tcPr>
          <w:p w14:paraId="491FB082" w14:textId="77777777" w:rsidR="00B3585A" w:rsidRPr="001B1FCC" w:rsidRDefault="00B3585A" w:rsidP="008263C0">
            <w:pPr>
              <w:pStyle w:val="Table"/>
              <w:framePr w:hSpace="0" w:wrap="auto" w:vAnchor="margin" w:hAnchor="text" w:yAlign="inline"/>
              <w:rPr>
                <w:rFonts w:eastAsia="Arial"/>
              </w:rPr>
            </w:pPr>
            <w:r w:rsidRPr="001B1FCC">
              <w:t>IDT</w:t>
            </w:r>
          </w:p>
        </w:tc>
      </w:tr>
      <w:tr w:rsidR="00B3585A" w:rsidRPr="009A6882" w14:paraId="7B221E25" w14:textId="77777777" w:rsidTr="008263C0">
        <w:tc>
          <w:tcPr>
            <w:tcW w:w="2160" w:type="dxa"/>
            <w:vAlign w:val="center"/>
          </w:tcPr>
          <w:p w14:paraId="5F016895" w14:textId="77777777" w:rsidR="00B3585A" w:rsidRPr="003F5657" w:rsidRDefault="00B3585A" w:rsidP="008263C0">
            <w:pPr>
              <w:pStyle w:val="Table"/>
              <w:framePr w:hSpace="0" w:wrap="auto" w:vAnchor="margin" w:hAnchor="text" w:yAlign="inline"/>
              <w:rPr>
                <w:rFonts w:eastAsia="Arial"/>
                <w:b/>
                <w:bCs w:val="0"/>
              </w:rPr>
            </w:pPr>
            <w:r w:rsidRPr="003F5657">
              <w:rPr>
                <w:b/>
                <w:bCs w:val="0"/>
              </w:rPr>
              <w:t>A</w:t>
            </w:r>
            <w:r w:rsidRPr="003F5657">
              <w:rPr>
                <w:b/>
                <w:bCs w:val="0"/>
                <w:vertAlign w:val="subscript"/>
              </w:rPr>
              <w:t>2A</w:t>
            </w:r>
            <w:r w:rsidRPr="003F5657">
              <w:rPr>
                <w:b/>
                <w:bCs w:val="0"/>
              </w:rPr>
              <w:t>AR_D52N_R</w:t>
            </w:r>
          </w:p>
        </w:tc>
        <w:tc>
          <w:tcPr>
            <w:tcW w:w="5845" w:type="dxa"/>
            <w:vAlign w:val="center"/>
          </w:tcPr>
          <w:p w14:paraId="541603FB" w14:textId="77777777" w:rsidR="00B3585A" w:rsidRPr="001B1FCC" w:rsidRDefault="00B3585A" w:rsidP="008263C0">
            <w:pPr>
              <w:pStyle w:val="Table"/>
              <w:framePr w:hSpace="0" w:wrap="auto" w:vAnchor="margin" w:hAnchor="text" w:yAlign="inline"/>
              <w:rPr>
                <w:rFonts w:eastAsia="Arial"/>
              </w:rPr>
            </w:pPr>
            <w:r w:rsidRPr="001B1FCC">
              <w:t>GGATGGCGAGCACACCCACTGCGATGTTGGCCGCCGCCAGTGACACCACAAA</w:t>
            </w:r>
          </w:p>
        </w:tc>
        <w:tc>
          <w:tcPr>
            <w:tcW w:w="1445" w:type="dxa"/>
            <w:vAlign w:val="center"/>
          </w:tcPr>
          <w:p w14:paraId="6BA38494" w14:textId="77777777" w:rsidR="00B3585A" w:rsidRPr="001B1FCC" w:rsidRDefault="00B3585A" w:rsidP="008263C0">
            <w:pPr>
              <w:pStyle w:val="Table"/>
              <w:framePr w:hSpace="0" w:wrap="auto" w:vAnchor="margin" w:hAnchor="text" w:yAlign="inline"/>
              <w:rPr>
                <w:rFonts w:eastAsia="Arial"/>
              </w:rPr>
            </w:pPr>
            <w:r w:rsidRPr="001B1FCC">
              <w:t>IDT</w:t>
            </w:r>
          </w:p>
        </w:tc>
      </w:tr>
      <w:tr w:rsidR="00B3585A" w:rsidRPr="009A6882" w14:paraId="7A185463" w14:textId="77777777" w:rsidTr="008263C0">
        <w:tc>
          <w:tcPr>
            <w:tcW w:w="2160" w:type="dxa"/>
            <w:vAlign w:val="center"/>
          </w:tcPr>
          <w:p w14:paraId="66EB5F5C" w14:textId="77777777" w:rsidR="00B3585A" w:rsidRPr="003F5657" w:rsidRDefault="00B3585A" w:rsidP="008263C0">
            <w:pPr>
              <w:pStyle w:val="Table"/>
              <w:framePr w:hSpace="0" w:wrap="auto" w:vAnchor="margin" w:hAnchor="text" w:yAlign="inline"/>
              <w:rPr>
                <w:rFonts w:eastAsia="Arial"/>
                <w:b/>
                <w:bCs w:val="0"/>
              </w:rPr>
            </w:pPr>
            <w:r w:rsidRPr="003F5657">
              <w:rPr>
                <w:b/>
                <w:bCs w:val="0"/>
              </w:rPr>
              <w:t>A</w:t>
            </w:r>
            <w:r w:rsidRPr="003F5657">
              <w:rPr>
                <w:b/>
                <w:bCs w:val="0"/>
                <w:vertAlign w:val="subscript"/>
              </w:rPr>
              <w:t>2A</w:t>
            </w:r>
            <w:r w:rsidRPr="003F5657">
              <w:rPr>
                <w:b/>
                <w:bCs w:val="0"/>
              </w:rPr>
              <w:t>AR_I92N_F</w:t>
            </w:r>
          </w:p>
        </w:tc>
        <w:tc>
          <w:tcPr>
            <w:tcW w:w="5845" w:type="dxa"/>
            <w:vAlign w:val="center"/>
          </w:tcPr>
          <w:p w14:paraId="6EB6383E" w14:textId="77777777" w:rsidR="00B3585A" w:rsidRPr="001B1FCC" w:rsidRDefault="00B3585A" w:rsidP="008263C0">
            <w:pPr>
              <w:pStyle w:val="Table"/>
              <w:framePr w:hSpace="0" w:wrap="auto" w:vAnchor="margin" w:hAnchor="text" w:yAlign="inline"/>
              <w:rPr>
                <w:rFonts w:eastAsia="Arial"/>
              </w:rPr>
            </w:pPr>
            <w:r w:rsidRPr="001B1FCC">
              <w:t>GTCCTCACGCAGAGCTCCAACTTCAGTCTCCTGGCCATCGCCATTGACCG</w:t>
            </w:r>
          </w:p>
        </w:tc>
        <w:tc>
          <w:tcPr>
            <w:tcW w:w="1445" w:type="dxa"/>
            <w:vAlign w:val="center"/>
          </w:tcPr>
          <w:p w14:paraId="5F988AF9" w14:textId="77777777" w:rsidR="00B3585A" w:rsidRPr="001B1FCC" w:rsidRDefault="00B3585A" w:rsidP="008263C0">
            <w:pPr>
              <w:pStyle w:val="Table"/>
              <w:framePr w:hSpace="0" w:wrap="auto" w:vAnchor="margin" w:hAnchor="text" w:yAlign="inline"/>
              <w:rPr>
                <w:rFonts w:eastAsia="Arial"/>
              </w:rPr>
            </w:pPr>
            <w:r w:rsidRPr="001B1FCC">
              <w:t>IDT</w:t>
            </w:r>
          </w:p>
        </w:tc>
      </w:tr>
      <w:tr w:rsidR="00B3585A" w:rsidRPr="009A6882" w14:paraId="0CC4DC62" w14:textId="77777777" w:rsidTr="008263C0">
        <w:tc>
          <w:tcPr>
            <w:tcW w:w="2160" w:type="dxa"/>
            <w:vAlign w:val="center"/>
          </w:tcPr>
          <w:p w14:paraId="126A4351" w14:textId="77777777" w:rsidR="00B3585A" w:rsidRPr="003F5657" w:rsidRDefault="00B3585A" w:rsidP="008263C0">
            <w:pPr>
              <w:pStyle w:val="Table"/>
              <w:framePr w:hSpace="0" w:wrap="auto" w:vAnchor="margin" w:hAnchor="text" w:yAlign="inline"/>
              <w:rPr>
                <w:rFonts w:eastAsia="Arial"/>
                <w:b/>
                <w:bCs w:val="0"/>
              </w:rPr>
            </w:pPr>
            <w:r w:rsidRPr="003F5657">
              <w:rPr>
                <w:b/>
                <w:bCs w:val="0"/>
              </w:rPr>
              <w:t>A</w:t>
            </w:r>
            <w:r w:rsidRPr="003F5657">
              <w:rPr>
                <w:b/>
                <w:bCs w:val="0"/>
                <w:vertAlign w:val="subscript"/>
              </w:rPr>
              <w:t>2A</w:t>
            </w:r>
            <w:r w:rsidRPr="003F5657">
              <w:rPr>
                <w:b/>
                <w:bCs w:val="0"/>
              </w:rPr>
              <w:t>AR_I92N_R</w:t>
            </w:r>
          </w:p>
        </w:tc>
        <w:tc>
          <w:tcPr>
            <w:tcW w:w="5845" w:type="dxa"/>
            <w:vAlign w:val="center"/>
          </w:tcPr>
          <w:p w14:paraId="11A53CE4" w14:textId="77777777" w:rsidR="00B3585A" w:rsidRPr="001B1FCC" w:rsidRDefault="00B3585A" w:rsidP="008263C0">
            <w:pPr>
              <w:pStyle w:val="Table"/>
              <w:framePr w:hSpace="0" w:wrap="auto" w:vAnchor="margin" w:hAnchor="text" w:yAlign="inline"/>
              <w:rPr>
                <w:rFonts w:eastAsia="Arial"/>
              </w:rPr>
            </w:pPr>
            <w:r w:rsidRPr="001B1FCC">
              <w:t>CGGTCAATGGCGATGGCCAGGAGACTGAAGTTGGAGCTCTGCGTGAGGAC</w:t>
            </w:r>
          </w:p>
        </w:tc>
        <w:tc>
          <w:tcPr>
            <w:tcW w:w="1445" w:type="dxa"/>
            <w:vAlign w:val="center"/>
          </w:tcPr>
          <w:p w14:paraId="0B1DAEBA" w14:textId="77777777" w:rsidR="00B3585A" w:rsidRPr="001B1FCC" w:rsidRDefault="00B3585A" w:rsidP="008263C0">
            <w:pPr>
              <w:pStyle w:val="Table"/>
              <w:framePr w:hSpace="0" w:wrap="auto" w:vAnchor="margin" w:hAnchor="text" w:yAlign="inline"/>
              <w:rPr>
                <w:rFonts w:eastAsia="Arial"/>
              </w:rPr>
            </w:pPr>
            <w:r w:rsidRPr="001B1FCC">
              <w:t>IDT</w:t>
            </w:r>
          </w:p>
        </w:tc>
      </w:tr>
      <w:tr w:rsidR="00B3585A" w:rsidRPr="009A6882" w14:paraId="2F7C3291" w14:textId="77777777" w:rsidTr="008263C0">
        <w:tc>
          <w:tcPr>
            <w:tcW w:w="2160" w:type="dxa"/>
            <w:vAlign w:val="center"/>
          </w:tcPr>
          <w:p w14:paraId="774741A9" w14:textId="77777777" w:rsidR="00B3585A" w:rsidRPr="003F5657" w:rsidRDefault="00B3585A" w:rsidP="008263C0">
            <w:pPr>
              <w:pStyle w:val="Table"/>
              <w:framePr w:hSpace="0" w:wrap="auto" w:vAnchor="margin" w:hAnchor="text" w:yAlign="inline"/>
              <w:rPr>
                <w:rFonts w:eastAsia="Arial"/>
                <w:b/>
                <w:bCs w:val="0"/>
              </w:rPr>
            </w:pPr>
            <w:r w:rsidRPr="003F5657">
              <w:rPr>
                <w:b/>
                <w:bCs w:val="0"/>
              </w:rPr>
              <w:t>A</w:t>
            </w:r>
            <w:r w:rsidRPr="003F5657">
              <w:rPr>
                <w:b/>
                <w:bCs w:val="0"/>
                <w:vertAlign w:val="subscript"/>
              </w:rPr>
              <w:t>2A</w:t>
            </w:r>
            <w:r w:rsidRPr="003F5657">
              <w:rPr>
                <w:b/>
                <w:bCs w:val="0"/>
              </w:rPr>
              <w:t>AR_D52N_F</w:t>
            </w:r>
          </w:p>
        </w:tc>
        <w:tc>
          <w:tcPr>
            <w:tcW w:w="5845" w:type="dxa"/>
            <w:vAlign w:val="center"/>
          </w:tcPr>
          <w:p w14:paraId="03AEFB17" w14:textId="77777777" w:rsidR="00B3585A" w:rsidRPr="001B1FCC" w:rsidRDefault="00B3585A" w:rsidP="008263C0">
            <w:pPr>
              <w:pStyle w:val="Table"/>
              <w:framePr w:hSpace="0" w:wrap="auto" w:vAnchor="margin" w:hAnchor="text" w:yAlign="inline"/>
              <w:rPr>
                <w:rFonts w:eastAsia="Arial"/>
              </w:rPr>
            </w:pPr>
            <w:r w:rsidRPr="001B1FCC">
              <w:t>GTTGTGAATCCCTTCATTTACTGTTACCAAATCCGCGAGTTCCGCCAGAC</w:t>
            </w:r>
          </w:p>
        </w:tc>
        <w:tc>
          <w:tcPr>
            <w:tcW w:w="1445" w:type="dxa"/>
            <w:vAlign w:val="center"/>
          </w:tcPr>
          <w:p w14:paraId="6AE35D39" w14:textId="77777777" w:rsidR="00B3585A" w:rsidRPr="001B1FCC" w:rsidRDefault="00B3585A" w:rsidP="008263C0">
            <w:pPr>
              <w:pStyle w:val="Table"/>
              <w:framePr w:hSpace="0" w:wrap="auto" w:vAnchor="margin" w:hAnchor="text" w:yAlign="inline"/>
              <w:rPr>
                <w:rFonts w:eastAsia="Arial"/>
              </w:rPr>
            </w:pPr>
            <w:r w:rsidRPr="001B1FCC">
              <w:t>IDT</w:t>
            </w:r>
          </w:p>
        </w:tc>
      </w:tr>
      <w:tr w:rsidR="00B3585A" w:rsidRPr="009A6882" w14:paraId="3539D020" w14:textId="77777777" w:rsidTr="008263C0">
        <w:tc>
          <w:tcPr>
            <w:tcW w:w="2160" w:type="dxa"/>
            <w:tcBorders>
              <w:bottom w:val="single" w:sz="4" w:space="0" w:color="auto"/>
            </w:tcBorders>
            <w:vAlign w:val="center"/>
          </w:tcPr>
          <w:p w14:paraId="4AACBD04" w14:textId="77777777" w:rsidR="00B3585A" w:rsidRPr="003F5657" w:rsidRDefault="00B3585A" w:rsidP="008263C0">
            <w:pPr>
              <w:pStyle w:val="Table"/>
              <w:framePr w:hSpace="0" w:wrap="auto" w:vAnchor="margin" w:hAnchor="text" w:yAlign="inline"/>
              <w:rPr>
                <w:rFonts w:eastAsia="Arial"/>
                <w:b/>
                <w:bCs w:val="0"/>
              </w:rPr>
            </w:pPr>
            <w:r w:rsidRPr="003F5657">
              <w:rPr>
                <w:b/>
                <w:bCs w:val="0"/>
              </w:rPr>
              <w:t>A</w:t>
            </w:r>
            <w:r w:rsidRPr="003F5657">
              <w:rPr>
                <w:b/>
                <w:bCs w:val="0"/>
                <w:vertAlign w:val="subscript"/>
              </w:rPr>
              <w:t>2A</w:t>
            </w:r>
            <w:r w:rsidRPr="003F5657">
              <w:rPr>
                <w:b/>
                <w:bCs w:val="0"/>
              </w:rPr>
              <w:t>AR_D52N_R</w:t>
            </w:r>
          </w:p>
        </w:tc>
        <w:tc>
          <w:tcPr>
            <w:tcW w:w="5845" w:type="dxa"/>
            <w:tcBorders>
              <w:bottom w:val="single" w:sz="4" w:space="0" w:color="auto"/>
            </w:tcBorders>
            <w:vAlign w:val="center"/>
          </w:tcPr>
          <w:p w14:paraId="5FDC2236" w14:textId="77777777" w:rsidR="00B3585A" w:rsidRPr="001B1FCC" w:rsidRDefault="00B3585A" w:rsidP="008263C0">
            <w:pPr>
              <w:pStyle w:val="Table"/>
              <w:framePr w:hSpace="0" w:wrap="auto" w:vAnchor="margin" w:hAnchor="text" w:yAlign="inline"/>
              <w:rPr>
                <w:rFonts w:eastAsia="Arial"/>
              </w:rPr>
            </w:pPr>
            <w:r w:rsidRPr="001B1FCC">
              <w:t>GTCTGGCGGAACTCGCGGATTTGGTAACAGTAAATGAAGGGATTCACAAC</w:t>
            </w:r>
          </w:p>
        </w:tc>
        <w:tc>
          <w:tcPr>
            <w:tcW w:w="1445" w:type="dxa"/>
            <w:tcBorders>
              <w:bottom w:val="single" w:sz="4" w:space="0" w:color="auto"/>
            </w:tcBorders>
            <w:vAlign w:val="center"/>
          </w:tcPr>
          <w:p w14:paraId="1B1950B4" w14:textId="77777777" w:rsidR="00B3585A" w:rsidRPr="001B1FCC" w:rsidRDefault="00B3585A" w:rsidP="008263C0">
            <w:pPr>
              <w:pStyle w:val="Table"/>
              <w:framePr w:hSpace="0" w:wrap="auto" w:vAnchor="margin" w:hAnchor="text" w:yAlign="inline"/>
              <w:rPr>
                <w:rFonts w:eastAsia="Arial"/>
              </w:rPr>
            </w:pPr>
            <w:r w:rsidRPr="001B1FCC">
              <w:t>IDT</w:t>
            </w:r>
          </w:p>
        </w:tc>
      </w:tr>
    </w:tbl>
    <w:p w14:paraId="05F22116" w14:textId="77777777" w:rsidR="00B3585A" w:rsidRPr="009A6882" w:rsidRDefault="00B3585A" w:rsidP="00B3585A">
      <w:pPr>
        <w:rPr>
          <w:rFonts w:eastAsia="Arial"/>
          <w:b/>
          <w:bCs/>
        </w:rPr>
      </w:pPr>
      <w:r w:rsidRPr="009A6882">
        <w:rPr>
          <w:rFonts w:eastAsia="Arial"/>
          <w:b/>
          <w:bCs/>
        </w:rPr>
        <w:br w:type="page"/>
      </w:r>
    </w:p>
    <w:p w14:paraId="34EC0B14" w14:textId="77777777"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58944" behindDoc="0" locked="0" layoutInCell="1" allowOverlap="1" wp14:anchorId="3E114F7E" wp14:editId="39237D26">
                <wp:simplePos x="0" y="0"/>
                <wp:positionH relativeFrom="margin">
                  <wp:align>left</wp:align>
                </wp:positionH>
                <wp:positionV relativeFrom="margin">
                  <wp:align>top</wp:align>
                </wp:positionV>
                <wp:extent cx="5943600" cy="1371600"/>
                <wp:effectExtent l="0" t="0" r="0" b="0"/>
                <wp:wrapNone/>
                <wp:docPr id="1059463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71600"/>
                        </a:xfrm>
                        <a:prstGeom prst="rect">
                          <a:avLst/>
                        </a:prstGeom>
                        <a:solidFill>
                          <a:srgbClr val="FFFFFF"/>
                        </a:solidFill>
                        <a:ln>
                          <a:noFill/>
                        </a:ln>
                      </wps:spPr>
                      <wps:txbx>
                        <w:txbxContent>
                          <w:p w14:paraId="53994AC5" w14:textId="4F088563" w:rsidR="00B3585A" w:rsidRPr="002D3FEE" w:rsidRDefault="00B3585A" w:rsidP="00B3585A">
                            <w:pPr>
                              <w:keepNext/>
                              <w:spacing w:before="0" w:after="0"/>
                              <w:ind w:firstLine="0"/>
                              <w:rPr>
                                <w:b/>
                                <w:bCs/>
                              </w:rPr>
                            </w:pPr>
                            <w:r w:rsidRPr="002D3FEE">
                              <w:rPr>
                                <w:b/>
                                <w:bCs/>
                              </w:rPr>
                              <w:t>Table S</w:t>
                            </w:r>
                            <w:r w:rsidRPr="002D3FEE">
                              <w:rPr>
                                <w:b/>
                                <w:bCs/>
                              </w:rPr>
                              <w:fldChar w:fldCharType="begin"/>
                            </w:r>
                            <w:r w:rsidRPr="002D3FEE">
                              <w:rPr>
                                <w:b/>
                                <w:bCs/>
                              </w:rPr>
                              <w:instrText xml:space="preserve"> SEQ Table_S \* ARABIC </w:instrText>
                            </w:r>
                            <w:r w:rsidRPr="002D3FEE">
                              <w:rPr>
                                <w:b/>
                                <w:bCs/>
                              </w:rPr>
                              <w:fldChar w:fldCharType="separate"/>
                            </w:r>
                            <w:r w:rsidR="00EF49F6">
                              <w:rPr>
                                <w:b/>
                                <w:bCs/>
                                <w:noProof/>
                              </w:rPr>
                              <w:t>4</w:t>
                            </w:r>
                            <w:r w:rsidRPr="002D3FEE">
                              <w:rPr>
                                <w:b/>
                                <w:bCs/>
                              </w:rPr>
                              <w:fldChar w:fldCharType="end"/>
                            </w:r>
                            <w:r w:rsidRPr="002D3FEE">
                              <w:rPr>
                                <w:b/>
                                <w:bCs/>
                              </w:rPr>
                              <w:t>. Relative areas of observed fluorescence emission intensity states, “1”, “2”, and “3” in the absence and presence of mini-GS.</w:t>
                            </w:r>
                          </w:p>
                          <w:p w14:paraId="3AD64321" w14:textId="77777777" w:rsidR="00B3585A" w:rsidRPr="002D3FEE" w:rsidRDefault="00B3585A" w:rsidP="00B3585A">
                            <w:pPr>
                              <w:spacing w:before="0" w:after="0"/>
                              <w:ind w:firstLine="0"/>
                            </w:pPr>
                            <w:r w:rsidRPr="002D3FEE">
                              <w:t>Error bars indicate the standard deviation.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14F7E" id="Text Box 13" o:spid="_x0000_s1088" type="#_x0000_t202" style="position:absolute;left:0;text-align:left;margin-left:0;margin-top:0;width:468pt;height:108pt;z-index:25185894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" stroked="f">
                <v:textbox inset="0,0,0,0">
                  <w:txbxContent>
                    <w:p w14:paraId="53994AC5" w14:textId="4F088563" w:rsidR="00B3585A" w:rsidRPr="002D3FEE" w:rsidRDefault="00B3585A" w:rsidP="00B3585A">
                      <w:pPr>
                        <w:keepNext/>
                        <w:spacing w:before="0" w:after="0"/>
                        <w:ind w:firstLine="0"/>
                        <w:rPr>
                          <w:b/>
                          <w:bCs/>
                        </w:rPr>
                      </w:pPr>
                      <w:r w:rsidRPr="002D3FEE">
                        <w:rPr>
                          <w:b/>
                          <w:bCs/>
                        </w:rPr>
                        <w:t>Table S</w:t>
                      </w:r>
                      <w:r w:rsidRPr="002D3FEE">
                        <w:rPr>
                          <w:b/>
                          <w:bCs/>
                        </w:rPr>
                        <w:fldChar w:fldCharType="begin"/>
                      </w:r>
                      <w:r w:rsidRPr="002D3FEE">
                        <w:rPr>
                          <w:b/>
                          <w:bCs/>
                        </w:rPr>
                        <w:instrText xml:space="preserve"> SEQ Table_S \* ARABIC </w:instrText>
                      </w:r>
                      <w:r w:rsidRPr="002D3FEE">
                        <w:rPr>
                          <w:b/>
                          <w:bCs/>
                        </w:rPr>
                        <w:fldChar w:fldCharType="separate"/>
                      </w:r>
                      <w:r w:rsidR="00EF49F6">
                        <w:rPr>
                          <w:b/>
                          <w:bCs/>
                          <w:noProof/>
                        </w:rPr>
                        <w:t>4</w:t>
                      </w:r>
                      <w:r w:rsidRPr="002D3FEE">
                        <w:rPr>
                          <w:b/>
                          <w:bCs/>
                        </w:rPr>
                        <w:fldChar w:fldCharType="end"/>
                      </w:r>
                      <w:r w:rsidRPr="002D3FEE">
                        <w:rPr>
                          <w:b/>
                          <w:bCs/>
                        </w:rPr>
                        <w:t>. Relative areas of observed fluorescence emission intensity states, “1”, “2”, and “3” in the absence and presence of mini-GS.</w:t>
                      </w:r>
                    </w:p>
                    <w:p w14:paraId="3AD64321" w14:textId="77777777" w:rsidR="00B3585A" w:rsidRPr="002D3FEE" w:rsidRDefault="00B3585A" w:rsidP="00B3585A">
                      <w:pPr>
                        <w:spacing w:before="0" w:after="0"/>
                        <w:ind w:firstLine="0"/>
                      </w:pPr>
                      <w:r w:rsidRPr="002D3FEE">
                        <w:t>Error bars indicate the standard deviation.</w:t>
                      </w:r>
                    </w:p>
                  </w:txbxContent>
                </v:textbox>
                <w10:wrap anchorx="margin" anchory="margin"/>
              </v:shape>
            </w:pict>
          </mc:Fallback>
        </mc:AlternateContent>
      </w:r>
    </w:p>
    <w:tbl>
      <w:tblPr>
        <w:tblStyle w:val="TableGrid"/>
        <w:tblpPr w:leftFromText="180" w:rightFromText="180" w:vertAnchor="text" w:horzAnchor="margin" w:tblpXSpec="center" w:tblpY="18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704"/>
        <w:gridCol w:w="82"/>
        <w:gridCol w:w="622"/>
        <w:gridCol w:w="75"/>
        <w:gridCol w:w="629"/>
        <w:gridCol w:w="68"/>
        <w:gridCol w:w="250"/>
        <w:gridCol w:w="386"/>
        <w:gridCol w:w="60"/>
        <w:gridCol w:w="644"/>
        <w:gridCol w:w="53"/>
        <w:gridCol w:w="652"/>
        <w:gridCol w:w="45"/>
        <w:gridCol w:w="238"/>
        <w:gridCol w:w="421"/>
        <w:gridCol w:w="37"/>
        <w:gridCol w:w="667"/>
        <w:gridCol w:w="30"/>
        <w:gridCol w:w="674"/>
        <w:gridCol w:w="23"/>
        <w:gridCol w:w="119"/>
        <w:gridCol w:w="562"/>
        <w:gridCol w:w="15"/>
        <w:gridCol w:w="689"/>
        <w:gridCol w:w="8"/>
        <w:gridCol w:w="697"/>
      </w:tblGrid>
      <w:tr w:rsidR="00B3585A" w:rsidRPr="00221E4F" w14:paraId="1F2C4DD4" w14:textId="77777777" w:rsidTr="00775F26">
        <w:tc>
          <w:tcPr>
            <w:tcW w:w="900" w:type="dxa"/>
            <w:tcBorders>
              <w:top w:val="single" w:sz="4" w:space="0" w:color="auto"/>
            </w:tcBorders>
            <w:vAlign w:val="center"/>
          </w:tcPr>
          <w:p w14:paraId="5E71E00C" w14:textId="77777777" w:rsidR="00B3585A" w:rsidRPr="00221E4F" w:rsidRDefault="00B3585A" w:rsidP="00221E4F">
            <w:pPr>
              <w:pStyle w:val="Table"/>
              <w:framePr w:hSpace="0" w:wrap="auto" w:vAnchor="margin" w:hAnchor="text" w:yAlign="inline"/>
              <w:rPr>
                <w:rFonts w:eastAsia="Arial"/>
                <w:b/>
                <w:bCs w:val="0"/>
              </w:rPr>
            </w:pPr>
            <w:r w:rsidRPr="00221E4F">
              <w:rPr>
                <w:b/>
                <w:bCs w:val="0"/>
              </w:rPr>
              <w:t>Sample</w:t>
            </w:r>
          </w:p>
        </w:tc>
        <w:tc>
          <w:tcPr>
            <w:tcW w:w="2430" w:type="dxa"/>
            <w:gridSpan w:val="7"/>
            <w:tcBorders>
              <w:top w:val="single" w:sz="4" w:space="0" w:color="auto"/>
            </w:tcBorders>
            <w:vAlign w:val="center"/>
          </w:tcPr>
          <w:p w14:paraId="51AD07C5"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A</w:t>
            </w:r>
            <w:r w:rsidRPr="00221E4F">
              <w:rPr>
                <w:rFonts w:eastAsia="Arial"/>
                <w:b/>
                <w:bCs w:val="0"/>
                <w:vertAlign w:val="subscript"/>
              </w:rPr>
              <w:t>2A</w:t>
            </w:r>
            <w:r w:rsidRPr="00221E4F">
              <w:rPr>
                <w:rFonts w:eastAsia="Arial"/>
                <w:b/>
                <w:bCs w:val="0"/>
              </w:rPr>
              <w:t>AR WT</w:t>
            </w:r>
          </w:p>
        </w:tc>
        <w:tc>
          <w:tcPr>
            <w:tcW w:w="2078" w:type="dxa"/>
            <w:gridSpan w:val="7"/>
            <w:tcBorders>
              <w:top w:val="single" w:sz="4" w:space="0" w:color="auto"/>
            </w:tcBorders>
            <w:vAlign w:val="center"/>
          </w:tcPr>
          <w:p w14:paraId="7610017B"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D52N</w:t>
            </w:r>
          </w:p>
        </w:tc>
        <w:tc>
          <w:tcPr>
            <w:tcW w:w="1971" w:type="dxa"/>
            <w:gridSpan w:val="7"/>
            <w:tcBorders>
              <w:top w:val="single" w:sz="4" w:space="0" w:color="auto"/>
            </w:tcBorders>
            <w:vAlign w:val="center"/>
          </w:tcPr>
          <w:p w14:paraId="5F15C19F"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I92N</w:t>
            </w:r>
          </w:p>
        </w:tc>
        <w:tc>
          <w:tcPr>
            <w:tcW w:w="1971" w:type="dxa"/>
            <w:gridSpan w:val="5"/>
            <w:tcBorders>
              <w:top w:val="single" w:sz="4" w:space="0" w:color="auto"/>
            </w:tcBorders>
            <w:vAlign w:val="center"/>
          </w:tcPr>
          <w:p w14:paraId="60B1C701"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R291Q</w:t>
            </w:r>
          </w:p>
        </w:tc>
      </w:tr>
      <w:tr w:rsidR="00B3585A" w:rsidRPr="00221E4F" w14:paraId="1B8BF102" w14:textId="77777777" w:rsidTr="00775F26">
        <w:tc>
          <w:tcPr>
            <w:tcW w:w="900" w:type="dxa"/>
            <w:tcBorders>
              <w:bottom w:val="single" w:sz="4" w:space="0" w:color="auto"/>
            </w:tcBorders>
            <w:vAlign w:val="center"/>
          </w:tcPr>
          <w:p w14:paraId="01B2770A" w14:textId="77777777" w:rsidR="00B3585A" w:rsidRPr="00221E4F" w:rsidRDefault="00B3585A" w:rsidP="00221E4F">
            <w:pPr>
              <w:pStyle w:val="Table"/>
              <w:framePr w:hSpace="0" w:wrap="auto" w:vAnchor="margin" w:hAnchor="text" w:yAlign="inline"/>
              <w:rPr>
                <w:rFonts w:eastAsia="Arial"/>
                <w:b/>
                <w:bCs w:val="0"/>
              </w:rPr>
            </w:pPr>
          </w:p>
        </w:tc>
        <w:tc>
          <w:tcPr>
            <w:tcW w:w="786" w:type="dxa"/>
            <w:gridSpan w:val="2"/>
            <w:tcBorders>
              <w:bottom w:val="single" w:sz="4" w:space="0" w:color="auto"/>
            </w:tcBorders>
          </w:tcPr>
          <w:p w14:paraId="368D76E0"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697" w:type="dxa"/>
            <w:gridSpan w:val="2"/>
            <w:tcBorders>
              <w:bottom w:val="single" w:sz="4" w:space="0" w:color="auto"/>
            </w:tcBorders>
          </w:tcPr>
          <w:p w14:paraId="6C164AB6"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697" w:type="dxa"/>
            <w:gridSpan w:val="2"/>
            <w:tcBorders>
              <w:bottom w:val="single" w:sz="4" w:space="0" w:color="auto"/>
            </w:tcBorders>
          </w:tcPr>
          <w:p w14:paraId="2E3D2912"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c>
          <w:tcPr>
            <w:tcW w:w="696" w:type="dxa"/>
            <w:gridSpan w:val="3"/>
            <w:tcBorders>
              <w:bottom w:val="single" w:sz="4" w:space="0" w:color="auto"/>
            </w:tcBorders>
          </w:tcPr>
          <w:p w14:paraId="7B5D623D"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697" w:type="dxa"/>
            <w:gridSpan w:val="2"/>
            <w:tcBorders>
              <w:bottom w:val="single" w:sz="4" w:space="0" w:color="auto"/>
            </w:tcBorders>
          </w:tcPr>
          <w:p w14:paraId="488EC209"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697" w:type="dxa"/>
            <w:gridSpan w:val="2"/>
            <w:tcBorders>
              <w:bottom w:val="single" w:sz="4" w:space="0" w:color="auto"/>
            </w:tcBorders>
          </w:tcPr>
          <w:p w14:paraId="27B6A11F"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c>
          <w:tcPr>
            <w:tcW w:w="696" w:type="dxa"/>
            <w:gridSpan w:val="3"/>
            <w:tcBorders>
              <w:bottom w:val="single" w:sz="4" w:space="0" w:color="auto"/>
            </w:tcBorders>
          </w:tcPr>
          <w:p w14:paraId="244FF18A"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697" w:type="dxa"/>
            <w:gridSpan w:val="2"/>
            <w:tcBorders>
              <w:bottom w:val="single" w:sz="4" w:space="0" w:color="auto"/>
            </w:tcBorders>
          </w:tcPr>
          <w:p w14:paraId="29F1F55B"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697" w:type="dxa"/>
            <w:gridSpan w:val="2"/>
            <w:tcBorders>
              <w:bottom w:val="single" w:sz="4" w:space="0" w:color="auto"/>
            </w:tcBorders>
          </w:tcPr>
          <w:p w14:paraId="425E5CB4"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c>
          <w:tcPr>
            <w:tcW w:w="696" w:type="dxa"/>
            <w:gridSpan w:val="3"/>
            <w:tcBorders>
              <w:bottom w:val="single" w:sz="4" w:space="0" w:color="auto"/>
            </w:tcBorders>
          </w:tcPr>
          <w:p w14:paraId="39174B85"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697" w:type="dxa"/>
            <w:gridSpan w:val="2"/>
            <w:tcBorders>
              <w:bottom w:val="single" w:sz="4" w:space="0" w:color="auto"/>
            </w:tcBorders>
          </w:tcPr>
          <w:p w14:paraId="4DB8F6E5"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697" w:type="dxa"/>
            <w:tcBorders>
              <w:bottom w:val="single" w:sz="4" w:space="0" w:color="auto"/>
            </w:tcBorders>
          </w:tcPr>
          <w:p w14:paraId="4BE49744"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r>
      <w:tr w:rsidR="00B3585A" w:rsidRPr="00221E4F" w14:paraId="153A3BAC" w14:textId="77777777" w:rsidTr="00775F26">
        <w:tc>
          <w:tcPr>
            <w:tcW w:w="900" w:type="dxa"/>
            <w:tcBorders>
              <w:top w:val="single" w:sz="4" w:space="0" w:color="auto"/>
            </w:tcBorders>
            <w:vAlign w:val="center"/>
          </w:tcPr>
          <w:p w14:paraId="62A9A361" w14:textId="77777777" w:rsidR="00B3585A" w:rsidRPr="00221E4F" w:rsidRDefault="00B3585A" w:rsidP="00221E4F">
            <w:pPr>
              <w:pStyle w:val="Table"/>
              <w:framePr w:hSpace="0" w:wrap="auto" w:vAnchor="margin" w:hAnchor="text" w:yAlign="inline"/>
              <w:rPr>
                <w:rFonts w:eastAsia="Arial"/>
                <w:b/>
                <w:bCs w:val="0"/>
              </w:rPr>
            </w:pPr>
            <w:r w:rsidRPr="00221E4F">
              <w:rPr>
                <w:b/>
                <w:bCs w:val="0"/>
              </w:rPr>
              <w:t>Apo</w:t>
            </w:r>
          </w:p>
        </w:tc>
        <w:tc>
          <w:tcPr>
            <w:tcW w:w="786" w:type="dxa"/>
            <w:gridSpan w:val="2"/>
            <w:tcBorders>
              <w:top w:val="single" w:sz="4" w:space="0" w:color="auto"/>
            </w:tcBorders>
          </w:tcPr>
          <w:p w14:paraId="20EDAF49" w14:textId="77777777" w:rsidR="00B3585A" w:rsidRPr="00221E4F" w:rsidRDefault="00B3585A" w:rsidP="00221E4F">
            <w:pPr>
              <w:pStyle w:val="Table"/>
              <w:framePr w:hSpace="0" w:wrap="auto" w:vAnchor="margin" w:hAnchor="text" w:yAlign="inline"/>
              <w:rPr>
                <w:rFonts w:eastAsia="Arial"/>
              </w:rPr>
            </w:pPr>
            <w:r w:rsidRPr="00221E4F">
              <w:t>63%±</w:t>
            </w:r>
          </w:p>
        </w:tc>
        <w:tc>
          <w:tcPr>
            <w:tcW w:w="697" w:type="dxa"/>
            <w:gridSpan w:val="2"/>
            <w:tcBorders>
              <w:top w:val="single" w:sz="4" w:space="0" w:color="auto"/>
            </w:tcBorders>
          </w:tcPr>
          <w:p w14:paraId="596A3E56" w14:textId="77777777" w:rsidR="00B3585A" w:rsidRPr="00221E4F" w:rsidRDefault="00B3585A" w:rsidP="00221E4F">
            <w:pPr>
              <w:pStyle w:val="Table"/>
              <w:framePr w:hSpace="0" w:wrap="auto" w:vAnchor="margin" w:hAnchor="text" w:yAlign="inline"/>
              <w:rPr>
                <w:rFonts w:eastAsia="Arial"/>
              </w:rPr>
            </w:pPr>
            <w:r w:rsidRPr="00221E4F">
              <w:t>37%±</w:t>
            </w:r>
          </w:p>
        </w:tc>
        <w:tc>
          <w:tcPr>
            <w:tcW w:w="697" w:type="dxa"/>
            <w:gridSpan w:val="2"/>
            <w:tcBorders>
              <w:top w:val="single" w:sz="4" w:space="0" w:color="auto"/>
            </w:tcBorders>
          </w:tcPr>
          <w:p w14:paraId="5BE659A2" w14:textId="77777777" w:rsidR="00B3585A" w:rsidRPr="00221E4F" w:rsidRDefault="00B3585A" w:rsidP="00221E4F">
            <w:pPr>
              <w:pStyle w:val="Table"/>
              <w:framePr w:hSpace="0" w:wrap="auto" w:vAnchor="margin" w:hAnchor="text" w:yAlign="inline"/>
              <w:rPr>
                <w:rFonts w:eastAsia="Arial"/>
              </w:rPr>
            </w:pPr>
            <w:r w:rsidRPr="00221E4F">
              <w:t>n/a</w:t>
            </w:r>
          </w:p>
        </w:tc>
        <w:tc>
          <w:tcPr>
            <w:tcW w:w="696" w:type="dxa"/>
            <w:gridSpan w:val="3"/>
            <w:tcBorders>
              <w:top w:val="single" w:sz="4" w:space="0" w:color="auto"/>
            </w:tcBorders>
          </w:tcPr>
          <w:p w14:paraId="2F098760" w14:textId="77777777" w:rsidR="00B3585A" w:rsidRPr="00221E4F" w:rsidRDefault="00B3585A" w:rsidP="00221E4F">
            <w:pPr>
              <w:pStyle w:val="Table"/>
              <w:framePr w:hSpace="0" w:wrap="auto" w:vAnchor="margin" w:hAnchor="text" w:yAlign="inline"/>
              <w:rPr>
                <w:rFonts w:eastAsia="Arial"/>
              </w:rPr>
            </w:pPr>
            <w:r w:rsidRPr="00221E4F">
              <w:t>66%±</w:t>
            </w:r>
          </w:p>
        </w:tc>
        <w:tc>
          <w:tcPr>
            <w:tcW w:w="697" w:type="dxa"/>
            <w:gridSpan w:val="2"/>
            <w:tcBorders>
              <w:top w:val="single" w:sz="4" w:space="0" w:color="auto"/>
            </w:tcBorders>
          </w:tcPr>
          <w:p w14:paraId="1B9B3A74" w14:textId="77777777" w:rsidR="00B3585A" w:rsidRPr="00221E4F" w:rsidRDefault="00B3585A" w:rsidP="00221E4F">
            <w:pPr>
              <w:pStyle w:val="Table"/>
              <w:framePr w:hSpace="0" w:wrap="auto" w:vAnchor="margin" w:hAnchor="text" w:yAlign="inline"/>
              <w:rPr>
                <w:rFonts w:eastAsia="Arial"/>
              </w:rPr>
            </w:pPr>
            <w:r w:rsidRPr="00221E4F">
              <w:t>26%±</w:t>
            </w:r>
          </w:p>
        </w:tc>
        <w:tc>
          <w:tcPr>
            <w:tcW w:w="697" w:type="dxa"/>
            <w:gridSpan w:val="2"/>
            <w:tcBorders>
              <w:top w:val="single" w:sz="4" w:space="0" w:color="auto"/>
            </w:tcBorders>
          </w:tcPr>
          <w:p w14:paraId="2D1E400B" w14:textId="77777777" w:rsidR="00B3585A" w:rsidRPr="00221E4F" w:rsidRDefault="00B3585A" w:rsidP="00221E4F">
            <w:pPr>
              <w:pStyle w:val="Table"/>
              <w:framePr w:hSpace="0" w:wrap="auto" w:vAnchor="margin" w:hAnchor="text" w:yAlign="inline"/>
              <w:rPr>
                <w:rFonts w:eastAsia="Arial"/>
              </w:rPr>
            </w:pPr>
            <w:r w:rsidRPr="00221E4F">
              <w:t>8%±</w:t>
            </w:r>
          </w:p>
        </w:tc>
        <w:tc>
          <w:tcPr>
            <w:tcW w:w="696" w:type="dxa"/>
            <w:gridSpan w:val="3"/>
            <w:tcBorders>
              <w:top w:val="single" w:sz="4" w:space="0" w:color="auto"/>
            </w:tcBorders>
          </w:tcPr>
          <w:p w14:paraId="7C8BBFE8" w14:textId="77777777" w:rsidR="00B3585A" w:rsidRPr="00221E4F" w:rsidRDefault="00B3585A" w:rsidP="00221E4F">
            <w:pPr>
              <w:pStyle w:val="Table"/>
              <w:framePr w:hSpace="0" w:wrap="auto" w:vAnchor="margin" w:hAnchor="text" w:yAlign="inline"/>
              <w:rPr>
                <w:rFonts w:eastAsia="Arial"/>
              </w:rPr>
            </w:pPr>
            <w:r w:rsidRPr="00221E4F">
              <w:t>39%±</w:t>
            </w:r>
          </w:p>
        </w:tc>
        <w:tc>
          <w:tcPr>
            <w:tcW w:w="697" w:type="dxa"/>
            <w:gridSpan w:val="2"/>
            <w:tcBorders>
              <w:top w:val="single" w:sz="4" w:space="0" w:color="auto"/>
            </w:tcBorders>
          </w:tcPr>
          <w:p w14:paraId="184E264A" w14:textId="77777777" w:rsidR="00B3585A" w:rsidRPr="00221E4F" w:rsidRDefault="00B3585A" w:rsidP="00221E4F">
            <w:pPr>
              <w:pStyle w:val="Table"/>
              <w:framePr w:hSpace="0" w:wrap="auto" w:vAnchor="margin" w:hAnchor="text" w:yAlign="inline"/>
              <w:rPr>
                <w:rFonts w:eastAsia="Arial"/>
              </w:rPr>
            </w:pPr>
            <w:r w:rsidRPr="00221E4F">
              <w:t>43%±</w:t>
            </w:r>
          </w:p>
        </w:tc>
        <w:tc>
          <w:tcPr>
            <w:tcW w:w="697" w:type="dxa"/>
            <w:gridSpan w:val="2"/>
            <w:tcBorders>
              <w:top w:val="single" w:sz="4" w:space="0" w:color="auto"/>
            </w:tcBorders>
          </w:tcPr>
          <w:p w14:paraId="091F93DE" w14:textId="77777777" w:rsidR="00B3585A" w:rsidRPr="00221E4F" w:rsidRDefault="00B3585A" w:rsidP="00221E4F">
            <w:pPr>
              <w:pStyle w:val="Table"/>
              <w:framePr w:hSpace="0" w:wrap="auto" w:vAnchor="margin" w:hAnchor="text" w:yAlign="inline"/>
              <w:rPr>
                <w:rFonts w:eastAsia="Arial"/>
              </w:rPr>
            </w:pPr>
            <w:r w:rsidRPr="00221E4F">
              <w:t>18%±</w:t>
            </w:r>
          </w:p>
        </w:tc>
        <w:tc>
          <w:tcPr>
            <w:tcW w:w="696" w:type="dxa"/>
            <w:gridSpan w:val="3"/>
            <w:tcBorders>
              <w:top w:val="single" w:sz="4" w:space="0" w:color="auto"/>
            </w:tcBorders>
          </w:tcPr>
          <w:p w14:paraId="1B785ADB" w14:textId="77777777" w:rsidR="00B3585A" w:rsidRPr="00221E4F" w:rsidRDefault="00B3585A" w:rsidP="00221E4F">
            <w:pPr>
              <w:pStyle w:val="Table"/>
              <w:framePr w:hSpace="0" w:wrap="auto" w:vAnchor="margin" w:hAnchor="text" w:yAlign="inline"/>
              <w:rPr>
                <w:rFonts w:eastAsia="Arial"/>
              </w:rPr>
            </w:pPr>
            <w:r w:rsidRPr="00221E4F">
              <w:t>40%±</w:t>
            </w:r>
          </w:p>
        </w:tc>
        <w:tc>
          <w:tcPr>
            <w:tcW w:w="697" w:type="dxa"/>
            <w:gridSpan w:val="2"/>
            <w:tcBorders>
              <w:top w:val="single" w:sz="4" w:space="0" w:color="auto"/>
            </w:tcBorders>
          </w:tcPr>
          <w:p w14:paraId="734247AA" w14:textId="77777777" w:rsidR="00B3585A" w:rsidRPr="00221E4F" w:rsidRDefault="00B3585A" w:rsidP="00221E4F">
            <w:pPr>
              <w:pStyle w:val="Table"/>
              <w:framePr w:hSpace="0" w:wrap="auto" w:vAnchor="margin" w:hAnchor="text" w:yAlign="inline"/>
              <w:rPr>
                <w:rFonts w:eastAsia="Arial"/>
              </w:rPr>
            </w:pPr>
            <w:r w:rsidRPr="00221E4F">
              <w:t>45%±</w:t>
            </w:r>
          </w:p>
        </w:tc>
        <w:tc>
          <w:tcPr>
            <w:tcW w:w="697" w:type="dxa"/>
            <w:tcBorders>
              <w:top w:val="single" w:sz="4" w:space="0" w:color="auto"/>
            </w:tcBorders>
          </w:tcPr>
          <w:p w14:paraId="50C4493B" w14:textId="77777777" w:rsidR="00B3585A" w:rsidRPr="00221E4F" w:rsidRDefault="00B3585A" w:rsidP="00221E4F">
            <w:pPr>
              <w:pStyle w:val="Table"/>
              <w:framePr w:hSpace="0" w:wrap="auto" w:vAnchor="margin" w:hAnchor="text" w:yAlign="inline"/>
              <w:rPr>
                <w:rFonts w:eastAsia="Arial"/>
              </w:rPr>
            </w:pPr>
            <w:r w:rsidRPr="00221E4F">
              <w:t>15%±</w:t>
            </w:r>
          </w:p>
        </w:tc>
      </w:tr>
      <w:tr w:rsidR="00B3585A" w:rsidRPr="00221E4F" w14:paraId="465B0B5E" w14:textId="77777777" w:rsidTr="00775F26">
        <w:tc>
          <w:tcPr>
            <w:tcW w:w="900" w:type="dxa"/>
            <w:vAlign w:val="center"/>
          </w:tcPr>
          <w:p w14:paraId="760FE3C9" w14:textId="77777777" w:rsidR="00B3585A" w:rsidRPr="00221E4F" w:rsidRDefault="00B3585A" w:rsidP="00221E4F">
            <w:pPr>
              <w:pStyle w:val="Table"/>
              <w:framePr w:hSpace="0" w:wrap="auto" w:vAnchor="margin" w:hAnchor="text" w:yAlign="inline"/>
              <w:rPr>
                <w:b/>
                <w:bCs w:val="0"/>
              </w:rPr>
            </w:pPr>
          </w:p>
        </w:tc>
        <w:tc>
          <w:tcPr>
            <w:tcW w:w="786" w:type="dxa"/>
            <w:gridSpan w:val="2"/>
          </w:tcPr>
          <w:p w14:paraId="5AA29FF6" w14:textId="77777777" w:rsidR="00B3585A" w:rsidRPr="00221E4F" w:rsidRDefault="00B3585A" w:rsidP="00221E4F">
            <w:pPr>
              <w:pStyle w:val="Table"/>
              <w:framePr w:hSpace="0" w:wrap="auto" w:vAnchor="margin" w:hAnchor="text" w:yAlign="inline"/>
              <w:rPr>
                <w:rFonts w:eastAsia="Arial"/>
              </w:rPr>
            </w:pPr>
            <w:r w:rsidRPr="00221E4F">
              <w:t>1.10%</w:t>
            </w:r>
          </w:p>
        </w:tc>
        <w:tc>
          <w:tcPr>
            <w:tcW w:w="697" w:type="dxa"/>
            <w:gridSpan w:val="2"/>
          </w:tcPr>
          <w:p w14:paraId="2BDF89A5" w14:textId="77777777" w:rsidR="00B3585A" w:rsidRPr="00221E4F" w:rsidRDefault="00B3585A" w:rsidP="00221E4F">
            <w:pPr>
              <w:pStyle w:val="Table"/>
              <w:framePr w:hSpace="0" w:wrap="auto" w:vAnchor="margin" w:hAnchor="text" w:yAlign="inline"/>
              <w:rPr>
                <w:rFonts w:eastAsia="Arial"/>
              </w:rPr>
            </w:pPr>
            <w:r w:rsidRPr="00221E4F">
              <w:t>1.40%</w:t>
            </w:r>
          </w:p>
        </w:tc>
        <w:tc>
          <w:tcPr>
            <w:tcW w:w="697" w:type="dxa"/>
            <w:gridSpan w:val="2"/>
          </w:tcPr>
          <w:p w14:paraId="39B03A49" w14:textId="77777777" w:rsidR="00B3585A" w:rsidRPr="00221E4F" w:rsidRDefault="00B3585A" w:rsidP="00221E4F">
            <w:pPr>
              <w:pStyle w:val="Table"/>
              <w:framePr w:hSpace="0" w:wrap="auto" w:vAnchor="margin" w:hAnchor="text" w:yAlign="inline"/>
              <w:rPr>
                <w:rFonts w:eastAsia="Arial"/>
              </w:rPr>
            </w:pPr>
          </w:p>
        </w:tc>
        <w:tc>
          <w:tcPr>
            <w:tcW w:w="696" w:type="dxa"/>
            <w:gridSpan w:val="3"/>
          </w:tcPr>
          <w:p w14:paraId="38B8D6F7" w14:textId="77777777" w:rsidR="00B3585A" w:rsidRPr="00221E4F" w:rsidRDefault="00B3585A" w:rsidP="00221E4F">
            <w:pPr>
              <w:pStyle w:val="Table"/>
              <w:framePr w:hSpace="0" w:wrap="auto" w:vAnchor="margin" w:hAnchor="text" w:yAlign="inline"/>
              <w:rPr>
                <w:rFonts w:eastAsia="Arial"/>
              </w:rPr>
            </w:pPr>
            <w:r w:rsidRPr="00221E4F">
              <w:t>2.50%</w:t>
            </w:r>
          </w:p>
        </w:tc>
        <w:tc>
          <w:tcPr>
            <w:tcW w:w="697" w:type="dxa"/>
            <w:gridSpan w:val="2"/>
          </w:tcPr>
          <w:p w14:paraId="261B9068" w14:textId="77777777" w:rsidR="00B3585A" w:rsidRPr="00221E4F" w:rsidRDefault="00B3585A" w:rsidP="00221E4F">
            <w:pPr>
              <w:pStyle w:val="Table"/>
              <w:framePr w:hSpace="0" w:wrap="auto" w:vAnchor="margin" w:hAnchor="text" w:yAlign="inline"/>
              <w:rPr>
                <w:rFonts w:eastAsia="Arial"/>
              </w:rPr>
            </w:pPr>
            <w:r w:rsidRPr="00221E4F">
              <w:t>1.90%</w:t>
            </w:r>
          </w:p>
        </w:tc>
        <w:tc>
          <w:tcPr>
            <w:tcW w:w="697" w:type="dxa"/>
            <w:gridSpan w:val="2"/>
          </w:tcPr>
          <w:p w14:paraId="0A7FB4FC" w14:textId="77777777" w:rsidR="00B3585A" w:rsidRPr="00221E4F" w:rsidRDefault="00B3585A" w:rsidP="00221E4F">
            <w:pPr>
              <w:pStyle w:val="Table"/>
              <w:framePr w:hSpace="0" w:wrap="auto" w:vAnchor="margin" w:hAnchor="text" w:yAlign="inline"/>
              <w:rPr>
                <w:rFonts w:eastAsia="Arial"/>
              </w:rPr>
            </w:pPr>
            <w:r w:rsidRPr="00221E4F">
              <w:t>3.20%</w:t>
            </w:r>
          </w:p>
        </w:tc>
        <w:tc>
          <w:tcPr>
            <w:tcW w:w="696" w:type="dxa"/>
            <w:gridSpan w:val="3"/>
          </w:tcPr>
          <w:p w14:paraId="604EDACC" w14:textId="77777777" w:rsidR="00B3585A" w:rsidRPr="00221E4F" w:rsidRDefault="00B3585A" w:rsidP="00221E4F">
            <w:pPr>
              <w:pStyle w:val="Table"/>
              <w:framePr w:hSpace="0" w:wrap="auto" w:vAnchor="margin" w:hAnchor="text" w:yAlign="inline"/>
              <w:rPr>
                <w:rFonts w:eastAsia="Arial"/>
              </w:rPr>
            </w:pPr>
            <w:r w:rsidRPr="00221E4F">
              <w:t>0.70%</w:t>
            </w:r>
          </w:p>
        </w:tc>
        <w:tc>
          <w:tcPr>
            <w:tcW w:w="697" w:type="dxa"/>
            <w:gridSpan w:val="2"/>
          </w:tcPr>
          <w:p w14:paraId="4C2CA73D" w14:textId="77777777" w:rsidR="00B3585A" w:rsidRPr="00221E4F" w:rsidRDefault="00B3585A" w:rsidP="00221E4F">
            <w:pPr>
              <w:pStyle w:val="Table"/>
              <w:framePr w:hSpace="0" w:wrap="auto" w:vAnchor="margin" w:hAnchor="text" w:yAlign="inline"/>
              <w:rPr>
                <w:rFonts w:eastAsia="Arial"/>
              </w:rPr>
            </w:pPr>
            <w:r w:rsidRPr="00221E4F">
              <w:t>0.70%</w:t>
            </w:r>
          </w:p>
        </w:tc>
        <w:tc>
          <w:tcPr>
            <w:tcW w:w="697" w:type="dxa"/>
            <w:gridSpan w:val="2"/>
          </w:tcPr>
          <w:p w14:paraId="6818B4E9" w14:textId="77777777" w:rsidR="00B3585A" w:rsidRPr="00221E4F" w:rsidRDefault="00B3585A" w:rsidP="00221E4F">
            <w:pPr>
              <w:pStyle w:val="Table"/>
              <w:framePr w:hSpace="0" w:wrap="auto" w:vAnchor="margin" w:hAnchor="text" w:yAlign="inline"/>
              <w:rPr>
                <w:rFonts w:eastAsia="Arial"/>
              </w:rPr>
            </w:pPr>
            <w:r w:rsidRPr="00221E4F">
              <w:t>1.10%</w:t>
            </w:r>
          </w:p>
        </w:tc>
        <w:tc>
          <w:tcPr>
            <w:tcW w:w="696" w:type="dxa"/>
            <w:gridSpan w:val="3"/>
          </w:tcPr>
          <w:p w14:paraId="16E1421D" w14:textId="77777777" w:rsidR="00B3585A" w:rsidRPr="00221E4F" w:rsidRDefault="00B3585A" w:rsidP="00221E4F">
            <w:pPr>
              <w:pStyle w:val="Table"/>
              <w:framePr w:hSpace="0" w:wrap="auto" w:vAnchor="margin" w:hAnchor="text" w:yAlign="inline"/>
              <w:rPr>
                <w:rFonts w:eastAsia="Arial"/>
              </w:rPr>
            </w:pPr>
            <w:r w:rsidRPr="00221E4F">
              <w:t>0.70%</w:t>
            </w:r>
          </w:p>
        </w:tc>
        <w:tc>
          <w:tcPr>
            <w:tcW w:w="697" w:type="dxa"/>
            <w:gridSpan w:val="2"/>
          </w:tcPr>
          <w:p w14:paraId="5AB2027D" w14:textId="77777777" w:rsidR="00B3585A" w:rsidRPr="00221E4F" w:rsidRDefault="00B3585A" w:rsidP="00221E4F">
            <w:pPr>
              <w:pStyle w:val="Table"/>
              <w:framePr w:hSpace="0" w:wrap="auto" w:vAnchor="margin" w:hAnchor="text" w:yAlign="inline"/>
              <w:rPr>
                <w:rFonts w:eastAsia="Arial"/>
              </w:rPr>
            </w:pPr>
            <w:r w:rsidRPr="00221E4F">
              <w:t>0.70%</w:t>
            </w:r>
          </w:p>
        </w:tc>
        <w:tc>
          <w:tcPr>
            <w:tcW w:w="697" w:type="dxa"/>
          </w:tcPr>
          <w:p w14:paraId="7A1658D6" w14:textId="77777777" w:rsidR="00B3585A" w:rsidRPr="00221E4F" w:rsidRDefault="00B3585A" w:rsidP="00221E4F">
            <w:pPr>
              <w:pStyle w:val="Table"/>
              <w:framePr w:hSpace="0" w:wrap="auto" w:vAnchor="margin" w:hAnchor="text" w:yAlign="inline"/>
              <w:rPr>
                <w:rFonts w:eastAsia="Arial"/>
              </w:rPr>
            </w:pPr>
            <w:r w:rsidRPr="00221E4F">
              <w:t>1.00%</w:t>
            </w:r>
          </w:p>
        </w:tc>
      </w:tr>
      <w:tr w:rsidR="00B3585A" w:rsidRPr="00221E4F" w14:paraId="24791AF2" w14:textId="77777777" w:rsidTr="00775F26">
        <w:tc>
          <w:tcPr>
            <w:tcW w:w="900" w:type="dxa"/>
            <w:vAlign w:val="center"/>
          </w:tcPr>
          <w:p w14:paraId="2DCFF848" w14:textId="77777777" w:rsidR="00B3585A" w:rsidRPr="00221E4F" w:rsidRDefault="00B3585A" w:rsidP="00221E4F">
            <w:pPr>
              <w:pStyle w:val="Table"/>
              <w:framePr w:hSpace="0" w:wrap="auto" w:vAnchor="margin" w:hAnchor="text" w:yAlign="inline"/>
              <w:rPr>
                <w:rFonts w:eastAsia="Arial"/>
                <w:b/>
                <w:bCs w:val="0"/>
              </w:rPr>
            </w:pPr>
            <w:r w:rsidRPr="00221E4F">
              <w:rPr>
                <w:b/>
                <w:bCs w:val="0"/>
              </w:rPr>
              <w:t>ZM241385</w:t>
            </w:r>
          </w:p>
        </w:tc>
        <w:tc>
          <w:tcPr>
            <w:tcW w:w="786" w:type="dxa"/>
            <w:gridSpan w:val="2"/>
          </w:tcPr>
          <w:p w14:paraId="1E74A18C" w14:textId="77777777" w:rsidR="00B3585A" w:rsidRPr="00221E4F" w:rsidRDefault="00B3585A" w:rsidP="00221E4F">
            <w:pPr>
              <w:pStyle w:val="Table"/>
              <w:framePr w:hSpace="0" w:wrap="auto" w:vAnchor="margin" w:hAnchor="text" w:yAlign="inline"/>
              <w:rPr>
                <w:rFonts w:eastAsia="Arial"/>
              </w:rPr>
            </w:pPr>
            <w:r w:rsidRPr="00221E4F">
              <w:t>63%±</w:t>
            </w:r>
          </w:p>
        </w:tc>
        <w:tc>
          <w:tcPr>
            <w:tcW w:w="697" w:type="dxa"/>
            <w:gridSpan w:val="2"/>
          </w:tcPr>
          <w:p w14:paraId="7B6644F5" w14:textId="77777777" w:rsidR="00B3585A" w:rsidRPr="00221E4F" w:rsidRDefault="00B3585A" w:rsidP="00221E4F">
            <w:pPr>
              <w:pStyle w:val="Table"/>
              <w:framePr w:hSpace="0" w:wrap="auto" w:vAnchor="margin" w:hAnchor="text" w:yAlign="inline"/>
              <w:rPr>
                <w:rFonts w:eastAsia="Arial"/>
              </w:rPr>
            </w:pPr>
            <w:r w:rsidRPr="00221E4F">
              <w:t>37%±</w:t>
            </w:r>
          </w:p>
        </w:tc>
        <w:tc>
          <w:tcPr>
            <w:tcW w:w="697" w:type="dxa"/>
            <w:gridSpan w:val="2"/>
          </w:tcPr>
          <w:p w14:paraId="1D7067B0" w14:textId="77777777" w:rsidR="00B3585A" w:rsidRPr="00221E4F" w:rsidRDefault="00B3585A" w:rsidP="00221E4F">
            <w:pPr>
              <w:pStyle w:val="Table"/>
              <w:framePr w:hSpace="0" w:wrap="auto" w:vAnchor="margin" w:hAnchor="text" w:yAlign="inline"/>
              <w:rPr>
                <w:rFonts w:eastAsia="Arial"/>
              </w:rPr>
            </w:pPr>
            <w:r w:rsidRPr="00221E4F">
              <w:t>n/a</w:t>
            </w:r>
          </w:p>
        </w:tc>
        <w:tc>
          <w:tcPr>
            <w:tcW w:w="696" w:type="dxa"/>
            <w:gridSpan w:val="3"/>
          </w:tcPr>
          <w:p w14:paraId="7C468800" w14:textId="77777777" w:rsidR="00B3585A" w:rsidRPr="00221E4F" w:rsidRDefault="00B3585A" w:rsidP="00221E4F">
            <w:pPr>
              <w:pStyle w:val="Table"/>
              <w:framePr w:hSpace="0" w:wrap="auto" w:vAnchor="margin" w:hAnchor="text" w:yAlign="inline"/>
              <w:rPr>
                <w:rFonts w:eastAsia="Arial"/>
              </w:rPr>
            </w:pPr>
            <w:r w:rsidRPr="00221E4F">
              <w:t>60%±</w:t>
            </w:r>
          </w:p>
        </w:tc>
        <w:tc>
          <w:tcPr>
            <w:tcW w:w="697" w:type="dxa"/>
            <w:gridSpan w:val="2"/>
          </w:tcPr>
          <w:p w14:paraId="38DC69A0" w14:textId="77777777" w:rsidR="00B3585A" w:rsidRPr="00221E4F" w:rsidRDefault="00B3585A" w:rsidP="00221E4F">
            <w:pPr>
              <w:pStyle w:val="Table"/>
              <w:framePr w:hSpace="0" w:wrap="auto" w:vAnchor="margin" w:hAnchor="text" w:yAlign="inline"/>
              <w:rPr>
                <w:rFonts w:eastAsia="Arial"/>
              </w:rPr>
            </w:pPr>
            <w:r w:rsidRPr="00221E4F">
              <w:t>31%±</w:t>
            </w:r>
          </w:p>
        </w:tc>
        <w:tc>
          <w:tcPr>
            <w:tcW w:w="697" w:type="dxa"/>
            <w:gridSpan w:val="2"/>
          </w:tcPr>
          <w:p w14:paraId="7ACD0240" w14:textId="77777777" w:rsidR="00B3585A" w:rsidRPr="00221E4F" w:rsidRDefault="00B3585A" w:rsidP="00221E4F">
            <w:pPr>
              <w:pStyle w:val="Table"/>
              <w:framePr w:hSpace="0" w:wrap="auto" w:vAnchor="margin" w:hAnchor="text" w:yAlign="inline"/>
              <w:rPr>
                <w:rFonts w:eastAsia="Arial"/>
              </w:rPr>
            </w:pPr>
            <w:r w:rsidRPr="00221E4F">
              <w:t>9%±</w:t>
            </w:r>
          </w:p>
        </w:tc>
        <w:tc>
          <w:tcPr>
            <w:tcW w:w="696" w:type="dxa"/>
            <w:gridSpan w:val="3"/>
          </w:tcPr>
          <w:p w14:paraId="25DC5D5E" w14:textId="77777777" w:rsidR="00B3585A" w:rsidRPr="00221E4F" w:rsidRDefault="00B3585A" w:rsidP="00221E4F">
            <w:pPr>
              <w:pStyle w:val="Table"/>
              <w:framePr w:hSpace="0" w:wrap="auto" w:vAnchor="margin" w:hAnchor="text" w:yAlign="inline"/>
              <w:rPr>
                <w:rFonts w:eastAsia="Arial"/>
              </w:rPr>
            </w:pPr>
            <w:r w:rsidRPr="00221E4F">
              <w:t>41%±</w:t>
            </w:r>
          </w:p>
        </w:tc>
        <w:tc>
          <w:tcPr>
            <w:tcW w:w="697" w:type="dxa"/>
            <w:gridSpan w:val="2"/>
          </w:tcPr>
          <w:p w14:paraId="11F6AC67" w14:textId="77777777" w:rsidR="00B3585A" w:rsidRPr="00221E4F" w:rsidRDefault="00B3585A" w:rsidP="00221E4F">
            <w:pPr>
              <w:pStyle w:val="Table"/>
              <w:framePr w:hSpace="0" w:wrap="auto" w:vAnchor="margin" w:hAnchor="text" w:yAlign="inline"/>
              <w:rPr>
                <w:rFonts w:eastAsia="Arial"/>
              </w:rPr>
            </w:pPr>
            <w:r w:rsidRPr="00221E4F">
              <w:t>40%±</w:t>
            </w:r>
          </w:p>
        </w:tc>
        <w:tc>
          <w:tcPr>
            <w:tcW w:w="697" w:type="dxa"/>
            <w:gridSpan w:val="2"/>
          </w:tcPr>
          <w:p w14:paraId="3F40A94F" w14:textId="77777777" w:rsidR="00B3585A" w:rsidRPr="00221E4F" w:rsidRDefault="00B3585A" w:rsidP="00221E4F">
            <w:pPr>
              <w:pStyle w:val="Table"/>
              <w:framePr w:hSpace="0" w:wrap="auto" w:vAnchor="margin" w:hAnchor="text" w:yAlign="inline"/>
              <w:rPr>
                <w:rFonts w:eastAsia="Arial"/>
              </w:rPr>
            </w:pPr>
            <w:r w:rsidRPr="00221E4F">
              <w:t>19%±</w:t>
            </w:r>
          </w:p>
        </w:tc>
        <w:tc>
          <w:tcPr>
            <w:tcW w:w="696" w:type="dxa"/>
            <w:gridSpan w:val="3"/>
          </w:tcPr>
          <w:p w14:paraId="2EAC16E3" w14:textId="77777777" w:rsidR="00B3585A" w:rsidRPr="00221E4F" w:rsidRDefault="00B3585A" w:rsidP="00221E4F">
            <w:pPr>
              <w:pStyle w:val="Table"/>
              <w:framePr w:hSpace="0" w:wrap="auto" w:vAnchor="margin" w:hAnchor="text" w:yAlign="inline"/>
              <w:rPr>
                <w:rFonts w:eastAsia="Arial"/>
              </w:rPr>
            </w:pPr>
            <w:r w:rsidRPr="00221E4F">
              <w:t>34%±</w:t>
            </w:r>
          </w:p>
        </w:tc>
        <w:tc>
          <w:tcPr>
            <w:tcW w:w="697" w:type="dxa"/>
            <w:gridSpan w:val="2"/>
          </w:tcPr>
          <w:p w14:paraId="1AF6DE7B" w14:textId="77777777" w:rsidR="00B3585A" w:rsidRPr="00221E4F" w:rsidRDefault="00B3585A" w:rsidP="00221E4F">
            <w:pPr>
              <w:pStyle w:val="Table"/>
              <w:framePr w:hSpace="0" w:wrap="auto" w:vAnchor="margin" w:hAnchor="text" w:yAlign="inline"/>
              <w:rPr>
                <w:rFonts w:eastAsia="Arial"/>
              </w:rPr>
            </w:pPr>
            <w:r w:rsidRPr="00221E4F">
              <w:t>48%±</w:t>
            </w:r>
          </w:p>
        </w:tc>
        <w:tc>
          <w:tcPr>
            <w:tcW w:w="697" w:type="dxa"/>
          </w:tcPr>
          <w:p w14:paraId="0BC1CA43" w14:textId="77777777" w:rsidR="00B3585A" w:rsidRPr="00221E4F" w:rsidRDefault="00B3585A" w:rsidP="00221E4F">
            <w:pPr>
              <w:pStyle w:val="Table"/>
              <w:framePr w:hSpace="0" w:wrap="auto" w:vAnchor="margin" w:hAnchor="text" w:yAlign="inline"/>
              <w:rPr>
                <w:rFonts w:eastAsia="Arial"/>
              </w:rPr>
            </w:pPr>
            <w:r w:rsidRPr="00221E4F">
              <w:t>18%±</w:t>
            </w:r>
          </w:p>
        </w:tc>
      </w:tr>
      <w:tr w:rsidR="00B3585A" w:rsidRPr="00221E4F" w14:paraId="4F1D6734" w14:textId="77777777" w:rsidTr="00775F26">
        <w:tc>
          <w:tcPr>
            <w:tcW w:w="900" w:type="dxa"/>
            <w:vAlign w:val="center"/>
          </w:tcPr>
          <w:p w14:paraId="550B8F01" w14:textId="77777777" w:rsidR="00B3585A" w:rsidRPr="00221E4F" w:rsidRDefault="00B3585A" w:rsidP="00221E4F">
            <w:pPr>
              <w:pStyle w:val="Table"/>
              <w:framePr w:hSpace="0" w:wrap="auto" w:vAnchor="margin" w:hAnchor="text" w:yAlign="inline"/>
              <w:rPr>
                <w:rFonts w:eastAsia="Arial"/>
                <w:b/>
                <w:bCs w:val="0"/>
              </w:rPr>
            </w:pPr>
          </w:p>
        </w:tc>
        <w:tc>
          <w:tcPr>
            <w:tcW w:w="786" w:type="dxa"/>
            <w:gridSpan w:val="2"/>
          </w:tcPr>
          <w:p w14:paraId="3779F214" w14:textId="77777777" w:rsidR="00B3585A" w:rsidRPr="00221E4F" w:rsidRDefault="00B3585A" w:rsidP="00221E4F">
            <w:pPr>
              <w:pStyle w:val="Table"/>
              <w:framePr w:hSpace="0" w:wrap="auto" w:vAnchor="margin" w:hAnchor="text" w:yAlign="inline"/>
              <w:rPr>
                <w:rFonts w:eastAsia="Arial"/>
              </w:rPr>
            </w:pPr>
            <w:r w:rsidRPr="00221E4F">
              <w:t>0.90%</w:t>
            </w:r>
          </w:p>
        </w:tc>
        <w:tc>
          <w:tcPr>
            <w:tcW w:w="697" w:type="dxa"/>
            <w:gridSpan w:val="2"/>
          </w:tcPr>
          <w:p w14:paraId="5C48C580" w14:textId="77777777" w:rsidR="00B3585A" w:rsidRPr="00221E4F" w:rsidRDefault="00B3585A" w:rsidP="00221E4F">
            <w:pPr>
              <w:pStyle w:val="Table"/>
              <w:framePr w:hSpace="0" w:wrap="auto" w:vAnchor="margin" w:hAnchor="text" w:yAlign="inline"/>
              <w:rPr>
                <w:rFonts w:eastAsia="Arial"/>
              </w:rPr>
            </w:pPr>
            <w:r w:rsidRPr="00221E4F">
              <w:t>1.10%</w:t>
            </w:r>
          </w:p>
        </w:tc>
        <w:tc>
          <w:tcPr>
            <w:tcW w:w="697" w:type="dxa"/>
            <w:gridSpan w:val="2"/>
          </w:tcPr>
          <w:p w14:paraId="6ECDB057" w14:textId="77777777" w:rsidR="00B3585A" w:rsidRPr="00221E4F" w:rsidRDefault="00B3585A" w:rsidP="00221E4F">
            <w:pPr>
              <w:pStyle w:val="Table"/>
              <w:framePr w:hSpace="0" w:wrap="auto" w:vAnchor="margin" w:hAnchor="text" w:yAlign="inline"/>
              <w:rPr>
                <w:rFonts w:eastAsia="Arial"/>
              </w:rPr>
            </w:pPr>
          </w:p>
        </w:tc>
        <w:tc>
          <w:tcPr>
            <w:tcW w:w="696" w:type="dxa"/>
            <w:gridSpan w:val="3"/>
          </w:tcPr>
          <w:p w14:paraId="63F2E893" w14:textId="77777777" w:rsidR="00B3585A" w:rsidRPr="00221E4F" w:rsidRDefault="00B3585A" w:rsidP="00221E4F">
            <w:pPr>
              <w:pStyle w:val="Table"/>
              <w:framePr w:hSpace="0" w:wrap="auto" w:vAnchor="margin" w:hAnchor="text" w:yAlign="inline"/>
              <w:rPr>
                <w:rFonts w:eastAsia="Arial"/>
              </w:rPr>
            </w:pPr>
            <w:r w:rsidRPr="00221E4F">
              <w:t>1.70%</w:t>
            </w:r>
          </w:p>
        </w:tc>
        <w:tc>
          <w:tcPr>
            <w:tcW w:w="697" w:type="dxa"/>
            <w:gridSpan w:val="2"/>
          </w:tcPr>
          <w:p w14:paraId="78D129B0" w14:textId="77777777" w:rsidR="00B3585A" w:rsidRPr="00221E4F" w:rsidRDefault="00B3585A" w:rsidP="00221E4F">
            <w:pPr>
              <w:pStyle w:val="Table"/>
              <w:framePr w:hSpace="0" w:wrap="auto" w:vAnchor="margin" w:hAnchor="text" w:yAlign="inline"/>
              <w:rPr>
                <w:rFonts w:eastAsia="Arial"/>
              </w:rPr>
            </w:pPr>
            <w:r w:rsidRPr="00221E4F">
              <w:t>1.30%</w:t>
            </w:r>
          </w:p>
        </w:tc>
        <w:tc>
          <w:tcPr>
            <w:tcW w:w="697" w:type="dxa"/>
            <w:gridSpan w:val="2"/>
          </w:tcPr>
          <w:p w14:paraId="0B39406C" w14:textId="77777777" w:rsidR="00B3585A" w:rsidRPr="00221E4F" w:rsidRDefault="00B3585A" w:rsidP="00221E4F">
            <w:pPr>
              <w:pStyle w:val="Table"/>
              <w:framePr w:hSpace="0" w:wrap="auto" w:vAnchor="margin" w:hAnchor="text" w:yAlign="inline"/>
              <w:rPr>
                <w:rFonts w:eastAsia="Arial"/>
              </w:rPr>
            </w:pPr>
            <w:r w:rsidRPr="00221E4F">
              <w:t>2.00%</w:t>
            </w:r>
          </w:p>
        </w:tc>
        <w:tc>
          <w:tcPr>
            <w:tcW w:w="696" w:type="dxa"/>
            <w:gridSpan w:val="3"/>
          </w:tcPr>
          <w:p w14:paraId="2E692FE6" w14:textId="77777777" w:rsidR="00B3585A" w:rsidRPr="00221E4F" w:rsidRDefault="00B3585A" w:rsidP="00221E4F">
            <w:pPr>
              <w:pStyle w:val="Table"/>
              <w:framePr w:hSpace="0" w:wrap="auto" w:vAnchor="margin" w:hAnchor="text" w:yAlign="inline"/>
              <w:rPr>
                <w:rFonts w:eastAsia="Arial"/>
              </w:rPr>
            </w:pPr>
            <w:r w:rsidRPr="00221E4F">
              <w:t>1.00%</w:t>
            </w:r>
          </w:p>
        </w:tc>
        <w:tc>
          <w:tcPr>
            <w:tcW w:w="697" w:type="dxa"/>
            <w:gridSpan w:val="2"/>
          </w:tcPr>
          <w:p w14:paraId="145F5B08" w14:textId="77777777" w:rsidR="00B3585A" w:rsidRPr="00221E4F" w:rsidRDefault="00B3585A" w:rsidP="00221E4F">
            <w:pPr>
              <w:pStyle w:val="Table"/>
              <w:framePr w:hSpace="0" w:wrap="auto" w:vAnchor="margin" w:hAnchor="text" w:yAlign="inline"/>
              <w:rPr>
                <w:rFonts w:eastAsia="Arial"/>
              </w:rPr>
            </w:pPr>
            <w:r w:rsidRPr="00221E4F">
              <w:t>0.80%</w:t>
            </w:r>
          </w:p>
        </w:tc>
        <w:tc>
          <w:tcPr>
            <w:tcW w:w="697" w:type="dxa"/>
            <w:gridSpan w:val="2"/>
          </w:tcPr>
          <w:p w14:paraId="2933F888" w14:textId="77777777" w:rsidR="00B3585A" w:rsidRPr="00221E4F" w:rsidRDefault="00B3585A" w:rsidP="00221E4F">
            <w:pPr>
              <w:pStyle w:val="Table"/>
              <w:framePr w:hSpace="0" w:wrap="auto" w:vAnchor="margin" w:hAnchor="text" w:yAlign="inline"/>
              <w:rPr>
                <w:rFonts w:eastAsia="Arial"/>
              </w:rPr>
            </w:pPr>
            <w:r w:rsidRPr="00221E4F">
              <w:t>1.10%</w:t>
            </w:r>
          </w:p>
        </w:tc>
        <w:tc>
          <w:tcPr>
            <w:tcW w:w="696" w:type="dxa"/>
            <w:gridSpan w:val="3"/>
          </w:tcPr>
          <w:p w14:paraId="49D23CD7" w14:textId="77777777" w:rsidR="00B3585A" w:rsidRPr="00221E4F" w:rsidRDefault="00B3585A" w:rsidP="00221E4F">
            <w:pPr>
              <w:pStyle w:val="Table"/>
              <w:framePr w:hSpace="0" w:wrap="auto" w:vAnchor="margin" w:hAnchor="text" w:yAlign="inline"/>
              <w:rPr>
                <w:rFonts w:eastAsia="Arial"/>
              </w:rPr>
            </w:pPr>
            <w:r w:rsidRPr="00221E4F">
              <w:t>1.00%</w:t>
            </w:r>
          </w:p>
        </w:tc>
        <w:tc>
          <w:tcPr>
            <w:tcW w:w="697" w:type="dxa"/>
            <w:gridSpan w:val="2"/>
          </w:tcPr>
          <w:p w14:paraId="2174F03B" w14:textId="77777777" w:rsidR="00B3585A" w:rsidRPr="00221E4F" w:rsidRDefault="00B3585A" w:rsidP="00221E4F">
            <w:pPr>
              <w:pStyle w:val="Table"/>
              <w:framePr w:hSpace="0" w:wrap="auto" w:vAnchor="margin" w:hAnchor="text" w:yAlign="inline"/>
              <w:rPr>
                <w:rFonts w:eastAsia="Arial"/>
              </w:rPr>
            </w:pPr>
            <w:r w:rsidRPr="00221E4F">
              <w:t>0.90%</w:t>
            </w:r>
          </w:p>
        </w:tc>
        <w:tc>
          <w:tcPr>
            <w:tcW w:w="697" w:type="dxa"/>
          </w:tcPr>
          <w:p w14:paraId="1E30BF08" w14:textId="77777777" w:rsidR="00B3585A" w:rsidRPr="00221E4F" w:rsidRDefault="00B3585A" w:rsidP="00221E4F">
            <w:pPr>
              <w:pStyle w:val="Table"/>
              <w:framePr w:hSpace="0" w:wrap="auto" w:vAnchor="margin" w:hAnchor="text" w:yAlign="inline"/>
              <w:rPr>
                <w:rFonts w:eastAsia="Arial"/>
              </w:rPr>
            </w:pPr>
            <w:r w:rsidRPr="00221E4F">
              <w:t>0.80%</w:t>
            </w:r>
          </w:p>
        </w:tc>
      </w:tr>
      <w:tr w:rsidR="00B3585A" w:rsidRPr="00221E4F" w14:paraId="22D8F5A5" w14:textId="77777777" w:rsidTr="00775F26">
        <w:tc>
          <w:tcPr>
            <w:tcW w:w="900" w:type="dxa"/>
            <w:vAlign w:val="center"/>
          </w:tcPr>
          <w:p w14:paraId="360D12CD"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NECA</w:t>
            </w:r>
          </w:p>
        </w:tc>
        <w:tc>
          <w:tcPr>
            <w:tcW w:w="786" w:type="dxa"/>
            <w:gridSpan w:val="2"/>
          </w:tcPr>
          <w:p w14:paraId="2E97254E" w14:textId="77777777" w:rsidR="00B3585A" w:rsidRPr="00221E4F" w:rsidRDefault="00B3585A" w:rsidP="00221E4F">
            <w:pPr>
              <w:pStyle w:val="Table"/>
              <w:framePr w:hSpace="0" w:wrap="auto" w:vAnchor="margin" w:hAnchor="text" w:yAlign="inline"/>
              <w:rPr>
                <w:rFonts w:eastAsia="Arial"/>
              </w:rPr>
            </w:pPr>
            <w:r w:rsidRPr="00221E4F">
              <w:t>49%±</w:t>
            </w:r>
          </w:p>
        </w:tc>
        <w:tc>
          <w:tcPr>
            <w:tcW w:w="697" w:type="dxa"/>
            <w:gridSpan w:val="2"/>
          </w:tcPr>
          <w:p w14:paraId="777EEB36" w14:textId="77777777" w:rsidR="00B3585A" w:rsidRPr="00221E4F" w:rsidRDefault="00B3585A" w:rsidP="00221E4F">
            <w:pPr>
              <w:pStyle w:val="Table"/>
              <w:framePr w:hSpace="0" w:wrap="auto" w:vAnchor="margin" w:hAnchor="text" w:yAlign="inline"/>
              <w:rPr>
                <w:rFonts w:eastAsia="Arial"/>
              </w:rPr>
            </w:pPr>
            <w:r w:rsidRPr="00221E4F">
              <w:t>37%±</w:t>
            </w:r>
          </w:p>
        </w:tc>
        <w:tc>
          <w:tcPr>
            <w:tcW w:w="697" w:type="dxa"/>
            <w:gridSpan w:val="2"/>
          </w:tcPr>
          <w:p w14:paraId="5B127A91" w14:textId="77777777" w:rsidR="00B3585A" w:rsidRPr="00221E4F" w:rsidRDefault="00B3585A" w:rsidP="00221E4F">
            <w:pPr>
              <w:pStyle w:val="Table"/>
              <w:framePr w:hSpace="0" w:wrap="auto" w:vAnchor="margin" w:hAnchor="text" w:yAlign="inline"/>
              <w:rPr>
                <w:rFonts w:eastAsia="Arial"/>
              </w:rPr>
            </w:pPr>
            <w:r w:rsidRPr="00221E4F">
              <w:t>14%±</w:t>
            </w:r>
          </w:p>
        </w:tc>
        <w:tc>
          <w:tcPr>
            <w:tcW w:w="696" w:type="dxa"/>
            <w:gridSpan w:val="3"/>
          </w:tcPr>
          <w:p w14:paraId="6EF4E191" w14:textId="77777777" w:rsidR="00B3585A" w:rsidRPr="00221E4F" w:rsidRDefault="00B3585A" w:rsidP="00221E4F">
            <w:pPr>
              <w:pStyle w:val="Table"/>
              <w:framePr w:hSpace="0" w:wrap="auto" w:vAnchor="margin" w:hAnchor="text" w:yAlign="inline"/>
              <w:rPr>
                <w:rFonts w:eastAsia="Arial"/>
              </w:rPr>
            </w:pPr>
            <w:r w:rsidRPr="00221E4F">
              <w:t>59%±</w:t>
            </w:r>
          </w:p>
        </w:tc>
        <w:tc>
          <w:tcPr>
            <w:tcW w:w="697" w:type="dxa"/>
            <w:gridSpan w:val="2"/>
          </w:tcPr>
          <w:p w14:paraId="437E7029" w14:textId="77777777" w:rsidR="00B3585A" w:rsidRPr="00221E4F" w:rsidRDefault="00B3585A" w:rsidP="00221E4F">
            <w:pPr>
              <w:pStyle w:val="Table"/>
              <w:framePr w:hSpace="0" w:wrap="auto" w:vAnchor="margin" w:hAnchor="text" w:yAlign="inline"/>
              <w:rPr>
                <w:rFonts w:eastAsia="Arial"/>
              </w:rPr>
            </w:pPr>
            <w:r w:rsidRPr="00221E4F">
              <w:t>32%±</w:t>
            </w:r>
          </w:p>
        </w:tc>
        <w:tc>
          <w:tcPr>
            <w:tcW w:w="697" w:type="dxa"/>
            <w:gridSpan w:val="2"/>
          </w:tcPr>
          <w:p w14:paraId="64A1B1BB" w14:textId="77777777" w:rsidR="00B3585A" w:rsidRPr="00221E4F" w:rsidRDefault="00B3585A" w:rsidP="00221E4F">
            <w:pPr>
              <w:pStyle w:val="Table"/>
              <w:framePr w:hSpace="0" w:wrap="auto" w:vAnchor="margin" w:hAnchor="text" w:yAlign="inline"/>
              <w:rPr>
                <w:rFonts w:eastAsia="Arial"/>
              </w:rPr>
            </w:pPr>
            <w:r w:rsidRPr="00221E4F">
              <w:t>9%±</w:t>
            </w:r>
          </w:p>
        </w:tc>
        <w:tc>
          <w:tcPr>
            <w:tcW w:w="696" w:type="dxa"/>
            <w:gridSpan w:val="3"/>
          </w:tcPr>
          <w:p w14:paraId="2A2C2ECC" w14:textId="77777777" w:rsidR="00B3585A" w:rsidRPr="00221E4F" w:rsidRDefault="00B3585A" w:rsidP="00221E4F">
            <w:pPr>
              <w:pStyle w:val="Table"/>
              <w:framePr w:hSpace="0" w:wrap="auto" w:vAnchor="margin" w:hAnchor="text" w:yAlign="inline"/>
              <w:rPr>
                <w:rFonts w:eastAsia="Arial"/>
              </w:rPr>
            </w:pPr>
            <w:r w:rsidRPr="00221E4F">
              <w:t>39%±</w:t>
            </w:r>
          </w:p>
        </w:tc>
        <w:tc>
          <w:tcPr>
            <w:tcW w:w="697" w:type="dxa"/>
            <w:gridSpan w:val="2"/>
          </w:tcPr>
          <w:p w14:paraId="7C0C161B" w14:textId="77777777" w:rsidR="00B3585A" w:rsidRPr="00221E4F" w:rsidRDefault="00B3585A" w:rsidP="00221E4F">
            <w:pPr>
              <w:pStyle w:val="Table"/>
              <w:framePr w:hSpace="0" w:wrap="auto" w:vAnchor="margin" w:hAnchor="text" w:yAlign="inline"/>
              <w:rPr>
                <w:rFonts w:eastAsia="Arial"/>
              </w:rPr>
            </w:pPr>
            <w:r w:rsidRPr="00221E4F">
              <w:t>41%±</w:t>
            </w:r>
          </w:p>
        </w:tc>
        <w:tc>
          <w:tcPr>
            <w:tcW w:w="697" w:type="dxa"/>
            <w:gridSpan w:val="2"/>
          </w:tcPr>
          <w:p w14:paraId="76B90D61" w14:textId="77777777" w:rsidR="00B3585A" w:rsidRPr="00221E4F" w:rsidRDefault="00B3585A" w:rsidP="00221E4F">
            <w:pPr>
              <w:pStyle w:val="Table"/>
              <w:framePr w:hSpace="0" w:wrap="auto" w:vAnchor="margin" w:hAnchor="text" w:yAlign="inline"/>
              <w:rPr>
                <w:rFonts w:eastAsia="Arial"/>
              </w:rPr>
            </w:pPr>
            <w:r w:rsidRPr="00221E4F">
              <w:t>20%±</w:t>
            </w:r>
          </w:p>
        </w:tc>
        <w:tc>
          <w:tcPr>
            <w:tcW w:w="696" w:type="dxa"/>
            <w:gridSpan w:val="3"/>
          </w:tcPr>
          <w:p w14:paraId="344340F1" w14:textId="77777777" w:rsidR="00B3585A" w:rsidRPr="00221E4F" w:rsidRDefault="00B3585A" w:rsidP="00221E4F">
            <w:pPr>
              <w:pStyle w:val="Table"/>
              <w:framePr w:hSpace="0" w:wrap="auto" w:vAnchor="margin" w:hAnchor="text" w:yAlign="inline"/>
              <w:rPr>
                <w:rFonts w:eastAsia="Arial"/>
              </w:rPr>
            </w:pPr>
            <w:r w:rsidRPr="00221E4F">
              <w:t>33%±</w:t>
            </w:r>
          </w:p>
        </w:tc>
        <w:tc>
          <w:tcPr>
            <w:tcW w:w="697" w:type="dxa"/>
            <w:gridSpan w:val="2"/>
          </w:tcPr>
          <w:p w14:paraId="131F3D63" w14:textId="77777777" w:rsidR="00B3585A" w:rsidRPr="00221E4F" w:rsidRDefault="00B3585A" w:rsidP="00221E4F">
            <w:pPr>
              <w:pStyle w:val="Table"/>
              <w:framePr w:hSpace="0" w:wrap="auto" w:vAnchor="margin" w:hAnchor="text" w:yAlign="inline"/>
              <w:rPr>
                <w:rFonts w:eastAsia="Arial"/>
              </w:rPr>
            </w:pPr>
            <w:r w:rsidRPr="00221E4F">
              <w:t>45%±</w:t>
            </w:r>
          </w:p>
        </w:tc>
        <w:tc>
          <w:tcPr>
            <w:tcW w:w="697" w:type="dxa"/>
          </w:tcPr>
          <w:p w14:paraId="3082BEA8" w14:textId="77777777" w:rsidR="00B3585A" w:rsidRPr="00221E4F" w:rsidRDefault="00B3585A" w:rsidP="00221E4F">
            <w:pPr>
              <w:pStyle w:val="Table"/>
              <w:framePr w:hSpace="0" w:wrap="auto" w:vAnchor="margin" w:hAnchor="text" w:yAlign="inline"/>
              <w:rPr>
                <w:rFonts w:eastAsia="Arial"/>
              </w:rPr>
            </w:pPr>
            <w:r w:rsidRPr="00221E4F">
              <w:t>22%±</w:t>
            </w:r>
          </w:p>
        </w:tc>
      </w:tr>
      <w:tr w:rsidR="00B3585A" w:rsidRPr="00221E4F" w14:paraId="29D74674" w14:textId="77777777" w:rsidTr="00775F26">
        <w:tc>
          <w:tcPr>
            <w:tcW w:w="900" w:type="dxa"/>
            <w:vAlign w:val="center"/>
          </w:tcPr>
          <w:p w14:paraId="785480C5" w14:textId="77777777" w:rsidR="00B3585A" w:rsidRPr="00221E4F" w:rsidRDefault="00B3585A" w:rsidP="00221E4F">
            <w:pPr>
              <w:pStyle w:val="Table"/>
              <w:framePr w:hSpace="0" w:wrap="auto" w:vAnchor="margin" w:hAnchor="text" w:yAlign="inline"/>
              <w:rPr>
                <w:rFonts w:eastAsia="Arial"/>
                <w:b/>
                <w:bCs w:val="0"/>
              </w:rPr>
            </w:pPr>
          </w:p>
        </w:tc>
        <w:tc>
          <w:tcPr>
            <w:tcW w:w="786" w:type="dxa"/>
            <w:gridSpan w:val="2"/>
          </w:tcPr>
          <w:p w14:paraId="5CDD10DB" w14:textId="77777777" w:rsidR="00B3585A" w:rsidRPr="00221E4F" w:rsidRDefault="00B3585A" w:rsidP="00221E4F">
            <w:pPr>
              <w:pStyle w:val="Table"/>
              <w:framePr w:hSpace="0" w:wrap="auto" w:vAnchor="margin" w:hAnchor="text" w:yAlign="inline"/>
              <w:rPr>
                <w:rFonts w:eastAsia="Arial"/>
              </w:rPr>
            </w:pPr>
            <w:r w:rsidRPr="00221E4F">
              <w:t>0.70%</w:t>
            </w:r>
          </w:p>
        </w:tc>
        <w:tc>
          <w:tcPr>
            <w:tcW w:w="697" w:type="dxa"/>
            <w:gridSpan w:val="2"/>
          </w:tcPr>
          <w:p w14:paraId="27DC952D" w14:textId="77777777" w:rsidR="00B3585A" w:rsidRPr="00221E4F" w:rsidRDefault="00B3585A" w:rsidP="00221E4F">
            <w:pPr>
              <w:pStyle w:val="Table"/>
              <w:framePr w:hSpace="0" w:wrap="auto" w:vAnchor="margin" w:hAnchor="text" w:yAlign="inline"/>
              <w:rPr>
                <w:rFonts w:eastAsia="Arial"/>
              </w:rPr>
            </w:pPr>
            <w:r w:rsidRPr="00221E4F">
              <w:t>0.70%</w:t>
            </w:r>
          </w:p>
        </w:tc>
        <w:tc>
          <w:tcPr>
            <w:tcW w:w="697" w:type="dxa"/>
            <w:gridSpan w:val="2"/>
          </w:tcPr>
          <w:p w14:paraId="54539D3D" w14:textId="77777777" w:rsidR="00B3585A" w:rsidRPr="00221E4F" w:rsidRDefault="00B3585A" w:rsidP="00221E4F">
            <w:pPr>
              <w:pStyle w:val="Table"/>
              <w:framePr w:hSpace="0" w:wrap="auto" w:vAnchor="margin" w:hAnchor="text" w:yAlign="inline"/>
              <w:rPr>
                <w:rFonts w:eastAsia="Arial"/>
              </w:rPr>
            </w:pPr>
            <w:r w:rsidRPr="00221E4F">
              <w:t>1.00%</w:t>
            </w:r>
          </w:p>
        </w:tc>
        <w:tc>
          <w:tcPr>
            <w:tcW w:w="696" w:type="dxa"/>
            <w:gridSpan w:val="3"/>
          </w:tcPr>
          <w:p w14:paraId="26C4085A" w14:textId="77777777" w:rsidR="00B3585A" w:rsidRPr="00221E4F" w:rsidRDefault="00B3585A" w:rsidP="00221E4F">
            <w:pPr>
              <w:pStyle w:val="Table"/>
              <w:framePr w:hSpace="0" w:wrap="auto" w:vAnchor="margin" w:hAnchor="text" w:yAlign="inline"/>
              <w:rPr>
                <w:rFonts w:eastAsia="Arial"/>
              </w:rPr>
            </w:pPr>
            <w:r w:rsidRPr="00221E4F">
              <w:t>1.90%</w:t>
            </w:r>
          </w:p>
        </w:tc>
        <w:tc>
          <w:tcPr>
            <w:tcW w:w="697" w:type="dxa"/>
            <w:gridSpan w:val="2"/>
          </w:tcPr>
          <w:p w14:paraId="49811A58" w14:textId="77777777" w:rsidR="00B3585A" w:rsidRPr="00221E4F" w:rsidRDefault="00B3585A" w:rsidP="00221E4F">
            <w:pPr>
              <w:pStyle w:val="Table"/>
              <w:framePr w:hSpace="0" w:wrap="auto" w:vAnchor="margin" w:hAnchor="text" w:yAlign="inline"/>
              <w:rPr>
                <w:rFonts w:eastAsia="Arial"/>
              </w:rPr>
            </w:pPr>
            <w:r w:rsidRPr="00221E4F">
              <w:t>1.40%</w:t>
            </w:r>
          </w:p>
        </w:tc>
        <w:tc>
          <w:tcPr>
            <w:tcW w:w="697" w:type="dxa"/>
            <w:gridSpan w:val="2"/>
          </w:tcPr>
          <w:p w14:paraId="78DC7DE7" w14:textId="77777777" w:rsidR="00B3585A" w:rsidRPr="00221E4F" w:rsidRDefault="00B3585A" w:rsidP="00221E4F">
            <w:pPr>
              <w:pStyle w:val="Table"/>
              <w:framePr w:hSpace="0" w:wrap="auto" w:vAnchor="margin" w:hAnchor="text" w:yAlign="inline"/>
              <w:rPr>
                <w:rFonts w:eastAsia="Arial"/>
              </w:rPr>
            </w:pPr>
            <w:r w:rsidRPr="00221E4F">
              <w:t>2.10%</w:t>
            </w:r>
          </w:p>
        </w:tc>
        <w:tc>
          <w:tcPr>
            <w:tcW w:w="696" w:type="dxa"/>
            <w:gridSpan w:val="3"/>
          </w:tcPr>
          <w:p w14:paraId="3DD70240" w14:textId="77777777" w:rsidR="00B3585A" w:rsidRPr="00221E4F" w:rsidRDefault="00B3585A" w:rsidP="00221E4F">
            <w:pPr>
              <w:pStyle w:val="Table"/>
              <w:framePr w:hSpace="0" w:wrap="auto" w:vAnchor="margin" w:hAnchor="text" w:yAlign="inline"/>
              <w:rPr>
                <w:rFonts w:eastAsia="Arial"/>
              </w:rPr>
            </w:pPr>
            <w:r w:rsidRPr="00221E4F">
              <w:t>1.00%</w:t>
            </w:r>
          </w:p>
        </w:tc>
        <w:tc>
          <w:tcPr>
            <w:tcW w:w="697" w:type="dxa"/>
            <w:gridSpan w:val="2"/>
          </w:tcPr>
          <w:p w14:paraId="7C7E2A7C" w14:textId="77777777" w:rsidR="00B3585A" w:rsidRPr="00221E4F" w:rsidRDefault="00B3585A" w:rsidP="00221E4F">
            <w:pPr>
              <w:pStyle w:val="Table"/>
              <w:framePr w:hSpace="0" w:wrap="auto" w:vAnchor="margin" w:hAnchor="text" w:yAlign="inline"/>
              <w:rPr>
                <w:rFonts w:eastAsia="Arial"/>
              </w:rPr>
            </w:pPr>
            <w:r w:rsidRPr="00221E4F">
              <w:t>0.90%</w:t>
            </w:r>
          </w:p>
        </w:tc>
        <w:tc>
          <w:tcPr>
            <w:tcW w:w="697" w:type="dxa"/>
            <w:gridSpan w:val="2"/>
          </w:tcPr>
          <w:p w14:paraId="0F30E411" w14:textId="77777777" w:rsidR="00B3585A" w:rsidRPr="00221E4F" w:rsidRDefault="00B3585A" w:rsidP="00221E4F">
            <w:pPr>
              <w:pStyle w:val="Table"/>
              <w:framePr w:hSpace="0" w:wrap="auto" w:vAnchor="margin" w:hAnchor="text" w:yAlign="inline"/>
              <w:rPr>
                <w:rFonts w:eastAsia="Arial"/>
              </w:rPr>
            </w:pPr>
            <w:r w:rsidRPr="00221E4F">
              <w:t>1.40%</w:t>
            </w:r>
          </w:p>
        </w:tc>
        <w:tc>
          <w:tcPr>
            <w:tcW w:w="696" w:type="dxa"/>
            <w:gridSpan w:val="3"/>
          </w:tcPr>
          <w:p w14:paraId="61AA0DF5" w14:textId="77777777" w:rsidR="00B3585A" w:rsidRPr="00221E4F" w:rsidRDefault="00B3585A" w:rsidP="00221E4F">
            <w:pPr>
              <w:pStyle w:val="Table"/>
              <w:framePr w:hSpace="0" w:wrap="auto" w:vAnchor="margin" w:hAnchor="text" w:yAlign="inline"/>
              <w:rPr>
                <w:rFonts w:eastAsia="Arial"/>
              </w:rPr>
            </w:pPr>
            <w:r w:rsidRPr="00221E4F">
              <w:t>0.60%</w:t>
            </w:r>
          </w:p>
        </w:tc>
        <w:tc>
          <w:tcPr>
            <w:tcW w:w="697" w:type="dxa"/>
            <w:gridSpan w:val="2"/>
          </w:tcPr>
          <w:p w14:paraId="53E6492B" w14:textId="77777777" w:rsidR="00B3585A" w:rsidRPr="00221E4F" w:rsidRDefault="00B3585A" w:rsidP="00221E4F">
            <w:pPr>
              <w:pStyle w:val="Table"/>
              <w:framePr w:hSpace="0" w:wrap="auto" w:vAnchor="margin" w:hAnchor="text" w:yAlign="inline"/>
              <w:rPr>
                <w:rFonts w:eastAsia="Arial"/>
              </w:rPr>
            </w:pPr>
            <w:r w:rsidRPr="00221E4F">
              <w:t>0.60%</w:t>
            </w:r>
          </w:p>
        </w:tc>
        <w:tc>
          <w:tcPr>
            <w:tcW w:w="697" w:type="dxa"/>
          </w:tcPr>
          <w:p w14:paraId="4491D64E" w14:textId="77777777" w:rsidR="00B3585A" w:rsidRPr="00221E4F" w:rsidRDefault="00B3585A" w:rsidP="00221E4F">
            <w:pPr>
              <w:pStyle w:val="Table"/>
              <w:framePr w:hSpace="0" w:wrap="auto" w:vAnchor="margin" w:hAnchor="text" w:yAlign="inline"/>
              <w:rPr>
                <w:rFonts w:eastAsia="Arial"/>
              </w:rPr>
            </w:pPr>
            <w:r w:rsidRPr="00221E4F">
              <w:t>0.80%</w:t>
            </w:r>
          </w:p>
        </w:tc>
      </w:tr>
      <w:tr w:rsidR="00B3585A" w:rsidRPr="00221E4F" w14:paraId="7264EDB8" w14:textId="77777777" w:rsidTr="00B3585A">
        <w:tc>
          <w:tcPr>
            <w:tcW w:w="9350" w:type="dxa"/>
            <w:gridSpan w:val="27"/>
            <w:tcBorders>
              <w:bottom w:val="single" w:sz="4" w:space="0" w:color="auto"/>
            </w:tcBorders>
            <w:vAlign w:val="center"/>
          </w:tcPr>
          <w:p w14:paraId="42B69AFF" w14:textId="77777777" w:rsidR="00B3585A" w:rsidRPr="00221E4F" w:rsidRDefault="00B3585A" w:rsidP="00221E4F">
            <w:pPr>
              <w:pStyle w:val="Table"/>
              <w:framePr w:hSpace="0" w:wrap="auto" w:vAnchor="margin" w:hAnchor="text" w:yAlign="inline"/>
              <w:rPr>
                <w:rFonts w:eastAsia="Arial"/>
                <w:b/>
                <w:bCs w:val="0"/>
              </w:rPr>
            </w:pPr>
          </w:p>
        </w:tc>
      </w:tr>
      <w:tr w:rsidR="00B3585A" w:rsidRPr="00221E4F" w14:paraId="444252BE" w14:textId="77777777" w:rsidTr="00775F26">
        <w:tc>
          <w:tcPr>
            <w:tcW w:w="900" w:type="dxa"/>
            <w:tcBorders>
              <w:top w:val="single" w:sz="4" w:space="0" w:color="auto"/>
            </w:tcBorders>
            <w:vAlign w:val="center"/>
          </w:tcPr>
          <w:p w14:paraId="250097D1" w14:textId="77777777" w:rsidR="00B3585A" w:rsidRPr="00221E4F" w:rsidRDefault="00B3585A" w:rsidP="00221E4F">
            <w:pPr>
              <w:pStyle w:val="Table"/>
              <w:framePr w:hSpace="0" w:wrap="auto" w:vAnchor="margin" w:hAnchor="text" w:yAlign="inline"/>
              <w:rPr>
                <w:rFonts w:eastAsia="Arial"/>
                <w:b/>
                <w:bCs w:val="0"/>
              </w:rPr>
            </w:pPr>
            <w:r w:rsidRPr="00221E4F">
              <w:rPr>
                <w:b/>
                <w:bCs w:val="0"/>
              </w:rPr>
              <w:t>Sample</w:t>
            </w:r>
          </w:p>
        </w:tc>
        <w:tc>
          <w:tcPr>
            <w:tcW w:w="2430" w:type="dxa"/>
            <w:gridSpan w:val="7"/>
            <w:tcBorders>
              <w:top w:val="single" w:sz="4" w:space="0" w:color="auto"/>
            </w:tcBorders>
            <w:vAlign w:val="center"/>
          </w:tcPr>
          <w:p w14:paraId="22CCFD07"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A</w:t>
            </w:r>
            <w:r w:rsidRPr="00221E4F">
              <w:rPr>
                <w:rFonts w:eastAsia="Arial"/>
                <w:b/>
                <w:bCs w:val="0"/>
                <w:vertAlign w:val="subscript"/>
              </w:rPr>
              <w:t>2A</w:t>
            </w:r>
            <w:r w:rsidRPr="00221E4F">
              <w:rPr>
                <w:rFonts w:eastAsia="Arial"/>
                <w:b/>
                <w:bCs w:val="0"/>
              </w:rPr>
              <w:t>AR WT + G</w:t>
            </w:r>
            <w:r w:rsidRPr="00221E4F">
              <w:rPr>
                <w:rFonts w:eastAsia="Arial"/>
                <w:b/>
                <w:bCs w:val="0"/>
                <w:vertAlign w:val="subscript"/>
              </w:rPr>
              <w:t>S</w:t>
            </w:r>
          </w:p>
        </w:tc>
        <w:tc>
          <w:tcPr>
            <w:tcW w:w="2078" w:type="dxa"/>
            <w:gridSpan w:val="7"/>
            <w:tcBorders>
              <w:top w:val="single" w:sz="4" w:space="0" w:color="auto"/>
            </w:tcBorders>
            <w:vAlign w:val="center"/>
          </w:tcPr>
          <w:p w14:paraId="2D13AFB0"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D52N + G</w:t>
            </w:r>
            <w:r w:rsidRPr="00221E4F">
              <w:rPr>
                <w:rFonts w:eastAsia="Arial"/>
                <w:b/>
                <w:bCs w:val="0"/>
                <w:vertAlign w:val="subscript"/>
              </w:rPr>
              <w:t>S</w:t>
            </w:r>
          </w:p>
        </w:tc>
        <w:tc>
          <w:tcPr>
            <w:tcW w:w="1971" w:type="dxa"/>
            <w:gridSpan w:val="7"/>
            <w:tcBorders>
              <w:top w:val="single" w:sz="4" w:space="0" w:color="auto"/>
            </w:tcBorders>
            <w:vAlign w:val="center"/>
          </w:tcPr>
          <w:p w14:paraId="6747CAFA"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I92N + G</w:t>
            </w:r>
            <w:r w:rsidRPr="00221E4F">
              <w:rPr>
                <w:rFonts w:eastAsia="Arial"/>
                <w:b/>
                <w:bCs w:val="0"/>
                <w:vertAlign w:val="subscript"/>
              </w:rPr>
              <w:t>S</w:t>
            </w:r>
          </w:p>
        </w:tc>
        <w:tc>
          <w:tcPr>
            <w:tcW w:w="1971" w:type="dxa"/>
            <w:gridSpan w:val="5"/>
            <w:tcBorders>
              <w:top w:val="single" w:sz="4" w:space="0" w:color="auto"/>
            </w:tcBorders>
            <w:vAlign w:val="center"/>
          </w:tcPr>
          <w:p w14:paraId="4842C312" w14:textId="77777777" w:rsidR="00B3585A" w:rsidRPr="00221E4F" w:rsidRDefault="00B3585A" w:rsidP="00221E4F">
            <w:pPr>
              <w:pStyle w:val="Table"/>
              <w:framePr w:hSpace="0" w:wrap="auto" w:vAnchor="margin" w:hAnchor="text" w:yAlign="inline"/>
              <w:rPr>
                <w:rFonts w:eastAsia="Arial"/>
                <w:b/>
                <w:bCs w:val="0"/>
              </w:rPr>
            </w:pPr>
            <w:r w:rsidRPr="00221E4F">
              <w:rPr>
                <w:rFonts w:eastAsia="Arial"/>
                <w:b/>
                <w:bCs w:val="0"/>
              </w:rPr>
              <w:t>R291Q + G</w:t>
            </w:r>
            <w:r w:rsidRPr="00221E4F">
              <w:rPr>
                <w:rFonts w:eastAsia="Arial"/>
                <w:b/>
                <w:bCs w:val="0"/>
                <w:vertAlign w:val="subscript"/>
              </w:rPr>
              <w:t>S</w:t>
            </w:r>
          </w:p>
        </w:tc>
      </w:tr>
      <w:tr w:rsidR="00B3585A" w:rsidRPr="00221E4F" w14:paraId="142AB525" w14:textId="77777777" w:rsidTr="00775F26">
        <w:tc>
          <w:tcPr>
            <w:tcW w:w="900" w:type="dxa"/>
            <w:tcBorders>
              <w:bottom w:val="single" w:sz="4" w:space="0" w:color="auto"/>
            </w:tcBorders>
            <w:vAlign w:val="center"/>
          </w:tcPr>
          <w:p w14:paraId="3F6D2E9F" w14:textId="77777777" w:rsidR="00B3585A" w:rsidRPr="00221E4F" w:rsidRDefault="00B3585A" w:rsidP="00221E4F">
            <w:pPr>
              <w:pStyle w:val="Table"/>
              <w:framePr w:hSpace="0" w:wrap="auto" w:vAnchor="margin" w:hAnchor="text" w:yAlign="inline"/>
              <w:rPr>
                <w:rFonts w:eastAsia="Arial"/>
                <w:b/>
                <w:bCs w:val="0"/>
              </w:rPr>
            </w:pPr>
          </w:p>
        </w:tc>
        <w:tc>
          <w:tcPr>
            <w:tcW w:w="704" w:type="dxa"/>
            <w:tcBorders>
              <w:bottom w:val="single" w:sz="4" w:space="0" w:color="auto"/>
            </w:tcBorders>
          </w:tcPr>
          <w:p w14:paraId="5AA25D4E"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704" w:type="dxa"/>
            <w:gridSpan w:val="2"/>
            <w:tcBorders>
              <w:bottom w:val="single" w:sz="4" w:space="0" w:color="auto"/>
            </w:tcBorders>
          </w:tcPr>
          <w:p w14:paraId="21E2677C"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704" w:type="dxa"/>
            <w:gridSpan w:val="2"/>
            <w:tcBorders>
              <w:bottom w:val="single" w:sz="4" w:space="0" w:color="auto"/>
            </w:tcBorders>
          </w:tcPr>
          <w:p w14:paraId="05A8B3FA"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c>
          <w:tcPr>
            <w:tcW w:w="704" w:type="dxa"/>
            <w:gridSpan w:val="3"/>
            <w:tcBorders>
              <w:bottom w:val="single" w:sz="4" w:space="0" w:color="auto"/>
            </w:tcBorders>
          </w:tcPr>
          <w:p w14:paraId="340D2C94"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704" w:type="dxa"/>
            <w:gridSpan w:val="2"/>
            <w:tcBorders>
              <w:bottom w:val="single" w:sz="4" w:space="0" w:color="auto"/>
            </w:tcBorders>
          </w:tcPr>
          <w:p w14:paraId="7873EA6D"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705" w:type="dxa"/>
            <w:gridSpan w:val="2"/>
            <w:tcBorders>
              <w:bottom w:val="single" w:sz="4" w:space="0" w:color="auto"/>
            </w:tcBorders>
          </w:tcPr>
          <w:p w14:paraId="11F54E70"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c>
          <w:tcPr>
            <w:tcW w:w="704" w:type="dxa"/>
            <w:gridSpan w:val="3"/>
            <w:tcBorders>
              <w:bottom w:val="single" w:sz="4" w:space="0" w:color="auto"/>
            </w:tcBorders>
          </w:tcPr>
          <w:p w14:paraId="0ACED577"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704" w:type="dxa"/>
            <w:gridSpan w:val="2"/>
            <w:tcBorders>
              <w:bottom w:val="single" w:sz="4" w:space="0" w:color="auto"/>
            </w:tcBorders>
          </w:tcPr>
          <w:p w14:paraId="3BDFE13D"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704" w:type="dxa"/>
            <w:gridSpan w:val="2"/>
            <w:tcBorders>
              <w:bottom w:val="single" w:sz="4" w:space="0" w:color="auto"/>
            </w:tcBorders>
          </w:tcPr>
          <w:p w14:paraId="16D0C50B"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c>
          <w:tcPr>
            <w:tcW w:w="704" w:type="dxa"/>
            <w:gridSpan w:val="3"/>
            <w:tcBorders>
              <w:bottom w:val="single" w:sz="4" w:space="0" w:color="auto"/>
            </w:tcBorders>
          </w:tcPr>
          <w:p w14:paraId="6223EF57" w14:textId="77777777" w:rsidR="00B3585A" w:rsidRPr="00221E4F" w:rsidRDefault="00B3585A" w:rsidP="00221E4F">
            <w:pPr>
              <w:pStyle w:val="Table"/>
              <w:framePr w:hSpace="0" w:wrap="auto" w:vAnchor="margin" w:hAnchor="text" w:yAlign="inline"/>
              <w:rPr>
                <w:rFonts w:eastAsia="Arial"/>
                <w:b/>
                <w:bCs w:val="0"/>
              </w:rPr>
            </w:pPr>
            <w:r w:rsidRPr="00221E4F">
              <w:rPr>
                <w:b/>
                <w:bCs w:val="0"/>
              </w:rPr>
              <w:t>1</w:t>
            </w:r>
          </w:p>
        </w:tc>
        <w:tc>
          <w:tcPr>
            <w:tcW w:w="704" w:type="dxa"/>
            <w:gridSpan w:val="2"/>
            <w:tcBorders>
              <w:bottom w:val="single" w:sz="4" w:space="0" w:color="auto"/>
            </w:tcBorders>
          </w:tcPr>
          <w:p w14:paraId="17A1CD3A" w14:textId="77777777" w:rsidR="00B3585A" w:rsidRPr="00221E4F" w:rsidRDefault="00B3585A" w:rsidP="00221E4F">
            <w:pPr>
              <w:pStyle w:val="Table"/>
              <w:framePr w:hSpace="0" w:wrap="auto" w:vAnchor="margin" w:hAnchor="text" w:yAlign="inline"/>
              <w:rPr>
                <w:rFonts w:eastAsia="Arial"/>
                <w:b/>
                <w:bCs w:val="0"/>
              </w:rPr>
            </w:pPr>
            <w:r w:rsidRPr="00221E4F">
              <w:rPr>
                <w:b/>
                <w:bCs w:val="0"/>
              </w:rPr>
              <w:t>2</w:t>
            </w:r>
          </w:p>
        </w:tc>
        <w:tc>
          <w:tcPr>
            <w:tcW w:w="705" w:type="dxa"/>
            <w:gridSpan w:val="2"/>
            <w:tcBorders>
              <w:bottom w:val="single" w:sz="4" w:space="0" w:color="auto"/>
            </w:tcBorders>
          </w:tcPr>
          <w:p w14:paraId="354ADDC6" w14:textId="77777777" w:rsidR="00B3585A" w:rsidRPr="00221E4F" w:rsidRDefault="00B3585A" w:rsidP="00221E4F">
            <w:pPr>
              <w:pStyle w:val="Table"/>
              <w:framePr w:hSpace="0" w:wrap="auto" w:vAnchor="margin" w:hAnchor="text" w:yAlign="inline"/>
              <w:rPr>
                <w:rFonts w:eastAsia="Arial"/>
                <w:b/>
                <w:bCs w:val="0"/>
              </w:rPr>
            </w:pPr>
            <w:r w:rsidRPr="00221E4F">
              <w:rPr>
                <w:b/>
                <w:bCs w:val="0"/>
              </w:rPr>
              <w:t>3</w:t>
            </w:r>
          </w:p>
        </w:tc>
      </w:tr>
      <w:tr w:rsidR="00B3585A" w:rsidRPr="00221E4F" w14:paraId="28CDB4B6" w14:textId="77777777" w:rsidTr="00775F26">
        <w:trPr>
          <w:trHeight w:val="478"/>
        </w:trPr>
        <w:tc>
          <w:tcPr>
            <w:tcW w:w="900" w:type="dxa"/>
            <w:tcBorders>
              <w:top w:val="single" w:sz="4" w:space="0" w:color="auto"/>
            </w:tcBorders>
            <w:vAlign w:val="center"/>
          </w:tcPr>
          <w:p w14:paraId="45741978" w14:textId="77777777" w:rsidR="00B3585A" w:rsidRPr="00221E4F" w:rsidRDefault="00B3585A" w:rsidP="00221E4F">
            <w:pPr>
              <w:pStyle w:val="Table"/>
              <w:framePr w:hSpace="0" w:wrap="auto" w:vAnchor="margin" w:hAnchor="text" w:yAlign="inline"/>
              <w:rPr>
                <w:rFonts w:eastAsia="Arial"/>
                <w:b/>
                <w:bCs w:val="0"/>
              </w:rPr>
            </w:pPr>
            <w:r w:rsidRPr="00221E4F">
              <w:rPr>
                <w:b/>
                <w:bCs w:val="0"/>
              </w:rPr>
              <w:t>Apo</w:t>
            </w:r>
          </w:p>
        </w:tc>
        <w:tc>
          <w:tcPr>
            <w:tcW w:w="704" w:type="dxa"/>
            <w:tcBorders>
              <w:top w:val="single" w:sz="4" w:space="0" w:color="auto"/>
            </w:tcBorders>
          </w:tcPr>
          <w:p w14:paraId="1201DFF2" w14:textId="77777777" w:rsidR="00B3585A" w:rsidRPr="00221E4F" w:rsidRDefault="00B3585A" w:rsidP="00221E4F">
            <w:pPr>
              <w:pStyle w:val="Table"/>
              <w:framePr w:hSpace="0" w:wrap="auto" w:vAnchor="margin" w:hAnchor="text" w:yAlign="inline"/>
              <w:rPr>
                <w:rFonts w:eastAsia="Arial"/>
              </w:rPr>
            </w:pPr>
            <w:r w:rsidRPr="00221E4F">
              <w:t>54%±</w:t>
            </w:r>
          </w:p>
        </w:tc>
        <w:tc>
          <w:tcPr>
            <w:tcW w:w="704" w:type="dxa"/>
            <w:gridSpan w:val="2"/>
            <w:tcBorders>
              <w:top w:val="single" w:sz="4" w:space="0" w:color="auto"/>
            </w:tcBorders>
          </w:tcPr>
          <w:p w14:paraId="6CF90819" w14:textId="0C00FA73" w:rsidR="00B3585A" w:rsidRPr="00221E4F" w:rsidRDefault="00B3585A" w:rsidP="00221E4F">
            <w:pPr>
              <w:pStyle w:val="Table"/>
              <w:framePr w:hSpace="0" w:wrap="auto" w:vAnchor="margin" w:hAnchor="text" w:yAlign="inline"/>
              <w:rPr>
                <w:rFonts w:eastAsia="Arial"/>
              </w:rPr>
            </w:pPr>
            <w:r w:rsidRPr="00221E4F">
              <w:t>38%±</w:t>
            </w:r>
          </w:p>
        </w:tc>
        <w:tc>
          <w:tcPr>
            <w:tcW w:w="704" w:type="dxa"/>
            <w:gridSpan w:val="2"/>
            <w:tcBorders>
              <w:top w:val="single" w:sz="4" w:space="0" w:color="auto"/>
            </w:tcBorders>
          </w:tcPr>
          <w:p w14:paraId="63872E78" w14:textId="77777777" w:rsidR="00775F26" w:rsidRDefault="00B3585A" w:rsidP="00221E4F">
            <w:pPr>
              <w:pStyle w:val="Table"/>
              <w:framePr w:hSpace="0" w:wrap="auto" w:vAnchor="margin" w:hAnchor="text" w:yAlign="inline"/>
            </w:pPr>
            <w:r w:rsidRPr="00221E4F">
              <w:t>8%</w:t>
            </w:r>
          </w:p>
          <w:p w14:paraId="28B8A856" w14:textId="5AEA2480" w:rsidR="00B3585A" w:rsidRPr="00221E4F" w:rsidRDefault="00B3585A" w:rsidP="00221E4F">
            <w:pPr>
              <w:pStyle w:val="Table"/>
              <w:framePr w:hSpace="0" w:wrap="auto" w:vAnchor="margin" w:hAnchor="text" w:yAlign="inline"/>
              <w:rPr>
                <w:rFonts w:eastAsia="Arial"/>
              </w:rPr>
            </w:pPr>
            <w:r w:rsidRPr="00221E4F">
              <w:t>±</w:t>
            </w:r>
          </w:p>
        </w:tc>
        <w:tc>
          <w:tcPr>
            <w:tcW w:w="704" w:type="dxa"/>
            <w:gridSpan w:val="3"/>
            <w:tcBorders>
              <w:top w:val="single" w:sz="4" w:space="0" w:color="auto"/>
            </w:tcBorders>
          </w:tcPr>
          <w:p w14:paraId="4F1EAB75" w14:textId="77777777" w:rsidR="00B3585A" w:rsidRPr="00221E4F" w:rsidRDefault="00B3585A" w:rsidP="00221E4F">
            <w:pPr>
              <w:pStyle w:val="Table"/>
              <w:framePr w:hSpace="0" w:wrap="auto" w:vAnchor="margin" w:hAnchor="text" w:yAlign="inline"/>
              <w:rPr>
                <w:rFonts w:eastAsia="Arial"/>
              </w:rPr>
            </w:pPr>
            <w:r w:rsidRPr="00221E4F">
              <w:t>64%±</w:t>
            </w:r>
          </w:p>
        </w:tc>
        <w:tc>
          <w:tcPr>
            <w:tcW w:w="704" w:type="dxa"/>
            <w:gridSpan w:val="2"/>
            <w:tcBorders>
              <w:top w:val="single" w:sz="4" w:space="0" w:color="auto"/>
            </w:tcBorders>
          </w:tcPr>
          <w:p w14:paraId="66A47487" w14:textId="77777777" w:rsidR="00B3585A" w:rsidRPr="00221E4F" w:rsidRDefault="00B3585A" w:rsidP="00221E4F">
            <w:pPr>
              <w:pStyle w:val="Table"/>
              <w:framePr w:hSpace="0" w:wrap="auto" w:vAnchor="margin" w:hAnchor="text" w:yAlign="inline"/>
              <w:rPr>
                <w:rFonts w:eastAsia="Arial"/>
              </w:rPr>
            </w:pPr>
            <w:r w:rsidRPr="00221E4F">
              <w:t>28%±</w:t>
            </w:r>
          </w:p>
        </w:tc>
        <w:tc>
          <w:tcPr>
            <w:tcW w:w="705" w:type="dxa"/>
            <w:gridSpan w:val="2"/>
            <w:tcBorders>
              <w:top w:val="single" w:sz="4" w:space="0" w:color="auto"/>
            </w:tcBorders>
          </w:tcPr>
          <w:p w14:paraId="514F21B9" w14:textId="77777777" w:rsidR="00775F26" w:rsidRDefault="00B3585A" w:rsidP="00221E4F">
            <w:pPr>
              <w:pStyle w:val="Table"/>
              <w:framePr w:hSpace="0" w:wrap="auto" w:vAnchor="margin" w:hAnchor="text" w:yAlign="inline"/>
            </w:pPr>
            <w:r w:rsidRPr="00221E4F">
              <w:t>7%</w:t>
            </w:r>
          </w:p>
          <w:p w14:paraId="4E1754C1" w14:textId="540EA7FB" w:rsidR="00B3585A" w:rsidRPr="00221E4F" w:rsidRDefault="00B3585A" w:rsidP="00221E4F">
            <w:pPr>
              <w:pStyle w:val="Table"/>
              <w:framePr w:hSpace="0" w:wrap="auto" w:vAnchor="margin" w:hAnchor="text" w:yAlign="inline"/>
              <w:rPr>
                <w:rFonts w:eastAsia="Arial"/>
              </w:rPr>
            </w:pPr>
            <w:r w:rsidRPr="00221E4F">
              <w:t>±</w:t>
            </w:r>
          </w:p>
        </w:tc>
        <w:tc>
          <w:tcPr>
            <w:tcW w:w="704" w:type="dxa"/>
            <w:gridSpan w:val="3"/>
            <w:tcBorders>
              <w:top w:val="single" w:sz="4" w:space="0" w:color="auto"/>
            </w:tcBorders>
          </w:tcPr>
          <w:p w14:paraId="701B57A9" w14:textId="77777777" w:rsidR="00B3585A" w:rsidRPr="00221E4F" w:rsidRDefault="00B3585A" w:rsidP="00221E4F">
            <w:pPr>
              <w:pStyle w:val="Table"/>
              <w:framePr w:hSpace="0" w:wrap="auto" w:vAnchor="margin" w:hAnchor="text" w:yAlign="inline"/>
              <w:rPr>
                <w:rFonts w:eastAsia="Arial"/>
              </w:rPr>
            </w:pPr>
            <w:r w:rsidRPr="00221E4F">
              <w:t>35%±</w:t>
            </w:r>
          </w:p>
        </w:tc>
        <w:tc>
          <w:tcPr>
            <w:tcW w:w="704" w:type="dxa"/>
            <w:gridSpan w:val="2"/>
            <w:tcBorders>
              <w:top w:val="single" w:sz="4" w:space="0" w:color="auto"/>
            </w:tcBorders>
          </w:tcPr>
          <w:p w14:paraId="63FEEFA5" w14:textId="77777777" w:rsidR="00B3585A" w:rsidRPr="00221E4F" w:rsidRDefault="00B3585A" w:rsidP="00221E4F">
            <w:pPr>
              <w:pStyle w:val="Table"/>
              <w:framePr w:hSpace="0" w:wrap="auto" w:vAnchor="margin" w:hAnchor="text" w:yAlign="inline"/>
              <w:rPr>
                <w:rFonts w:eastAsia="Arial"/>
              </w:rPr>
            </w:pPr>
            <w:r w:rsidRPr="00221E4F">
              <w:t>47%±</w:t>
            </w:r>
          </w:p>
        </w:tc>
        <w:tc>
          <w:tcPr>
            <w:tcW w:w="704" w:type="dxa"/>
            <w:gridSpan w:val="2"/>
            <w:tcBorders>
              <w:top w:val="single" w:sz="4" w:space="0" w:color="auto"/>
            </w:tcBorders>
          </w:tcPr>
          <w:p w14:paraId="463C7385" w14:textId="77777777" w:rsidR="00B3585A" w:rsidRPr="00221E4F" w:rsidRDefault="00B3585A" w:rsidP="00221E4F">
            <w:pPr>
              <w:pStyle w:val="Table"/>
              <w:framePr w:hSpace="0" w:wrap="auto" w:vAnchor="margin" w:hAnchor="text" w:yAlign="inline"/>
              <w:rPr>
                <w:rFonts w:eastAsia="Arial"/>
              </w:rPr>
            </w:pPr>
            <w:r w:rsidRPr="00221E4F">
              <w:t>18%±</w:t>
            </w:r>
          </w:p>
        </w:tc>
        <w:tc>
          <w:tcPr>
            <w:tcW w:w="704" w:type="dxa"/>
            <w:gridSpan w:val="3"/>
            <w:tcBorders>
              <w:top w:val="single" w:sz="4" w:space="0" w:color="auto"/>
            </w:tcBorders>
          </w:tcPr>
          <w:p w14:paraId="18288258" w14:textId="77777777" w:rsidR="00B3585A" w:rsidRPr="00221E4F" w:rsidRDefault="00B3585A" w:rsidP="00221E4F">
            <w:pPr>
              <w:pStyle w:val="Table"/>
              <w:framePr w:hSpace="0" w:wrap="auto" w:vAnchor="margin" w:hAnchor="text" w:yAlign="inline"/>
              <w:rPr>
                <w:rFonts w:eastAsia="Arial"/>
              </w:rPr>
            </w:pPr>
            <w:r w:rsidRPr="00221E4F">
              <w:t>30%±</w:t>
            </w:r>
          </w:p>
        </w:tc>
        <w:tc>
          <w:tcPr>
            <w:tcW w:w="704" w:type="dxa"/>
            <w:gridSpan w:val="2"/>
            <w:tcBorders>
              <w:top w:val="single" w:sz="4" w:space="0" w:color="auto"/>
            </w:tcBorders>
          </w:tcPr>
          <w:p w14:paraId="651D3951" w14:textId="77777777" w:rsidR="00B3585A" w:rsidRPr="00221E4F" w:rsidRDefault="00B3585A" w:rsidP="00221E4F">
            <w:pPr>
              <w:pStyle w:val="Table"/>
              <w:framePr w:hSpace="0" w:wrap="auto" w:vAnchor="margin" w:hAnchor="text" w:yAlign="inline"/>
              <w:rPr>
                <w:rFonts w:eastAsia="Arial"/>
              </w:rPr>
            </w:pPr>
            <w:r w:rsidRPr="00221E4F">
              <w:t>45%±</w:t>
            </w:r>
          </w:p>
        </w:tc>
        <w:tc>
          <w:tcPr>
            <w:tcW w:w="705" w:type="dxa"/>
            <w:gridSpan w:val="2"/>
            <w:tcBorders>
              <w:top w:val="single" w:sz="4" w:space="0" w:color="auto"/>
            </w:tcBorders>
          </w:tcPr>
          <w:p w14:paraId="2D2CBFFA" w14:textId="77777777" w:rsidR="00B3585A" w:rsidRPr="00221E4F" w:rsidRDefault="00B3585A" w:rsidP="00221E4F">
            <w:pPr>
              <w:pStyle w:val="Table"/>
              <w:framePr w:hSpace="0" w:wrap="auto" w:vAnchor="margin" w:hAnchor="text" w:yAlign="inline"/>
              <w:rPr>
                <w:rFonts w:eastAsia="Arial"/>
              </w:rPr>
            </w:pPr>
            <w:r w:rsidRPr="00221E4F">
              <w:t>25%±</w:t>
            </w:r>
          </w:p>
        </w:tc>
      </w:tr>
      <w:tr w:rsidR="00B3585A" w:rsidRPr="00221E4F" w14:paraId="398C47BF" w14:textId="77777777" w:rsidTr="00775F26">
        <w:tc>
          <w:tcPr>
            <w:tcW w:w="900" w:type="dxa"/>
            <w:vAlign w:val="center"/>
          </w:tcPr>
          <w:p w14:paraId="769A6A41" w14:textId="77777777" w:rsidR="00B3585A" w:rsidRPr="00221E4F" w:rsidRDefault="00B3585A" w:rsidP="00221E4F">
            <w:pPr>
              <w:pStyle w:val="Table"/>
              <w:framePr w:hSpace="0" w:wrap="auto" w:vAnchor="margin" w:hAnchor="text" w:yAlign="inline"/>
              <w:rPr>
                <w:b/>
                <w:bCs w:val="0"/>
              </w:rPr>
            </w:pPr>
          </w:p>
        </w:tc>
        <w:tc>
          <w:tcPr>
            <w:tcW w:w="704" w:type="dxa"/>
          </w:tcPr>
          <w:p w14:paraId="1CEB2C09" w14:textId="77777777" w:rsidR="00B3585A" w:rsidRPr="00221E4F" w:rsidRDefault="00B3585A" w:rsidP="00221E4F">
            <w:pPr>
              <w:pStyle w:val="Table"/>
              <w:framePr w:hSpace="0" w:wrap="auto" w:vAnchor="margin" w:hAnchor="text" w:yAlign="inline"/>
              <w:rPr>
                <w:rFonts w:eastAsia="Arial"/>
              </w:rPr>
            </w:pPr>
            <w:r w:rsidRPr="00221E4F">
              <w:t>1.00%</w:t>
            </w:r>
          </w:p>
        </w:tc>
        <w:tc>
          <w:tcPr>
            <w:tcW w:w="704" w:type="dxa"/>
            <w:gridSpan w:val="2"/>
          </w:tcPr>
          <w:p w14:paraId="050528D2" w14:textId="1C94B4F8" w:rsidR="00B3585A" w:rsidRPr="00221E4F" w:rsidRDefault="00775F26" w:rsidP="00221E4F">
            <w:pPr>
              <w:pStyle w:val="Table"/>
              <w:framePr w:hSpace="0" w:wrap="auto" w:vAnchor="margin" w:hAnchor="text" w:yAlign="inline"/>
              <w:rPr>
                <w:rFonts w:eastAsia="Arial"/>
              </w:rPr>
            </w:pPr>
            <w:r w:rsidRPr="00221E4F">
              <w:t>1.0%</w:t>
            </w:r>
          </w:p>
        </w:tc>
        <w:tc>
          <w:tcPr>
            <w:tcW w:w="704" w:type="dxa"/>
            <w:gridSpan w:val="2"/>
          </w:tcPr>
          <w:p w14:paraId="31FBA1B5" w14:textId="4846B066" w:rsidR="00B3585A" w:rsidRPr="00221E4F" w:rsidRDefault="00775F26" w:rsidP="00221E4F">
            <w:pPr>
              <w:pStyle w:val="Table"/>
              <w:framePr w:hSpace="0" w:wrap="auto" w:vAnchor="margin" w:hAnchor="text" w:yAlign="inline"/>
              <w:rPr>
                <w:rFonts w:eastAsia="Arial"/>
              </w:rPr>
            </w:pPr>
            <w:r w:rsidRPr="00221E4F">
              <w:t>1.4%</w:t>
            </w:r>
          </w:p>
        </w:tc>
        <w:tc>
          <w:tcPr>
            <w:tcW w:w="704" w:type="dxa"/>
            <w:gridSpan w:val="3"/>
          </w:tcPr>
          <w:p w14:paraId="1D77770C" w14:textId="77777777" w:rsidR="00B3585A" w:rsidRPr="00221E4F" w:rsidRDefault="00B3585A" w:rsidP="00221E4F">
            <w:pPr>
              <w:pStyle w:val="Table"/>
              <w:framePr w:hSpace="0" w:wrap="auto" w:vAnchor="margin" w:hAnchor="text" w:yAlign="inline"/>
              <w:rPr>
                <w:rFonts w:eastAsia="Arial"/>
              </w:rPr>
            </w:pPr>
            <w:r w:rsidRPr="00221E4F">
              <w:t>2.80%</w:t>
            </w:r>
          </w:p>
        </w:tc>
        <w:tc>
          <w:tcPr>
            <w:tcW w:w="704" w:type="dxa"/>
            <w:gridSpan w:val="2"/>
          </w:tcPr>
          <w:p w14:paraId="0B1EB61E" w14:textId="77777777" w:rsidR="00B3585A" w:rsidRPr="00221E4F" w:rsidRDefault="00B3585A" w:rsidP="00221E4F">
            <w:pPr>
              <w:pStyle w:val="Table"/>
              <w:framePr w:hSpace="0" w:wrap="auto" w:vAnchor="margin" w:hAnchor="text" w:yAlign="inline"/>
              <w:rPr>
                <w:rFonts w:eastAsia="Arial"/>
              </w:rPr>
            </w:pPr>
            <w:r w:rsidRPr="00221E4F">
              <w:t>2.10%</w:t>
            </w:r>
          </w:p>
        </w:tc>
        <w:tc>
          <w:tcPr>
            <w:tcW w:w="705" w:type="dxa"/>
            <w:gridSpan w:val="2"/>
          </w:tcPr>
          <w:p w14:paraId="343D5D90" w14:textId="77777777" w:rsidR="00B3585A" w:rsidRPr="00221E4F" w:rsidRDefault="00B3585A" w:rsidP="00221E4F">
            <w:pPr>
              <w:pStyle w:val="Table"/>
              <w:framePr w:hSpace="0" w:wrap="auto" w:vAnchor="margin" w:hAnchor="text" w:yAlign="inline"/>
              <w:rPr>
                <w:rFonts w:eastAsia="Arial"/>
              </w:rPr>
            </w:pPr>
            <w:r w:rsidRPr="00221E4F">
              <w:t>3.10%</w:t>
            </w:r>
          </w:p>
        </w:tc>
        <w:tc>
          <w:tcPr>
            <w:tcW w:w="704" w:type="dxa"/>
            <w:gridSpan w:val="3"/>
          </w:tcPr>
          <w:p w14:paraId="313B2DC9" w14:textId="77777777" w:rsidR="00B3585A" w:rsidRPr="00221E4F" w:rsidRDefault="00B3585A" w:rsidP="00221E4F">
            <w:pPr>
              <w:pStyle w:val="Table"/>
              <w:framePr w:hSpace="0" w:wrap="auto" w:vAnchor="margin" w:hAnchor="text" w:yAlign="inline"/>
              <w:rPr>
                <w:rFonts w:eastAsia="Arial"/>
              </w:rPr>
            </w:pPr>
            <w:r w:rsidRPr="00221E4F">
              <w:t>0.60%</w:t>
            </w:r>
          </w:p>
        </w:tc>
        <w:tc>
          <w:tcPr>
            <w:tcW w:w="704" w:type="dxa"/>
            <w:gridSpan w:val="2"/>
          </w:tcPr>
          <w:p w14:paraId="46585501" w14:textId="77777777" w:rsidR="00B3585A" w:rsidRPr="00221E4F" w:rsidRDefault="00B3585A" w:rsidP="00221E4F">
            <w:pPr>
              <w:pStyle w:val="Table"/>
              <w:framePr w:hSpace="0" w:wrap="auto" w:vAnchor="margin" w:hAnchor="text" w:yAlign="inline"/>
              <w:rPr>
                <w:rFonts w:eastAsia="Arial"/>
              </w:rPr>
            </w:pPr>
            <w:r w:rsidRPr="00221E4F">
              <w:t>0.60%</w:t>
            </w:r>
          </w:p>
        </w:tc>
        <w:tc>
          <w:tcPr>
            <w:tcW w:w="704" w:type="dxa"/>
            <w:gridSpan w:val="2"/>
          </w:tcPr>
          <w:p w14:paraId="45C1F129" w14:textId="77777777" w:rsidR="00B3585A" w:rsidRPr="00221E4F" w:rsidRDefault="00B3585A" w:rsidP="00221E4F">
            <w:pPr>
              <w:pStyle w:val="Table"/>
              <w:framePr w:hSpace="0" w:wrap="auto" w:vAnchor="margin" w:hAnchor="text" w:yAlign="inline"/>
              <w:rPr>
                <w:rFonts w:eastAsia="Arial"/>
              </w:rPr>
            </w:pPr>
            <w:r w:rsidRPr="00221E4F">
              <w:t>0.80%</w:t>
            </w:r>
          </w:p>
        </w:tc>
        <w:tc>
          <w:tcPr>
            <w:tcW w:w="704" w:type="dxa"/>
            <w:gridSpan w:val="3"/>
          </w:tcPr>
          <w:p w14:paraId="3C4D9E04" w14:textId="77777777" w:rsidR="00B3585A" w:rsidRPr="00221E4F" w:rsidRDefault="00B3585A" w:rsidP="00221E4F">
            <w:pPr>
              <w:pStyle w:val="Table"/>
              <w:framePr w:hSpace="0" w:wrap="auto" w:vAnchor="margin" w:hAnchor="text" w:yAlign="inline"/>
              <w:rPr>
                <w:rFonts w:eastAsia="Arial"/>
              </w:rPr>
            </w:pPr>
            <w:r w:rsidRPr="00221E4F">
              <w:t>0.70%</w:t>
            </w:r>
          </w:p>
        </w:tc>
        <w:tc>
          <w:tcPr>
            <w:tcW w:w="704" w:type="dxa"/>
            <w:gridSpan w:val="2"/>
          </w:tcPr>
          <w:p w14:paraId="08B3DD6B" w14:textId="77777777" w:rsidR="00B3585A" w:rsidRPr="00221E4F" w:rsidRDefault="00B3585A" w:rsidP="00221E4F">
            <w:pPr>
              <w:pStyle w:val="Table"/>
              <w:framePr w:hSpace="0" w:wrap="auto" w:vAnchor="margin" w:hAnchor="text" w:yAlign="inline"/>
              <w:rPr>
                <w:rFonts w:eastAsia="Arial"/>
              </w:rPr>
            </w:pPr>
            <w:r w:rsidRPr="00221E4F">
              <w:t>0.60%</w:t>
            </w:r>
          </w:p>
        </w:tc>
        <w:tc>
          <w:tcPr>
            <w:tcW w:w="705" w:type="dxa"/>
            <w:gridSpan w:val="2"/>
          </w:tcPr>
          <w:p w14:paraId="7741FCCD" w14:textId="77777777" w:rsidR="00B3585A" w:rsidRPr="00221E4F" w:rsidRDefault="00B3585A" w:rsidP="00221E4F">
            <w:pPr>
              <w:pStyle w:val="Table"/>
              <w:framePr w:hSpace="0" w:wrap="auto" w:vAnchor="margin" w:hAnchor="text" w:yAlign="inline"/>
              <w:rPr>
                <w:rFonts w:eastAsia="Arial"/>
              </w:rPr>
            </w:pPr>
            <w:r w:rsidRPr="00221E4F">
              <w:t>0.90%</w:t>
            </w:r>
          </w:p>
        </w:tc>
      </w:tr>
      <w:tr w:rsidR="00B3585A" w:rsidRPr="00221E4F" w14:paraId="14EA17A3" w14:textId="77777777" w:rsidTr="00775F26">
        <w:tc>
          <w:tcPr>
            <w:tcW w:w="900" w:type="dxa"/>
            <w:vAlign w:val="center"/>
          </w:tcPr>
          <w:p w14:paraId="55A94D37" w14:textId="77777777" w:rsidR="00B3585A" w:rsidRPr="00221E4F" w:rsidRDefault="00B3585A" w:rsidP="00221E4F">
            <w:pPr>
              <w:pStyle w:val="Table"/>
              <w:framePr w:hSpace="0" w:wrap="auto" w:vAnchor="margin" w:hAnchor="text" w:yAlign="inline"/>
              <w:rPr>
                <w:rFonts w:eastAsia="Arial"/>
                <w:b/>
                <w:bCs w:val="0"/>
              </w:rPr>
            </w:pPr>
            <w:r w:rsidRPr="00221E4F">
              <w:rPr>
                <w:b/>
                <w:bCs w:val="0"/>
              </w:rPr>
              <w:t>ZM241385</w:t>
            </w:r>
          </w:p>
        </w:tc>
        <w:tc>
          <w:tcPr>
            <w:tcW w:w="704" w:type="dxa"/>
          </w:tcPr>
          <w:p w14:paraId="5B042739" w14:textId="77777777" w:rsidR="00B3585A" w:rsidRPr="00221E4F" w:rsidRDefault="00B3585A" w:rsidP="00221E4F">
            <w:pPr>
              <w:pStyle w:val="Table"/>
              <w:framePr w:hSpace="0" w:wrap="auto" w:vAnchor="margin" w:hAnchor="text" w:yAlign="inline"/>
              <w:rPr>
                <w:rFonts w:eastAsia="Arial"/>
              </w:rPr>
            </w:pPr>
            <w:r w:rsidRPr="00221E4F">
              <w:t>49%±</w:t>
            </w:r>
          </w:p>
        </w:tc>
        <w:tc>
          <w:tcPr>
            <w:tcW w:w="704" w:type="dxa"/>
            <w:gridSpan w:val="2"/>
          </w:tcPr>
          <w:p w14:paraId="4961934B" w14:textId="77777777" w:rsidR="00B3585A" w:rsidRPr="00221E4F" w:rsidRDefault="00B3585A" w:rsidP="00221E4F">
            <w:pPr>
              <w:pStyle w:val="Table"/>
              <w:framePr w:hSpace="0" w:wrap="auto" w:vAnchor="margin" w:hAnchor="text" w:yAlign="inline"/>
              <w:rPr>
                <w:rFonts w:eastAsia="Arial"/>
              </w:rPr>
            </w:pPr>
            <w:r w:rsidRPr="00221E4F">
              <w:t>43%±</w:t>
            </w:r>
          </w:p>
        </w:tc>
        <w:tc>
          <w:tcPr>
            <w:tcW w:w="704" w:type="dxa"/>
            <w:gridSpan w:val="2"/>
          </w:tcPr>
          <w:p w14:paraId="3F5C7911" w14:textId="77777777" w:rsidR="00B3585A" w:rsidRPr="00221E4F" w:rsidRDefault="00B3585A" w:rsidP="00221E4F">
            <w:pPr>
              <w:pStyle w:val="Table"/>
              <w:framePr w:hSpace="0" w:wrap="auto" w:vAnchor="margin" w:hAnchor="text" w:yAlign="inline"/>
              <w:rPr>
                <w:rFonts w:eastAsia="Arial"/>
              </w:rPr>
            </w:pPr>
            <w:r w:rsidRPr="00221E4F">
              <w:t>8%±</w:t>
            </w:r>
          </w:p>
        </w:tc>
        <w:tc>
          <w:tcPr>
            <w:tcW w:w="704" w:type="dxa"/>
            <w:gridSpan w:val="3"/>
          </w:tcPr>
          <w:p w14:paraId="599D4C54" w14:textId="77777777" w:rsidR="00B3585A" w:rsidRPr="00221E4F" w:rsidRDefault="00B3585A" w:rsidP="00221E4F">
            <w:pPr>
              <w:pStyle w:val="Table"/>
              <w:framePr w:hSpace="0" w:wrap="auto" w:vAnchor="margin" w:hAnchor="text" w:yAlign="inline"/>
              <w:rPr>
                <w:rFonts w:eastAsia="Arial"/>
              </w:rPr>
            </w:pPr>
            <w:r w:rsidRPr="00221E4F">
              <w:t>66%±</w:t>
            </w:r>
          </w:p>
        </w:tc>
        <w:tc>
          <w:tcPr>
            <w:tcW w:w="704" w:type="dxa"/>
            <w:gridSpan w:val="2"/>
          </w:tcPr>
          <w:p w14:paraId="0286137A" w14:textId="77777777" w:rsidR="00B3585A" w:rsidRPr="00221E4F" w:rsidRDefault="00B3585A" w:rsidP="00221E4F">
            <w:pPr>
              <w:pStyle w:val="Table"/>
              <w:framePr w:hSpace="0" w:wrap="auto" w:vAnchor="margin" w:hAnchor="text" w:yAlign="inline"/>
              <w:rPr>
                <w:rFonts w:eastAsia="Arial"/>
              </w:rPr>
            </w:pPr>
            <w:r w:rsidRPr="00221E4F">
              <w:t>27%±</w:t>
            </w:r>
          </w:p>
        </w:tc>
        <w:tc>
          <w:tcPr>
            <w:tcW w:w="705" w:type="dxa"/>
            <w:gridSpan w:val="2"/>
          </w:tcPr>
          <w:p w14:paraId="6CA5E471" w14:textId="77777777" w:rsidR="00B3585A" w:rsidRPr="00221E4F" w:rsidRDefault="00B3585A" w:rsidP="00221E4F">
            <w:pPr>
              <w:pStyle w:val="Table"/>
              <w:framePr w:hSpace="0" w:wrap="auto" w:vAnchor="margin" w:hAnchor="text" w:yAlign="inline"/>
              <w:rPr>
                <w:rFonts w:eastAsia="Arial"/>
              </w:rPr>
            </w:pPr>
            <w:r w:rsidRPr="00221E4F">
              <w:t>7%±</w:t>
            </w:r>
          </w:p>
        </w:tc>
        <w:tc>
          <w:tcPr>
            <w:tcW w:w="704" w:type="dxa"/>
            <w:gridSpan w:val="3"/>
          </w:tcPr>
          <w:p w14:paraId="3339BAF1" w14:textId="77777777" w:rsidR="00B3585A" w:rsidRPr="00221E4F" w:rsidRDefault="00B3585A" w:rsidP="00221E4F">
            <w:pPr>
              <w:pStyle w:val="Table"/>
              <w:framePr w:hSpace="0" w:wrap="auto" w:vAnchor="margin" w:hAnchor="text" w:yAlign="inline"/>
              <w:rPr>
                <w:rFonts w:eastAsia="Arial"/>
              </w:rPr>
            </w:pPr>
            <w:r w:rsidRPr="00221E4F">
              <w:t>35%±</w:t>
            </w:r>
          </w:p>
        </w:tc>
        <w:tc>
          <w:tcPr>
            <w:tcW w:w="704" w:type="dxa"/>
            <w:gridSpan w:val="2"/>
          </w:tcPr>
          <w:p w14:paraId="48C56BB8" w14:textId="77777777" w:rsidR="00B3585A" w:rsidRPr="00221E4F" w:rsidRDefault="00B3585A" w:rsidP="00221E4F">
            <w:pPr>
              <w:pStyle w:val="Table"/>
              <w:framePr w:hSpace="0" w:wrap="auto" w:vAnchor="margin" w:hAnchor="text" w:yAlign="inline"/>
              <w:rPr>
                <w:rFonts w:eastAsia="Arial"/>
              </w:rPr>
            </w:pPr>
            <w:r w:rsidRPr="00221E4F">
              <w:t>47%±</w:t>
            </w:r>
          </w:p>
        </w:tc>
        <w:tc>
          <w:tcPr>
            <w:tcW w:w="704" w:type="dxa"/>
            <w:gridSpan w:val="2"/>
          </w:tcPr>
          <w:p w14:paraId="58C24636" w14:textId="77777777" w:rsidR="00B3585A" w:rsidRPr="00221E4F" w:rsidRDefault="00B3585A" w:rsidP="00221E4F">
            <w:pPr>
              <w:pStyle w:val="Table"/>
              <w:framePr w:hSpace="0" w:wrap="auto" w:vAnchor="margin" w:hAnchor="text" w:yAlign="inline"/>
              <w:rPr>
                <w:rFonts w:eastAsia="Arial"/>
              </w:rPr>
            </w:pPr>
            <w:r w:rsidRPr="00221E4F">
              <w:t>18%±</w:t>
            </w:r>
          </w:p>
        </w:tc>
        <w:tc>
          <w:tcPr>
            <w:tcW w:w="704" w:type="dxa"/>
            <w:gridSpan w:val="3"/>
          </w:tcPr>
          <w:p w14:paraId="300C73B0" w14:textId="77777777" w:rsidR="00B3585A" w:rsidRPr="00221E4F" w:rsidRDefault="00B3585A" w:rsidP="00221E4F">
            <w:pPr>
              <w:pStyle w:val="Table"/>
              <w:framePr w:hSpace="0" w:wrap="auto" w:vAnchor="margin" w:hAnchor="text" w:yAlign="inline"/>
              <w:rPr>
                <w:rFonts w:eastAsia="Arial"/>
              </w:rPr>
            </w:pPr>
            <w:r w:rsidRPr="00221E4F">
              <w:t>28%±</w:t>
            </w:r>
          </w:p>
        </w:tc>
        <w:tc>
          <w:tcPr>
            <w:tcW w:w="704" w:type="dxa"/>
            <w:gridSpan w:val="2"/>
          </w:tcPr>
          <w:p w14:paraId="68BEFA41" w14:textId="77777777" w:rsidR="00B3585A" w:rsidRPr="00221E4F" w:rsidRDefault="00B3585A" w:rsidP="00221E4F">
            <w:pPr>
              <w:pStyle w:val="Table"/>
              <w:framePr w:hSpace="0" w:wrap="auto" w:vAnchor="margin" w:hAnchor="text" w:yAlign="inline"/>
              <w:rPr>
                <w:rFonts w:eastAsia="Arial"/>
              </w:rPr>
            </w:pPr>
            <w:r w:rsidRPr="00221E4F">
              <w:t>54%±</w:t>
            </w:r>
          </w:p>
        </w:tc>
        <w:tc>
          <w:tcPr>
            <w:tcW w:w="705" w:type="dxa"/>
            <w:gridSpan w:val="2"/>
          </w:tcPr>
          <w:p w14:paraId="01938F38" w14:textId="77777777" w:rsidR="00B3585A" w:rsidRPr="00221E4F" w:rsidRDefault="00B3585A" w:rsidP="00221E4F">
            <w:pPr>
              <w:pStyle w:val="Table"/>
              <w:framePr w:hSpace="0" w:wrap="auto" w:vAnchor="margin" w:hAnchor="text" w:yAlign="inline"/>
              <w:rPr>
                <w:rFonts w:eastAsia="Arial"/>
              </w:rPr>
            </w:pPr>
            <w:r w:rsidRPr="00221E4F">
              <w:t>18%±</w:t>
            </w:r>
          </w:p>
        </w:tc>
      </w:tr>
      <w:tr w:rsidR="00B3585A" w:rsidRPr="00221E4F" w14:paraId="14F87EE6" w14:textId="77777777" w:rsidTr="00775F26">
        <w:tc>
          <w:tcPr>
            <w:tcW w:w="900" w:type="dxa"/>
            <w:vAlign w:val="center"/>
          </w:tcPr>
          <w:p w14:paraId="739975D8" w14:textId="77777777" w:rsidR="00B3585A" w:rsidRPr="00221E4F" w:rsidRDefault="00B3585A" w:rsidP="00221E4F">
            <w:pPr>
              <w:pStyle w:val="Table"/>
              <w:framePr w:hSpace="0" w:wrap="auto" w:vAnchor="margin" w:hAnchor="text" w:yAlign="inline"/>
              <w:rPr>
                <w:b/>
                <w:bCs w:val="0"/>
              </w:rPr>
            </w:pPr>
          </w:p>
        </w:tc>
        <w:tc>
          <w:tcPr>
            <w:tcW w:w="704" w:type="dxa"/>
          </w:tcPr>
          <w:p w14:paraId="614ADC8F" w14:textId="77777777" w:rsidR="00B3585A" w:rsidRPr="00221E4F" w:rsidRDefault="00B3585A" w:rsidP="00221E4F">
            <w:pPr>
              <w:pStyle w:val="Table"/>
              <w:framePr w:hSpace="0" w:wrap="auto" w:vAnchor="margin" w:hAnchor="text" w:yAlign="inline"/>
              <w:rPr>
                <w:rFonts w:eastAsia="Arial"/>
              </w:rPr>
            </w:pPr>
            <w:r w:rsidRPr="00221E4F">
              <w:t>1.00%</w:t>
            </w:r>
          </w:p>
        </w:tc>
        <w:tc>
          <w:tcPr>
            <w:tcW w:w="704" w:type="dxa"/>
            <w:gridSpan w:val="2"/>
          </w:tcPr>
          <w:p w14:paraId="0FFC5090" w14:textId="77777777" w:rsidR="00B3585A" w:rsidRPr="00221E4F" w:rsidRDefault="00B3585A" w:rsidP="00221E4F">
            <w:pPr>
              <w:pStyle w:val="Table"/>
              <w:framePr w:hSpace="0" w:wrap="auto" w:vAnchor="margin" w:hAnchor="text" w:yAlign="inline"/>
              <w:rPr>
                <w:rFonts w:eastAsia="Arial"/>
              </w:rPr>
            </w:pPr>
            <w:r w:rsidRPr="00221E4F">
              <w:t>0.90%</w:t>
            </w:r>
          </w:p>
        </w:tc>
        <w:tc>
          <w:tcPr>
            <w:tcW w:w="704" w:type="dxa"/>
            <w:gridSpan w:val="2"/>
          </w:tcPr>
          <w:p w14:paraId="5DAB6C64" w14:textId="77777777" w:rsidR="00B3585A" w:rsidRPr="00221E4F" w:rsidRDefault="00B3585A" w:rsidP="00221E4F">
            <w:pPr>
              <w:pStyle w:val="Table"/>
              <w:framePr w:hSpace="0" w:wrap="auto" w:vAnchor="margin" w:hAnchor="text" w:yAlign="inline"/>
              <w:rPr>
                <w:rFonts w:eastAsia="Arial"/>
              </w:rPr>
            </w:pPr>
            <w:r w:rsidRPr="00221E4F">
              <w:t>1.10%</w:t>
            </w:r>
          </w:p>
        </w:tc>
        <w:tc>
          <w:tcPr>
            <w:tcW w:w="704" w:type="dxa"/>
            <w:gridSpan w:val="3"/>
          </w:tcPr>
          <w:p w14:paraId="146A2E7E" w14:textId="77777777" w:rsidR="00B3585A" w:rsidRPr="00221E4F" w:rsidRDefault="00B3585A" w:rsidP="00221E4F">
            <w:pPr>
              <w:pStyle w:val="Table"/>
              <w:framePr w:hSpace="0" w:wrap="auto" w:vAnchor="margin" w:hAnchor="text" w:yAlign="inline"/>
              <w:rPr>
                <w:rFonts w:eastAsia="Arial"/>
              </w:rPr>
            </w:pPr>
            <w:r w:rsidRPr="00221E4F">
              <w:t>3.10%</w:t>
            </w:r>
          </w:p>
        </w:tc>
        <w:tc>
          <w:tcPr>
            <w:tcW w:w="704" w:type="dxa"/>
            <w:gridSpan w:val="2"/>
          </w:tcPr>
          <w:p w14:paraId="48865C68" w14:textId="77777777" w:rsidR="00B3585A" w:rsidRPr="00221E4F" w:rsidRDefault="00B3585A" w:rsidP="00221E4F">
            <w:pPr>
              <w:pStyle w:val="Table"/>
              <w:framePr w:hSpace="0" w:wrap="auto" w:vAnchor="margin" w:hAnchor="text" w:yAlign="inline"/>
              <w:rPr>
                <w:rFonts w:eastAsia="Arial"/>
              </w:rPr>
            </w:pPr>
            <w:r w:rsidRPr="00221E4F">
              <w:t>2.40%</w:t>
            </w:r>
          </w:p>
        </w:tc>
        <w:tc>
          <w:tcPr>
            <w:tcW w:w="705" w:type="dxa"/>
            <w:gridSpan w:val="2"/>
          </w:tcPr>
          <w:p w14:paraId="6593EA4E" w14:textId="77777777" w:rsidR="00B3585A" w:rsidRPr="00221E4F" w:rsidRDefault="00B3585A" w:rsidP="00221E4F">
            <w:pPr>
              <w:pStyle w:val="Table"/>
              <w:framePr w:hSpace="0" w:wrap="auto" w:vAnchor="margin" w:hAnchor="text" w:yAlign="inline"/>
              <w:rPr>
                <w:rFonts w:eastAsia="Arial"/>
              </w:rPr>
            </w:pPr>
            <w:r w:rsidRPr="00221E4F">
              <w:t>3.40%</w:t>
            </w:r>
          </w:p>
        </w:tc>
        <w:tc>
          <w:tcPr>
            <w:tcW w:w="704" w:type="dxa"/>
            <w:gridSpan w:val="3"/>
          </w:tcPr>
          <w:p w14:paraId="76909B15" w14:textId="77777777" w:rsidR="00B3585A" w:rsidRPr="00221E4F" w:rsidRDefault="00B3585A" w:rsidP="00221E4F">
            <w:pPr>
              <w:pStyle w:val="Table"/>
              <w:framePr w:hSpace="0" w:wrap="auto" w:vAnchor="margin" w:hAnchor="text" w:yAlign="inline"/>
              <w:rPr>
                <w:rFonts w:eastAsia="Arial"/>
              </w:rPr>
            </w:pPr>
            <w:r w:rsidRPr="00221E4F">
              <w:t>1.00%</w:t>
            </w:r>
          </w:p>
        </w:tc>
        <w:tc>
          <w:tcPr>
            <w:tcW w:w="704" w:type="dxa"/>
            <w:gridSpan w:val="2"/>
          </w:tcPr>
          <w:p w14:paraId="249A7249" w14:textId="77777777" w:rsidR="00B3585A" w:rsidRPr="00221E4F" w:rsidRDefault="00B3585A" w:rsidP="00221E4F">
            <w:pPr>
              <w:pStyle w:val="Table"/>
              <w:framePr w:hSpace="0" w:wrap="auto" w:vAnchor="margin" w:hAnchor="text" w:yAlign="inline"/>
              <w:rPr>
                <w:rFonts w:eastAsia="Arial"/>
              </w:rPr>
            </w:pPr>
            <w:r w:rsidRPr="00221E4F">
              <w:t>0.90%</w:t>
            </w:r>
          </w:p>
        </w:tc>
        <w:tc>
          <w:tcPr>
            <w:tcW w:w="704" w:type="dxa"/>
            <w:gridSpan w:val="2"/>
          </w:tcPr>
          <w:p w14:paraId="541F2586" w14:textId="77777777" w:rsidR="00B3585A" w:rsidRPr="00221E4F" w:rsidRDefault="00B3585A" w:rsidP="00221E4F">
            <w:pPr>
              <w:pStyle w:val="Table"/>
              <w:framePr w:hSpace="0" w:wrap="auto" w:vAnchor="margin" w:hAnchor="text" w:yAlign="inline"/>
              <w:rPr>
                <w:rFonts w:eastAsia="Arial"/>
              </w:rPr>
            </w:pPr>
            <w:r w:rsidRPr="00221E4F">
              <w:t>1.30%</w:t>
            </w:r>
          </w:p>
        </w:tc>
        <w:tc>
          <w:tcPr>
            <w:tcW w:w="704" w:type="dxa"/>
            <w:gridSpan w:val="3"/>
          </w:tcPr>
          <w:p w14:paraId="49EF58B3" w14:textId="77777777" w:rsidR="00B3585A" w:rsidRPr="00221E4F" w:rsidRDefault="00B3585A" w:rsidP="00221E4F">
            <w:pPr>
              <w:pStyle w:val="Table"/>
              <w:framePr w:hSpace="0" w:wrap="auto" w:vAnchor="margin" w:hAnchor="text" w:yAlign="inline"/>
              <w:rPr>
                <w:rFonts w:eastAsia="Arial"/>
              </w:rPr>
            </w:pPr>
            <w:r w:rsidRPr="00221E4F">
              <w:t>1.00%</w:t>
            </w:r>
          </w:p>
        </w:tc>
        <w:tc>
          <w:tcPr>
            <w:tcW w:w="704" w:type="dxa"/>
            <w:gridSpan w:val="2"/>
          </w:tcPr>
          <w:p w14:paraId="7E2AAEC1" w14:textId="77777777" w:rsidR="00B3585A" w:rsidRPr="00221E4F" w:rsidRDefault="00B3585A" w:rsidP="00221E4F">
            <w:pPr>
              <w:pStyle w:val="Table"/>
              <w:framePr w:hSpace="0" w:wrap="auto" w:vAnchor="margin" w:hAnchor="text" w:yAlign="inline"/>
              <w:rPr>
                <w:rFonts w:eastAsia="Arial"/>
              </w:rPr>
            </w:pPr>
            <w:r w:rsidRPr="00221E4F">
              <w:t>0.80%</w:t>
            </w:r>
          </w:p>
        </w:tc>
        <w:tc>
          <w:tcPr>
            <w:tcW w:w="705" w:type="dxa"/>
            <w:gridSpan w:val="2"/>
          </w:tcPr>
          <w:p w14:paraId="467F1940" w14:textId="77777777" w:rsidR="00B3585A" w:rsidRPr="00221E4F" w:rsidRDefault="00B3585A" w:rsidP="00221E4F">
            <w:pPr>
              <w:pStyle w:val="Table"/>
              <w:framePr w:hSpace="0" w:wrap="auto" w:vAnchor="margin" w:hAnchor="text" w:yAlign="inline"/>
              <w:rPr>
                <w:rFonts w:eastAsia="Arial"/>
              </w:rPr>
            </w:pPr>
            <w:r w:rsidRPr="00221E4F">
              <w:t>1.10%</w:t>
            </w:r>
          </w:p>
        </w:tc>
      </w:tr>
      <w:tr w:rsidR="00B3585A" w:rsidRPr="00221E4F" w14:paraId="39F09929" w14:textId="77777777" w:rsidTr="00775F26">
        <w:tc>
          <w:tcPr>
            <w:tcW w:w="900" w:type="dxa"/>
            <w:vAlign w:val="center"/>
          </w:tcPr>
          <w:p w14:paraId="1C28FE72" w14:textId="77777777" w:rsidR="00B3585A" w:rsidRPr="00221E4F" w:rsidRDefault="00B3585A" w:rsidP="00221E4F">
            <w:pPr>
              <w:pStyle w:val="Table"/>
              <w:framePr w:hSpace="0" w:wrap="auto" w:vAnchor="margin" w:hAnchor="text" w:yAlign="inline"/>
              <w:rPr>
                <w:b/>
                <w:bCs w:val="0"/>
              </w:rPr>
            </w:pPr>
            <w:r w:rsidRPr="00221E4F">
              <w:rPr>
                <w:rFonts w:eastAsia="Arial"/>
                <w:b/>
                <w:bCs w:val="0"/>
              </w:rPr>
              <w:t>NECA</w:t>
            </w:r>
          </w:p>
        </w:tc>
        <w:tc>
          <w:tcPr>
            <w:tcW w:w="704" w:type="dxa"/>
          </w:tcPr>
          <w:p w14:paraId="6BB61A6D" w14:textId="77777777" w:rsidR="00B3585A" w:rsidRPr="00221E4F" w:rsidRDefault="00B3585A" w:rsidP="00221E4F">
            <w:pPr>
              <w:pStyle w:val="Table"/>
              <w:framePr w:hSpace="0" w:wrap="auto" w:vAnchor="margin" w:hAnchor="text" w:yAlign="inline"/>
              <w:rPr>
                <w:rFonts w:eastAsia="Arial"/>
              </w:rPr>
            </w:pPr>
            <w:r w:rsidRPr="00221E4F">
              <w:t>38%±</w:t>
            </w:r>
          </w:p>
        </w:tc>
        <w:tc>
          <w:tcPr>
            <w:tcW w:w="704" w:type="dxa"/>
            <w:gridSpan w:val="2"/>
          </w:tcPr>
          <w:p w14:paraId="4420BE95" w14:textId="77777777" w:rsidR="00B3585A" w:rsidRPr="00221E4F" w:rsidRDefault="00B3585A" w:rsidP="00221E4F">
            <w:pPr>
              <w:pStyle w:val="Table"/>
              <w:framePr w:hSpace="0" w:wrap="auto" w:vAnchor="margin" w:hAnchor="text" w:yAlign="inline"/>
              <w:rPr>
                <w:rFonts w:eastAsia="Arial"/>
              </w:rPr>
            </w:pPr>
            <w:r w:rsidRPr="00221E4F">
              <w:t>41%±</w:t>
            </w:r>
          </w:p>
        </w:tc>
        <w:tc>
          <w:tcPr>
            <w:tcW w:w="704" w:type="dxa"/>
            <w:gridSpan w:val="2"/>
          </w:tcPr>
          <w:p w14:paraId="373C450D" w14:textId="77777777" w:rsidR="00B3585A" w:rsidRPr="00221E4F" w:rsidRDefault="00B3585A" w:rsidP="00221E4F">
            <w:pPr>
              <w:pStyle w:val="Table"/>
              <w:framePr w:hSpace="0" w:wrap="auto" w:vAnchor="margin" w:hAnchor="text" w:yAlign="inline"/>
              <w:rPr>
                <w:rFonts w:eastAsia="Arial"/>
              </w:rPr>
            </w:pPr>
            <w:r w:rsidRPr="00221E4F">
              <w:t>21%±</w:t>
            </w:r>
          </w:p>
        </w:tc>
        <w:tc>
          <w:tcPr>
            <w:tcW w:w="704" w:type="dxa"/>
            <w:gridSpan w:val="3"/>
          </w:tcPr>
          <w:p w14:paraId="1E31E548" w14:textId="77777777" w:rsidR="00B3585A" w:rsidRPr="00221E4F" w:rsidRDefault="00B3585A" w:rsidP="00221E4F">
            <w:pPr>
              <w:pStyle w:val="Table"/>
              <w:framePr w:hSpace="0" w:wrap="auto" w:vAnchor="margin" w:hAnchor="text" w:yAlign="inline"/>
              <w:rPr>
                <w:rFonts w:eastAsia="Arial"/>
              </w:rPr>
            </w:pPr>
            <w:r w:rsidRPr="00221E4F">
              <w:t>62%±</w:t>
            </w:r>
          </w:p>
        </w:tc>
        <w:tc>
          <w:tcPr>
            <w:tcW w:w="704" w:type="dxa"/>
            <w:gridSpan w:val="2"/>
          </w:tcPr>
          <w:p w14:paraId="7B35C1A9" w14:textId="77777777" w:rsidR="00B3585A" w:rsidRPr="00221E4F" w:rsidRDefault="00B3585A" w:rsidP="00221E4F">
            <w:pPr>
              <w:pStyle w:val="Table"/>
              <w:framePr w:hSpace="0" w:wrap="auto" w:vAnchor="margin" w:hAnchor="text" w:yAlign="inline"/>
              <w:rPr>
                <w:rFonts w:eastAsia="Arial"/>
              </w:rPr>
            </w:pPr>
            <w:r w:rsidRPr="00221E4F">
              <w:t>31%±</w:t>
            </w:r>
          </w:p>
        </w:tc>
        <w:tc>
          <w:tcPr>
            <w:tcW w:w="705" w:type="dxa"/>
            <w:gridSpan w:val="2"/>
          </w:tcPr>
          <w:p w14:paraId="58536DAC" w14:textId="77777777" w:rsidR="00B3585A" w:rsidRPr="00221E4F" w:rsidRDefault="00B3585A" w:rsidP="00221E4F">
            <w:pPr>
              <w:pStyle w:val="Table"/>
              <w:framePr w:hSpace="0" w:wrap="auto" w:vAnchor="margin" w:hAnchor="text" w:yAlign="inline"/>
              <w:rPr>
                <w:rFonts w:eastAsia="Arial"/>
              </w:rPr>
            </w:pPr>
            <w:r w:rsidRPr="00221E4F">
              <w:t>7%±</w:t>
            </w:r>
          </w:p>
        </w:tc>
        <w:tc>
          <w:tcPr>
            <w:tcW w:w="704" w:type="dxa"/>
            <w:gridSpan w:val="3"/>
          </w:tcPr>
          <w:p w14:paraId="13A3544D" w14:textId="77777777" w:rsidR="00B3585A" w:rsidRPr="00221E4F" w:rsidRDefault="00B3585A" w:rsidP="00221E4F">
            <w:pPr>
              <w:pStyle w:val="Table"/>
              <w:framePr w:hSpace="0" w:wrap="auto" w:vAnchor="margin" w:hAnchor="text" w:yAlign="inline"/>
              <w:rPr>
                <w:rFonts w:eastAsia="Arial"/>
              </w:rPr>
            </w:pPr>
            <w:r w:rsidRPr="00221E4F">
              <w:t>32%±</w:t>
            </w:r>
          </w:p>
        </w:tc>
        <w:tc>
          <w:tcPr>
            <w:tcW w:w="704" w:type="dxa"/>
            <w:gridSpan w:val="2"/>
          </w:tcPr>
          <w:p w14:paraId="7BE5C843" w14:textId="77777777" w:rsidR="00B3585A" w:rsidRPr="00221E4F" w:rsidRDefault="00B3585A" w:rsidP="00221E4F">
            <w:pPr>
              <w:pStyle w:val="Table"/>
              <w:framePr w:hSpace="0" w:wrap="auto" w:vAnchor="margin" w:hAnchor="text" w:yAlign="inline"/>
              <w:rPr>
                <w:rFonts w:eastAsia="Arial"/>
              </w:rPr>
            </w:pPr>
            <w:r w:rsidRPr="00221E4F">
              <w:t>48%±</w:t>
            </w:r>
          </w:p>
        </w:tc>
        <w:tc>
          <w:tcPr>
            <w:tcW w:w="704" w:type="dxa"/>
            <w:gridSpan w:val="2"/>
          </w:tcPr>
          <w:p w14:paraId="3940BEAE" w14:textId="77777777" w:rsidR="00B3585A" w:rsidRPr="00221E4F" w:rsidRDefault="00B3585A" w:rsidP="00221E4F">
            <w:pPr>
              <w:pStyle w:val="Table"/>
              <w:framePr w:hSpace="0" w:wrap="auto" w:vAnchor="margin" w:hAnchor="text" w:yAlign="inline"/>
              <w:rPr>
                <w:rFonts w:eastAsia="Arial"/>
              </w:rPr>
            </w:pPr>
            <w:r w:rsidRPr="00221E4F">
              <w:t>20%±</w:t>
            </w:r>
          </w:p>
        </w:tc>
        <w:tc>
          <w:tcPr>
            <w:tcW w:w="704" w:type="dxa"/>
            <w:gridSpan w:val="3"/>
          </w:tcPr>
          <w:p w14:paraId="03DFFB4C" w14:textId="77777777" w:rsidR="00B3585A" w:rsidRPr="00221E4F" w:rsidRDefault="00B3585A" w:rsidP="00221E4F">
            <w:pPr>
              <w:pStyle w:val="Table"/>
              <w:framePr w:hSpace="0" w:wrap="auto" w:vAnchor="margin" w:hAnchor="text" w:yAlign="inline"/>
              <w:rPr>
                <w:rFonts w:eastAsia="Arial"/>
              </w:rPr>
            </w:pPr>
            <w:r w:rsidRPr="00221E4F">
              <w:t>33%±</w:t>
            </w:r>
          </w:p>
        </w:tc>
        <w:tc>
          <w:tcPr>
            <w:tcW w:w="704" w:type="dxa"/>
            <w:gridSpan w:val="2"/>
          </w:tcPr>
          <w:p w14:paraId="42B83D2B" w14:textId="77777777" w:rsidR="00B3585A" w:rsidRPr="00221E4F" w:rsidRDefault="00B3585A" w:rsidP="00221E4F">
            <w:pPr>
              <w:pStyle w:val="Table"/>
              <w:framePr w:hSpace="0" w:wrap="auto" w:vAnchor="margin" w:hAnchor="text" w:yAlign="inline"/>
              <w:rPr>
                <w:rFonts w:eastAsia="Arial"/>
              </w:rPr>
            </w:pPr>
            <w:r w:rsidRPr="00221E4F">
              <w:t>50%±</w:t>
            </w:r>
          </w:p>
        </w:tc>
        <w:tc>
          <w:tcPr>
            <w:tcW w:w="705" w:type="dxa"/>
            <w:gridSpan w:val="2"/>
          </w:tcPr>
          <w:p w14:paraId="310F7B0E" w14:textId="77777777" w:rsidR="00B3585A" w:rsidRPr="00221E4F" w:rsidRDefault="00B3585A" w:rsidP="00221E4F">
            <w:pPr>
              <w:pStyle w:val="Table"/>
              <w:framePr w:hSpace="0" w:wrap="auto" w:vAnchor="margin" w:hAnchor="text" w:yAlign="inline"/>
              <w:rPr>
                <w:rFonts w:eastAsia="Arial"/>
              </w:rPr>
            </w:pPr>
            <w:r w:rsidRPr="00221E4F">
              <w:t>17%±</w:t>
            </w:r>
          </w:p>
        </w:tc>
      </w:tr>
      <w:tr w:rsidR="00B3585A" w:rsidRPr="00221E4F" w14:paraId="7F0A55B9" w14:textId="77777777" w:rsidTr="00775F26">
        <w:tc>
          <w:tcPr>
            <w:tcW w:w="900" w:type="dxa"/>
            <w:tcBorders>
              <w:bottom w:val="single" w:sz="4" w:space="0" w:color="auto"/>
            </w:tcBorders>
            <w:vAlign w:val="center"/>
          </w:tcPr>
          <w:p w14:paraId="5E3081E6" w14:textId="77777777" w:rsidR="00B3585A" w:rsidRPr="00221E4F" w:rsidRDefault="00B3585A" w:rsidP="00221E4F">
            <w:pPr>
              <w:pStyle w:val="Table"/>
              <w:framePr w:hSpace="0" w:wrap="auto" w:vAnchor="margin" w:hAnchor="text" w:yAlign="inline"/>
              <w:rPr>
                <w:rFonts w:eastAsia="Arial"/>
              </w:rPr>
            </w:pPr>
          </w:p>
        </w:tc>
        <w:tc>
          <w:tcPr>
            <w:tcW w:w="704" w:type="dxa"/>
            <w:tcBorders>
              <w:bottom w:val="single" w:sz="4" w:space="0" w:color="auto"/>
            </w:tcBorders>
          </w:tcPr>
          <w:p w14:paraId="05F443C1" w14:textId="77777777" w:rsidR="00B3585A" w:rsidRPr="00221E4F" w:rsidRDefault="00B3585A" w:rsidP="00221E4F">
            <w:pPr>
              <w:pStyle w:val="Table"/>
              <w:framePr w:hSpace="0" w:wrap="auto" w:vAnchor="margin" w:hAnchor="text" w:yAlign="inline"/>
              <w:rPr>
                <w:rFonts w:eastAsia="Arial"/>
              </w:rPr>
            </w:pPr>
            <w:r w:rsidRPr="00221E4F">
              <w:t>1.00%</w:t>
            </w:r>
          </w:p>
        </w:tc>
        <w:tc>
          <w:tcPr>
            <w:tcW w:w="704" w:type="dxa"/>
            <w:gridSpan w:val="2"/>
            <w:tcBorders>
              <w:bottom w:val="single" w:sz="4" w:space="0" w:color="auto"/>
            </w:tcBorders>
          </w:tcPr>
          <w:p w14:paraId="06D7E582" w14:textId="77777777" w:rsidR="00B3585A" w:rsidRPr="00221E4F" w:rsidRDefault="00B3585A" w:rsidP="00221E4F">
            <w:pPr>
              <w:pStyle w:val="Table"/>
              <w:framePr w:hSpace="0" w:wrap="auto" w:vAnchor="margin" w:hAnchor="text" w:yAlign="inline"/>
              <w:rPr>
                <w:rFonts w:eastAsia="Arial"/>
              </w:rPr>
            </w:pPr>
            <w:r w:rsidRPr="00221E4F">
              <w:t>0.90%</w:t>
            </w:r>
          </w:p>
        </w:tc>
        <w:tc>
          <w:tcPr>
            <w:tcW w:w="704" w:type="dxa"/>
            <w:gridSpan w:val="2"/>
            <w:tcBorders>
              <w:bottom w:val="single" w:sz="4" w:space="0" w:color="auto"/>
            </w:tcBorders>
          </w:tcPr>
          <w:p w14:paraId="238C6E04" w14:textId="77777777" w:rsidR="00B3585A" w:rsidRPr="00221E4F" w:rsidRDefault="00B3585A" w:rsidP="00221E4F">
            <w:pPr>
              <w:pStyle w:val="Table"/>
              <w:framePr w:hSpace="0" w:wrap="auto" w:vAnchor="margin" w:hAnchor="text" w:yAlign="inline"/>
              <w:rPr>
                <w:rFonts w:eastAsia="Arial"/>
              </w:rPr>
            </w:pPr>
            <w:r w:rsidRPr="00221E4F">
              <w:t>1.20%</w:t>
            </w:r>
          </w:p>
        </w:tc>
        <w:tc>
          <w:tcPr>
            <w:tcW w:w="704" w:type="dxa"/>
            <w:gridSpan w:val="3"/>
            <w:tcBorders>
              <w:bottom w:val="single" w:sz="4" w:space="0" w:color="auto"/>
            </w:tcBorders>
          </w:tcPr>
          <w:p w14:paraId="5D65555C" w14:textId="77777777" w:rsidR="00B3585A" w:rsidRPr="00221E4F" w:rsidRDefault="00B3585A" w:rsidP="00221E4F">
            <w:pPr>
              <w:pStyle w:val="Table"/>
              <w:framePr w:hSpace="0" w:wrap="auto" w:vAnchor="margin" w:hAnchor="text" w:yAlign="inline"/>
              <w:rPr>
                <w:rFonts w:eastAsia="Arial"/>
              </w:rPr>
            </w:pPr>
            <w:r w:rsidRPr="00221E4F">
              <w:t>1.40%</w:t>
            </w:r>
          </w:p>
        </w:tc>
        <w:tc>
          <w:tcPr>
            <w:tcW w:w="704" w:type="dxa"/>
            <w:gridSpan w:val="2"/>
            <w:tcBorders>
              <w:bottom w:val="single" w:sz="4" w:space="0" w:color="auto"/>
            </w:tcBorders>
          </w:tcPr>
          <w:p w14:paraId="13889652" w14:textId="77777777" w:rsidR="00B3585A" w:rsidRPr="00221E4F" w:rsidRDefault="00B3585A" w:rsidP="00221E4F">
            <w:pPr>
              <w:pStyle w:val="Table"/>
              <w:framePr w:hSpace="0" w:wrap="auto" w:vAnchor="margin" w:hAnchor="text" w:yAlign="inline"/>
              <w:rPr>
                <w:rFonts w:eastAsia="Arial"/>
              </w:rPr>
            </w:pPr>
            <w:r w:rsidRPr="00221E4F">
              <w:t>1.10%</w:t>
            </w:r>
          </w:p>
        </w:tc>
        <w:tc>
          <w:tcPr>
            <w:tcW w:w="705" w:type="dxa"/>
            <w:gridSpan w:val="2"/>
            <w:tcBorders>
              <w:bottom w:val="single" w:sz="4" w:space="0" w:color="auto"/>
            </w:tcBorders>
          </w:tcPr>
          <w:p w14:paraId="79FB90D7" w14:textId="77777777" w:rsidR="00B3585A" w:rsidRPr="00221E4F" w:rsidRDefault="00B3585A" w:rsidP="00221E4F">
            <w:pPr>
              <w:pStyle w:val="Table"/>
              <w:framePr w:hSpace="0" w:wrap="auto" w:vAnchor="margin" w:hAnchor="text" w:yAlign="inline"/>
              <w:rPr>
                <w:rFonts w:eastAsia="Arial"/>
              </w:rPr>
            </w:pPr>
            <w:r w:rsidRPr="00221E4F">
              <w:t>1.80%</w:t>
            </w:r>
          </w:p>
        </w:tc>
        <w:tc>
          <w:tcPr>
            <w:tcW w:w="704" w:type="dxa"/>
            <w:gridSpan w:val="3"/>
            <w:tcBorders>
              <w:bottom w:val="single" w:sz="4" w:space="0" w:color="auto"/>
            </w:tcBorders>
          </w:tcPr>
          <w:p w14:paraId="42F08C21" w14:textId="77777777" w:rsidR="00B3585A" w:rsidRPr="00221E4F" w:rsidRDefault="00B3585A" w:rsidP="00221E4F">
            <w:pPr>
              <w:pStyle w:val="Table"/>
              <w:framePr w:hSpace="0" w:wrap="auto" w:vAnchor="margin" w:hAnchor="text" w:yAlign="inline"/>
              <w:rPr>
                <w:rFonts w:eastAsia="Arial"/>
              </w:rPr>
            </w:pPr>
            <w:r w:rsidRPr="00221E4F">
              <w:t>0.60%</w:t>
            </w:r>
          </w:p>
        </w:tc>
        <w:tc>
          <w:tcPr>
            <w:tcW w:w="704" w:type="dxa"/>
            <w:gridSpan w:val="2"/>
            <w:tcBorders>
              <w:bottom w:val="single" w:sz="4" w:space="0" w:color="auto"/>
            </w:tcBorders>
          </w:tcPr>
          <w:p w14:paraId="213CA9ED" w14:textId="77777777" w:rsidR="00B3585A" w:rsidRPr="00221E4F" w:rsidRDefault="00B3585A" w:rsidP="00221E4F">
            <w:pPr>
              <w:pStyle w:val="Table"/>
              <w:framePr w:hSpace="0" w:wrap="auto" w:vAnchor="margin" w:hAnchor="text" w:yAlign="inline"/>
              <w:rPr>
                <w:rFonts w:eastAsia="Arial"/>
              </w:rPr>
            </w:pPr>
            <w:r w:rsidRPr="00221E4F">
              <w:t>0.80%</w:t>
            </w:r>
          </w:p>
        </w:tc>
        <w:tc>
          <w:tcPr>
            <w:tcW w:w="704" w:type="dxa"/>
            <w:gridSpan w:val="2"/>
            <w:tcBorders>
              <w:bottom w:val="single" w:sz="4" w:space="0" w:color="auto"/>
            </w:tcBorders>
          </w:tcPr>
          <w:p w14:paraId="2F4FBE11" w14:textId="77777777" w:rsidR="00B3585A" w:rsidRPr="00221E4F" w:rsidRDefault="00B3585A" w:rsidP="00221E4F">
            <w:pPr>
              <w:pStyle w:val="Table"/>
              <w:framePr w:hSpace="0" w:wrap="auto" w:vAnchor="margin" w:hAnchor="text" w:yAlign="inline"/>
              <w:rPr>
                <w:rFonts w:eastAsia="Arial"/>
              </w:rPr>
            </w:pPr>
            <w:r w:rsidRPr="00221E4F">
              <w:t>1.00%</w:t>
            </w:r>
          </w:p>
        </w:tc>
        <w:tc>
          <w:tcPr>
            <w:tcW w:w="704" w:type="dxa"/>
            <w:gridSpan w:val="3"/>
            <w:tcBorders>
              <w:bottom w:val="single" w:sz="4" w:space="0" w:color="auto"/>
            </w:tcBorders>
          </w:tcPr>
          <w:p w14:paraId="213B6B45" w14:textId="77777777" w:rsidR="00B3585A" w:rsidRPr="00221E4F" w:rsidRDefault="00B3585A" w:rsidP="00221E4F">
            <w:pPr>
              <w:pStyle w:val="Table"/>
              <w:framePr w:hSpace="0" w:wrap="auto" w:vAnchor="margin" w:hAnchor="text" w:yAlign="inline"/>
              <w:rPr>
                <w:rFonts w:eastAsia="Arial"/>
              </w:rPr>
            </w:pPr>
            <w:r w:rsidRPr="00221E4F">
              <w:t>0.70%</w:t>
            </w:r>
          </w:p>
        </w:tc>
        <w:tc>
          <w:tcPr>
            <w:tcW w:w="704" w:type="dxa"/>
            <w:gridSpan w:val="2"/>
            <w:tcBorders>
              <w:bottom w:val="single" w:sz="4" w:space="0" w:color="auto"/>
            </w:tcBorders>
          </w:tcPr>
          <w:p w14:paraId="7F8EE86A" w14:textId="77777777" w:rsidR="00B3585A" w:rsidRPr="00221E4F" w:rsidRDefault="00B3585A" w:rsidP="00221E4F">
            <w:pPr>
              <w:pStyle w:val="Table"/>
              <w:framePr w:hSpace="0" w:wrap="auto" w:vAnchor="margin" w:hAnchor="text" w:yAlign="inline"/>
              <w:rPr>
                <w:rFonts w:eastAsia="Arial"/>
              </w:rPr>
            </w:pPr>
            <w:r w:rsidRPr="00221E4F">
              <w:t>0.60%</w:t>
            </w:r>
          </w:p>
        </w:tc>
        <w:tc>
          <w:tcPr>
            <w:tcW w:w="705" w:type="dxa"/>
            <w:gridSpan w:val="2"/>
            <w:tcBorders>
              <w:bottom w:val="single" w:sz="4" w:space="0" w:color="auto"/>
            </w:tcBorders>
          </w:tcPr>
          <w:p w14:paraId="28772D1C" w14:textId="77777777" w:rsidR="00B3585A" w:rsidRPr="00221E4F" w:rsidRDefault="00B3585A" w:rsidP="00221E4F">
            <w:pPr>
              <w:pStyle w:val="Table"/>
              <w:framePr w:hSpace="0" w:wrap="auto" w:vAnchor="margin" w:hAnchor="text" w:yAlign="inline"/>
              <w:rPr>
                <w:rFonts w:eastAsia="Arial"/>
              </w:rPr>
            </w:pPr>
            <w:r w:rsidRPr="00221E4F">
              <w:t>0.80%</w:t>
            </w:r>
          </w:p>
        </w:tc>
      </w:tr>
    </w:tbl>
    <w:p w14:paraId="4DB1B1AF" w14:textId="08DCD1C9" w:rsidR="00B3585A" w:rsidRPr="009A6882" w:rsidRDefault="00B3585A" w:rsidP="00775F26">
      <w:pPr>
        <w:rPr>
          <w:rFonts w:eastAsia="Arial"/>
          <w:b/>
          <w:bCs/>
        </w:rPr>
      </w:pPr>
      <w:r w:rsidRPr="009A6882">
        <w:rPr>
          <w:rFonts w:eastAsia="Arial"/>
          <w:b/>
          <w:bCs/>
        </w:rPr>
        <w:br w:type="page"/>
      </w:r>
    </w:p>
    <w:tbl>
      <w:tblPr>
        <w:tblStyle w:val="TableGrid"/>
        <w:tblpPr w:leftFromText="180" w:rightFromText="180" w:vertAnchor="text" w:horzAnchor="margin" w:tblpY="7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
        <w:gridCol w:w="998"/>
        <w:gridCol w:w="997"/>
        <w:gridCol w:w="1010"/>
        <w:gridCol w:w="1004"/>
        <w:gridCol w:w="995"/>
        <w:gridCol w:w="995"/>
        <w:gridCol w:w="999"/>
        <w:gridCol w:w="998"/>
      </w:tblGrid>
      <w:tr w:rsidR="00B3585A" w:rsidRPr="009A6882" w14:paraId="1FFC34DD" w14:textId="77777777" w:rsidTr="00775F26">
        <w:tc>
          <w:tcPr>
            <w:tcW w:w="1364" w:type="dxa"/>
            <w:tcBorders>
              <w:top w:val="single" w:sz="4" w:space="0" w:color="auto"/>
            </w:tcBorders>
            <w:vAlign w:val="center"/>
          </w:tcPr>
          <w:p w14:paraId="34FA6309" w14:textId="77777777" w:rsidR="00B3585A" w:rsidRPr="009A6882" w:rsidRDefault="00B3585A" w:rsidP="00775F26">
            <w:pPr>
              <w:pStyle w:val="Table"/>
              <w:framePr w:hSpace="0" w:wrap="auto" w:vAnchor="margin" w:hAnchor="text" w:yAlign="inline"/>
            </w:pPr>
            <w:r w:rsidRPr="009A6882">
              <w:lastRenderedPageBreak/>
              <w:t>Sample</w:t>
            </w:r>
          </w:p>
        </w:tc>
        <w:tc>
          <w:tcPr>
            <w:tcW w:w="1995" w:type="dxa"/>
            <w:gridSpan w:val="2"/>
            <w:tcBorders>
              <w:top w:val="single" w:sz="4" w:space="0" w:color="auto"/>
            </w:tcBorders>
            <w:vAlign w:val="center"/>
          </w:tcPr>
          <w:p w14:paraId="04B62FA8" w14:textId="77777777" w:rsidR="00B3585A" w:rsidRPr="009A6882" w:rsidRDefault="00B3585A" w:rsidP="00775F26">
            <w:pPr>
              <w:pStyle w:val="Table"/>
              <w:framePr w:hSpace="0" w:wrap="auto" w:vAnchor="margin" w:hAnchor="text" w:yAlign="inline"/>
              <w:rPr>
                <w:rFonts w:eastAsia="Arial"/>
              </w:rPr>
            </w:pPr>
            <w:r w:rsidRPr="009A6882">
              <w:rPr>
                <w:rFonts w:eastAsia="Arial"/>
              </w:rPr>
              <w:t>A</w:t>
            </w:r>
            <w:r w:rsidRPr="009A6882">
              <w:rPr>
                <w:rFonts w:eastAsia="Arial"/>
                <w:vertAlign w:val="subscript"/>
              </w:rPr>
              <w:t>2A</w:t>
            </w:r>
            <w:r w:rsidRPr="009A6882">
              <w:rPr>
                <w:rFonts w:eastAsia="Arial"/>
              </w:rPr>
              <w:t>AR WT</w:t>
            </w:r>
          </w:p>
        </w:tc>
        <w:tc>
          <w:tcPr>
            <w:tcW w:w="2014" w:type="dxa"/>
            <w:gridSpan w:val="2"/>
            <w:tcBorders>
              <w:top w:val="single" w:sz="4" w:space="0" w:color="auto"/>
            </w:tcBorders>
            <w:vAlign w:val="center"/>
          </w:tcPr>
          <w:p w14:paraId="5C4EFC46" w14:textId="77777777" w:rsidR="00B3585A" w:rsidRPr="009A6882" w:rsidRDefault="00B3585A" w:rsidP="00775F26">
            <w:pPr>
              <w:pStyle w:val="Table"/>
              <w:framePr w:hSpace="0" w:wrap="auto" w:vAnchor="margin" w:hAnchor="text" w:yAlign="inline"/>
              <w:rPr>
                <w:rFonts w:eastAsia="Arial"/>
              </w:rPr>
            </w:pPr>
            <w:r w:rsidRPr="009A6882">
              <w:rPr>
                <w:rFonts w:eastAsia="Arial"/>
              </w:rPr>
              <w:t>D52N</w:t>
            </w:r>
          </w:p>
        </w:tc>
        <w:tc>
          <w:tcPr>
            <w:tcW w:w="1990" w:type="dxa"/>
            <w:gridSpan w:val="2"/>
            <w:tcBorders>
              <w:top w:val="single" w:sz="4" w:space="0" w:color="auto"/>
            </w:tcBorders>
            <w:vAlign w:val="center"/>
          </w:tcPr>
          <w:p w14:paraId="5D30E4C4" w14:textId="77777777" w:rsidR="00B3585A" w:rsidRPr="009A6882" w:rsidRDefault="00B3585A" w:rsidP="00775F26">
            <w:pPr>
              <w:pStyle w:val="Table"/>
              <w:framePr w:hSpace="0" w:wrap="auto" w:vAnchor="margin" w:hAnchor="text" w:yAlign="inline"/>
              <w:rPr>
                <w:rFonts w:eastAsia="Arial"/>
              </w:rPr>
            </w:pPr>
            <w:r w:rsidRPr="009A6882">
              <w:rPr>
                <w:rFonts w:eastAsia="Arial"/>
              </w:rPr>
              <w:t>I92N</w:t>
            </w:r>
          </w:p>
        </w:tc>
        <w:tc>
          <w:tcPr>
            <w:tcW w:w="1997" w:type="dxa"/>
            <w:gridSpan w:val="2"/>
            <w:tcBorders>
              <w:top w:val="single" w:sz="4" w:space="0" w:color="auto"/>
            </w:tcBorders>
            <w:vAlign w:val="center"/>
          </w:tcPr>
          <w:p w14:paraId="37C51D27" w14:textId="77777777" w:rsidR="00B3585A" w:rsidRPr="009A6882" w:rsidRDefault="00B3585A" w:rsidP="00775F26">
            <w:pPr>
              <w:pStyle w:val="Table"/>
              <w:framePr w:hSpace="0" w:wrap="auto" w:vAnchor="margin" w:hAnchor="text" w:yAlign="inline"/>
              <w:rPr>
                <w:rFonts w:eastAsia="Arial"/>
              </w:rPr>
            </w:pPr>
            <w:r w:rsidRPr="009A6882">
              <w:rPr>
                <w:rFonts w:eastAsia="Arial"/>
              </w:rPr>
              <w:t>R291Q</w:t>
            </w:r>
          </w:p>
        </w:tc>
      </w:tr>
      <w:tr w:rsidR="00B3585A" w:rsidRPr="009A6882" w14:paraId="4FD7E227" w14:textId="77777777" w:rsidTr="00775F26">
        <w:tc>
          <w:tcPr>
            <w:tcW w:w="1364" w:type="dxa"/>
            <w:tcBorders>
              <w:bottom w:val="single" w:sz="4" w:space="0" w:color="auto"/>
            </w:tcBorders>
            <w:vAlign w:val="center"/>
          </w:tcPr>
          <w:p w14:paraId="2984D801" w14:textId="77777777" w:rsidR="00B3585A" w:rsidRPr="009A6882" w:rsidRDefault="00B3585A" w:rsidP="00775F26">
            <w:pPr>
              <w:pStyle w:val="Table"/>
              <w:framePr w:hSpace="0" w:wrap="auto" w:vAnchor="margin" w:hAnchor="text" w:yAlign="inline"/>
              <w:rPr>
                <w:rFonts w:eastAsia="Arial"/>
              </w:rPr>
            </w:pPr>
          </w:p>
        </w:tc>
        <w:tc>
          <w:tcPr>
            <w:tcW w:w="998" w:type="dxa"/>
            <w:tcBorders>
              <w:bottom w:val="single" w:sz="4" w:space="0" w:color="auto"/>
            </w:tcBorders>
            <w:vAlign w:val="center"/>
          </w:tcPr>
          <w:p w14:paraId="685F7068"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c>
          <w:tcPr>
            <w:tcW w:w="997" w:type="dxa"/>
            <w:tcBorders>
              <w:bottom w:val="single" w:sz="4" w:space="0" w:color="auto"/>
            </w:tcBorders>
            <w:vAlign w:val="center"/>
          </w:tcPr>
          <w:p w14:paraId="30684203"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c>
          <w:tcPr>
            <w:tcW w:w="1010" w:type="dxa"/>
            <w:tcBorders>
              <w:bottom w:val="single" w:sz="4" w:space="0" w:color="auto"/>
            </w:tcBorders>
            <w:vAlign w:val="center"/>
          </w:tcPr>
          <w:p w14:paraId="2AB94D13"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c>
          <w:tcPr>
            <w:tcW w:w="1004" w:type="dxa"/>
            <w:tcBorders>
              <w:bottom w:val="single" w:sz="4" w:space="0" w:color="auto"/>
            </w:tcBorders>
            <w:vAlign w:val="center"/>
          </w:tcPr>
          <w:p w14:paraId="21CE9F88"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c>
          <w:tcPr>
            <w:tcW w:w="995" w:type="dxa"/>
            <w:tcBorders>
              <w:bottom w:val="single" w:sz="4" w:space="0" w:color="auto"/>
            </w:tcBorders>
            <w:vAlign w:val="center"/>
          </w:tcPr>
          <w:p w14:paraId="0ECADEC7"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c>
          <w:tcPr>
            <w:tcW w:w="995" w:type="dxa"/>
            <w:tcBorders>
              <w:bottom w:val="single" w:sz="4" w:space="0" w:color="auto"/>
            </w:tcBorders>
            <w:vAlign w:val="center"/>
          </w:tcPr>
          <w:p w14:paraId="17D13EE1"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c>
          <w:tcPr>
            <w:tcW w:w="999" w:type="dxa"/>
            <w:tcBorders>
              <w:bottom w:val="single" w:sz="4" w:space="0" w:color="auto"/>
            </w:tcBorders>
            <w:vAlign w:val="center"/>
          </w:tcPr>
          <w:p w14:paraId="5165F542"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c>
          <w:tcPr>
            <w:tcW w:w="998" w:type="dxa"/>
            <w:tcBorders>
              <w:bottom w:val="single" w:sz="4" w:space="0" w:color="auto"/>
            </w:tcBorders>
            <w:vAlign w:val="center"/>
          </w:tcPr>
          <w:p w14:paraId="4F7ED5AB" w14:textId="77777777" w:rsidR="00B3585A" w:rsidRPr="009A6882" w:rsidRDefault="00B3585A" w:rsidP="00775F26">
            <w:pPr>
              <w:pStyle w:val="Table"/>
              <w:framePr w:hSpace="0" w:wrap="auto" w:vAnchor="margin" w:hAnchor="text" w:yAlign="inline"/>
              <w:rPr>
                <w:rFonts w:eastAsia="Arial"/>
              </w:rPr>
            </w:pPr>
            <w:r w:rsidRPr="009A6882">
              <w:t>+</w:t>
            </w:r>
            <w:proofErr w:type="spellStart"/>
            <w:r w:rsidRPr="009A6882">
              <w:t>Gs</w:t>
            </w:r>
            <w:proofErr w:type="spellEnd"/>
          </w:p>
        </w:tc>
      </w:tr>
      <w:tr w:rsidR="00B3585A" w:rsidRPr="009A6882" w14:paraId="1054FC54" w14:textId="77777777" w:rsidTr="00775F26">
        <w:tc>
          <w:tcPr>
            <w:tcW w:w="1364" w:type="dxa"/>
            <w:tcBorders>
              <w:top w:val="single" w:sz="4" w:space="0" w:color="auto"/>
            </w:tcBorders>
            <w:vAlign w:val="center"/>
          </w:tcPr>
          <w:p w14:paraId="280BD4A0" w14:textId="77777777" w:rsidR="00B3585A" w:rsidRPr="009A6882" w:rsidRDefault="00B3585A" w:rsidP="00775F26">
            <w:pPr>
              <w:pStyle w:val="Table"/>
              <w:framePr w:hSpace="0" w:wrap="auto" w:vAnchor="margin" w:hAnchor="text" w:yAlign="inline"/>
              <w:rPr>
                <w:rFonts w:eastAsia="Arial"/>
              </w:rPr>
            </w:pPr>
            <w:r w:rsidRPr="009A6882">
              <w:t>Apo</w:t>
            </w:r>
          </w:p>
        </w:tc>
        <w:tc>
          <w:tcPr>
            <w:tcW w:w="998" w:type="dxa"/>
            <w:tcBorders>
              <w:top w:val="single" w:sz="4" w:space="0" w:color="auto"/>
            </w:tcBorders>
            <w:vAlign w:val="center"/>
          </w:tcPr>
          <w:p w14:paraId="68E8CB86" w14:textId="77777777" w:rsidR="00B3585A" w:rsidRPr="009A6882" w:rsidRDefault="00B3585A" w:rsidP="00775F26">
            <w:pPr>
              <w:pStyle w:val="Table"/>
              <w:framePr w:hSpace="0" w:wrap="auto" w:vAnchor="margin" w:hAnchor="text" w:yAlign="inline"/>
              <w:rPr>
                <w:rFonts w:eastAsia="Arial"/>
              </w:rPr>
            </w:pPr>
            <w:r w:rsidRPr="009A6882">
              <w:t>149</w:t>
            </w:r>
          </w:p>
        </w:tc>
        <w:tc>
          <w:tcPr>
            <w:tcW w:w="997" w:type="dxa"/>
            <w:tcBorders>
              <w:top w:val="single" w:sz="4" w:space="0" w:color="auto"/>
            </w:tcBorders>
            <w:vAlign w:val="center"/>
          </w:tcPr>
          <w:p w14:paraId="45D4C5DF" w14:textId="77777777" w:rsidR="00B3585A" w:rsidRPr="009A6882" w:rsidRDefault="00B3585A" w:rsidP="00775F26">
            <w:pPr>
              <w:pStyle w:val="Table"/>
              <w:framePr w:hSpace="0" w:wrap="auto" w:vAnchor="margin" w:hAnchor="text" w:yAlign="inline"/>
              <w:rPr>
                <w:rFonts w:eastAsia="Arial"/>
              </w:rPr>
            </w:pPr>
            <w:r w:rsidRPr="009A6882">
              <w:t>163</w:t>
            </w:r>
          </w:p>
        </w:tc>
        <w:tc>
          <w:tcPr>
            <w:tcW w:w="1010" w:type="dxa"/>
            <w:tcBorders>
              <w:top w:val="single" w:sz="4" w:space="0" w:color="auto"/>
            </w:tcBorders>
            <w:vAlign w:val="center"/>
          </w:tcPr>
          <w:p w14:paraId="0EB7CEF6" w14:textId="77777777" w:rsidR="00B3585A" w:rsidRPr="009A6882" w:rsidRDefault="00B3585A" w:rsidP="00775F26">
            <w:pPr>
              <w:pStyle w:val="Table"/>
              <w:framePr w:hSpace="0" w:wrap="auto" w:vAnchor="margin" w:hAnchor="text" w:yAlign="inline"/>
              <w:rPr>
                <w:rFonts w:eastAsia="Arial"/>
              </w:rPr>
            </w:pPr>
            <w:r w:rsidRPr="009A6882">
              <w:t>166</w:t>
            </w:r>
          </w:p>
        </w:tc>
        <w:tc>
          <w:tcPr>
            <w:tcW w:w="1004" w:type="dxa"/>
            <w:tcBorders>
              <w:top w:val="single" w:sz="4" w:space="0" w:color="auto"/>
            </w:tcBorders>
            <w:vAlign w:val="center"/>
          </w:tcPr>
          <w:p w14:paraId="3C8B69C4" w14:textId="77777777" w:rsidR="00B3585A" w:rsidRPr="009A6882" w:rsidRDefault="00B3585A" w:rsidP="00775F26">
            <w:pPr>
              <w:pStyle w:val="Table"/>
              <w:framePr w:hSpace="0" w:wrap="auto" w:vAnchor="margin" w:hAnchor="text" w:yAlign="inline"/>
              <w:rPr>
                <w:rFonts w:eastAsia="Arial"/>
              </w:rPr>
            </w:pPr>
            <w:r w:rsidRPr="009A6882">
              <w:t>156</w:t>
            </w:r>
          </w:p>
        </w:tc>
        <w:tc>
          <w:tcPr>
            <w:tcW w:w="995" w:type="dxa"/>
            <w:tcBorders>
              <w:top w:val="single" w:sz="4" w:space="0" w:color="auto"/>
            </w:tcBorders>
            <w:vAlign w:val="center"/>
          </w:tcPr>
          <w:p w14:paraId="4B655919" w14:textId="77777777" w:rsidR="00B3585A" w:rsidRPr="009A6882" w:rsidRDefault="00B3585A" w:rsidP="00775F26">
            <w:pPr>
              <w:pStyle w:val="Table"/>
              <w:framePr w:hSpace="0" w:wrap="auto" w:vAnchor="margin" w:hAnchor="text" w:yAlign="inline"/>
              <w:rPr>
                <w:rFonts w:eastAsia="Arial"/>
              </w:rPr>
            </w:pPr>
            <w:r w:rsidRPr="009A6882">
              <w:t>140</w:t>
            </w:r>
          </w:p>
        </w:tc>
        <w:tc>
          <w:tcPr>
            <w:tcW w:w="995" w:type="dxa"/>
            <w:tcBorders>
              <w:top w:val="single" w:sz="4" w:space="0" w:color="auto"/>
            </w:tcBorders>
            <w:vAlign w:val="center"/>
          </w:tcPr>
          <w:p w14:paraId="0A17E635" w14:textId="77777777" w:rsidR="00B3585A" w:rsidRPr="009A6882" w:rsidRDefault="00B3585A" w:rsidP="00775F26">
            <w:pPr>
              <w:pStyle w:val="Table"/>
              <w:framePr w:hSpace="0" w:wrap="auto" w:vAnchor="margin" w:hAnchor="text" w:yAlign="inline"/>
              <w:rPr>
                <w:rFonts w:eastAsia="Arial"/>
              </w:rPr>
            </w:pPr>
            <w:r w:rsidRPr="009A6882">
              <w:t>148</w:t>
            </w:r>
          </w:p>
        </w:tc>
        <w:tc>
          <w:tcPr>
            <w:tcW w:w="999" w:type="dxa"/>
            <w:tcBorders>
              <w:top w:val="single" w:sz="4" w:space="0" w:color="auto"/>
            </w:tcBorders>
            <w:vAlign w:val="center"/>
          </w:tcPr>
          <w:p w14:paraId="51E735BA" w14:textId="77777777" w:rsidR="00B3585A" w:rsidRPr="009A6882" w:rsidRDefault="00B3585A" w:rsidP="00775F26">
            <w:pPr>
              <w:pStyle w:val="Table"/>
              <w:framePr w:hSpace="0" w:wrap="auto" w:vAnchor="margin" w:hAnchor="text" w:yAlign="inline"/>
              <w:rPr>
                <w:rFonts w:eastAsia="Arial"/>
              </w:rPr>
            </w:pPr>
            <w:r w:rsidRPr="009A6882">
              <w:t>237</w:t>
            </w:r>
          </w:p>
        </w:tc>
        <w:tc>
          <w:tcPr>
            <w:tcW w:w="998" w:type="dxa"/>
            <w:tcBorders>
              <w:top w:val="single" w:sz="4" w:space="0" w:color="auto"/>
            </w:tcBorders>
            <w:vAlign w:val="center"/>
          </w:tcPr>
          <w:p w14:paraId="2E04FC6F" w14:textId="77777777" w:rsidR="00B3585A" w:rsidRPr="009A6882" w:rsidRDefault="00B3585A" w:rsidP="00775F26">
            <w:pPr>
              <w:pStyle w:val="Table"/>
              <w:framePr w:hSpace="0" w:wrap="auto" w:vAnchor="margin" w:hAnchor="text" w:yAlign="inline"/>
              <w:rPr>
                <w:rFonts w:eastAsia="Arial"/>
              </w:rPr>
            </w:pPr>
            <w:r w:rsidRPr="009A6882">
              <w:t>172</w:t>
            </w:r>
          </w:p>
        </w:tc>
      </w:tr>
      <w:tr w:rsidR="00B3585A" w:rsidRPr="009A6882" w14:paraId="76CEE34B" w14:textId="77777777" w:rsidTr="00775F26">
        <w:tc>
          <w:tcPr>
            <w:tcW w:w="1364" w:type="dxa"/>
            <w:vAlign w:val="center"/>
          </w:tcPr>
          <w:p w14:paraId="2760D95D" w14:textId="77777777" w:rsidR="00B3585A" w:rsidRPr="009A6882" w:rsidRDefault="00B3585A" w:rsidP="00775F26">
            <w:pPr>
              <w:pStyle w:val="Table"/>
              <w:framePr w:hSpace="0" w:wrap="auto" w:vAnchor="margin" w:hAnchor="text" w:yAlign="inline"/>
              <w:rPr>
                <w:rFonts w:eastAsia="Arial"/>
              </w:rPr>
            </w:pPr>
            <w:r w:rsidRPr="009A6882">
              <w:t>ZM241385</w:t>
            </w:r>
          </w:p>
        </w:tc>
        <w:tc>
          <w:tcPr>
            <w:tcW w:w="998" w:type="dxa"/>
            <w:vAlign w:val="center"/>
          </w:tcPr>
          <w:p w14:paraId="497F9D20" w14:textId="77777777" w:rsidR="00B3585A" w:rsidRPr="009A6882" w:rsidRDefault="00B3585A" w:rsidP="00775F26">
            <w:pPr>
              <w:pStyle w:val="Table"/>
              <w:framePr w:hSpace="0" w:wrap="auto" w:vAnchor="margin" w:hAnchor="text" w:yAlign="inline"/>
              <w:rPr>
                <w:rFonts w:eastAsia="Arial"/>
              </w:rPr>
            </w:pPr>
            <w:r w:rsidRPr="009A6882">
              <w:t>153</w:t>
            </w:r>
          </w:p>
        </w:tc>
        <w:tc>
          <w:tcPr>
            <w:tcW w:w="997" w:type="dxa"/>
            <w:vAlign w:val="center"/>
          </w:tcPr>
          <w:p w14:paraId="3FBBB462" w14:textId="77777777" w:rsidR="00B3585A" w:rsidRPr="009A6882" w:rsidRDefault="00B3585A" w:rsidP="00775F26">
            <w:pPr>
              <w:pStyle w:val="Table"/>
              <w:framePr w:hSpace="0" w:wrap="auto" w:vAnchor="margin" w:hAnchor="text" w:yAlign="inline"/>
              <w:rPr>
                <w:rFonts w:eastAsia="Arial"/>
              </w:rPr>
            </w:pPr>
            <w:r w:rsidRPr="009A6882">
              <w:t>220</w:t>
            </w:r>
          </w:p>
        </w:tc>
        <w:tc>
          <w:tcPr>
            <w:tcW w:w="1010" w:type="dxa"/>
            <w:vAlign w:val="center"/>
          </w:tcPr>
          <w:p w14:paraId="1F03F2B0" w14:textId="77777777" w:rsidR="00B3585A" w:rsidRPr="009A6882" w:rsidRDefault="00B3585A" w:rsidP="00775F26">
            <w:pPr>
              <w:pStyle w:val="Table"/>
              <w:framePr w:hSpace="0" w:wrap="auto" w:vAnchor="margin" w:hAnchor="text" w:yAlign="inline"/>
              <w:rPr>
                <w:rFonts w:eastAsia="Arial"/>
              </w:rPr>
            </w:pPr>
            <w:r w:rsidRPr="009A6882">
              <w:t>156</w:t>
            </w:r>
          </w:p>
        </w:tc>
        <w:tc>
          <w:tcPr>
            <w:tcW w:w="1004" w:type="dxa"/>
            <w:vAlign w:val="center"/>
          </w:tcPr>
          <w:p w14:paraId="758210AB" w14:textId="77777777" w:rsidR="00B3585A" w:rsidRPr="009A6882" w:rsidRDefault="00B3585A" w:rsidP="00775F26">
            <w:pPr>
              <w:pStyle w:val="Table"/>
              <w:framePr w:hSpace="0" w:wrap="auto" w:vAnchor="margin" w:hAnchor="text" w:yAlign="inline"/>
              <w:rPr>
                <w:rFonts w:eastAsia="Arial"/>
              </w:rPr>
            </w:pPr>
            <w:r w:rsidRPr="009A6882">
              <w:t>151</w:t>
            </w:r>
          </w:p>
        </w:tc>
        <w:tc>
          <w:tcPr>
            <w:tcW w:w="995" w:type="dxa"/>
            <w:vAlign w:val="center"/>
          </w:tcPr>
          <w:p w14:paraId="19C65BF2" w14:textId="77777777" w:rsidR="00B3585A" w:rsidRPr="009A6882" w:rsidRDefault="00B3585A" w:rsidP="00775F26">
            <w:pPr>
              <w:pStyle w:val="Table"/>
              <w:framePr w:hSpace="0" w:wrap="auto" w:vAnchor="margin" w:hAnchor="text" w:yAlign="inline"/>
              <w:rPr>
                <w:rFonts w:eastAsia="Arial"/>
              </w:rPr>
            </w:pPr>
            <w:r w:rsidRPr="009A6882">
              <w:t>144</w:t>
            </w:r>
          </w:p>
        </w:tc>
        <w:tc>
          <w:tcPr>
            <w:tcW w:w="995" w:type="dxa"/>
            <w:vAlign w:val="center"/>
          </w:tcPr>
          <w:p w14:paraId="69C21513" w14:textId="77777777" w:rsidR="00B3585A" w:rsidRPr="009A6882" w:rsidRDefault="00B3585A" w:rsidP="00775F26">
            <w:pPr>
              <w:pStyle w:val="Table"/>
              <w:framePr w:hSpace="0" w:wrap="auto" w:vAnchor="margin" w:hAnchor="text" w:yAlign="inline"/>
              <w:rPr>
                <w:rFonts w:eastAsia="Arial"/>
              </w:rPr>
            </w:pPr>
            <w:r w:rsidRPr="009A6882">
              <w:t>163</w:t>
            </w:r>
          </w:p>
        </w:tc>
        <w:tc>
          <w:tcPr>
            <w:tcW w:w="999" w:type="dxa"/>
            <w:vAlign w:val="center"/>
          </w:tcPr>
          <w:p w14:paraId="55AF62A7" w14:textId="77777777" w:rsidR="00B3585A" w:rsidRPr="009A6882" w:rsidRDefault="00B3585A" w:rsidP="00775F26">
            <w:pPr>
              <w:pStyle w:val="Table"/>
              <w:framePr w:hSpace="0" w:wrap="auto" w:vAnchor="margin" w:hAnchor="text" w:yAlign="inline"/>
              <w:rPr>
                <w:rFonts w:eastAsia="Arial"/>
              </w:rPr>
            </w:pPr>
            <w:r w:rsidRPr="009A6882">
              <w:t>208</w:t>
            </w:r>
          </w:p>
        </w:tc>
        <w:tc>
          <w:tcPr>
            <w:tcW w:w="998" w:type="dxa"/>
            <w:vAlign w:val="center"/>
          </w:tcPr>
          <w:p w14:paraId="446877F6" w14:textId="77777777" w:rsidR="00B3585A" w:rsidRPr="009A6882" w:rsidRDefault="00B3585A" w:rsidP="00775F26">
            <w:pPr>
              <w:pStyle w:val="Table"/>
              <w:framePr w:hSpace="0" w:wrap="auto" w:vAnchor="margin" w:hAnchor="text" w:yAlign="inline"/>
              <w:rPr>
                <w:rFonts w:eastAsia="Arial"/>
              </w:rPr>
            </w:pPr>
            <w:r w:rsidRPr="009A6882">
              <w:t>138</w:t>
            </w:r>
          </w:p>
        </w:tc>
      </w:tr>
      <w:tr w:rsidR="00B3585A" w:rsidRPr="009A6882" w14:paraId="1400427B" w14:textId="77777777" w:rsidTr="00775F26">
        <w:tc>
          <w:tcPr>
            <w:tcW w:w="1364" w:type="dxa"/>
            <w:tcBorders>
              <w:bottom w:val="single" w:sz="4" w:space="0" w:color="auto"/>
            </w:tcBorders>
            <w:vAlign w:val="center"/>
          </w:tcPr>
          <w:p w14:paraId="79F2A6A9" w14:textId="77777777" w:rsidR="00B3585A" w:rsidRPr="009A6882" w:rsidRDefault="00B3585A" w:rsidP="00775F26">
            <w:pPr>
              <w:pStyle w:val="Table"/>
              <w:framePr w:hSpace="0" w:wrap="auto" w:vAnchor="margin" w:hAnchor="text" w:yAlign="inline"/>
              <w:rPr>
                <w:rFonts w:eastAsia="Arial"/>
              </w:rPr>
            </w:pPr>
            <w:r w:rsidRPr="009A6882">
              <w:t>NECA</w:t>
            </w:r>
          </w:p>
        </w:tc>
        <w:tc>
          <w:tcPr>
            <w:tcW w:w="998" w:type="dxa"/>
            <w:tcBorders>
              <w:bottom w:val="single" w:sz="4" w:space="0" w:color="auto"/>
            </w:tcBorders>
            <w:vAlign w:val="center"/>
          </w:tcPr>
          <w:p w14:paraId="6CF08951" w14:textId="77777777" w:rsidR="00B3585A" w:rsidRPr="009A6882" w:rsidRDefault="00B3585A" w:rsidP="00775F26">
            <w:pPr>
              <w:pStyle w:val="Table"/>
              <w:framePr w:hSpace="0" w:wrap="auto" w:vAnchor="margin" w:hAnchor="text" w:yAlign="inline"/>
              <w:rPr>
                <w:rFonts w:eastAsia="Arial"/>
              </w:rPr>
            </w:pPr>
            <w:r w:rsidRPr="009A6882">
              <w:t>160</w:t>
            </w:r>
          </w:p>
        </w:tc>
        <w:tc>
          <w:tcPr>
            <w:tcW w:w="997" w:type="dxa"/>
            <w:tcBorders>
              <w:bottom w:val="single" w:sz="4" w:space="0" w:color="auto"/>
            </w:tcBorders>
            <w:vAlign w:val="center"/>
          </w:tcPr>
          <w:p w14:paraId="62D0E63B" w14:textId="77777777" w:rsidR="00B3585A" w:rsidRPr="009A6882" w:rsidRDefault="00B3585A" w:rsidP="00775F26">
            <w:pPr>
              <w:pStyle w:val="Table"/>
              <w:framePr w:hSpace="0" w:wrap="auto" w:vAnchor="margin" w:hAnchor="text" w:yAlign="inline"/>
              <w:rPr>
                <w:rFonts w:eastAsia="Arial"/>
              </w:rPr>
            </w:pPr>
            <w:r w:rsidRPr="009A6882">
              <w:t>160</w:t>
            </w:r>
          </w:p>
        </w:tc>
        <w:tc>
          <w:tcPr>
            <w:tcW w:w="1010" w:type="dxa"/>
            <w:tcBorders>
              <w:bottom w:val="single" w:sz="4" w:space="0" w:color="auto"/>
            </w:tcBorders>
            <w:vAlign w:val="center"/>
          </w:tcPr>
          <w:p w14:paraId="031D3E61" w14:textId="77777777" w:rsidR="00B3585A" w:rsidRPr="009A6882" w:rsidRDefault="00B3585A" w:rsidP="00775F26">
            <w:pPr>
              <w:pStyle w:val="Table"/>
              <w:framePr w:hSpace="0" w:wrap="auto" w:vAnchor="margin" w:hAnchor="text" w:yAlign="inline"/>
              <w:rPr>
                <w:rFonts w:eastAsia="Arial"/>
              </w:rPr>
            </w:pPr>
            <w:r w:rsidRPr="009A6882">
              <w:t>155</w:t>
            </w:r>
          </w:p>
        </w:tc>
        <w:tc>
          <w:tcPr>
            <w:tcW w:w="1004" w:type="dxa"/>
            <w:tcBorders>
              <w:bottom w:val="single" w:sz="4" w:space="0" w:color="auto"/>
            </w:tcBorders>
            <w:vAlign w:val="center"/>
          </w:tcPr>
          <w:p w14:paraId="13EEB3A8" w14:textId="77777777" w:rsidR="00B3585A" w:rsidRPr="009A6882" w:rsidRDefault="00B3585A" w:rsidP="00775F26">
            <w:pPr>
              <w:pStyle w:val="Table"/>
              <w:framePr w:hSpace="0" w:wrap="auto" w:vAnchor="margin" w:hAnchor="text" w:yAlign="inline"/>
              <w:rPr>
                <w:rFonts w:eastAsia="Arial"/>
              </w:rPr>
            </w:pPr>
            <w:r w:rsidRPr="009A6882">
              <w:t>153</w:t>
            </w:r>
          </w:p>
        </w:tc>
        <w:tc>
          <w:tcPr>
            <w:tcW w:w="995" w:type="dxa"/>
            <w:tcBorders>
              <w:bottom w:val="single" w:sz="4" w:space="0" w:color="auto"/>
            </w:tcBorders>
            <w:vAlign w:val="center"/>
          </w:tcPr>
          <w:p w14:paraId="476EF226" w14:textId="77777777" w:rsidR="00B3585A" w:rsidRPr="009A6882" w:rsidRDefault="00B3585A" w:rsidP="00775F26">
            <w:pPr>
              <w:pStyle w:val="Table"/>
              <w:framePr w:hSpace="0" w:wrap="auto" w:vAnchor="margin" w:hAnchor="text" w:yAlign="inline"/>
              <w:rPr>
                <w:rFonts w:eastAsia="Arial"/>
              </w:rPr>
            </w:pPr>
            <w:r w:rsidRPr="009A6882">
              <w:t>148</w:t>
            </w:r>
          </w:p>
        </w:tc>
        <w:tc>
          <w:tcPr>
            <w:tcW w:w="995" w:type="dxa"/>
            <w:tcBorders>
              <w:bottom w:val="single" w:sz="4" w:space="0" w:color="auto"/>
            </w:tcBorders>
            <w:vAlign w:val="center"/>
          </w:tcPr>
          <w:p w14:paraId="064C7C8A" w14:textId="77777777" w:rsidR="00B3585A" w:rsidRPr="009A6882" w:rsidRDefault="00B3585A" w:rsidP="00775F26">
            <w:pPr>
              <w:pStyle w:val="Table"/>
              <w:framePr w:hSpace="0" w:wrap="auto" w:vAnchor="margin" w:hAnchor="text" w:yAlign="inline"/>
              <w:rPr>
                <w:rFonts w:eastAsia="Arial"/>
              </w:rPr>
            </w:pPr>
            <w:r w:rsidRPr="009A6882">
              <w:t>153</w:t>
            </w:r>
          </w:p>
        </w:tc>
        <w:tc>
          <w:tcPr>
            <w:tcW w:w="999" w:type="dxa"/>
            <w:tcBorders>
              <w:bottom w:val="single" w:sz="4" w:space="0" w:color="auto"/>
            </w:tcBorders>
            <w:vAlign w:val="center"/>
          </w:tcPr>
          <w:p w14:paraId="3F5280B7" w14:textId="77777777" w:rsidR="00B3585A" w:rsidRPr="009A6882" w:rsidRDefault="00B3585A" w:rsidP="00775F26">
            <w:pPr>
              <w:pStyle w:val="Table"/>
              <w:framePr w:hSpace="0" w:wrap="auto" w:vAnchor="margin" w:hAnchor="text" w:yAlign="inline"/>
              <w:rPr>
                <w:rFonts w:eastAsia="Arial"/>
              </w:rPr>
            </w:pPr>
            <w:r w:rsidRPr="009A6882">
              <w:t>190</w:t>
            </w:r>
          </w:p>
        </w:tc>
        <w:tc>
          <w:tcPr>
            <w:tcW w:w="998" w:type="dxa"/>
            <w:tcBorders>
              <w:bottom w:val="single" w:sz="4" w:space="0" w:color="auto"/>
            </w:tcBorders>
            <w:vAlign w:val="center"/>
          </w:tcPr>
          <w:p w14:paraId="5B20CA5D" w14:textId="77777777" w:rsidR="00B3585A" w:rsidRPr="009A6882" w:rsidRDefault="00B3585A" w:rsidP="00775F26">
            <w:pPr>
              <w:pStyle w:val="Table"/>
              <w:framePr w:hSpace="0" w:wrap="auto" w:vAnchor="margin" w:hAnchor="text" w:yAlign="inline"/>
              <w:rPr>
                <w:rFonts w:eastAsia="Arial"/>
              </w:rPr>
            </w:pPr>
            <w:r w:rsidRPr="009A6882">
              <w:t>162</w:t>
            </w:r>
          </w:p>
        </w:tc>
      </w:tr>
    </w:tbl>
    <w:p w14:paraId="6903235A" w14:textId="77777777" w:rsidR="00B3585A" w:rsidRPr="009A6882" w:rsidRDefault="00B3585A" w:rsidP="003F33F2">
      <w:pPr>
        <w:ind w:firstLine="0"/>
        <w:rPr>
          <w:rFonts w:eastAsia="Arial"/>
          <w:b/>
          <w:bCs/>
        </w:rPr>
      </w:pPr>
      <w:r w:rsidRPr="009A6882">
        <w:rPr>
          <w:noProof/>
        </w:rPr>
        <mc:AlternateContent>
          <mc:Choice Requires="wps">
            <w:drawing>
              <wp:anchor distT="0" distB="0" distL="114300" distR="114300" simplePos="0" relativeHeight="251859968" behindDoc="0" locked="0" layoutInCell="1" allowOverlap="1" wp14:anchorId="2184F59F" wp14:editId="424D2A8F">
                <wp:simplePos x="0" y="0"/>
                <wp:positionH relativeFrom="margin">
                  <wp:align>center</wp:align>
                </wp:positionH>
                <wp:positionV relativeFrom="margin">
                  <wp:align>top</wp:align>
                </wp:positionV>
                <wp:extent cx="5943600" cy="274320"/>
                <wp:effectExtent l="0" t="0" r="0" b="0"/>
                <wp:wrapTopAndBottom/>
                <wp:docPr id="187032619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
                        </a:xfrm>
                        <a:prstGeom prst="rect">
                          <a:avLst/>
                        </a:prstGeom>
                        <a:solidFill>
                          <a:srgbClr val="FFFFFF"/>
                        </a:solidFill>
                        <a:ln>
                          <a:noFill/>
                        </a:ln>
                      </wps:spPr>
                      <wps:txbx>
                        <w:txbxContent>
                          <w:p w14:paraId="48DA217A" w14:textId="58981280"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5</w:t>
                            </w:r>
                            <w:r w:rsidRPr="002D3FEE">
                              <w:fldChar w:fldCharType="end"/>
                            </w:r>
                            <w:r w:rsidRPr="002D3FEE">
                              <w:t>. Number of dynamic molecules analyzed.</w:t>
                            </w:r>
                          </w:p>
                          <w:p w14:paraId="73433303" w14:textId="77777777" w:rsidR="00B3585A" w:rsidRPr="005652C5" w:rsidRDefault="00B3585A" w:rsidP="00B3585A">
                            <w:pPr>
                              <w:spacing w:after="0"/>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4F59F" id="Text Box 12" o:spid="_x0000_s1089" type="#_x0000_t202" style="position:absolute;left:0;text-align:left;margin-left:0;margin-top:0;width:468pt;height:21.6pt;z-index:25185996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" stroked="f">
                <v:textbox inset="0,0,0,0">
                  <w:txbxContent>
                    <w:p w14:paraId="48DA217A" w14:textId="58981280"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5</w:t>
                      </w:r>
                      <w:r w:rsidRPr="002D3FEE">
                        <w:fldChar w:fldCharType="end"/>
                      </w:r>
                      <w:r w:rsidRPr="002D3FEE">
                        <w:t>. Number of dynamic molecules analyzed.</w:t>
                      </w:r>
                    </w:p>
                    <w:p w14:paraId="73433303" w14:textId="77777777" w:rsidR="00B3585A" w:rsidRPr="005652C5" w:rsidRDefault="00B3585A" w:rsidP="00B3585A">
                      <w:pPr>
                        <w:spacing w:after="0"/>
                        <w:rPr>
                          <w:rFonts w:ascii="Times New Roman" w:hAnsi="Times New Roman" w:cs="Times New Roman"/>
                        </w:rPr>
                      </w:pPr>
                    </w:p>
                  </w:txbxContent>
                </v:textbox>
                <w10:wrap type="topAndBottom" anchorx="margin" anchory="margin"/>
              </v:shape>
            </w:pict>
          </mc:Fallback>
        </mc:AlternateContent>
      </w:r>
    </w:p>
    <w:p w14:paraId="38701627" w14:textId="77777777" w:rsidR="00B3585A" w:rsidRPr="009A6882" w:rsidRDefault="00B3585A" w:rsidP="00B3585A">
      <w:pPr>
        <w:pStyle w:val="Figuretitle"/>
      </w:pPr>
      <w:r w:rsidRPr="009A6882">
        <w:br w:type="page"/>
      </w:r>
    </w:p>
    <w:p w14:paraId="2FA5E3DE" w14:textId="77777777" w:rsidR="00B3585A" w:rsidRPr="009A6882" w:rsidRDefault="00B3585A" w:rsidP="00A32183">
      <w:pPr>
        <w:ind w:firstLine="0"/>
        <w:rPr>
          <w:rFonts w:eastAsia="Arial"/>
          <w:b/>
          <w:bCs/>
        </w:rPr>
      </w:pPr>
      <w:r w:rsidRPr="009A6882">
        <w:rPr>
          <w:noProof/>
        </w:rPr>
        <w:lastRenderedPageBreak/>
        <mc:AlternateContent>
          <mc:Choice Requires="wps">
            <w:drawing>
              <wp:anchor distT="0" distB="0" distL="114300" distR="114300" simplePos="0" relativeHeight="251860992" behindDoc="0" locked="0" layoutInCell="1" allowOverlap="1" wp14:anchorId="2984D401" wp14:editId="67C5FD75">
                <wp:simplePos x="0" y="0"/>
                <wp:positionH relativeFrom="margin">
                  <wp:align>center</wp:align>
                </wp:positionH>
                <wp:positionV relativeFrom="margin">
                  <wp:align>top</wp:align>
                </wp:positionV>
                <wp:extent cx="5943600" cy="457200"/>
                <wp:effectExtent l="0" t="0" r="0" b="0"/>
                <wp:wrapNone/>
                <wp:docPr id="74627216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200"/>
                        </a:xfrm>
                        <a:prstGeom prst="rect">
                          <a:avLst/>
                        </a:prstGeom>
                        <a:solidFill>
                          <a:srgbClr val="FFFFFF"/>
                        </a:solidFill>
                        <a:ln>
                          <a:noFill/>
                        </a:ln>
                      </wps:spPr>
                      <wps:txbx>
                        <w:txbxContent>
                          <w:p w14:paraId="7408F74B" w14:textId="1391FF28"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6</w:t>
                            </w:r>
                            <w:r w:rsidRPr="002D3FEE">
                              <w:fldChar w:fldCharType="end"/>
                            </w:r>
                            <w:r w:rsidRPr="002D3FEE">
                              <w:t>. Percentage of molecules transitioning between state 1 and state 3.</w:t>
                            </w:r>
                          </w:p>
                          <w:p w14:paraId="1703E62B" w14:textId="77777777" w:rsidR="00B3585A" w:rsidRPr="005652C5" w:rsidRDefault="00B3585A" w:rsidP="00B3585A">
                            <w:pPr>
                              <w:pStyle w:val="Figuretitle"/>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4D401" id="Text Box 11" o:spid="_x0000_s1090" type="#_x0000_t202" style="position:absolute;left:0;text-align:left;margin-left:0;margin-top:0;width:468pt;height:36pt;z-index:25186099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" stroked="f">
                <v:textbox inset="0,0,0,0">
                  <w:txbxContent>
                    <w:p w14:paraId="7408F74B" w14:textId="1391FF28"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6</w:t>
                      </w:r>
                      <w:r w:rsidRPr="002D3FEE">
                        <w:fldChar w:fldCharType="end"/>
                      </w:r>
                      <w:r w:rsidRPr="002D3FEE">
                        <w:t>. Percentage of molecules transitioning between state 1 and state 3.</w:t>
                      </w:r>
                    </w:p>
                    <w:p w14:paraId="1703E62B" w14:textId="77777777" w:rsidR="00B3585A" w:rsidRPr="005652C5" w:rsidRDefault="00B3585A" w:rsidP="00B3585A">
                      <w:pPr>
                        <w:pStyle w:val="Figuretitle"/>
                        <w:rPr>
                          <w:rFonts w:ascii="Times New Roman" w:hAnsi="Times New Roman" w:cs="Times New Roman"/>
                        </w:rPr>
                      </w:pPr>
                    </w:p>
                  </w:txbxContent>
                </v:textbox>
                <w10:wrap anchorx="margin" anchory="margin"/>
              </v:shape>
            </w:pict>
          </mc:Fallback>
        </mc:AlternateContent>
      </w:r>
    </w:p>
    <w:tbl>
      <w:tblPr>
        <w:tblStyle w:val="TableGrid"/>
        <w:tblpPr w:leftFromText="180" w:rightFromText="180" w:vertAnchor="text" w:horzAnchor="margin" w:tblpXSpec="center"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
        <w:gridCol w:w="998"/>
        <w:gridCol w:w="999"/>
        <w:gridCol w:w="999"/>
        <w:gridCol w:w="1000"/>
        <w:gridCol w:w="1000"/>
        <w:gridCol w:w="1000"/>
        <w:gridCol w:w="1000"/>
        <w:gridCol w:w="1000"/>
      </w:tblGrid>
      <w:tr w:rsidR="00B3585A" w:rsidRPr="001B1FCC" w14:paraId="354B1A56" w14:textId="77777777" w:rsidTr="008263C0">
        <w:tc>
          <w:tcPr>
            <w:tcW w:w="1177" w:type="dxa"/>
            <w:tcBorders>
              <w:top w:val="single" w:sz="4" w:space="0" w:color="auto"/>
            </w:tcBorders>
            <w:vAlign w:val="center"/>
          </w:tcPr>
          <w:p w14:paraId="0A238E99" w14:textId="77777777" w:rsidR="00B3585A" w:rsidRPr="00DC359B" w:rsidRDefault="00B3585A" w:rsidP="008263C0">
            <w:pPr>
              <w:pStyle w:val="Table"/>
              <w:framePr w:hSpace="0" w:wrap="auto" w:vAnchor="margin" w:hAnchor="text" w:yAlign="inline"/>
              <w:rPr>
                <w:rFonts w:eastAsia="Arial"/>
                <w:b/>
                <w:bCs w:val="0"/>
              </w:rPr>
            </w:pPr>
            <w:r w:rsidRPr="00DC359B">
              <w:rPr>
                <w:b/>
                <w:bCs w:val="0"/>
              </w:rPr>
              <w:t>Sample</w:t>
            </w:r>
          </w:p>
        </w:tc>
        <w:tc>
          <w:tcPr>
            <w:tcW w:w="2042" w:type="dxa"/>
            <w:gridSpan w:val="2"/>
            <w:tcBorders>
              <w:top w:val="single" w:sz="4" w:space="0" w:color="auto"/>
            </w:tcBorders>
            <w:vAlign w:val="center"/>
          </w:tcPr>
          <w:p w14:paraId="112239FC"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A</w:t>
            </w:r>
            <w:r w:rsidRPr="00DC359B">
              <w:rPr>
                <w:rFonts w:eastAsia="Arial"/>
                <w:b/>
                <w:bCs w:val="0"/>
                <w:vertAlign w:val="subscript"/>
              </w:rPr>
              <w:t>2A</w:t>
            </w:r>
            <w:r w:rsidRPr="00DC359B">
              <w:rPr>
                <w:rFonts w:eastAsia="Arial"/>
                <w:b/>
                <w:bCs w:val="0"/>
              </w:rPr>
              <w:t>AR WT</w:t>
            </w:r>
          </w:p>
        </w:tc>
        <w:tc>
          <w:tcPr>
            <w:tcW w:w="2043" w:type="dxa"/>
            <w:gridSpan w:val="2"/>
            <w:tcBorders>
              <w:top w:val="single" w:sz="4" w:space="0" w:color="auto"/>
            </w:tcBorders>
            <w:vAlign w:val="center"/>
          </w:tcPr>
          <w:p w14:paraId="69172713"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D52N</w:t>
            </w:r>
          </w:p>
        </w:tc>
        <w:tc>
          <w:tcPr>
            <w:tcW w:w="2044" w:type="dxa"/>
            <w:gridSpan w:val="2"/>
            <w:tcBorders>
              <w:top w:val="single" w:sz="4" w:space="0" w:color="auto"/>
            </w:tcBorders>
            <w:vAlign w:val="center"/>
          </w:tcPr>
          <w:p w14:paraId="3842FC63"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I92N</w:t>
            </w:r>
          </w:p>
        </w:tc>
        <w:tc>
          <w:tcPr>
            <w:tcW w:w="2044" w:type="dxa"/>
            <w:gridSpan w:val="2"/>
            <w:tcBorders>
              <w:top w:val="single" w:sz="4" w:space="0" w:color="auto"/>
            </w:tcBorders>
            <w:vAlign w:val="center"/>
          </w:tcPr>
          <w:p w14:paraId="7CD93ECC"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R291Q</w:t>
            </w:r>
          </w:p>
        </w:tc>
      </w:tr>
      <w:tr w:rsidR="00B3585A" w:rsidRPr="001B1FCC" w14:paraId="053AEFED" w14:textId="77777777" w:rsidTr="008263C0">
        <w:tc>
          <w:tcPr>
            <w:tcW w:w="1177" w:type="dxa"/>
            <w:tcBorders>
              <w:bottom w:val="single" w:sz="4" w:space="0" w:color="auto"/>
            </w:tcBorders>
            <w:vAlign w:val="center"/>
          </w:tcPr>
          <w:p w14:paraId="1D3E2365" w14:textId="77777777" w:rsidR="00B3585A" w:rsidRPr="00DC359B" w:rsidRDefault="00B3585A" w:rsidP="008263C0">
            <w:pPr>
              <w:pStyle w:val="Table"/>
              <w:framePr w:hSpace="0" w:wrap="auto" w:vAnchor="margin" w:hAnchor="text" w:yAlign="inline"/>
              <w:rPr>
                <w:rFonts w:eastAsia="Arial"/>
                <w:b/>
                <w:bCs w:val="0"/>
              </w:rPr>
            </w:pPr>
          </w:p>
        </w:tc>
        <w:tc>
          <w:tcPr>
            <w:tcW w:w="1021" w:type="dxa"/>
            <w:tcBorders>
              <w:bottom w:val="single" w:sz="4" w:space="0" w:color="auto"/>
            </w:tcBorders>
          </w:tcPr>
          <w:p w14:paraId="73E09E79"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1" w:type="dxa"/>
            <w:tcBorders>
              <w:bottom w:val="single" w:sz="4" w:space="0" w:color="auto"/>
            </w:tcBorders>
          </w:tcPr>
          <w:p w14:paraId="0B2C7E6C"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c>
          <w:tcPr>
            <w:tcW w:w="1021" w:type="dxa"/>
            <w:tcBorders>
              <w:bottom w:val="single" w:sz="4" w:space="0" w:color="auto"/>
            </w:tcBorders>
          </w:tcPr>
          <w:p w14:paraId="44FAAF74"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2" w:type="dxa"/>
            <w:tcBorders>
              <w:bottom w:val="single" w:sz="4" w:space="0" w:color="auto"/>
            </w:tcBorders>
          </w:tcPr>
          <w:p w14:paraId="6029D426"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c>
          <w:tcPr>
            <w:tcW w:w="1022" w:type="dxa"/>
            <w:tcBorders>
              <w:bottom w:val="single" w:sz="4" w:space="0" w:color="auto"/>
            </w:tcBorders>
          </w:tcPr>
          <w:p w14:paraId="3FBC9BEF"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2" w:type="dxa"/>
            <w:tcBorders>
              <w:bottom w:val="single" w:sz="4" w:space="0" w:color="auto"/>
            </w:tcBorders>
          </w:tcPr>
          <w:p w14:paraId="41B6E967"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c>
          <w:tcPr>
            <w:tcW w:w="1022" w:type="dxa"/>
            <w:tcBorders>
              <w:bottom w:val="single" w:sz="4" w:space="0" w:color="auto"/>
            </w:tcBorders>
          </w:tcPr>
          <w:p w14:paraId="2124FC7F"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2" w:type="dxa"/>
            <w:tcBorders>
              <w:bottom w:val="single" w:sz="4" w:space="0" w:color="auto"/>
            </w:tcBorders>
          </w:tcPr>
          <w:p w14:paraId="22F75314"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r>
      <w:tr w:rsidR="00B3585A" w:rsidRPr="001B1FCC" w14:paraId="4CA4DD95" w14:textId="77777777" w:rsidTr="008263C0">
        <w:tc>
          <w:tcPr>
            <w:tcW w:w="1177" w:type="dxa"/>
            <w:tcBorders>
              <w:top w:val="single" w:sz="4" w:space="0" w:color="auto"/>
            </w:tcBorders>
          </w:tcPr>
          <w:p w14:paraId="4112F96A" w14:textId="77777777" w:rsidR="00B3585A" w:rsidRPr="00DC359B" w:rsidRDefault="00B3585A" w:rsidP="008263C0">
            <w:pPr>
              <w:pStyle w:val="Table"/>
              <w:framePr w:hSpace="0" w:wrap="auto" w:vAnchor="margin" w:hAnchor="text" w:yAlign="inline"/>
              <w:rPr>
                <w:rFonts w:eastAsia="Arial"/>
                <w:b/>
                <w:bCs w:val="0"/>
              </w:rPr>
            </w:pPr>
            <w:r w:rsidRPr="00DC359B">
              <w:rPr>
                <w:b/>
                <w:bCs w:val="0"/>
              </w:rPr>
              <w:t>Apo</w:t>
            </w:r>
          </w:p>
        </w:tc>
        <w:tc>
          <w:tcPr>
            <w:tcW w:w="1021" w:type="dxa"/>
            <w:tcBorders>
              <w:top w:val="single" w:sz="4" w:space="0" w:color="auto"/>
            </w:tcBorders>
          </w:tcPr>
          <w:p w14:paraId="0FF738B1" w14:textId="77777777" w:rsidR="00B3585A" w:rsidRPr="001B1FCC" w:rsidRDefault="00B3585A" w:rsidP="008263C0">
            <w:pPr>
              <w:pStyle w:val="Table"/>
              <w:framePr w:hSpace="0" w:wrap="auto" w:vAnchor="margin" w:hAnchor="text" w:yAlign="inline"/>
              <w:rPr>
                <w:rFonts w:eastAsia="Arial"/>
              </w:rPr>
            </w:pPr>
            <w:r w:rsidRPr="001B1FCC">
              <w:t>0.40%</w:t>
            </w:r>
          </w:p>
        </w:tc>
        <w:tc>
          <w:tcPr>
            <w:tcW w:w="1021" w:type="dxa"/>
            <w:tcBorders>
              <w:top w:val="single" w:sz="4" w:space="0" w:color="auto"/>
            </w:tcBorders>
          </w:tcPr>
          <w:p w14:paraId="1A46A855" w14:textId="77777777" w:rsidR="00B3585A" w:rsidRPr="001B1FCC" w:rsidRDefault="00B3585A" w:rsidP="008263C0">
            <w:pPr>
              <w:pStyle w:val="Table"/>
              <w:framePr w:hSpace="0" w:wrap="auto" w:vAnchor="margin" w:hAnchor="text" w:yAlign="inline"/>
              <w:rPr>
                <w:rFonts w:eastAsia="Arial"/>
              </w:rPr>
            </w:pPr>
            <w:r w:rsidRPr="001B1FCC">
              <w:t>0.40%</w:t>
            </w:r>
          </w:p>
        </w:tc>
        <w:tc>
          <w:tcPr>
            <w:tcW w:w="1021" w:type="dxa"/>
            <w:tcBorders>
              <w:top w:val="single" w:sz="4" w:space="0" w:color="auto"/>
            </w:tcBorders>
          </w:tcPr>
          <w:p w14:paraId="23B48A0A" w14:textId="77777777" w:rsidR="00B3585A" w:rsidRPr="001B1FCC" w:rsidRDefault="00B3585A" w:rsidP="008263C0">
            <w:pPr>
              <w:pStyle w:val="Table"/>
              <w:framePr w:hSpace="0" w:wrap="auto" w:vAnchor="margin" w:hAnchor="text" w:yAlign="inline"/>
              <w:rPr>
                <w:rFonts w:eastAsia="Arial"/>
              </w:rPr>
            </w:pPr>
            <w:r w:rsidRPr="001B1FCC">
              <w:t>1.30%</w:t>
            </w:r>
          </w:p>
        </w:tc>
        <w:tc>
          <w:tcPr>
            <w:tcW w:w="1022" w:type="dxa"/>
            <w:tcBorders>
              <w:top w:val="single" w:sz="4" w:space="0" w:color="auto"/>
            </w:tcBorders>
          </w:tcPr>
          <w:p w14:paraId="60206E35" w14:textId="77777777" w:rsidR="00B3585A" w:rsidRPr="001B1FCC" w:rsidRDefault="00B3585A" w:rsidP="008263C0">
            <w:pPr>
              <w:pStyle w:val="Table"/>
              <w:framePr w:hSpace="0" w:wrap="auto" w:vAnchor="margin" w:hAnchor="text" w:yAlign="inline"/>
              <w:rPr>
                <w:rFonts w:eastAsia="Arial"/>
              </w:rPr>
            </w:pPr>
            <w:r w:rsidRPr="001B1FCC">
              <w:t>1.50%</w:t>
            </w:r>
          </w:p>
        </w:tc>
        <w:tc>
          <w:tcPr>
            <w:tcW w:w="1022" w:type="dxa"/>
            <w:tcBorders>
              <w:top w:val="single" w:sz="4" w:space="0" w:color="auto"/>
            </w:tcBorders>
          </w:tcPr>
          <w:p w14:paraId="5730D985" w14:textId="77777777" w:rsidR="00B3585A" w:rsidRPr="001B1FCC" w:rsidRDefault="00B3585A" w:rsidP="008263C0">
            <w:pPr>
              <w:pStyle w:val="Table"/>
              <w:framePr w:hSpace="0" w:wrap="auto" w:vAnchor="margin" w:hAnchor="text" w:yAlign="inline"/>
              <w:rPr>
                <w:rFonts w:eastAsia="Arial"/>
              </w:rPr>
            </w:pPr>
            <w:r w:rsidRPr="001B1FCC">
              <w:t>1.60%</w:t>
            </w:r>
          </w:p>
        </w:tc>
        <w:tc>
          <w:tcPr>
            <w:tcW w:w="1022" w:type="dxa"/>
            <w:tcBorders>
              <w:top w:val="single" w:sz="4" w:space="0" w:color="auto"/>
            </w:tcBorders>
          </w:tcPr>
          <w:p w14:paraId="08159D3C" w14:textId="77777777" w:rsidR="00B3585A" w:rsidRPr="001B1FCC" w:rsidRDefault="00B3585A" w:rsidP="008263C0">
            <w:pPr>
              <w:pStyle w:val="Table"/>
              <w:framePr w:hSpace="0" w:wrap="auto" w:vAnchor="margin" w:hAnchor="text" w:yAlign="inline"/>
              <w:rPr>
                <w:rFonts w:eastAsia="Arial"/>
              </w:rPr>
            </w:pPr>
            <w:r w:rsidRPr="001B1FCC">
              <w:t>2.10%</w:t>
            </w:r>
          </w:p>
        </w:tc>
        <w:tc>
          <w:tcPr>
            <w:tcW w:w="1022" w:type="dxa"/>
            <w:tcBorders>
              <w:top w:val="single" w:sz="4" w:space="0" w:color="auto"/>
            </w:tcBorders>
          </w:tcPr>
          <w:p w14:paraId="403DB913" w14:textId="77777777" w:rsidR="00B3585A" w:rsidRPr="001B1FCC" w:rsidRDefault="00B3585A" w:rsidP="008263C0">
            <w:pPr>
              <w:pStyle w:val="Table"/>
              <w:framePr w:hSpace="0" w:wrap="auto" w:vAnchor="margin" w:hAnchor="text" w:yAlign="inline"/>
              <w:rPr>
                <w:rFonts w:eastAsia="Arial"/>
              </w:rPr>
            </w:pPr>
            <w:r w:rsidRPr="001B1FCC">
              <w:t>0.80%</w:t>
            </w:r>
          </w:p>
        </w:tc>
        <w:tc>
          <w:tcPr>
            <w:tcW w:w="1022" w:type="dxa"/>
            <w:tcBorders>
              <w:top w:val="single" w:sz="4" w:space="0" w:color="auto"/>
            </w:tcBorders>
          </w:tcPr>
          <w:p w14:paraId="1AF1E32C" w14:textId="77777777" w:rsidR="00B3585A" w:rsidRPr="001B1FCC" w:rsidRDefault="00B3585A" w:rsidP="008263C0">
            <w:pPr>
              <w:pStyle w:val="Table"/>
              <w:framePr w:hSpace="0" w:wrap="auto" w:vAnchor="margin" w:hAnchor="text" w:yAlign="inline"/>
              <w:rPr>
                <w:rFonts w:eastAsia="Arial"/>
              </w:rPr>
            </w:pPr>
            <w:r w:rsidRPr="001B1FCC">
              <w:t>1.50%</w:t>
            </w:r>
          </w:p>
        </w:tc>
      </w:tr>
      <w:tr w:rsidR="00B3585A" w:rsidRPr="001B1FCC" w14:paraId="42DF0746" w14:textId="77777777" w:rsidTr="008263C0">
        <w:tc>
          <w:tcPr>
            <w:tcW w:w="1177" w:type="dxa"/>
          </w:tcPr>
          <w:p w14:paraId="6BD58BB9" w14:textId="77777777" w:rsidR="00B3585A" w:rsidRPr="00DC359B" w:rsidRDefault="00B3585A" w:rsidP="008263C0">
            <w:pPr>
              <w:pStyle w:val="Table"/>
              <w:framePr w:hSpace="0" w:wrap="auto" w:vAnchor="margin" w:hAnchor="text" w:yAlign="inline"/>
              <w:rPr>
                <w:rFonts w:eastAsia="Arial"/>
                <w:b/>
                <w:bCs w:val="0"/>
              </w:rPr>
            </w:pPr>
            <w:r w:rsidRPr="00DC359B">
              <w:rPr>
                <w:b/>
                <w:bCs w:val="0"/>
              </w:rPr>
              <w:t>ZM241385</w:t>
            </w:r>
          </w:p>
        </w:tc>
        <w:tc>
          <w:tcPr>
            <w:tcW w:w="1021" w:type="dxa"/>
          </w:tcPr>
          <w:p w14:paraId="7A5E15F0" w14:textId="77777777" w:rsidR="00B3585A" w:rsidRPr="001B1FCC" w:rsidRDefault="00B3585A" w:rsidP="008263C0">
            <w:pPr>
              <w:pStyle w:val="Table"/>
              <w:framePr w:hSpace="0" w:wrap="auto" w:vAnchor="margin" w:hAnchor="text" w:yAlign="inline"/>
              <w:rPr>
                <w:rFonts w:eastAsia="Arial"/>
              </w:rPr>
            </w:pPr>
            <w:r w:rsidRPr="001B1FCC">
              <w:t>0.60%</w:t>
            </w:r>
          </w:p>
        </w:tc>
        <w:tc>
          <w:tcPr>
            <w:tcW w:w="1021" w:type="dxa"/>
          </w:tcPr>
          <w:p w14:paraId="067CA163" w14:textId="77777777" w:rsidR="00B3585A" w:rsidRPr="001B1FCC" w:rsidRDefault="00B3585A" w:rsidP="008263C0">
            <w:pPr>
              <w:pStyle w:val="Table"/>
              <w:framePr w:hSpace="0" w:wrap="auto" w:vAnchor="margin" w:hAnchor="text" w:yAlign="inline"/>
              <w:rPr>
                <w:rFonts w:eastAsia="Arial"/>
              </w:rPr>
            </w:pPr>
            <w:r w:rsidRPr="001B1FCC">
              <w:t>0.90%</w:t>
            </w:r>
          </w:p>
        </w:tc>
        <w:tc>
          <w:tcPr>
            <w:tcW w:w="1021" w:type="dxa"/>
          </w:tcPr>
          <w:p w14:paraId="7647F68E" w14:textId="77777777" w:rsidR="00B3585A" w:rsidRPr="001B1FCC" w:rsidRDefault="00B3585A" w:rsidP="008263C0">
            <w:pPr>
              <w:pStyle w:val="Table"/>
              <w:framePr w:hSpace="0" w:wrap="auto" w:vAnchor="margin" w:hAnchor="text" w:yAlign="inline"/>
              <w:rPr>
                <w:rFonts w:eastAsia="Arial"/>
              </w:rPr>
            </w:pPr>
            <w:r w:rsidRPr="001B1FCC">
              <w:t>0.30%</w:t>
            </w:r>
          </w:p>
        </w:tc>
        <w:tc>
          <w:tcPr>
            <w:tcW w:w="1022" w:type="dxa"/>
          </w:tcPr>
          <w:p w14:paraId="41CA8A24" w14:textId="77777777" w:rsidR="00B3585A" w:rsidRPr="001B1FCC" w:rsidRDefault="00B3585A" w:rsidP="008263C0">
            <w:pPr>
              <w:pStyle w:val="Table"/>
              <w:framePr w:hSpace="0" w:wrap="auto" w:vAnchor="margin" w:hAnchor="text" w:yAlign="inline"/>
              <w:rPr>
                <w:rFonts w:eastAsia="Arial"/>
              </w:rPr>
            </w:pPr>
            <w:r w:rsidRPr="001B1FCC">
              <w:t>0.50%</w:t>
            </w:r>
          </w:p>
        </w:tc>
        <w:tc>
          <w:tcPr>
            <w:tcW w:w="1022" w:type="dxa"/>
          </w:tcPr>
          <w:p w14:paraId="122257EE" w14:textId="77777777" w:rsidR="00B3585A" w:rsidRPr="001B1FCC" w:rsidRDefault="00B3585A" w:rsidP="008263C0">
            <w:pPr>
              <w:pStyle w:val="Table"/>
              <w:framePr w:hSpace="0" w:wrap="auto" w:vAnchor="margin" w:hAnchor="text" w:yAlign="inline"/>
              <w:rPr>
                <w:rFonts w:eastAsia="Arial"/>
              </w:rPr>
            </w:pPr>
            <w:r w:rsidRPr="001B1FCC">
              <w:t>2.30%</w:t>
            </w:r>
          </w:p>
        </w:tc>
        <w:tc>
          <w:tcPr>
            <w:tcW w:w="1022" w:type="dxa"/>
          </w:tcPr>
          <w:p w14:paraId="4A93F890" w14:textId="77777777" w:rsidR="00B3585A" w:rsidRPr="001B1FCC" w:rsidRDefault="00B3585A" w:rsidP="008263C0">
            <w:pPr>
              <w:pStyle w:val="Table"/>
              <w:framePr w:hSpace="0" w:wrap="auto" w:vAnchor="margin" w:hAnchor="text" w:yAlign="inline"/>
              <w:rPr>
                <w:rFonts w:eastAsia="Arial"/>
              </w:rPr>
            </w:pPr>
            <w:r w:rsidRPr="001B1FCC">
              <w:t>3.00%</w:t>
            </w:r>
          </w:p>
        </w:tc>
        <w:tc>
          <w:tcPr>
            <w:tcW w:w="1022" w:type="dxa"/>
          </w:tcPr>
          <w:p w14:paraId="29B38182" w14:textId="77777777" w:rsidR="00B3585A" w:rsidRPr="001B1FCC" w:rsidRDefault="00B3585A" w:rsidP="008263C0">
            <w:pPr>
              <w:pStyle w:val="Table"/>
              <w:framePr w:hSpace="0" w:wrap="auto" w:vAnchor="margin" w:hAnchor="text" w:yAlign="inline"/>
              <w:rPr>
                <w:rFonts w:eastAsia="Arial"/>
              </w:rPr>
            </w:pPr>
            <w:r w:rsidRPr="001B1FCC">
              <w:t>1.20%</w:t>
            </w:r>
          </w:p>
        </w:tc>
        <w:tc>
          <w:tcPr>
            <w:tcW w:w="1022" w:type="dxa"/>
          </w:tcPr>
          <w:p w14:paraId="667C1FDB" w14:textId="77777777" w:rsidR="00B3585A" w:rsidRPr="001B1FCC" w:rsidRDefault="00B3585A" w:rsidP="008263C0">
            <w:pPr>
              <w:pStyle w:val="Table"/>
              <w:framePr w:hSpace="0" w:wrap="auto" w:vAnchor="margin" w:hAnchor="text" w:yAlign="inline"/>
              <w:rPr>
                <w:rFonts w:eastAsia="Arial"/>
              </w:rPr>
            </w:pPr>
            <w:r w:rsidRPr="001B1FCC">
              <w:t>1.70%</w:t>
            </w:r>
          </w:p>
        </w:tc>
      </w:tr>
      <w:tr w:rsidR="00B3585A" w:rsidRPr="001B1FCC" w14:paraId="3135741B" w14:textId="77777777" w:rsidTr="008263C0">
        <w:tc>
          <w:tcPr>
            <w:tcW w:w="1177" w:type="dxa"/>
          </w:tcPr>
          <w:p w14:paraId="0126E5CB" w14:textId="77777777" w:rsidR="00B3585A" w:rsidRPr="00DC359B" w:rsidRDefault="00B3585A" w:rsidP="008263C0">
            <w:pPr>
              <w:pStyle w:val="Table"/>
              <w:framePr w:hSpace="0" w:wrap="auto" w:vAnchor="margin" w:hAnchor="text" w:yAlign="inline"/>
              <w:rPr>
                <w:rFonts w:eastAsia="Arial"/>
                <w:b/>
                <w:bCs w:val="0"/>
              </w:rPr>
            </w:pPr>
            <w:r w:rsidRPr="00DC359B">
              <w:rPr>
                <w:b/>
                <w:bCs w:val="0"/>
              </w:rPr>
              <w:t>NECA</w:t>
            </w:r>
          </w:p>
        </w:tc>
        <w:tc>
          <w:tcPr>
            <w:tcW w:w="1021" w:type="dxa"/>
          </w:tcPr>
          <w:p w14:paraId="4C4A5CA9" w14:textId="77777777" w:rsidR="00B3585A" w:rsidRPr="001B1FCC" w:rsidRDefault="00B3585A" w:rsidP="008263C0">
            <w:pPr>
              <w:pStyle w:val="Table"/>
              <w:framePr w:hSpace="0" w:wrap="auto" w:vAnchor="margin" w:hAnchor="text" w:yAlign="inline"/>
              <w:rPr>
                <w:rFonts w:eastAsia="Arial"/>
              </w:rPr>
            </w:pPr>
            <w:r w:rsidRPr="001B1FCC">
              <w:t>0.60%</w:t>
            </w:r>
          </w:p>
        </w:tc>
        <w:tc>
          <w:tcPr>
            <w:tcW w:w="1021" w:type="dxa"/>
          </w:tcPr>
          <w:p w14:paraId="5BD196E9" w14:textId="77777777" w:rsidR="00B3585A" w:rsidRPr="001B1FCC" w:rsidRDefault="00B3585A" w:rsidP="008263C0">
            <w:pPr>
              <w:pStyle w:val="Table"/>
              <w:framePr w:hSpace="0" w:wrap="auto" w:vAnchor="margin" w:hAnchor="text" w:yAlign="inline"/>
              <w:rPr>
                <w:rFonts w:eastAsia="Arial"/>
              </w:rPr>
            </w:pPr>
            <w:r w:rsidRPr="001B1FCC">
              <w:t>0.90%</w:t>
            </w:r>
          </w:p>
        </w:tc>
        <w:tc>
          <w:tcPr>
            <w:tcW w:w="1021" w:type="dxa"/>
          </w:tcPr>
          <w:p w14:paraId="129753F2" w14:textId="77777777" w:rsidR="00B3585A" w:rsidRPr="001B1FCC" w:rsidRDefault="00B3585A" w:rsidP="008263C0">
            <w:pPr>
              <w:pStyle w:val="Table"/>
              <w:framePr w:hSpace="0" w:wrap="auto" w:vAnchor="margin" w:hAnchor="text" w:yAlign="inline"/>
              <w:rPr>
                <w:rFonts w:eastAsia="Arial"/>
              </w:rPr>
            </w:pPr>
            <w:r w:rsidRPr="001B1FCC">
              <w:t>0.70%</w:t>
            </w:r>
          </w:p>
        </w:tc>
        <w:tc>
          <w:tcPr>
            <w:tcW w:w="1022" w:type="dxa"/>
          </w:tcPr>
          <w:p w14:paraId="527C2296" w14:textId="77777777" w:rsidR="00B3585A" w:rsidRPr="001B1FCC" w:rsidRDefault="00B3585A" w:rsidP="008263C0">
            <w:pPr>
              <w:pStyle w:val="Table"/>
              <w:framePr w:hSpace="0" w:wrap="auto" w:vAnchor="margin" w:hAnchor="text" w:yAlign="inline"/>
              <w:rPr>
                <w:rFonts w:eastAsia="Arial"/>
              </w:rPr>
            </w:pPr>
            <w:r w:rsidRPr="001B1FCC">
              <w:t>1.40%</w:t>
            </w:r>
          </w:p>
        </w:tc>
        <w:tc>
          <w:tcPr>
            <w:tcW w:w="1022" w:type="dxa"/>
          </w:tcPr>
          <w:p w14:paraId="7F47ACC1" w14:textId="77777777" w:rsidR="00B3585A" w:rsidRPr="001B1FCC" w:rsidRDefault="00B3585A" w:rsidP="008263C0">
            <w:pPr>
              <w:pStyle w:val="Table"/>
              <w:framePr w:hSpace="0" w:wrap="auto" w:vAnchor="margin" w:hAnchor="text" w:yAlign="inline"/>
              <w:rPr>
                <w:rFonts w:eastAsia="Arial"/>
              </w:rPr>
            </w:pPr>
            <w:r w:rsidRPr="001B1FCC">
              <w:t>2.00%</w:t>
            </w:r>
          </w:p>
        </w:tc>
        <w:tc>
          <w:tcPr>
            <w:tcW w:w="1022" w:type="dxa"/>
          </w:tcPr>
          <w:p w14:paraId="7BBB6743" w14:textId="77777777" w:rsidR="00B3585A" w:rsidRPr="001B1FCC" w:rsidRDefault="00B3585A" w:rsidP="008263C0">
            <w:pPr>
              <w:pStyle w:val="Table"/>
              <w:framePr w:hSpace="0" w:wrap="auto" w:vAnchor="margin" w:hAnchor="text" w:yAlign="inline"/>
              <w:rPr>
                <w:rFonts w:eastAsia="Arial"/>
              </w:rPr>
            </w:pPr>
            <w:r w:rsidRPr="001B1FCC">
              <w:t>2.50%</w:t>
            </w:r>
          </w:p>
        </w:tc>
        <w:tc>
          <w:tcPr>
            <w:tcW w:w="1022" w:type="dxa"/>
          </w:tcPr>
          <w:p w14:paraId="5F757EFB" w14:textId="77777777" w:rsidR="00B3585A" w:rsidRPr="001B1FCC" w:rsidRDefault="00B3585A" w:rsidP="008263C0">
            <w:pPr>
              <w:pStyle w:val="Table"/>
              <w:framePr w:hSpace="0" w:wrap="auto" w:vAnchor="margin" w:hAnchor="text" w:yAlign="inline"/>
              <w:rPr>
                <w:rFonts w:eastAsia="Arial"/>
              </w:rPr>
            </w:pPr>
            <w:r w:rsidRPr="001B1FCC">
              <w:t>1.40%</w:t>
            </w:r>
          </w:p>
        </w:tc>
        <w:tc>
          <w:tcPr>
            <w:tcW w:w="1022" w:type="dxa"/>
          </w:tcPr>
          <w:p w14:paraId="399556F3" w14:textId="77777777" w:rsidR="00B3585A" w:rsidRPr="001B1FCC" w:rsidRDefault="00B3585A" w:rsidP="008263C0">
            <w:pPr>
              <w:pStyle w:val="Table"/>
              <w:framePr w:hSpace="0" w:wrap="auto" w:vAnchor="margin" w:hAnchor="text" w:yAlign="inline"/>
              <w:rPr>
                <w:rFonts w:eastAsia="Arial"/>
              </w:rPr>
            </w:pPr>
            <w:r w:rsidRPr="001B1FCC">
              <w:t>2.70%</w:t>
            </w:r>
          </w:p>
        </w:tc>
      </w:tr>
      <w:tr w:rsidR="00B3585A" w:rsidRPr="001B1FCC" w14:paraId="67661EFE" w14:textId="77777777" w:rsidTr="008263C0">
        <w:tc>
          <w:tcPr>
            <w:tcW w:w="1177" w:type="dxa"/>
            <w:tcBorders>
              <w:bottom w:val="single" w:sz="4" w:space="0" w:color="auto"/>
            </w:tcBorders>
            <w:vAlign w:val="center"/>
          </w:tcPr>
          <w:p w14:paraId="6AB402C0" w14:textId="77777777" w:rsidR="00B3585A" w:rsidRPr="00DC359B" w:rsidRDefault="00B3585A" w:rsidP="008263C0">
            <w:pPr>
              <w:pStyle w:val="Table"/>
              <w:framePr w:hSpace="0" w:wrap="auto" w:vAnchor="margin" w:hAnchor="text" w:yAlign="inline"/>
              <w:rPr>
                <w:rFonts w:eastAsia="Arial"/>
                <w:b/>
                <w:bCs w:val="0"/>
              </w:rPr>
            </w:pPr>
          </w:p>
        </w:tc>
        <w:tc>
          <w:tcPr>
            <w:tcW w:w="1021" w:type="dxa"/>
            <w:tcBorders>
              <w:bottom w:val="single" w:sz="4" w:space="0" w:color="auto"/>
            </w:tcBorders>
            <w:vAlign w:val="center"/>
          </w:tcPr>
          <w:p w14:paraId="16DA82E1" w14:textId="77777777" w:rsidR="00B3585A" w:rsidRPr="001B1FCC" w:rsidRDefault="00B3585A" w:rsidP="008263C0">
            <w:pPr>
              <w:pStyle w:val="Table"/>
              <w:framePr w:hSpace="0" w:wrap="auto" w:vAnchor="margin" w:hAnchor="text" w:yAlign="inline"/>
              <w:rPr>
                <w:rFonts w:eastAsia="Arial"/>
              </w:rPr>
            </w:pPr>
          </w:p>
        </w:tc>
        <w:tc>
          <w:tcPr>
            <w:tcW w:w="1021" w:type="dxa"/>
            <w:tcBorders>
              <w:bottom w:val="single" w:sz="4" w:space="0" w:color="auto"/>
            </w:tcBorders>
            <w:vAlign w:val="center"/>
          </w:tcPr>
          <w:p w14:paraId="57DBA045" w14:textId="77777777" w:rsidR="00B3585A" w:rsidRPr="001B1FCC" w:rsidRDefault="00B3585A" w:rsidP="008263C0">
            <w:pPr>
              <w:pStyle w:val="Table"/>
              <w:framePr w:hSpace="0" w:wrap="auto" w:vAnchor="margin" w:hAnchor="text" w:yAlign="inline"/>
              <w:rPr>
                <w:rFonts w:eastAsia="Arial"/>
              </w:rPr>
            </w:pPr>
          </w:p>
        </w:tc>
        <w:tc>
          <w:tcPr>
            <w:tcW w:w="1021" w:type="dxa"/>
            <w:tcBorders>
              <w:bottom w:val="single" w:sz="4" w:space="0" w:color="auto"/>
            </w:tcBorders>
            <w:vAlign w:val="center"/>
          </w:tcPr>
          <w:p w14:paraId="1FA04931" w14:textId="77777777" w:rsidR="00B3585A" w:rsidRPr="001B1FCC" w:rsidRDefault="00B3585A" w:rsidP="008263C0">
            <w:pPr>
              <w:pStyle w:val="Table"/>
              <w:framePr w:hSpace="0" w:wrap="auto" w:vAnchor="margin" w:hAnchor="text" w:yAlign="inline"/>
              <w:rPr>
                <w:rFonts w:eastAsia="Arial"/>
              </w:rPr>
            </w:pPr>
          </w:p>
        </w:tc>
        <w:tc>
          <w:tcPr>
            <w:tcW w:w="1022" w:type="dxa"/>
            <w:tcBorders>
              <w:bottom w:val="single" w:sz="4" w:space="0" w:color="auto"/>
            </w:tcBorders>
            <w:vAlign w:val="center"/>
          </w:tcPr>
          <w:p w14:paraId="63249346" w14:textId="77777777" w:rsidR="00B3585A" w:rsidRPr="001B1FCC" w:rsidRDefault="00B3585A" w:rsidP="008263C0">
            <w:pPr>
              <w:pStyle w:val="Table"/>
              <w:framePr w:hSpace="0" w:wrap="auto" w:vAnchor="margin" w:hAnchor="text" w:yAlign="inline"/>
              <w:rPr>
                <w:rFonts w:eastAsia="Arial"/>
              </w:rPr>
            </w:pPr>
          </w:p>
        </w:tc>
        <w:tc>
          <w:tcPr>
            <w:tcW w:w="1022" w:type="dxa"/>
            <w:tcBorders>
              <w:bottom w:val="single" w:sz="4" w:space="0" w:color="auto"/>
            </w:tcBorders>
            <w:vAlign w:val="center"/>
          </w:tcPr>
          <w:p w14:paraId="0D32C04C" w14:textId="77777777" w:rsidR="00B3585A" w:rsidRPr="001B1FCC" w:rsidRDefault="00B3585A" w:rsidP="008263C0">
            <w:pPr>
              <w:pStyle w:val="Table"/>
              <w:framePr w:hSpace="0" w:wrap="auto" w:vAnchor="margin" w:hAnchor="text" w:yAlign="inline"/>
              <w:rPr>
                <w:rFonts w:eastAsia="Arial"/>
              </w:rPr>
            </w:pPr>
          </w:p>
        </w:tc>
        <w:tc>
          <w:tcPr>
            <w:tcW w:w="1022" w:type="dxa"/>
            <w:tcBorders>
              <w:bottom w:val="single" w:sz="4" w:space="0" w:color="auto"/>
            </w:tcBorders>
            <w:vAlign w:val="center"/>
          </w:tcPr>
          <w:p w14:paraId="6F07CB3E" w14:textId="77777777" w:rsidR="00B3585A" w:rsidRPr="001B1FCC" w:rsidRDefault="00B3585A" w:rsidP="008263C0">
            <w:pPr>
              <w:pStyle w:val="Table"/>
              <w:framePr w:hSpace="0" w:wrap="auto" w:vAnchor="margin" w:hAnchor="text" w:yAlign="inline"/>
              <w:rPr>
                <w:rFonts w:eastAsia="Arial"/>
              </w:rPr>
            </w:pPr>
          </w:p>
        </w:tc>
        <w:tc>
          <w:tcPr>
            <w:tcW w:w="1022" w:type="dxa"/>
            <w:tcBorders>
              <w:bottom w:val="single" w:sz="4" w:space="0" w:color="auto"/>
            </w:tcBorders>
            <w:vAlign w:val="center"/>
          </w:tcPr>
          <w:p w14:paraId="190D0D1A" w14:textId="77777777" w:rsidR="00B3585A" w:rsidRPr="001B1FCC" w:rsidRDefault="00B3585A" w:rsidP="008263C0">
            <w:pPr>
              <w:pStyle w:val="Table"/>
              <w:framePr w:hSpace="0" w:wrap="auto" w:vAnchor="margin" w:hAnchor="text" w:yAlign="inline"/>
              <w:rPr>
                <w:rFonts w:eastAsia="Arial"/>
              </w:rPr>
            </w:pPr>
          </w:p>
        </w:tc>
        <w:tc>
          <w:tcPr>
            <w:tcW w:w="1022" w:type="dxa"/>
            <w:tcBorders>
              <w:bottom w:val="single" w:sz="4" w:space="0" w:color="auto"/>
            </w:tcBorders>
            <w:vAlign w:val="center"/>
          </w:tcPr>
          <w:p w14:paraId="24BC506D" w14:textId="77777777" w:rsidR="00B3585A" w:rsidRPr="001B1FCC" w:rsidRDefault="00B3585A" w:rsidP="008263C0">
            <w:pPr>
              <w:pStyle w:val="Table"/>
              <w:framePr w:hSpace="0" w:wrap="auto" w:vAnchor="margin" w:hAnchor="text" w:yAlign="inline"/>
              <w:rPr>
                <w:rFonts w:eastAsia="Arial"/>
              </w:rPr>
            </w:pPr>
          </w:p>
        </w:tc>
      </w:tr>
      <w:tr w:rsidR="00B3585A" w:rsidRPr="001B1FCC" w14:paraId="612A7373" w14:textId="77777777" w:rsidTr="008263C0">
        <w:tc>
          <w:tcPr>
            <w:tcW w:w="1177" w:type="dxa"/>
            <w:tcBorders>
              <w:top w:val="single" w:sz="4" w:space="0" w:color="auto"/>
            </w:tcBorders>
            <w:vAlign w:val="center"/>
          </w:tcPr>
          <w:p w14:paraId="53BFD55B" w14:textId="77777777" w:rsidR="00B3585A" w:rsidRPr="00DC359B" w:rsidRDefault="00B3585A" w:rsidP="008263C0">
            <w:pPr>
              <w:pStyle w:val="Table"/>
              <w:framePr w:hSpace="0" w:wrap="auto" w:vAnchor="margin" w:hAnchor="text" w:yAlign="inline"/>
              <w:rPr>
                <w:rFonts w:eastAsia="Arial"/>
                <w:b/>
                <w:bCs w:val="0"/>
              </w:rPr>
            </w:pPr>
            <w:r w:rsidRPr="00DC359B">
              <w:rPr>
                <w:b/>
                <w:bCs w:val="0"/>
              </w:rPr>
              <w:t>Sample</w:t>
            </w:r>
          </w:p>
        </w:tc>
        <w:tc>
          <w:tcPr>
            <w:tcW w:w="2042" w:type="dxa"/>
            <w:gridSpan w:val="2"/>
            <w:tcBorders>
              <w:top w:val="single" w:sz="4" w:space="0" w:color="auto"/>
            </w:tcBorders>
            <w:vAlign w:val="center"/>
          </w:tcPr>
          <w:p w14:paraId="0168F129"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A</w:t>
            </w:r>
            <w:r w:rsidRPr="00DC359B">
              <w:rPr>
                <w:rFonts w:eastAsia="Arial"/>
                <w:b/>
                <w:bCs w:val="0"/>
                <w:vertAlign w:val="subscript"/>
              </w:rPr>
              <w:t>2A</w:t>
            </w:r>
            <w:r w:rsidRPr="00DC359B">
              <w:rPr>
                <w:rFonts w:eastAsia="Arial"/>
                <w:b/>
                <w:bCs w:val="0"/>
              </w:rPr>
              <w:t>AR WT + G</w:t>
            </w:r>
            <w:r w:rsidRPr="00DC359B">
              <w:rPr>
                <w:rFonts w:eastAsia="Arial"/>
                <w:b/>
                <w:bCs w:val="0"/>
                <w:vertAlign w:val="subscript"/>
              </w:rPr>
              <w:t>S</w:t>
            </w:r>
          </w:p>
        </w:tc>
        <w:tc>
          <w:tcPr>
            <w:tcW w:w="2043" w:type="dxa"/>
            <w:gridSpan w:val="2"/>
            <w:tcBorders>
              <w:top w:val="single" w:sz="4" w:space="0" w:color="auto"/>
            </w:tcBorders>
            <w:vAlign w:val="center"/>
          </w:tcPr>
          <w:p w14:paraId="31F850FE"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D52N + G</w:t>
            </w:r>
            <w:r w:rsidRPr="00DC359B">
              <w:rPr>
                <w:rFonts w:eastAsia="Arial"/>
                <w:b/>
                <w:bCs w:val="0"/>
                <w:vertAlign w:val="subscript"/>
              </w:rPr>
              <w:t>S</w:t>
            </w:r>
          </w:p>
        </w:tc>
        <w:tc>
          <w:tcPr>
            <w:tcW w:w="2044" w:type="dxa"/>
            <w:gridSpan w:val="2"/>
            <w:tcBorders>
              <w:top w:val="single" w:sz="4" w:space="0" w:color="auto"/>
            </w:tcBorders>
            <w:vAlign w:val="center"/>
          </w:tcPr>
          <w:p w14:paraId="1E47E25D"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I92N + G</w:t>
            </w:r>
            <w:r w:rsidRPr="00DC359B">
              <w:rPr>
                <w:rFonts w:eastAsia="Arial"/>
                <w:b/>
                <w:bCs w:val="0"/>
                <w:vertAlign w:val="subscript"/>
              </w:rPr>
              <w:t>S</w:t>
            </w:r>
          </w:p>
        </w:tc>
        <w:tc>
          <w:tcPr>
            <w:tcW w:w="2044" w:type="dxa"/>
            <w:gridSpan w:val="2"/>
            <w:tcBorders>
              <w:top w:val="single" w:sz="4" w:space="0" w:color="auto"/>
            </w:tcBorders>
            <w:vAlign w:val="center"/>
          </w:tcPr>
          <w:p w14:paraId="46C3D0B4" w14:textId="77777777" w:rsidR="00B3585A" w:rsidRPr="00DC359B" w:rsidRDefault="00B3585A" w:rsidP="008263C0">
            <w:pPr>
              <w:pStyle w:val="Table"/>
              <w:framePr w:hSpace="0" w:wrap="auto" w:vAnchor="margin" w:hAnchor="text" w:yAlign="inline"/>
              <w:rPr>
                <w:rFonts w:eastAsia="Arial"/>
                <w:b/>
                <w:bCs w:val="0"/>
              </w:rPr>
            </w:pPr>
            <w:r w:rsidRPr="00DC359B">
              <w:rPr>
                <w:rFonts w:eastAsia="Arial"/>
                <w:b/>
                <w:bCs w:val="0"/>
              </w:rPr>
              <w:t>R291Q + G</w:t>
            </w:r>
            <w:r w:rsidRPr="00DC359B">
              <w:rPr>
                <w:rFonts w:eastAsia="Arial"/>
                <w:b/>
                <w:bCs w:val="0"/>
                <w:vertAlign w:val="subscript"/>
              </w:rPr>
              <w:t>S</w:t>
            </w:r>
          </w:p>
        </w:tc>
      </w:tr>
      <w:tr w:rsidR="00B3585A" w:rsidRPr="001B1FCC" w14:paraId="6040BE7F" w14:textId="77777777" w:rsidTr="008263C0">
        <w:tc>
          <w:tcPr>
            <w:tcW w:w="1177" w:type="dxa"/>
            <w:tcBorders>
              <w:bottom w:val="single" w:sz="4" w:space="0" w:color="auto"/>
            </w:tcBorders>
            <w:vAlign w:val="center"/>
          </w:tcPr>
          <w:p w14:paraId="349BF412" w14:textId="77777777" w:rsidR="00B3585A" w:rsidRPr="00DC359B" w:rsidRDefault="00B3585A" w:rsidP="008263C0">
            <w:pPr>
              <w:pStyle w:val="Table"/>
              <w:framePr w:hSpace="0" w:wrap="auto" w:vAnchor="margin" w:hAnchor="text" w:yAlign="inline"/>
              <w:rPr>
                <w:rFonts w:eastAsia="Arial"/>
                <w:b/>
                <w:bCs w:val="0"/>
              </w:rPr>
            </w:pPr>
          </w:p>
        </w:tc>
        <w:tc>
          <w:tcPr>
            <w:tcW w:w="1021" w:type="dxa"/>
            <w:tcBorders>
              <w:bottom w:val="single" w:sz="4" w:space="0" w:color="auto"/>
            </w:tcBorders>
          </w:tcPr>
          <w:p w14:paraId="5DEF2297"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1" w:type="dxa"/>
            <w:tcBorders>
              <w:bottom w:val="single" w:sz="4" w:space="0" w:color="auto"/>
            </w:tcBorders>
          </w:tcPr>
          <w:p w14:paraId="3A0EE2B5"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c>
          <w:tcPr>
            <w:tcW w:w="1021" w:type="dxa"/>
            <w:tcBorders>
              <w:bottom w:val="single" w:sz="4" w:space="0" w:color="auto"/>
            </w:tcBorders>
          </w:tcPr>
          <w:p w14:paraId="681C0A26"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2" w:type="dxa"/>
            <w:tcBorders>
              <w:bottom w:val="single" w:sz="4" w:space="0" w:color="auto"/>
            </w:tcBorders>
          </w:tcPr>
          <w:p w14:paraId="16BE5030"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c>
          <w:tcPr>
            <w:tcW w:w="1022" w:type="dxa"/>
            <w:tcBorders>
              <w:bottom w:val="single" w:sz="4" w:space="0" w:color="auto"/>
            </w:tcBorders>
          </w:tcPr>
          <w:p w14:paraId="1E1708FF"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2" w:type="dxa"/>
            <w:tcBorders>
              <w:bottom w:val="single" w:sz="4" w:space="0" w:color="auto"/>
            </w:tcBorders>
          </w:tcPr>
          <w:p w14:paraId="74C0E404"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c>
          <w:tcPr>
            <w:tcW w:w="1022" w:type="dxa"/>
            <w:tcBorders>
              <w:bottom w:val="single" w:sz="4" w:space="0" w:color="auto"/>
            </w:tcBorders>
          </w:tcPr>
          <w:p w14:paraId="26F8754D"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 to 3</w:t>
            </w:r>
          </w:p>
        </w:tc>
        <w:tc>
          <w:tcPr>
            <w:tcW w:w="1022" w:type="dxa"/>
            <w:tcBorders>
              <w:bottom w:val="single" w:sz="4" w:space="0" w:color="auto"/>
            </w:tcBorders>
          </w:tcPr>
          <w:p w14:paraId="24B8CA97" w14:textId="77777777" w:rsidR="00B3585A" w:rsidRPr="00DC359B" w:rsidRDefault="00B3585A" w:rsidP="008263C0">
            <w:pPr>
              <w:pStyle w:val="Table"/>
              <w:framePr w:hSpace="0" w:wrap="auto" w:vAnchor="margin" w:hAnchor="text" w:yAlign="inline"/>
              <w:rPr>
                <w:rFonts w:eastAsia="Arial"/>
                <w:b/>
                <w:bCs w:val="0"/>
              </w:rPr>
            </w:pPr>
            <w:r w:rsidRPr="00DC359B">
              <w:rPr>
                <w:b/>
                <w:bCs w:val="0"/>
              </w:rPr>
              <w:t>3 to 1</w:t>
            </w:r>
          </w:p>
        </w:tc>
      </w:tr>
      <w:tr w:rsidR="00B3585A" w:rsidRPr="001B1FCC" w14:paraId="01395F9D" w14:textId="77777777" w:rsidTr="008263C0">
        <w:tc>
          <w:tcPr>
            <w:tcW w:w="1177" w:type="dxa"/>
            <w:tcBorders>
              <w:top w:val="single" w:sz="4" w:space="0" w:color="auto"/>
            </w:tcBorders>
          </w:tcPr>
          <w:p w14:paraId="2ED8FE75" w14:textId="77777777" w:rsidR="00B3585A" w:rsidRPr="00DC359B" w:rsidRDefault="00B3585A" w:rsidP="008263C0">
            <w:pPr>
              <w:pStyle w:val="Table"/>
              <w:framePr w:hSpace="0" w:wrap="auto" w:vAnchor="margin" w:hAnchor="text" w:yAlign="inline"/>
              <w:rPr>
                <w:rFonts w:eastAsia="Arial"/>
                <w:b/>
                <w:bCs w:val="0"/>
              </w:rPr>
            </w:pPr>
            <w:r w:rsidRPr="00DC359B">
              <w:rPr>
                <w:b/>
                <w:bCs w:val="0"/>
              </w:rPr>
              <w:t>Apo</w:t>
            </w:r>
          </w:p>
        </w:tc>
        <w:tc>
          <w:tcPr>
            <w:tcW w:w="1021" w:type="dxa"/>
            <w:tcBorders>
              <w:top w:val="single" w:sz="4" w:space="0" w:color="auto"/>
            </w:tcBorders>
          </w:tcPr>
          <w:p w14:paraId="55A68CB2" w14:textId="77777777" w:rsidR="00B3585A" w:rsidRPr="001B1FCC" w:rsidRDefault="00B3585A" w:rsidP="008263C0">
            <w:pPr>
              <w:pStyle w:val="Table"/>
              <w:framePr w:hSpace="0" w:wrap="auto" w:vAnchor="margin" w:hAnchor="text" w:yAlign="inline"/>
              <w:rPr>
                <w:rFonts w:eastAsia="Arial"/>
              </w:rPr>
            </w:pPr>
            <w:r w:rsidRPr="001B1FCC">
              <w:t>0.50%</w:t>
            </w:r>
          </w:p>
        </w:tc>
        <w:tc>
          <w:tcPr>
            <w:tcW w:w="1021" w:type="dxa"/>
            <w:tcBorders>
              <w:top w:val="single" w:sz="4" w:space="0" w:color="auto"/>
            </w:tcBorders>
          </w:tcPr>
          <w:p w14:paraId="7170595C" w14:textId="77777777" w:rsidR="00B3585A" w:rsidRPr="001B1FCC" w:rsidRDefault="00B3585A" w:rsidP="008263C0">
            <w:pPr>
              <w:pStyle w:val="Table"/>
              <w:framePr w:hSpace="0" w:wrap="auto" w:vAnchor="margin" w:hAnchor="text" w:yAlign="inline"/>
              <w:rPr>
                <w:rFonts w:eastAsia="Arial"/>
              </w:rPr>
            </w:pPr>
            <w:r w:rsidRPr="001B1FCC">
              <w:t>0.90%</w:t>
            </w:r>
          </w:p>
        </w:tc>
        <w:tc>
          <w:tcPr>
            <w:tcW w:w="1021" w:type="dxa"/>
            <w:tcBorders>
              <w:top w:val="single" w:sz="4" w:space="0" w:color="auto"/>
            </w:tcBorders>
          </w:tcPr>
          <w:p w14:paraId="7E21104F" w14:textId="77777777" w:rsidR="00B3585A" w:rsidRPr="001B1FCC" w:rsidRDefault="00B3585A" w:rsidP="008263C0">
            <w:pPr>
              <w:pStyle w:val="Table"/>
              <w:framePr w:hSpace="0" w:wrap="auto" w:vAnchor="margin" w:hAnchor="text" w:yAlign="inline"/>
              <w:rPr>
                <w:rFonts w:eastAsia="Arial"/>
              </w:rPr>
            </w:pPr>
            <w:r w:rsidRPr="001B1FCC">
              <w:t>0.80%</w:t>
            </w:r>
          </w:p>
        </w:tc>
        <w:tc>
          <w:tcPr>
            <w:tcW w:w="1022" w:type="dxa"/>
            <w:tcBorders>
              <w:top w:val="single" w:sz="4" w:space="0" w:color="auto"/>
            </w:tcBorders>
          </w:tcPr>
          <w:p w14:paraId="557BAA7F" w14:textId="77777777" w:rsidR="00B3585A" w:rsidRPr="001B1FCC" w:rsidRDefault="00B3585A" w:rsidP="008263C0">
            <w:pPr>
              <w:pStyle w:val="Table"/>
              <w:framePr w:hSpace="0" w:wrap="auto" w:vAnchor="margin" w:hAnchor="text" w:yAlign="inline"/>
              <w:rPr>
                <w:rFonts w:eastAsia="Arial"/>
              </w:rPr>
            </w:pPr>
            <w:r w:rsidRPr="001B1FCC">
              <w:t>1.60%</w:t>
            </w:r>
          </w:p>
        </w:tc>
        <w:tc>
          <w:tcPr>
            <w:tcW w:w="1022" w:type="dxa"/>
            <w:tcBorders>
              <w:top w:val="single" w:sz="4" w:space="0" w:color="auto"/>
            </w:tcBorders>
          </w:tcPr>
          <w:p w14:paraId="0448B776" w14:textId="77777777" w:rsidR="00B3585A" w:rsidRPr="001B1FCC" w:rsidRDefault="00B3585A" w:rsidP="008263C0">
            <w:pPr>
              <w:pStyle w:val="Table"/>
              <w:framePr w:hSpace="0" w:wrap="auto" w:vAnchor="margin" w:hAnchor="text" w:yAlign="inline"/>
              <w:rPr>
                <w:rFonts w:eastAsia="Arial"/>
              </w:rPr>
            </w:pPr>
            <w:r w:rsidRPr="001B1FCC">
              <w:t>2.20%</w:t>
            </w:r>
          </w:p>
        </w:tc>
        <w:tc>
          <w:tcPr>
            <w:tcW w:w="1022" w:type="dxa"/>
            <w:tcBorders>
              <w:top w:val="single" w:sz="4" w:space="0" w:color="auto"/>
            </w:tcBorders>
          </w:tcPr>
          <w:p w14:paraId="74B2DDDD" w14:textId="77777777" w:rsidR="00B3585A" w:rsidRPr="001B1FCC" w:rsidRDefault="00B3585A" w:rsidP="008263C0">
            <w:pPr>
              <w:pStyle w:val="Table"/>
              <w:framePr w:hSpace="0" w:wrap="auto" w:vAnchor="margin" w:hAnchor="text" w:yAlign="inline"/>
              <w:rPr>
                <w:rFonts w:eastAsia="Arial"/>
              </w:rPr>
            </w:pPr>
            <w:r w:rsidRPr="001B1FCC">
              <w:t>3.40%</w:t>
            </w:r>
          </w:p>
        </w:tc>
        <w:tc>
          <w:tcPr>
            <w:tcW w:w="1022" w:type="dxa"/>
            <w:tcBorders>
              <w:top w:val="single" w:sz="4" w:space="0" w:color="auto"/>
            </w:tcBorders>
          </w:tcPr>
          <w:p w14:paraId="0CF669BD" w14:textId="77777777" w:rsidR="00B3585A" w:rsidRPr="001B1FCC" w:rsidRDefault="00B3585A" w:rsidP="008263C0">
            <w:pPr>
              <w:pStyle w:val="Table"/>
              <w:framePr w:hSpace="0" w:wrap="auto" w:vAnchor="margin" w:hAnchor="text" w:yAlign="inline"/>
              <w:rPr>
                <w:rFonts w:eastAsia="Arial"/>
              </w:rPr>
            </w:pPr>
            <w:r w:rsidRPr="001B1FCC">
              <w:t>1.90%</w:t>
            </w:r>
          </w:p>
        </w:tc>
        <w:tc>
          <w:tcPr>
            <w:tcW w:w="1022" w:type="dxa"/>
            <w:tcBorders>
              <w:top w:val="single" w:sz="4" w:space="0" w:color="auto"/>
            </w:tcBorders>
          </w:tcPr>
          <w:p w14:paraId="64433446" w14:textId="77777777" w:rsidR="00B3585A" w:rsidRPr="001B1FCC" w:rsidRDefault="00B3585A" w:rsidP="008263C0">
            <w:pPr>
              <w:pStyle w:val="Table"/>
              <w:framePr w:hSpace="0" w:wrap="auto" w:vAnchor="margin" w:hAnchor="text" w:yAlign="inline"/>
              <w:rPr>
                <w:rFonts w:eastAsia="Arial"/>
              </w:rPr>
            </w:pPr>
            <w:r w:rsidRPr="001B1FCC">
              <w:t>3.30%</w:t>
            </w:r>
          </w:p>
        </w:tc>
      </w:tr>
      <w:tr w:rsidR="00B3585A" w:rsidRPr="001B1FCC" w14:paraId="72DE9B23" w14:textId="77777777" w:rsidTr="008263C0">
        <w:tc>
          <w:tcPr>
            <w:tcW w:w="1177" w:type="dxa"/>
          </w:tcPr>
          <w:p w14:paraId="1115B905" w14:textId="77777777" w:rsidR="00B3585A" w:rsidRPr="00DC359B" w:rsidRDefault="00B3585A" w:rsidP="008263C0">
            <w:pPr>
              <w:pStyle w:val="Table"/>
              <w:framePr w:hSpace="0" w:wrap="auto" w:vAnchor="margin" w:hAnchor="text" w:yAlign="inline"/>
              <w:rPr>
                <w:rFonts w:eastAsia="Arial"/>
                <w:b/>
                <w:bCs w:val="0"/>
              </w:rPr>
            </w:pPr>
            <w:r w:rsidRPr="00DC359B">
              <w:rPr>
                <w:b/>
                <w:bCs w:val="0"/>
              </w:rPr>
              <w:t>ZM241385</w:t>
            </w:r>
          </w:p>
        </w:tc>
        <w:tc>
          <w:tcPr>
            <w:tcW w:w="1021" w:type="dxa"/>
          </w:tcPr>
          <w:p w14:paraId="0967A407" w14:textId="77777777" w:rsidR="00B3585A" w:rsidRPr="001B1FCC" w:rsidRDefault="00B3585A" w:rsidP="008263C0">
            <w:pPr>
              <w:pStyle w:val="Table"/>
              <w:framePr w:hSpace="0" w:wrap="auto" w:vAnchor="margin" w:hAnchor="text" w:yAlign="inline"/>
              <w:rPr>
                <w:rFonts w:eastAsia="Arial"/>
              </w:rPr>
            </w:pPr>
            <w:r w:rsidRPr="001B1FCC">
              <w:t>1.10%</w:t>
            </w:r>
          </w:p>
        </w:tc>
        <w:tc>
          <w:tcPr>
            <w:tcW w:w="1021" w:type="dxa"/>
          </w:tcPr>
          <w:p w14:paraId="680C49CA" w14:textId="77777777" w:rsidR="00B3585A" w:rsidRPr="001B1FCC" w:rsidRDefault="00B3585A" w:rsidP="008263C0">
            <w:pPr>
              <w:pStyle w:val="Table"/>
              <w:framePr w:hSpace="0" w:wrap="auto" w:vAnchor="margin" w:hAnchor="text" w:yAlign="inline"/>
              <w:rPr>
                <w:rFonts w:eastAsia="Arial"/>
              </w:rPr>
            </w:pPr>
            <w:r w:rsidRPr="001B1FCC">
              <w:t>1.40%</w:t>
            </w:r>
          </w:p>
        </w:tc>
        <w:tc>
          <w:tcPr>
            <w:tcW w:w="1021" w:type="dxa"/>
          </w:tcPr>
          <w:p w14:paraId="3A77B724" w14:textId="77777777" w:rsidR="00B3585A" w:rsidRPr="001B1FCC" w:rsidRDefault="00B3585A" w:rsidP="008263C0">
            <w:pPr>
              <w:pStyle w:val="Table"/>
              <w:framePr w:hSpace="0" w:wrap="auto" w:vAnchor="margin" w:hAnchor="text" w:yAlign="inline"/>
              <w:rPr>
                <w:rFonts w:eastAsia="Arial"/>
              </w:rPr>
            </w:pPr>
            <w:r w:rsidRPr="001B1FCC">
              <w:t>1.30%</w:t>
            </w:r>
          </w:p>
        </w:tc>
        <w:tc>
          <w:tcPr>
            <w:tcW w:w="1022" w:type="dxa"/>
          </w:tcPr>
          <w:p w14:paraId="1DB9BFB0" w14:textId="77777777" w:rsidR="00B3585A" w:rsidRPr="001B1FCC" w:rsidRDefault="00B3585A" w:rsidP="008263C0">
            <w:pPr>
              <w:pStyle w:val="Table"/>
              <w:framePr w:hSpace="0" w:wrap="auto" w:vAnchor="margin" w:hAnchor="text" w:yAlign="inline"/>
              <w:rPr>
                <w:rFonts w:eastAsia="Arial"/>
              </w:rPr>
            </w:pPr>
            <w:r w:rsidRPr="001B1FCC">
              <w:t>2.20%</w:t>
            </w:r>
          </w:p>
        </w:tc>
        <w:tc>
          <w:tcPr>
            <w:tcW w:w="1022" w:type="dxa"/>
          </w:tcPr>
          <w:p w14:paraId="79FB9415" w14:textId="77777777" w:rsidR="00B3585A" w:rsidRPr="001B1FCC" w:rsidRDefault="00B3585A" w:rsidP="008263C0">
            <w:pPr>
              <w:pStyle w:val="Table"/>
              <w:framePr w:hSpace="0" w:wrap="auto" w:vAnchor="margin" w:hAnchor="text" w:yAlign="inline"/>
              <w:rPr>
                <w:rFonts w:eastAsia="Arial"/>
              </w:rPr>
            </w:pPr>
            <w:r w:rsidRPr="001B1FCC">
              <w:t>1.70%</w:t>
            </w:r>
          </w:p>
        </w:tc>
        <w:tc>
          <w:tcPr>
            <w:tcW w:w="1022" w:type="dxa"/>
          </w:tcPr>
          <w:p w14:paraId="436CDEF7" w14:textId="77777777" w:rsidR="00B3585A" w:rsidRPr="001B1FCC" w:rsidRDefault="00B3585A" w:rsidP="008263C0">
            <w:pPr>
              <w:pStyle w:val="Table"/>
              <w:framePr w:hSpace="0" w:wrap="auto" w:vAnchor="margin" w:hAnchor="text" w:yAlign="inline"/>
              <w:rPr>
                <w:rFonts w:eastAsia="Arial"/>
              </w:rPr>
            </w:pPr>
            <w:r w:rsidRPr="001B1FCC">
              <w:t>2.50%</w:t>
            </w:r>
          </w:p>
        </w:tc>
        <w:tc>
          <w:tcPr>
            <w:tcW w:w="1022" w:type="dxa"/>
          </w:tcPr>
          <w:p w14:paraId="42B294F4" w14:textId="77777777" w:rsidR="00B3585A" w:rsidRPr="001B1FCC" w:rsidRDefault="00B3585A" w:rsidP="008263C0">
            <w:pPr>
              <w:pStyle w:val="Table"/>
              <w:framePr w:hSpace="0" w:wrap="auto" w:vAnchor="margin" w:hAnchor="text" w:yAlign="inline"/>
              <w:rPr>
                <w:rFonts w:eastAsia="Arial"/>
              </w:rPr>
            </w:pPr>
            <w:r w:rsidRPr="001B1FCC">
              <w:t>1.30%</w:t>
            </w:r>
          </w:p>
        </w:tc>
        <w:tc>
          <w:tcPr>
            <w:tcW w:w="1022" w:type="dxa"/>
          </w:tcPr>
          <w:p w14:paraId="58092BB5" w14:textId="77777777" w:rsidR="00B3585A" w:rsidRPr="001B1FCC" w:rsidRDefault="00B3585A" w:rsidP="008263C0">
            <w:pPr>
              <w:pStyle w:val="Table"/>
              <w:framePr w:hSpace="0" w:wrap="auto" w:vAnchor="margin" w:hAnchor="text" w:yAlign="inline"/>
              <w:rPr>
                <w:rFonts w:eastAsia="Arial"/>
              </w:rPr>
            </w:pPr>
            <w:r w:rsidRPr="001B1FCC">
              <w:t>1.40%</w:t>
            </w:r>
          </w:p>
        </w:tc>
      </w:tr>
      <w:tr w:rsidR="00B3585A" w:rsidRPr="001B1FCC" w14:paraId="1866CF2C" w14:textId="77777777" w:rsidTr="008263C0">
        <w:tc>
          <w:tcPr>
            <w:tcW w:w="1177" w:type="dxa"/>
            <w:tcBorders>
              <w:bottom w:val="single" w:sz="4" w:space="0" w:color="auto"/>
            </w:tcBorders>
          </w:tcPr>
          <w:p w14:paraId="60F28C7E" w14:textId="77777777" w:rsidR="00B3585A" w:rsidRPr="00DC359B" w:rsidRDefault="00B3585A" w:rsidP="008263C0">
            <w:pPr>
              <w:pStyle w:val="Table"/>
              <w:framePr w:hSpace="0" w:wrap="auto" w:vAnchor="margin" w:hAnchor="text" w:yAlign="inline"/>
              <w:rPr>
                <w:rFonts w:eastAsia="Arial"/>
                <w:b/>
                <w:bCs w:val="0"/>
              </w:rPr>
            </w:pPr>
            <w:r w:rsidRPr="00DC359B">
              <w:rPr>
                <w:b/>
                <w:bCs w:val="0"/>
              </w:rPr>
              <w:t>NECA</w:t>
            </w:r>
          </w:p>
        </w:tc>
        <w:tc>
          <w:tcPr>
            <w:tcW w:w="1021" w:type="dxa"/>
            <w:tcBorders>
              <w:bottom w:val="single" w:sz="4" w:space="0" w:color="auto"/>
            </w:tcBorders>
          </w:tcPr>
          <w:p w14:paraId="5404A480" w14:textId="77777777" w:rsidR="00B3585A" w:rsidRPr="001B1FCC" w:rsidRDefault="00B3585A" w:rsidP="008263C0">
            <w:pPr>
              <w:pStyle w:val="Table"/>
              <w:framePr w:hSpace="0" w:wrap="auto" w:vAnchor="margin" w:hAnchor="text" w:yAlign="inline"/>
              <w:rPr>
                <w:rFonts w:eastAsia="Arial"/>
              </w:rPr>
            </w:pPr>
            <w:r w:rsidRPr="001B1FCC">
              <w:t>0.70%</w:t>
            </w:r>
          </w:p>
        </w:tc>
        <w:tc>
          <w:tcPr>
            <w:tcW w:w="1021" w:type="dxa"/>
            <w:tcBorders>
              <w:bottom w:val="single" w:sz="4" w:space="0" w:color="auto"/>
            </w:tcBorders>
          </w:tcPr>
          <w:p w14:paraId="51279D76" w14:textId="77777777" w:rsidR="00B3585A" w:rsidRPr="001B1FCC" w:rsidRDefault="00B3585A" w:rsidP="008263C0">
            <w:pPr>
              <w:pStyle w:val="Table"/>
              <w:framePr w:hSpace="0" w:wrap="auto" w:vAnchor="margin" w:hAnchor="text" w:yAlign="inline"/>
              <w:rPr>
                <w:rFonts w:eastAsia="Arial"/>
              </w:rPr>
            </w:pPr>
            <w:r w:rsidRPr="001B1FCC">
              <w:t>1.40%</w:t>
            </w:r>
          </w:p>
        </w:tc>
        <w:tc>
          <w:tcPr>
            <w:tcW w:w="1021" w:type="dxa"/>
            <w:tcBorders>
              <w:bottom w:val="single" w:sz="4" w:space="0" w:color="auto"/>
            </w:tcBorders>
          </w:tcPr>
          <w:p w14:paraId="77D0A556" w14:textId="77777777" w:rsidR="00B3585A" w:rsidRPr="001B1FCC" w:rsidRDefault="00B3585A" w:rsidP="008263C0">
            <w:pPr>
              <w:pStyle w:val="Table"/>
              <w:framePr w:hSpace="0" w:wrap="auto" w:vAnchor="margin" w:hAnchor="text" w:yAlign="inline"/>
              <w:rPr>
                <w:rFonts w:eastAsia="Arial"/>
              </w:rPr>
            </w:pPr>
            <w:r w:rsidRPr="001B1FCC">
              <w:t>1.20%</w:t>
            </w:r>
          </w:p>
        </w:tc>
        <w:tc>
          <w:tcPr>
            <w:tcW w:w="1022" w:type="dxa"/>
            <w:tcBorders>
              <w:bottom w:val="single" w:sz="4" w:space="0" w:color="auto"/>
            </w:tcBorders>
          </w:tcPr>
          <w:p w14:paraId="1A63BC8C" w14:textId="77777777" w:rsidR="00B3585A" w:rsidRPr="001B1FCC" w:rsidRDefault="00B3585A" w:rsidP="008263C0">
            <w:pPr>
              <w:pStyle w:val="Table"/>
              <w:framePr w:hSpace="0" w:wrap="auto" w:vAnchor="margin" w:hAnchor="text" w:yAlign="inline"/>
              <w:rPr>
                <w:rFonts w:eastAsia="Arial"/>
              </w:rPr>
            </w:pPr>
            <w:r w:rsidRPr="001B1FCC">
              <w:t>1.70%</w:t>
            </w:r>
          </w:p>
        </w:tc>
        <w:tc>
          <w:tcPr>
            <w:tcW w:w="1022" w:type="dxa"/>
            <w:tcBorders>
              <w:bottom w:val="single" w:sz="4" w:space="0" w:color="auto"/>
            </w:tcBorders>
          </w:tcPr>
          <w:p w14:paraId="7F44F456" w14:textId="77777777" w:rsidR="00B3585A" w:rsidRPr="001B1FCC" w:rsidRDefault="00B3585A" w:rsidP="008263C0">
            <w:pPr>
              <w:pStyle w:val="Table"/>
              <w:framePr w:hSpace="0" w:wrap="auto" w:vAnchor="margin" w:hAnchor="text" w:yAlign="inline"/>
              <w:rPr>
                <w:rFonts w:eastAsia="Arial"/>
              </w:rPr>
            </w:pPr>
            <w:r w:rsidRPr="001B1FCC">
              <w:t>2.20%</w:t>
            </w:r>
          </w:p>
        </w:tc>
        <w:tc>
          <w:tcPr>
            <w:tcW w:w="1022" w:type="dxa"/>
            <w:tcBorders>
              <w:bottom w:val="single" w:sz="4" w:space="0" w:color="auto"/>
            </w:tcBorders>
          </w:tcPr>
          <w:p w14:paraId="135E9143" w14:textId="77777777" w:rsidR="00B3585A" w:rsidRPr="001B1FCC" w:rsidRDefault="00B3585A" w:rsidP="008263C0">
            <w:pPr>
              <w:pStyle w:val="Table"/>
              <w:framePr w:hSpace="0" w:wrap="auto" w:vAnchor="margin" w:hAnchor="text" w:yAlign="inline"/>
              <w:rPr>
                <w:rFonts w:eastAsia="Arial"/>
              </w:rPr>
            </w:pPr>
            <w:r w:rsidRPr="001B1FCC">
              <w:t>1.70%</w:t>
            </w:r>
          </w:p>
        </w:tc>
        <w:tc>
          <w:tcPr>
            <w:tcW w:w="1022" w:type="dxa"/>
            <w:tcBorders>
              <w:bottom w:val="single" w:sz="4" w:space="0" w:color="auto"/>
            </w:tcBorders>
          </w:tcPr>
          <w:p w14:paraId="2DF7814C" w14:textId="77777777" w:rsidR="00B3585A" w:rsidRPr="001B1FCC" w:rsidRDefault="00B3585A" w:rsidP="008263C0">
            <w:pPr>
              <w:pStyle w:val="Table"/>
              <w:framePr w:hSpace="0" w:wrap="auto" w:vAnchor="margin" w:hAnchor="text" w:yAlign="inline"/>
              <w:rPr>
                <w:rFonts w:eastAsia="Arial"/>
              </w:rPr>
            </w:pPr>
            <w:r w:rsidRPr="001B1FCC">
              <w:t>1.30%</w:t>
            </w:r>
          </w:p>
        </w:tc>
        <w:tc>
          <w:tcPr>
            <w:tcW w:w="1022" w:type="dxa"/>
            <w:tcBorders>
              <w:bottom w:val="single" w:sz="4" w:space="0" w:color="auto"/>
            </w:tcBorders>
          </w:tcPr>
          <w:p w14:paraId="0B27FECE" w14:textId="77777777" w:rsidR="00B3585A" w:rsidRPr="001B1FCC" w:rsidRDefault="00B3585A" w:rsidP="008263C0">
            <w:pPr>
              <w:pStyle w:val="Table"/>
              <w:framePr w:hSpace="0" w:wrap="auto" w:vAnchor="margin" w:hAnchor="text" w:yAlign="inline"/>
              <w:rPr>
                <w:rFonts w:eastAsia="Arial"/>
              </w:rPr>
            </w:pPr>
            <w:r w:rsidRPr="001B1FCC">
              <w:t>1.40%</w:t>
            </w:r>
          </w:p>
        </w:tc>
      </w:tr>
    </w:tbl>
    <w:p w14:paraId="3B269683" w14:textId="77777777" w:rsidR="00B3585A" w:rsidRPr="009A6882" w:rsidRDefault="00B3585A" w:rsidP="00B3585A">
      <w:pPr>
        <w:rPr>
          <w:rFonts w:eastAsia="Arial"/>
          <w:b/>
          <w:bCs/>
        </w:rPr>
      </w:pPr>
      <w:r w:rsidRPr="009A6882">
        <w:rPr>
          <w:rFonts w:eastAsia="Arial"/>
          <w:b/>
          <w:bCs/>
        </w:rPr>
        <w:br w:type="page"/>
      </w:r>
    </w:p>
    <w:p w14:paraId="5268FD06" w14:textId="77777777"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62016" behindDoc="0" locked="0" layoutInCell="1" allowOverlap="1" wp14:anchorId="31995C34" wp14:editId="6373038A">
                <wp:simplePos x="0" y="0"/>
                <wp:positionH relativeFrom="margin">
                  <wp:align>left</wp:align>
                </wp:positionH>
                <wp:positionV relativeFrom="margin">
                  <wp:posOffset>15240</wp:posOffset>
                </wp:positionV>
                <wp:extent cx="5943600" cy="1005840"/>
                <wp:effectExtent l="0" t="0" r="0" b="0"/>
                <wp:wrapNone/>
                <wp:docPr id="204817426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05840"/>
                        </a:xfrm>
                        <a:prstGeom prst="rect">
                          <a:avLst/>
                        </a:prstGeom>
                        <a:solidFill>
                          <a:srgbClr val="FFFFFF"/>
                        </a:solidFill>
                        <a:ln>
                          <a:noFill/>
                        </a:ln>
                      </wps:spPr>
                      <wps:txbx>
                        <w:txbxContent>
                          <w:p w14:paraId="0BA1C515" w14:textId="6B31D510"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7</w:t>
                            </w:r>
                            <w:r w:rsidRPr="002D3FEE">
                              <w:fldChar w:fldCharType="end"/>
                            </w:r>
                            <w:r w:rsidRPr="002D3FEE">
                              <w:t>. Mean-occupancy times ± standard error of the mean in seconds of observed fluorescence emission intensity states, “1”, “2”, and “3” in the absence and presence of mini-G</w:t>
                            </w:r>
                            <w:r w:rsidRPr="002D3FEE">
                              <w:rPr>
                                <w:vertAlign w:val="subscript"/>
                              </w:rPr>
                              <w:t>S</w:t>
                            </w:r>
                            <w:r w:rsidRPr="002D3FEE">
                              <w:t>.</w:t>
                            </w:r>
                          </w:p>
                          <w:p w14:paraId="581278B7" w14:textId="77777777" w:rsidR="00B3585A" w:rsidRPr="005652C5" w:rsidRDefault="00B3585A" w:rsidP="00B3585A">
                            <w:pPr>
                              <w:pStyle w:val="Figuretitle"/>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95C34" id="Text Box 10" o:spid="_x0000_s1091" type="#_x0000_t202" style="position:absolute;left:0;text-align:left;margin-left:0;margin-top:1.2pt;width:468pt;height:79.2pt;z-index:25186201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" stroked="f">
                <v:textbox inset="0,0,0,0">
                  <w:txbxContent>
                    <w:p w14:paraId="0BA1C515" w14:textId="6B31D510"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7</w:t>
                      </w:r>
                      <w:r w:rsidRPr="002D3FEE">
                        <w:fldChar w:fldCharType="end"/>
                      </w:r>
                      <w:r w:rsidRPr="002D3FEE">
                        <w:t>. Mean-occupancy times ± standard error of the mean in seconds of observed fluorescence emission intensity states, “1”, “2”, and “3” in the absence and presence of mini-G</w:t>
                      </w:r>
                      <w:r w:rsidRPr="002D3FEE">
                        <w:rPr>
                          <w:vertAlign w:val="subscript"/>
                        </w:rPr>
                        <w:t>S</w:t>
                      </w:r>
                      <w:r w:rsidRPr="002D3FEE">
                        <w:t>.</w:t>
                      </w:r>
                    </w:p>
                    <w:p w14:paraId="581278B7" w14:textId="77777777" w:rsidR="00B3585A" w:rsidRPr="005652C5" w:rsidRDefault="00B3585A" w:rsidP="00B3585A">
                      <w:pPr>
                        <w:pStyle w:val="Figuretitle"/>
                        <w:rPr>
                          <w:rFonts w:ascii="Times New Roman" w:hAnsi="Times New Roman" w:cs="Times New Roman"/>
                        </w:rPr>
                      </w:pPr>
                    </w:p>
                  </w:txbxContent>
                </v:textbox>
                <w10:wrap anchorx="margin" anchory="margin"/>
              </v:shape>
            </w:pict>
          </mc:Fallback>
        </mc:AlternateContent>
      </w:r>
    </w:p>
    <w:p w14:paraId="20BFBC6D" w14:textId="77777777" w:rsidR="00B3585A" w:rsidRPr="009A6882" w:rsidRDefault="00B3585A" w:rsidP="00B3585A">
      <w:pPr>
        <w:rPr>
          <w:rFonts w:eastAsia="Arial"/>
          <w:b/>
          <w:bCs/>
        </w:rPr>
      </w:pPr>
    </w:p>
    <w:tbl>
      <w:tblPr>
        <w:tblStyle w:val="TableGrid"/>
        <w:tblpPr w:leftFromText="180" w:rightFromText="180" w:vertAnchor="page" w:horzAnchor="margin" w:tblpY="35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690"/>
        <w:gridCol w:w="229"/>
        <w:gridCol w:w="461"/>
        <w:gridCol w:w="209"/>
        <w:gridCol w:w="481"/>
        <w:gridCol w:w="189"/>
        <w:gridCol w:w="501"/>
        <w:gridCol w:w="168"/>
        <w:gridCol w:w="522"/>
        <w:gridCol w:w="147"/>
        <w:gridCol w:w="543"/>
        <w:gridCol w:w="126"/>
        <w:gridCol w:w="564"/>
        <w:gridCol w:w="105"/>
        <w:gridCol w:w="585"/>
        <w:gridCol w:w="84"/>
        <w:gridCol w:w="606"/>
        <w:gridCol w:w="63"/>
        <w:gridCol w:w="627"/>
        <w:gridCol w:w="42"/>
        <w:gridCol w:w="648"/>
        <w:gridCol w:w="21"/>
        <w:gridCol w:w="669"/>
      </w:tblGrid>
      <w:tr w:rsidR="00B3585A" w:rsidRPr="001B1FCC" w14:paraId="697601BC" w14:textId="77777777" w:rsidTr="008263C0">
        <w:tc>
          <w:tcPr>
            <w:tcW w:w="1080" w:type="dxa"/>
            <w:tcBorders>
              <w:top w:val="single" w:sz="4" w:space="0" w:color="auto"/>
            </w:tcBorders>
          </w:tcPr>
          <w:p w14:paraId="76AC74FD" w14:textId="77777777" w:rsidR="00B3585A" w:rsidRPr="00DC359B" w:rsidRDefault="00B3585A" w:rsidP="008263C0">
            <w:pPr>
              <w:pStyle w:val="Table"/>
              <w:framePr w:hSpace="0" w:wrap="auto" w:vAnchor="margin" w:hAnchor="text" w:yAlign="inline"/>
              <w:rPr>
                <w:b/>
                <w:bCs w:val="0"/>
              </w:rPr>
            </w:pPr>
            <w:r w:rsidRPr="00DC359B">
              <w:rPr>
                <w:b/>
                <w:bCs w:val="0"/>
              </w:rPr>
              <w:t>Sample</w:t>
            </w:r>
          </w:p>
        </w:tc>
        <w:tc>
          <w:tcPr>
            <w:tcW w:w="2259" w:type="dxa"/>
            <w:gridSpan w:val="6"/>
            <w:tcBorders>
              <w:top w:val="single" w:sz="4" w:space="0" w:color="auto"/>
            </w:tcBorders>
          </w:tcPr>
          <w:p w14:paraId="5111147B"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 WT</w:t>
            </w:r>
          </w:p>
        </w:tc>
        <w:tc>
          <w:tcPr>
            <w:tcW w:w="2007" w:type="dxa"/>
            <w:gridSpan w:val="6"/>
            <w:tcBorders>
              <w:top w:val="single" w:sz="4" w:space="0" w:color="auto"/>
            </w:tcBorders>
          </w:tcPr>
          <w:p w14:paraId="174B9538" w14:textId="77777777" w:rsidR="00B3585A" w:rsidRPr="00DC359B" w:rsidRDefault="00B3585A" w:rsidP="008263C0">
            <w:pPr>
              <w:pStyle w:val="Table"/>
              <w:framePr w:hSpace="0" w:wrap="auto" w:vAnchor="margin" w:hAnchor="text" w:yAlign="inline"/>
              <w:rPr>
                <w:b/>
                <w:bCs w:val="0"/>
              </w:rPr>
            </w:pPr>
            <w:r w:rsidRPr="00DC359B">
              <w:rPr>
                <w:b/>
                <w:bCs w:val="0"/>
              </w:rPr>
              <w:t>D52N</w:t>
            </w:r>
          </w:p>
        </w:tc>
        <w:tc>
          <w:tcPr>
            <w:tcW w:w="2007" w:type="dxa"/>
            <w:gridSpan w:val="6"/>
            <w:tcBorders>
              <w:top w:val="single" w:sz="4" w:space="0" w:color="auto"/>
            </w:tcBorders>
          </w:tcPr>
          <w:p w14:paraId="49A83359" w14:textId="77777777" w:rsidR="00B3585A" w:rsidRPr="00DC359B" w:rsidRDefault="00B3585A" w:rsidP="008263C0">
            <w:pPr>
              <w:pStyle w:val="Table"/>
              <w:framePr w:hSpace="0" w:wrap="auto" w:vAnchor="margin" w:hAnchor="text" w:yAlign="inline"/>
              <w:rPr>
                <w:b/>
                <w:bCs w:val="0"/>
              </w:rPr>
            </w:pPr>
            <w:r w:rsidRPr="00DC359B">
              <w:rPr>
                <w:b/>
                <w:bCs w:val="0"/>
              </w:rPr>
              <w:t>I92N</w:t>
            </w:r>
          </w:p>
        </w:tc>
        <w:tc>
          <w:tcPr>
            <w:tcW w:w="2007" w:type="dxa"/>
            <w:gridSpan w:val="5"/>
            <w:tcBorders>
              <w:top w:val="single" w:sz="4" w:space="0" w:color="auto"/>
            </w:tcBorders>
          </w:tcPr>
          <w:p w14:paraId="54C6CB67" w14:textId="77777777" w:rsidR="00B3585A" w:rsidRPr="00DC359B" w:rsidRDefault="00B3585A" w:rsidP="008263C0">
            <w:pPr>
              <w:pStyle w:val="Table"/>
              <w:framePr w:hSpace="0" w:wrap="auto" w:vAnchor="margin" w:hAnchor="text" w:yAlign="inline"/>
              <w:rPr>
                <w:b/>
                <w:bCs w:val="0"/>
              </w:rPr>
            </w:pPr>
            <w:r w:rsidRPr="00DC359B">
              <w:rPr>
                <w:b/>
                <w:bCs w:val="0"/>
              </w:rPr>
              <w:t>R291Q</w:t>
            </w:r>
          </w:p>
        </w:tc>
      </w:tr>
      <w:tr w:rsidR="00B3585A" w:rsidRPr="001B1FCC" w14:paraId="2425FA88" w14:textId="77777777" w:rsidTr="008263C0">
        <w:tc>
          <w:tcPr>
            <w:tcW w:w="1080" w:type="dxa"/>
            <w:tcBorders>
              <w:bottom w:val="single" w:sz="4" w:space="0" w:color="auto"/>
            </w:tcBorders>
          </w:tcPr>
          <w:p w14:paraId="6F2D88E6" w14:textId="77777777" w:rsidR="00B3585A" w:rsidRPr="00DC359B" w:rsidRDefault="00B3585A" w:rsidP="008263C0">
            <w:pPr>
              <w:pStyle w:val="Table"/>
              <w:framePr w:hSpace="0" w:wrap="auto" w:vAnchor="margin" w:hAnchor="text" w:yAlign="inline"/>
              <w:rPr>
                <w:b/>
                <w:bCs w:val="0"/>
              </w:rPr>
            </w:pPr>
          </w:p>
        </w:tc>
        <w:tc>
          <w:tcPr>
            <w:tcW w:w="919" w:type="dxa"/>
            <w:gridSpan w:val="2"/>
            <w:tcBorders>
              <w:bottom w:val="single" w:sz="4" w:space="0" w:color="auto"/>
            </w:tcBorders>
          </w:tcPr>
          <w:p w14:paraId="40E9C635" w14:textId="77777777" w:rsidR="00B3585A" w:rsidRPr="00DC359B" w:rsidRDefault="00B3585A" w:rsidP="008263C0">
            <w:pPr>
              <w:pStyle w:val="Table"/>
              <w:framePr w:hSpace="0" w:wrap="auto" w:vAnchor="margin" w:hAnchor="text" w:yAlign="inline"/>
              <w:rPr>
                <w:b/>
                <w:bCs w:val="0"/>
              </w:rPr>
            </w:pPr>
            <w:r w:rsidRPr="00DC359B">
              <w:rPr>
                <w:b/>
                <w:bCs w:val="0"/>
              </w:rPr>
              <w:t>1</w:t>
            </w:r>
          </w:p>
        </w:tc>
        <w:tc>
          <w:tcPr>
            <w:tcW w:w="670" w:type="dxa"/>
            <w:gridSpan w:val="2"/>
            <w:tcBorders>
              <w:bottom w:val="single" w:sz="4" w:space="0" w:color="auto"/>
            </w:tcBorders>
          </w:tcPr>
          <w:p w14:paraId="6365B366" w14:textId="77777777" w:rsidR="00B3585A" w:rsidRPr="00DC359B" w:rsidRDefault="00B3585A" w:rsidP="008263C0">
            <w:pPr>
              <w:pStyle w:val="Table"/>
              <w:framePr w:hSpace="0" w:wrap="auto" w:vAnchor="margin" w:hAnchor="text" w:yAlign="inline"/>
              <w:rPr>
                <w:b/>
                <w:bCs w:val="0"/>
              </w:rPr>
            </w:pPr>
            <w:r w:rsidRPr="00DC359B">
              <w:rPr>
                <w:b/>
                <w:bCs w:val="0"/>
              </w:rPr>
              <w:t>2</w:t>
            </w:r>
          </w:p>
        </w:tc>
        <w:tc>
          <w:tcPr>
            <w:tcW w:w="670" w:type="dxa"/>
            <w:gridSpan w:val="2"/>
            <w:tcBorders>
              <w:bottom w:val="single" w:sz="4" w:space="0" w:color="auto"/>
            </w:tcBorders>
          </w:tcPr>
          <w:p w14:paraId="4FA02938" w14:textId="77777777" w:rsidR="00B3585A" w:rsidRPr="00DC359B" w:rsidRDefault="00B3585A" w:rsidP="008263C0">
            <w:pPr>
              <w:pStyle w:val="Table"/>
              <w:framePr w:hSpace="0" w:wrap="auto" w:vAnchor="margin" w:hAnchor="text" w:yAlign="inline"/>
              <w:rPr>
                <w:b/>
                <w:bCs w:val="0"/>
              </w:rPr>
            </w:pPr>
            <w:r w:rsidRPr="00DC359B">
              <w:rPr>
                <w:b/>
                <w:bCs w:val="0"/>
              </w:rPr>
              <w:t>3</w:t>
            </w:r>
          </w:p>
        </w:tc>
        <w:tc>
          <w:tcPr>
            <w:tcW w:w="669" w:type="dxa"/>
            <w:gridSpan w:val="2"/>
            <w:tcBorders>
              <w:bottom w:val="single" w:sz="4" w:space="0" w:color="auto"/>
            </w:tcBorders>
          </w:tcPr>
          <w:p w14:paraId="4E5A2907" w14:textId="77777777" w:rsidR="00B3585A" w:rsidRPr="00DC359B" w:rsidRDefault="00B3585A" w:rsidP="008263C0">
            <w:pPr>
              <w:pStyle w:val="Table"/>
              <w:framePr w:hSpace="0" w:wrap="auto" w:vAnchor="margin" w:hAnchor="text" w:yAlign="inline"/>
              <w:rPr>
                <w:b/>
                <w:bCs w:val="0"/>
              </w:rPr>
            </w:pPr>
            <w:r w:rsidRPr="00DC359B">
              <w:rPr>
                <w:b/>
                <w:bCs w:val="0"/>
              </w:rPr>
              <w:t>1</w:t>
            </w:r>
          </w:p>
        </w:tc>
        <w:tc>
          <w:tcPr>
            <w:tcW w:w="669" w:type="dxa"/>
            <w:gridSpan w:val="2"/>
            <w:tcBorders>
              <w:bottom w:val="single" w:sz="4" w:space="0" w:color="auto"/>
            </w:tcBorders>
          </w:tcPr>
          <w:p w14:paraId="73E4C9A8" w14:textId="77777777" w:rsidR="00B3585A" w:rsidRPr="00DC359B" w:rsidRDefault="00B3585A" w:rsidP="008263C0">
            <w:pPr>
              <w:pStyle w:val="Table"/>
              <w:framePr w:hSpace="0" w:wrap="auto" w:vAnchor="margin" w:hAnchor="text" w:yAlign="inline"/>
              <w:rPr>
                <w:b/>
                <w:bCs w:val="0"/>
              </w:rPr>
            </w:pPr>
            <w:r w:rsidRPr="00DC359B">
              <w:rPr>
                <w:b/>
                <w:bCs w:val="0"/>
              </w:rPr>
              <w:t>2</w:t>
            </w:r>
          </w:p>
        </w:tc>
        <w:tc>
          <w:tcPr>
            <w:tcW w:w="669" w:type="dxa"/>
            <w:gridSpan w:val="2"/>
            <w:tcBorders>
              <w:bottom w:val="single" w:sz="4" w:space="0" w:color="auto"/>
            </w:tcBorders>
          </w:tcPr>
          <w:p w14:paraId="2B192340" w14:textId="77777777" w:rsidR="00B3585A" w:rsidRPr="00DC359B" w:rsidRDefault="00B3585A" w:rsidP="008263C0">
            <w:pPr>
              <w:pStyle w:val="Table"/>
              <w:framePr w:hSpace="0" w:wrap="auto" w:vAnchor="margin" w:hAnchor="text" w:yAlign="inline"/>
              <w:rPr>
                <w:b/>
                <w:bCs w:val="0"/>
              </w:rPr>
            </w:pPr>
            <w:r w:rsidRPr="00DC359B">
              <w:rPr>
                <w:b/>
                <w:bCs w:val="0"/>
              </w:rPr>
              <w:t>3</w:t>
            </w:r>
          </w:p>
        </w:tc>
        <w:tc>
          <w:tcPr>
            <w:tcW w:w="669" w:type="dxa"/>
            <w:gridSpan w:val="2"/>
            <w:tcBorders>
              <w:bottom w:val="single" w:sz="4" w:space="0" w:color="auto"/>
            </w:tcBorders>
          </w:tcPr>
          <w:p w14:paraId="7E6A1368" w14:textId="77777777" w:rsidR="00B3585A" w:rsidRPr="00DC359B" w:rsidRDefault="00B3585A" w:rsidP="008263C0">
            <w:pPr>
              <w:pStyle w:val="Table"/>
              <w:framePr w:hSpace="0" w:wrap="auto" w:vAnchor="margin" w:hAnchor="text" w:yAlign="inline"/>
              <w:rPr>
                <w:b/>
                <w:bCs w:val="0"/>
              </w:rPr>
            </w:pPr>
            <w:r w:rsidRPr="00DC359B">
              <w:rPr>
                <w:b/>
                <w:bCs w:val="0"/>
              </w:rPr>
              <w:t>1</w:t>
            </w:r>
          </w:p>
        </w:tc>
        <w:tc>
          <w:tcPr>
            <w:tcW w:w="669" w:type="dxa"/>
            <w:gridSpan w:val="2"/>
            <w:tcBorders>
              <w:bottom w:val="single" w:sz="4" w:space="0" w:color="auto"/>
            </w:tcBorders>
          </w:tcPr>
          <w:p w14:paraId="46776FB9" w14:textId="77777777" w:rsidR="00B3585A" w:rsidRPr="00DC359B" w:rsidRDefault="00B3585A" w:rsidP="008263C0">
            <w:pPr>
              <w:pStyle w:val="Table"/>
              <w:framePr w:hSpace="0" w:wrap="auto" w:vAnchor="margin" w:hAnchor="text" w:yAlign="inline"/>
              <w:rPr>
                <w:b/>
                <w:bCs w:val="0"/>
              </w:rPr>
            </w:pPr>
            <w:r w:rsidRPr="00DC359B">
              <w:rPr>
                <w:b/>
                <w:bCs w:val="0"/>
              </w:rPr>
              <w:t>2</w:t>
            </w:r>
          </w:p>
        </w:tc>
        <w:tc>
          <w:tcPr>
            <w:tcW w:w="669" w:type="dxa"/>
            <w:gridSpan w:val="2"/>
            <w:tcBorders>
              <w:bottom w:val="single" w:sz="4" w:space="0" w:color="auto"/>
            </w:tcBorders>
          </w:tcPr>
          <w:p w14:paraId="6F05D842" w14:textId="77777777" w:rsidR="00B3585A" w:rsidRPr="00DC359B" w:rsidRDefault="00B3585A" w:rsidP="008263C0">
            <w:pPr>
              <w:pStyle w:val="Table"/>
              <w:framePr w:hSpace="0" w:wrap="auto" w:vAnchor="margin" w:hAnchor="text" w:yAlign="inline"/>
              <w:rPr>
                <w:b/>
                <w:bCs w:val="0"/>
              </w:rPr>
            </w:pPr>
            <w:r w:rsidRPr="00DC359B">
              <w:rPr>
                <w:b/>
                <w:bCs w:val="0"/>
              </w:rPr>
              <w:t>3</w:t>
            </w:r>
          </w:p>
        </w:tc>
        <w:tc>
          <w:tcPr>
            <w:tcW w:w="669" w:type="dxa"/>
            <w:gridSpan w:val="2"/>
            <w:tcBorders>
              <w:bottom w:val="single" w:sz="4" w:space="0" w:color="auto"/>
            </w:tcBorders>
          </w:tcPr>
          <w:p w14:paraId="4E4643D4" w14:textId="77777777" w:rsidR="00B3585A" w:rsidRPr="00DC359B" w:rsidRDefault="00B3585A" w:rsidP="008263C0">
            <w:pPr>
              <w:pStyle w:val="Table"/>
              <w:framePr w:hSpace="0" w:wrap="auto" w:vAnchor="margin" w:hAnchor="text" w:yAlign="inline"/>
              <w:rPr>
                <w:b/>
                <w:bCs w:val="0"/>
              </w:rPr>
            </w:pPr>
            <w:r w:rsidRPr="00DC359B">
              <w:rPr>
                <w:b/>
                <w:bCs w:val="0"/>
              </w:rPr>
              <w:t>1</w:t>
            </w:r>
          </w:p>
        </w:tc>
        <w:tc>
          <w:tcPr>
            <w:tcW w:w="669" w:type="dxa"/>
            <w:gridSpan w:val="2"/>
            <w:tcBorders>
              <w:bottom w:val="single" w:sz="4" w:space="0" w:color="auto"/>
            </w:tcBorders>
          </w:tcPr>
          <w:p w14:paraId="78A4EC8F" w14:textId="77777777" w:rsidR="00B3585A" w:rsidRPr="00DC359B" w:rsidRDefault="00B3585A" w:rsidP="008263C0">
            <w:pPr>
              <w:pStyle w:val="Table"/>
              <w:framePr w:hSpace="0" w:wrap="auto" w:vAnchor="margin" w:hAnchor="text" w:yAlign="inline"/>
              <w:rPr>
                <w:b/>
                <w:bCs w:val="0"/>
              </w:rPr>
            </w:pPr>
            <w:r w:rsidRPr="00DC359B">
              <w:rPr>
                <w:b/>
                <w:bCs w:val="0"/>
              </w:rPr>
              <w:t>2</w:t>
            </w:r>
          </w:p>
        </w:tc>
        <w:tc>
          <w:tcPr>
            <w:tcW w:w="669" w:type="dxa"/>
            <w:tcBorders>
              <w:bottom w:val="single" w:sz="4" w:space="0" w:color="auto"/>
            </w:tcBorders>
          </w:tcPr>
          <w:p w14:paraId="6A143444" w14:textId="77777777" w:rsidR="00B3585A" w:rsidRPr="00DC359B" w:rsidRDefault="00B3585A" w:rsidP="008263C0">
            <w:pPr>
              <w:pStyle w:val="Table"/>
              <w:framePr w:hSpace="0" w:wrap="auto" w:vAnchor="margin" w:hAnchor="text" w:yAlign="inline"/>
              <w:rPr>
                <w:b/>
                <w:bCs w:val="0"/>
              </w:rPr>
            </w:pPr>
            <w:r w:rsidRPr="00DC359B">
              <w:rPr>
                <w:b/>
                <w:bCs w:val="0"/>
              </w:rPr>
              <w:t>3</w:t>
            </w:r>
          </w:p>
        </w:tc>
      </w:tr>
      <w:tr w:rsidR="00B3585A" w:rsidRPr="001B1FCC" w14:paraId="1EE32DCC" w14:textId="77777777" w:rsidTr="008263C0">
        <w:tc>
          <w:tcPr>
            <w:tcW w:w="1080" w:type="dxa"/>
            <w:tcBorders>
              <w:top w:val="single" w:sz="4" w:space="0" w:color="auto"/>
            </w:tcBorders>
          </w:tcPr>
          <w:p w14:paraId="60090779" w14:textId="77777777" w:rsidR="00B3585A" w:rsidRPr="00DC359B" w:rsidRDefault="00B3585A" w:rsidP="008263C0">
            <w:pPr>
              <w:pStyle w:val="Table"/>
              <w:framePr w:hSpace="0" w:wrap="auto" w:vAnchor="margin" w:hAnchor="text" w:yAlign="inline"/>
              <w:rPr>
                <w:b/>
                <w:bCs w:val="0"/>
              </w:rPr>
            </w:pPr>
            <w:r w:rsidRPr="00DC359B">
              <w:rPr>
                <w:b/>
                <w:bCs w:val="0"/>
              </w:rPr>
              <w:t>Apo</w:t>
            </w:r>
          </w:p>
        </w:tc>
        <w:tc>
          <w:tcPr>
            <w:tcW w:w="690" w:type="dxa"/>
            <w:tcBorders>
              <w:top w:val="single" w:sz="4" w:space="0" w:color="auto"/>
            </w:tcBorders>
          </w:tcPr>
          <w:p w14:paraId="5570A584" w14:textId="77777777" w:rsidR="00B3585A" w:rsidRPr="001B1FCC" w:rsidRDefault="00B3585A" w:rsidP="008263C0">
            <w:pPr>
              <w:pStyle w:val="Table"/>
              <w:framePr w:hSpace="0" w:wrap="auto" w:vAnchor="margin" w:hAnchor="text" w:yAlign="inline"/>
            </w:pPr>
            <w:r w:rsidRPr="001B1FCC">
              <w:t>2.86 ± 0.18</w:t>
            </w:r>
          </w:p>
        </w:tc>
        <w:tc>
          <w:tcPr>
            <w:tcW w:w="690" w:type="dxa"/>
            <w:gridSpan w:val="2"/>
            <w:tcBorders>
              <w:top w:val="single" w:sz="4" w:space="0" w:color="auto"/>
            </w:tcBorders>
          </w:tcPr>
          <w:p w14:paraId="5D8A9CC2" w14:textId="77777777" w:rsidR="00B3585A" w:rsidRPr="001B1FCC" w:rsidRDefault="00B3585A" w:rsidP="008263C0">
            <w:pPr>
              <w:pStyle w:val="Table"/>
              <w:framePr w:hSpace="0" w:wrap="auto" w:vAnchor="margin" w:hAnchor="text" w:yAlign="inline"/>
            </w:pPr>
            <w:r w:rsidRPr="001B1FCC">
              <w:t>1.43 ± 0.09</w:t>
            </w:r>
          </w:p>
        </w:tc>
        <w:tc>
          <w:tcPr>
            <w:tcW w:w="690" w:type="dxa"/>
            <w:gridSpan w:val="2"/>
            <w:tcBorders>
              <w:top w:val="single" w:sz="4" w:space="0" w:color="auto"/>
            </w:tcBorders>
          </w:tcPr>
          <w:p w14:paraId="29AC9638" w14:textId="77777777" w:rsidR="00B3585A" w:rsidRPr="001B1FCC" w:rsidRDefault="00B3585A" w:rsidP="008263C0">
            <w:pPr>
              <w:pStyle w:val="Table"/>
              <w:framePr w:hSpace="0" w:wrap="auto" w:vAnchor="margin" w:hAnchor="text" w:yAlign="inline"/>
            </w:pPr>
            <w:r w:rsidRPr="001B1FCC">
              <w:t>0.99 ± 0.14</w:t>
            </w:r>
          </w:p>
        </w:tc>
        <w:tc>
          <w:tcPr>
            <w:tcW w:w="690" w:type="dxa"/>
            <w:gridSpan w:val="2"/>
            <w:tcBorders>
              <w:top w:val="single" w:sz="4" w:space="0" w:color="auto"/>
            </w:tcBorders>
          </w:tcPr>
          <w:p w14:paraId="5D0BB0B8" w14:textId="77777777" w:rsidR="00B3585A" w:rsidRPr="001B1FCC" w:rsidRDefault="00B3585A" w:rsidP="008263C0">
            <w:pPr>
              <w:pStyle w:val="Table"/>
              <w:framePr w:hSpace="0" w:wrap="auto" w:vAnchor="margin" w:hAnchor="text" w:yAlign="inline"/>
            </w:pPr>
            <w:r w:rsidRPr="001B1FCC">
              <w:t>2.90 ± 0.22</w:t>
            </w:r>
          </w:p>
        </w:tc>
        <w:tc>
          <w:tcPr>
            <w:tcW w:w="690" w:type="dxa"/>
            <w:gridSpan w:val="2"/>
            <w:tcBorders>
              <w:top w:val="single" w:sz="4" w:space="0" w:color="auto"/>
            </w:tcBorders>
          </w:tcPr>
          <w:p w14:paraId="24875C89" w14:textId="77777777" w:rsidR="00B3585A" w:rsidRPr="001B1FCC" w:rsidRDefault="00B3585A" w:rsidP="008263C0">
            <w:pPr>
              <w:pStyle w:val="Table"/>
              <w:framePr w:hSpace="0" w:wrap="auto" w:vAnchor="margin" w:hAnchor="text" w:yAlign="inline"/>
            </w:pPr>
            <w:r w:rsidRPr="001B1FCC">
              <w:t>1.33 ± 0.08</w:t>
            </w:r>
          </w:p>
        </w:tc>
        <w:tc>
          <w:tcPr>
            <w:tcW w:w="690" w:type="dxa"/>
            <w:gridSpan w:val="2"/>
            <w:tcBorders>
              <w:top w:val="single" w:sz="4" w:space="0" w:color="auto"/>
            </w:tcBorders>
          </w:tcPr>
          <w:p w14:paraId="77F5B780" w14:textId="77777777" w:rsidR="00B3585A" w:rsidRPr="001B1FCC" w:rsidRDefault="00B3585A" w:rsidP="008263C0">
            <w:pPr>
              <w:pStyle w:val="Table"/>
              <w:framePr w:hSpace="0" w:wrap="auto" w:vAnchor="margin" w:hAnchor="text" w:yAlign="inline"/>
            </w:pPr>
            <w:r w:rsidRPr="001B1FCC">
              <w:t>1.09 ± 0.11</w:t>
            </w:r>
          </w:p>
        </w:tc>
        <w:tc>
          <w:tcPr>
            <w:tcW w:w="690" w:type="dxa"/>
            <w:gridSpan w:val="2"/>
            <w:tcBorders>
              <w:top w:val="single" w:sz="4" w:space="0" w:color="auto"/>
            </w:tcBorders>
          </w:tcPr>
          <w:p w14:paraId="288DB17F" w14:textId="77777777" w:rsidR="00B3585A" w:rsidRPr="001B1FCC" w:rsidRDefault="00B3585A" w:rsidP="008263C0">
            <w:pPr>
              <w:pStyle w:val="Table"/>
              <w:framePr w:hSpace="0" w:wrap="auto" w:vAnchor="margin" w:hAnchor="text" w:yAlign="inline"/>
            </w:pPr>
            <w:r w:rsidRPr="001B1FCC">
              <w:t>1.60 ± 0.12</w:t>
            </w:r>
          </w:p>
        </w:tc>
        <w:tc>
          <w:tcPr>
            <w:tcW w:w="690" w:type="dxa"/>
            <w:gridSpan w:val="2"/>
            <w:tcBorders>
              <w:top w:val="single" w:sz="4" w:space="0" w:color="auto"/>
            </w:tcBorders>
          </w:tcPr>
          <w:p w14:paraId="5EDF22B0" w14:textId="77777777" w:rsidR="00B3585A" w:rsidRPr="001B1FCC" w:rsidRDefault="00B3585A" w:rsidP="008263C0">
            <w:pPr>
              <w:pStyle w:val="Table"/>
              <w:framePr w:hSpace="0" w:wrap="auto" w:vAnchor="margin" w:hAnchor="text" w:yAlign="inline"/>
            </w:pPr>
            <w:r w:rsidRPr="001B1FCC">
              <w:t>1.21 ± 0.06</w:t>
            </w:r>
          </w:p>
        </w:tc>
        <w:tc>
          <w:tcPr>
            <w:tcW w:w="690" w:type="dxa"/>
            <w:gridSpan w:val="2"/>
            <w:tcBorders>
              <w:top w:val="single" w:sz="4" w:space="0" w:color="auto"/>
            </w:tcBorders>
          </w:tcPr>
          <w:p w14:paraId="314293B4" w14:textId="77777777" w:rsidR="00B3585A" w:rsidRPr="001B1FCC" w:rsidRDefault="00B3585A" w:rsidP="008263C0">
            <w:pPr>
              <w:pStyle w:val="Table"/>
              <w:framePr w:hSpace="0" w:wrap="auto" w:vAnchor="margin" w:hAnchor="text" w:yAlign="inline"/>
            </w:pPr>
            <w:r w:rsidRPr="001B1FCC">
              <w:t>1.22 ± 0.13</w:t>
            </w:r>
          </w:p>
        </w:tc>
        <w:tc>
          <w:tcPr>
            <w:tcW w:w="690" w:type="dxa"/>
            <w:gridSpan w:val="2"/>
            <w:tcBorders>
              <w:top w:val="single" w:sz="4" w:space="0" w:color="auto"/>
            </w:tcBorders>
          </w:tcPr>
          <w:p w14:paraId="62292B18" w14:textId="77777777" w:rsidR="00B3585A" w:rsidRPr="001B1FCC" w:rsidRDefault="00B3585A" w:rsidP="008263C0">
            <w:pPr>
              <w:pStyle w:val="Table"/>
              <w:framePr w:hSpace="0" w:wrap="auto" w:vAnchor="margin" w:hAnchor="text" w:yAlign="inline"/>
            </w:pPr>
            <w:r w:rsidRPr="001B1FCC">
              <w:t>1.65 ± 0.11</w:t>
            </w:r>
          </w:p>
        </w:tc>
        <w:tc>
          <w:tcPr>
            <w:tcW w:w="690" w:type="dxa"/>
            <w:gridSpan w:val="2"/>
            <w:tcBorders>
              <w:top w:val="single" w:sz="4" w:space="0" w:color="auto"/>
            </w:tcBorders>
          </w:tcPr>
          <w:p w14:paraId="6067153A" w14:textId="77777777" w:rsidR="00B3585A" w:rsidRPr="001B1FCC" w:rsidRDefault="00B3585A" w:rsidP="008263C0">
            <w:pPr>
              <w:pStyle w:val="Table"/>
              <w:framePr w:hSpace="0" w:wrap="auto" w:vAnchor="margin" w:hAnchor="text" w:yAlign="inline"/>
            </w:pPr>
            <w:r w:rsidRPr="001B1FCC">
              <w:t>1.28 ± 0.04</w:t>
            </w:r>
          </w:p>
        </w:tc>
        <w:tc>
          <w:tcPr>
            <w:tcW w:w="690" w:type="dxa"/>
            <w:gridSpan w:val="2"/>
            <w:tcBorders>
              <w:top w:val="single" w:sz="4" w:space="0" w:color="auto"/>
            </w:tcBorders>
          </w:tcPr>
          <w:p w14:paraId="6DA64648" w14:textId="77777777" w:rsidR="00B3585A" w:rsidRPr="001B1FCC" w:rsidRDefault="00B3585A" w:rsidP="008263C0">
            <w:pPr>
              <w:pStyle w:val="Table"/>
              <w:framePr w:hSpace="0" w:wrap="auto" w:vAnchor="margin" w:hAnchor="text" w:yAlign="inline"/>
            </w:pPr>
            <w:r w:rsidRPr="001B1FCC">
              <w:t>1.18 ± 0.07</w:t>
            </w:r>
          </w:p>
        </w:tc>
      </w:tr>
      <w:tr w:rsidR="00B3585A" w:rsidRPr="001B1FCC" w14:paraId="5AD2FEE0" w14:textId="77777777" w:rsidTr="008263C0">
        <w:tc>
          <w:tcPr>
            <w:tcW w:w="1080" w:type="dxa"/>
          </w:tcPr>
          <w:p w14:paraId="0C60A57B" w14:textId="77777777" w:rsidR="00B3585A" w:rsidRPr="00DC359B" w:rsidRDefault="00B3585A" w:rsidP="008263C0">
            <w:pPr>
              <w:pStyle w:val="Table"/>
              <w:framePr w:hSpace="0" w:wrap="auto" w:vAnchor="margin" w:hAnchor="text" w:yAlign="inline"/>
              <w:rPr>
                <w:b/>
                <w:bCs w:val="0"/>
              </w:rPr>
            </w:pPr>
            <w:r w:rsidRPr="00DC359B">
              <w:rPr>
                <w:b/>
                <w:bCs w:val="0"/>
              </w:rPr>
              <w:t>ZM241385</w:t>
            </w:r>
          </w:p>
        </w:tc>
        <w:tc>
          <w:tcPr>
            <w:tcW w:w="690" w:type="dxa"/>
          </w:tcPr>
          <w:p w14:paraId="72B92643" w14:textId="77777777" w:rsidR="00B3585A" w:rsidRPr="001B1FCC" w:rsidRDefault="00B3585A" w:rsidP="008263C0">
            <w:pPr>
              <w:pStyle w:val="Table"/>
              <w:framePr w:hSpace="0" w:wrap="auto" w:vAnchor="margin" w:hAnchor="text" w:yAlign="inline"/>
            </w:pPr>
            <w:r w:rsidRPr="001B1FCC">
              <w:t>2.64 ± 0.19</w:t>
            </w:r>
          </w:p>
        </w:tc>
        <w:tc>
          <w:tcPr>
            <w:tcW w:w="690" w:type="dxa"/>
            <w:gridSpan w:val="2"/>
          </w:tcPr>
          <w:p w14:paraId="43FDDC97" w14:textId="77777777" w:rsidR="00B3585A" w:rsidRPr="001B1FCC" w:rsidRDefault="00B3585A" w:rsidP="008263C0">
            <w:pPr>
              <w:pStyle w:val="Table"/>
              <w:framePr w:hSpace="0" w:wrap="auto" w:vAnchor="margin" w:hAnchor="text" w:yAlign="inline"/>
            </w:pPr>
            <w:r w:rsidRPr="001B1FCC">
              <w:t>1.37 ± 0.07</w:t>
            </w:r>
          </w:p>
        </w:tc>
        <w:tc>
          <w:tcPr>
            <w:tcW w:w="690" w:type="dxa"/>
            <w:gridSpan w:val="2"/>
          </w:tcPr>
          <w:p w14:paraId="7D045742" w14:textId="77777777" w:rsidR="00B3585A" w:rsidRPr="001B1FCC" w:rsidRDefault="00B3585A" w:rsidP="008263C0">
            <w:pPr>
              <w:pStyle w:val="Table"/>
              <w:framePr w:hSpace="0" w:wrap="auto" w:vAnchor="margin" w:hAnchor="text" w:yAlign="inline"/>
            </w:pPr>
            <w:r w:rsidRPr="001B1FCC">
              <w:t>1.16 ± 0.31</w:t>
            </w:r>
          </w:p>
        </w:tc>
        <w:tc>
          <w:tcPr>
            <w:tcW w:w="690" w:type="dxa"/>
            <w:gridSpan w:val="2"/>
          </w:tcPr>
          <w:p w14:paraId="2A9466FB" w14:textId="77777777" w:rsidR="00B3585A" w:rsidRPr="001B1FCC" w:rsidRDefault="00B3585A" w:rsidP="008263C0">
            <w:pPr>
              <w:pStyle w:val="Table"/>
              <w:framePr w:hSpace="0" w:wrap="auto" w:vAnchor="margin" w:hAnchor="text" w:yAlign="inline"/>
            </w:pPr>
            <w:r w:rsidRPr="001B1FCC">
              <w:t>2.26 ± 0.16</w:t>
            </w:r>
          </w:p>
        </w:tc>
        <w:tc>
          <w:tcPr>
            <w:tcW w:w="690" w:type="dxa"/>
            <w:gridSpan w:val="2"/>
          </w:tcPr>
          <w:p w14:paraId="1A3F6328" w14:textId="77777777" w:rsidR="00B3585A" w:rsidRPr="001B1FCC" w:rsidRDefault="00B3585A" w:rsidP="008263C0">
            <w:pPr>
              <w:pStyle w:val="Table"/>
              <w:framePr w:hSpace="0" w:wrap="auto" w:vAnchor="margin" w:hAnchor="text" w:yAlign="inline"/>
            </w:pPr>
            <w:r w:rsidRPr="001B1FCC">
              <w:t>1.39 ± 0.07</w:t>
            </w:r>
          </w:p>
        </w:tc>
        <w:tc>
          <w:tcPr>
            <w:tcW w:w="690" w:type="dxa"/>
            <w:gridSpan w:val="2"/>
          </w:tcPr>
          <w:p w14:paraId="0CCBC34F" w14:textId="77777777" w:rsidR="00B3585A" w:rsidRPr="001B1FCC" w:rsidRDefault="00B3585A" w:rsidP="008263C0">
            <w:pPr>
              <w:pStyle w:val="Table"/>
              <w:framePr w:hSpace="0" w:wrap="auto" w:vAnchor="margin" w:hAnchor="text" w:yAlign="inline"/>
            </w:pPr>
            <w:r w:rsidRPr="001B1FCC">
              <w:t>1.11 ± 0.10</w:t>
            </w:r>
          </w:p>
        </w:tc>
        <w:tc>
          <w:tcPr>
            <w:tcW w:w="690" w:type="dxa"/>
            <w:gridSpan w:val="2"/>
          </w:tcPr>
          <w:p w14:paraId="00107602" w14:textId="77777777" w:rsidR="00B3585A" w:rsidRPr="001B1FCC" w:rsidRDefault="00B3585A" w:rsidP="008263C0">
            <w:pPr>
              <w:pStyle w:val="Table"/>
              <w:framePr w:hSpace="0" w:wrap="auto" w:vAnchor="margin" w:hAnchor="text" w:yAlign="inline"/>
            </w:pPr>
            <w:r w:rsidRPr="001B1FCC">
              <w:t>1.60 ± 0.12</w:t>
            </w:r>
          </w:p>
        </w:tc>
        <w:tc>
          <w:tcPr>
            <w:tcW w:w="690" w:type="dxa"/>
            <w:gridSpan w:val="2"/>
          </w:tcPr>
          <w:p w14:paraId="128BE912" w14:textId="77777777" w:rsidR="00B3585A" w:rsidRPr="001B1FCC" w:rsidRDefault="00B3585A" w:rsidP="008263C0">
            <w:pPr>
              <w:pStyle w:val="Table"/>
              <w:framePr w:hSpace="0" w:wrap="auto" w:vAnchor="margin" w:hAnchor="text" w:yAlign="inline"/>
            </w:pPr>
            <w:r w:rsidRPr="001B1FCC">
              <w:t>1.17 ± 0.06</w:t>
            </w:r>
          </w:p>
        </w:tc>
        <w:tc>
          <w:tcPr>
            <w:tcW w:w="690" w:type="dxa"/>
            <w:gridSpan w:val="2"/>
          </w:tcPr>
          <w:p w14:paraId="1C790FD0" w14:textId="77777777" w:rsidR="00B3585A" w:rsidRPr="001B1FCC" w:rsidRDefault="00B3585A" w:rsidP="008263C0">
            <w:pPr>
              <w:pStyle w:val="Table"/>
              <w:framePr w:hSpace="0" w:wrap="auto" w:vAnchor="margin" w:hAnchor="text" w:yAlign="inline"/>
            </w:pPr>
            <w:r w:rsidRPr="001B1FCC">
              <w:t>1.34 ± 0.09</w:t>
            </w:r>
          </w:p>
        </w:tc>
        <w:tc>
          <w:tcPr>
            <w:tcW w:w="690" w:type="dxa"/>
            <w:gridSpan w:val="2"/>
          </w:tcPr>
          <w:p w14:paraId="6B606F80" w14:textId="77777777" w:rsidR="00B3585A" w:rsidRPr="001B1FCC" w:rsidRDefault="00B3585A" w:rsidP="008263C0">
            <w:pPr>
              <w:pStyle w:val="Table"/>
              <w:framePr w:hSpace="0" w:wrap="auto" w:vAnchor="margin" w:hAnchor="text" w:yAlign="inline"/>
            </w:pPr>
            <w:r w:rsidRPr="001B1FCC">
              <w:t>1.26 ± 0.07</w:t>
            </w:r>
          </w:p>
        </w:tc>
        <w:tc>
          <w:tcPr>
            <w:tcW w:w="690" w:type="dxa"/>
            <w:gridSpan w:val="2"/>
          </w:tcPr>
          <w:p w14:paraId="6DA2806D" w14:textId="77777777" w:rsidR="00B3585A" w:rsidRPr="001B1FCC" w:rsidRDefault="00B3585A" w:rsidP="008263C0">
            <w:pPr>
              <w:pStyle w:val="Table"/>
              <w:framePr w:hSpace="0" w:wrap="auto" w:vAnchor="margin" w:hAnchor="text" w:yAlign="inline"/>
            </w:pPr>
            <w:r w:rsidRPr="001B1FCC">
              <w:t>1.26 ± 0.04</w:t>
            </w:r>
          </w:p>
        </w:tc>
        <w:tc>
          <w:tcPr>
            <w:tcW w:w="690" w:type="dxa"/>
            <w:gridSpan w:val="2"/>
          </w:tcPr>
          <w:p w14:paraId="0E25CA6A" w14:textId="77777777" w:rsidR="00B3585A" w:rsidRPr="001B1FCC" w:rsidRDefault="00B3585A" w:rsidP="008263C0">
            <w:pPr>
              <w:pStyle w:val="Table"/>
              <w:framePr w:hSpace="0" w:wrap="auto" w:vAnchor="margin" w:hAnchor="text" w:yAlign="inline"/>
            </w:pPr>
            <w:r w:rsidRPr="001B1FCC">
              <w:t>1.45 ± 0.09</w:t>
            </w:r>
          </w:p>
        </w:tc>
      </w:tr>
      <w:tr w:rsidR="00B3585A" w:rsidRPr="001B1FCC" w14:paraId="7E502F6F" w14:textId="77777777" w:rsidTr="008263C0">
        <w:tc>
          <w:tcPr>
            <w:tcW w:w="1080" w:type="dxa"/>
          </w:tcPr>
          <w:p w14:paraId="6B88C452" w14:textId="77777777" w:rsidR="00B3585A" w:rsidRPr="00DC359B" w:rsidRDefault="00B3585A" w:rsidP="008263C0">
            <w:pPr>
              <w:pStyle w:val="Table"/>
              <w:framePr w:hSpace="0" w:wrap="auto" w:vAnchor="margin" w:hAnchor="text" w:yAlign="inline"/>
              <w:rPr>
                <w:b/>
                <w:bCs w:val="0"/>
              </w:rPr>
            </w:pPr>
            <w:r w:rsidRPr="00DC359B">
              <w:rPr>
                <w:b/>
                <w:bCs w:val="0"/>
              </w:rPr>
              <w:t>NECA</w:t>
            </w:r>
          </w:p>
        </w:tc>
        <w:tc>
          <w:tcPr>
            <w:tcW w:w="690" w:type="dxa"/>
          </w:tcPr>
          <w:p w14:paraId="78E05BAC" w14:textId="77777777" w:rsidR="00B3585A" w:rsidRPr="001B1FCC" w:rsidRDefault="00B3585A" w:rsidP="008263C0">
            <w:pPr>
              <w:pStyle w:val="Table"/>
              <w:framePr w:hSpace="0" w:wrap="auto" w:vAnchor="margin" w:hAnchor="text" w:yAlign="inline"/>
            </w:pPr>
            <w:r w:rsidRPr="001B1FCC">
              <w:t>2.57 ± 0.36</w:t>
            </w:r>
          </w:p>
        </w:tc>
        <w:tc>
          <w:tcPr>
            <w:tcW w:w="690" w:type="dxa"/>
            <w:gridSpan w:val="2"/>
          </w:tcPr>
          <w:p w14:paraId="5229C640" w14:textId="77777777" w:rsidR="00B3585A" w:rsidRPr="001B1FCC" w:rsidRDefault="00B3585A" w:rsidP="008263C0">
            <w:pPr>
              <w:pStyle w:val="Table"/>
              <w:framePr w:hSpace="0" w:wrap="auto" w:vAnchor="margin" w:hAnchor="text" w:yAlign="inline"/>
            </w:pPr>
            <w:r w:rsidRPr="001B1FCC">
              <w:t>1.67 ± 0.08</w:t>
            </w:r>
          </w:p>
        </w:tc>
        <w:tc>
          <w:tcPr>
            <w:tcW w:w="690" w:type="dxa"/>
            <w:gridSpan w:val="2"/>
          </w:tcPr>
          <w:p w14:paraId="27A76D54" w14:textId="77777777" w:rsidR="00B3585A" w:rsidRPr="001B1FCC" w:rsidRDefault="00B3585A" w:rsidP="008263C0">
            <w:pPr>
              <w:pStyle w:val="Table"/>
              <w:framePr w:hSpace="0" w:wrap="auto" w:vAnchor="margin" w:hAnchor="text" w:yAlign="inline"/>
            </w:pPr>
            <w:r w:rsidRPr="001B1FCC">
              <w:t>1.69 ± 0.16</w:t>
            </w:r>
          </w:p>
        </w:tc>
        <w:tc>
          <w:tcPr>
            <w:tcW w:w="690" w:type="dxa"/>
            <w:gridSpan w:val="2"/>
          </w:tcPr>
          <w:p w14:paraId="5D19EE74" w14:textId="77777777" w:rsidR="00B3585A" w:rsidRPr="001B1FCC" w:rsidRDefault="00B3585A" w:rsidP="008263C0">
            <w:pPr>
              <w:pStyle w:val="Table"/>
              <w:framePr w:hSpace="0" w:wrap="auto" w:vAnchor="margin" w:hAnchor="text" w:yAlign="inline"/>
            </w:pPr>
            <w:r w:rsidRPr="001B1FCC">
              <w:t>2.58 ± 0.15</w:t>
            </w:r>
          </w:p>
        </w:tc>
        <w:tc>
          <w:tcPr>
            <w:tcW w:w="690" w:type="dxa"/>
            <w:gridSpan w:val="2"/>
          </w:tcPr>
          <w:p w14:paraId="46DDC829" w14:textId="77777777" w:rsidR="00B3585A" w:rsidRPr="001B1FCC" w:rsidRDefault="00B3585A" w:rsidP="008263C0">
            <w:pPr>
              <w:pStyle w:val="Table"/>
              <w:framePr w:hSpace="0" w:wrap="auto" w:vAnchor="margin" w:hAnchor="text" w:yAlign="inline"/>
            </w:pPr>
            <w:r w:rsidRPr="001B1FCC">
              <w:t>1.50 ± 0.07</w:t>
            </w:r>
          </w:p>
        </w:tc>
        <w:tc>
          <w:tcPr>
            <w:tcW w:w="690" w:type="dxa"/>
            <w:gridSpan w:val="2"/>
          </w:tcPr>
          <w:p w14:paraId="45549593" w14:textId="77777777" w:rsidR="00B3585A" w:rsidRPr="001B1FCC" w:rsidRDefault="00B3585A" w:rsidP="008263C0">
            <w:pPr>
              <w:pStyle w:val="Table"/>
              <w:framePr w:hSpace="0" w:wrap="auto" w:vAnchor="margin" w:hAnchor="text" w:yAlign="inline"/>
            </w:pPr>
            <w:r w:rsidRPr="001B1FCC">
              <w:t>1.30 ± 0.11</w:t>
            </w:r>
          </w:p>
        </w:tc>
        <w:tc>
          <w:tcPr>
            <w:tcW w:w="690" w:type="dxa"/>
            <w:gridSpan w:val="2"/>
          </w:tcPr>
          <w:p w14:paraId="58FB0995" w14:textId="77777777" w:rsidR="00B3585A" w:rsidRPr="001B1FCC" w:rsidRDefault="00B3585A" w:rsidP="008263C0">
            <w:pPr>
              <w:pStyle w:val="Table"/>
              <w:framePr w:hSpace="0" w:wrap="auto" w:vAnchor="margin" w:hAnchor="text" w:yAlign="inline"/>
            </w:pPr>
            <w:r w:rsidRPr="001B1FCC">
              <w:t>1.73 ± 0.13</w:t>
            </w:r>
          </w:p>
        </w:tc>
        <w:tc>
          <w:tcPr>
            <w:tcW w:w="690" w:type="dxa"/>
            <w:gridSpan w:val="2"/>
          </w:tcPr>
          <w:p w14:paraId="31AB8986" w14:textId="77777777" w:rsidR="00B3585A" w:rsidRPr="001B1FCC" w:rsidRDefault="00B3585A" w:rsidP="008263C0">
            <w:pPr>
              <w:pStyle w:val="Table"/>
              <w:framePr w:hSpace="0" w:wrap="auto" w:vAnchor="margin" w:hAnchor="text" w:yAlign="inline"/>
            </w:pPr>
            <w:r w:rsidRPr="001B1FCC">
              <w:t>1.33 ± 0.07</w:t>
            </w:r>
          </w:p>
        </w:tc>
        <w:tc>
          <w:tcPr>
            <w:tcW w:w="690" w:type="dxa"/>
            <w:gridSpan w:val="2"/>
          </w:tcPr>
          <w:p w14:paraId="1CC79ED7" w14:textId="77777777" w:rsidR="00B3585A" w:rsidRPr="001B1FCC" w:rsidRDefault="00B3585A" w:rsidP="008263C0">
            <w:pPr>
              <w:pStyle w:val="Table"/>
              <w:framePr w:hSpace="0" w:wrap="auto" w:vAnchor="margin" w:hAnchor="text" w:yAlign="inline"/>
            </w:pPr>
            <w:r w:rsidRPr="001B1FCC">
              <w:t>1.47 ± 0.09</w:t>
            </w:r>
          </w:p>
        </w:tc>
        <w:tc>
          <w:tcPr>
            <w:tcW w:w="690" w:type="dxa"/>
            <w:gridSpan w:val="2"/>
          </w:tcPr>
          <w:p w14:paraId="31256AAF" w14:textId="77777777" w:rsidR="00B3585A" w:rsidRPr="001B1FCC" w:rsidRDefault="00B3585A" w:rsidP="008263C0">
            <w:pPr>
              <w:pStyle w:val="Table"/>
              <w:framePr w:hSpace="0" w:wrap="auto" w:vAnchor="margin" w:hAnchor="text" w:yAlign="inline"/>
            </w:pPr>
            <w:r w:rsidRPr="001B1FCC">
              <w:t>1.47 ± 0.09</w:t>
            </w:r>
          </w:p>
        </w:tc>
        <w:tc>
          <w:tcPr>
            <w:tcW w:w="690" w:type="dxa"/>
            <w:gridSpan w:val="2"/>
          </w:tcPr>
          <w:p w14:paraId="037A877B" w14:textId="77777777" w:rsidR="00B3585A" w:rsidRPr="001B1FCC" w:rsidRDefault="00B3585A" w:rsidP="008263C0">
            <w:pPr>
              <w:pStyle w:val="Table"/>
              <w:framePr w:hSpace="0" w:wrap="auto" w:vAnchor="margin" w:hAnchor="text" w:yAlign="inline"/>
            </w:pPr>
            <w:r w:rsidRPr="001B1FCC">
              <w:t>1.42 ± 0.06</w:t>
            </w:r>
          </w:p>
        </w:tc>
        <w:tc>
          <w:tcPr>
            <w:tcW w:w="690" w:type="dxa"/>
            <w:gridSpan w:val="2"/>
          </w:tcPr>
          <w:p w14:paraId="0EAC2D3D" w14:textId="77777777" w:rsidR="00B3585A" w:rsidRPr="001B1FCC" w:rsidRDefault="00B3585A" w:rsidP="008263C0">
            <w:pPr>
              <w:pStyle w:val="Table"/>
              <w:framePr w:hSpace="0" w:wrap="auto" w:vAnchor="margin" w:hAnchor="text" w:yAlign="inline"/>
            </w:pPr>
            <w:r w:rsidRPr="001B1FCC">
              <w:t>1.50 ± 0.08</w:t>
            </w:r>
          </w:p>
        </w:tc>
      </w:tr>
      <w:tr w:rsidR="00B3585A" w:rsidRPr="001B1FCC" w14:paraId="7A07EC8B" w14:textId="77777777" w:rsidTr="008263C0">
        <w:tc>
          <w:tcPr>
            <w:tcW w:w="1080" w:type="dxa"/>
            <w:tcBorders>
              <w:bottom w:val="single" w:sz="4" w:space="0" w:color="auto"/>
            </w:tcBorders>
          </w:tcPr>
          <w:p w14:paraId="6538B0F4" w14:textId="77777777" w:rsidR="00B3585A" w:rsidRPr="00DC359B" w:rsidRDefault="00B3585A" w:rsidP="008263C0">
            <w:pPr>
              <w:pStyle w:val="Table"/>
              <w:framePr w:hSpace="0" w:wrap="auto" w:vAnchor="margin" w:hAnchor="text" w:yAlign="inline"/>
              <w:rPr>
                <w:b/>
                <w:bCs w:val="0"/>
              </w:rPr>
            </w:pPr>
          </w:p>
        </w:tc>
        <w:tc>
          <w:tcPr>
            <w:tcW w:w="919" w:type="dxa"/>
            <w:gridSpan w:val="2"/>
            <w:tcBorders>
              <w:bottom w:val="single" w:sz="4" w:space="0" w:color="auto"/>
            </w:tcBorders>
          </w:tcPr>
          <w:p w14:paraId="4AE975C1" w14:textId="77777777" w:rsidR="00B3585A" w:rsidRPr="001B1FCC" w:rsidRDefault="00B3585A" w:rsidP="008263C0">
            <w:pPr>
              <w:pStyle w:val="Table"/>
              <w:framePr w:hSpace="0" w:wrap="auto" w:vAnchor="margin" w:hAnchor="text" w:yAlign="inline"/>
            </w:pPr>
          </w:p>
        </w:tc>
        <w:tc>
          <w:tcPr>
            <w:tcW w:w="670" w:type="dxa"/>
            <w:gridSpan w:val="2"/>
            <w:tcBorders>
              <w:bottom w:val="single" w:sz="4" w:space="0" w:color="auto"/>
            </w:tcBorders>
          </w:tcPr>
          <w:p w14:paraId="79574347" w14:textId="77777777" w:rsidR="00B3585A" w:rsidRPr="001B1FCC" w:rsidRDefault="00B3585A" w:rsidP="008263C0">
            <w:pPr>
              <w:pStyle w:val="Table"/>
              <w:framePr w:hSpace="0" w:wrap="auto" w:vAnchor="margin" w:hAnchor="text" w:yAlign="inline"/>
            </w:pPr>
          </w:p>
        </w:tc>
        <w:tc>
          <w:tcPr>
            <w:tcW w:w="670" w:type="dxa"/>
            <w:gridSpan w:val="2"/>
            <w:tcBorders>
              <w:bottom w:val="single" w:sz="4" w:space="0" w:color="auto"/>
            </w:tcBorders>
          </w:tcPr>
          <w:p w14:paraId="23BCF6A7"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234F21E3"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2DD3C44D"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301E98B6"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20D556AF"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336B45E0"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35647519"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69ED07F0" w14:textId="77777777" w:rsidR="00B3585A" w:rsidRPr="001B1FCC" w:rsidRDefault="00B3585A" w:rsidP="008263C0">
            <w:pPr>
              <w:pStyle w:val="Table"/>
              <w:framePr w:hSpace="0" w:wrap="auto" w:vAnchor="margin" w:hAnchor="text" w:yAlign="inline"/>
            </w:pPr>
          </w:p>
        </w:tc>
        <w:tc>
          <w:tcPr>
            <w:tcW w:w="669" w:type="dxa"/>
            <w:gridSpan w:val="2"/>
            <w:tcBorders>
              <w:bottom w:val="single" w:sz="4" w:space="0" w:color="auto"/>
            </w:tcBorders>
          </w:tcPr>
          <w:p w14:paraId="45566372" w14:textId="77777777" w:rsidR="00B3585A" w:rsidRPr="001B1FCC" w:rsidRDefault="00B3585A" w:rsidP="008263C0">
            <w:pPr>
              <w:pStyle w:val="Table"/>
              <w:framePr w:hSpace="0" w:wrap="auto" w:vAnchor="margin" w:hAnchor="text" w:yAlign="inline"/>
            </w:pPr>
          </w:p>
        </w:tc>
        <w:tc>
          <w:tcPr>
            <w:tcW w:w="669" w:type="dxa"/>
            <w:tcBorders>
              <w:bottom w:val="single" w:sz="4" w:space="0" w:color="auto"/>
            </w:tcBorders>
          </w:tcPr>
          <w:p w14:paraId="1E31DD6A" w14:textId="77777777" w:rsidR="00B3585A" w:rsidRPr="001B1FCC" w:rsidRDefault="00B3585A" w:rsidP="008263C0">
            <w:pPr>
              <w:pStyle w:val="Table"/>
              <w:framePr w:hSpace="0" w:wrap="auto" w:vAnchor="margin" w:hAnchor="text" w:yAlign="inline"/>
            </w:pPr>
          </w:p>
        </w:tc>
      </w:tr>
      <w:tr w:rsidR="00B3585A" w:rsidRPr="001B1FCC" w14:paraId="30FD422F" w14:textId="77777777" w:rsidTr="008263C0">
        <w:tc>
          <w:tcPr>
            <w:tcW w:w="1080" w:type="dxa"/>
            <w:tcBorders>
              <w:top w:val="single" w:sz="4" w:space="0" w:color="auto"/>
            </w:tcBorders>
          </w:tcPr>
          <w:p w14:paraId="1D0A83D0" w14:textId="77777777" w:rsidR="00B3585A" w:rsidRPr="00DC359B" w:rsidRDefault="00B3585A" w:rsidP="008263C0">
            <w:pPr>
              <w:pStyle w:val="Table"/>
              <w:framePr w:hSpace="0" w:wrap="auto" w:vAnchor="margin" w:hAnchor="text" w:yAlign="inline"/>
              <w:rPr>
                <w:b/>
                <w:bCs w:val="0"/>
              </w:rPr>
            </w:pPr>
            <w:r w:rsidRPr="00DC359B">
              <w:rPr>
                <w:b/>
                <w:bCs w:val="0"/>
              </w:rPr>
              <w:t>Sample</w:t>
            </w:r>
          </w:p>
        </w:tc>
        <w:tc>
          <w:tcPr>
            <w:tcW w:w="2259" w:type="dxa"/>
            <w:gridSpan w:val="6"/>
            <w:tcBorders>
              <w:top w:val="single" w:sz="4" w:space="0" w:color="auto"/>
            </w:tcBorders>
          </w:tcPr>
          <w:p w14:paraId="376F8B05" w14:textId="77777777" w:rsidR="00B3585A" w:rsidRPr="001B1FCC" w:rsidRDefault="00B3585A" w:rsidP="008263C0">
            <w:pPr>
              <w:pStyle w:val="Table"/>
              <w:framePr w:hSpace="0" w:wrap="auto" w:vAnchor="margin" w:hAnchor="text" w:yAlign="inline"/>
            </w:pPr>
            <w:r w:rsidRPr="001B1FCC">
              <w:t>A</w:t>
            </w:r>
            <w:r w:rsidRPr="001B1FCC">
              <w:rPr>
                <w:vertAlign w:val="subscript"/>
              </w:rPr>
              <w:t>2A</w:t>
            </w:r>
            <w:r w:rsidRPr="001B1FCC">
              <w:t>AR WT + G</w:t>
            </w:r>
            <w:r w:rsidRPr="001B1FCC">
              <w:rPr>
                <w:vertAlign w:val="subscript"/>
              </w:rPr>
              <w:t>S</w:t>
            </w:r>
          </w:p>
        </w:tc>
        <w:tc>
          <w:tcPr>
            <w:tcW w:w="2007" w:type="dxa"/>
            <w:gridSpan w:val="6"/>
            <w:tcBorders>
              <w:top w:val="single" w:sz="4" w:space="0" w:color="auto"/>
            </w:tcBorders>
          </w:tcPr>
          <w:p w14:paraId="4D350B18" w14:textId="77777777" w:rsidR="00B3585A" w:rsidRPr="001B1FCC" w:rsidRDefault="00B3585A" w:rsidP="008263C0">
            <w:pPr>
              <w:pStyle w:val="Table"/>
              <w:framePr w:hSpace="0" w:wrap="auto" w:vAnchor="margin" w:hAnchor="text" w:yAlign="inline"/>
            </w:pPr>
            <w:r w:rsidRPr="001B1FCC">
              <w:t>D52N + G</w:t>
            </w:r>
            <w:r w:rsidRPr="001B1FCC">
              <w:rPr>
                <w:vertAlign w:val="subscript"/>
              </w:rPr>
              <w:t>S</w:t>
            </w:r>
          </w:p>
        </w:tc>
        <w:tc>
          <w:tcPr>
            <w:tcW w:w="2007" w:type="dxa"/>
            <w:gridSpan w:val="6"/>
            <w:tcBorders>
              <w:top w:val="single" w:sz="4" w:space="0" w:color="auto"/>
            </w:tcBorders>
          </w:tcPr>
          <w:p w14:paraId="06F76E1D" w14:textId="77777777" w:rsidR="00B3585A" w:rsidRPr="001B1FCC" w:rsidRDefault="00B3585A" w:rsidP="008263C0">
            <w:pPr>
              <w:pStyle w:val="Table"/>
              <w:framePr w:hSpace="0" w:wrap="auto" w:vAnchor="margin" w:hAnchor="text" w:yAlign="inline"/>
            </w:pPr>
            <w:r w:rsidRPr="001B1FCC">
              <w:t>I92N + G</w:t>
            </w:r>
            <w:r w:rsidRPr="001B1FCC">
              <w:rPr>
                <w:vertAlign w:val="subscript"/>
              </w:rPr>
              <w:t>S</w:t>
            </w:r>
          </w:p>
        </w:tc>
        <w:tc>
          <w:tcPr>
            <w:tcW w:w="2007" w:type="dxa"/>
            <w:gridSpan w:val="5"/>
            <w:tcBorders>
              <w:top w:val="single" w:sz="4" w:space="0" w:color="auto"/>
            </w:tcBorders>
          </w:tcPr>
          <w:p w14:paraId="5D481292" w14:textId="77777777" w:rsidR="00B3585A" w:rsidRPr="001B1FCC" w:rsidRDefault="00B3585A" w:rsidP="008263C0">
            <w:pPr>
              <w:pStyle w:val="Table"/>
              <w:framePr w:hSpace="0" w:wrap="auto" w:vAnchor="margin" w:hAnchor="text" w:yAlign="inline"/>
            </w:pPr>
            <w:r w:rsidRPr="001B1FCC">
              <w:t>R291Q + G</w:t>
            </w:r>
            <w:r w:rsidRPr="001B1FCC">
              <w:rPr>
                <w:vertAlign w:val="subscript"/>
              </w:rPr>
              <w:t>S</w:t>
            </w:r>
          </w:p>
        </w:tc>
      </w:tr>
      <w:tr w:rsidR="00B3585A" w:rsidRPr="001B1FCC" w14:paraId="7993153C" w14:textId="77777777" w:rsidTr="008263C0">
        <w:tc>
          <w:tcPr>
            <w:tcW w:w="1080" w:type="dxa"/>
            <w:tcBorders>
              <w:bottom w:val="single" w:sz="4" w:space="0" w:color="auto"/>
            </w:tcBorders>
          </w:tcPr>
          <w:p w14:paraId="7EE0C210" w14:textId="77777777" w:rsidR="00B3585A" w:rsidRPr="00DC359B" w:rsidRDefault="00B3585A" w:rsidP="008263C0">
            <w:pPr>
              <w:pStyle w:val="Table"/>
              <w:framePr w:hSpace="0" w:wrap="auto" w:vAnchor="margin" w:hAnchor="text" w:yAlign="inline"/>
              <w:rPr>
                <w:b/>
                <w:bCs w:val="0"/>
              </w:rPr>
            </w:pPr>
          </w:p>
        </w:tc>
        <w:tc>
          <w:tcPr>
            <w:tcW w:w="919" w:type="dxa"/>
            <w:gridSpan w:val="2"/>
            <w:tcBorders>
              <w:bottom w:val="single" w:sz="4" w:space="0" w:color="auto"/>
            </w:tcBorders>
          </w:tcPr>
          <w:p w14:paraId="0F81DA79" w14:textId="77777777" w:rsidR="00B3585A" w:rsidRPr="001B1FCC" w:rsidRDefault="00B3585A" w:rsidP="008263C0">
            <w:pPr>
              <w:pStyle w:val="Table"/>
              <w:framePr w:hSpace="0" w:wrap="auto" w:vAnchor="margin" w:hAnchor="text" w:yAlign="inline"/>
            </w:pPr>
            <w:r w:rsidRPr="001B1FCC">
              <w:t>1</w:t>
            </w:r>
          </w:p>
        </w:tc>
        <w:tc>
          <w:tcPr>
            <w:tcW w:w="670" w:type="dxa"/>
            <w:gridSpan w:val="2"/>
            <w:tcBorders>
              <w:bottom w:val="single" w:sz="4" w:space="0" w:color="auto"/>
            </w:tcBorders>
          </w:tcPr>
          <w:p w14:paraId="03A714C6" w14:textId="77777777" w:rsidR="00B3585A" w:rsidRPr="001B1FCC" w:rsidRDefault="00B3585A" w:rsidP="008263C0">
            <w:pPr>
              <w:pStyle w:val="Table"/>
              <w:framePr w:hSpace="0" w:wrap="auto" w:vAnchor="margin" w:hAnchor="text" w:yAlign="inline"/>
            </w:pPr>
            <w:r w:rsidRPr="001B1FCC">
              <w:t>2</w:t>
            </w:r>
          </w:p>
        </w:tc>
        <w:tc>
          <w:tcPr>
            <w:tcW w:w="670" w:type="dxa"/>
            <w:gridSpan w:val="2"/>
            <w:tcBorders>
              <w:bottom w:val="single" w:sz="4" w:space="0" w:color="auto"/>
            </w:tcBorders>
          </w:tcPr>
          <w:p w14:paraId="3BD4A7FA" w14:textId="77777777" w:rsidR="00B3585A" w:rsidRPr="001B1FCC" w:rsidRDefault="00B3585A" w:rsidP="008263C0">
            <w:pPr>
              <w:pStyle w:val="Table"/>
              <w:framePr w:hSpace="0" w:wrap="auto" w:vAnchor="margin" w:hAnchor="text" w:yAlign="inline"/>
            </w:pPr>
            <w:r w:rsidRPr="001B1FCC">
              <w:t>3</w:t>
            </w:r>
          </w:p>
        </w:tc>
        <w:tc>
          <w:tcPr>
            <w:tcW w:w="669" w:type="dxa"/>
            <w:gridSpan w:val="2"/>
            <w:tcBorders>
              <w:bottom w:val="single" w:sz="4" w:space="0" w:color="auto"/>
            </w:tcBorders>
          </w:tcPr>
          <w:p w14:paraId="683CF690" w14:textId="77777777" w:rsidR="00B3585A" w:rsidRPr="001B1FCC" w:rsidRDefault="00B3585A" w:rsidP="008263C0">
            <w:pPr>
              <w:pStyle w:val="Table"/>
              <w:framePr w:hSpace="0" w:wrap="auto" w:vAnchor="margin" w:hAnchor="text" w:yAlign="inline"/>
            </w:pPr>
            <w:r w:rsidRPr="001B1FCC">
              <w:t>1</w:t>
            </w:r>
          </w:p>
        </w:tc>
        <w:tc>
          <w:tcPr>
            <w:tcW w:w="669" w:type="dxa"/>
            <w:gridSpan w:val="2"/>
            <w:tcBorders>
              <w:bottom w:val="single" w:sz="4" w:space="0" w:color="auto"/>
            </w:tcBorders>
          </w:tcPr>
          <w:p w14:paraId="05CBDCDD" w14:textId="77777777" w:rsidR="00B3585A" w:rsidRPr="001B1FCC" w:rsidRDefault="00B3585A" w:rsidP="008263C0">
            <w:pPr>
              <w:pStyle w:val="Table"/>
              <w:framePr w:hSpace="0" w:wrap="auto" w:vAnchor="margin" w:hAnchor="text" w:yAlign="inline"/>
            </w:pPr>
            <w:r w:rsidRPr="001B1FCC">
              <w:t>2</w:t>
            </w:r>
          </w:p>
        </w:tc>
        <w:tc>
          <w:tcPr>
            <w:tcW w:w="669" w:type="dxa"/>
            <w:gridSpan w:val="2"/>
            <w:tcBorders>
              <w:bottom w:val="single" w:sz="4" w:space="0" w:color="auto"/>
            </w:tcBorders>
          </w:tcPr>
          <w:p w14:paraId="78E4C8FF" w14:textId="77777777" w:rsidR="00B3585A" w:rsidRPr="001B1FCC" w:rsidRDefault="00B3585A" w:rsidP="008263C0">
            <w:pPr>
              <w:pStyle w:val="Table"/>
              <w:framePr w:hSpace="0" w:wrap="auto" w:vAnchor="margin" w:hAnchor="text" w:yAlign="inline"/>
            </w:pPr>
            <w:r w:rsidRPr="001B1FCC">
              <w:t>3</w:t>
            </w:r>
          </w:p>
        </w:tc>
        <w:tc>
          <w:tcPr>
            <w:tcW w:w="669" w:type="dxa"/>
            <w:gridSpan w:val="2"/>
            <w:tcBorders>
              <w:bottom w:val="single" w:sz="4" w:space="0" w:color="auto"/>
            </w:tcBorders>
          </w:tcPr>
          <w:p w14:paraId="7BFFE01C" w14:textId="77777777" w:rsidR="00B3585A" w:rsidRPr="001B1FCC" w:rsidRDefault="00B3585A" w:rsidP="008263C0">
            <w:pPr>
              <w:pStyle w:val="Table"/>
              <w:framePr w:hSpace="0" w:wrap="auto" w:vAnchor="margin" w:hAnchor="text" w:yAlign="inline"/>
            </w:pPr>
            <w:r w:rsidRPr="001B1FCC">
              <w:t>1</w:t>
            </w:r>
          </w:p>
        </w:tc>
        <w:tc>
          <w:tcPr>
            <w:tcW w:w="669" w:type="dxa"/>
            <w:gridSpan w:val="2"/>
            <w:tcBorders>
              <w:bottom w:val="single" w:sz="4" w:space="0" w:color="auto"/>
            </w:tcBorders>
          </w:tcPr>
          <w:p w14:paraId="22458D95" w14:textId="77777777" w:rsidR="00B3585A" w:rsidRPr="001B1FCC" w:rsidRDefault="00B3585A" w:rsidP="008263C0">
            <w:pPr>
              <w:pStyle w:val="Table"/>
              <w:framePr w:hSpace="0" w:wrap="auto" w:vAnchor="margin" w:hAnchor="text" w:yAlign="inline"/>
            </w:pPr>
            <w:r w:rsidRPr="001B1FCC">
              <w:t>2</w:t>
            </w:r>
          </w:p>
        </w:tc>
        <w:tc>
          <w:tcPr>
            <w:tcW w:w="669" w:type="dxa"/>
            <w:gridSpan w:val="2"/>
            <w:tcBorders>
              <w:bottom w:val="single" w:sz="4" w:space="0" w:color="auto"/>
            </w:tcBorders>
          </w:tcPr>
          <w:p w14:paraId="615546E6" w14:textId="77777777" w:rsidR="00B3585A" w:rsidRPr="001B1FCC" w:rsidRDefault="00B3585A" w:rsidP="008263C0">
            <w:pPr>
              <w:pStyle w:val="Table"/>
              <w:framePr w:hSpace="0" w:wrap="auto" w:vAnchor="margin" w:hAnchor="text" w:yAlign="inline"/>
            </w:pPr>
            <w:r w:rsidRPr="001B1FCC">
              <w:t>3</w:t>
            </w:r>
          </w:p>
        </w:tc>
        <w:tc>
          <w:tcPr>
            <w:tcW w:w="669" w:type="dxa"/>
            <w:gridSpan w:val="2"/>
            <w:tcBorders>
              <w:bottom w:val="single" w:sz="4" w:space="0" w:color="auto"/>
            </w:tcBorders>
          </w:tcPr>
          <w:p w14:paraId="1F8DC11F" w14:textId="77777777" w:rsidR="00B3585A" w:rsidRPr="001B1FCC" w:rsidRDefault="00B3585A" w:rsidP="008263C0">
            <w:pPr>
              <w:pStyle w:val="Table"/>
              <w:framePr w:hSpace="0" w:wrap="auto" w:vAnchor="margin" w:hAnchor="text" w:yAlign="inline"/>
            </w:pPr>
            <w:r w:rsidRPr="001B1FCC">
              <w:t>1</w:t>
            </w:r>
          </w:p>
        </w:tc>
        <w:tc>
          <w:tcPr>
            <w:tcW w:w="669" w:type="dxa"/>
            <w:gridSpan w:val="2"/>
            <w:tcBorders>
              <w:bottom w:val="single" w:sz="4" w:space="0" w:color="auto"/>
            </w:tcBorders>
          </w:tcPr>
          <w:p w14:paraId="1C367464" w14:textId="77777777" w:rsidR="00B3585A" w:rsidRPr="001B1FCC" w:rsidRDefault="00B3585A" w:rsidP="008263C0">
            <w:pPr>
              <w:pStyle w:val="Table"/>
              <w:framePr w:hSpace="0" w:wrap="auto" w:vAnchor="margin" w:hAnchor="text" w:yAlign="inline"/>
            </w:pPr>
            <w:r w:rsidRPr="001B1FCC">
              <w:t>2</w:t>
            </w:r>
          </w:p>
        </w:tc>
        <w:tc>
          <w:tcPr>
            <w:tcW w:w="669" w:type="dxa"/>
            <w:tcBorders>
              <w:bottom w:val="single" w:sz="4" w:space="0" w:color="auto"/>
            </w:tcBorders>
          </w:tcPr>
          <w:p w14:paraId="701BE7A8" w14:textId="77777777" w:rsidR="00B3585A" w:rsidRPr="001B1FCC" w:rsidRDefault="00B3585A" w:rsidP="008263C0">
            <w:pPr>
              <w:pStyle w:val="Table"/>
              <w:framePr w:hSpace="0" w:wrap="auto" w:vAnchor="margin" w:hAnchor="text" w:yAlign="inline"/>
            </w:pPr>
            <w:r w:rsidRPr="001B1FCC">
              <w:t>3</w:t>
            </w:r>
          </w:p>
        </w:tc>
      </w:tr>
      <w:tr w:rsidR="00B3585A" w:rsidRPr="001B1FCC" w14:paraId="79A49842" w14:textId="77777777" w:rsidTr="008263C0">
        <w:tc>
          <w:tcPr>
            <w:tcW w:w="1080" w:type="dxa"/>
            <w:tcBorders>
              <w:top w:val="single" w:sz="4" w:space="0" w:color="auto"/>
            </w:tcBorders>
          </w:tcPr>
          <w:p w14:paraId="1AA28CB8" w14:textId="77777777" w:rsidR="00B3585A" w:rsidRPr="00DC359B" w:rsidRDefault="00B3585A" w:rsidP="008263C0">
            <w:pPr>
              <w:pStyle w:val="Table"/>
              <w:framePr w:hSpace="0" w:wrap="auto" w:vAnchor="margin" w:hAnchor="text" w:yAlign="inline"/>
              <w:rPr>
                <w:b/>
                <w:bCs w:val="0"/>
              </w:rPr>
            </w:pPr>
            <w:r w:rsidRPr="00DC359B">
              <w:rPr>
                <w:b/>
                <w:bCs w:val="0"/>
              </w:rPr>
              <w:t>Apo</w:t>
            </w:r>
          </w:p>
        </w:tc>
        <w:tc>
          <w:tcPr>
            <w:tcW w:w="690" w:type="dxa"/>
            <w:tcBorders>
              <w:top w:val="single" w:sz="4" w:space="0" w:color="auto"/>
            </w:tcBorders>
          </w:tcPr>
          <w:p w14:paraId="68FD344D" w14:textId="77777777" w:rsidR="00B3585A" w:rsidRPr="001B1FCC" w:rsidRDefault="00B3585A" w:rsidP="008263C0">
            <w:pPr>
              <w:pStyle w:val="Table"/>
              <w:framePr w:hSpace="0" w:wrap="auto" w:vAnchor="margin" w:hAnchor="text" w:yAlign="inline"/>
            </w:pPr>
            <w:r w:rsidRPr="001B1FCC">
              <w:t>2.54 ± 0.38</w:t>
            </w:r>
          </w:p>
        </w:tc>
        <w:tc>
          <w:tcPr>
            <w:tcW w:w="690" w:type="dxa"/>
            <w:gridSpan w:val="2"/>
            <w:tcBorders>
              <w:top w:val="single" w:sz="4" w:space="0" w:color="auto"/>
            </w:tcBorders>
          </w:tcPr>
          <w:p w14:paraId="54CC566C" w14:textId="77777777" w:rsidR="00B3585A" w:rsidRPr="001B1FCC" w:rsidRDefault="00B3585A" w:rsidP="008263C0">
            <w:pPr>
              <w:pStyle w:val="Table"/>
              <w:framePr w:hSpace="0" w:wrap="auto" w:vAnchor="margin" w:hAnchor="text" w:yAlign="inline"/>
            </w:pPr>
            <w:r w:rsidRPr="001B1FCC">
              <w:t>1.67 ± 0.06</w:t>
            </w:r>
          </w:p>
        </w:tc>
        <w:tc>
          <w:tcPr>
            <w:tcW w:w="690" w:type="dxa"/>
            <w:gridSpan w:val="2"/>
            <w:tcBorders>
              <w:top w:val="single" w:sz="4" w:space="0" w:color="auto"/>
            </w:tcBorders>
          </w:tcPr>
          <w:p w14:paraId="3E1C4F04" w14:textId="77777777" w:rsidR="00B3585A" w:rsidRPr="001B1FCC" w:rsidRDefault="00B3585A" w:rsidP="008263C0">
            <w:pPr>
              <w:pStyle w:val="Table"/>
              <w:framePr w:hSpace="0" w:wrap="auto" w:vAnchor="margin" w:hAnchor="text" w:yAlign="inline"/>
            </w:pPr>
            <w:r w:rsidRPr="001B1FCC">
              <w:t>1.21 ± 0.20</w:t>
            </w:r>
          </w:p>
        </w:tc>
        <w:tc>
          <w:tcPr>
            <w:tcW w:w="690" w:type="dxa"/>
            <w:gridSpan w:val="2"/>
            <w:tcBorders>
              <w:top w:val="single" w:sz="4" w:space="0" w:color="auto"/>
            </w:tcBorders>
          </w:tcPr>
          <w:p w14:paraId="5F1027DD" w14:textId="77777777" w:rsidR="00B3585A" w:rsidRPr="001B1FCC" w:rsidRDefault="00B3585A" w:rsidP="008263C0">
            <w:pPr>
              <w:pStyle w:val="Table"/>
              <w:framePr w:hSpace="0" w:wrap="auto" w:vAnchor="margin" w:hAnchor="text" w:yAlign="inline"/>
            </w:pPr>
            <w:r w:rsidRPr="001B1FCC">
              <w:t>2.72 ± 0.16</w:t>
            </w:r>
          </w:p>
        </w:tc>
        <w:tc>
          <w:tcPr>
            <w:tcW w:w="690" w:type="dxa"/>
            <w:gridSpan w:val="2"/>
            <w:tcBorders>
              <w:top w:val="single" w:sz="4" w:space="0" w:color="auto"/>
            </w:tcBorders>
          </w:tcPr>
          <w:p w14:paraId="09D63A35" w14:textId="77777777" w:rsidR="00B3585A" w:rsidRPr="001B1FCC" w:rsidRDefault="00B3585A" w:rsidP="008263C0">
            <w:pPr>
              <w:pStyle w:val="Table"/>
              <w:framePr w:hSpace="0" w:wrap="auto" w:vAnchor="margin" w:hAnchor="text" w:yAlign="inline"/>
            </w:pPr>
            <w:r w:rsidRPr="001B1FCC">
              <w:t>1.33 ± 0.07</w:t>
            </w:r>
          </w:p>
        </w:tc>
        <w:tc>
          <w:tcPr>
            <w:tcW w:w="690" w:type="dxa"/>
            <w:gridSpan w:val="2"/>
            <w:tcBorders>
              <w:top w:val="single" w:sz="4" w:space="0" w:color="auto"/>
            </w:tcBorders>
          </w:tcPr>
          <w:p w14:paraId="7A83AC76" w14:textId="77777777" w:rsidR="00B3585A" w:rsidRPr="001B1FCC" w:rsidRDefault="00B3585A" w:rsidP="008263C0">
            <w:pPr>
              <w:pStyle w:val="Table"/>
              <w:framePr w:hSpace="0" w:wrap="auto" w:vAnchor="margin" w:hAnchor="text" w:yAlign="inline"/>
            </w:pPr>
            <w:r w:rsidRPr="001B1FCC">
              <w:t>1.14 ± 0.11</w:t>
            </w:r>
          </w:p>
        </w:tc>
        <w:tc>
          <w:tcPr>
            <w:tcW w:w="690" w:type="dxa"/>
            <w:gridSpan w:val="2"/>
            <w:tcBorders>
              <w:top w:val="single" w:sz="4" w:space="0" w:color="auto"/>
            </w:tcBorders>
          </w:tcPr>
          <w:p w14:paraId="287C2753" w14:textId="77777777" w:rsidR="00B3585A" w:rsidRPr="001B1FCC" w:rsidRDefault="00B3585A" w:rsidP="008263C0">
            <w:pPr>
              <w:pStyle w:val="Table"/>
              <w:framePr w:hSpace="0" w:wrap="auto" w:vAnchor="margin" w:hAnchor="text" w:yAlign="inline"/>
            </w:pPr>
            <w:r w:rsidRPr="001B1FCC">
              <w:t>1.64 ± 0.12</w:t>
            </w:r>
          </w:p>
        </w:tc>
        <w:tc>
          <w:tcPr>
            <w:tcW w:w="690" w:type="dxa"/>
            <w:gridSpan w:val="2"/>
            <w:tcBorders>
              <w:top w:val="single" w:sz="4" w:space="0" w:color="auto"/>
            </w:tcBorders>
          </w:tcPr>
          <w:p w14:paraId="3DFD69C1" w14:textId="77777777" w:rsidR="00B3585A" w:rsidRPr="001B1FCC" w:rsidRDefault="00B3585A" w:rsidP="008263C0">
            <w:pPr>
              <w:pStyle w:val="Table"/>
              <w:framePr w:hSpace="0" w:wrap="auto" w:vAnchor="margin" w:hAnchor="text" w:yAlign="inline"/>
            </w:pPr>
            <w:r w:rsidRPr="001B1FCC">
              <w:t>1.36 ± 0.07</w:t>
            </w:r>
          </w:p>
        </w:tc>
        <w:tc>
          <w:tcPr>
            <w:tcW w:w="690" w:type="dxa"/>
            <w:gridSpan w:val="2"/>
            <w:tcBorders>
              <w:top w:val="single" w:sz="4" w:space="0" w:color="auto"/>
            </w:tcBorders>
          </w:tcPr>
          <w:p w14:paraId="3DCED958" w14:textId="77777777" w:rsidR="00B3585A" w:rsidRPr="001B1FCC" w:rsidRDefault="00B3585A" w:rsidP="008263C0">
            <w:pPr>
              <w:pStyle w:val="Table"/>
              <w:framePr w:hSpace="0" w:wrap="auto" w:vAnchor="margin" w:hAnchor="text" w:yAlign="inline"/>
            </w:pPr>
            <w:r w:rsidRPr="001B1FCC">
              <w:t>1.34 ± 0.09</w:t>
            </w:r>
          </w:p>
        </w:tc>
        <w:tc>
          <w:tcPr>
            <w:tcW w:w="690" w:type="dxa"/>
            <w:gridSpan w:val="2"/>
            <w:tcBorders>
              <w:top w:val="single" w:sz="4" w:space="0" w:color="auto"/>
            </w:tcBorders>
          </w:tcPr>
          <w:p w14:paraId="4374E2B4" w14:textId="77777777" w:rsidR="00B3585A" w:rsidRPr="001B1FCC" w:rsidRDefault="00B3585A" w:rsidP="008263C0">
            <w:pPr>
              <w:pStyle w:val="Table"/>
              <w:framePr w:hSpace="0" w:wrap="auto" w:vAnchor="margin" w:hAnchor="text" w:yAlign="inline"/>
            </w:pPr>
            <w:r w:rsidRPr="001B1FCC">
              <w:t>1.30 ± 0.10</w:t>
            </w:r>
          </w:p>
        </w:tc>
        <w:tc>
          <w:tcPr>
            <w:tcW w:w="690" w:type="dxa"/>
            <w:gridSpan w:val="2"/>
            <w:tcBorders>
              <w:top w:val="single" w:sz="4" w:space="0" w:color="auto"/>
            </w:tcBorders>
          </w:tcPr>
          <w:p w14:paraId="7629F625" w14:textId="77777777" w:rsidR="00B3585A" w:rsidRPr="001B1FCC" w:rsidRDefault="00B3585A" w:rsidP="008263C0">
            <w:pPr>
              <w:pStyle w:val="Table"/>
              <w:framePr w:hSpace="0" w:wrap="auto" w:vAnchor="margin" w:hAnchor="text" w:yAlign="inline"/>
            </w:pPr>
            <w:r w:rsidRPr="001B1FCC">
              <w:t>1.18 ± 0.05</w:t>
            </w:r>
          </w:p>
        </w:tc>
        <w:tc>
          <w:tcPr>
            <w:tcW w:w="690" w:type="dxa"/>
            <w:gridSpan w:val="2"/>
            <w:tcBorders>
              <w:top w:val="single" w:sz="4" w:space="0" w:color="auto"/>
            </w:tcBorders>
          </w:tcPr>
          <w:p w14:paraId="42D4D2B7" w14:textId="77777777" w:rsidR="00B3585A" w:rsidRPr="001B1FCC" w:rsidRDefault="00B3585A" w:rsidP="008263C0">
            <w:pPr>
              <w:pStyle w:val="Table"/>
              <w:framePr w:hSpace="0" w:wrap="auto" w:vAnchor="margin" w:hAnchor="text" w:yAlign="inline"/>
            </w:pPr>
            <w:r w:rsidRPr="001B1FCC">
              <w:t>1.37 ± 0.08</w:t>
            </w:r>
          </w:p>
        </w:tc>
      </w:tr>
      <w:tr w:rsidR="00B3585A" w:rsidRPr="001B1FCC" w14:paraId="5496E427" w14:textId="77777777" w:rsidTr="008263C0">
        <w:tc>
          <w:tcPr>
            <w:tcW w:w="1080" w:type="dxa"/>
          </w:tcPr>
          <w:p w14:paraId="3A721DC1" w14:textId="77777777" w:rsidR="00B3585A" w:rsidRPr="00DC359B" w:rsidRDefault="00B3585A" w:rsidP="008263C0">
            <w:pPr>
              <w:pStyle w:val="Table"/>
              <w:framePr w:hSpace="0" w:wrap="auto" w:vAnchor="margin" w:hAnchor="text" w:yAlign="inline"/>
              <w:rPr>
                <w:b/>
                <w:bCs w:val="0"/>
              </w:rPr>
            </w:pPr>
            <w:r w:rsidRPr="00DC359B">
              <w:rPr>
                <w:b/>
                <w:bCs w:val="0"/>
              </w:rPr>
              <w:t>ZM241385</w:t>
            </w:r>
          </w:p>
        </w:tc>
        <w:tc>
          <w:tcPr>
            <w:tcW w:w="690" w:type="dxa"/>
          </w:tcPr>
          <w:p w14:paraId="46EC3FAB" w14:textId="77777777" w:rsidR="00B3585A" w:rsidRPr="001B1FCC" w:rsidRDefault="00B3585A" w:rsidP="008263C0">
            <w:pPr>
              <w:pStyle w:val="Table"/>
              <w:framePr w:hSpace="0" w:wrap="auto" w:vAnchor="margin" w:hAnchor="text" w:yAlign="inline"/>
            </w:pPr>
            <w:r w:rsidRPr="001B1FCC">
              <w:t>2.16 ± 0.15</w:t>
            </w:r>
          </w:p>
        </w:tc>
        <w:tc>
          <w:tcPr>
            <w:tcW w:w="690" w:type="dxa"/>
            <w:gridSpan w:val="2"/>
          </w:tcPr>
          <w:p w14:paraId="705352B1" w14:textId="77777777" w:rsidR="00B3585A" w:rsidRPr="001B1FCC" w:rsidRDefault="00B3585A" w:rsidP="008263C0">
            <w:pPr>
              <w:pStyle w:val="Table"/>
              <w:framePr w:hSpace="0" w:wrap="auto" w:vAnchor="margin" w:hAnchor="text" w:yAlign="inline"/>
            </w:pPr>
            <w:r w:rsidRPr="001B1FCC">
              <w:t>1.54 ± 0.06</w:t>
            </w:r>
          </w:p>
        </w:tc>
        <w:tc>
          <w:tcPr>
            <w:tcW w:w="690" w:type="dxa"/>
            <w:gridSpan w:val="2"/>
          </w:tcPr>
          <w:p w14:paraId="47984CC2" w14:textId="77777777" w:rsidR="00B3585A" w:rsidRPr="001B1FCC" w:rsidRDefault="00B3585A" w:rsidP="008263C0">
            <w:pPr>
              <w:pStyle w:val="Table"/>
              <w:framePr w:hSpace="0" w:wrap="auto" w:vAnchor="margin" w:hAnchor="text" w:yAlign="inline"/>
            </w:pPr>
            <w:r w:rsidRPr="001B1FCC">
              <w:t>1.33 ± 0.08</w:t>
            </w:r>
          </w:p>
        </w:tc>
        <w:tc>
          <w:tcPr>
            <w:tcW w:w="690" w:type="dxa"/>
            <w:gridSpan w:val="2"/>
          </w:tcPr>
          <w:p w14:paraId="38C57D14" w14:textId="77777777" w:rsidR="00B3585A" w:rsidRPr="001B1FCC" w:rsidRDefault="00B3585A" w:rsidP="008263C0">
            <w:pPr>
              <w:pStyle w:val="Table"/>
              <w:framePr w:hSpace="0" w:wrap="auto" w:vAnchor="margin" w:hAnchor="text" w:yAlign="inline"/>
            </w:pPr>
            <w:r w:rsidRPr="001B1FCC">
              <w:t>2.94 ± 0.24</w:t>
            </w:r>
          </w:p>
        </w:tc>
        <w:tc>
          <w:tcPr>
            <w:tcW w:w="690" w:type="dxa"/>
            <w:gridSpan w:val="2"/>
          </w:tcPr>
          <w:p w14:paraId="0B5C3080" w14:textId="77777777" w:rsidR="00B3585A" w:rsidRPr="001B1FCC" w:rsidRDefault="00B3585A" w:rsidP="008263C0">
            <w:pPr>
              <w:pStyle w:val="Table"/>
              <w:framePr w:hSpace="0" w:wrap="auto" w:vAnchor="margin" w:hAnchor="text" w:yAlign="inline"/>
            </w:pPr>
            <w:r w:rsidRPr="001B1FCC">
              <w:t>1.45 ± 0.08</w:t>
            </w:r>
          </w:p>
        </w:tc>
        <w:tc>
          <w:tcPr>
            <w:tcW w:w="690" w:type="dxa"/>
            <w:gridSpan w:val="2"/>
          </w:tcPr>
          <w:p w14:paraId="6ABD55DF" w14:textId="77777777" w:rsidR="00B3585A" w:rsidRPr="001B1FCC" w:rsidRDefault="00B3585A" w:rsidP="008263C0">
            <w:pPr>
              <w:pStyle w:val="Table"/>
              <w:framePr w:hSpace="0" w:wrap="auto" w:vAnchor="margin" w:hAnchor="text" w:yAlign="inline"/>
            </w:pPr>
            <w:r w:rsidRPr="001B1FCC">
              <w:t>1.10 ± 0.10</w:t>
            </w:r>
          </w:p>
        </w:tc>
        <w:tc>
          <w:tcPr>
            <w:tcW w:w="690" w:type="dxa"/>
            <w:gridSpan w:val="2"/>
          </w:tcPr>
          <w:p w14:paraId="7C942EC4" w14:textId="77777777" w:rsidR="00B3585A" w:rsidRPr="001B1FCC" w:rsidRDefault="00B3585A" w:rsidP="008263C0">
            <w:pPr>
              <w:pStyle w:val="Table"/>
              <w:framePr w:hSpace="0" w:wrap="auto" w:vAnchor="margin" w:hAnchor="text" w:yAlign="inline"/>
            </w:pPr>
            <w:r w:rsidRPr="001B1FCC">
              <w:t>1.53 ± 0.12</w:t>
            </w:r>
          </w:p>
        </w:tc>
        <w:tc>
          <w:tcPr>
            <w:tcW w:w="690" w:type="dxa"/>
            <w:gridSpan w:val="2"/>
          </w:tcPr>
          <w:p w14:paraId="5BD2FE7A" w14:textId="77777777" w:rsidR="00B3585A" w:rsidRPr="001B1FCC" w:rsidRDefault="00B3585A" w:rsidP="008263C0">
            <w:pPr>
              <w:pStyle w:val="Table"/>
              <w:framePr w:hSpace="0" w:wrap="auto" w:vAnchor="margin" w:hAnchor="text" w:yAlign="inline"/>
            </w:pPr>
            <w:r w:rsidRPr="001B1FCC">
              <w:t>1.18 ± 0.05</w:t>
            </w:r>
          </w:p>
        </w:tc>
        <w:tc>
          <w:tcPr>
            <w:tcW w:w="690" w:type="dxa"/>
            <w:gridSpan w:val="2"/>
          </w:tcPr>
          <w:p w14:paraId="4879701A" w14:textId="77777777" w:rsidR="00B3585A" w:rsidRPr="001B1FCC" w:rsidRDefault="00B3585A" w:rsidP="008263C0">
            <w:pPr>
              <w:pStyle w:val="Table"/>
              <w:framePr w:hSpace="0" w:wrap="auto" w:vAnchor="margin" w:hAnchor="text" w:yAlign="inline"/>
            </w:pPr>
            <w:r w:rsidRPr="001B1FCC">
              <w:t>1.26 ± 0.08</w:t>
            </w:r>
          </w:p>
        </w:tc>
        <w:tc>
          <w:tcPr>
            <w:tcW w:w="690" w:type="dxa"/>
            <w:gridSpan w:val="2"/>
          </w:tcPr>
          <w:p w14:paraId="75CE70DB" w14:textId="77777777" w:rsidR="00B3585A" w:rsidRPr="001B1FCC" w:rsidRDefault="00B3585A" w:rsidP="008263C0">
            <w:pPr>
              <w:pStyle w:val="Table"/>
              <w:framePr w:hSpace="0" w:wrap="auto" w:vAnchor="margin" w:hAnchor="text" w:yAlign="inline"/>
            </w:pPr>
            <w:r w:rsidRPr="001B1FCC">
              <w:t>1.22 ± 0.16</w:t>
            </w:r>
          </w:p>
        </w:tc>
        <w:tc>
          <w:tcPr>
            <w:tcW w:w="690" w:type="dxa"/>
            <w:gridSpan w:val="2"/>
          </w:tcPr>
          <w:p w14:paraId="0BCC727B" w14:textId="77777777" w:rsidR="00B3585A" w:rsidRPr="001B1FCC" w:rsidRDefault="00B3585A" w:rsidP="008263C0">
            <w:pPr>
              <w:pStyle w:val="Table"/>
              <w:framePr w:hSpace="0" w:wrap="auto" w:vAnchor="margin" w:hAnchor="text" w:yAlign="inline"/>
            </w:pPr>
            <w:r w:rsidRPr="001B1FCC">
              <w:t>1.42 ± 0.07</w:t>
            </w:r>
          </w:p>
        </w:tc>
        <w:tc>
          <w:tcPr>
            <w:tcW w:w="690" w:type="dxa"/>
            <w:gridSpan w:val="2"/>
          </w:tcPr>
          <w:p w14:paraId="3D5081F8" w14:textId="77777777" w:rsidR="00B3585A" w:rsidRPr="001B1FCC" w:rsidRDefault="00B3585A" w:rsidP="008263C0">
            <w:pPr>
              <w:pStyle w:val="Table"/>
              <w:framePr w:hSpace="0" w:wrap="auto" w:vAnchor="margin" w:hAnchor="text" w:yAlign="inline"/>
            </w:pPr>
            <w:r w:rsidRPr="001B1FCC">
              <w:t>1.36 ± 0.10</w:t>
            </w:r>
          </w:p>
        </w:tc>
      </w:tr>
      <w:tr w:rsidR="00B3585A" w:rsidRPr="001B1FCC" w14:paraId="13CF0CAD" w14:textId="77777777" w:rsidTr="008263C0">
        <w:tc>
          <w:tcPr>
            <w:tcW w:w="1080" w:type="dxa"/>
            <w:tcBorders>
              <w:bottom w:val="single" w:sz="4" w:space="0" w:color="auto"/>
            </w:tcBorders>
          </w:tcPr>
          <w:p w14:paraId="3BBB9CF0" w14:textId="77777777" w:rsidR="00B3585A" w:rsidRPr="00DC359B" w:rsidRDefault="00B3585A" w:rsidP="008263C0">
            <w:pPr>
              <w:pStyle w:val="Table"/>
              <w:framePr w:hSpace="0" w:wrap="auto" w:vAnchor="margin" w:hAnchor="text" w:yAlign="inline"/>
              <w:rPr>
                <w:b/>
                <w:bCs w:val="0"/>
              </w:rPr>
            </w:pPr>
            <w:r w:rsidRPr="00DC359B">
              <w:rPr>
                <w:b/>
                <w:bCs w:val="0"/>
              </w:rPr>
              <w:t>NECA</w:t>
            </w:r>
          </w:p>
        </w:tc>
        <w:tc>
          <w:tcPr>
            <w:tcW w:w="690" w:type="dxa"/>
            <w:tcBorders>
              <w:bottom w:val="single" w:sz="4" w:space="0" w:color="auto"/>
            </w:tcBorders>
          </w:tcPr>
          <w:p w14:paraId="278064D4" w14:textId="77777777" w:rsidR="00B3585A" w:rsidRPr="001B1FCC" w:rsidRDefault="00B3585A" w:rsidP="008263C0">
            <w:pPr>
              <w:pStyle w:val="Table"/>
              <w:framePr w:hSpace="0" w:wrap="auto" w:vAnchor="margin" w:hAnchor="text" w:yAlign="inline"/>
            </w:pPr>
            <w:r w:rsidRPr="001B1FCC">
              <w:t>1.89 ± 0.18</w:t>
            </w:r>
          </w:p>
        </w:tc>
        <w:tc>
          <w:tcPr>
            <w:tcW w:w="690" w:type="dxa"/>
            <w:gridSpan w:val="2"/>
            <w:tcBorders>
              <w:bottom w:val="single" w:sz="4" w:space="0" w:color="auto"/>
            </w:tcBorders>
          </w:tcPr>
          <w:p w14:paraId="03A8D0FE" w14:textId="77777777" w:rsidR="00B3585A" w:rsidRPr="001B1FCC" w:rsidRDefault="00B3585A" w:rsidP="008263C0">
            <w:pPr>
              <w:pStyle w:val="Table"/>
              <w:framePr w:hSpace="0" w:wrap="auto" w:vAnchor="margin" w:hAnchor="text" w:yAlign="inline"/>
            </w:pPr>
            <w:r w:rsidRPr="001B1FCC">
              <w:t>1.46 ± 0.06</w:t>
            </w:r>
          </w:p>
        </w:tc>
        <w:tc>
          <w:tcPr>
            <w:tcW w:w="690" w:type="dxa"/>
            <w:gridSpan w:val="2"/>
            <w:tcBorders>
              <w:bottom w:val="single" w:sz="4" w:space="0" w:color="auto"/>
            </w:tcBorders>
          </w:tcPr>
          <w:p w14:paraId="7E6647AF" w14:textId="77777777" w:rsidR="00B3585A" w:rsidRPr="001B1FCC" w:rsidRDefault="00B3585A" w:rsidP="008263C0">
            <w:pPr>
              <w:pStyle w:val="Table"/>
              <w:framePr w:hSpace="0" w:wrap="auto" w:vAnchor="margin" w:hAnchor="text" w:yAlign="inline"/>
            </w:pPr>
            <w:r w:rsidRPr="001B1FCC">
              <w:t>1.77 ± 0.12</w:t>
            </w:r>
          </w:p>
        </w:tc>
        <w:tc>
          <w:tcPr>
            <w:tcW w:w="690" w:type="dxa"/>
            <w:gridSpan w:val="2"/>
            <w:tcBorders>
              <w:bottom w:val="single" w:sz="4" w:space="0" w:color="auto"/>
            </w:tcBorders>
          </w:tcPr>
          <w:p w14:paraId="34D8F33F" w14:textId="77777777" w:rsidR="00B3585A" w:rsidRPr="001B1FCC" w:rsidRDefault="00B3585A" w:rsidP="008263C0">
            <w:pPr>
              <w:pStyle w:val="Table"/>
              <w:framePr w:hSpace="0" w:wrap="auto" w:vAnchor="margin" w:hAnchor="text" w:yAlign="inline"/>
            </w:pPr>
            <w:r w:rsidRPr="001B1FCC">
              <w:t>2.86 ± 0.22</w:t>
            </w:r>
          </w:p>
        </w:tc>
        <w:tc>
          <w:tcPr>
            <w:tcW w:w="690" w:type="dxa"/>
            <w:gridSpan w:val="2"/>
            <w:tcBorders>
              <w:bottom w:val="single" w:sz="4" w:space="0" w:color="auto"/>
            </w:tcBorders>
          </w:tcPr>
          <w:p w14:paraId="01F8764E" w14:textId="77777777" w:rsidR="00B3585A" w:rsidRPr="001B1FCC" w:rsidRDefault="00B3585A" w:rsidP="008263C0">
            <w:pPr>
              <w:pStyle w:val="Table"/>
              <w:framePr w:hSpace="0" w:wrap="auto" w:vAnchor="margin" w:hAnchor="text" w:yAlign="inline"/>
            </w:pPr>
            <w:r w:rsidRPr="001B1FCC">
              <w:t>1.54 ± 0.08</w:t>
            </w:r>
          </w:p>
        </w:tc>
        <w:tc>
          <w:tcPr>
            <w:tcW w:w="690" w:type="dxa"/>
            <w:gridSpan w:val="2"/>
            <w:tcBorders>
              <w:bottom w:val="single" w:sz="4" w:space="0" w:color="auto"/>
            </w:tcBorders>
          </w:tcPr>
          <w:p w14:paraId="33DF4D94" w14:textId="77777777" w:rsidR="00B3585A" w:rsidRPr="001B1FCC" w:rsidRDefault="00B3585A" w:rsidP="008263C0">
            <w:pPr>
              <w:pStyle w:val="Table"/>
              <w:framePr w:hSpace="0" w:wrap="auto" w:vAnchor="margin" w:hAnchor="text" w:yAlign="inline"/>
            </w:pPr>
            <w:r w:rsidRPr="001B1FCC">
              <w:t>1.03 ± 0.08</w:t>
            </w:r>
          </w:p>
        </w:tc>
        <w:tc>
          <w:tcPr>
            <w:tcW w:w="690" w:type="dxa"/>
            <w:gridSpan w:val="2"/>
            <w:tcBorders>
              <w:bottom w:val="single" w:sz="4" w:space="0" w:color="auto"/>
            </w:tcBorders>
          </w:tcPr>
          <w:p w14:paraId="18AFE5EF" w14:textId="77777777" w:rsidR="00B3585A" w:rsidRPr="001B1FCC" w:rsidRDefault="00B3585A" w:rsidP="008263C0">
            <w:pPr>
              <w:pStyle w:val="Table"/>
              <w:framePr w:hSpace="0" w:wrap="auto" w:vAnchor="margin" w:hAnchor="text" w:yAlign="inline"/>
            </w:pPr>
            <w:r w:rsidRPr="001B1FCC">
              <w:t>1.53 ± 0.13</w:t>
            </w:r>
          </w:p>
        </w:tc>
        <w:tc>
          <w:tcPr>
            <w:tcW w:w="690" w:type="dxa"/>
            <w:gridSpan w:val="2"/>
            <w:tcBorders>
              <w:bottom w:val="single" w:sz="4" w:space="0" w:color="auto"/>
            </w:tcBorders>
          </w:tcPr>
          <w:p w14:paraId="2F14D106" w14:textId="77777777" w:rsidR="00B3585A" w:rsidRPr="001B1FCC" w:rsidRDefault="00B3585A" w:rsidP="008263C0">
            <w:pPr>
              <w:pStyle w:val="Table"/>
              <w:framePr w:hSpace="0" w:wrap="auto" w:vAnchor="margin" w:hAnchor="text" w:yAlign="inline"/>
            </w:pPr>
            <w:r w:rsidRPr="001B1FCC">
              <w:t>1.33 ± 0.06</w:t>
            </w:r>
          </w:p>
        </w:tc>
        <w:tc>
          <w:tcPr>
            <w:tcW w:w="690" w:type="dxa"/>
            <w:gridSpan w:val="2"/>
            <w:tcBorders>
              <w:bottom w:val="single" w:sz="4" w:space="0" w:color="auto"/>
            </w:tcBorders>
          </w:tcPr>
          <w:p w14:paraId="4CA3ACCB" w14:textId="77777777" w:rsidR="00B3585A" w:rsidRPr="001B1FCC" w:rsidRDefault="00B3585A" w:rsidP="008263C0">
            <w:pPr>
              <w:pStyle w:val="Table"/>
              <w:framePr w:hSpace="0" w:wrap="auto" w:vAnchor="margin" w:hAnchor="text" w:yAlign="inline"/>
            </w:pPr>
            <w:r w:rsidRPr="001B1FCC">
              <w:t>1.44 ± 0.10</w:t>
            </w:r>
          </w:p>
        </w:tc>
        <w:tc>
          <w:tcPr>
            <w:tcW w:w="690" w:type="dxa"/>
            <w:gridSpan w:val="2"/>
            <w:tcBorders>
              <w:bottom w:val="single" w:sz="4" w:space="0" w:color="auto"/>
            </w:tcBorders>
          </w:tcPr>
          <w:p w14:paraId="3E28CAE0" w14:textId="77777777" w:rsidR="00B3585A" w:rsidRPr="001B1FCC" w:rsidRDefault="00B3585A" w:rsidP="008263C0">
            <w:pPr>
              <w:pStyle w:val="Table"/>
              <w:framePr w:hSpace="0" w:wrap="auto" w:vAnchor="margin" w:hAnchor="text" w:yAlign="inline"/>
            </w:pPr>
            <w:r w:rsidRPr="001B1FCC">
              <w:t>1.59 ± 0.21</w:t>
            </w:r>
          </w:p>
        </w:tc>
        <w:tc>
          <w:tcPr>
            <w:tcW w:w="690" w:type="dxa"/>
            <w:gridSpan w:val="2"/>
            <w:tcBorders>
              <w:bottom w:val="single" w:sz="4" w:space="0" w:color="auto"/>
            </w:tcBorders>
          </w:tcPr>
          <w:p w14:paraId="3DFBD921" w14:textId="77777777" w:rsidR="00B3585A" w:rsidRPr="001B1FCC" w:rsidRDefault="00B3585A" w:rsidP="008263C0">
            <w:pPr>
              <w:pStyle w:val="Table"/>
              <w:framePr w:hSpace="0" w:wrap="auto" w:vAnchor="margin" w:hAnchor="text" w:yAlign="inline"/>
            </w:pPr>
            <w:r w:rsidRPr="001B1FCC">
              <w:t>1.40 ± 0.06</w:t>
            </w:r>
          </w:p>
        </w:tc>
        <w:tc>
          <w:tcPr>
            <w:tcW w:w="690" w:type="dxa"/>
            <w:gridSpan w:val="2"/>
            <w:tcBorders>
              <w:bottom w:val="single" w:sz="4" w:space="0" w:color="auto"/>
            </w:tcBorders>
          </w:tcPr>
          <w:p w14:paraId="01C59418" w14:textId="77777777" w:rsidR="00B3585A" w:rsidRPr="001B1FCC" w:rsidRDefault="00B3585A" w:rsidP="008263C0">
            <w:pPr>
              <w:pStyle w:val="Table"/>
              <w:framePr w:hSpace="0" w:wrap="auto" w:vAnchor="margin" w:hAnchor="text" w:yAlign="inline"/>
            </w:pPr>
            <w:r w:rsidRPr="001B1FCC">
              <w:t>1.35 ± 0.11</w:t>
            </w:r>
          </w:p>
        </w:tc>
      </w:tr>
    </w:tbl>
    <w:p w14:paraId="092605EC" w14:textId="77777777" w:rsidR="00B3585A" w:rsidRPr="009A6882" w:rsidRDefault="00B3585A" w:rsidP="00B3585A">
      <w:pPr>
        <w:rPr>
          <w:rFonts w:eastAsia="Arial"/>
          <w:b/>
          <w:bCs/>
        </w:rPr>
      </w:pPr>
      <w:r w:rsidRPr="009A6882">
        <w:rPr>
          <w:rFonts w:eastAsia="Arial"/>
          <w:b/>
          <w:bCs/>
        </w:rPr>
        <w:br w:type="page"/>
      </w:r>
    </w:p>
    <w:tbl>
      <w:tblPr>
        <w:tblStyle w:val="TableGrid"/>
        <w:tblpPr w:leftFromText="180" w:rightFromText="180" w:vertAnchor="text" w:horzAnchor="margin" w:tblpY="20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2085"/>
        <w:gridCol w:w="1798"/>
        <w:gridCol w:w="1798"/>
        <w:gridCol w:w="1799"/>
      </w:tblGrid>
      <w:tr w:rsidR="00B3585A" w:rsidRPr="001B1FCC" w14:paraId="05B32C25" w14:textId="77777777" w:rsidTr="008263C0">
        <w:tc>
          <w:tcPr>
            <w:tcW w:w="1870" w:type="dxa"/>
            <w:tcBorders>
              <w:top w:val="single" w:sz="4" w:space="0" w:color="auto"/>
            </w:tcBorders>
            <w:vAlign w:val="center"/>
          </w:tcPr>
          <w:p w14:paraId="12BDD447" w14:textId="77777777" w:rsidR="00B3585A" w:rsidRPr="00DC359B" w:rsidRDefault="00B3585A" w:rsidP="008263C0">
            <w:pPr>
              <w:pStyle w:val="Table"/>
              <w:framePr w:hSpace="0" w:wrap="auto" w:vAnchor="margin" w:hAnchor="text" w:yAlign="inline"/>
              <w:rPr>
                <w:rFonts w:eastAsia="Arial"/>
                <w:b/>
                <w:bCs w:val="0"/>
              </w:rPr>
            </w:pPr>
            <w:r w:rsidRPr="00DC359B">
              <w:rPr>
                <w:b/>
                <w:bCs w:val="0"/>
              </w:rPr>
              <w:lastRenderedPageBreak/>
              <w:t>Sample</w:t>
            </w:r>
          </w:p>
        </w:tc>
        <w:tc>
          <w:tcPr>
            <w:tcW w:w="2085" w:type="dxa"/>
            <w:tcBorders>
              <w:top w:val="single" w:sz="4" w:space="0" w:color="auto"/>
            </w:tcBorders>
            <w:vAlign w:val="center"/>
          </w:tcPr>
          <w:p w14:paraId="17855B59" w14:textId="77777777" w:rsidR="00B3585A" w:rsidRPr="00DC359B" w:rsidRDefault="00B3585A" w:rsidP="008263C0">
            <w:pPr>
              <w:pStyle w:val="Table"/>
              <w:framePr w:hSpace="0" w:wrap="auto" w:vAnchor="margin" w:hAnchor="text" w:yAlign="inline"/>
              <w:rPr>
                <w:rFonts w:eastAsia="Arial"/>
                <w:b/>
                <w:bCs w:val="0"/>
              </w:rPr>
            </w:pPr>
            <w:r w:rsidRPr="00DC359B">
              <w:rPr>
                <w:b/>
                <w:bCs w:val="0"/>
              </w:rPr>
              <w:t>A</w:t>
            </w:r>
            <w:r w:rsidRPr="00DC359B">
              <w:rPr>
                <w:b/>
                <w:bCs w:val="0"/>
                <w:vertAlign w:val="subscript"/>
              </w:rPr>
              <w:t>2A</w:t>
            </w:r>
            <w:r w:rsidRPr="00DC359B">
              <w:rPr>
                <w:b/>
                <w:bCs w:val="0"/>
              </w:rPr>
              <w:t>AR WT</w:t>
            </w:r>
          </w:p>
        </w:tc>
        <w:tc>
          <w:tcPr>
            <w:tcW w:w="1798" w:type="dxa"/>
            <w:tcBorders>
              <w:top w:val="single" w:sz="4" w:space="0" w:color="auto"/>
            </w:tcBorders>
            <w:vAlign w:val="center"/>
          </w:tcPr>
          <w:p w14:paraId="720E179B" w14:textId="77777777" w:rsidR="00B3585A" w:rsidRPr="00DC359B" w:rsidRDefault="00B3585A" w:rsidP="008263C0">
            <w:pPr>
              <w:pStyle w:val="Table"/>
              <w:framePr w:hSpace="0" w:wrap="auto" w:vAnchor="margin" w:hAnchor="text" w:yAlign="inline"/>
              <w:rPr>
                <w:rFonts w:eastAsia="Arial"/>
                <w:b/>
                <w:bCs w:val="0"/>
              </w:rPr>
            </w:pPr>
            <w:r w:rsidRPr="00DC359B">
              <w:rPr>
                <w:b/>
                <w:bCs w:val="0"/>
              </w:rPr>
              <w:t>D52N</w:t>
            </w:r>
          </w:p>
        </w:tc>
        <w:tc>
          <w:tcPr>
            <w:tcW w:w="1798" w:type="dxa"/>
            <w:tcBorders>
              <w:top w:val="single" w:sz="4" w:space="0" w:color="auto"/>
            </w:tcBorders>
            <w:vAlign w:val="center"/>
          </w:tcPr>
          <w:p w14:paraId="21AC90F1" w14:textId="77777777" w:rsidR="00B3585A" w:rsidRPr="00DC359B" w:rsidRDefault="00B3585A" w:rsidP="008263C0">
            <w:pPr>
              <w:pStyle w:val="Table"/>
              <w:framePr w:hSpace="0" w:wrap="auto" w:vAnchor="margin" w:hAnchor="text" w:yAlign="inline"/>
              <w:rPr>
                <w:rFonts w:eastAsia="Arial"/>
                <w:b/>
                <w:bCs w:val="0"/>
              </w:rPr>
            </w:pPr>
            <w:r w:rsidRPr="00DC359B">
              <w:rPr>
                <w:b/>
                <w:bCs w:val="0"/>
              </w:rPr>
              <w:t>I92N</w:t>
            </w:r>
          </w:p>
        </w:tc>
        <w:tc>
          <w:tcPr>
            <w:tcW w:w="1799" w:type="dxa"/>
            <w:tcBorders>
              <w:top w:val="single" w:sz="4" w:space="0" w:color="auto"/>
            </w:tcBorders>
            <w:vAlign w:val="center"/>
          </w:tcPr>
          <w:p w14:paraId="74413C4C" w14:textId="77777777" w:rsidR="00B3585A" w:rsidRPr="00DC359B" w:rsidRDefault="00B3585A" w:rsidP="008263C0">
            <w:pPr>
              <w:pStyle w:val="Table"/>
              <w:framePr w:hSpace="0" w:wrap="auto" w:vAnchor="margin" w:hAnchor="text" w:yAlign="inline"/>
              <w:rPr>
                <w:rFonts w:eastAsia="Arial"/>
                <w:b/>
                <w:bCs w:val="0"/>
              </w:rPr>
            </w:pPr>
            <w:r w:rsidRPr="00DC359B">
              <w:rPr>
                <w:b/>
                <w:bCs w:val="0"/>
              </w:rPr>
              <w:t>R291Q</w:t>
            </w:r>
          </w:p>
        </w:tc>
      </w:tr>
      <w:tr w:rsidR="00B3585A" w:rsidRPr="001B1FCC" w14:paraId="6A0F71CD" w14:textId="77777777" w:rsidTr="008263C0">
        <w:tc>
          <w:tcPr>
            <w:tcW w:w="1870" w:type="dxa"/>
            <w:tcBorders>
              <w:bottom w:val="single" w:sz="4" w:space="0" w:color="auto"/>
            </w:tcBorders>
            <w:vAlign w:val="center"/>
          </w:tcPr>
          <w:p w14:paraId="45B136B9" w14:textId="77777777" w:rsidR="00B3585A" w:rsidRPr="00DC359B" w:rsidRDefault="00B3585A" w:rsidP="008263C0">
            <w:pPr>
              <w:pStyle w:val="Table"/>
              <w:framePr w:hSpace="0" w:wrap="auto" w:vAnchor="margin" w:hAnchor="text" w:yAlign="inline"/>
              <w:rPr>
                <w:rFonts w:eastAsia="Arial"/>
                <w:b/>
                <w:bCs w:val="0"/>
              </w:rPr>
            </w:pPr>
          </w:p>
        </w:tc>
        <w:tc>
          <w:tcPr>
            <w:tcW w:w="2085" w:type="dxa"/>
            <w:tcBorders>
              <w:bottom w:val="single" w:sz="4" w:space="0" w:color="auto"/>
            </w:tcBorders>
            <w:vAlign w:val="center"/>
          </w:tcPr>
          <w:p w14:paraId="3A8D2249"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1↔2</w:t>
            </w:r>
          </w:p>
        </w:tc>
        <w:tc>
          <w:tcPr>
            <w:tcW w:w="1798" w:type="dxa"/>
            <w:tcBorders>
              <w:bottom w:val="single" w:sz="4" w:space="0" w:color="auto"/>
            </w:tcBorders>
            <w:vAlign w:val="center"/>
          </w:tcPr>
          <w:p w14:paraId="53692482"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1↔2</w:t>
            </w:r>
          </w:p>
        </w:tc>
        <w:tc>
          <w:tcPr>
            <w:tcW w:w="1798" w:type="dxa"/>
            <w:tcBorders>
              <w:bottom w:val="single" w:sz="4" w:space="0" w:color="auto"/>
            </w:tcBorders>
            <w:vAlign w:val="center"/>
          </w:tcPr>
          <w:p w14:paraId="03AA6ED7"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1↔2</w:t>
            </w:r>
          </w:p>
        </w:tc>
        <w:tc>
          <w:tcPr>
            <w:tcW w:w="1799" w:type="dxa"/>
            <w:tcBorders>
              <w:bottom w:val="single" w:sz="4" w:space="0" w:color="auto"/>
            </w:tcBorders>
            <w:vAlign w:val="center"/>
          </w:tcPr>
          <w:p w14:paraId="3C6AD8E4" w14:textId="77777777" w:rsidR="00B3585A" w:rsidRPr="00DC359B" w:rsidRDefault="00B3585A" w:rsidP="008263C0">
            <w:pPr>
              <w:pStyle w:val="Table"/>
              <w:framePr w:hSpace="0" w:wrap="auto" w:vAnchor="margin" w:hAnchor="text" w:yAlign="inline"/>
              <w:rPr>
                <w:rFonts w:eastAsia="Arial"/>
                <w:b/>
                <w:bCs w:val="0"/>
              </w:rPr>
            </w:pPr>
            <w:r w:rsidRPr="00DC359B">
              <w:rPr>
                <w:b/>
                <w:bCs w:val="0"/>
              </w:rPr>
              <w:t>1↔2</w:t>
            </w:r>
          </w:p>
        </w:tc>
      </w:tr>
      <w:tr w:rsidR="00B3585A" w:rsidRPr="001B1FCC" w14:paraId="5CFDB870" w14:textId="77777777" w:rsidTr="008263C0">
        <w:tc>
          <w:tcPr>
            <w:tcW w:w="1870" w:type="dxa"/>
            <w:tcBorders>
              <w:top w:val="single" w:sz="4" w:space="0" w:color="auto"/>
            </w:tcBorders>
            <w:vAlign w:val="center"/>
          </w:tcPr>
          <w:p w14:paraId="6D8DB08B" w14:textId="77777777" w:rsidR="00B3585A" w:rsidRPr="00DC359B" w:rsidRDefault="00B3585A" w:rsidP="008263C0">
            <w:pPr>
              <w:pStyle w:val="Table"/>
              <w:framePr w:hSpace="0" w:wrap="auto" w:vAnchor="margin" w:hAnchor="text" w:yAlign="inline"/>
              <w:rPr>
                <w:rFonts w:eastAsia="Arial"/>
                <w:b/>
                <w:bCs w:val="0"/>
              </w:rPr>
            </w:pPr>
            <w:r w:rsidRPr="00DC359B">
              <w:rPr>
                <w:b/>
                <w:bCs w:val="0"/>
              </w:rPr>
              <w:t>Apo</w:t>
            </w:r>
          </w:p>
        </w:tc>
        <w:tc>
          <w:tcPr>
            <w:tcW w:w="2085" w:type="dxa"/>
            <w:tcBorders>
              <w:top w:val="single" w:sz="4" w:space="0" w:color="auto"/>
            </w:tcBorders>
            <w:vAlign w:val="center"/>
          </w:tcPr>
          <w:p w14:paraId="6FBAB3FD" w14:textId="77777777" w:rsidR="00B3585A" w:rsidRPr="001B1FCC" w:rsidRDefault="00B3585A" w:rsidP="008263C0">
            <w:pPr>
              <w:pStyle w:val="Table"/>
              <w:framePr w:hSpace="0" w:wrap="auto" w:vAnchor="margin" w:hAnchor="text" w:yAlign="inline"/>
              <w:rPr>
                <w:rFonts w:eastAsia="Arial"/>
              </w:rPr>
            </w:pPr>
            <w:r w:rsidRPr="001B1FCC">
              <w:t>1.24 ± 0.35</w:t>
            </w:r>
          </w:p>
        </w:tc>
        <w:tc>
          <w:tcPr>
            <w:tcW w:w="1798" w:type="dxa"/>
            <w:tcBorders>
              <w:top w:val="single" w:sz="4" w:space="0" w:color="auto"/>
            </w:tcBorders>
            <w:vAlign w:val="center"/>
          </w:tcPr>
          <w:p w14:paraId="6897D589" w14:textId="77777777" w:rsidR="00B3585A" w:rsidRPr="001B1FCC" w:rsidRDefault="00B3585A" w:rsidP="008263C0">
            <w:pPr>
              <w:pStyle w:val="Table"/>
              <w:framePr w:hSpace="0" w:wrap="auto" w:vAnchor="margin" w:hAnchor="text" w:yAlign="inline"/>
              <w:rPr>
                <w:rFonts w:eastAsia="Arial"/>
              </w:rPr>
            </w:pPr>
            <w:r w:rsidRPr="001B1FCC">
              <w:t>0.40 ± 0.13</w:t>
            </w:r>
          </w:p>
        </w:tc>
        <w:tc>
          <w:tcPr>
            <w:tcW w:w="1798" w:type="dxa"/>
            <w:tcBorders>
              <w:top w:val="single" w:sz="4" w:space="0" w:color="auto"/>
            </w:tcBorders>
            <w:vAlign w:val="center"/>
          </w:tcPr>
          <w:p w14:paraId="23E7E6E0" w14:textId="77777777" w:rsidR="00B3585A" w:rsidRPr="001B1FCC" w:rsidRDefault="00B3585A" w:rsidP="008263C0">
            <w:pPr>
              <w:pStyle w:val="Table"/>
              <w:framePr w:hSpace="0" w:wrap="auto" w:vAnchor="margin" w:hAnchor="text" w:yAlign="inline"/>
              <w:rPr>
                <w:rFonts w:eastAsia="Arial"/>
              </w:rPr>
            </w:pPr>
            <w:r w:rsidRPr="001B1FCC">
              <w:t>1.04 ± 0.28</w:t>
            </w:r>
          </w:p>
        </w:tc>
        <w:tc>
          <w:tcPr>
            <w:tcW w:w="1799" w:type="dxa"/>
            <w:tcBorders>
              <w:top w:val="single" w:sz="4" w:space="0" w:color="auto"/>
            </w:tcBorders>
            <w:vAlign w:val="center"/>
          </w:tcPr>
          <w:p w14:paraId="1290EDC1" w14:textId="77777777" w:rsidR="00B3585A" w:rsidRPr="001B1FCC" w:rsidRDefault="00B3585A" w:rsidP="008263C0">
            <w:pPr>
              <w:pStyle w:val="Table"/>
              <w:framePr w:hSpace="0" w:wrap="auto" w:vAnchor="margin" w:hAnchor="text" w:yAlign="inline"/>
              <w:rPr>
                <w:rFonts w:eastAsia="Arial"/>
              </w:rPr>
            </w:pPr>
            <w:r w:rsidRPr="001B1FCC">
              <w:t>1.51 ± 0.34</w:t>
            </w:r>
          </w:p>
        </w:tc>
      </w:tr>
      <w:tr w:rsidR="00B3585A" w:rsidRPr="001B1FCC" w14:paraId="076B1278" w14:textId="77777777" w:rsidTr="008263C0">
        <w:tc>
          <w:tcPr>
            <w:tcW w:w="1870" w:type="dxa"/>
            <w:vAlign w:val="center"/>
          </w:tcPr>
          <w:p w14:paraId="0C998ACA" w14:textId="77777777" w:rsidR="00B3585A" w:rsidRPr="00DC359B" w:rsidRDefault="00B3585A" w:rsidP="008263C0">
            <w:pPr>
              <w:pStyle w:val="Table"/>
              <w:framePr w:hSpace="0" w:wrap="auto" w:vAnchor="margin" w:hAnchor="text" w:yAlign="inline"/>
              <w:rPr>
                <w:rFonts w:eastAsia="Arial"/>
                <w:b/>
                <w:bCs w:val="0"/>
              </w:rPr>
            </w:pPr>
            <w:r w:rsidRPr="00DC359B">
              <w:rPr>
                <w:b/>
                <w:bCs w:val="0"/>
              </w:rPr>
              <w:t>ZM241385</w:t>
            </w:r>
          </w:p>
        </w:tc>
        <w:tc>
          <w:tcPr>
            <w:tcW w:w="2085" w:type="dxa"/>
            <w:vAlign w:val="center"/>
          </w:tcPr>
          <w:p w14:paraId="796E22A6" w14:textId="77777777" w:rsidR="00B3585A" w:rsidRPr="001B1FCC" w:rsidRDefault="00B3585A" w:rsidP="008263C0">
            <w:pPr>
              <w:pStyle w:val="Table"/>
              <w:framePr w:hSpace="0" w:wrap="auto" w:vAnchor="margin" w:hAnchor="text" w:yAlign="inline"/>
              <w:rPr>
                <w:rFonts w:eastAsia="Arial"/>
              </w:rPr>
            </w:pPr>
            <w:r w:rsidRPr="001B1FCC">
              <w:t>1.64 ± 0.29</w:t>
            </w:r>
          </w:p>
        </w:tc>
        <w:tc>
          <w:tcPr>
            <w:tcW w:w="1798" w:type="dxa"/>
            <w:vAlign w:val="center"/>
          </w:tcPr>
          <w:p w14:paraId="11342E26" w14:textId="77777777" w:rsidR="00B3585A" w:rsidRPr="001B1FCC" w:rsidRDefault="00B3585A" w:rsidP="008263C0">
            <w:pPr>
              <w:pStyle w:val="Table"/>
              <w:framePr w:hSpace="0" w:wrap="auto" w:vAnchor="margin" w:hAnchor="text" w:yAlign="inline"/>
              <w:rPr>
                <w:rFonts w:eastAsia="Arial"/>
              </w:rPr>
            </w:pPr>
            <w:r w:rsidRPr="001B1FCC">
              <w:t>0.58 ± 0.21</w:t>
            </w:r>
          </w:p>
        </w:tc>
        <w:tc>
          <w:tcPr>
            <w:tcW w:w="1798" w:type="dxa"/>
            <w:vAlign w:val="center"/>
          </w:tcPr>
          <w:p w14:paraId="19DB1464" w14:textId="77777777" w:rsidR="00B3585A" w:rsidRPr="001B1FCC" w:rsidRDefault="00B3585A" w:rsidP="008263C0">
            <w:pPr>
              <w:pStyle w:val="Table"/>
              <w:framePr w:hSpace="0" w:wrap="auto" w:vAnchor="margin" w:hAnchor="text" w:yAlign="inline"/>
              <w:rPr>
                <w:rFonts w:eastAsia="Arial"/>
              </w:rPr>
            </w:pPr>
            <w:r w:rsidRPr="001B1FCC">
              <w:t>1.83 ± 0.63</w:t>
            </w:r>
          </w:p>
        </w:tc>
        <w:tc>
          <w:tcPr>
            <w:tcW w:w="1799" w:type="dxa"/>
            <w:vAlign w:val="center"/>
          </w:tcPr>
          <w:p w14:paraId="04A9F6BB" w14:textId="77777777" w:rsidR="00B3585A" w:rsidRPr="001B1FCC" w:rsidRDefault="00B3585A" w:rsidP="008263C0">
            <w:pPr>
              <w:pStyle w:val="Table"/>
              <w:framePr w:hSpace="0" w:wrap="auto" w:vAnchor="margin" w:hAnchor="text" w:yAlign="inline"/>
              <w:rPr>
                <w:rFonts w:eastAsia="Arial"/>
              </w:rPr>
            </w:pPr>
            <w:r w:rsidRPr="001B1FCC">
              <w:t>1.04 ± 0.25</w:t>
            </w:r>
          </w:p>
        </w:tc>
      </w:tr>
      <w:tr w:rsidR="00B3585A" w:rsidRPr="001B1FCC" w14:paraId="0281174F" w14:textId="77777777" w:rsidTr="008263C0">
        <w:tc>
          <w:tcPr>
            <w:tcW w:w="1870" w:type="dxa"/>
            <w:tcBorders>
              <w:bottom w:val="single" w:sz="4" w:space="0" w:color="auto"/>
            </w:tcBorders>
            <w:vAlign w:val="center"/>
          </w:tcPr>
          <w:p w14:paraId="31B0315A" w14:textId="77777777" w:rsidR="00B3585A" w:rsidRPr="00DC359B" w:rsidRDefault="00B3585A" w:rsidP="008263C0">
            <w:pPr>
              <w:pStyle w:val="Table"/>
              <w:framePr w:hSpace="0" w:wrap="auto" w:vAnchor="margin" w:hAnchor="text" w:yAlign="inline"/>
              <w:rPr>
                <w:rFonts w:eastAsia="Arial"/>
                <w:b/>
                <w:bCs w:val="0"/>
              </w:rPr>
            </w:pPr>
            <w:r w:rsidRPr="00DC359B">
              <w:rPr>
                <w:b/>
                <w:bCs w:val="0"/>
              </w:rPr>
              <w:t>NECA</w:t>
            </w:r>
          </w:p>
        </w:tc>
        <w:tc>
          <w:tcPr>
            <w:tcW w:w="2085" w:type="dxa"/>
            <w:tcBorders>
              <w:bottom w:val="single" w:sz="4" w:space="0" w:color="auto"/>
            </w:tcBorders>
            <w:vAlign w:val="center"/>
          </w:tcPr>
          <w:p w14:paraId="4F622688" w14:textId="77777777" w:rsidR="00B3585A" w:rsidRPr="001B1FCC" w:rsidRDefault="00B3585A" w:rsidP="008263C0">
            <w:pPr>
              <w:pStyle w:val="Table"/>
              <w:framePr w:hSpace="0" w:wrap="auto" w:vAnchor="margin" w:hAnchor="text" w:yAlign="inline"/>
              <w:rPr>
                <w:rFonts w:eastAsia="Arial"/>
              </w:rPr>
            </w:pPr>
            <w:r w:rsidRPr="001B1FCC">
              <w:t>2.34 ± 0.45</w:t>
            </w:r>
          </w:p>
        </w:tc>
        <w:tc>
          <w:tcPr>
            <w:tcW w:w="1798" w:type="dxa"/>
            <w:tcBorders>
              <w:bottom w:val="single" w:sz="4" w:space="0" w:color="auto"/>
            </w:tcBorders>
            <w:vAlign w:val="center"/>
          </w:tcPr>
          <w:p w14:paraId="036D0B46" w14:textId="77777777" w:rsidR="00B3585A" w:rsidRPr="001B1FCC" w:rsidRDefault="00B3585A" w:rsidP="008263C0">
            <w:pPr>
              <w:pStyle w:val="Table"/>
              <w:framePr w:hSpace="0" w:wrap="auto" w:vAnchor="margin" w:hAnchor="text" w:yAlign="inline"/>
              <w:rPr>
                <w:rFonts w:eastAsia="Arial"/>
              </w:rPr>
            </w:pPr>
            <w:r w:rsidRPr="001B1FCC">
              <w:t>1.39 ± 0.37</w:t>
            </w:r>
          </w:p>
        </w:tc>
        <w:tc>
          <w:tcPr>
            <w:tcW w:w="1798" w:type="dxa"/>
            <w:tcBorders>
              <w:bottom w:val="single" w:sz="4" w:space="0" w:color="auto"/>
            </w:tcBorders>
            <w:vAlign w:val="center"/>
          </w:tcPr>
          <w:p w14:paraId="09562412" w14:textId="77777777" w:rsidR="00B3585A" w:rsidRPr="001B1FCC" w:rsidRDefault="00B3585A" w:rsidP="008263C0">
            <w:pPr>
              <w:pStyle w:val="Table"/>
              <w:framePr w:hSpace="0" w:wrap="auto" w:vAnchor="margin" w:hAnchor="text" w:yAlign="inline"/>
              <w:rPr>
                <w:rFonts w:eastAsia="Arial"/>
              </w:rPr>
            </w:pPr>
            <w:r w:rsidRPr="001B1FCC">
              <w:t>2.61 ± 0.45</w:t>
            </w:r>
          </w:p>
        </w:tc>
        <w:tc>
          <w:tcPr>
            <w:tcW w:w="1799" w:type="dxa"/>
            <w:tcBorders>
              <w:bottom w:val="single" w:sz="4" w:space="0" w:color="auto"/>
            </w:tcBorders>
            <w:vAlign w:val="center"/>
          </w:tcPr>
          <w:p w14:paraId="48B27D63" w14:textId="77777777" w:rsidR="00B3585A" w:rsidRPr="001B1FCC" w:rsidRDefault="00B3585A" w:rsidP="008263C0">
            <w:pPr>
              <w:pStyle w:val="Table"/>
              <w:framePr w:hSpace="0" w:wrap="auto" w:vAnchor="margin" w:hAnchor="text" w:yAlign="inline"/>
              <w:rPr>
                <w:rFonts w:eastAsia="Arial"/>
              </w:rPr>
            </w:pPr>
            <w:r w:rsidRPr="001B1FCC">
              <w:t>3.17 ± 1.02</w:t>
            </w:r>
          </w:p>
        </w:tc>
      </w:tr>
      <w:tr w:rsidR="00B3585A" w:rsidRPr="001B1FCC" w14:paraId="3080FF99" w14:textId="77777777" w:rsidTr="008263C0">
        <w:tc>
          <w:tcPr>
            <w:tcW w:w="1870" w:type="dxa"/>
            <w:tcBorders>
              <w:top w:val="single" w:sz="4" w:space="0" w:color="auto"/>
            </w:tcBorders>
            <w:vAlign w:val="center"/>
          </w:tcPr>
          <w:p w14:paraId="2D67EB19" w14:textId="77777777" w:rsidR="00B3585A" w:rsidRPr="00DC359B" w:rsidRDefault="00B3585A" w:rsidP="008263C0">
            <w:pPr>
              <w:pStyle w:val="Table"/>
              <w:framePr w:hSpace="0" w:wrap="auto" w:vAnchor="margin" w:hAnchor="text" w:yAlign="inline"/>
              <w:rPr>
                <w:rFonts w:eastAsia="Arial"/>
                <w:b/>
                <w:bCs w:val="0"/>
              </w:rPr>
            </w:pPr>
            <w:r w:rsidRPr="00DC359B">
              <w:rPr>
                <w:b/>
                <w:bCs w:val="0"/>
              </w:rPr>
              <w:t>Sample</w:t>
            </w:r>
          </w:p>
        </w:tc>
        <w:tc>
          <w:tcPr>
            <w:tcW w:w="2085" w:type="dxa"/>
            <w:tcBorders>
              <w:top w:val="single" w:sz="4" w:space="0" w:color="auto"/>
            </w:tcBorders>
            <w:vAlign w:val="center"/>
          </w:tcPr>
          <w:p w14:paraId="06B2D6CF" w14:textId="77777777" w:rsidR="00B3585A" w:rsidRPr="001B1FCC" w:rsidRDefault="00B3585A" w:rsidP="008263C0">
            <w:pPr>
              <w:pStyle w:val="Table"/>
              <w:framePr w:hSpace="0" w:wrap="auto" w:vAnchor="margin" w:hAnchor="text" w:yAlign="inline"/>
              <w:rPr>
                <w:rFonts w:eastAsia="Arial"/>
              </w:rPr>
            </w:pPr>
            <w:r w:rsidRPr="001B1FCC">
              <w:t>A</w:t>
            </w:r>
            <w:r w:rsidRPr="001B1FCC">
              <w:rPr>
                <w:vertAlign w:val="subscript"/>
              </w:rPr>
              <w:t>2A</w:t>
            </w:r>
            <w:r w:rsidRPr="001B1FCC">
              <w:t xml:space="preserve">AR WT + </w:t>
            </w:r>
            <w:proofErr w:type="spellStart"/>
            <w:r w:rsidRPr="001B1FCC">
              <w:t>Gs</w:t>
            </w:r>
            <w:proofErr w:type="spellEnd"/>
          </w:p>
        </w:tc>
        <w:tc>
          <w:tcPr>
            <w:tcW w:w="1798" w:type="dxa"/>
            <w:tcBorders>
              <w:top w:val="single" w:sz="4" w:space="0" w:color="auto"/>
            </w:tcBorders>
            <w:vAlign w:val="center"/>
          </w:tcPr>
          <w:p w14:paraId="15E77A93" w14:textId="77777777" w:rsidR="00B3585A" w:rsidRPr="001B1FCC" w:rsidRDefault="00B3585A" w:rsidP="008263C0">
            <w:pPr>
              <w:pStyle w:val="Table"/>
              <w:framePr w:hSpace="0" w:wrap="auto" w:vAnchor="margin" w:hAnchor="text" w:yAlign="inline"/>
              <w:rPr>
                <w:rFonts w:eastAsia="Arial"/>
              </w:rPr>
            </w:pPr>
            <w:r w:rsidRPr="001B1FCC">
              <w:t xml:space="preserve">D52N + </w:t>
            </w:r>
            <w:proofErr w:type="spellStart"/>
            <w:r w:rsidRPr="001B1FCC">
              <w:t>Gs</w:t>
            </w:r>
            <w:proofErr w:type="spellEnd"/>
          </w:p>
        </w:tc>
        <w:tc>
          <w:tcPr>
            <w:tcW w:w="1798" w:type="dxa"/>
            <w:tcBorders>
              <w:top w:val="single" w:sz="4" w:space="0" w:color="auto"/>
            </w:tcBorders>
            <w:vAlign w:val="center"/>
          </w:tcPr>
          <w:p w14:paraId="6C5615CB" w14:textId="77777777" w:rsidR="00B3585A" w:rsidRPr="001B1FCC" w:rsidRDefault="00B3585A" w:rsidP="008263C0">
            <w:pPr>
              <w:pStyle w:val="Table"/>
              <w:framePr w:hSpace="0" w:wrap="auto" w:vAnchor="margin" w:hAnchor="text" w:yAlign="inline"/>
              <w:rPr>
                <w:rFonts w:eastAsia="Arial"/>
              </w:rPr>
            </w:pPr>
            <w:r w:rsidRPr="001B1FCC">
              <w:t xml:space="preserve">I92N + </w:t>
            </w:r>
            <w:proofErr w:type="spellStart"/>
            <w:r w:rsidRPr="001B1FCC">
              <w:t>Gs</w:t>
            </w:r>
            <w:proofErr w:type="spellEnd"/>
          </w:p>
        </w:tc>
        <w:tc>
          <w:tcPr>
            <w:tcW w:w="1799" w:type="dxa"/>
            <w:tcBorders>
              <w:top w:val="single" w:sz="4" w:space="0" w:color="auto"/>
            </w:tcBorders>
            <w:vAlign w:val="center"/>
          </w:tcPr>
          <w:p w14:paraId="3D8EF605" w14:textId="77777777" w:rsidR="00B3585A" w:rsidRPr="001B1FCC" w:rsidRDefault="00B3585A" w:rsidP="008263C0">
            <w:pPr>
              <w:pStyle w:val="Table"/>
              <w:framePr w:hSpace="0" w:wrap="auto" w:vAnchor="margin" w:hAnchor="text" w:yAlign="inline"/>
              <w:rPr>
                <w:rFonts w:eastAsia="Arial"/>
              </w:rPr>
            </w:pPr>
            <w:r w:rsidRPr="001B1FCC">
              <w:t xml:space="preserve">R291Q + </w:t>
            </w:r>
            <w:proofErr w:type="spellStart"/>
            <w:r w:rsidRPr="001B1FCC">
              <w:t>Gs</w:t>
            </w:r>
            <w:proofErr w:type="spellEnd"/>
          </w:p>
        </w:tc>
      </w:tr>
      <w:tr w:rsidR="00B3585A" w:rsidRPr="001B1FCC" w14:paraId="32834807" w14:textId="77777777" w:rsidTr="008263C0">
        <w:tc>
          <w:tcPr>
            <w:tcW w:w="1870" w:type="dxa"/>
            <w:tcBorders>
              <w:bottom w:val="single" w:sz="4" w:space="0" w:color="auto"/>
            </w:tcBorders>
            <w:vAlign w:val="center"/>
          </w:tcPr>
          <w:p w14:paraId="5FDA6BFE" w14:textId="77777777" w:rsidR="00B3585A" w:rsidRPr="00DC359B" w:rsidRDefault="00B3585A" w:rsidP="008263C0">
            <w:pPr>
              <w:pStyle w:val="Table"/>
              <w:framePr w:hSpace="0" w:wrap="auto" w:vAnchor="margin" w:hAnchor="text" w:yAlign="inline"/>
              <w:rPr>
                <w:rFonts w:eastAsia="Arial"/>
                <w:b/>
                <w:bCs w:val="0"/>
              </w:rPr>
            </w:pPr>
          </w:p>
        </w:tc>
        <w:tc>
          <w:tcPr>
            <w:tcW w:w="2085" w:type="dxa"/>
            <w:tcBorders>
              <w:bottom w:val="single" w:sz="4" w:space="0" w:color="auto"/>
            </w:tcBorders>
            <w:vAlign w:val="center"/>
          </w:tcPr>
          <w:p w14:paraId="596DE030" w14:textId="77777777" w:rsidR="00B3585A" w:rsidRPr="001B1FCC" w:rsidRDefault="00B3585A" w:rsidP="008263C0">
            <w:pPr>
              <w:pStyle w:val="Table"/>
              <w:framePr w:hSpace="0" w:wrap="auto" w:vAnchor="margin" w:hAnchor="text" w:yAlign="inline"/>
              <w:rPr>
                <w:rFonts w:eastAsia="Arial"/>
              </w:rPr>
            </w:pPr>
            <w:r w:rsidRPr="001B1FCC">
              <w:t>1↔2</w:t>
            </w:r>
          </w:p>
        </w:tc>
        <w:tc>
          <w:tcPr>
            <w:tcW w:w="1798" w:type="dxa"/>
            <w:tcBorders>
              <w:bottom w:val="single" w:sz="4" w:space="0" w:color="auto"/>
            </w:tcBorders>
            <w:vAlign w:val="center"/>
          </w:tcPr>
          <w:p w14:paraId="673E875F" w14:textId="77777777" w:rsidR="00B3585A" w:rsidRPr="001B1FCC" w:rsidRDefault="00B3585A" w:rsidP="008263C0">
            <w:pPr>
              <w:pStyle w:val="Table"/>
              <w:framePr w:hSpace="0" w:wrap="auto" w:vAnchor="margin" w:hAnchor="text" w:yAlign="inline"/>
              <w:rPr>
                <w:rFonts w:eastAsia="Arial"/>
              </w:rPr>
            </w:pPr>
            <w:r w:rsidRPr="001B1FCC">
              <w:t>1↔2</w:t>
            </w:r>
          </w:p>
        </w:tc>
        <w:tc>
          <w:tcPr>
            <w:tcW w:w="1798" w:type="dxa"/>
            <w:tcBorders>
              <w:bottom w:val="single" w:sz="4" w:space="0" w:color="auto"/>
            </w:tcBorders>
            <w:vAlign w:val="center"/>
          </w:tcPr>
          <w:p w14:paraId="64DC43F7" w14:textId="77777777" w:rsidR="00B3585A" w:rsidRPr="001B1FCC" w:rsidRDefault="00B3585A" w:rsidP="008263C0">
            <w:pPr>
              <w:pStyle w:val="Table"/>
              <w:framePr w:hSpace="0" w:wrap="auto" w:vAnchor="margin" w:hAnchor="text" w:yAlign="inline"/>
              <w:rPr>
                <w:rFonts w:eastAsia="Arial"/>
              </w:rPr>
            </w:pPr>
            <w:r w:rsidRPr="001B1FCC">
              <w:t>1↔2</w:t>
            </w:r>
          </w:p>
        </w:tc>
        <w:tc>
          <w:tcPr>
            <w:tcW w:w="1799" w:type="dxa"/>
            <w:tcBorders>
              <w:bottom w:val="single" w:sz="4" w:space="0" w:color="auto"/>
            </w:tcBorders>
            <w:vAlign w:val="center"/>
          </w:tcPr>
          <w:p w14:paraId="71284F9E" w14:textId="77777777" w:rsidR="00B3585A" w:rsidRPr="001B1FCC" w:rsidRDefault="00B3585A" w:rsidP="008263C0">
            <w:pPr>
              <w:pStyle w:val="Table"/>
              <w:framePr w:hSpace="0" w:wrap="auto" w:vAnchor="margin" w:hAnchor="text" w:yAlign="inline"/>
              <w:rPr>
                <w:rFonts w:eastAsia="Arial"/>
              </w:rPr>
            </w:pPr>
            <w:r w:rsidRPr="001B1FCC">
              <w:t>1↔2</w:t>
            </w:r>
          </w:p>
        </w:tc>
      </w:tr>
      <w:tr w:rsidR="00B3585A" w:rsidRPr="001B1FCC" w14:paraId="5D8F536F" w14:textId="77777777" w:rsidTr="008263C0">
        <w:tc>
          <w:tcPr>
            <w:tcW w:w="1870" w:type="dxa"/>
            <w:tcBorders>
              <w:top w:val="single" w:sz="4" w:space="0" w:color="auto"/>
            </w:tcBorders>
            <w:vAlign w:val="center"/>
          </w:tcPr>
          <w:p w14:paraId="716EF01C" w14:textId="77777777" w:rsidR="00B3585A" w:rsidRPr="00DC359B" w:rsidRDefault="00B3585A" w:rsidP="008263C0">
            <w:pPr>
              <w:pStyle w:val="Table"/>
              <w:framePr w:hSpace="0" w:wrap="auto" w:vAnchor="margin" w:hAnchor="text" w:yAlign="inline"/>
              <w:rPr>
                <w:rFonts w:eastAsia="Arial"/>
                <w:b/>
                <w:bCs w:val="0"/>
              </w:rPr>
            </w:pPr>
            <w:r w:rsidRPr="00DC359B">
              <w:rPr>
                <w:b/>
                <w:bCs w:val="0"/>
              </w:rPr>
              <w:t>Apo</w:t>
            </w:r>
          </w:p>
        </w:tc>
        <w:tc>
          <w:tcPr>
            <w:tcW w:w="2085" w:type="dxa"/>
            <w:tcBorders>
              <w:top w:val="single" w:sz="4" w:space="0" w:color="auto"/>
            </w:tcBorders>
            <w:vAlign w:val="center"/>
          </w:tcPr>
          <w:p w14:paraId="47FE4B85" w14:textId="77777777" w:rsidR="00B3585A" w:rsidRPr="001B1FCC" w:rsidRDefault="00B3585A" w:rsidP="008263C0">
            <w:pPr>
              <w:pStyle w:val="Table"/>
              <w:framePr w:hSpace="0" w:wrap="auto" w:vAnchor="margin" w:hAnchor="text" w:yAlign="inline"/>
              <w:rPr>
                <w:rFonts w:eastAsia="Arial"/>
              </w:rPr>
            </w:pPr>
            <w:r w:rsidRPr="001B1FCC">
              <w:t>2.05 ± 0.49</w:t>
            </w:r>
          </w:p>
        </w:tc>
        <w:tc>
          <w:tcPr>
            <w:tcW w:w="1798" w:type="dxa"/>
            <w:tcBorders>
              <w:top w:val="single" w:sz="4" w:space="0" w:color="auto"/>
            </w:tcBorders>
            <w:vAlign w:val="center"/>
          </w:tcPr>
          <w:p w14:paraId="01A41625" w14:textId="77777777" w:rsidR="00B3585A" w:rsidRPr="001B1FCC" w:rsidRDefault="00B3585A" w:rsidP="008263C0">
            <w:pPr>
              <w:pStyle w:val="Table"/>
              <w:framePr w:hSpace="0" w:wrap="auto" w:vAnchor="margin" w:hAnchor="text" w:yAlign="inline"/>
              <w:rPr>
                <w:rFonts w:eastAsia="Arial"/>
              </w:rPr>
            </w:pPr>
            <w:r w:rsidRPr="001B1FCC">
              <w:t>0.45 ± 0.12</w:t>
            </w:r>
          </w:p>
        </w:tc>
        <w:tc>
          <w:tcPr>
            <w:tcW w:w="1798" w:type="dxa"/>
            <w:tcBorders>
              <w:top w:val="single" w:sz="4" w:space="0" w:color="auto"/>
            </w:tcBorders>
            <w:vAlign w:val="center"/>
          </w:tcPr>
          <w:p w14:paraId="0EF24157" w14:textId="77777777" w:rsidR="00B3585A" w:rsidRPr="001B1FCC" w:rsidRDefault="00B3585A" w:rsidP="008263C0">
            <w:pPr>
              <w:pStyle w:val="Table"/>
              <w:framePr w:hSpace="0" w:wrap="auto" w:vAnchor="margin" w:hAnchor="text" w:yAlign="inline"/>
              <w:rPr>
                <w:rFonts w:eastAsia="Arial"/>
              </w:rPr>
            </w:pPr>
            <w:r w:rsidRPr="001B1FCC">
              <w:t>1.82 ± 0.33</w:t>
            </w:r>
          </w:p>
        </w:tc>
        <w:tc>
          <w:tcPr>
            <w:tcW w:w="1799" w:type="dxa"/>
            <w:tcBorders>
              <w:top w:val="single" w:sz="4" w:space="0" w:color="auto"/>
            </w:tcBorders>
            <w:vAlign w:val="center"/>
          </w:tcPr>
          <w:p w14:paraId="7EC16D69" w14:textId="77777777" w:rsidR="00B3585A" w:rsidRPr="001B1FCC" w:rsidRDefault="00B3585A" w:rsidP="008263C0">
            <w:pPr>
              <w:pStyle w:val="Table"/>
              <w:framePr w:hSpace="0" w:wrap="auto" w:vAnchor="margin" w:hAnchor="text" w:yAlign="inline"/>
              <w:rPr>
                <w:rFonts w:eastAsia="Arial"/>
              </w:rPr>
            </w:pPr>
            <w:r w:rsidRPr="001B1FCC">
              <w:t>1.05 ± 0.31</w:t>
            </w:r>
          </w:p>
        </w:tc>
      </w:tr>
      <w:tr w:rsidR="00B3585A" w:rsidRPr="001B1FCC" w14:paraId="6909AB86" w14:textId="77777777" w:rsidTr="008263C0">
        <w:tc>
          <w:tcPr>
            <w:tcW w:w="1870" w:type="dxa"/>
            <w:vAlign w:val="center"/>
          </w:tcPr>
          <w:p w14:paraId="5E80BC56" w14:textId="77777777" w:rsidR="00B3585A" w:rsidRPr="00DC359B" w:rsidRDefault="00B3585A" w:rsidP="008263C0">
            <w:pPr>
              <w:pStyle w:val="Table"/>
              <w:framePr w:hSpace="0" w:wrap="auto" w:vAnchor="margin" w:hAnchor="text" w:yAlign="inline"/>
              <w:rPr>
                <w:rFonts w:eastAsia="Arial"/>
                <w:b/>
                <w:bCs w:val="0"/>
              </w:rPr>
            </w:pPr>
            <w:r w:rsidRPr="00DC359B">
              <w:rPr>
                <w:b/>
                <w:bCs w:val="0"/>
              </w:rPr>
              <w:t>ZM241385</w:t>
            </w:r>
          </w:p>
        </w:tc>
        <w:tc>
          <w:tcPr>
            <w:tcW w:w="2085" w:type="dxa"/>
            <w:vAlign w:val="center"/>
          </w:tcPr>
          <w:p w14:paraId="0BC6287B" w14:textId="77777777" w:rsidR="00B3585A" w:rsidRPr="001B1FCC" w:rsidRDefault="00B3585A" w:rsidP="008263C0">
            <w:pPr>
              <w:pStyle w:val="Table"/>
              <w:framePr w:hSpace="0" w:wrap="auto" w:vAnchor="margin" w:hAnchor="text" w:yAlign="inline"/>
              <w:rPr>
                <w:rFonts w:eastAsia="Arial"/>
              </w:rPr>
            </w:pPr>
            <w:r w:rsidRPr="001B1FCC">
              <w:t>2.22 ± 0.44</w:t>
            </w:r>
          </w:p>
        </w:tc>
        <w:tc>
          <w:tcPr>
            <w:tcW w:w="1798" w:type="dxa"/>
            <w:vAlign w:val="center"/>
          </w:tcPr>
          <w:p w14:paraId="4C0BA61D" w14:textId="77777777" w:rsidR="00B3585A" w:rsidRPr="001B1FCC" w:rsidRDefault="00B3585A" w:rsidP="008263C0">
            <w:pPr>
              <w:pStyle w:val="Table"/>
              <w:framePr w:hSpace="0" w:wrap="auto" w:vAnchor="margin" w:hAnchor="text" w:yAlign="inline"/>
              <w:rPr>
                <w:rFonts w:eastAsia="Arial"/>
              </w:rPr>
            </w:pPr>
            <w:r w:rsidRPr="001B1FCC">
              <w:t>1.18 ± 0.42</w:t>
            </w:r>
          </w:p>
        </w:tc>
        <w:tc>
          <w:tcPr>
            <w:tcW w:w="1798" w:type="dxa"/>
            <w:vAlign w:val="center"/>
          </w:tcPr>
          <w:p w14:paraId="75F07F8C" w14:textId="77777777" w:rsidR="00B3585A" w:rsidRPr="001B1FCC" w:rsidRDefault="00B3585A" w:rsidP="008263C0">
            <w:pPr>
              <w:pStyle w:val="Table"/>
              <w:framePr w:hSpace="0" w:wrap="auto" w:vAnchor="margin" w:hAnchor="text" w:yAlign="inline"/>
              <w:rPr>
                <w:rFonts w:eastAsia="Arial"/>
              </w:rPr>
            </w:pPr>
            <w:r w:rsidRPr="001B1FCC">
              <w:t>1.44 ± 0.47</w:t>
            </w:r>
          </w:p>
        </w:tc>
        <w:tc>
          <w:tcPr>
            <w:tcW w:w="1799" w:type="dxa"/>
            <w:vAlign w:val="center"/>
          </w:tcPr>
          <w:p w14:paraId="265A15F9" w14:textId="77777777" w:rsidR="00B3585A" w:rsidRPr="001B1FCC" w:rsidRDefault="00B3585A" w:rsidP="008263C0">
            <w:pPr>
              <w:pStyle w:val="Table"/>
              <w:framePr w:hSpace="0" w:wrap="auto" w:vAnchor="margin" w:hAnchor="text" w:yAlign="inline"/>
              <w:rPr>
                <w:rFonts w:eastAsia="Arial"/>
              </w:rPr>
            </w:pPr>
            <w:r w:rsidRPr="001B1FCC">
              <w:t>2.47 ± 0.86</w:t>
            </w:r>
          </w:p>
        </w:tc>
      </w:tr>
      <w:tr w:rsidR="00B3585A" w:rsidRPr="001B1FCC" w14:paraId="3713612E" w14:textId="77777777" w:rsidTr="008263C0">
        <w:tc>
          <w:tcPr>
            <w:tcW w:w="1870" w:type="dxa"/>
            <w:tcBorders>
              <w:bottom w:val="single" w:sz="4" w:space="0" w:color="auto"/>
            </w:tcBorders>
            <w:vAlign w:val="center"/>
          </w:tcPr>
          <w:p w14:paraId="33062B1E" w14:textId="77777777" w:rsidR="00B3585A" w:rsidRPr="00DC359B" w:rsidRDefault="00B3585A" w:rsidP="008263C0">
            <w:pPr>
              <w:pStyle w:val="Table"/>
              <w:framePr w:hSpace="0" w:wrap="auto" w:vAnchor="margin" w:hAnchor="text" w:yAlign="inline"/>
              <w:rPr>
                <w:rFonts w:eastAsia="Arial"/>
                <w:b/>
                <w:bCs w:val="0"/>
              </w:rPr>
            </w:pPr>
            <w:r w:rsidRPr="00DC359B">
              <w:rPr>
                <w:b/>
                <w:bCs w:val="0"/>
              </w:rPr>
              <w:t>NECA</w:t>
            </w:r>
          </w:p>
        </w:tc>
        <w:tc>
          <w:tcPr>
            <w:tcW w:w="2085" w:type="dxa"/>
            <w:tcBorders>
              <w:bottom w:val="single" w:sz="4" w:space="0" w:color="auto"/>
            </w:tcBorders>
            <w:vAlign w:val="center"/>
          </w:tcPr>
          <w:p w14:paraId="0EB0E5E8" w14:textId="77777777" w:rsidR="00B3585A" w:rsidRPr="001B1FCC" w:rsidRDefault="00B3585A" w:rsidP="008263C0">
            <w:pPr>
              <w:pStyle w:val="Table"/>
              <w:framePr w:hSpace="0" w:wrap="auto" w:vAnchor="margin" w:hAnchor="text" w:yAlign="inline"/>
              <w:rPr>
                <w:rFonts w:eastAsia="Arial"/>
              </w:rPr>
            </w:pPr>
            <w:r w:rsidRPr="001B1FCC">
              <w:t>3.68 ± 0.95</w:t>
            </w:r>
          </w:p>
        </w:tc>
        <w:tc>
          <w:tcPr>
            <w:tcW w:w="1798" w:type="dxa"/>
            <w:tcBorders>
              <w:bottom w:val="single" w:sz="4" w:space="0" w:color="auto"/>
            </w:tcBorders>
            <w:vAlign w:val="center"/>
          </w:tcPr>
          <w:p w14:paraId="3370BE1D" w14:textId="77777777" w:rsidR="00B3585A" w:rsidRPr="001B1FCC" w:rsidRDefault="00B3585A" w:rsidP="008263C0">
            <w:pPr>
              <w:pStyle w:val="Table"/>
              <w:framePr w:hSpace="0" w:wrap="auto" w:vAnchor="margin" w:hAnchor="text" w:yAlign="inline"/>
              <w:rPr>
                <w:rFonts w:eastAsia="Arial"/>
              </w:rPr>
            </w:pPr>
            <w:r w:rsidRPr="001B1FCC">
              <w:t>0.92 ± 0.26</w:t>
            </w:r>
          </w:p>
        </w:tc>
        <w:tc>
          <w:tcPr>
            <w:tcW w:w="1798" w:type="dxa"/>
            <w:tcBorders>
              <w:bottom w:val="single" w:sz="4" w:space="0" w:color="auto"/>
            </w:tcBorders>
            <w:vAlign w:val="center"/>
          </w:tcPr>
          <w:p w14:paraId="073A274B" w14:textId="77777777" w:rsidR="00B3585A" w:rsidRPr="001B1FCC" w:rsidRDefault="00B3585A" w:rsidP="008263C0">
            <w:pPr>
              <w:pStyle w:val="Table"/>
              <w:framePr w:hSpace="0" w:wrap="auto" w:vAnchor="margin" w:hAnchor="text" w:yAlign="inline"/>
              <w:rPr>
                <w:rFonts w:eastAsia="Arial"/>
              </w:rPr>
            </w:pPr>
            <w:r w:rsidRPr="001B1FCC">
              <w:t>3.21 ± 1.02</w:t>
            </w:r>
          </w:p>
        </w:tc>
        <w:tc>
          <w:tcPr>
            <w:tcW w:w="1799" w:type="dxa"/>
            <w:tcBorders>
              <w:bottom w:val="single" w:sz="4" w:space="0" w:color="auto"/>
            </w:tcBorders>
            <w:vAlign w:val="center"/>
          </w:tcPr>
          <w:p w14:paraId="5D022A08" w14:textId="77777777" w:rsidR="00B3585A" w:rsidRPr="001B1FCC" w:rsidRDefault="00B3585A" w:rsidP="008263C0">
            <w:pPr>
              <w:pStyle w:val="Table"/>
              <w:framePr w:hSpace="0" w:wrap="auto" w:vAnchor="margin" w:hAnchor="text" w:yAlign="inline"/>
              <w:rPr>
                <w:rFonts w:eastAsia="Arial"/>
              </w:rPr>
            </w:pPr>
            <w:r w:rsidRPr="001B1FCC">
              <w:t>2.92 ± 1.19</w:t>
            </w:r>
          </w:p>
        </w:tc>
      </w:tr>
      <w:tr w:rsidR="00B3585A" w:rsidRPr="001B1FCC" w14:paraId="2328DF19" w14:textId="77777777" w:rsidTr="008263C0">
        <w:tc>
          <w:tcPr>
            <w:tcW w:w="1870" w:type="dxa"/>
            <w:tcBorders>
              <w:top w:val="single" w:sz="4" w:space="0" w:color="auto"/>
            </w:tcBorders>
            <w:vAlign w:val="center"/>
          </w:tcPr>
          <w:p w14:paraId="7D83E73E" w14:textId="77777777" w:rsidR="00B3585A" w:rsidRPr="00DC359B" w:rsidRDefault="00B3585A" w:rsidP="008263C0">
            <w:pPr>
              <w:pStyle w:val="Table"/>
              <w:framePr w:hSpace="0" w:wrap="auto" w:vAnchor="margin" w:hAnchor="text" w:yAlign="inline"/>
              <w:rPr>
                <w:rFonts w:eastAsia="Arial"/>
                <w:b/>
                <w:bCs w:val="0"/>
              </w:rPr>
            </w:pPr>
            <w:r w:rsidRPr="00DC359B">
              <w:rPr>
                <w:b/>
                <w:bCs w:val="0"/>
              </w:rPr>
              <w:t>Sample</w:t>
            </w:r>
          </w:p>
        </w:tc>
        <w:tc>
          <w:tcPr>
            <w:tcW w:w="2085" w:type="dxa"/>
            <w:tcBorders>
              <w:top w:val="single" w:sz="4" w:space="0" w:color="auto"/>
            </w:tcBorders>
            <w:vAlign w:val="center"/>
          </w:tcPr>
          <w:p w14:paraId="484B24F1" w14:textId="77777777" w:rsidR="00B3585A" w:rsidRPr="001B1FCC" w:rsidRDefault="00B3585A" w:rsidP="008263C0">
            <w:pPr>
              <w:pStyle w:val="Table"/>
              <w:framePr w:hSpace="0" w:wrap="auto" w:vAnchor="margin" w:hAnchor="text" w:yAlign="inline"/>
              <w:rPr>
                <w:rFonts w:eastAsia="Arial"/>
              </w:rPr>
            </w:pPr>
            <w:r w:rsidRPr="001B1FCC">
              <w:t>A</w:t>
            </w:r>
            <w:r w:rsidRPr="001B1FCC">
              <w:rPr>
                <w:vertAlign w:val="subscript"/>
              </w:rPr>
              <w:t>2A</w:t>
            </w:r>
            <w:r w:rsidRPr="001B1FCC">
              <w:t>AR</w:t>
            </w:r>
          </w:p>
        </w:tc>
        <w:tc>
          <w:tcPr>
            <w:tcW w:w="1798" w:type="dxa"/>
            <w:tcBorders>
              <w:top w:val="single" w:sz="4" w:space="0" w:color="auto"/>
            </w:tcBorders>
            <w:vAlign w:val="center"/>
          </w:tcPr>
          <w:p w14:paraId="05D50F4A" w14:textId="77777777" w:rsidR="00B3585A" w:rsidRPr="001B1FCC" w:rsidRDefault="00B3585A" w:rsidP="008263C0">
            <w:pPr>
              <w:pStyle w:val="Table"/>
              <w:framePr w:hSpace="0" w:wrap="auto" w:vAnchor="margin" w:hAnchor="text" w:yAlign="inline"/>
              <w:rPr>
                <w:rFonts w:eastAsia="Arial"/>
              </w:rPr>
            </w:pPr>
            <w:r w:rsidRPr="001B1FCC">
              <w:t>D52N</w:t>
            </w:r>
          </w:p>
        </w:tc>
        <w:tc>
          <w:tcPr>
            <w:tcW w:w="1798" w:type="dxa"/>
            <w:tcBorders>
              <w:top w:val="single" w:sz="4" w:space="0" w:color="auto"/>
            </w:tcBorders>
            <w:vAlign w:val="center"/>
          </w:tcPr>
          <w:p w14:paraId="59B84646" w14:textId="77777777" w:rsidR="00B3585A" w:rsidRPr="001B1FCC" w:rsidRDefault="00B3585A" w:rsidP="008263C0">
            <w:pPr>
              <w:pStyle w:val="Table"/>
              <w:framePr w:hSpace="0" w:wrap="auto" w:vAnchor="margin" w:hAnchor="text" w:yAlign="inline"/>
              <w:rPr>
                <w:rFonts w:eastAsia="Arial"/>
              </w:rPr>
            </w:pPr>
            <w:r w:rsidRPr="001B1FCC">
              <w:t>I92N</w:t>
            </w:r>
          </w:p>
        </w:tc>
        <w:tc>
          <w:tcPr>
            <w:tcW w:w="1799" w:type="dxa"/>
            <w:tcBorders>
              <w:top w:val="single" w:sz="4" w:space="0" w:color="auto"/>
            </w:tcBorders>
            <w:vAlign w:val="center"/>
          </w:tcPr>
          <w:p w14:paraId="0D6CD4B5" w14:textId="77777777" w:rsidR="00B3585A" w:rsidRPr="001B1FCC" w:rsidRDefault="00B3585A" w:rsidP="008263C0">
            <w:pPr>
              <w:pStyle w:val="Table"/>
              <w:framePr w:hSpace="0" w:wrap="auto" w:vAnchor="margin" w:hAnchor="text" w:yAlign="inline"/>
              <w:rPr>
                <w:rFonts w:eastAsia="Arial"/>
              </w:rPr>
            </w:pPr>
            <w:r w:rsidRPr="001B1FCC">
              <w:t>R291Q</w:t>
            </w:r>
          </w:p>
        </w:tc>
      </w:tr>
      <w:tr w:rsidR="00B3585A" w:rsidRPr="001B1FCC" w14:paraId="21782D60" w14:textId="77777777" w:rsidTr="008263C0">
        <w:tc>
          <w:tcPr>
            <w:tcW w:w="1870" w:type="dxa"/>
            <w:tcBorders>
              <w:bottom w:val="single" w:sz="4" w:space="0" w:color="auto"/>
            </w:tcBorders>
            <w:vAlign w:val="center"/>
          </w:tcPr>
          <w:p w14:paraId="72039686" w14:textId="77777777" w:rsidR="00B3585A" w:rsidRPr="00DC359B" w:rsidRDefault="00B3585A" w:rsidP="008263C0">
            <w:pPr>
              <w:pStyle w:val="Table"/>
              <w:framePr w:hSpace="0" w:wrap="auto" w:vAnchor="margin" w:hAnchor="text" w:yAlign="inline"/>
              <w:rPr>
                <w:rFonts w:eastAsia="Arial"/>
                <w:b/>
                <w:bCs w:val="0"/>
              </w:rPr>
            </w:pPr>
          </w:p>
        </w:tc>
        <w:tc>
          <w:tcPr>
            <w:tcW w:w="2085" w:type="dxa"/>
            <w:tcBorders>
              <w:bottom w:val="single" w:sz="4" w:space="0" w:color="auto"/>
            </w:tcBorders>
            <w:vAlign w:val="center"/>
          </w:tcPr>
          <w:p w14:paraId="0EB287B9" w14:textId="77777777" w:rsidR="00B3585A" w:rsidRPr="001B1FCC" w:rsidRDefault="00B3585A" w:rsidP="008263C0">
            <w:pPr>
              <w:pStyle w:val="Table"/>
              <w:framePr w:hSpace="0" w:wrap="auto" w:vAnchor="margin" w:hAnchor="text" w:yAlign="inline"/>
              <w:rPr>
                <w:rFonts w:eastAsia="Arial"/>
              </w:rPr>
            </w:pPr>
            <w:r w:rsidRPr="001B1FCC">
              <w:t>2↔3</w:t>
            </w:r>
          </w:p>
        </w:tc>
        <w:tc>
          <w:tcPr>
            <w:tcW w:w="1798" w:type="dxa"/>
            <w:tcBorders>
              <w:bottom w:val="single" w:sz="4" w:space="0" w:color="auto"/>
            </w:tcBorders>
            <w:vAlign w:val="center"/>
          </w:tcPr>
          <w:p w14:paraId="720D6D31" w14:textId="77777777" w:rsidR="00B3585A" w:rsidRPr="001B1FCC" w:rsidRDefault="00B3585A" w:rsidP="008263C0">
            <w:pPr>
              <w:pStyle w:val="Table"/>
              <w:framePr w:hSpace="0" w:wrap="auto" w:vAnchor="margin" w:hAnchor="text" w:yAlign="inline"/>
              <w:rPr>
                <w:rFonts w:eastAsia="Arial"/>
              </w:rPr>
            </w:pPr>
            <w:r w:rsidRPr="001B1FCC">
              <w:t>2↔3</w:t>
            </w:r>
          </w:p>
        </w:tc>
        <w:tc>
          <w:tcPr>
            <w:tcW w:w="1798" w:type="dxa"/>
            <w:tcBorders>
              <w:bottom w:val="single" w:sz="4" w:space="0" w:color="auto"/>
            </w:tcBorders>
            <w:vAlign w:val="center"/>
          </w:tcPr>
          <w:p w14:paraId="0822D85B" w14:textId="77777777" w:rsidR="00B3585A" w:rsidRPr="001B1FCC" w:rsidRDefault="00B3585A" w:rsidP="008263C0">
            <w:pPr>
              <w:pStyle w:val="Table"/>
              <w:framePr w:hSpace="0" w:wrap="auto" w:vAnchor="margin" w:hAnchor="text" w:yAlign="inline"/>
              <w:rPr>
                <w:rFonts w:eastAsia="Arial"/>
              </w:rPr>
            </w:pPr>
            <w:r w:rsidRPr="001B1FCC">
              <w:t>2↔3</w:t>
            </w:r>
          </w:p>
        </w:tc>
        <w:tc>
          <w:tcPr>
            <w:tcW w:w="1799" w:type="dxa"/>
            <w:tcBorders>
              <w:bottom w:val="single" w:sz="4" w:space="0" w:color="auto"/>
            </w:tcBorders>
            <w:vAlign w:val="center"/>
          </w:tcPr>
          <w:p w14:paraId="3BD2CFBC" w14:textId="77777777" w:rsidR="00B3585A" w:rsidRPr="001B1FCC" w:rsidRDefault="00B3585A" w:rsidP="008263C0">
            <w:pPr>
              <w:pStyle w:val="Table"/>
              <w:framePr w:hSpace="0" w:wrap="auto" w:vAnchor="margin" w:hAnchor="text" w:yAlign="inline"/>
              <w:rPr>
                <w:rFonts w:eastAsia="Arial"/>
              </w:rPr>
            </w:pPr>
            <w:r w:rsidRPr="001B1FCC">
              <w:t>2↔3</w:t>
            </w:r>
          </w:p>
        </w:tc>
      </w:tr>
      <w:tr w:rsidR="00B3585A" w:rsidRPr="001B1FCC" w14:paraId="3672346A" w14:textId="77777777" w:rsidTr="008263C0">
        <w:tc>
          <w:tcPr>
            <w:tcW w:w="1870" w:type="dxa"/>
            <w:tcBorders>
              <w:top w:val="single" w:sz="4" w:space="0" w:color="auto"/>
            </w:tcBorders>
            <w:vAlign w:val="center"/>
          </w:tcPr>
          <w:p w14:paraId="1A7179B2" w14:textId="77777777" w:rsidR="00B3585A" w:rsidRPr="00DC359B" w:rsidRDefault="00B3585A" w:rsidP="008263C0">
            <w:pPr>
              <w:pStyle w:val="Table"/>
              <w:framePr w:hSpace="0" w:wrap="auto" w:vAnchor="margin" w:hAnchor="text" w:yAlign="inline"/>
              <w:rPr>
                <w:rFonts w:eastAsia="Arial"/>
                <w:b/>
                <w:bCs w:val="0"/>
              </w:rPr>
            </w:pPr>
            <w:r w:rsidRPr="00DC359B">
              <w:rPr>
                <w:b/>
                <w:bCs w:val="0"/>
              </w:rPr>
              <w:t>Apo</w:t>
            </w:r>
          </w:p>
        </w:tc>
        <w:tc>
          <w:tcPr>
            <w:tcW w:w="2085" w:type="dxa"/>
            <w:tcBorders>
              <w:top w:val="single" w:sz="4" w:space="0" w:color="auto"/>
            </w:tcBorders>
            <w:vAlign w:val="center"/>
          </w:tcPr>
          <w:p w14:paraId="0E564F86" w14:textId="77777777" w:rsidR="00B3585A" w:rsidRPr="001B1FCC" w:rsidRDefault="00B3585A" w:rsidP="008263C0">
            <w:pPr>
              <w:pStyle w:val="Table"/>
              <w:framePr w:hSpace="0" w:wrap="auto" w:vAnchor="margin" w:hAnchor="text" w:yAlign="inline"/>
              <w:rPr>
                <w:rFonts w:eastAsia="Arial"/>
              </w:rPr>
            </w:pPr>
            <w:r w:rsidRPr="001B1FCC">
              <w:t>0.54 ± 0.08</w:t>
            </w:r>
          </w:p>
        </w:tc>
        <w:tc>
          <w:tcPr>
            <w:tcW w:w="1798" w:type="dxa"/>
            <w:tcBorders>
              <w:top w:val="single" w:sz="4" w:space="0" w:color="auto"/>
            </w:tcBorders>
            <w:vAlign w:val="center"/>
          </w:tcPr>
          <w:p w14:paraId="20358174" w14:textId="77777777" w:rsidR="00B3585A" w:rsidRPr="001B1FCC" w:rsidRDefault="00B3585A" w:rsidP="008263C0">
            <w:pPr>
              <w:pStyle w:val="Table"/>
              <w:framePr w:hSpace="0" w:wrap="auto" w:vAnchor="margin" w:hAnchor="text" w:yAlign="inline"/>
              <w:rPr>
                <w:rFonts w:eastAsia="Arial"/>
              </w:rPr>
            </w:pPr>
            <w:r w:rsidRPr="001B1FCC">
              <w:t>0.84 ± 0.08</w:t>
            </w:r>
          </w:p>
        </w:tc>
        <w:tc>
          <w:tcPr>
            <w:tcW w:w="1798" w:type="dxa"/>
            <w:tcBorders>
              <w:top w:val="single" w:sz="4" w:space="0" w:color="auto"/>
            </w:tcBorders>
            <w:vAlign w:val="center"/>
          </w:tcPr>
          <w:p w14:paraId="3FB3F457" w14:textId="77777777" w:rsidR="00B3585A" w:rsidRPr="001B1FCC" w:rsidRDefault="00B3585A" w:rsidP="008263C0">
            <w:pPr>
              <w:pStyle w:val="Table"/>
              <w:framePr w:hSpace="0" w:wrap="auto" w:vAnchor="margin" w:hAnchor="text" w:yAlign="inline"/>
              <w:rPr>
                <w:rFonts w:eastAsia="Arial"/>
              </w:rPr>
            </w:pPr>
            <w:r w:rsidRPr="001B1FCC">
              <w:t>1.12 ± 0.08</w:t>
            </w:r>
          </w:p>
        </w:tc>
        <w:tc>
          <w:tcPr>
            <w:tcW w:w="1799" w:type="dxa"/>
            <w:tcBorders>
              <w:top w:val="single" w:sz="4" w:space="0" w:color="auto"/>
            </w:tcBorders>
            <w:vAlign w:val="center"/>
          </w:tcPr>
          <w:p w14:paraId="75B18618" w14:textId="77777777" w:rsidR="00B3585A" w:rsidRPr="001B1FCC" w:rsidRDefault="00B3585A" w:rsidP="008263C0">
            <w:pPr>
              <w:pStyle w:val="Table"/>
              <w:framePr w:hSpace="0" w:wrap="auto" w:vAnchor="margin" w:hAnchor="text" w:yAlign="inline"/>
              <w:rPr>
                <w:rFonts w:eastAsia="Arial"/>
              </w:rPr>
            </w:pPr>
            <w:r w:rsidRPr="001B1FCC">
              <w:t>1.04 ± 0.06</w:t>
            </w:r>
          </w:p>
        </w:tc>
      </w:tr>
      <w:tr w:rsidR="00B3585A" w:rsidRPr="001B1FCC" w14:paraId="7E324F23" w14:textId="77777777" w:rsidTr="008263C0">
        <w:tc>
          <w:tcPr>
            <w:tcW w:w="1870" w:type="dxa"/>
            <w:vAlign w:val="center"/>
          </w:tcPr>
          <w:p w14:paraId="56519D59" w14:textId="77777777" w:rsidR="00B3585A" w:rsidRPr="00DC359B" w:rsidRDefault="00B3585A" w:rsidP="008263C0">
            <w:pPr>
              <w:pStyle w:val="Table"/>
              <w:framePr w:hSpace="0" w:wrap="auto" w:vAnchor="margin" w:hAnchor="text" w:yAlign="inline"/>
              <w:rPr>
                <w:rFonts w:eastAsia="Arial"/>
                <w:b/>
                <w:bCs w:val="0"/>
              </w:rPr>
            </w:pPr>
            <w:r w:rsidRPr="00DC359B">
              <w:rPr>
                <w:b/>
                <w:bCs w:val="0"/>
              </w:rPr>
              <w:t>ZM241385</w:t>
            </w:r>
          </w:p>
        </w:tc>
        <w:tc>
          <w:tcPr>
            <w:tcW w:w="2085" w:type="dxa"/>
            <w:vAlign w:val="center"/>
          </w:tcPr>
          <w:p w14:paraId="140E4D2E" w14:textId="77777777" w:rsidR="00B3585A" w:rsidRPr="001B1FCC" w:rsidRDefault="00B3585A" w:rsidP="008263C0">
            <w:pPr>
              <w:pStyle w:val="Table"/>
              <w:framePr w:hSpace="0" w:wrap="auto" w:vAnchor="margin" w:hAnchor="text" w:yAlign="inline"/>
              <w:rPr>
                <w:rFonts w:eastAsia="Arial"/>
              </w:rPr>
            </w:pPr>
            <w:r w:rsidRPr="001B1FCC">
              <w:t>1.25 ± 0.15</w:t>
            </w:r>
          </w:p>
        </w:tc>
        <w:tc>
          <w:tcPr>
            <w:tcW w:w="1798" w:type="dxa"/>
            <w:vAlign w:val="center"/>
          </w:tcPr>
          <w:p w14:paraId="03B39C21" w14:textId="77777777" w:rsidR="00B3585A" w:rsidRPr="001B1FCC" w:rsidRDefault="00B3585A" w:rsidP="008263C0">
            <w:pPr>
              <w:pStyle w:val="Table"/>
              <w:framePr w:hSpace="0" w:wrap="auto" w:vAnchor="margin" w:hAnchor="text" w:yAlign="inline"/>
              <w:rPr>
                <w:rFonts w:eastAsia="Arial"/>
              </w:rPr>
            </w:pPr>
            <w:r w:rsidRPr="001B1FCC">
              <w:t>0.82 ± 0.09</w:t>
            </w:r>
          </w:p>
        </w:tc>
        <w:tc>
          <w:tcPr>
            <w:tcW w:w="1798" w:type="dxa"/>
            <w:vAlign w:val="center"/>
          </w:tcPr>
          <w:p w14:paraId="1C795D3B" w14:textId="77777777" w:rsidR="00B3585A" w:rsidRPr="001B1FCC" w:rsidRDefault="00B3585A" w:rsidP="008263C0">
            <w:pPr>
              <w:pStyle w:val="Table"/>
              <w:framePr w:hSpace="0" w:wrap="auto" w:vAnchor="margin" w:hAnchor="text" w:yAlign="inline"/>
              <w:rPr>
                <w:rFonts w:eastAsia="Arial"/>
              </w:rPr>
            </w:pPr>
            <w:r w:rsidRPr="001B1FCC">
              <w:t>1.34 ± 0.09</w:t>
            </w:r>
          </w:p>
        </w:tc>
        <w:tc>
          <w:tcPr>
            <w:tcW w:w="1799" w:type="dxa"/>
            <w:vAlign w:val="center"/>
          </w:tcPr>
          <w:p w14:paraId="76FA5F98" w14:textId="77777777" w:rsidR="00B3585A" w:rsidRPr="001B1FCC" w:rsidRDefault="00B3585A" w:rsidP="008263C0">
            <w:pPr>
              <w:pStyle w:val="Table"/>
              <w:framePr w:hSpace="0" w:wrap="auto" w:vAnchor="margin" w:hAnchor="text" w:yAlign="inline"/>
              <w:rPr>
                <w:rFonts w:eastAsia="Arial"/>
              </w:rPr>
            </w:pPr>
            <w:r w:rsidRPr="001B1FCC">
              <w:t>1.36 ± 0.07</w:t>
            </w:r>
          </w:p>
        </w:tc>
      </w:tr>
      <w:tr w:rsidR="00B3585A" w:rsidRPr="001B1FCC" w14:paraId="7A2503E8" w14:textId="77777777" w:rsidTr="008263C0">
        <w:tc>
          <w:tcPr>
            <w:tcW w:w="1870" w:type="dxa"/>
            <w:tcBorders>
              <w:bottom w:val="single" w:sz="4" w:space="0" w:color="auto"/>
            </w:tcBorders>
            <w:vAlign w:val="center"/>
          </w:tcPr>
          <w:p w14:paraId="6B12FAE8" w14:textId="77777777" w:rsidR="00B3585A" w:rsidRPr="00DC359B" w:rsidRDefault="00B3585A" w:rsidP="008263C0">
            <w:pPr>
              <w:pStyle w:val="Table"/>
              <w:framePr w:hSpace="0" w:wrap="auto" w:vAnchor="margin" w:hAnchor="text" w:yAlign="inline"/>
              <w:rPr>
                <w:rFonts w:eastAsia="Arial"/>
                <w:b/>
                <w:bCs w:val="0"/>
              </w:rPr>
            </w:pPr>
            <w:r w:rsidRPr="00DC359B">
              <w:rPr>
                <w:b/>
                <w:bCs w:val="0"/>
              </w:rPr>
              <w:t>NECA</w:t>
            </w:r>
          </w:p>
        </w:tc>
        <w:tc>
          <w:tcPr>
            <w:tcW w:w="2085" w:type="dxa"/>
            <w:tcBorders>
              <w:bottom w:val="single" w:sz="4" w:space="0" w:color="auto"/>
            </w:tcBorders>
            <w:vAlign w:val="center"/>
          </w:tcPr>
          <w:p w14:paraId="52308699" w14:textId="77777777" w:rsidR="00B3585A" w:rsidRPr="001B1FCC" w:rsidRDefault="00B3585A" w:rsidP="008263C0">
            <w:pPr>
              <w:pStyle w:val="Table"/>
              <w:framePr w:hSpace="0" w:wrap="auto" w:vAnchor="margin" w:hAnchor="text" w:yAlign="inline"/>
              <w:rPr>
                <w:rFonts w:eastAsia="Arial"/>
              </w:rPr>
            </w:pPr>
            <w:r w:rsidRPr="001B1FCC">
              <w:t>1.49 ± 0.10</w:t>
            </w:r>
          </w:p>
        </w:tc>
        <w:tc>
          <w:tcPr>
            <w:tcW w:w="1798" w:type="dxa"/>
            <w:tcBorders>
              <w:bottom w:val="single" w:sz="4" w:space="0" w:color="auto"/>
            </w:tcBorders>
            <w:vAlign w:val="center"/>
          </w:tcPr>
          <w:p w14:paraId="2AA88036" w14:textId="77777777" w:rsidR="00B3585A" w:rsidRPr="001B1FCC" w:rsidRDefault="00B3585A" w:rsidP="008263C0">
            <w:pPr>
              <w:pStyle w:val="Table"/>
              <w:framePr w:hSpace="0" w:wrap="auto" w:vAnchor="margin" w:hAnchor="text" w:yAlign="inline"/>
              <w:rPr>
                <w:rFonts w:eastAsia="Arial"/>
              </w:rPr>
            </w:pPr>
            <w:r w:rsidRPr="001B1FCC">
              <w:t>0.94 ± 0.09</w:t>
            </w:r>
          </w:p>
        </w:tc>
        <w:tc>
          <w:tcPr>
            <w:tcW w:w="1798" w:type="dxa"/>
            <w:tcBorders>
              <w:bottom w:val="single" w:sz="4" w:space="0" w:color="auto"/>
            </w:tcBorders>
            <w:vAlign w:val="center"/>
          </w:tcPr>
          <w:p w14:paraId="1D4B6F49" w14:textId="77777777" w:rsidR="00B3585A" w:rsidRPr="001B1FCC" w:rsidRDefault="00B3585A" w:rsidP="008263C0">
            <w:pPr>
              <w:pStyle w:val="Table"/>
              <w:framePr w:hSpace="0" w:wrap="auto" w:vAnchor="margin" w:hAnchor="text" w:yAlign="inline"/>
              <w:rPr>
                <w:rFonts w:eastAsia="Arial"/>
              </w:rPr>
            </w:pPr>
            <w:r w:rsidRPr="001B1FCC">
              <w:t>1.47 ± 0.11</w:t>
            </w:r>
          </w:p>
        </w:tc>
        <w:tc>
          <w:tcPr>
            <w:tcW w:w="1799" w:type="dxa"/>
            <w:tcBorders>
              <w:bottom w:val="single" w:sz="4" w:space="0" w:color="auto"/>
            </w:tcBorders>
            <w:vAlign w:val="center"/>
          </w:tcPr>
          <w:p w14:paraId="71F90AEC" w14:textId="77777777" w:rsidR="00B3585A" w:rsidRPr="001B1FCC" w:rsidRDefault="00B3585A" w:rsidP="008263C0">
            <w:pPr>
              <w:pStyle w:val="Table"/>
              <w:framePr w:hSpace="0" w:wrap="auto" w:vAnchor="margin" w:hAnchor="text" w:yAlign="inline"/>
              <w:rPr>
                <w:rFonts w:eastAsia="Arial"/>
              </w:rPr>
            </w:pPr>
            <w:r w:rsidRPr="001B1FCC">
              <w:t>1.63 ± 0.10</w:t>
            </w:r>
          </w:p>
        </w:tc>
      </w:tr>
      <w:tr w:rsidR="00B3585A" w:rsidRPr="001B1FCC" w14:paraId="664C0D71" w14:textId="77777777" w:rsidTr="008263C0">
        <w:tc>
          <w:tcPr>
            <w:tcW w:w="1870" w:type="dxa"/>
            <w:tcBorders>
              <w:top w:val="single" w:sz="4" w:space="0" w:color="auto"/>
            </w:tcBorders>
            <w:vAlign w:val="center"/>
          </w:tcPr>
          <w:p w14:paraId="7913C500" w14:textId="77777777" w:rsidR="00B3585A" w:rsidRPr="00DC359B" w:rsidRDefault="00B3585A" w:rsidP="008263C0">
            <w:pPr>
              <w:pStyle w:val="Table"/>
              <w:framePr w:hSpace="0" w:wrap="auto" w:vAnchor="margin" w:hAnchor="text" w:yAlign="inline"/>
              <w:rPr>
                <w:rFonts w:eastAsia="Arial"/>
                <w:b/>
                <w:bCs w:val="0"/>
              </w:rPr>
            </w:pPr>
            <w:r w:rsidRPr="00DC359B">
              <w:rPr>
                <w:b/>
                <w:bCs w:val="0"/>
              </w:rPr>
              <w:t>Sample</w:t>
            </w:r>
          </w:p>
        </w:tc>
        <w:tc>
          <w:tcPr>
            <w:tcW w:w="2085" w:type="dxa"/>
            <w:tcBorders>
              <w:top w:val="single" w:sz="4" w:space="0" w:color="auto"/>
            </w:tcBorders>
            <w:vAlign w:val="center"/>
          </w:tcPr>
          <w:p w14:paraId="06799C98" w14:textId="77777777" w:rsidR="00B3585A" w:rsidRPr="001B1FCC" w:rsidRDefault="00B3585A" w:rsidP="008263C0">
            <w:pPr>
              <w:pStyle w:val="Table"/>
              <w:framePr w:hSpace="0" w:wrap="auto" w:vAnchor="margin" w:hAnchor="text" w:yAlign="inline"/>
              <w:rPr>
                <w:rFonts w:eastAsia="Arial"/>
              </w:rPr>
            </w:pPr>
            <w:r w:rsidRPr="001B1FCC">
              <w:t>A</w:t>
            </w:r>
            <w:r w:rsidRPr="001B1FCC">
              <w:rPr>
                <w:vertAlign w:val="subscript"/>
              </w:rPr>
              <w:t>2A</w:t>
            </w:r>
            <w:r w:rsidRPr="001B1FCC">
              <w:t xml:space="preserve">AR + </w:t>
            </w:r>
            <w:proofErr w:type="spellStart"/>
            <w:r w:rsidRPr="001B1FCC">
              <w:t>Gs</w:t>
            </w:r>
            <w:proofErr w:type="spellEnd"/>
          </w:p>
        </w:tc>
        <w:tc>
          <w:tcPr>
            <w:tcW w:w="1798" w:type="dxa"/>
            <w:tcBorders>
              <w:top w:val="single" w:sz="4" w:space="0" w:color="auto"/>
            </w:tcBorders>
            <w:vAlign w:val="center"/>
          </w:tcPr>
          <w:p w14:paraId="027935FC" w14:textId="77777777" w:rsidR="00B3585A" w:rsidRPr="001B1FCC" w:rsidRDefault="00B3585A" w:rsidP="008263C0">
            <w:pPr>
              <w:pStyle w:val="Table"/>
              <w:framePr w:hSpace="0" w:wrap="auto" w:vAnchor="margin" w:hAnchor="text" w:yAlign="inline"/>
              <w:rPr>
                <w:rFonts w:eastAsia="Arial"/>
              </w:rPr>
            </w:pPr>
            <w:r w:rsidRPr="001B1FCC">
              <w:t xml:space="preserve">D52N + </w:t>
            </w:r>
            <w:proofErr w:type="spellStart"/>
            <w:r w:rsidRPr="001B1FCC">
              <w:t>Gs</w:t>
            </w:r>
            <w:proofErr w:type="spellEnd"/>
          </w:p>
        </w:tc>
        <w:tc>
          <w:tcPr>
            <w:tcW w:w="1798" w:type="dxa"/>
            <w:tcBorders>
              <w:top w:val="single" w:sz="4" w:space="0" w:color="auto"/>
            </w:tcBorders>
            <w:vAlign w:val="center"/>
          </w:tcPr>
          <w:p w14:paraId="7F18B1F3" w14:textId="77777777" w:rsidR="00B3585A" w:rsidRPr="001B1FCC" w:rsidRDefault="00B3585A" w:rsidP="008263C0">
            <w:pPr>
              <w:pStyle w:val="Table"/>
              <w:framePr w:hSpace="0" w:wrap="auto" w:vAnchor="margin" w:hAnchor="text" w:yAlign="inline"/>
              <w:rPr>
                <w:rFonts w:eastAsia="Arial"/>
              </w:rPr>
            </w:pPr>
            <w:r w:rsidRPr="001B1FCC">
              <w:t xml:space="preserve">I92N + </w:t>
            </w:r>
            <w:proofErr w:type="spellStart"/>
            <w:r w:rsidRPr="001B1FCC">
              <w:t>Gs</w:t>
            </w:r>
            <w:proofErr w:type="spellEnd"/>
          </w:p>
        </w:tc>
        <w:tc>
          <w:tcPr>
            <w:tcW w:w="1799" w:type="dxa"/>
            <w:tcBorders>
              <w:top w:val="single" w:sz="4" w:space="0" w:color="auto"/>
            </w:tcBorders>
            <w:vAlign w:val="center"/>
          </w:tcPr>
          <w:p w14:paraId="716FBA54" w14:textId="77777777" w:rsidR="00B3585A" w:rsidRPr="001B1FCC" w:rsidRDefault="00B3585A" w:rsidP="008263C0">
            <w:pPr>
              <w:pStyle w:val="Table"/>
              <w:framePr w:hSpace="0" w:wrap="auto" w:vAnchor="margin" w:hAnchor="text" w:yAlign="inline"/>
              <w:rPr>
                <w:rFonts w:eastAsia="Arial"/>
              </w:rPr>
            </w:pPr>
            <w:r w:rsidRPr="001B1FCC">
              <w:t xml:space="preserve">R291Q + </w:t>
            </w:r>
            <w:proofErr w:type="spellStart"/>
            <w:r w:rsidRPr="001B1FCC">
              <w:t>Gs</w:t>
            </w:r>
            <w:proofErr w:type="spellEnd"/>
          </w:p>
        </w:tc>
      </w:tr>
      <w:tr w:rsidR="00B3585A" w:rsidRPr="001B1FCC" w14:paraId="18D58CE7" w14:textId="77777777" w:rsidTr="008263C0">
        <w:tc>
          <w:tcPr>
            <w:tcW w:w="1870" w:type="dxa"/>
            <w:tcBorders>
              <w:bottom w:val="single" w:sz="4" w:space="0" w:color="auto"/>
            </w:tcBorders>
            <w:vAlign w:val="center"/>
          </w:tcPr>
          <w:p w14:paraId="0EAC9BAB" w14:textId="77777777" w:rsidR="00B3585A" w:rsidRPr="00DC359B" w:rsidRDefault="00B3585A" w:rsidP="008263C0">
            <w:pPr>
              <w:pStyle w:val="Table"/>
              <w:framePr w:hSpace="0" w:wrap="auto" w:vAnchor="margin" w:hAnchor="text" w:yAlign="inline"/>
              <w:rPr>
                <w:rFonts w:eastAsia="Arial"/>
                <w:b/>
                <w:bCs w:val="0"/>
              </w:rPr>
            </w:pPr>
          </w:p>
        </w:tc>
        <w:tc>
          <w:tcPr>
            <w:tcW w:w="2085" w:type="dxa"/>
            <w:tcBorders>
              <w:bottom w:val="single" w:sz="4" w:space="0" w:color="auto"/>
            </w:tcBorders>
            <w:vAlign w:val="center"/>
          </w:tcPr>
          <w:p w14:paraId="0EDCAD04" w14:textId="77777777" w:rsidR="00B3585A" w:rsidRPr="001B1FCC" w:rsidRDefault="00B3585A" w:rsidP="008263C0">
            <w:pPr>
              <w:pStyle w:val="Table"/>
              <w:framePr w:hSpace="0" w:wrap="auto" w:vAnchor="margin" w:hAnchor="text" w:yAlign="inline"/>
              <w:rPr>
                <w:rFonts w:eastAsia="Arial"/>
              </w:rPr>
            </w:pPr>
            <w:r w:rsidRPr="001B1FCC">
              <w:t>2↔3</w:t>
            </w:r>
          </w:p>
        </w:tc>
        <w:tc>
          <w:tcPr>
            <w:tcW w:w="1798" w:type="dxa"/>
            <w:tcBorders>
              <w:bottom w:val="single" w:sz="4" w:space="0" w:color="auto"/>
            </w:tcBorders>
            <w:vAlign w:val="center"/>
          </w:tcPr>
          <w:p w14:paraId="42E62747" w14:textId="77777777" w:rsidR="00B3585A" w:rsidRPr="001B1FCC" w:rsidRDefault="00B3585A" w:rsidP="008263C0">
            <w:pPr>
              <w:pStyle w:val="Table"/>
              <w:framePr w:hSpace="0" w:wrap="auto" w:vAnchor="margin" w:hAnchor="text" w:yAlign="inline"/>
              <w:rPr>
                <w:rFonts w:eastAsia="Arial"/>
              </w:rPr>
            </w:pPr>
            <w:r w:rsidRPr="001B1FCC">
              <w:t>2↔3</w:t>
            </w:r>
          </w:p>
        </w:tc>
        <w:tc>
          <w:tcPr>
            <w:tcW w:w="1798" w:type="dxa"/>
            <w:tcBorders>
              <w:bottom w:val="single" w:sz="4" w:space="0" w:color="auto"/>
            </w:tcBorders>
            <w:vAlign w:val="center"/>
          </w:tcPr>
          <w:p w14:paraId="127DAACF" w14:textId="77777777" w:rsidR="00B3585A" w:rsidRPr="001B1FCC" w:rsidRDefault="00B3585A" w:rsidP="008263C0">
            <w:pPr>
              <w:pStyle w:val="Table"/>
              <w:framePr w:hSpace="0" w:wrap="auto" w:vAnchor="margin" w:hAnchor="text" w:yAlign="inline"/>
              <w:rPr>
                <w:rFonts w:eastAsia="Arial"/>
              </w:rPr>
            </w:pPr>
            <w:r w:rsidRPr="001B1FCC">
              <w:t>2↔3</w:t>
            </w:r>
          </w:p>
        </w:tc>
        <w:tc>
          <w:tcPr>
            <w:tcW w:w="1799" w:type="dxa"/>
            <w:tcBorders>
              <w:bottom w:val="single" w:sz="4" w:space="0" w:color="auto"/>
            </w:tcBorders>
            <w:vAlign w:val="center"/>
          </w:tcPr>
          <w:p w14:paraId="7A0E7CC5" w14:textId="77777777" w:rsidR="00B3585A" w:rsidRPr="001B1FCC" w:rsidRDefault="00B3585A" w:rsidP="008263C0">
            <w:pPr>
              <w:pStyle w:val="Table"/>
              <w:framePr w:hSpace="0" w:wrap="auto" w:vAnchor="margin" w:hAnchor="text" w:yAlign="inline"/>
              <w:rPr>
                <w:rFonts w:eastAsia="Arial"/>
              </w:rPr>
            </w:pPr>
            <w:r w:rsidRPr="001B1FCC">
              <w:t>2↔3</w:t>
            </w:r>
          </w:p>
        </w:tc>
      </w:tr>
      <w:tr w:rsidR="00B3585A" w:rsidRPr="001B1FCC" w14:paraId="26FF1042" w14:textId="77777777" w:rsidTr="008263C0">
        <w:tc>
          <w:tcPr>
            <w:tcW w:w="1870" w:type="dxa"/>
            <w:tcBorders>
              <w:top w:val="single" w:sz="4" w:space="0" w:color="auto"/>
            </w:tcBorders>
            <w:vAlign w:val="center"/>
          </w:tcPr>
          <w:p w14:paraId="538B2CCB" w14:textId="77777777" w:rsidR="00B3585A" w:rsidRPr="00DC359B" w:rsidRDefault="00B3585A" w:rsidP="008263C0">
            <w:pPr>
              <w:pStyle w:val="Table"/>
              <w:framePr w:hSpace="0" w:wrap="auto" w:vAnchor="margin" w:hAnchor="text" w:yAlign="inline"/>
              <w:rPr>
                <w:rFonts w:eastAsia="Arial"/>
                <w:b/>
                <w:bCs w:val="0"/>
              </w:rPr>
            </w:pPr>
            <w:r w:rsidRPr="00DC359B">
              <w:rPr>
                <w:b/>
                <w:bCs w:val="0"/>
              </w:rPr>
              <w:t>Apo</w:t>
            </w:r>
          </w:p>
        </w:tc>
        <w:tc>
          <w:tcPr>
            <w:tcW w:w="2085" w:type="dxa"/>
            <w:tcBorders>
              <w:top w:val="single" w:sz="4" w:space="0" w:color="auto"/>
            </w:tcBorders>
            <w:vAlign w:val="center"/>
          </w:tcPr>
          <w:p w14:paraId="1D424E66" w14:textId="77777777" w:rsidR="00B3585A" w:rsidRPr="001B1FCC" w:rsidRDefault="00B3585A" w:rsidP="008263C0">
            <w:pPr>
              <w:pStyle w:val="Table"/>
              <w:framePr w:hSpace="0" w:wrap="auto" w:vAnchor="margin" w:hAnchor="text" w:yAlign="inline"/>
              <w:rPr>
                <w:rFonts w:eastAsia="Arial"/>
              </w:rPr>
            </w:pPr>
            <w:r w:rsidRPr="001B1FCC">
              <w:t>0.86 ± 0.08</w:t>
            </w:r>
          </w:p>
        </w:tc>
        <w:tc>
          <w:tcPr>
            <w:tcW w:w="1798" w:type="dxa"/>
            <w:tcBorders>
              <w:top w:val="single" w:sz="4" w:space="0" w:color="auto"/>
            </w:tcBorders>
            <w:vAlign w:val="center"/>
          </w:tcPr>
          <w:p w14:paraId="13C6730D" w14:textId="77777777" w:rsidR="00B3585A" w:rsidRPr="001B1FCC" w:rsidRDefault="00B3585A" w:rsidP="008263C0">
            <w:pPr>
              <w:pStyle w:val="Table"/>
              <w:framePr w:hSpace="0" w:wrap="auto" w:vAnchor="margin" w:hAnchor="text" w:yAlign="inline"/>
              <w:rPr>
                <w:rFonts w:eastAsia="Arial"/>
              </w:rPr>
            </w:pPr>
            <w:r w:rsidRPr="001B1FCC">
              <w:t>0.95 ± 0.10</w:t>
            </w:r>
          </w:p>
        </w:tc>
        <w:tc>
          <w:tcPr>
            <w:tcW w:w="1798" w:type="dxa"/>
            <w:tcBorders>
              <w:top w:val="single" w:sz="4" w:space="0" w:color="auto"/>
            </w:tcBorders>
            <w:vAlign w:val="center"/>
          </w:tcPr>
          <w:p w14:paraId="3F3884F3" w14:textId="77777777" w:rsidR="00B3585A" w:rsidRPr="001B1FCC" w:rsidRDefault="00B3585A" w:rsidP="008263C0">
            <w:pPr>
              <w:pStyle w:val="Table"/>
              <w:framePr w:hSpace="0" w:wrap="auto" w:vAnchor="margin" w:hAnchor="text" w:yAlign="inline"/>
              <w:rPr>
                <w:rFonts w:eastAsia="Arial"/>
              </w:rPr>
            </w:pPr>
            <w:r w:rsidRPr="001B1FCC">
              <w:t>1.10 ± 0.08</w:t>
            </w:r>
          </w:p>
        </w:tc>
        <w:tc>
          <w:tcPr>
            <w:tcW w:w="1799" w:type="dxa"/>
            <w:tcBorders>
              <w:top w:val="single" w:sz="4" w:space="0" w:color="auto"/>
            </w:tcBorders>
            <w:vAlign w:val="center"/>
          </w:tcPr>
          <w:p w14:paraId="76514633" w14:textId="77777777" w:rsidR="00B3585A" w:rsidRPr="001B1FCC" w:rsidRDefault="00B3585A" w:rsidP="008263C0">
            <w:pPr>
              <w:pStyle w:val="Table"/>
              <w:framePr w:hSpace="0" w:wrap="auto" w:vAnchor="margin" w:hAnchor="text" w:yAlign="inline"/>
              <w:rPr>
                <w:rFonts w:eastAsia="Arial"/>
              </w:rPr>
            </w:pPr>
            <w:r w:rsidRPr="001B1FCC">
              <w:t>1.46 ± 0.08</w:t>
            </w:r>
          </w:p>
        </w:tc>
      </w:tr>
      <w:tr w:rsidR="00B3585A" w:rsidRPr="001B1FCC" w14:paraId="2C3A8D4D" w14:textId="77777777" w:rsidTr="008263C0">
        <w:tc>
          <w:tcPr>
            <w:tcW w:w="1870" w:type="dxa"/>
            <w:vAlign w:val="center"/>
          </w:tcPr>
          <w:p w14:paraId="221F8606" w14:textId="77777777" w:rsidR="00B3585A" w:rsidRPr="00DC359B" w:rsidRDefault="00B3585A" w:rsidP="008263C0">
            <w:pPr>
              <w:pStyle w:val="Table"/>
              <w:framePr w:hSpace="0" w:wrap="auto" w:vAnchor="margin" w:hAnchor="text" w:yAlign="inline"/>
              <w:rPr>
                <w:rFonts w:eastAsia="Arial"/>
                <w:b/>
                <w:bCs w:val="0"/>
              </w:rPr>
            </w:pPr>
            <w:r w:rsidRPr="00DC359B">
              <w:rPr>
                <w:b/>
                <w:bCs w:val="0"/>
              </w:rPr>
              <w:t>ZM241385</w:t>
            </w:r>
          </w:p>
        </w:tc>
        <w:tc>
          <w:tcPr>
            <w:tcW w:w="2085" w:type="dxa"/>
            <w:vAlign w:val="center"/>
          </w:tcPr>
          <w:p w14:paraId="2E656A0D" w14:textId="77777777" w:rsidR="00B3585A" w:rsidRPr="001B1FCC" w:rsidRDefault="00B3585A" w:rsidP="008263C0">
            <w:pPr>
              <w:pStyle w:val="Table"/>
              <w:framePr w:hSpace="0" w:wrap="auto" w:vAnchor="margin" w:hAnchor="text" w:yAlign="inline"/>
              <w:rPr>
                <w:rFonts w:eastAsia="Arial"/>
              </w:rPr>
            </w:pPr>
            <w:r w:rsidRPr="001B1FCC">
              <w:t>1.12 ± 0.07</w:t>
            </w:r>
          </w:p>
        </w:tc>
        <w:tc>
          <w:tcPr>
            <w:tcW w:w="1798" w:type="dxa"/>
            <w:vAlign w:val="center"/>
          </w:tcPr>
          <w:p w14:paraId="03A22E59" w14:textId="77777777" w:rsidR="00B3585A" w:rsidRPr="001B1FCC" w:rsidRDefault="00B3585A" w:rsidP="008263C0">
            <w:pPr>
              <w:pStyle w:val="Table"/>
              <w:framePr w:hSpace="0" w:wrap="auto" w:vAnchor="margin" w:hAnchor="text" w:yAlign="inline"/>
              <w:rPr>
                <w:rFonts w:eastAsia="Arial"/>
              </w:rPr>
            </w:pPr>
            <w:r w:rsidRPr="001B1FCC">
              <w:t>0.81 ± 0.09</w:t>
            </w:r>
          </w:p>
        </w:tc>
        <w:tc>
          <w:tcPr>
            <w:tcW w:w="1798" w:type="dxa"/>
            <w:vAlign w:val="center"/>
          </w:tcPr>
          <w:p w14:paraId="7FD8B397" w14:textId="77777777" w:rsidR="00B3585A" w:rsidRPr="001B1FCC" w:rsidRDefault="00B3585A" w:rsidP="008263C0">
            <w:pPr>
              <w:pStyle w:val="Table"/>
              <w:framePr w:hSpace="0" w:wrap="auto" w:vAnchor="margin" w:hAnchor="text" w:yAlign="inline"/>
              <w:rPr>
                <w:rFonts w:eastAsia="Arial"/>
              </w:rPr>
            </w:pPr>
            <w:r w:rsidRPr="001B1FCC">
              <w:t>1.17 ± 0.07</w:t>
            </w:r>
          </w:p>
        </w:tc>
        <w:tc>
          <w:tcPr>
            <w:tcW w:w="1799" w:type="dxa"/>
            <w:vAlign w:val="center"/>
          </w:tcPr>
          <w:p w14:paraId="376EAEF4" w14:textId="77777777" w:rsidR="00B3585A" w:rsidRPr="001B1FCC" w:rsidRDefault="00B3585A" w:rsidP="008263C0">
            <w:pPr>
              <w:pStyle w:val="Table"/>
              <w:framePr w:hSpace="0" w:wrap="auto" w:vAnchor="margin" w:hAnchor="text" w:yAlign="inline"/>
              <w:rPr>
                <w:rFonts w:eastAsia="Arial"/>
              </w:rPr>
            </w:pPr>
            <w:r w:rsidRPr="001B1FCC">
              <w:t>1.21 ± 0.08</w:t>
            </w:r>
          </w:p>
        </w:tc>
      </w:tr>
      <w:tr w:rsidR="00B3585A" w:rsidRPr="001B1FCC" w14:paraId="6F177CB7" w14:textId="77777777" w:rsidTr="008263C0">
        <w:tc>
          <w:tcPr>
            <w:tcW w:w="1870" w:type="dxa"/>
            <w:tcBorders>
              <w:bottom w:val="single" w:sz="4" w:space="0" w:color="auto"/>
            </w:tcBorders>
            <w:vAlign w:val="center"/>
          </w:tcPr>
          <w:p w14:paraId="5D4B8176" w14:textId="77777777" w:rsidR="00B3585A" w:rsidRPr="00DC359B" w:rsidRDefault="00B3585A" w:rsidP="008263C0">
            <w:pPr>
              <w:pStyle w:val="Table"/>
              <w:framePr w:hSpace="0" w:wrap="auto" w:vAnchor="margin" w:hAnchor="text" w:yAlign="inline"/>
              <w:rPr>
                <w:rFonts w:eastAsia="Arial"/>
                <w:b/>
                <w:bCs w:val="0"/>
              </w:rPr>
            </w:pPr>
            <w:r w:rsidRPr="00DC359B">
              <w:rPr>
                <w:b/>
                <w:bCs w:val="0"/>
              </w:rPr>
              <w:t>NECA</w:t>
            </w:r>
          </w:p>
        </w:tc>
        <w:tc>
          <w:tcPr>
            <w:tcW w:w="2085" w:type="dxa"/>
            <w:tcBorders>
              <w:bottom w:val="single" w:sz="4" w:space="0" w:color="auto"/>
            </w:tcBorders>
            <w:vAlign w:val="center"/>
          </w:tcPr>
          <w:p w14:paraId="34B27870" w14:textId="77777777" w:rsidR="00B3585A" w:rsidRPr="001B1FCC" w:rsidRDefault="00B3585A" w:rsidP="008263C0">
            <w:pPr>
              <w:pStyle w:val="Table"/>
              <w:framePr w:hSpace="0" w:wrap="auto" w:vAnchor="margin" w:hAnchor="text" w:yAlign="inline"/>
              <w:rPr>
                <w:rFonts w:eastAsia="Arial"/>
              </w:rPr>
            </w:pPr>
            <w:r w:rsidRPr="001B1FCC">
              <w:t>1.59 ± 0.09</w:t>
            </w:r>
          </w:p>
        </w:tc>
        <w:tc>
          <w:tcPr>
            <w:tcW w:w="1798" w:type="dxa"/>
            <w:tcBorders>
              <w:bottom w:val="single" w:sz="4" w:space="0" w:color="auto"/>
            </w:tcBorders>
            <w:vAlign w:val="center"/>
          </w:tcPr>
          <w:p w14:paraId="3DC34218" w14:textId="77777777" w:rsidR="00B3585A" w:rsidRPr="001B1FCC" w:rsidRDefault="00B3585A" w:rsidP="008263C0">
            <w:pPr>
              <w:pStyle w:val="Table"/>
              <w:framePr w:hSpace="0" w:wrap="auto" w:vAnchor="margin" w:hAnchor="text" w:yAlign="inline"/>
              <w:rPr>
                <w:rFonts w:eastAsia="Arial"/>
              </w:rPr>
            </w:pPr>
            <w:r w:rsidRPr="001B1FCC">
              <w:t>1.13 ± 0.12</w:t>
            </w:r>
          </w:p>
        </w:tc>
        <w:tc>
          <w:tcPr>
            <w:tcW w:w="1798" w:type="dxa"/>
            <w:tcBorders>
              <w:bottom w:val="single" w:sz="4" w:space="0" w:color="auto"/>
            </w:tcBorders>
            <w:vAlign w:val="center"/>
          </w:tcPr>
          <w:p w14:paraId="06CB71A8" w14:textId="77777777" w:rsidR="00B3585A" w:rsidRPr="001B1FCC" w:rsidRDefault="00B3585A" w:rsidP="008263C0">
            <w:pPr>
              <w:pStyle w:val="Table"/>
              <w:framePr w:hSpace="0" w:wrap="auto" w:vAnchor="margin" w:hAnchor="text" w:yAlign="inline"/>
              <w:rPr>
                <w:rFonts w:eastAsia="Arial"/>
              </w:rPr>
            </w:pPr>
            <w:r w:rsidRPr="001B1FCC">
              <w:t>1.32 ± 0.08</w:t>
            </w:r>
          </w:p>
        </w:tc>
        <w:tc>
          <w:tcPr>
            <w:tcW w:w="1799" w:type="dxa"/>
            <w:tcBorders>
              <w:bottom w:val="single" w:sz="4" w:space="0" w:color="auto"/>
            </w:tcBorders>
            <w:vAlign w:val="center"/>
          </w:tcPr>
          <w:p w14:paraId="45D3F2D4" w14:textId="77777777" w:rsidR="00B3585A" w:rsidRPr="001B1FCC" w:rsidRDefault="00B3585A" w:rsidP="008263C0">
            <w:pPr>
              <w:pStyle w:val="Table"/>
              <w:framePr w:hSpace="0" w:wrap="auto" w:vAnchor="margin" w:hAnchor="text" w:yAlign="inline"/>
              <w:rPr>
                <w:rFonts w:eastAsia="Arial"/>
              </w:rPr>
            </w:pPr>
            <w:r w:rsidRPr="001B1FCC">
              <w:t>1.09 ± 0.07</w:t>
            </w:r>
          </w:p>
        </w:tc>
      </w:tr>
    </w:tbl>
    <w:p w14:paraId="7318602E" w14:textId="30B8C308" w:rsidR="00B3585A" w:rsidRPr="009A6882" w:rsidRDefault="00A32183" w:rsidP="00B3585A">
      <w:pPr>
        <w:ind w:firstLine="0"/>
        <w:rPr>
          <w:rFonts w:eastAsia="Arial"/>
          <w:b/>
          <w:bCs/>
        </w:rPr>
      </w:pPr>
      <w:r w:rsidRPr="009A6882">
        <w:rPr>
          <w:noProof/>
        </w:rPr>
        <mc:AlternateContent>
          <mc:Choice Requires="wps">
            <w:drawing>
              <wp:anchor distT="0" distB="0" distL="114300" distR="114300" simplePos="0" relativeHeight="251863040" behindDoc="0" locked="0" layoutInCell="1" allowOverlap="1" wp14:anchorId="4E5BBE5E" wp14:editId="3B1ED5E2">
                <wp:simplePos x="0" y="0"/>
                <wp:positionH relativeFrom="margin">
                  <wp:align>right</wp:align>
                </wp:positionH>
                <wp:positionV relativeFrom="margin">
                  <wp:posOffset>5715</wp:posOffset>
                </wp:positionV>
                <wp:extent cx="5943600" cy="862330"/>
                <wp:effectExtent l="0" t="0" r="0" b="0"/>
                <wp:wrapTopAndBottom/>
                <wp:docPr id="11653270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62330"/>
                        </a:xfrm>
                        <a:prstGeom prst="rect">
                          <a:avLst/>
                        </a:prstGeom>
                        <a:solidFill>
                          <a:srgbClr val="FFFFFF"/>
                        </a:solidFill>
                        <a:ln>
                          <a:noFill/>
                        </a:ln>
                      </wps:spPr>
                      <wps:txbx>
                        <w:txbxContent>
                          <w:p w14:paraId="57ADE643" w14:textId="0F595B37"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8</w:t>
                            </w:r>
                            <w:r w:rsidRPr="002D3FEE">
                              <w:fldChar w:fldCharType="end"/>
                            </w:r>
                            <w:r w:rsidRPr="002D3FEE">
                              <w:t>. The equilibrium rate constant ratios (</w:t>
                            </w:r>
                            <w:proofErr w:type="spellStart"/>
                            <w:r w:rsidRPr="002D3FEE">
                              <w:t>k</w:t>
                            </w:r>
                            <w:r w:rsidRPr="002D3FEE">
                              <w:rPr>
                                <w:vertAlign w:val="subscript"/>
                              </w:rPr>
                              <w:t>eq</w:t>
                            </w:r>
                            <w:proofErr w:type="spellEnd"/>
                            <w:r w:rsidRPr="002D3FEE">
                              <w:t xml:space="preserve"> ± standard deviation) calculated for each state transition are tabulated.</w:t>
                            </w:r>
                          </w:p>
                          <w:p w14:paraId="456773C1" w14:textId="77777777" w:rsidR="00B3585A" w:rsidRPr="00E40E9E" w:rsidRDefault="00B3585A" w:rsidP="00B3585A">
                            <w:pPr>
                              <w:pStyle w:val="Figuretitle"/>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BBE5E" id="Text Box 9" o:spid="_x0000_s1092" type="#_x0000_t202" style="position:absolute;left:0;text-align:left;margin-left:416.8pt;margin-top:.45pt;width:468pt;height:67.9pt;z-index:2518630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" stroked="f">
                <v:textbox inset="0,0,0,0">
                  <w:txbxContent>
                    <w:p w14:paraId="57ADE643" w14:textId="0F595B37"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8</w:t>
                      </w:r>
                      <w:r w:rsidRPr="002D3FEE">
                        <w:fldChar w:fldCharType="end"/>
                      </w:r>
                      <w:r w:rsidRPr="002D3FEE">
                        <w:t>. The equilibrium rate constant ratios (</w:t>
                      </w:r>
                      <w:proofErr w:type="spellStart"/>
                      <w:r w:rsidRPr="002D3FEE">
                        <w:t>k</w:t>
                      </w:r>
                      <w:r w:rsidRPr="002D3FEE">
                        <w:rPr>
                          <w:vertAlign w:val="subscript"/>
                        </w:rPr>
                        <w:t>eq</w:t>
                      </w:r>
                      <w:proofErr w:type="spellEnd"/>
                      <w:r w:rsidRPr="002D3FEE">
                        <w:t xml:space="preserve"> ± standard deviation) calculated for each state transition are tabulated.</w:t>
                      </w:r>
                    </w:p>
                    <w:p w14:paraId="456773C1" w14:textId="77777777" w:rsidR="00B3585A" w:rsidRPr="00E40E9E" w:rsidRDefault="00B3585A" w:rsidP="00B3585A">
                      <w:pPr>
                        <w:pStyle w:val="Figuretitle"/>
                        <w:rPr>
                          <w:rFonts w:ascii="Times New Roman" w:hAnsi="Times New Roman" w:cs="Times New Roman"/>
                        </w:rPr>
                      </w:pPr>
                    </w:p>
                  </w:txbxContent>
                </v:textbox>
                <w10:wrap type="topAndBottom" anchorx="margin" anchory="margin"/>
              </v:shape>
            </w:pict>
          </mc:Fallback>
        </mc:AlternateContent>
      </w:r>
    </w:p>
    <w:p w14:paraId="092EAD8A" w14:textId="77777777" w:rsidR="00B3585A" w:rsidRPr="009A6882" w:rsidRDefault="00B3585A" w:rsidP="00B3585A">
      <w:pPr>
        <w:rPr>
          <w:rFonts w:eastAsia="Arial"/>
          <w:b/>
          <w:bCs/>
        </w:rPr>
      </w:pPr>
    </w:p>
    <w:p w14:paraId="5EC43F1A" w14:textId="0C72F1F4" w:rsidR="00B3585A" w:rsidRPr="009A6882" w:rsidRDefault="00B3585A" w:rsidP="00B3585A">
      <w:pPr>
        <w:rPr>
          <w:rFonts w:eastAsia="Arial"/>
          <w:noProof/>
        </w:rPr>
      </w:pPr>
      <w:r w:rsidRPr="009A6882">
        <w:rPr>
          <w:rFonts w:eastAsia="Arial"/>
          <w:b/>
          <w:bCs/>
        </w:rPr>
        <w:br w:type="page"/>
      </w:r>
    </w:p>
    <w:tbl>
      <w:tblPr>
        <w:tblStyle w:val="TableGrid"/>
        <w:tblpPr w:leftFromText="180" w:rightFromText="180" w:vertAnchor="text" w:horzAnchor="margin" w:tblpY="2909"/>
        <w:tblW w:w="0" w:type="auto"/>
        <w:tblLook w:val="04A0" w:firstRow="1" w:lastRow="0" w:firstColumn="1" w:lastColumn="0" w:noHBand="0" w:noVBand="1"/>
      </w:tblPr>
      <w:tblGrid>
        <w:gridCol w:w="1525"/>
        <w:gridCol w:w="1530"/>
        <w:gridCol w:w="1440"/>
        <w:gridCol w:w="1800"/>
        <w:gridCol w:w="1530"/>
        <w:gridCol w:w="1525"/>
      </w:tblGrid>
      <w:tr w:rsidR="00B3585A" w:rsidRPr="001B1FCC" w14:paraId="1E1075D1" w14:textId="77777777" w:rsidTr="008263C0">
        <w:tc>
          <w:tcPr>
            <w:tcW w:w="1525" w:type="dxa"/>
            <w:shd w:val="clear" w:color="auto" w:fill="D9D9D9" w:themeFill="background1" w:themeFillShade="D9"/>
          </w:tcPr>
          <w:p w14:paraId="29B5BC96" w14:textId="77777777" w:rsidR="00B3585A" w:rsidRPr="00DC359B" w:rsidRDefault="00B3585A" w:rsidP="008263C0">
            <w:pPr>
              <w:pStyle w:val="Table"/>
              <w:framePr w:hSpace="0" w:wrap="auto" w:vAnchor="margin" w:hAnchor="text" w:yAlign="inline"/>
              <w:rPr>
                <w:b/>
                <w:bCs w:val="0"/>
              </w:rPr>
            </w:pPr>
            <w:r w:rsidRPr="00DC359B">
              <w:rPr>
                <w:b/>
                <w:bCs w:val="0"/>
              </w:rPr>
              <w:lastRenderedPageBreak/>
              <w:t>States</w:t>
            </w:r>
          </w:p>
        </w:tc>
        <w:tc>
          <w:tcPr>
            <w:tcW w:w="2970" w:type="dxa"/>
            <w:gridSpan w:val="2"/>
            <w:shd w:val="clear" w:color="auto" w:fill="D9D9D9" w:themeFill="background1" w:themeFillShade="D9"/>
          </w:tcPr>
          <w:p w14:paraId="3C108ECC" w14:textId="77777777" w:rsidR="00B3585A" w:rsidRPr="00DC359B" w:rsidRDefault="00B3585A" w:rsidP="008263C0">
            <w:pPr>
              <w:pStyle w:val="Table"/>
              <w:framePr w:hSpace="0" w:wrap="auto" w:vAnchor="margin" w:hAnchor="text" w:yAlign="inline"/>
              <w:rPr>
                <w:b/>
                <w:bCs w:val="0"/>
              </w:rPr>
            </w:pPr>
            <w:r w:rsidRPr="00DC359B">
              <w:rPr>
                <w:b/>
                <w:bCs w:val="0"/>
              </w:rPr>
              <w:t xml:space="preserve">A ± </w:t>
            </w:r>
            <w:proofErr w:type="spellStart"/>
            <w:r w:rsidRPr="00DC359B">
              <w:rPr>
                <w:b/>
                <w:bCs w:val="0"/>
              </w:rPr>
              <w:t>sd</w:t>
            </w:r>
            <w:proofErr w:type="spellEnd"/>
            <w:r w:rsidRPr="00DC359B">
              <w:rPr>
                <w:b/>
                <w:bCs w:val="0"/>
              </w:rPr>
              <w:t xml:space="preserve"> (%)</w:t>
            </w:r>
          </w:p>
        </w:tc>
        <w:tc>
          <w:tcPr>
            <w:tcW w:w="3330" w:type="dxa"/>
            <w:gridSpan w:val="2"/>
            <w:shd w:val="clear" w:color="auto" w:fill="D9D9D9" w:themeFill="background1" w:themeFillShade="D9"/>
          </w:tcPr>
          <w:p w14:paraId="62430CD0" w14:textId="77777777" w:rsidR="00B3585A" w:rsidRPr="00DC359B" w:rsidRDefault="00B3585A" w:rsidP="008263C0">
            <w:pPr>
              <w:pStyle w:val="Table"/>
              <w:framePr w:hSpace="0" w:wrap="auto" w:vAnchor="margin" w:hAnchor="text" w:yAlign="inline"/>
              <w:rPr>
                <w:b/>
                <w:bCs w:val="0"/>
              </w:rPr>
            </w:pPr>
            <w:r w:rsidRPr="00DC359B">
              <w:rPr>
                <w:b/>
                <w:bCs w:val="0"/>
              </w:rPr>
              <w:t xml:space="preserve">k ± </w:t>
            </w:r>
            <w:proofErr w:type="spellStart"/>
            <w:r w:rsidRPr="00DC359B">
              <w:rPr>
                <w:b/>
                <w:bCs w:val="0"/>
              </w:rPr>
              <w:t>sd</w:t>
            </w:r>
            <w:proofErr w:type="spellEnd"/>
            <w:r w:rsidRPr="00DC359B">
              <w:rPr>
                <w:b/>
                <w:bCs w:val="0"/>
              </w:rPr>
              <w:t xml:space="preserve"> (1/s)</w:t>
            </w:r>
          </w:p>
        </w:tc>
        <w:tc>
          <w:tcPr>
            <w:tcW w:w="1525" w:type="dxa"/>
            <w:shd w:val="clear" w:color="auto" w:fill="D9D9D9" w:themeFill="background1" w:themeFillShade="D9"/>
          </w:tcPr>
          <w:p w14:paraId="414F6632" w14:textId="77777777" w:rsidR="00B3585A" w:rsidRPr="00DC359B" w:rsidRDefault="00B3585A" w:rsidP="008263C0">
            <w:pPr>
              <w:pStyle w:val="Table"/>
              <w:framePr w:hSpace="0" w:wrap="auto" w:vAnchor="margin" w:hAnchor="text" w:yAlign="inline"/>
              <w:rPr>
                <w:b/>
                <w:bCs w:val="0"/>
              </w:rPr>
            </w:pPr>
            <w:r w:rsidRPr="00DC359B">
              <w:rPr>
                <w:b/>
                <w:bCs w:val="0"/>
              </w:rPr>
              <w:t>Reduced χ</w:t>
            </w:r>
            <w:r w:rsidRPr="00DC359B">
              <w:rPr>
                <w:b/>
                <w:bCs w:val="0"/>
                <w:vertAlign w:val="superscript"/>
              </w:rPr>
              <w:t>2</w:t>
            </w:r>
          </w:p>
        </w:tc>
      </w:tr>
      <w:tr w:rsidR="00B3585A" w:rsidRPr="001B1FCC" w14:paraId="0FCBA798" w14:textId="77777777" w:rsidTr="008263C0">
        <w:tc>
          <w:tcPr>
            <w:tcW w:w="9350" w:type="dxa"/>
            <w:gridSpan w:val="6"/>
            <w:shd w:val="clear" w:color="auto" w:fill="D9D9D9" w:themeFill="background1" w:themeFillShade="D9"/>
          </w:tcPr>
          <w:p w14:paraId="78848ABF"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AR—APO</w:t>
            </w:r>
          </w:p>
        </w:tc>
      </w:tr>
      <w:tr w:rsidR="00B3585A" w:rsidRPr="001B1FCC" w14:paraId="682E6143" w14:textId="77777777" w:rsidTr="008263C0">
        <w:tc>
          <w:tcPr>
            <w:tcW w:w="1525" w:type="dxa"/>
            <w:vMerge w:val="restart"/>
            <w:shd w:val="clear" w:color="auto" w:fill="D9D9D9" w:themeFill="background1" w:themeFillShade="D9"/>
          </w:tcPr>
          <w:p w14:paraId="12E91C68"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2970" w:type="dxa"/>
            <w:gridSpan w:val="2"/>
          </w:tcPr>
          <w:p w14:paraId="13F37F60"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7F6A4530" w14:textId="77777777" w:rsidR="00B3585A" w:rsidRPr="001B1FCC" w:rsidRDefault="00B3585A" w:rsidP="008263C0">
            <w:pPr>
              <w:pStyle w:val="Table"/>
              <w:framePr w:hSpace="0" w:wrap="auto" w:vAnchor="margin" w:hAnchor="text" w:yAlign="inline"/>
            </w:pPr>
            <w:r w:rsidRPr="001B1FCC">
              <w:t>0.90 ± 0.04</w:t>
            </w:r>
          </w:p>
        </w:tc>
        <w:tc>
          <w:tcPr>
            <w:tcW w:w="1525" w:type="dxa"/>
          </w:tcPr>
          <w:p w14:paraId="2AED2EEF" w14:textId="77777777" w:rsidR="00B3585A" w:rsidRPr="001B1FCC" w:rsidRDefault="00B3585A" w:rsidP="008263C0">
            <w:pPr>
              <w:pStyle w:val="Table"/>
              <w:framePr w:hSpace="0" w:wrap="auto" w:vAnchor="margin" w:hAnchor="text" w:yAlign="inline"/>
            </w:pPr>
            <w:r w:rsidRPr="001B1FCC">
              <w:t>2.41</w:t>
            </w:r>
          </w:p>
        </w:tc>
      </w:tr>
      <w:tr w:rsidR="00B3585A" w:rsidRPr="001B1FCC" w14:paraId="1D0FF8BD" w14:textId="77777777" w:rsidTr="008263C0">
        <w:tc>
          <w:tcPr>
            <w:tcW w:w="1525" w:type="dxa"/>
            <w:vMerge/>
            <w:shd w:val="clear" w:color="auto" w:fill="D9D9D9" w:themeFill="background1" w:themeFillShade="D9"/>
          </w:tcPr>
          <w:p w14:paraId="56562A65" w14:textId="77777777" w:rsidR="00B3585A" w:rsidRPr="00DC359B" w:rsidRDefault="00B3585A" w:rsidP="008263C0">
            <w:pPr>
              <w:pStyle w:val="Table"/>
              <w:framePr w:hSpace="0" w:wrap="auto" w:vAnchor="margin" w:hAnchor="text" w:yAlign="inline"/>
              <w:rPr>
                <w:b/>
                <w:bCs w:val="0"/>
              </w:rPr>
            </w:pPr>
          </w:p>
        </w:tc>
        <w:tc>
          <w:tcPr>
            <w:tcW w:w="1530" w:type="dxa"/>
          </w:tcPr>
          <w:p w14:paraId="42A5437A" w14:textId="77777777" w:rsidR="00B3585A" w:rsidRPr="001B1FCC" w:rsidRDefault="00B3585A" w:rsidP="008263C0">
            <w:pPr>
              <w:pStyle w:val="Table"/>
              <w:framePr w:hSpace="0" w:wrap="auto" w:vAnchor="margin" w:hAnchor="text" w:yAlign="inline"/>
            </w:pPr>
            <w:r w:rsidRPr="001B1FCC">
              <w:t>92.3 ± 9.7</w:t>
            </w:r>
          </w:p>
        </w:tc>
        <w:tc>
          <w:tcPr>
            <w:tcW w:w="1440" w:type="dxa"/>
          </w:tcPr>
          <w:p w14:paraId="591A708B" w14:textId="77777777" w:rsidR="00B3585A" w:rsidRPr="001B1FCC" w:rsidRDefault="00B3585A" w:rsidP="008263C0">
            <w:pPr>
              <w:pStyle w:val="Table"/>
              <w:framePr w:hSpace="0" w:wrap="auto" w:vAnchor="margin" w:hAnchor="text" w:yAlign="inline"/>
            </w:pPr>
            <w:r w:rsidRPr="001B1FCC">
              <w:t>7.7 ± 0.9</w:t>
            </w:r>
          </w:p>
        </w:tc>
        <w:tc>
          <w:tcPr>
            <w:tcW w:w="1800" w:type="dxa"/>
          </w:tcPr>
          <w:p w14:paraId="665C5A70" w14:textId="77777777" w:rsidR="00B3585A" w:rsidRPr="001B1FCC" w:rsidRDefault="00B3585A" w:rsidP="008263C0">
            <w:pPr>
              <w:pStyle w:val="Table"/>
              <w:framePr w:hSpace="0" w:wrap="auto" w:vAnchor="margin" w:hAnchor="text" w:yAlign="inline"/>
            </w:pPr>
            <w:r w:rsidRPr="001B1FCC">
              <w:t>2.54 ± 0.2</w:t>
            </w:r>
          </w:p>
        </w:tc>
        <w:tc>
          <w:tcPr>
            <w:tcW w:w="1530" w:type="dxa"/>
          </w:tcPr>
          <w:p w14:paraId="000661A5" w14:textId="77777777" w:rsidR="00B3585A" w:rsidRPr="001B1FCC" w:rsidRDefault="00B3585A" w:rsidP="008263C0">
            <w:pPr>
              <w:pStyle w:val="Table"/>
              <w:framePr w:hSpace="0" w:wrap="auto" w:vAnchor="margin" w:hAnchor="text" w:yAlign="inline"/>
            </w:pPr>
            <w:r w:rsidRPr="001B1FCC">
              <w:t>0.29 ± 0.02</w:t>
            </w:r>
          </w:p>
        </w:tc>
        <w:tc>
          <w:tcPr>
            <w:tcW w:w="1525" w:type="dxa"/>
          </w:tcPr>
          <w:p w14:paraId="0FDC9A16" w14:textId="77777777" w:rsidR="00B3585A" w:rsidRPr="001B1FCC" w:rsidRDefault="00B3585A" w:rsidP="008263C0">
            <w:pPr>
              <w:pStyle w:val="Table"/>
              <w:framePr w:hSpace="0" w:wrap="auto" w:vAnchor="margin" w:hAnchor="text" w:yAlign="inline"/>
            </w:pPr>
            <w:r w:rsidRPr="001B1FCC">
              <w:t>0.63</w:t>
            </w:r>
          </w:p>
        </w:tc>
      </w:tr>
      <w:tr w:rsidR="00B3585A" w:rsidRPr="001B1FCC" w14:paraId="57F039F9" w14:textId="77777777" w:rsidTr="008263C0">
        <w:tc>
          <w:tcPr>
            <w:tcW w:w="1525" w:type="dxa"/>
            <w:vMerge w:val="restart"/>
            <w:shd w:val="clear" w:color="auto" w:fill="D9D9D9" w:themeFill="background1" w:themeFillShade="D9"/>
          </w:tcPr>
          <w:p w14:paraId="08C63B61"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2970" w:type="dxa"/>
            <w:gridSpan w:val="2"/>
          </w:tcPr>
          <w:p w14:paraId="37E0BBE6"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43954138" w14:textId="77777777" w:rsidR="00B3585A" w:rsidRPr="001B1FCC" w:rsidRDefault="00B3585A" w:rsidP="008263C0">
            <w:pPr>
              <w:pStyle w:val="Table"/>
              <w:framePr w:hSpace="0" w:wrap="auto" w:vAnchor="margin" w:hAnchor="text" w:yAlign="inline"/>
            </w:pPr>
            <w:r w:rsidRPr="001B1FCC">
              <w:t>1.14 ± 0.04</w:t>
            </w:r>
          </w:p>
        </w:tc>
        <w:tc>
          <w:tcPr>
            <w:tcW w:w="1525" w:type="dxa"/>
          </w:tcPr>
          <w:p w14:paraId="4FF3D2F1" w14:textId="77777777" w:rsidR="00B3585A" w:rsidRPr="001B1FCC" w:rsidRDefault="00B3585A" w:rsidP="008263C0">
            <w:pPr>
              <w:pStyle w:val="Table"/>
              <w:framePr w:hSpace="0" w:wrap="auto" w:vAnchor="margin" w:hAnchor="text" w:yAlign="inline"/>
            </w:pPr>
            <w:r w:rsidRPr="001B1FCC">
              <w:t>0.47</w:t>
            </w:r>
          </w:p>
        </w:tc>
      </w:tr>
      <w:tr w:rsidR="00B3585A" w:rsidRPr="001B1FCC" w14:paraId="63C38738" w14:textId="77777777" w:rsidTr="008263C0">
        <w:tc>
          <w:tcPr>
            <w:tcW w:w="1525" w:type="dxa"/>
            <w:vMerge/>
            <w:shd w:val="clear" w:color="auto" w:fill="D9D9D9" w:themeFill="background1" w:themeFillShade="D9"/>
          </w:tcPr>
          <w:p w14:paraId="35ECD7CE" w14:textId="77777777" w:rsidR="00B3585A" w:rsidRPr="00DC359B" w:rsidRDefault="00B3585A" w:rsidP="008263C0">
            <w:pPr>
              <w:pStyle w:val="Table"/>
              <w:framePr w:hSpace="0" w:wrap="auto" w:vAnchor="margin" w:hAnchor="text" w:yAlign="inline"/>
              <w:rPr>
                <w:b/>
                <w:bCs w:val="0"/>
              </w:rPr>
            </w:pPr>
          </w:p>
        </w:tc>
        <w:tc>
          <w:tcPr>
            <w:tcW w:w="1530" w:type="dxa"/>
          </w:tcPr>
          <w:p w14:paraId="5A1FC536" w14:textId="77777777" w:rsidR="00B3585A" w:rsidRPr="001B1FCC" w:rsidRDefault="00B3585A" w:rsidP="008263C0">
            <w:pPr>
              <w:pStyle w:val="Table"/>
              <w:framePr w:hSpace="0" w:wrap="auto" w:vAnchor="margin" w:hAnchor="text" w:yAlign="inline"/>
            </w:pPr>
            <w:r w:rsidRPr="001B1FCC">
              <w:t>93.7 ± 5.7</w:t>
            </w:r>
          </w:p>
        </w:tc>
        <w:tc>
          <w:tcPr>
            <w:tcW w:w="1440" w:type="dxa"/>
          </w:tcPr>
          <w:p w14:paraId="0FDD9E7C" w14:textId="77777777" w:rsidR="00B3585A" w:rsidRPr="001B1FCC" w:rsidRDefault="00B3585A" w:rsidP="008263C0">
            <w:pPr>
              <w:pStyle w:val="Table"/>
              <w:framePr w:hSpace="0" w:wrap="auto" w:vAnchor="margin" w:hAnchor="text" w:yAlign="inline"/>
            </w:pPr>
            <w:r w:rsidRPr="001B1FCC">
              <w:t>6.3 ± 2.4</w:t>
            </w:r>
          </w:p>
        </w:tc>
        <w:tc>
          <w:tcPr>
            <w:tcW w:w="1800" w:type="dxa"/>
          </w:tcPr>
          <w:p w14:paraId="4415A3CF" w14:textId="77777777" w:rsidR="00B3585A" w:rsidRPr="001B1FCC" w:rsidRDefault="00B3585A" w:rsidP="008263C0">
            <w:pPr>
              <w:pStyle w:val="Table"/>
              <w:framePr w:hSpace="0" w:wrap="auto" w:vAnchor="margin" w:hAnchor="text" w:yAlign="inline"/>
            </w:pPr>
            <w:r w:rsidRPr="001B1FCC">
              <w:t>1.55 ± 0.1</w:t>
            </w:r>
          </w:p>
        </w:tc>
        <w:tc>
          <w:tcPr>
            <w:tcW w:w="1530" w:type="dxa"/>
          </w:tcPr>
          <w:p w14:paraId="0D3A0ED9" w14:textId="77777777" w:rsidR="00B3585A" w:rsidRPr="001B1FCC" w:rsidRDefault="00B3585A" w:rsidP="008263C0">
            <w:pPr>
              <w:pStyle w:val="Table"/>
              <w:framePr w:hSpace="0" w:wrap="auto" w:vAnchor="margin" w:hAnchor="text" w:yAlign="inline"/>
            </w:pPr>
            <w:r w:rsidRPr="001B1FCC">
              <w:t>0.36 ± 0.06</w:t>
            </w:r>
          </w:p>
        </w:tc>
        <w:tc>
          <w:tcPr>
            <w:tcW w:w="1525" w:type="dxa"/>
          </w:tcPr>
          <w:p w14:paraId="07585BB9" w14:textId="77777777" w:rsidR="00B3585A" w:rsidRPr="001B1FCC" w:rsidRDefault="00B3585A" w:rsidP="008263C0">
            <w:pPr>
              <w:pStyle w:val="Table"/>
              <w:framePr w:hSpace="0" w:wrap="auto" w:vAnchor="margin" w:hAnchor="text" w:yAlign="inline"/>
            </w:pPr>
            <w:r w:rsidRPr="001B1FCC">
              <w:t>0.27</w:t>
            </w:r>
          </w:p>
        </w:tc>
      </w:tr>
      <w:tr w:rsidR="00B3585A" w:rsidRPr="001B1FCC" w14:paraId="55A0399B" w14:textId="77777777" w:rsidTr="008263C0">
        <w:tc>
          <w:tcPr>
            <w:tcW w:w="1525" w:type="dxa"/>
            <w:vMerge w:val="restart"/>
            <w:shd w:val="clear" w:color="auto" w:fill="D9D9D9" w:themeFill="background1" w:themeFillShade="D9"/>
          </w:tcPr>
          <w:p w14:paraId="5F276654"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2970" w:type="dxa"/>
            <w:gridSpan w:val="2"/>
          </w:tcPr>
          <w:p w14:paraId="058D8F71"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22C49D3F" w14:textId="77777777" w:rsidR="00B3585A" w:rsidRPr="001B1FCC" w:rsidRDefault="00B3585A" w:rsidP="008263C0">
            <w:pPr>
              <w:pStyle w:val="Table"/>
              <w:framePr w:hSpace="0" w:wrap="auto" w:vAnchor="margin" w:hAnchor="text" w:yAlign="inline"/>
            </w:pPr>
            <w:r w:rsidRPr="001B1FCC">
              <w:t>1.32 ± 0.13</w:t>
            </w:r>
          </w:p>
        </w:tc>
        <w:tc>
          <w:tcPr>
            <w:tcW w:w="1525" w:type="dxa"/>
          </w:tcPr>
          <w:p w14:paraId="6BD14064" w14:textId="77777777" w:rsidR="00B3585A" w:rsidRPr="001B1FCC" w:rsidRDefault="00B3585A" w:rsidP="008263C0">
            <w:pPr>
              <w:pStyle w:val="Table"/>
              <w:framePr w:hSpace="0" w:wrap="auto" w:vAnchor="margin" w:hAnchor="text" w:yAlign="inline"/>
            </w:pPr>
            <w:r w:rsidRPr="001B1FCC">
              <w:t>1.4</w:t>
            </w:r>
          </w:p>
        </w:tc>
      </w:tr>
      <w:tr w:rsidR="00B3585A" w:rsidRPr="001B1FCC" w14:paraId="592E4714" w14:textId="77777777" w:rsidTr="008263C0">
        <w:tc>
          <w:tcPr>
            <w:tcW w:w="1525" w:type="dxa"/>
            <w:vMerge/>
            <w:shd w:val="clear" w:color="auto" w:fill="D9D9D9" w:themeFill="background1" w:themeFillShade="D9"/>
          </w:tcPr>
          <w:p w14:paraId="7ECEE41E" w14:textId="77777777" w:rsidR="00B3585A" w:rsidRPr="00DC359B" w:rsidRDefault="00B3585A" w:rsidP="008263C0">
            <w:pPr>
              <w:pStyle w:val="Table"/>
              <w:framePr w:hSpace="0" w:wrap="auto" w:vAnchor="margin" w:hAnchor="text" w:yAlign="inline"/>
              <w:rPr>
                <w:b/>
                <w:bCs w:val="0"/>
              </w:rPr>
            </w:pPr>
          </w:p>
        </w:tc>
        <w:tc>
          <w:tcPr>
            <w:tcW w:w="1530" w:type="dxa"/>
          </w:tcPr>
          <w:p w14:paraId="621259EB" w14:textId="77777777" w:rsidR="00B3585A" w:rsidRPr="001B1FCC" w:rsidRDefault="00B3585A" w:rsidP="008263C0">
            <w:pPr>
              <w:pStyle w:val="Table"/>
              <w:framePr w:hSpace="0" w:wrap="auto" w:vAnchor="margin" w:hAnchor="text" w:yAlign="inline"/>
            </w:pPr>
            <w:r w:rsidRPr="001B1FCC">
              <w:t>95.0 ± 19.1</w:t>
            </w:r>
          </w:p>
        </w:tc>
        <w:tc>
          <w:tcPr>
            <w:tcW w:w="1440" w:type="dxa"/>
          </w:tcPr>
          <w:p w14:paraId="7510727F" w14:textId="77777777" w:rsidR="00B3585A" w:rsidRPr="001B1FCC" w:rsidRDefault="00B3585A" w:rsidP="008263C0">
            <w:pPr>
              <w:pStyle w:val="Table"/>
              <w:framePr w:hSpace="0" w:wrap="auto" w:vAnchor="margin" w:hAnchor="text" w:yAlign="inline"/>
            </w:pPr>
            <w:r w:rsidRPr="001B1FCC">
              <w:t>5.0 ± 4.0</w:t>
            </w:r>
          </w:p>
        </w:tc>
        <w:tc>
          <w:tcPr>
            <w:tcW w:w="1800" w:type="dxa"/>
          </w:tcPr>
          <w:p w14:paraId="13056215" w14:textId="77777777" w:rsidR="00B3585A" w:rsidRPr="001B1FCC" w:rsidRDefault="00B3585A" w:rsidP="008263C0">
            <w:pPr>
              <w:pStyle w:val="Table"/>
              <w:framePr w:hSpace="0" w:wrap="auto" w:vAnchor="margin" w:hAnchor="text" w:yAlign="inline"/>
            </w:pPr>
            <w:r w:rsidRPr="001B1FCC">
              <w:t>2.1 ± 0.45</w:t>
            </w:r>
          </w:p>
        </w:tc>
        <w:tc>
          <w:tcPr>
            <w:tcW w:w="1530" w:type="dxa"/>
          </w:tcPr>
          <w:p w14:paraId="5090817D" w14:textId="77777777" w:rsidR="00B3585A" w:rsidRPr="001B1FCC" w:rsidRDefault="00B3585A" w:rsidP="008263C0">
            <w:pPr>
              <w:pStyle w:val="Table"/>
              <w:framePr w:hSpace="0" w:wrap="auto" w:vAnchor="margin" w:hAnchor="text" w:yAlign="inline"/>
            </w:pPr>
            <w:r w:rsidRPr="001B1FCC">
              <w:t>0.29 ± 0.18</w:t>
            </w:r>
          </w:p>
        </w:tc>
        <w:tc>
          <w:tcPr>
            <w:tcW w:w="1525" w:type="dxa"/>
          </w:tcPr>
          <w:p w14:paraId="52C48BA6" w14:textId="77777777" w:rsidR="00B3585A" w:rsidRPr="001B1FCC" w:rsidRDefault="00B3585A" w:rsidP="008263C0">
            <w:pPr>
              <w:pStyle w:val="Table"/>
              <w:framePr w:hSpace="0" w:wrap="auto" w:vAnchor="margin" w:hAnchor="text" w:yAlign="inline"/>
            </w:pPr>
            <w:r w:rsidRPr="001B1FCC">
              <w:t>0.43</w:t>
            </w:r>
          </w:p>
        </w:tc>
      </w:tr>
      <w:tr w:rsidR="00B3585A" w:rsidRPr="001B1FCC" w14:paraId="359664AC" w14:textId="77777777" w:rsidTr="008263C0">
        <w:tc>
          <w:tcPr>
            <w:tcW w:w="1525" w:type="dxa"/>
            <w:vMerge w:val="restart"/>
            <w:shd w:val="clear" w:color="auto" w:fill="D9D9D9" w:themeFill="background1" w:themeFillShade="D9"/>
          </w:tcPr>
          <w:p w14:paraId="5F69BA0F"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2970" w:type="dxa"/>
            <w:gridSpan w:val="2"/>
          </w:tcPr>
          <w:p w14:paraId="7613AB96"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6BAA8709" w14:textId="77777777" w:rsidR="00B3585A" w:rsidRPr="001B1FCC" w:rsidRDefault="00B3585A" w:rsidP="008263C0">
            <w:pPr>
              <w:pStyle w:val="Table"/>
              <w:framePr w:hSpace="0" w:wrap="auto" w:vAnchor="margin" w:hAnchor="text" w:yAlign="inline"/>
            </w:pPr>
            <w:r w:rsidRPr="001B1FCC">
              <w:t>2.44 ± 0.24</w:t>
            </w:r>
          </w:p>
        </w:tc>
        <w:tc>
          <w:tcPr>
            <w:tcW w:w="1525" w:type="dxa"/>
          </w:tcPr>
          <w:p w14:paraId="080B53B1" w14:textId="77777777" w:rsidR="00B3585A" w:rsidRPr="001B1FCC" w:rsidRDefault="00B3585A" w:rsidP="008263C0">
            <w:pPr>
              <w:pStyle w:val="Table"/>
              <w:framePr w:hSpace="0" w:wrap="auto" w:vAnchor="margin" w:hAnchor="text" w:yAlign="inline"/>
            </w:pPr>
            <w:r w:rsidRPr="001B1FCC">
              <w:t>0.58</w:t>
            </w:r>
          </w:p>
        </w:tc>
      </w:tr>
      <w:tr w:rsidR="00B3585A" w:rsidRPr="001B1FCC" w14:paraId="28D2A6CF" w14:textId="77777777" w:rsidTr="008263C0">
        <w:tc>
          <w:tcPr>
            <w:tcW w:w="1525" w:type="dxa"/>
            <w:vMerge/>
            <w:shd w:val="clear" w:color="auto" w:fill="D9D9D9" w:themeFill="background1" w:themeFillShade="D9"/>
          </w:tcPr>
          <w:p w14:paraId="65A0FD3D" w14:textId="77777777" w:rsidR="00B3585A" w:rsidRPr="00DC359B" w:rsidRDefault="00B3585A" w:rsidP="008263C0">
            <w:pPr>
              <w:pStyle w:val="Table"/>
              <w:framePr w:hSpace="0" w:wrap="auto" w:vAnchor="margin" w:hAnchor="text" w:yAlign="inline"/>
              <w:rPr>
                <w:b/>
                <w:bCs w:val="0"/>
              </w:rPr>
            </w:pPr>
          </w:p>
        </w:tc>
        <w:tc>
          <w:tcPr>
            <w:tcW w:w="1530" w:type="dxa"/>
          </w:tcPr>
          <w:p w14:paraId="6C1FF66F" w14:textId="77777777" w:rsidR="00B3585A" w:rsidRPr="001B1FCC" w:rsidRDefault="00B3585A" w:rsidP="008263C0">
            <w:pPr>
              <w:pStyle w:val="Table"/>
              <w:framePr w:hSpace="0" w:wrap="auto" w:vAnchor="margin" w:hAnchor="text" w:yAlign="inline"/>
            </w:pPr>
            <w:r w:rsidRPr="001B1FCC">
              <w:t>99.3 ± 21.4</w:t>
            </w:r>
          </w:p>
        </w:tc>
        <w:tc>
          <w:tcPr>
            <w:tcW w:w="1440" w:type="dxa"/>
          </w:tcPr>
          <w:p w14:paraId="213DE208" w14:textId="77777777" w:rsidR="00B3585A" w:rsidRPr="001B1FCC" w:rsidRDefault="00B3585A" w:rsidP="008263C0">
            <w:pPr>
              <w:pStyle w:val="Table"/>
              <w:framePr w:hSpace="0" w:wrap="auto" w:vAnchor="margin" w:hAnchor="text" w:yAlign="inline"/>
            </w:pPr>
            <w:r w:rsidRPr="001B1FCC">
              <w:t>0.7 ± 0.9</w:t>
            </w:r>
          </w:p>
        </w:tc>
        <w:tc>
          <w:tcPr>
            <w:tcW w:w="1800" w:type="dxa"/>
          </w:tcPr>
          <w:p w14:paraId="5E152159" w14:textId="77777777" w:rsidR="00B3585A" w:rsidRPr="001B1FCC" w:rsidRDefault="00B3585A" w:rsidP="008263C0">
            <w:pPr>
              <w:pStyle w:val="Table"/>
              <w:framePr w:hSpace="0" w:wrap="auto" w:vAnchor="margin" w:hAnchor="text" w:yAlign="inline"/>
            </w:pPr>
            <w:r w:rsidRPr="001B1FCC">
              <w:t>2.7 ± 0.36</w:t>
            </w:r>
          </w:p>
        </w:tc>
        <w:tc>
          <w:tcPr>
            <w:tcW w:w="1530" w:type="dxa"/>
          </w:tcPr>
          <w:p w14:paraId="6BAD485E" w14:textId="77777777" w:rsidR="00B3585A" w:rsidRPr="001B1FCC" w:rsidRDefault="00B3585A" w:rsidP="008263C0">
            <w:pPr>
              <w:pStyle w:val="Table"/>
              <w:framePr w:hSpace="0" w:wrap="auto" w:vAnchor="margin" w:hAnchor="text" w:yAlign="inline"/>
            </w:pPr>
            <w:r w:rsidRPr="001B1FCC">
              <w:t>0.22 ± 0.32</w:t>
            </w:r>
          </w:p>
        </w:tc>
        <w:tc>
          <w:tcPr>
            <w:tcW w:w="1525" w:type="dxa"/>
          </w:tcPr>
          <w:p w14:paraId="71BE33B5" w14:textId="77777777" w:rsidR="00B3585A" w:rsidRPr="001B1FCC" w:rsidRDefault="00B3585A" w:rsidP="008263C0">
            <w:pPr>
              <w:pStyle w:val="Table"/>
              <w:framePr w:hSpace="0" w:wrap="auto" w:vAnchor="margin" w:hAnchor="text" w:yAlign="inline"/>
            </w:pPr>
            <w:r w:rsidRPr="001B1FCC">
              <w:t>0.51</w:t>
            </w:r>
          </w:p>
        </w:tc>
      </w:tr>
      <w:tr w:rsidR="00B3585A" w:rsidRPr="001B1FCC" w14:paraId="65BD9053" w14:textId="77777777" w:rsidTr="008263C0">
        <w:tc>
          <w:tcPr>
            <w:tcW w:w="9350" w:type="dxa"/>
            <w:gridSpan w:val="6"/>
            <w:shd w:val="clear" w:color="auto" w:fill="D9D9D9" w:themeFill="background1" w:themeFillShade="D9"/>
          </w:tcPr>
          <w:p w14:paraId="34561703"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AR—NECA</w:t>
            </w:r>
          </w:p>
        </w:tc>
      </w:tr>
      <w:tr w:rsidR="00B3585A" w:rsidRPr="001B1FCC" w14:paraId="5135C0AF" w14:textId="77777777" w:rsidTr="008263C0">
        <w:tc>
          <w:tcPr>
            <w:tcW w:w="1525" w:type="dxa"/>
            <w:vMerge w:val="restart"/>
            <w:shd w:val="clear" w:color="auto" w:fill="D9D9D9" w:themeFill="background1" w:themeFillShade="D9"/>
          </w:tcPr>
          <w:p w14:paraId="3456AFDF"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2970" w:type="dxa"/>
            <w:gridSpan w:val="2"/>
          </w:tcPr>
          <w:p w14:paraId="7CA5D12E"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0056C362" w14:textId="77777777" w:rsidR="00B3585A" w:rsidRPr="001B1FCC" w:rsidRDefault="00B3585A" w:rsidP="008263C0">
            <w:pPr>
              <w:pStyle w:val="Table"/>
              <w:framePr w:hSpace="0" w:wrap="auto" w:vAnchor="margin" w:hAnchor="text" w:yAlign="inline"/>
            </w:pPr>
            <w:r w:rsidRPr="001B1FCC">
              <w:t>1.98 ± 0.07</w:t>
            </w:r>
          </w:p>
        </w:tc>
        <w:tc>
          <w:tcPr>
            <w:tcW w:w="1525" w:type="dxa"/>
          </w:tcPr>
          <w:p w14:paraId="1B9228D9" w14:textId="77777777" w:rsidR="00B3585A" w:rsidRPr="001B1FCC" w:rsidRDefault="00B3585A" w:rsidP="008263C0">
            <w:pPr>
              <w:pStyle w:val="Table"/>
              <w:framePr w:hSpace="0" w:wrap="auto" w:vAnchor="margin" w:hAnchor="text" w:yAlign="inline"/>
            </w:pPr>
            <w:r w:rsidRPr="001B1FCC">
              <w:t>1.99</w:t>
            </w:r>
          </w:p>
        </w:tc>
      </w:tr>
      <w:tr w:rsidR="00B3585A" w:rsidRPr="001B1FCC" w14:paraId="325C235D" w14:textId="77777777" w:rsidTr="008263C0">
        <w:tc>
          <w:tcPr>
            <w:tcW w:w="1525" w:type="dxa"/>
            <w:vMerge/>
            <w:shd w:val="clear" w:color="auto" w:fill="D9D9D9" w:themeFill="background1" w:themeFillShade="D9"/>
          </w:tcPr>
          <w:p w14:paraId="162DD61D" w14:textId="77777777" w:rsidR="00B3585A" w:rsidRPr="00DC359B" w:rsidRDefault="00B3585A" w:rsidP="008263C0">
            <w:pPr>
              <w:pStyle w:val="Table"/>
              <w:framePr w:hSpace="0" w:wrap="auto" w:vAnchor="margin" w:hAnchor="text" w:yAlign="inline"/>
              <w:rPr>
                <w:b/>
                <w:bCs w:val="0"/>
              </w:rPr>
            </w:pPr>
          </w:p>
        </w:tc>
        <w:tc>
          <w:tcPr>
            <w:tcW w:w="1530" w:type="dxa"/>
          </w:tcPr>
          <w:p w14:paraId="777BD685" w14:textId="77777777" w:rsidR="00B3585A" w:rsidRPr="001B1FCC" w:rsidRDefault="00B3585A" w:rsidP="008263C0">
            <w:pPr>
              <w:pStyle w:val="Table"/>
              <w:framePr w:hSpace="0" w:wrap="auto" w:vAnchor="margin" w:hAnchor="text" w:yAlign="inline"/>
            </w:pPr>
            <w:r w:rsidRPr="001B1FCC">
              <w:t>95.4 ± 8.4</w:t>
            </w:r>
          </w:p>
        </w:tc>
        <w:tc>
          <w:tcPr>
            <w:tcW w:w="1440" w:type="dxa"/>
          </w:tcPr>
          <w:p w14:paraId="64E1B12A" w14:textId="77777777" w:rsidR="00B3585A" w:rsidRPr="001B1FCC" w:rsidRDefault="00B3585A" w:rsidP="008263C0">
            <w:pPr>
              <w:pStyle w:val="Table"/>
              <w:framePr w:hSpace="0" w:wrap="auto" w:vAnchor="margin" w:hAnchor="text" w:yAlign="inline"/>
            </w:pPr>
            <w:r w:rsidRPr="001B1FCC">
              <w:t>4.6 ± 0.5</w:t>
            </w:r>
          </w:p>
        </w:tc>
        <w:tc>
          <w:tcPr>
            <w:tcW w:w="1800" w:type="dxa"/>
          </w:tcPr>
          <w:p w14:paraId="4156740C" w14:textId="77777777" w:rsidR="00B3585A" w:rsidRPr="001B1FCC" w:rsidRDefault="00B3585A" w:rsidP="008263C0">
            <w:pPr>
              <w:pStyle w:val="Table"/>
              <w:framePr w:hSpace="0" w:wrap="auto" w:vAnchor="margin" w:hAnchor="text" w:yAlign="inline"/>
            </w:pPr>
            <w:r w:rsidRPr="001B1FCC">
              <w:t>3.87 ± 0.26</w:t>
            </w:r>
          </w:p>
        </w:tc>
        <w:tc>
          <w:tcPr>
            <w:tcW w:w="1530" w:type="dxa"/>
          </w:tcPr>
          <w:p w14:paraId="2CAEB765" w14:textId="77777777" w:rsidR="00B3585A" w:rsidRPr="001B1FCC" w:rsidRDefault="00B3585A" w:rsidP="008263C0">
            <w:pPr>
              <w:pStyle w:val="Table"/>
              <w:framePr w:hSpace="0" w:wrap="auto" w:vAnchor="margin" w:hAnchor="text" w:yAlign="inline"/>
            </w:pPr>
            <w:r w:rsidRPr="001B1FCC">
              <w:t>0.39 ± 0.02</w:t>
            </w:r>
          </w:p>
        </w:tc>
        <w:tc>
          <w:tcPr>
            <w:tcW w:w="1525" w:type="dxa"/>
          </w:tcPr>
          <w:p w14:paraId="45BE58A9" w14:textId="77777777" w:rsidR="00B3585A" w:rsidRPr="001B1FCC" w:rsidRDefault="00B3585A" w:rsidP="008263C0">
            <w:pPr>
              <w:pStyle w:val="Table"/>
              <w:framePr w:hSpace="0" w:wrap="auto" w:vAnchor="margin" w:hAnchor="text" w:yAlign="inline"/>
            </w:pPr>
            <w:r w:rsidRPr="001B1FCC">
              <w:t>0.6</w:t>
            </w:r>
          </w:p>
        </w:tc>
      </w:tr>
      <w:tr w:rsidR="00B3585A" w:rsidRPr="001B1FCC" w14:paraId="20CDF50B" w14:textId="77777777" w:rsidTr="008263C0">
        <w:tc>
          <w:tcPr>
            <w:tcW w:w="1525" w:type="dxa"/>
            <w:vMerge w:val="restart"/>
            <w:shd w:val="clear" w:color="auto" w:fill="D9D9D9" w:themeFill="background1" w:themeFillShade="D9"/>
          </w:tcPr>
          <w:p w14:paraId="13C563B4"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2970" w:type="dxa"/>
            <w:gridSpan w:val="2"/>
          </w:tcPr>
          <w:p w14:paraId="168EBDB8"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7D1100B3" w14:textId="77777777" w:rsidR="00B3585A" w:rsidRPr="001B1FCC" w:rsidRDefault="00B3585A" w:rsidP="008263C0">
            <w:pPr>
              <w:pStyle w:val="Table"/>
              <w:framePr w:hSpace="0" w:wrap="auto" w:vAnchor="margin" w:hAnchor="text" w:yAlign="inline"/>
            </w:pPr>
            <w:r w:rsidRPr="001B1FCC">
              <w:t>0.92 ± 0.03</w:t>
            </w:r>
          </w:p>
        </w:tc>
        <w:tc>
          <w:tcPr>
            <w:tcW w:w="1525" w:type="dxa"/>
          </w:tcPr>
          <w:p w14:paraId="1054D076" w14:textId="77777777" w:rsidR="00B3585A" w:rsidRPr="001B1FCC" w:rsidRDefault="00B3585A" w:rsidP="008263C0">
            <w:pPr>
              <w:pStyle w:val="Table"/>
              <w:framePr w:hSpace="0" w:wrap="auto" w:vAnchor="margin" w:hAnchor="text" w:yAlign="inline"/>
            </w:pPr>
            <w:r w:rsidRPr="001B1FCC">
              <w:t>1.82</w:t>
            </w:r>
          </w:p>
        </w:tc>
      </w:tr>
      <w:tr w:rsidR="00B3585A" w:rsidRPr="001B1FCC" w14:paraId="6AD287DB" w14:textId="77777777" w:rsidTr="008263C0">
        <w:tc>
          <w:tcPr>
            <w:tcW w:w="1525" w:type="dxa"/>
            <w:vMerge/>
            <w:shd w:val="clear" w:color="auto" w:fill="D9D9D9" w:themeFill="background1" w:themeFillShade="D9"/>
          </w:tcPr>
          <w:p w14:paraId="183E66FD" w14:textId="77777777" w:rsidR="00B3585A" w:rsidRPr="00DC359B" w:rsidRDefault="00B3585A" w:rsidP="008263C0">
            <w:pPr>
              <w:pStyle w:val="Table"/>
              <w:framePr w:hSpace="0" w:wrap="auto" w:vAnchor="margin" w:hAnchor="text" w:yAlign="inline"/>
              <w:rPr>
                <w:b/>
                <w:bCs w:val="0"/>
              </w:rPr>
            </w:pPr>
          </w:p>
        </w:tc>
        <w:tc>
          <w:tcPr>
            <w:tcW w:w="1530" w:type="dxa"/>
          </w:tcPr>
          <w:p w14:paraId="2D01B008" w14:textId="77777777" w:rsidR="00B3585A" w:rsidRPr="001B1FCC" w:rsidRDefault="00B3585A" w:rsidP="008263C0">
            <w:pPr>
              <w:pStyle w:val="Table"/>
              <w:framePr w:hSpace="0" w:wrap="auto" w:vAnchor="margin" w:hAnchor="text" w:yAlign="inline"/>
            </w:pPr>
            <w:r w:rsidRPr="001B1FCC">
              <w:t>89.0 ± 5.6</w:t>
            </w:r>
          </w:p>
        </w:tc>
        <w:tc>
          <w:tcPr>
            <w:tcW w:w="1440" w:type="dxa"/>
          </w:tcPr>
          <w:p w14:paraId="34CAFE9F" w14:textId="77777777" w:rsidR="00B3585A" w:rsidRPr="001B1FCC" w:rsidRDefault="00B3585A" w:rsidP="008263C0">
            <w:pPr>
              <w:pStyle w:val="Table"/>
              <w:framePr w:hSpace="0" w:wrap="auto" w:vAnchor="margin" w:hAnchor="text" w:yAlign="inline"/>
            </w:pPr>
            <w:r w:rsidRPr="001B1FCC">
              <w:t>11.0 ± 2.2</w:t>
            </w:r>
          </w:p>
        </w:tc>
        <w:tc>
          <w:tcPr>
            <w:tcW w:w="1800" w:type="dxa"/>
          </w:tcPr>
          <w:p w14:paraId="6A96D9D3" w14:textId="77777777" w:rsidR="00B3585A" w:rsidRPr="001B1FCC" w:rsidRDefault="00B3585A" w:rsidP="008263C0">
            <w:pPr>
              <w:pStyle w:val="Table"/>
              <w:framePr w:hSpace="0" w:wrap="auto" w:vAnchor="margin" w:hAnchor="text" w:yAlign="inline"/>
            </w:pPr>
            <w:r w:rsidRPr="001B1FCC">
              <w:t>1.63 ± 0.13</w:t>
            </w:r>
          </w:p>
        </w:tc>
        <w:tc>
          <w:tcPr>
            <w:tcW w:w="1530" w:type="dxa"/>
          </w:tcPr>
          <w:p w14:paraId="382F591B" w14:textId="77777777" w:rsidR="00B3585A" w:rsidRPr="001B1FCC" w:rsidRDefault="00B3585A" w:rsidP="008263C0">
            <w:pPr>
              <w:pStyle w:val="Table"/>
              <w:framePr w:hSpace="0" w:wrap="auto" w:vAnchor="margin" w:hAnchor="text" w:yAlign="inline"/>
            </w:pPr>
            <w:r w:rsidRPr="001B1FCC">
              <w:t>0.36 ± 0.03</w:t>
            </w:r>
          </w:p>
        </w:tc>
        <w:tc>
          <w:tcPr>
            <w:tcW w:w="1525" w:type="dxa"/>
          </w:tcPr>
          <w:p w14:paraId="0B7A3867" w14:textId="77777777" w:rsidR="00B3585A" w:rsidRPr="001B1FCC" w:rsidRDefault="00B3585A" w:rsidP="008263C0">
            <w:pPr>
              <w:pStyle w:val="Table"/>
              <w:framePr w:hSpace="0" w:wrap="auto" w:vAnchor="margin" w:hAnchor="text" w:yAlign="inline"/>
            </w:pPr>
            <w:r w:rsidRPr="001B1FCC">
              <w:t>0.94</w:t>
            </w:r>
          </w:p>
        </w:tc>
      </w:tr>
      <w:tr w:rsidR="00B3585A" w:rsidRPr="001B1FCC" w14:paraId="71856E06" w14:textId="77777777" w:rsidTr="008263C0">
        <w:tc>
          <w:tcPr>
            <w:tcW w:w="1525" w:type="dxa"/>
            <w:vMerge w:val="restart"/>
            <w:shd w:val="clear" w:color="auto" w:fill="D9D9D9" w:themeFill="background1" w:themeFillShade="D9"/>
          </w:tcPr>
          <w:p w14:paraId="29B2BE7E"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2970" w:type="dxa"/>
            <w:gridSpan w:val="2"/>
          </w:tcPr>
          <w:p w14:paraId="4942AAD6"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1DA09D06" w14:textId="77777777" w:rsidR="00B3585A" w:rsidRPr="001B1FCC" w:rsidRDefault="00B3585A" w:rsidP="008263C0">
            <w:pPr>
              <w:pStyle w:val="Table"/>
              <w:framePr w:hSpace="0" w:wrap="auto" w:vAnchor="margin" w:hAnchor="text" w:yAlign="inline"/>
            </w:pPr>
            <w:r w:rsidRPr="001B1FCC">
              <w:t>1.28 ± 0.06</w:t>
            </w:r>
          </w:p>
        </w:tc>
        <w:tc>
          <w:tcPr>
            <w:tcW w:w="1525" w:type="dxa"/>
          </w:tcPr>
          <w:p w14:paraId="35B4BB62" w14:textId="77777777" w:rsidR="00B3585A" w:rsidRPr="001B1FCC" w:rsidRDefault="00B3585A" w:rsidP="008263C0">
            <w:pPr>
              <w:pStyle w:val="Table"/>
              <w:framePr w:hSpace="0" w:wrap="auto" w:vAnchor="margin" w:hAnchor="text" w:yAlign="inline"/>
            </w:pPr>
            <w:r w:rsidRPr="001B1FCC">
              <w:t>1.29</w:t>
            </w:r>
          </w:p>
        </w:tc>
      </w:tr>
      <w:tr w:rsidR="00B3585A" w:rsidRPr="001B1FCC" w14:paraId="32714C46" w14:textId="77777777" w:rsidTr="008263C0">
        <w:tc>
          <w:tcPr>
            <w:tcW w:w="1525" w:type="dxa"/>
            <w:vMerge/>
            <w:shd w:val="clear" w:color="auto" w:fill="D9D9D9" w:themeFill="background1" w:themeFillShade="D9"/>
          </w:tcPr>
          <w:p w14:paraId="26DACAB3" w14:textId="77777777" w:rsidR="00B3585A" w:rsidRPr="00DC359B" w:rsidRDefault="00B3585A" w:rsidP="008263C0">
            <w:pPr>
              <w:pStyle w:val="Table"/>
              <w:framePr w:hSpace="0" w:wrap="auto" w:vAnchor="margin" w:hAnchor="text" w:yAlign="inline"/>
              <w:rPr>
                <w:b/>
                <w:bCs w:val="0"/>
              </w:rPr>
            </w:pPr>
          </w:p>
        </w:tc>
        <w:tc>
          <w:tcPr>
            <w:tcW w:w="1530" w:type="dxa"/>
          </w:tcPr>
          <w:p w14:paraId="329F0BDF" w14:textId="77777777" w:rsidR="00B3585A" w:rsidRPr="001B1FCC" w:rsidRDefault="00B3585A" w:rsidP="008263C0">
            <w:pPr>
              <w:pStyle w:val="Table"/>
              <w:framePr w:hSpace="0" w:wrap="auto" w:vAnchor="margin" w:hAnchor="text" w:yAlign="inline"/>
            </w:pPr>
            <w:r w:rsidRPr="001B1FCC">
              <w:t>82.2 ± 11.6</w:t>
            </w:r>
          </w:p>
        </w:tc>
        <w:tc>
          <w:tcPr>
            <w:tcW w:w="1440" w:type="dxa"/>
          </w:tcPr>
          <w:p w14:paraId="1A97317F" w14:textId="77777777" w:rsidR="00B3585A" w:rsidRPr="001B1FCC" w:rsidRDefault="00B3585A" w:rsidP="008263C0">
            <w:pPr>
              <w:pStyle w:val="Table"/>
              <w:framePr w:hSpace="0" w:wrap="auto" w:vAnchor="margin" w:hAnchor="text" w:yAlign="inline"/>
            </w:pPr>
            <w:r w:rsidRPr="001B1FCC">
              <w:t>17.8 ± 4.7</w:t>
            </w:r>
          </w:p>
        </w:tc>
        <w:tc>
          <w:tcPr>
            <w:tcW w:w="1800" w:type="dxa"/>
          </w:tcPr>
          <w:p w14:paraId="3552938E" w14:textId="77777777" w:rsidR="00B3585A" w:rsidRPr="001B1FCC" w:rsidRDefault="00B3585A" w:rsidP="008263C0">
            <w:pPr>
              <w:pStyle w:val="Table"/>
              <w:framePr w:hSpace="0" w:wrap="auto" w:vAnchor="margin" w:hAnchor="text" w:yAlign="inline"/>
            </w:pPr>
            <w:r w:rsidRPr="001B1FCC">
              <w:t>3.13 ± 0.58</w:t>
            </w:r>
          </w:p>
        </w:tc>
        <w:tc>
          <w:tcPr>
            <w:tcW w:w="1530" w:type="dxa"/>
          </w:tcPr>
          <w:p w14:paraId="3BF36DD3" w14:textId="77777777" w:rsidR="00B3585A" w:rsidRPr="001B1FCC" w:rsidRDefault="00B3585A" w:rsidP="008263C0">
            <w:pPr>
              <w:pStyle w:val="Table"/>
              <w:framePr w:hSpace="0" w:wrap="auto" w:vAnchor="margin" w:hAnchor="text" w:yAlign="inline"/>
            </w:pPr>
            <w:r w:rsidRPr="001B1FCC">
              <w:t>0.71 ± 0.08</w:t>
            </w:r>
          </w:p>
        </w:tc>
        <w:tc>
          <w:tcPr>
            <w:tcW w:w="1525" w:type="dxa"/>
          </w:tcPr>
          <w:p w14:paraId="04C91D2F" w14:textId="77777777" w:rsidR="00B3585A" w:rsidRPr="001B1FCC" w:rsidRDefault="00B3585A" w:rsidP="008263C0">
            <w:pPr>
              <w:pStyle w:val="Table"/>
              <w:framePr w:hSpace="0" w:wrap="auto" w:vAnchor="margin" w:hAnchor="text" w:yAlign="inline"/>
            </w:pPr>
            <w:r w:rsidRPr="001B1FCC">
              <w:t>0.73</w:t>
            </w:r>
          </w:p>
        </w:tc>
      </w:tr>
      <w:tr w:rsidR="00B3585A" w:rsidRPr="001B1FCC" w14:paraId="00C735A6" w14:textId="77777777" w:rsidTr="008263C0">
        <w:tc>
          <w:tcPr>
            <w:tcW w:w="1525" w:type="dxa"/>
            <w:vMerge w:val="restart"/>
            <w:shd w:val="clear" w:color="auto" w:fill="D9D9D9" w:themeFill="background1" w:themeFillShade="D9"/>
          </w:tcPr>
          <w:p w14:paraId="3F87D5BF"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2970" w:type="dxa"/>
            <w:gridSpan w:val="2"/>
          </w:tcPr>
          <w:p w14:paraId="591FE2B1"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37488621" w14:textId="77777777" w:rsidR="00B3585A" w:rsidRPr="001B1FCC" w:rsidRDefault="00B3585A" w:rsidP="008263C0">
            <w:pPr>
              <w:pStyle w:val="Table"/>
              <w:framePr w:hSpace="0" w:wrap="auto" w:vAnchor="margin" w:hAnchor="text" w:yAlign="inline"/>
            </w:pPr>
            <w:r w:rsidRPr="001B1FCC">
              <w:t>0.86 ± 0.04</w:t>
            </w:r>
          </w:p>
        </w:tc>
        <w:tc>
          <w:tcPr>
            <w:tcW w:w="1525" w:type="dxa"/>
          </w:tcPr>
          <w:p w14:paraId="744E740E" w14:textId="77777777" w:rsidR="00B3585A" w:rsidRPr="001B1FCC" w:rsidRDefault="00B3585A" w:rsidP="008263C0">
            <w:pPr>
              <w:pStyle w:val="Table"/>
              <w:framePr w:hSpace="0" w:wrap="auto" w:vAnchor="margin" w:hAnchor="text" w:yAlign="inline"/>
            </w:pPr>
            <w:r w:rsidRPr="001B1FCC">
              <w:t>0.57</w:t>
            </w:r>
          </w:p>
        </w:tc>
      </w:tr>
      <w:tr w:rsidR="00B3585A" w:rsidRPr="001B1FCC" w14:paraId="74C9734C" w14:textId="77777777" w:rsidTr="008263C0">
        <w:tc>
          <w:tcPr>
            <w:tcW w:w="1525" w:type="dxa"/>
            <w:vMerge/>
            <w:shd w:val="clear" w:color="auto" w:fill="D9D9D9" w:themeFill="background1" w:themeFillShade="D9"/>
          </w:tcPr>
          <w:p w14:paraId="7561DED1" w14:textId="77777777" w:rsidR="00B3585A" w:rsidRPr="00DC359B" w:rsidRDefault="00B3585A" w:rsidP="008263C0">
            <w:pPr>
              <w:pStyle w:val="Table"/>
              <w:framePr w:hSpace="0" w:wrap="auto" w:vAnchor="margin" w:hAnchor="text" w:yAlign="inline"/>
              <w:rPr>
                <w:b/>
                <w:bCs w:val="0"/>
              </w:rPr>
            </w:pPr>
          </w:p>
        </w:tc>
        <w:tc>
          <w:tcPr>
            <w:tcW w:w="1530" w:type="dxa"/>
          </w:tcPr>
          <w:p w14:paraId="46ADFD00" w14:textId="77777777" w:rsidR="00B3585A" w:rsidRPr="001B1FCC" w:rsidRDefault="00B3585A" w:rsidP="008263C0">
            <w:pPr>
              <w:pStyle w:val="Table"/>
              <w:framePr w:hSpace="0" w:wrap="auto" w:vAnchor="margin" w:hAnchor="text" w:yAlign="inline"/>
            </w:pPr>
            <w:r w:rsidRPr="001B1FCC">
              <w:t>67.2 ± 13.4</w:t>
            </w:r>
          </w:p>
        </w:tc>
        <w:tc>
          <w:tcPr>
            <w:tcW w:w="1440" w:type="dxa"/>
          </w:tcPr>
          <w:p w14:paraId="1BCFBECC" w14:textId="77777777" w:rsidR="00B3585A" w:rsidRPr="001B1FCC" w:rsidRDefault="00B3585A" w:rsidP="008263C0">
            <w:pPr>
              <w:pStyle w:val="Table"/>
              <w:framePr w:hSpace="0" w:wrap="auto" w:vAnchor="margin" w:hAnchor="text" w:yAlign="inline"/>
            </w:pPr>
            <w:r w:rsidRPr="001B1FCC">
              <w:t>32.8 ± 7.0</w:t>
            </w:r>
          </w:p>
        </w:tc>
        <w:tc>
          <w:tcPr>
            <w:tcW w:w="1800" w:type="dxa"/>
          </w:tcPr>
          <w:p w14:paraId="0BD74AC4" w14:textId="77777777" w:rsidR="00B3585A" w:rsidRPr="001B1FCC" w:rsidRDefault="00B3585A" w:rsidP="008263C0">
            <w:pPr>
              <w:pStyle w:val="Table"/>
              <w:framePr w:hSpace="0" w:wrap="auto" w:vAnchor="margin" w:hAnchor="text" w:yAlign="inline"/>
            </w:pPr>
            <w:r w:rsidRPr="001B1FCC">
              <w:t>2.66 ± 0.78</w:t>
            </w:r>
          </w:p>
        </w:tc>
        <w:tc>
          <w:tcPr>
            <w:tcW w:w="1530" w:type="dxa"/>
          </w:tcPr>
          <w:p w14:paraId="5D5BEC96" w14:textId="77777777" w:rsidR="00B3585A" w:rsidRPr="001B1FCC" w:rsidRDefault="00B3585A" w:rsidP="008263C0">
            <w:pPr>
              <w:pStyle w:val="Table"/>
              <w:framePr w:hSpace="0" w:wrap="auto" w:vAnchor="margin" w:hAnchor="text" w:yAlign="inline"/>
            </w:pPr>
            <w:r w:rsidRPr="001B1FCC">
              <w:t>0.64 ± 0.06</w:t>
            </w:r>
          </w:p>
        </w:tc>
        <w:tc>
          <w:tcPr>
            <w:tcW w:w="1525" w:type="dxa"/>
          </w:tcPr>
          <w:p w14:paraId="2A9016DA" w14:textId="77777777" w:rsidR="00B3585A" w:rsidRPr="001B1FCC" w:rsidRDefault="00B3585A" w:rsidP="008263C0">
            <w:pPr>
              <w:pStyle w:val="Table"/>
              <w:framePr w:hSpace="0" w:wrap="auto" w:vAnchor="margin" w:hAnchor="text" w:yAlign="inline"/>
            </w:pPr>
            <w:r w:rsidRPr="001B1FCC">
              <w:t>0.28</w:t>
            </w:r>
          </w:p>
        </w:tc>
      </w:tr>
      <w:tr w:rsidR="00B3585A" w:rsidRPr="001B1FCC" w14:paraId="48BE36E7" w14:textId="77777777" w:rsidTr="008263C0">
        <w:tc>
          <w:tcPr>
            <w:tcW w:w="9350" w:type="dxa"/>
            <w:gridSpan w:val="6"/>
            <w:shd w:val="clear" w:color="auto" w:fill="D9D9D9" w:themeFill="background1" w:themeFillShade="D9"/>
          </w:tcPr>
          <w:p w14:paraId="6F591D19"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AR—ZM241385</w:t>
            </w:r>
          </w:p>
        </w:tc>
      </w:tr>
      <w:tr w:rsidR="00B3585A" w:rsidRPr="001B1FCC" w14:paraId="072CB1AA" w14:textId="77777777" w:rsidTr="008263C0">
        <w:tc>
          <w:tcPr>
            <w:tcW w:w="1525" w:type="dxa"/>
            <w:vMerge w:val="restart"/>
            <w:shd w:val="clear" w:color="auto" w:fill="D9D9D9" w:themeFill="background1" w:themeFillShade="D9"/>
          </w:tcPr>
          <w:p w14:paraId="444D0845"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2970" w:type="dxa"/>
            <w:gridSpan w:val="2"/>
          </w:tcPr>
          <w:p w14:paraId="5A431C6D"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5BA667E0" w14:textId="77777777" w:rsidR="00B3585A" w:rsidRPr="001B1FCC" w:rsidRDefault="00B3585A" w:rsidP="008263C0">
            <w:pPr>
              <w:pStyle w:val="Table"/>
              <w:framePr w:hSpace="0" w:wrap="auto" w:vAnchor="margin" w:hAnchor="text" w:yAlign="inline"/>
            </w:pPr>
            <w:r w:rsidRPr="001B1FCC">
              <w:t>0.92 ± 0.04</w:t>
            </w:r>
          </w:p>
        </w:tc>
        <w:tc>
          <w:tcPr>
            <w:tcW w:w="1525" w:type="dxa"/>
          </w:tcPr>
          <w:p w14:paraId="19EBD3E5" w14:textId="77777777" w:rsidR="00B3585A" w:rsidRPr="001B1FCC" w:rsidRDefault="00B3585A" w:rsidP="008263C0">
            <w:pPr>
              <w:pStyle w:val="Table"/>
              <w:framePr w:hSpace="0" w:wrap="auto" w:vAnchor="margin" w:hAnchor="text" w:yAlign="inline"/>
            </w:pPr>
            <w:r w:rsidRPr="001B1FCC">
              <w:t>1.36</w:t>
            </w:r>
          </w:p>
        </w:tc>
      </w:tr>
      <w:tr w:rsidR="00B3585A" w:rsidRPr="001B1FCC" w14:paraId="66FA1148" w14:textId="77777777" w:rsidTr="008263C0">
        <w:tc>
          <w:tcPr>
            <w:tcW w:w="1525" w:type="dxa"/>
            <w:vMerge/>
            <w:shd w:val="clear" w:color="auto" w:fill="D9D9D9" w:themeFill="background1" w:themeFillShade="D9"/>
          </w:tcPr>
          <w:p w14:paraId="58A88672" w14:textId="77777777" w:rsidR="00B3585A" w:rsidRPr="00DC359B" w:rsidRDefault="00B3585A" w:rsidP="008263C0">
            <w:pPr>
              <w:pStyle w:val="Table"/>
              <w:framePr w:hSpace="0" w:wrap="auto" w:vAnchor="margin" w:hAnchor="text" w:yAlign="inline"/>
              <w:rPr>
                <w:b/>
                <w:bCs w:val="0"/>
              </w:rPr>
            </w:pPr>
          </w:p>
        </w:tc>
        <w:tc>
          <w:tcPr>
            <w:tcW w:w="1530" w:type="dxa"/>
          </w:tcPr>
          <w:p w14:paraId="543AAC63" w14:textId="77777777" w:rsidR="00B3585A" w:rsidRPr="001B1FCC" w:rsidRDefault="00B3585A" w:rsidP="008263C0">
            <w:pPr>
              <w:pStyle w:val="Table"/>
              <w:framePr w:hSpace="0" w:wrap="auto" w:vAnchor="margin" w:hAnchor="text" w:yAlign="inline"/>
            </w:pPr>
            <w:r w:rsidRPr="001B1FCC">
              <w:t>91.5 ± 10.7</w:t>
            </w:r>
          </w:p>
        </w:tc>
        <w:tc>
          <w:tcPr>
            <w:tcW w:w="1440" w:type="dxa"/>
          </w:tcPr>
          <w:p w14:paraId="69F43E29" w14:textId="77777777" w:rsidR="00B3585A" w:rsidRPr="001B1FCC" w:rsidRDefault="00B3585A" w:rsidP="008263C0">
            <w:pPr>
              <w:pStyle w:val="Table"/>
              <w:framePr w:hSpace="0" w:wrap="auto" w:vAnchor="margin" w:hAnchor="text" w:yAlign="inline"/>
            </w:pPr>
            <w:r w:rsidRPr="001B1FCC">
              <w:t>8.5 ± 1.2</w:t>
            </w:r>
          </w:p>
        </w:tc>
        <w:tc>
          <w:tcPr>
            <w:tcW w:w="1800" w:type="dxa"/>
          </w:tcPr>
          <w:p w14:paraId="5A018FD2" w14:textId="77777777" w:rsidR="00B3585A" w:rsidRPr="001B1FCC" w:rsidRDefault="00B3585A" w:rsidP="008263C0">
            <w:pPr>
              <w:pStyle w:val="Table"/>
              <w:framePr w:hSpace="0" w:wrap="auto" w:vAnchor="margin" w:hAnchor="text" w:yAlign="inline"/>
            </w:pPr>
            <w:r w:rsidRPr="001B1FCC">
              <w:t>2.91 ± 0.30</w:t>
            </w:r>
          </w:p>
        </w:tc>
        <w:tc>
          <w:tcPr>
            <w:tcW w:w="1530" w:type="dxa"/>
          </w:tcPr>
          <w:p w14:paraId="08F75ED5" w14:textId="77777777" w:rsidR="00B3585A" w:rsidRPr="001B1FCC" w:rsidRDefault="00B3585A" w:rsidP="008263C0">
            <w:pPr>
              <w:pStyle w:val="Table"/>
              <w:framePr w:hSpace="0" w:wrap="auto" w:vAnchor="margin" w:hAnchor="text" w:yAlign="inline"/>
            </w:pPr>
            <w:r w:rsidRPr="001B1FCC">
              <w:t>0.36 ± 0.03</w:t>
            </w:r>
          </w:p>
        </w:tc>
        <w:tc>
          <w:tcPr>
            <w:tcW w:w="1525" w:type="dxa"/>
          </w:tcPr>
          <w:p w14:paraId="14FDC84E" w14:textId="77777777" w:rsidR="00B3585A" w:rsidRPr="001B1FCC" w:rsidRDefault="00B3585A" w:rsidP="008263C0">
            <w:pPr>
              <w:pStyle w:val="Table"/>
              <w:framePr w:hSpace="0" w:wrap="auto" w:vAnchor="margin" w:hAnchor="text" w:yAlign="inline"/>
            </w:pPr>
            <w:r w:rsidRPr="001B1FCC">
              <w:t>0.45</w:t>
            </w:r>
          </w:p>
        </w:tc>
      </w:tr>
      <w:tr w:rsidR="00B3585A" w:rsidRPr="001B1FCC" w14:paraId="500EB8BD" w14:textId="77777777" w:rsidTr="008263C0">
        <w:tc>
          <w:tcPr>
            <w:tcW w:w="1525" w:type="dxa"/>
            <w:vMerge w:val="restart"/>
            <w:shd w:val="clear" w:color="auto" w:fill="D9D9D9" w:themeFill="background1" w:themeFillShade="D9"/>
          </w:tcPr>
          <w:p w14:paraId="2275D2CC"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2970" w:type="dxa"/>
            <w:gridSpan w:val="2"/>
          </w:tcPr>
          <w:p w14:paraId="1D249535"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1F7CD578" w14:textId="77777777" w:rsidR="00B3585A" w:rsidRPr="001B1FCC" w:rsidRDefault="00B3585A" w:rsidP="008263C0">
            <w:pPr>
              <w:pStyle w:val="Table"/>
              <w:framePr w:hSpace="0" w:wrap="auto" w:vAnchor="margin" w:hAnchor="text" w:yAlign="inline"/>
            </w:pPr>
            <w:r w:rsidRPr="001B1FCC">
              <w:t>1.11 ± 0.04</w:t>
            </w:r>
          </w:p>
        </w:tc>
        <w:tc>
          <w:tcPr>
            <w:tcW w:w="1525" w:type="dxa"/>
          </w:tcPr>
          <w:p w14:paraId="13160D73" w14:textId="77777777" w:rsidR="00B3585A" w:rsidRPr="001B1FCC" w:rsidRDefault="00B3585A" w:rsidP="008263C0">
            <w:pPr>
              <w:pStyle w:val="Table"/>
              <w:framePr w:hSpace="0" w:wrap="auto" w:vAnchor="margin" w:hAnchor="text" w:yAlign="inline"/>
            </w:pPr>
            <w:r w:rsidRPr="001B1FCC">
              <w:t>0.53</w:t>
            </w:r>
          </w:p>
        </w:tc>
      </w:tr>
      <w:tr w:rsidR="00B3585A" w:rsidRPr="001B1FCC" w14:paraId="7C08A4D1" w14:textId="77777777" w:rsidTr="008263C0">
        <w:tc>
          <w:tcPr>
            <w:tcW w:w="1525" w:type="dxa"/>
            <w:vMerge/>
            <w:shd w:val="clear" w:color="auto" w:fill="D9D9D9" w:themeFill="background1" w:themeFillShade="D9"/>
          </w:tcPr>
          <w:p w14:paraId="5FD1FAD5" w14:textId="77777777" w:rsidR="00B3585A" w:rsidRPr="00DC359B" w:rsidRDefault="00B3585A" w:rsidP="008263C0">
            <w:pPr>
              <w:pStyle w:val="Table"/>
              <w:framePr w:hSpace="0" w:wrap="auto" w:vAnchor="margin" w:hAnchor="text" w:yAlign="inline"/>
              <w:rPr>
                <w:b/>
                <w:bCs w:val="0"/>
              </w:rPr>
            </w:pPr>
          </w:p>
        </w:tc>
        <w:tc>
          <w:tcPr>
            <w:tcW w:w="1530" w:type="dxa"/>
          </w:tcPr>
          <w:p w14:paraId="1590A4DC" w14:textId="77777777" w:rsidR="00B3585A" w:rsidRPr="001B1FCC" w:rsidRDefault="00B3585A" w:rsidP="008263C0">
            <w:pPr>
              <w:pStyle w:val="Table"/>
              <w:framePr w:hSpace="0" w:wrap="auto" w:vAnchor="margin" w:hAnchor="text" w:yAlign="inline"/>
            </w:pPr>
            <w:r w:rsidRPr="001B1FCC">
              <w:t>97.9 ± 5.3</w:t>
            </w:r>
          </w:p>
        </w:tc>
        <w:tc>
          <w:tcPr>
            <w:tcW w:w="1440" w:type="dxa"/>
          </w:tcPr>
          <w:p w14:paraId="6911397A" w14:textId="77777777" w:rsidR="00B3585A" w:rsidRPr="001B1FCC" w:rsidRDefault="00B3585A" w:rsidP="008263C0">
            <w:pPr>
              <w:pStyle w:val="Table"/>
              <w:framePr w:hSpace="0" w:wrap="auto" w:vAnchor="margin" w:hAnchor="text" w:yAlign="inline"/>
            </w:pPr>
            <w:r w:rsidRPr="001B1FCC">
              <w:t>2.1 ± 1.0</w:t>
            </w:r>
          </w:p>
        </w:tc>
        <w:tc>
          <w:tcPr>
            <w:tcW w:w="1800" w:type="dxa"/>
          </w:tcPr>
          <w:p w14:paraId="54D6E7F1" w14:textId="77777777" w:rsidR="00B3585A" w:rsidRPr="001B1FCC" w:rsidRDefault="00B3585A" w:rsidP="008263C0">
            <w:pPr>
              <w:pStyle w:val="Table"/>
              <w:framePr w:hSpace="0" w:wrap="auto" w:vAnchor="margin" w:hAnchor="text" w:yAlign="inline"/>
            </w:pPr>
            <w:r w:rsidRPr="001B1FCC">
              <w:t>1.30 ± 0.07</w:t>
            </w:r>
          </w:p>
        </w:tc>
        <w:tc>
          <w:tcPr>
            <w:tcW w:w="1530" w:type="dxa"/>
          </w:tcPr>
          <w:p w14:paraId="538CF499" w14:textId="77777777" w:rsidR="00B3585A" w:rsidRPr="001B1FCC" w:rsidRDefault="00B3585A" w:rsidP="008263C0">
            <w:pPr>
              <w:pStyle w:val="Table"/>
              <w:framePr w:hSpace="0" w:wrap="auto" w:vAnchor="margin" w:hAnchor="text" w:yAlign="inline"/>
            </w:pPr>
            <w:r w:rsidRPr="001B1FCC">
              <w:t>0.22 ± 0.06</w:t>
            </w:r>
          </w:p>
        </w:tc>
        <w:tc>
          <w:tcPr>
            <w:tcW w:w="1525" w:type="dxa"/>
          </w:tcPr>
          <w:p w14:paraId="61906892" w14:textId="77777777" w:rsidR="00B3585A" w:rsidRPr="001B1FCC" w:rsidRDefault="00B3585A" w:rsidP="008263C0">
            <w:pPr>
              <w:pStyle w:val="Table"/>
              <w:framePr w:hSpace="0" w:wrap="auto" w:vAnchor="margin" w:hAnchor="text" w:yAlign="inline"/>
            </w:pPr>
            <w:r w:rsidRPr="001B1FCC">
              <w:t>0.34</w:t>
            </w:r>
          </w:p>
        </w:tc>
      </w:tr>
      <w:tr w:rsidR="00B3585A" w:rsidRPr="001B1FCC" w14:paraId="15CF7A05" w14:textId="77777777" w:rsidTr="008263C0">
        <w:tc>
          <w:tcPr>
            <w:tcW w:w="1525" w:type="dxa"/>
            <w:vMerge w:val="restart"/>
            <w:shd w:val="clear" w:color="auto" w:fill="D9D9D9" w:themeFill="background1" w:themeFillShade="D9"/>
          </w:tcPr>
          <w:p w14:paraId="72A7E8D3"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2970" w:type="dxa"/>
            <w:gridSpan w:val="2"/>
          </w:tcPr>
          <w:p w14:paraId="2E9BCD15"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2A175DCC" w14:textId="77777777" w:rsidR="00B3585A" w:rsidRPr="001B1FCC" w:rsidRDefault="00B3585A" w:rsidP="008263C0">
            <w:pPr>
              <w:pStyle w:val="Table"/>
              <w:framePr w:hSpace="0" w:wrap="auto" w:vAnchor="margin" w:hAnchor="text" w:yAlign="inline"/>
            </w:pPr>
            <w:r w:rsidRPr="001B1FCC">
              <w:t>1.68 ± 0.14</w:t>
            </w:r>
          </w:p>
        </w:tc>
        <w:tc>
          <w:tcPr>
            <w:tcW w:w="1525" w:type="dxa"/>
          </w:tcPr>
          <w:p w14:paraId="5D76134E" w14:textId="77777777" w:rsidR="00B3585A" w:rsidRPr="001B1FCC" w:rsidRDefault="00B3585A" w:rsidP="008263C0">
            <w:pPr>
              <w:pStyle w:val="Table"/>
              <w:framePr w:hSpace="0" w:wrap="auto" w:vAnchor="margin" w:hAnchor="text" w:yAlign="inline"/>
            </w:pPr>
            <w:r w:rsidRPr="001B1FCC">
              <w:t>0.38</w:t>
            </w:r>
          </w:p>
        </w:tc>
      </w:tr>
      <w:tr w:rsidR="00B3585A" w:rsidRPr="001B1FCC" w14:paraId="0C9B0E07" w14:textId="77777777" w:rsidTr="008263C0">
        <w:tc>
          <w:tcPr>
            <w:tcW w:w="1525" w:type="dxa"/>
            <w:vMerge/>
            <w:shd w:val="clear" w:color="auto" w:fill="D9D9D9" w:themeFill="background1" w:themeFillShade="D9"/>
          </w:tcPr>
          <w:p w14:paraId="5388CDC2" w14:textId="77777777" w:rsidR="00B3585A" w:rsidRPr="00DC359B" w:rsidRDefault="00B3585A" w:rsidP="008263C0">
            <w:pPr>
              <w:pStyle w:val="Table"/>
              <w:framePr w:hSpace="0" w:wrap="auto" w:vAnchor="margin" w:hAnchor="text" w:yAlign="inline"/>
              <w:rPr>
                <w:b/>
                <w:bCs w:val="0"/>
              </w:rPr>
            </w:pPr>
          </w:p>
        </w:tc>
        <w:tc>
          <w:tcPr>
            <w:tcW w:w="1530" w:type="dxa"/>
          </w:tcPr>
          <w:p w14:paraId="424A714E" w14:textId="77777777" w:rsidR="00B3585A" w:rsidRPr="001B1FCC" w:rsidRDefault="00B3585A" w:rsidP="008263C0">
            <w:pPr>
              <w:pStyle w:val="Table"/>
              <w:framePr w:hSpace="0" w:wrap="auto" w:vAnchor="margin" w:hAnchor="text" w:yAlign="inline"/>
            </w:pPr>
            <w:r w:rsidRPr="001B1FCC">
              <w:t>73.0 ± 61.6</w:t>
            </w:r>
          </w:p>
        </w:tc>
        <w:tc>
          <w:tcPr>
            <w:tcW w:w="1440" w:type="dxa"/>
          </w:tcPr>
          <w:p w14:paraId="3CE99168" w14:textId="77777777" w:rsidR="00B3585A" w:rsidRPr="001B1FCC" w:rsidRDefault="00B3585A" w:rsidP="008263C0">
            <w:pPr>
              <w:pStyle w:val="Table"/>
              <w:framePr w:hSpace="0" w:wrap="auto" w:vAnchor="margin" w:hAnchor="text" w:yAlign="inline"/>
            </w:pPr>
            <w:r w:rsidRPr="001B1FCC">
              <w:t>27 ± 74.8</w:t>
            </w:r>
          </w:p>
        </w:tc>
        <w:tc>
          <w:tcPr>
            <w:tcW w:w="1800" w:type="dxa"/>
          </w:tcPr>
          <w:p w14:paraId="677C14FA" w14:textId="77777777" w:rsidR="00B3585A" w:rsidRPr="001B1FCC" w:rsidRDefault="00B3585A" w:rsidP="008263C0">
            <w:pPr>
              <w:pStyle w:val="Table"/>
              <w:framePr w:hSpace="0" w:wrap="auto" w:vAnchor="margin" w:hAnchor="text" w:yAlign="inline"/>
            </w:pPr>
            <w:r w:rsidRPr="001B1FCC">
              <w:t>2.50 ± 2.03</w:t>
            </w:r>
          </w:p>
        </w:tc>
        <w:tc>
          <w:tcPr>
            <w:tcW w:w="1530" w:type="dxa"/>
          </w:tcPr>
          <w:p w14:paraId="1E3D9EA1" w14:textId="77777777" w:rsidR="00B3585A" w:rsidRPr="001B1FCC" w:rsidRDefault="00B3585A" w:rsidP="008263C0">
            <w:pPr>
              <w:pStyle w:val="Table"/>
              <w:framePr w:hSpace="0" w:wrap="auto" w:vAnchor="margin" w:hAnchor="text" w:yAlign="inline"/>
            </w:pPr>
            <w:r w:rsidRPr="001B1FCC">
              <w:t>1.15 ± 0.88</w:t>
            </w:r>
          </w:p>
        </w:tc>
        <w:tc>
          <w:tcPr>
            <w:tcW w:w="1525" w:type="dxa"/>
          </w:tcPr>
          <w:p w14:paraId="3CFB37DE" w14:textId="77777777" w:rsidR="00B3585A" w:rsidRPr="001B1FCC" w:rsidRDefault="00B3585A" w:rsidP="008263C0">
            <w:pPr>
              <w:pStyle w:val="Table"/>
              <w:framePr w:hSpace="0" w:wrap="auto" w:vAnchor="margin" w:hAnchor="text" w:yAlign="inline"/>
            </w:pPr>
            <w:r w:rsidRPr="001B1FCC">
              <w:t>0.35</w:t>
            </w:r>
          </w:p>
        </w:tc>
      </w:tr>
      <w:tr w:rsidR="00B3585A" w:rsidRPr="001B1FCC" w14:paraId="3A825D0B" w14:textId="77777777" w:rsidTr="008263C0">
        <w:tc>
          <w:tcPr>
            <w:tcW w:w="1525" w:type="dxa"/>
            <w:vMerge w:val="restart"/>
            <w:shd w:val="clear" w:color="auto" w:fill="D9D9D9" w:themeFill="background1" w:themeFillShade="D9"/>
          </w:tcPr>
          <w:p w14:paraId="3375D5DF"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2970" w:type="dxa"/>
            <w:gridSpan w:val="2"/>
          </w:tcPr>
          <w:p w14:paraId="4A9A8FBF" w14:textId="77777777" w:rsidR="00B3585A" w:rsidRPr="001B1FCC" w:rsidRDefault="00B3585A" w:rsidP="008263C0">
            <w:pPr>
              <w:pStyle w:val="Table"/>
              <w:framePr w:hSpace="0" w:wrap="auto" w:vAnchor="margin" w:hAnchor="text" w:yAlign="inline"/>
            </w:pPr>
            <w:r w:rsidRPr="001B1FCC">
              <w:t>100</w:t>
            </w:r>
          </w:p>
        </w:tc>
        <w:tc>
          <w:tcPr>
            <w:tcW w:w="3330" w:type="dxa"/>
            <w:gridSpan w:val="2"/>
          </w:tcPr>
          <w:p w14:paraId="26897405" w14:textId="77777777" w:rsidR="00B3585A" w:rsidRPr="001B1FCC" w:rsidRDefault="00B3585A" w:rsidP="008263C0">
            <w:pPr>
              <w:pStyle w:val="Table"/>
              <w:framePr w:hSpace="0" w:wrap="auto" w:vAnchor="margin" w:hAnchor="text" w:yAlign="inline"/>
            </w:pPr>
            <w:r w:rsidRPr="001B1FCC">
              <w:t>1.34 ± 0.11</w:t>
            </w:r>
          </w:p>
        </w:tc>
        <w:tc>
          <w:tcPr>
            <w:tcW w:w="1525" w:type="dxa"/>
          </w:tcPr>
          <w:p w14:paraId="0234B14C" w14:textId="77777777" w:rsidR="00B3585A" w:rsidRPr="001B1FCC" w:rsidRDefault="00B3585A" w:rsidP="008263C0">
            <w:pPr>
              <w:pStyle w:val="Table"/>
              <w:framePr w:hSpace="0" w:wrap="auto" w:vAnchor="margin" w:hAnchor="text" w:yAlign="inline"/>
            </w:pPr>
            <w:r w:rsidRPr="001B1FCC">
              <w:t>0.81</w:t>
            </w:r>
          </w:p>
        </w:tc>
      </w:tr>
      <w:tr w:rsidR="00B3585A" w:rsidRPr="001B1FCC" w14:paraId="3765EAB8" w14:textId="77777777" w:rsidTr="008263C0">
        <w:tc>
          <w:tcPr>
            <w:tcW w:w="1525" w:type="dxa"/>
            <w:vMerge/>
            <w:shd w:val="clear" w:color="auto" w:fill="D9D9D9" w:themeFill="background1" w:themeFillShade="D9"/>
          </w:tcPr>
          <w:p w14:paraId="36383DD3" w14:textId="77777777" w:rsidR="00B3585A" w:rsidRPr="001B1FCC" w:rsidRDefault="00B3585A" w:rsidP="008263C0">
            <w:pPr>
              <w:pStyle w:val="Table"/>
              <w:framePr w:hSpace="0" w:wrap="auto" w:vAnchor="margin" w:hAnchor="text" w:yAlign="inline"/>
            </w:pPr>
          </w:p>
        </w:tc>
        <w:tc>
          <w:tcPr>
            <w:tcW w:w="1530" w:type="dxa"/>
          </w:tcPr>
          <w:p w14:paraId="26A8956E" w14:textId="77777777" w:rsidR="00B3585A" w:rsidRPr="001B1FCC" w:rsidRDefault="00B3585A" w:rsidP="008263C0">
            <w:pPr>
              <w:pStyle w:val="Table"/>
              <w:framePr w:hSpace="0" w:wrap="auto" w:vAnchor="margin" w:hAnchor="text" w:yAlign="inline"/>
            </w:pPr>
            <w:r w:rsidRPr="001B1FCC">
              <w:t>94.8 ± 14.7</w:t>
            </w:r>
          </w:p>
        </w:tc>
        <w:tc>
          <w:tcPr>
            <w:tcW w:w="1440" w:type="dxa"/>
          </w:tcPr>
          <w:p w14:paraId="2C796545" w14:textId="77777777" w:rsidR="00B3585A" w:rsidRPr="001B1FCC" w:rsidRDefault="00B3585A" w:rsidP="008263C0">
            <w:pPr>
              <w:pStyle w:val="Table"/>
              <w:framePr w:hSpace="0" w:wrap="auto" w:vAnchor="margin" w:hAnchor="text" w:yAlign="inline"/>
            </w:pPr>
            <w:r w:rsidRPr="001B1FCC">
              <w:t>5.2 ± 14.9</w:t>
            </w:r>
          </w:p>
        </w:tc>
        <w:tc>
          <w:tcPr>
            <w:tcW w:w="1800" w:type="dxa"/>
          </w:tcPr>
          <w:p w14:paraId="482EC668" w14:textId="77777777" w:rsidR="00B3585A" w:rsidRPr="001B1FCC" w:rsidRDefault="00B3585A" w:rsidP="008263C0">
            <w:pPr>
              <w:pStyle w:val="Table"/>
              <w:framePr w:hSpace="0" w:wrap="auto" w:vAnchor="margin" w:hAnchor="text" w:yAlign="inline"/>
            </w:pPr>
            <w:r w:rsidRPr="001B1FCC">
              <w:t>1.67 ± 0.47</w:t>
            </w:r>
          </w:p>
        </w:tc>
        <w:tc>
          <w:tcPr>
            <w:tcW w:w="1530" w:type="dxa"/>
          </w:tcPr>
          <w:p w14:paraId="457E626A" w14:textId="77777777" w:rsidR="00B3585A" w:rsidRPr="001B1FCC" w:rsidRDefault="00B3585A" w:rsidP="008263C0">
            <w:pPr>
              <w:pStyle w:val="Table"/>
              <w:framePr w:hSpace="0" w:wrap="auto" w:vAnchor="margin" w:hAnchor="text" w:yAlign="inline"/>
            </w:pPr>
            <w:r w:rsidRPr="001B1FCC">
              <w:t>0.45 ± 0.66</w:t>
            </w:r>
          </w:p>
        </w:tc>
        <w:tc>
          <w:tcPr>
            <w:tcW w:w="1525" w:type="dxa"/>
          </w:tcPr>
          <w:p w14:paraId="1C926629" w14:textId="77777777" w:rsidR="00B3585A" w:rsidRPr="001B1FCC" w:rsidRDefault="00B3585A" w:rsidP="008263C0">
            <w:pPr>
              <w:pStyle w:val="Table"/>
              <w:framePr w:hSpace="0" w:wrap="auto" w:vAnchor="margin" w:hAnchor="text" w:yAlign="inline"/>
            </w:pPr>
            <w:r w:rsidRPr="001B1FCC">
              <w:t>0.7</w:t>
            </w:r>
          </w:p>
        </w:tc>
      </w:tr>
    </w:tbl>
    <w:p w14:paraId="5BEA54AE" w14:textId="77777777" w:rsidR="00B3585A" w:rsidRPr="009A6882" w:rsidRDefault="00B3585A" w:rsidP="00B3585A">
      <w:pPr>
        <w:rPr>
          <w:rFonts w:eastAsia="Arial"/>
          <w:b/>
          <w:bCs/>
        </w:rPr>
      </w:pPr>
      <w:r w:rsidRPr="001B1FCC">
        <w:rPr>
          <w:noProof/>
        </w:rPr>
        <mc:AlternateContent>
          <mc:Choice Requires="wps">
            <w:drawing>
              <wp:anchor distT="0" distB="0" distL="114300" distR="114300" simplePos="0" relativeHeight="251864064" behindDoc="0" locked="0" layoutInCell="1" allowOverlap="1" wp14:anchorId="76288390" wp14:editId="0B4C236D">
                <wp:simplePos x="0" y="0"/>
                <wp:positionH relativeFrom="margin">
                  <wp:posOffset>0</wp:posOffset>
                </wp:positionH>
                <wp:positionV relativeFrom="margin">
                  <wp:posOffset>-11620</wp:posOffset>
                </wp:positionV>
                <wp:extent cx="5943600" cy="1721922"/>
                <wp:effectExtent l="0" t="0" r="0" b="0"/>
                <wp:wrapNone/>
                <wp:docPr id="109509073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21922"/>
                        </a:xfrm>
                        <a:prstGeom prst="rect">
                          <a:avLst/>
                        </a:prstGeom>
                        <a:solidFill>
                          <a:srgbClr val="FFFFFF"/>
                        </a:solidFill>
                        <a:ln>
                          <a:noFill/>
                        </a:ln>
                      </wps:spPr>
                      <wps:txbx>
                        <w:txbxContent>
                          <w:p w14:paraId="2CD07DAB" w14:textId="41F96052" w:rsidR="00B3585A" w:rsidRPr="00DC359B" w:rsidRDefault="00B3585A" w:rsidP="00B3585A">
                            <w:pPr>
                              <w:pStyle w:val="Figurebody"/>
                              <w:rPr>
                                <w:b/>
                                <w:bCs/>
                              </w:rPr>
                            </w:pPr>
                            <w:r w:rsidRPr="00DC359B">
                              <w:rPr>
                                <w:b/>
                                <w:bCs/>
                              </w:rPr>
                              <w:t>Table S</w:t>
                            </w:r>
                            <w:r w:rsidRPr="00DC359B">
                              <w:rPr>
                                <w:b/>
                                <w:bCs/>
                              </w:rPr>
                              <w:fldChar w:fldCharType="begin"/>
                            </w:r>
                            <w:r w:rsidRPr="00DC359B">
                              <w:rPr>
                                <w:b/>
                                <w:bCs/>
                              </w:rPr>
                              <w:instrText xml:space="preserve"> SEQ Table_S \* ARABIC </w:instrText>
                            </w:r>
                            <w:r w:rsidRPr="00DC359B">
                              <w:rPr>
                                <w:b/>
                                <w:bCs/>
                              </w:rPr>
                              <w:fldChar w:fldCharType="separate"/>
                            </w:r>
                            <w:r w:rsidR="00EF49F6">
                              <w:rPr>
                                <w:b/>
                                <w:bCs/>
                                <w:noProof/>
                              </w:rPr>
                              <w:t>9</w:t>
                            </w:r>
                            <w:r w:rsidRPr="00DC359B">
                              <w:rPr>
                                <w:b/>
                                <w:bCs/>
                              </w:rPr>
                              <w:fldChar w:fldCharType="end"/>
                            </w:r>
                            <w:r w:rsidRPr="00DC359B">
                              <w:rPr>
                                <w:b/>
                                <w:bCs/>
                              </w:rPr>
                              <w:t>. Mono-exponential and bi-exponential fitting results from the dwell time analysis of A</w:t>
                            </w:r>
                            <w:r w:rsidRPr="00DC359B">
                              <w:rPr>
                                <w:b/>
                                <w:bCs/>
                                <w:vertAlign w:val="subscript"/>
                              </w:rPr>
                              <w:t>2A</w:t>
                            </w:r>
                            <w:r w:rsidRPr="00DC359B">
                              <w:rPr>
                                <w:b/>
                                <w:bCs/>
                              </w:rPr>
                              <w:t>AR without ligand added (apo) and with ligands in the absence of mini-G</w:t>
                            </w:r>
                            <w:r w:rsidRPr="00DC359B">
                              <w:rPr>
                                <w:b/>
                                <w:bCs/>
                                <w:vertAlign w:val="subscript"/>
                              </w:rPr>
                              <w:t>S</w:t>
                            </w:r>
                            <w:r w:rsidRPr="00DC359B">
                              <w:rPr>
                                <w:b/>
                                <w:bCs/>
                              </w:rPr>
                              <w:t>.</w:t>
                            </w:r>
                          </w:p>
                          <w:p w14:paraId="5571D8B2" w14:textId="77777777" w:rsidR="00B3585A" w:rsidRPr="001B1FCC" w:rsidRDefault="00B3585A" w:rsidP="00B3585A">
                            <w:pPr>
                              <w:pStyle w:val="Figurebody"/>
                            </w:pPr>
                            <w:r w:rsidRPr="001B1FCC">
                              <w:t>“A” is the reported amplitude and “</w:t>
                            </w:r>
                            <w:proofErr w:type="spellStart"/>
                            <w:r w:rsidRPr="001B1FCC">
                              <w:t>sd</w:t>
                            </w:r>
                            <w:proofErr w:type="spellEnd"/>
                            <w:r w:rsidRPr="001B1FCC">
                              <w:t>” the calculated standard deviation, as described in the Methods section.</w:t>
                            </w:r>
                          </w:p>
                          <w:p w14:paraId="0B92FAC3" w14:textId="77777777" w:rsidR="00B3585A" w:rsidRPr="00E40E9E" w:rsidRDefault="00B3585A" w:rsidP="00B3585A">
                            <w:pPr>
                              <w:pStyle w:val="Figurebody"/>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8390" id="Text Box 8" o:spid="_x0000_s1093" type="#_x0000_t202" style="position:absolute;left:0;text-align:left;margin-left:0;margin-top:-.9pt;width:468pt;height:135.6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" stroked="f">
                <v:textbox inset="0,0,0,0">
                  <w:txbxContent>
                    <w:p w14:paraId="2CD07DAB" w14:textId="41F96052" w:rsidR="00B3585A" w:rsidRPr="00DC359B" w:rsidRDefault="00B3585A" w:rsidP="00B3585A">
                      <w:pPr>
                        <w:pStyle w:val="Figurebody"/>
                        <w:rPr>
                          <w:b/>
                          <w:bCs/>
                        </w:rPr>
                      </w:pPr>
                      <w:r w:rsidRPr="00DC359B">
                        <w:rPr>
                          <w:b/>
                          <w:bCs/>
                        </w:rPr>
                        <w:t>Table S</w:t>
                      </w:r>
                      <w:r w:rsidRPr="00DC359B">
                        <w:rPr>
                          <w:b/>
                          <w:bCs/>
                        </w:rPr>
                        <w:fldChar w:fldCharType="begin"/>
                      </w:r>
                      <w:r w:rsidRPr="00DC359B">
                        <w:rPr>
                          <w:b/>
                          <w:bCs/>
                        </w:rPr>
                        <w:instrText xml:space="preserve"> SEQ Table_S \* ARABIC </w:instrText>
                      </w:r>
                      <w:r w:rsidRPr="00DC359B">
                        <w:rPr>
                          <w:b/>
                          <w:bCs/>
                        </w:rPr>
                        <w:fldChar w:fldCharType="separate"/>
                      </w:r>
                      <w:r w:rsidR="00EF49F6">
                        <w:rPr>
                          <w:b/>
                          <w:bCs/>
                          <w:noProof/>
                        </w:rPr>
                        <w:t>9</w:t>
                      </w:r>
                      <w:r w:rsidRPr="00DC359B">
                        <w:rPr>
                          <w:b/>
                          <w:bCs/>
                        </w:rPr>
                        <w:fldChar w:fldCharType="end"/>
                      </w:r>
                      <w:r w:rsidRPr="00DC359B">
                        <w:rPr>
                          <w:b/>
                          <w:bCs/>
                        </w:rPr>
                        <w:t>. Mono-exponential and bi-exponential fitting results from the dwell time analysis of A</w:t>
                      </w:r>
                      <w:r w:rsidRPr="00DC359B">
                        <w:rPr>
                          <w:b/>
                          <w:bCs/>
                          <w:vertAlign w:val="subscript"/>
                        </w:rPr>
                        <w:t>2A</w:t>
                      </w:r>
                      <w:r w:rsidRPr="00DC359B">
                        <w:rPr>
                          <w:b/>
                          <w:bCs/>
                        </w:rPr>
                        <w:t>AR without ligand added (apo) and with ligands in the absence of mini-G</w:t>
                      </w:r>
                      <w:r w:rsidRPr="00DC359B">
                        <w:rPr>
                          <w:b/>
                          <w:bCs/>
                          <w:vertAlign w:val="subscript"/>
                        </w:rPr>
                        <w:t>S</w:t>
                      </w:r>
                      <w:r w:rsidRPr="00DC359B">
                        <w:rPr>
                          <w:b/>
                          <w:bCs/>
                        </w:rPr>
                        <w:t>.</w:t>
                      </w:r>
                    </w:p>
                    <w:p w14:paraId="5571D8B2" w14:textId="77777777" w:rsidR="00B3585A" w:rsidRPr="001B1FCC" w:rsidRDefault="00B3585A" w:rsidP="00B3585A">
                      <w:pPr>
                        <w:pStyle w:val="Figurebody"/>
                      </w:pPr>
                      <w:r w:rsidRPr="001B1FCC">
                        <w:t>“A” is the reported amplitude and “</w:t>
                      </w:r>
                      <w:proofErr w:type="spellStart"/>
                      <w:r w:rsidRPr="001B1FCC">
                        <w:t>sd</w:t>
                      </w:r>
                      <w:proofErr w:type="spellEnd"/>
                      <w:r w:rsidRPr="001B1FCC">
                        <w:t>” the calculated standard deviation, as described in the Methods section.</w:t>
                      </w:r>
                    </w:p>
                    <w:p w14:paraId="0B92FAC3" w14:textId="77777777" w:rsidR="00B3585A" w:rsidRPr="00E40E9E" w:rsidRDefault="00B3585A" w:rsidP="00B3585A">
                      <w:pPr>
                        <w:pStyle w:val="Figurebody"/>
                        <w:rPr>
                          <w:rFonts w:ascii="Times New Roman" w:hAnsi="Times New Roman" w:cs="Times New Roman"/>
                        </w:rPr>
                      </w:pPr>
                    </w:p>
                  </w:txbxContent>
                </v:textbox>
                <w10:wrap anchorx="margin" anchory="margin"/>
              </v:shape>
            </w:pict>
          </mc:Fallback>
        </mc:AlternateContent>
      </w:r>
      <w:r w:rsidRPr="009A6882">
        <w:rPr>
          <w:rFonts w:eastAsia="Arial"/>
          <w:b/>
          <w:bCs/>
        </w:rPr>
        <w:br w:type="page"/>
      </w:r>
    </w:p>
    <w:p w14:paraId="47BF8E1F" w14:textId="77777777" w:rsidR="00B3585A" w:rsidRPr="009A6882" w:rsidRDefault="00B3585A" w:rsidP="00B3585A">
      <w:pPr>
        <w:rPr>
          <w:rFonts w:eastAsia="Arial"/>
          <w:b/>
          <w:bCs/>
        </w:rPr>
      </w:pPr>
    </w:p>
    <w:p w14:paraId="1ABC1F38" w14:textId="77777777" w:rsidR="00B3585A" w:rsidRPr="009A6882" w:rsidRDefault="00B3585A" w:rsidP="00B3585A">
      <w:pPr>
        <w:rPr>
          <w:rFonts w:eastAsia="Arial"/>
          <w:b/>
          <w:bCs/>
        </w:rPr>
      </w:pPr>
    </w:p>
    <w:tbl>
      <w:tblPr>
        <w:tblStyle w:val="TableGrid"/>
        <w:tblpPr w:leftFromText="180" w:rightFromText="180" w:vertAnchor="text" w:horzAnchor="margin" w:tblpXSpec="center" w:tblpY="968"/>
        <w:tblW w:w="0" w:type="auto"/>
        <w:tblLook w:val="04A0" w:firstRow="1" w:lastRow="0" w:firstColumn="1" w:lastColumn="0" w:noHBand="0" w:noVBand="1"/>
      </w:tblPr>
      <w:tblGrid>
        <w:gridCol w:w="1435"/>
        <w:gridCol w:w="1620"/>
        <w:gridCol w:w="1440"/>
        <w:gridCol w:w="1530"/>
        <w:gridCol w:w="1710"/>
        <w:gridCol w:w="1615"/>
      </w:tblGrid>
      <w:tr w:rsidR="00B3585A" w:rsidRPr="009A6882" w14:paraId="5C93DE71" w14:textId="77777777" w:rsidTr="008263C0">
        <w:tc>
          <w:tcPr>
            <w:tcW w:w="1435" w:type="dxa"/>
            <w:shd w:val="clear" w:color="auto" w:fill="D9D9D9" w:themeFill="background1" w:themeFillShade="D9"/>
            <w:vAlign w:val="center"/>
          </w:tcPr>
          <w:p w14:paraId="3E0666A9" w14:textId="77777777" w:rsidR="00B3585A" w:rsidRPr="00DC359B" w:rsidRDefault="00B3585A" w:rsidP="008263C0">
            <w:pPr>
              <w:pStyle w:val="Table"/>
              <w:framePr w:hSpace="0" w:wrap="auto" w:vAnchor="margin" w:hAnchor="text" w:yAlign="inline"/>
              <w:rPr>
                <w:b/>
                <w:bCs w:val="0"/>
              </w:rPr>
            </w:pPr>
            <w:r w:rsidRPr="00DC359B">
              <w:rPr>
                <w:b/>
                <w:bCs w:val="0"/>
              </w:rPr>
              <w:t>States</w:t>
            </w:r>
          </w:p>
        </w:tc>
        <w:tc>
          <w:tcPr>
            <w:tcW w:w="3060" w:type="dxa"/>
            <w:gridSpan w:val="2"/>
            <w:shd w:val="clear" w:color="auto" w:fill="D9D9D9" w:themeFill="background1" w:themeFillShade="D9"/>
            <w:vAlign w:val="center"/>
          </w:tcPr>
          <w:p w14:paraId="169D2788" w14:textId="77777777" w:rsidR="00B3585A" w:rsidRPr="00DC359B" w:rsidRDefault="00B3585A" w:rsidP="008263C0">
            <w:pPr>
              <w:pStyle w:val="Table"/>
              <w:framePr w:hSpace="0" w:wrap="auto" w:vAnchor="margin" w:hAnchor="text" w:yAlign="inline"/>
              <w:rPr>
                <w:b/>
                <w:bCs w:val="0"/>
              </w:rPr>
            </w:pPr>
            <w:r w:rsidRPr="00DC359B">
              <w:rPr>
                <w:b/>
                <w:bCs w:val="0"/>
              </w:rPr>
              <w:t xml:space="preserve">A ± </w:t>
            </w:r>
            <w:proofErr w:type="spellStart"/>
            <w:r w:rsidRPr="00DC359B">
              <w:rPr>
                <w:b/>
                <w:bCs w:val="0"/>
              </w:rPr>
              <w:t>sd</w:t>
            </w:r>
            <w:proofErr w:type="spellEnd"/>
            <w:r w:rsidRPr="00DC359B">
              <w:rPr>
                <w:b/>
                <w:bCs w:val="0"/>
              </w:rPr>
              <w:t xml:space="preserve"> (%)</w:t>
            </w:r>
          </w:p>
        </w:tc>
        <w:tc>
          <w:tcPr>
            <w:tcW w:w="3240" w:type="dxa"/>
            <w:gridSpan w:val="2"/>
            <w:shd w:val="clear" w:color="auto" w:fill="D9D9D9" w:themeFill="background1" w:themeFillShade="D9"/>
            <w:vAlign w:val="center"/>
          </w:tcPr>
          <w:p w14:paraId="2602407C" w14:textId="77777777" w:rsidR="00B3585A" w:rsidRPr="00DC359B" w:rsidRDefault="00B3585A" w:rsidP="008263C0">
            <w:pPr>
              <w:pStyle w:val="Table"/>
              <w:framePr w:hSpace="0" w:wrap="auto" w:vAnchor="margin" w:hAnchor="text" w:yAlign="inline"/>
              <w:rPr>
                <w:b/>
                <w:bCs w:val="0"/>
              </w:rPr>
            </w:pPr>
            <w:r w:rsidRPr="00DC359B">
              <w:rPr>
                <w:b/>
                <w:bCs w:val="0"/>
              </w:rPr>
              <w:t xml:space="preserve">k ± </w:t>
            </w:r>
            <w:proofErr w:type="spellStart"/>
            <w:r w:rsidRPr="00DC359B">
              <w:rPr>
                <w:b/>
                <w:bCs w:val="0"/>
              </w:rPr>
              <w:t>sd</w:t>
            </w:r>
            <w:proofErr w:type="spellEnd"/>
            <w:r w:rsidRPr="00DC359B">
              <w:rPr>
                <w:b/>
                <w:bCs w:val="0"/>
              </w:rPr>
              <w:t xml:space="preserve"> (1/s)</w:t>
            </w:r>
          </w:p>
        </w:tc>
        <w:tc>
          <w:tcPr>
            <w:tcW w:w="1615" w:type="dxa"/>
            <w:shd w:val="clear" w:color="auto" w:fill="D9D9D9" w:themeFill="background1" w:themeFillShade="D9"/>
            <w:vAlign w:val="center"/>
          </w:tcPr>
          <w:p w14:paraId="3F7091BD" w14:textId="77777777" w:rsidR="00B3585A" w:rsidRPr="00DC359B" w:rsidRDefault="00B3585A" w:rsidP="008263C0">
            <w:pPr>
              <w:pStyle w:val="Table"/>
              <w:framePr w:hSpace="0" w:wrap="auto" w:vAnchor="margin" w:hAnchor="text" w:yAlign="inline"/>
              <w:rPr>
                <w:b/>
                <w:bCs w:val="0"/>
              </w:rPr>
            </w:pPr>
            <w:r w:rsidRPr="00DC359B">
              <w:rPr>
                <w:b/>
                <w:bCs w:val="0"/>
              </w:rPr>
              <w:t>Reduced χ</w:t>
            </w:r>
            <w:r w:rsidRPr="00DC359B">
              <w:rPr>
                <w:b/>
                <w:bCs w:val="0"/>
                <w:vertAlign w:val="superscript"/>
              </w:rPr>
              <w:t>2</w:t>
            </w:r>
          </w:p>
        </w:tc>
      </w:tr>
      <w:tr w:rsidR="00B3585A" w:rsidRPr="009A6882" w14:paraId="62251F28" w14:textId="77777777" w:rsidTr="008263C0">
        <w:tc>
          <w:tcPr>
            <w:tcW w:w="9350" w:type="dxa"/>
            <w:gridSpan w:val="6"/>
            <w:shd w:val="clear" w:color="auto" w:fill="D9D9D9" w:themeFill="background1" w:themeFillShade="D9"/>
            <w:vAlign w:val="center"/>
          </w:tcPr>
          <w:p w14:paraId="2FC98CA3"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AR[R291Q]—APO</w:t>
            </w:r>
          </w:p>
        </w:tc>
      </w:tr>
      <w:tr w:rsidR="00B3585A" w:rsidRPr="009A6882" w14:paraId="2C3A19D5" w14:textId="77777777" w:rsidTr="008263C0">
        <w:tc>
          <w:tcPr>
            <w:tcW w:w="1435" w:type="dxa"/>
            <w:vMerge w:val="restart"/>
            <w:shd w:val="clear" w:color="auto" w:fill="D9D9D9" w:themeFill="background1" w:themeFillShade="D9"/>
            <w:vAlign w:val="center"/>
          </w:tcPr>
          <w:p w14:paraId="4529287C"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5702E68D"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25539055" w14:textId="77777777" w:rsidR="00B3585A" w:rsidRPr="009A6882" w:rsidRDefault="00B3585A" w:rsidP="008263C0">
            <w:pPr>
              <w:pStyle w:val="Table"/>
              <w:framePr w:hSpace="0" w:wrap="auto" w:vAnchor="margin" w:hAnchor="text" w:yAlign="inline"/>
            </w:pPr>
            <w:r w:rsidRPr="009A6882">
              <w:t>1.18 ± 0.04</w:t>
            </w:r>
          </w:p>
        </w:tc>
        <w:tc>
          <w:tcPr>
            <w:tcW w:w="1615" w:type="dxa"/>
          </w:tcPr>
          <w:p w14:paraId="11D4CFF1" w14:textId="77777777" w:rsidR="00B3585A" w:rsidRPr="009A6882" w:rsidRDefault="00B3585A" w:rsidP="008263C0">
            <w:pPr>
              <w:pStyle w:val="Table"/>
              <w:framePr w:hSpace="0" w:wrap="auto" w:vAnchor="margin" w:hAnchor="text" w:yAlign="inline"/>
            </w:pPr>
            <w:r w:rsidRPr="009A6882">
              <w:t>3.32</w:t>
            </w:r>
          </w:p>
        </w:tc>
      </w:tr>
      <w:tr w:rsidR="00B3585A" w:rsidRPr="009A6882" w14:paraId="33CF0F63" w14:textId="77777777" w:rsidTr="008263C0">
        <w:tc>
          <w:tcPr>
            <w:tcW w:w="1435" w:type="dxa"/>
            <w:vMerge/>
            <w:shd w:val="clear" w:color="auto" w:fill="D9D9D9" w:themeFill="background1" w:themeFillShade="D9"/>
            <w:vAlign w:val="center"/>
          </w:tcPr>
          <w:p w14:paraId="4BFDCC95" w14:textId="77777777" w:rsidR="00B3585A" w:rsidRPr="00DC359B" w:rsidRDefault="00B3585A" w:rsidP="008263C0">
            <w:pPr>
              <w:pStyle w:val="Table"/>
              <w:framePr w:hSpace="0" w:wrap="auto" w:vAnchor="margin" w:hAnchor="text" w:yAlign="inline"/>
              <w:rPr>
                <w:b/>
                <w:bCs w:val="0"/>
              </w:rPr>
            </w:pPr>
          </w:p>
        </w:tc>
        <w:tc>
          <w:tcPr>
            <w:tcW w:w="1620" w:type="dxa"/>
          </w:tcPr>
          <w:p w14:paraId="629E3F8D" w14:textId="77777777" w:rsidR="00B3585A" w:rsidRPr="009A6882" w:rsidRDefault="00B3585A" w:rsidP="008263C0">
            <w:pPr>
              <w:pStyle w:val="Table"/>
              <w:framePr w:hSpace="0" w:wrap="auto" w:vAnchor="margin" w:hAnchor="text" w:yAlign="inline"/>
            </w:pPr>
            <w:r w:rsidRPr="009A6882">
              <w:t>93.3 ± 11.8</w:t>
            </w:r>
          </w:p>
        </w:tc>
        <w:tc>
          <w:tcPr>
            <w:tcW w:w="1440" w:type="dxa"/>
          </w:tcPr>
          <w:p w14:paraId="6BF8F2BD" w14:textId="77777777" w:rsidR="00B3585A" w:rsidRPr="009A6882" w:rsidRDefault="00B3585A" w:rsidP="008263C0">
            <w:pPr>
              <w:pStyle w:val="Table"/>
              <w:framePr w:hSpace="0" w:wrap="auto" w:vAnchor="margin" w:hAnchor="text" w:yAlign="inline"/>
            </w:pPr>
            <w:r w:rsidRPr="009A6882">
              <w:t>6.7 ± 0.5</w:t>
            </w:r>
          </w:p>
        </w:tc>
        <w:tc>
          <w:tcPr>
            <w:tcW w:w="1530" w:type="dxa"/>
          </w:tcPr>
          <w:p w14:paraId="488539CA" w14:textId="77777777" w:rsidR="00B3585A" w:rsidRPr="009A6882" w:rsidRDefault="00B3585A" w:rsidP="008263C0">
            <w:pPr>
              <w:pStyle w:val="Table"/>
              <w:framePr w:hSpace="0" w:wrap="auto" w:vAnchor="margin" w:hAnchor="text" w:yAlign="inline"/>
            </w:pPr>
            <w:r w:rsidRPr="009A6882">
              <w:t>6.57 ± 0.53</w:t>
            </w:r>
          </w:p>
        </w:tc>
        <w:tc>
          <w:tcPr>
            <w:tcW w:w="1710" w:type="dxa"/>
          </w:tcPr>
          <w:p w14:paraId="3A06E169" w14:textId="77777777" w:rsidR="00B3585A" w:rsidRPr="009A6882" w:rsidRDefault="00B3585A" w:rsidP="008263C0">
            <w:pPr>
              <w:pStyle w:val="Table"/>
              <w:framePr w:hSpace="0" w:wrap="auto" w:vAnchor="margin" w:hAnchor="text" w:yAlign="inline"/>
            </w:pPr>
            <w:r w:rsidRPr="009A6882">
              <w:t>0.62 ± 0.03</w:t>
            </w:r>
          </w:p>
        </w:tc>
        <w:tc>
          <w:tcPr>
            <w:tcW w:w="1615" w:type="dxa"/>
          </w:tcPr>
          <w:p w14:paraId="3502499E" w14:textId="77777777" w:rsidR="00B3585A" w:rsidRPr="009A6882" w:rsidRDefault="00B3585A" w:rsidP="008263C0">
            <w:pPr>
              <w:pStyle w:val="Table"/>
              <w:framePr w:hSpace="0" w:wrap="auto" w:vAnchor="margin" w:hAnchor="text" w:yAlign="inline"/>
            </w:pPr>
            <w:r w:rsidRPr="009A6882">
              <w:t>1.04</w:t>
            </w:r>
          </w:p>
        </w:tc>
      </w:tr>
      <w:tr w:rsidR="00B3585A" w:rsidRPr="009A6882" w14:paraId="10440F8D" w14:textId="77777777" w:rsidTr="008263C0">
        <w:tc>
          <w:tcPr>
            <w:tcW w:w="1435" w:type="dxa"/>
            <w:vMerge w:val="restart"/>
            <w:shd w:val="clear" w:color="auto" w:fill="D9D9D9" w:themeFill="background1" w:themeFillShade="D9"/>
            <w:vAlign w:val="center"/>
          </w:tcPr>
          <w:p w14:paraId="298E0C67"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497E912D"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1794494F" w14:textId="77777777" w:rsidR="00B3585A" w:rsidRPr="009A6882" w:rsidRDefault="00B3585A" w:rsidP="008263C0">
            <w:pPr>
              <w:pStyle w:val="Table"/>
              <w:framePr w:hSpace="0" w:wrap="auto" w:vAnchor="margin" w:hAnchor="text" w:yAlign="inline"/>
            </w:pPr>
            <w:r w:rsidRPr="009A6882">
              <w:t>1.05 ± 0.03</w:t>
            </w:r>
          </w:p>
        </w:tc>
        <w:tc>
          <w:tcPr>
            <w:tcW w:w="1615" w:type="dxa"/>
          </w:tcPr>
          <w:p w14:paraId="2ECD2CFF" w14:textId="77777777" w:rsidR="00B3585A" w:rsidRPr="009A6882" w:rsidRDefault="00B3585A" w:rsidP="008263C0">
            <w:pPr>
              <w:pStyle w:val="Table"/>
              <w:framePr w:hSpace="0" w:wrap="auto" w:vAnchor="margin" w:hAnchor="text" w:yAlign="inline"/>
            </w:pPr>
            <w:r w:rsidRPr="009A6882">
              <w:t>2.07</w:t>
            </w:r>
          </w:p>
        </w:tc>
      </w:tr>
      <w:tr w:rsidR="00B3585A" w:rsidRPr="009A6882" w14:paraId="7BE18B68" w14:textId="77777777" w:rsidTr="008263C0">
        <w:tc>
          <w:tcPr>
            <w:tcW w:w="1435" w:type="dxa"/>
            <w:vMerge/>
            <w:shd w:val="clear" w:color="auto" w:fill="D9D9D9" w:themeFill="background1" w:themeFillShade="D9"/>
            <w:vAlign w:val="center"/>
          </w:tcPr>
          <w:p w14:paraId="1E1550B1" w14:textId="77777777" w:rsidR="00B3585A" w:rsidRPr="00DC359B" w:rsidRDefault="00B3585A" w:rsidP="008263C0">
            <w:pPr>
              <w:pStyle w:val="Table"/>
              <w:framePr w:hSpace="0" w:wrap="auto" w:vAnchor="margin" w:hAnchor="text" w:yAlign="inline"/>
              <w:rPr>
                <w:b/>
                <w:bCs w:val="0"/>
              </w:rPr>
            </w:pPr>
          </w:p>
        </w:tc>
        <w:tc>
          <w:tcPr>
            <w:tcW w:w="1620" w:type="dxa"/>
          </w:tcPr>
          <w:p w14:paraId="32C5602E" w14:textId="77777777" w:rsidR="00B3585A" w:rsidRPr="009A6882" w:rsidRDefault="00B3585A" w:rsidP="008263C0">
            <w:pPr>
              <w:pStyle w:val="Table"/>
              <w:framePr w:hSpace="0" w:wrap="auto" w:vAnchor="margin" w:hAnchor="text" w:yAlign="inline"/>
            </w:pPr>
            <w:r w:rsidRPr="009A6882">
              <w:t>88.2 ± 17.4</w:t>
            </w:r>
          </w:p>
        </w:tc>
        <w:tc>
          <w:tcPr>
            <w:tcW w:w="1440" w:type="dxa"/>
          </w:tcPr>
          <w:p w14:paraId="5907A24C" w14:textId="77777777" w:rsidR="00B3585A" w:rsidRPr="009A6882" w:rsidRDefault="00B3585A" w:rsidP="008263C0">
            <w:pPr>
              <w:pStyle w:val="Table"/>
              <w:framePr w:hSpace="0" w:wrap="auto" w:vAnchor="margin" w:hAnchor="text" w:yAlign="inline"/>
            </w:pPr>
            <w:r w:rsidRPr="009A6882">
              <w:t>11.8 ± 1.2</w:t>
            </w:r>
          </w:p>
        </w:tc>
        <w:tc>
          <w:tcPr>
            <w:tcW w:w="1530" w:type="dxa"/>
          </w:tcPr>
          <w:p w14:paraId="14EA126E" w14:textId="77777777" w:rsidR="00B3585A" w:rsidRPr="009A6882" w:rsidRDefault="00B3585A" w:rsidP="008263C0">
            <w:pPr>
              <w:pStyle w:val="Table"/>
              <w:framePr w:hSpace="0" w:wrap="auto" w:vAnchor="margin" w:hAnchor="text" w:yAlign="inline"/>
            </w:pPr>
            <w:r w:rsidRPr="009A6882">
              <w:t>4.19 ± 0.51</w:t>
            </w:r>
          </w:p>
        </w:tc>
        <w:tc>
          <w:tcPr>
            <w:tcW w:w="1710" w:type="dxa"/>
          </w:tcPr>
          <w:p w14:paraId="72D1D11C" w14:textId="77777777" w:rsidR="00B3585A" w:rsidRPr="009A6882" w:rsidRDefault="00B3585A" w:rsidP="008263C0">
            <w:pPr>
              <w:pStyle w:val="Table"/>
              <w:framePr w:hSpace="0" w:wrap="auto" w:vAnchor="margin" w:hAnchor="text" w:yAlign="inline"/>
            </w:pPr>
            <w:r w:rsidRPr="009A6882">
              <w:t>0.71 ± 0.03</w:t>
            </w:r>
          </w:p>
        </w:tc>
        <w:tc>
          <w:tcPr>
            <w:tcW w:w="1615" w:type="dxa"/>
          </w:tcPr>
          <w:p w14:paraId="7650267D" w14:textId="77777777" w:rsidR="00B3585A" w:rsidRPr="009A6882" w:rsidRDefault="00B3585A" w:rsidP="008263C0">
            <w:pPr>
              <w:pStyle w:val="Table"/>
              <w:framePr w:hSpace="0" w:wrap="auto" w:vAnchor="margin" w:hAnchor="text" w:yAlign="inline"/>
            </w:pPr>
            <w:r w:rsidRPr="009A6882">
              <w:t>1.04</w:t>
            </w:r>
          </w:p>
        </w:tc>
      </w:tr>
      <w:tr w:rsidR="00B3585A" w:rsidRPr="009A6882" w14:paraId="677114C0" w14:textId="77777777" w:rsidTr="008263C0">
        <w:tc>
          <w:tcPr>
            <w:tcW w:w="1435" w:type="dxa"/>
            <w:vMerge w:val="restart"/>
            <w:shd w:val="clear" w:color="auto" w:fill="D9D9D9" w:themeFill="background1" w:themeFillShade="D9"/>
            <w:vAlign w:val="center"/>
          </w:tcPr>
          <w:p w14:paraId="16AE1AAE"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30424F77"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7AEF624A" w14:textId="77777777" w:rsidR="00B3585A" w:rsidRPr="009A6882" w:rsidRDefault="00B3585A" w:rsidP="008263C0">
            <w:pPr>
              <w:pStyle w:val="Table"/>
              <w:framePr w:hSpace="0" w:wrap="auto" w:vAnchor="margin" w:hAnchor="text" w:yAlign="inline"/>
            </w:pPr>
            <w:r w:rsidRPr="009A6882">
              <w:t>1.36 ± 0.05</w:t>
            </w:r>
          </w:p>
        </w:tc>
        <w:tc>
          <w:tcPr>
            <w:tcW w:w="1615" w:type="dxa"/>
          </w:tcPr>
          <w:p w14:paraId="4C9ABDD3" w14:textId="77777777" w:rsidR="00B3585A" w:rsidRPr="009A6882" w:rsidRDefault="00B3585A" w:rsidP="008263C0">
            <w:pPr>
              <w:pStyle w:val="Table"/>
              <w:framePr w:hSpace="0" w:wrap="auto" w:vAnchor="margin" w:hAnchor="text" w:yAlign="inline"/>
            </w:pPr>
            <w:r w:rsidRPr="009A6882">
              <w:t>1.12</w:t>
            </w:r>
          </w:p>
        </w:tc>
      </w:tr>
      <w:tr w:rsidR="00B3585A" w:rsidRPr="009A6882" w14:paraId="5AC8B10D" w14:textId="77777777" w:rsidTr="008263C0">
        <w:tc>
          <w:tcPr>
            <w:tcW w:w="1435" w:type="dxa"/>
            <w:vMerge/>
            <w:shd w:val="clear" w:color="auto" w:fill="D9D9D9" w:themeFill="background1" w:themeFillShade="D9"/>
            <w:vAlign w:val="center"/>
          </w:tcPr>
          <w:p w14:paraId="7836066D" w14:textId="77777777" w:rsidR="00B3585A" w:rsidRPr="00DC359B" w:rsidRDefault="00B3585A" w:rsidP="008263C0">
            <w:pPr>
              <w:pStyle w:val="Table"/>
              <w:framePr w:hSpace="0" w:wrap="auto" w:vAnchor="margin" w:hAnchor="text" w:yAlign="inline"/>
              <w:rPr>
                <w:b/>
                <w:bCs w:val="0"/>
              </w:rPr>
            </w:pPr>
          </w:p>
        </w:tc>
        <w:tc>
          <w:tcPr>
            <w:tcW w:w="1620" w:type="dxa"/>
          </w:tcPr>
          <w:p w14:paraId="4BA18D64" w14:textId="77777777" w:rsidR="00B3585A" w:rsidRPr="009A6882" w:rsidRDefault="00B3585A" w:rsidP="008263C0">
            <w:pPr>
              <w:pStyle w:val="Table"/>
              <w:framePr w:hSpace="0" w:wrap="auto" w:vAnchor="margin" w:hAnchor="text" w:yAlign="inline"/>
            </w:pPr>
            <w:r w:rsidRPr="009A6882">
              <w:t>72.4 ± 15.1</w:t>
            </w:r>
          </w:p>
        </w:tc>
        <w:tc>
          <w:tcPr>
            <w:tcW w:w="1440" w:type="dxa"/>
          </w:tcPr>
          <w:p w14:paraId="0FBA10AB" w14:textId="77777777" w:rsidR="00B3585A" w:rsidRPr="009A6882" w:rsidRDefault="00B3585A" w:rsidP="008263C0">
            <w:pPr>
              <w:pStyle w:val="Table"/>
              <w:framePr w:hSpace="0" w:wrap="auto" w:vAnchor="margin" w:hAnchor="text" w:yAlign="inline"/>
            </w:pPr>
            <w:r w:rsidRPr="009A6882">
              <w:t>27.6 ± 18.2</w:t>
            </w:r>
          </w:p>
        </w:tc>
        <w:tc>
          <w:tcPr>
            <w:tcW w:w="1530" w:type="dxa"/>
          </w:tcPr>
          <w:p w14:paraId="701E33B4" w14:textId="77777777" w:rsidR="00B3585A" w:rsidRPr="009A6882" w:rsidRDefault="00B3585A" w:rsidP="008263C0">
            <w:pPr>
              <w:pStyle w:val="Table"/>
              <w:framePr w:hSpace="0" w:wrap="auto" w:vAnchor="margin" w:hAnchor="text" w:yAlign="inline"/>
            </w:pPr>
            <w:r w:rsidRPr="009A6882">
              <w:t>2.25 ± 0.60</w:t>
            </w:r>
          </w:p>
        </w:tc>
        <w:tc>
          <w:tcPr>
            <w:tcW w:w="1710" w:type="dxa"/>
          </w:tcPr>
          <w:p w14:paraId="51B27A73" w14:textId="77777777" w:rsidR="00B3585A" w:rsidRPr="009A6882" w:rsidRDefault="00B3585A" w:rsidP="008263C0">
            <w:pPr>
              <w:pStyle w:val="Table"/>
              <w:framePr w:hSpace="0" w:wrap="auto" w:vAnchor="margin" w:hAnchor="text" w:yAlign="inline"/>
            </w:pPr>
            <w:r w:rsidRPr="009A6882">
              <w:t>0.92 ± 0.18</w:t>
            </w:r>
          </w:p>
        </w:tc>
        <w:tc>
          <w:tcPr>
            <w:tcW w:w="1615" w:type="dxa"/>
          </w:tcPr>
          <w:p w14:paraId="47106392" w14:textId="77777777" w:rsidR="00B3585A" w:rsidRPr="009A6882" w:rsidRDefault="00B3585A" w:rsidP="008263C0">
            <w:pPr>
              <w:pStyle w:val="Table"/>
              <w:framePr w:hSpace="0" w:wrap="auto" w:vAnchor="margin" w:hAnchor="text" w:yAlign="inline"/>
            </w:pPr>
            <w:r w:rsidRPr="009A6882">
              <w:t>0.97</w:t>
            </w:r>
          </w:p>
        </w:tc>
      </w:tr>
      <w:tr w:rsidR="00B3585A" w:rsidRPr="009A6882" w14:paraId="3752FE56" w14:textId="77777777" w:rsidTr="008263C0">
        <w:tc>
          <w:tcPr>
            <w:tcW w:w="1435" w:type="dxa"/>
            <w:vMerge w:val="restart"/>
            <w:shd w:val="clear" w:color="auto" w:fill="D9D9D9" w:themeFill="background1" w:themeFillShade="D9"/>
            <w:vAlign w:val="center"/>
          </w:tcPr>
          <w:p w14:paraId="603D37D5"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2793C6BD"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6B3C0AC3" w14:textId="77777777" w:rsidR="00B3585A" w:rsidRPr="009A6882" w:rsidRDefault="00B3585A" w:rsidP="008263C0">
            <w:pPr>
              <w:pStyle w:val="Table"/>
              <w:framePr w:hSpace="0" w:wrap="auto" w:vAnchor="margin" w:hAnchor="text" w:yAlign="inline"/>
            </w:pPr>
            <w:r w:rsidRPr="009A6882">
              <w:t>1.31 ± 0.05</w:t>
            </w:r>
          </w:p>
        </w:tc>
        <w:tc>
          <w:tcPr>
            <w:tcW w:w="1615" w:type="dxa"/>
          </w:tcPr>
          <w:p w14:paraId="7975CD54" w14:textId="77777777" w:rsidR="00B3585A" w:rsidRPr="009A6882" w:rsidRDefault="00B3585A" w:rsidP="008263C0">
            <w:pPr>
              <w:pStyle w:val="Table"/>
              <w:framePr w:hSpace="0" w:wrap="auto" w:vAnchor="margin" w:hAnchor="text" w:yAlign="inline"/>
            </w:pPr>
            <w:r w:rsidRPr="009A6882">
              <w:t>1.21</w:t>
            </w:r>
          </w:p>
        </w:tc>
      </w:tr>
      <w:tr w:rsidR="00B3585A" w:rsidRPr="009A6882" w14:paraId="51C699B2" w14:textId="77777777" w:rsidTr="008263C0">
        <w:tc>
          <w:tcPr>
            <w:tcW w:w="1435" w:type="dxa"/>
            <w:vMerge/>
            <w:shd w:val="clear" w:color="auto" w:fill="D9D9D9" w:themeFill="background1" w:themeFillShade="D9"/>
            <w:vAlign w:val="center"/>
          </w:tcPr>
          <w:p w14:paraId="05F3F599" w14:textId="77777777" w:rsidR="00B3585A" w:rsidRPr="00DC359B" w:rsidRDefault="00B3585A" w:rsidP="008263C0">
            <w:pPr>
              <w:pStyle w:val="Table"/>
              <w:framePr w:hSpace="0" w:wrap="auto" w:vAnchor="margin" w:hAnchor="text" w:yAlign="inline"/>
              <w:rPr>
                <w:b/>
                <w:bCs w:val="0"/>
              </w:rPr>
            </w:pPr>
          </w:p>
        </w:tc>
        <w:tc>
          <w:tcPr>
            <w:tcW w:w="1620" w:type="dxa"/>
          </w:tcPr>
          <w:p w14:paraId="7B21A593" w14:textId="77777777" w:rsidR="00B3585A" w:rsidRPr="009A6882" w:rsidRDefault="00B3585A" w:rsidP="008263C0">
            <w:pPr>
              <w:pStyle w:val="Table"/>
              <w:framePr w:hSpace="0" w:wrap="auto" w:vAnchor="margin" w:hAnchor="text" w:yAlign="inline"/>
            </w:pPr>
            <w:r w:rsidRPr="009A6882">
              <w:t>91.9 ± 48.4</w:t>
            </w:r>
          </w:p>
        </w:tc>
        <w:tc>
          <w:tcPr>
            <w:tcW w:w="1440" w:type="dxa"/>
          </w:tcPr>
          <w:p w14:paraId="54DA050B" w14:textId="77777777" w:rsidR="00B3585A" w:rsidRPr="009A6882" w:rsidRDefault="00B3585A" w:rsidP="008263C0">
            <w:pPr>
              <w:pStyle w:val="Table"/>
              <w:framePr w:hSpace="0" w:wrap="auto" w:vAnchor="margin" w:hAnchor="text" w:yAlign="inline"/>
            </w:pPr>
            <w:r w:rsidRPr="009A6882">
              <w:t>8.1 ± 1.2</w:t>
            </w:r>
          </w:p>
        </w:tc>
        <w:tc>
          <w:tcPr>
            <w:tcW w:w="1530" w:type="dxa"/>
          </w:tcPr>
          <w:p w14:paraId="4B004E96" w14:textId="77777777" w:rsidR="00B3585A" w:rsidRPr="009A6882" w:rsidRDefault="00B3585A" w:rsidP="008263C0">
            <w:pPr>
              <w:pStyle w:val="Table"/>
              <w:framePr w:hSpace="0" w:wrap="auto" w:vAnchor="margin" w:hAnchor="text" w:yAlign="inline"/>
            </w:pPr>
            <w:r w:rsidRPr="009A6882">
              <w:t>6.07 ± 1.37</w:t>
            </w:r>
          </w:p>
        </w:tc>
        <w:tc>
          <w:tcPr>
            <w:tcW w:w="1710" w:type="dxa"/>
          </w:tcPr>
          <w:p w14:paraId="65D3B74B" w14:textId="77777777" w:rsidR="00B3585A" w:rsidRPr="009A6882" w:rsidRDefault="00B3585A" w:rsidP="008263C0">
            <w:pPr>
              <w:pStyle w:val="Table"/>
              <w:framePr w:hSpace="0" w:wrap="auto" w:vAnchor="margin" w:hAnchor="text" w:yAlign="inline"/>
            </w:pPr>
            <w:r w:rsidRPr="009A6882">
              <w:t>0.97 ± 0.06</w:t>
            </w:r>
          </w:p>
        </w:tc>
        <w:tc>
          <w:tcPr>
            <w:tcW w:w="1615" w:type="dxa"/>
          </w:tcPr>
          <w:p w14:paraId="062B9A2E" w14:textId="77777777" w:rsidR="00B3585A" w:rsidRPr="009A6882" w:rsidRDefault="00B3585A" w:rsidP="008263C0">
            <w:pPr>
              <w:pStyle w:val="Table"/>
              <w:framePr w:hSpace="0" w:wrap="auto" w:vAnchor="margin" w:hAnchor="text" w:yAlign="inline"/>
            </w:pPr>
            <w:r w:rsidRPr="009A6882">
              <w:t>0.42</w:t>
            </w:r>
          </w:p>
        </w:tc>
      </w:tr>
      <w:tr w:rsidR="00B3585A" w:rsidRPr="009A6882" w14:paraId="537C1BEE" w14:textId="77777777" w:rsidTr="008263C0">
        <w:tc>
          <w:tcPr>
            <w:tcW w:w="9350" w:type="dxa"/>
            <w:gridSpan w:val="6"/>
            <w:shd w:val="clear" w:color="auto" w:fill="D9D9D9" w:themeFill="background1" w:themeFillShade="D9"/>
            <w:vAlign w:val="center"/>
          </w:tcPr>
          <w:p w14:paraId="4B032A57"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AR[R291Q]—NECA</w:t>
            </w:r>
          </w:p>
        </w:tc>
      </w:tr>
      <w:tr w:rsidR="00B3585A" w:rsidRPr="009A6882" w14:paraId="4D8E064C" w14:textId="77777777" w:rsidTr="008263C0">
        <w:tc>
          <w:tcPr>
            <w:tcW w:w="1435" w:type="dxa"/>
            <w:vMerge w:val="restart"/>
            <w:shd w:val="clear" w:color="auto" w:fill="D9D9D9" w:themeFill="background1" w:themeFillShade="D9"/>
            <w:vAlign w:val="center"/>
          </w:tcPr>
          <w:p w14:paraId="5B484882"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7F129544"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06F53D14" w14:textId="77777777" w:rsidR="00B3585A" w:rsidRPr="009A6882" w:rsidRDefault="00B3585A" w:rsidP="008263C0">
            <w:pPr>
              <w:pStyle w:val="Table"/>
              <w:framePr w:hSpace="0" w:wrap="auto" w:vAnchor="margin" w:hAnchor="text" w:yAlign="inline"/>
            </w:pPr>
            <w:r w:rsidRPr="009A6882">
              <w:t>1.75 ± 0.06</w:t>
            </w:r>
          </w:p>
        </w:tc>
        <w:tc>
          <w:tcPr>
            <w:tcW w:w="1615" w:type="dxa"/>
          </w:tcPr>
          <w:p w14:paraId="0934E6FC" w14:textId="77777777" w:rsidR="00B3585A" w:rsidRPr="009A6882" w:rsidRDefault="00B3585A" w:rsidP="008263C0">
            <w:pPr>
              <w:pStyle w:val="Table"/>
              <w:framePr w:hSpace="0" w:wrap="auto" w:vAnchor="margin" w:hAnchor="text" w:yAlign="inline"/>
            </w:pPr>
            <w:r w:rsidRPr="009A6882">
              <w:t>2.26</w:t>
            </w:r>
          </w:p>
        </w:tc>
      </w:tr>
      <w:tr w:rsidR="00B3585A" w:rsidRPr="009A6882" w14:paraId="7F2DEC96" w14:textId="77777777" w:rsidTr="008263C0">
        <w:tc>
          <w:tcPr>
            <w:tcW w:w="1435" w:type="dxa"/>
            <w:vMerge/>
            <w:shd w:val="clear" w:color="auto" w:fill="D9D9D9" w:themeFill="background1" w:themeFillShade="D9"/>
            <w:vAlign w:val="center"/>
          </w:tcPr>
          <w:p w14:paraId="5C9466A7" w14:textId="77777777" w:rsidR="00B3585A" w:rsidRPr="00DC359B" w:rsidRDefault="00B3585A" w:rsidP="008263C0">
            <w:pPr>
              <w:pStyle w:val="Table"/>
              <w:framePr w:hSpace="0" w:wrap="auto" w:vAnchor="margin" w:hAnchor="text" w:yAlign="inline"/>
              <w:rPr>
                <w:b/>
                <w:bCs w:val="0"/>
              </w:rPr>
            </w:pPr>
          </w:p>
        </w:tc>
        <w:tc>
          <w:tcPr>
            <w:tcW w:w="1620" w:type="dxa"/>
          </w:tcPr>
          <w:p w14:paraId="4432F4BA" w14:textId="77777777" w:rsidR="00B3585A" w:rsidRPr="009A6882" w:rsidRDefault="00B3585A" w:rsidP="008263C0">
            <w:pPr>
              <w:pStyle w:val="Table"/>
              <w:framePr w:hSpace="0" w:wrap="auto" w:vAnchor="margin" w:hAnchor="text" w:yAlign="inline"/>
            </w:pPr>
            <w:r w:rsidRPr="009A6882">
              <w:t>93.0 ± 10.0</w:t>
            </w:r>
          </w:p>
        </w:tc>
        <w:tc>
          <w:tcPr>
            <w:tcW w:w="1440" w:type="dxa"/>
          </w:tcPr>
          <w:p w14:paraId="71E35829" w14:textId="77777777" w:rsidR="00B3585A" w:rsidRPr="009A6882" w:rsidRDefault="00B3585A" w:rsidP="008263C0">
            <w:pPr>
              <w:pStyle w:val="Table"/>
              <w:framePr w:hSpace="0" w:wrap="auto" w:vAnchor="margin" w:hAnchor="text" w:yAlign="inline"/>
            </w:pPr>
            <w:r w:rsidRPr="009A6882">
              <w:t>7.0 ± 0.8</w:t>
            </w:r>
          </w:p>
        </w:tc>
        <w:tc>
          <w:tcPr>
            <w:tcW w:w="1530" w:type="dxa"/>
          </w:tcPr>
          <w:p w14:paraId="39BA1FDF" w14:textId="77777777" w:rsidR="00B3585A" w:rsidRPr="009A6882" w:rsidRDefault="00B3585A" w:rsidP="008263C0">
            <w:pPr>
              <w:pStyle w:val="Table"/>
              <w:framePr w:hSpace="0" w:wrap="auto" w:vAnchor="margin" w:hAnchor="text" w:yAlign="inline"/>
            </w:pPr>
            <w:r w:rsidRPr="009A6882">
              <w:t>5.22 ± 0.42</w:t>
            </w:r>
          </w:p>
        </w:tc>
        <w:tc>
          <w:tcPr>
            <w:tcW w:w="1710" w:type="dxa"/>
          </w:tcPr>
          <w:p w14:paraId="346574F8" w14:textId="77777777" w:rsidR="00B3585A" w:rsidRPr="009A6882" w:rsidRDefault="00B3585A" w:rsidP="008263C0">
            <w:pPr>
              <w:pStyle w:val="Table"/>
              <w:framePr w:hSpace="0" w:wrap="auto" w:vAnchor="margin" w:hAnchor="text" w:yAlign="inline"/>
            </w:pPr>
            <w:r w:rsidRPr="009A6882">
              <w:t>0.65 ± 0.04</w:t>
            </w:r>
          </w:p>
        </w:tc>
        <w:tc>
          <w:tcPr>
            <w:tcW w:w="1615" w:type="dxa"/>
          </w:tcPr>
          <w:p w14:paraId="33452875" w14:textId="77777777" w:rsidR="00B3585A" w:rsidRPr="009A6882" w:rsidRDefault="00B3585A" w:rsidP="008263C0">
            <w:pPr>
              <w:pStyle w:val="Table"/>
              <w:framePr w:hSpace="0" w:wrap="auto" w:vAnchor="margin" w:hAnchor="text" w:yAlign="inline"/>
            </w:pPr>
            <w:r w:rsidRPr="009A6882">
              <w:t>0.63</w:t>
            </w:r>
          </w:p>
        </w:tc>
      </w:tr>
      <w:tr w:rsidR="00B3585A" w:rsidRPr="009A6882" w14:paraId="6EC25FAA" w14:textId="77777777" w:rsidTr="008263C0">
        <w:tc>
          <w:tcPr>
            <w:tcW w:w="1435" w:type="dxa"/>
            <w:vMerge w:val="restart"/>
            <w:shd w:val="clear" w:color="auto" w:fill="D9D9D9" w:themeFill="background1" w:themeFillShade="D9"/>
            <w:vAlign w:val="center"/>
          </w:tcPr>
          <w:p w14:paraId="1FDA3FC3"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12CCECB1"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5AA0F567" w14:textId="77777777" w:rsidR="00B3585A" w:rsidRPr="009A6882" w:rsidRDefault="00B3585A" w:rsidP="008263C0">
            <w:pPr>
              <w:pStyle w:val="Table"/>
              <w:framePr w:hSpace="0" w:wrap="auto" w:vAnchor="margin" w:hAnchor="text" w:yAlign="inline"/>
            </w:pPr>
            <w:r w:rsidRPr="009A6882">
              <w:t>0.94 ± 0.03</w:t>
            </w:r>
          </w:p>
        </w:tc>
        <w:tc>
          <w:tcPr>
            <w:tcW w:w="1615" w:type="dxa"/>
          </w:tcPr>
          <w:p w14:paraId="6BF3459C" w14:textId="77777777" w:rsidR="00B3585A" w:rsidRPr="009A6882" w:rsidRDefault="00B3585A" w:rsidP="008263C0">
            <w:pPr>
              <w:pStyle w:val="Table"/>
              <w:framePr w:hSpace="0" w:wrap="auto" w:vAnchor="margin" w:hAnchor="text" w:yAlign="inline"/>
            </w:pPr>
            <w:r w:rsidRPr="009A6882">
              <w:t>1.24</w:t>
            </w:r>
          </w:p>
        </w:tc>
      </w:tr>
      <w:tr w:rsidR="00B3585A" w:rsidRPr="009A6882" w14:paraId="498CC35F" w14:textId="77777777" w:rsidTr="008263C0">
        <w:tc>
          <w:tcPr>
            <w:tcW w:w="1435" w:type="dxa"/>
            <w:vMerge/>
            <w:shd w:val="clear" w:color="auto" w:fill="D9D9D9" w:themeFill="background1" w:themeFillShade="D9"/>
            <w:vAlign w:val="center"/>
          </w:tcPr>
          <w:p w14:paraId="31DCEF79" w14:textId="77777777" w:rsidR="00B3585A" w:rsidRPr="00DC359B" w:rsidRDefault="00B3585A" w:rsidP="008263C0">
            <w:pPr>
              <w:pStyle w:val="Table"/>
              <w:framePr w:hSpace="0" w:wrap="auto" w:vAnchor="margin" w:hAnchor="text" w:yAlign="inline"/>
              <w:rPr>
                <w:b/>
                <w:bCs w:val="0"/>
              </w:rPr>
            </w:pPr>
          </w:p>
        </w:tc>
        <w:tc>
          <w:tcPr>
            <w:tcW w:w="1620" w:type="dxa"/>
          </w:tcPr>
          <w:p w14:paraId="03DBD266" w14:textId="77777777" w:rsidR="00B3585A" w:rsidRPr="009A6882" w:rsidRDefault="00B3585A" w:rsidP="008263C0">
            <w:pPr>
              <w:pStyle w:val="Table"/>
              <w:framePr w:hSpace="0" w:wrap="auto" w:vAnchor="margin" w:hAnchor="text" w:yAlign="inline"/>
            </w:pPr>
            <w:r w:rsidRPr="009A6882">
              <w:t>84.0 ± 7.0</w:t>
            </w:r>
          </w:p>
        </w:tc>
        <w:tc>
          <w:tcPr>
            <w:tcW w:w="1440" w:type="dxa"/>
          </w:tcPr>
          <w:p w14:paraId="23233393" w14:textId="77777777" w:rsidR="00B3585A" w:rsidRPr="009A6882" w:rsidRDefault="00B3585A" w:rsidP="008263C0">
            <w:pPr>
              <w:pStyle w:val="Table"/>
              <w:framePr w:hSpace="0" w:wrap="auto" w:vAnchor="margin" w:hAnchor="text" w:yAlign="inline"/>
            </w:pPr>
            <w:r w:rsidRPr="009A6882">
              <w:t>16.0 ± 7.6</w:t>
            </w:r>
          </w:p>
        </w:tc>
        <w:tc>
          <w:tcPr>
            <w:tcW w:w="1530" w:type="dxa"/>
          </w:tcPr>
          <w:p w14:paraId="187E61CD" w14:textId="77777777" w:rsidR="00B3585A" w:rsidRPr="009A6882" w:rsidRDefault="00B3585A" w:rsidP="008263C0">
            <w:pPr>
              <w:pStyle w:val="Table"/>
              <w:framePr w:hSpace="0" w:wrap="auto" w:vAnchor="margin" w:hAnchor="text" w:yAlign="inline"/>
            </w:pPr>
            <w:r w:rsidRPr="009A6882">
              <w:t>1.43 ± 0.18</w:t>
            </w:r>
          </w:p>
        </w:tc>
        <w:tc>
          <w:tcPr>
            <w:tcW w:w="1710" w:type="dxa"/>
          </w:tcPr>
          <w:p w14:paraId="437AAF51" w14:textId="77777777" w:rsidR="00B3585A" w:rsidRPr="009A6882" w:rsidRDefault="00B3585A" w:rsidP="008263C0">
            <w:pPr>
              <w:pStyle w:val="Table"/>
              <w:framePr w:hSpace="0" w:wrap="auto" w:vAnchor="margin" w:hAnchor="text" w:yAlign="inline"/>
            </w:pPr>
            <w:r w:rsidRPr="009A6882">
              <w:t>0.50 ± 0.08</w:t>
            </w:r>
          </w:p>
        </w:tc>
        <w:tc>
          <w:tcPr>
            <w:tcW w:w="1615" w:type="dxa"/>
          </w:tcPr>
          <w:p w14:paraId="54A498F5" w14:textId="77777777" w:rsidR="00B3585A" w:rsidRPr="009A6882" w:rsidRDefault="00B3585A" w:rsidP="008263C0">
            <w:pPr>
              <w:pStyle w:val="Table"/>
              <w:framePr w:hSpace="0" w:wrap="auto" w:vAnchor="margin" w:hAnchor="text" w:yAlign="inline"/>
            </w:pPr>
            <w:r w:rsidRPr="009A6882">
              <w:t>0.91</w:t>
            </w:r>
          </w:p>
        </w:tc>
      </w:tr>
      <w:tr w:rsidR="00B3585A" w:rsidRPr="009A6882" w14:paraId="0DD770F5" w14:textId="77777777" w:rsidTr="008263C0">
        <w:tc>
          <w:tcPr>
            <w:tcW w:w="1435" w:type="dxa"/>
            <w:vMerge w:val="restart"/>
            <w:shd w:val="clear" w:color="auto" w:fill="D9D9D9" w:themeFill="background1" w:themeFillShade="D9"/>
            <w:vAlign w:val="center"/>
          </w:tcPr>
          <w:p w14:paraId="38300195"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24B98473"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7C1B0903" w14:textId="77777777" w:rsidR="00B3585A" w:rsidRPr="009A6882" w:rsidRDefault="00B3585A" w:rsidP="008263C0">
            <w:pPr>
              <w:pStyle w:val="Table"/>
              <w:framePr w:hSpace="0" w:wrap="auto" w:vAnchor="margin" w:hAnchor="text" w:yAlign="inline"/>
            </w:pPr>
            <w:r w:rsidRPr="009A6882">
              <w:t>1.40 ± 0.06</w:t>
            </w:r>
          </w:p>
        </w:tc>
        <w:tc>
          <w:tcPr>
            <w:tcW w:w="1615" w:type="dxa"/>
          </w:tcPr>
          <w:p w14:paraId="3435C51B" w14:textId="77777777" w:rsidR="00B3585A" w:rsidRPr="009A6882" w:rsidRDefault="00B3585A" w:rsidP="008263C0">
            <w:pPr>
              <w:pStyle w:val="Table"/>
              <w:framePr w:hSpace="0" w:wrap="auto" w:vAnchor="margin" w:hAnchor="text" w:yAlign="inline"/>
            </w:pPr>
            <w:r w:rsidRPr="009A6882">
              <w:t>1.34</w:t>
            </w:r>
          </w:p>
        </w:tc>
      </w:tr>
      <w:tr w:rsidR="00B3585A" w:rsidRPr="009A6882" w14:paraId="1A92CCDF" w14:textId="77777777" w:rsidTr="008263C0">
        <w:tc>
          <w:tcPr>
            <w:tcW w:w="1435" w:type="dxa"/>
            <w:vMerge/>
            <w:shd w:val="clear" w:color="auto" w:fill="D9D9D9" w:themeFill="background1" w:themeFillShade="D9"/>
            <w:vAlign w:val="center"/>
          </w:tcPr>
          <w:p w14:paraId="1D1519CF" w14:textId="77777777" w:rsidR="00B3585A" w:rsidRPr="00DC359B" w:rsidRDefault="00B3585A" w:rsidP="008263C0">
            <w:pPr>
              <w:pStyle w:val="Table"/>
              <w:framePr w:hSpace="0" w:wrap="auto" w:vAnchor="margin" w:hAnchor="text" w:yAlign="inline"/>
              <w:rPr>
                <w:b/>
                <w:bCs w:val="0"/>
              </w:rPr>
            </w:pPr>
          </w:p>
        </w:tc>
        <w:tc>
          <w:tcPr>
            <w:tcW w:w="1620" w:type="dxa"/>
          </w:tcPr>
          <w:p w14:paraId="4D8BD385" w14:textId="77777777" w:rsidR="00B3585A" w:rsidRPr="009A6882" w:rsidRDefault="00B3585A" w:rsidP="008263C0">
            <w:pPr>
              <w:pStyle w:val="Table"/>
              <w:framePr w:hSpace="0" w:wrap="auto" w:vAnchor="margin" w:hAnchor="text" w:yAlign="inline"/>
            </w:pPr>
            <w:r w:rsidRPr="009A6882">
              <w:t>84.3 ± 11.8</w:t>
            </w:r>
          </w:p>
        </w:tc>
        <w:tc>
          <w:tcPr>
            <w:tcW w:w="1440" w:type="dxa"/>
          </w:tcPr>
          <w:p w14:paraId="083E6D70" w14:textId="77777777" w:rsidR="00B3585A" w:rsidRPr="009A6882" w:rsidRDefault="00B3585A" w:rsidP="008263C0">
            <w:pPr>
              <w:pStyle w:val="Table"/>
              <w:framePr w:hSpace="0" w:wrap="auto" w:vAnchor="margin" w:hAnchor="text" w:yAlign="inline"/>
            </w:pPr>
            <w:r w:rsidRPr="009A6882">
              <w:t>15.7 ± 3.3</w:t>
            </w:r>
          </w:p>
        </w:tc>
        <w:tc>
          <w:tcPr>
            <w:tcW w:w="1530" w:type="dxa"/>
          </w:tcPr>
          <w:p w14:paraId="5DF9062D" w14:textId="77777777" w:rsidR="00B3585A" w:rsidRPr="009A6882" w:rsidRDefault="00B3585A" w:rsidP="008263C0">
            <w:pPr>
              <w:pStyle w:val="Table"/>
              <w:framePr w:hSpace="0" w:wrap="auto" w:vAnchor="margin" w:hAnchor="text" w:yAlign="inline"/>
            </w:pPr>
            <w:r w:rsidRPr="009A6882">
              <w:t>3.66 ± 0.58</w:t>
            </w:r>
          </w:p>
        </w:tc>
        <w:tc>
          <w:tcPr>
            <w:tcW w:w="1710" w:type="dxa"/>
          </w:tcPr>
          <w:p w14:paraId="356ED7CC" w14:textId="77777777" w:rsidR="00B3585A" w:rsidRPr="009A6882" w:rsidRDefault="00B3585A" w:rsidP="008263C0">
            <w:pPr>
              <w:pStyle w:val="Table"/>
              <w:framePr w:hSpace="0" w:wrap="auto" w:vAnchor="margin" w:hAnchor="text" w:yAlign="inline"/>
            </w:pPr>
            <w:r w:rsidRPr="009A6882">
              <w:t>0.76 ± 0.07</w:t>
            </w:r>
          </w:p>
        </w:tc>
        <w:tc>
          <w:tcPr>
            <w:tcW w:w="1615" w:type="dxa"/>
          </w:tcPr>
          <w:p w14:paraId="785972B7" w14:textId="77777777" w:rsidR="00B3585A" w:rsidRPr="009A6882" w:rsidRDefault="00B3585A" w:rsidP="008263C0">
            <w:pPr>
              <w:pStyle w:val="Table"/>
              <w:framePr w:hSpace="0" w:wrap="auto" w:vAnchor="margin" w:hAnchor="text" w:yAlign="inline"/>
            </w:pPr>
            <w:r w:rsidRPr="009A6882">
              <w:t>0.55</w:t>
            </w:r>
          </w:p>
        </w:tc>
      </w:tr>
      <w:tr w:rsidR="00B3585A" w:rsidRPr="009A6882" w14:paraId="1A92FC46" w14:textId="77777777" w:rsidTr="008263C0">
        <w:tc>
          <w:tcPr>
            <w:tcW w:w="1435" w:type="dxa"/>
            <w:vMerge w:val="restart"/>
            <w:shd w:val="clear" w:color="auto" w:fill="D9D9D9" w:themeFill="background1" w:themeFillShade="D9"/>
            <w:vAlign w:val="center"/>
          </w:tcPr>
          <w:p w14:paraId="0CCA3A31"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45271F99"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08F41A76" w14:textId="77777777" w:rsidR="00B3585A" w:rsidRPr="009A6882" w:rsidRDefault="00B3585A" w:rsidP="008263C0">
            <w:pPr>
              <w:pStyle w:val="Table"/>
              <w:framePr w:hSpace="0" w:wrap="auto" w:vAnchor="margin" w:hAnchor="text" w:yAlign="inline"/>
            </w:pPr>
            <w:r w:rsidRPr="009A6882">
              <w:t>0.86 ± 0.04</w:t>
            </w:r>
          </w:p>
        </w:tc>
        <w:tc>
          <w:tcPr>
            <w:tcW w:w="1615" w:type="dxa"/>
          </w:tcPr>
          <w:p w14:paraId="17A7C73C" w14:textId="77777777" w:rsidR="00B3585A" w:rsidRPr="009A6882" w:rsidRDefault="00B3585A" w:rsidP="008263C0">
            <w:pPr>
              <w:pStyle w:val="Table"/>
              <w:framePr w:hSpace="0" w:wrap="auto" w:vAnchor="margin" w:hAnchor="text" w:yAlign="inline"/>
            </w:pPr>
            <w:r w:rsidRPr="009A6882">
              <w:t>1.74</w:t>
            </w:r>
          </w:p>
        </w:tc>
      </w:tr>
      <w:tr w:rsidR="00B3585A" w:rsidRPr="009A6882" w14:paraId="3CD87926" w14:textId="77777777" w:rsidTr="008263C0">
        <w:tc>
          <w:tcPr>
            <w:tcW w:w="1435" w:type="dxa"/>
            <w:vMerge/>
            <w:shd w:val="clear" w:color="auto" w:fill="D9D9D9" w:themeFill="background1" w:themeFillShade="D9"/>
            <w:vAlign w:val="center"/>
          </w:tcPr>
          <w:p w14:paraId="13E4DB1B" w14:textId="77777777" w:rsidR="00B3585A" w:rsidRPr="00DC359B" w:rsidRDefault="00B3585A" w:rsidP="008263C0">
            <w:pPr>
              <w:pStyle w:val="Table"/>
              <w:framePr w:hSpace="0" w:wrap="auto" w:vAnchor="margin" w:hAnchor="text" w:yAlign="inline"/>
              <w:rPr>
                <w:b/>
                <w:bCs w:val="0"/>
              </w:rPr>
            </w:pPr>
          </w:p>
        </w:tc>
        <w:tc>
          <w:tcPr>
            <w:tcW w:w="1620" w:type="dxa"/>
          </w:tcPr>
          <w:p w14:paraId="4DB64DD6" w14:textId="77777777" w:rsidR="00B3585A" w:rsidRPr="009A6882" w:rsidRDefault="00B3585A" w:rsidP="008263C0">
            <w:pPr>
              <w:pStyle w:val="Table"/>
              <w:framePr w:hSpace="0" w:wrap="auto" w:vAnchor="margin" w:hAnchor="text" w:yAlign="inline"/>
            </w:pPr>
            <w:r w:rsidRPr="009A6882">
              <w:t>89.1 ± 11.7</w:t>
            </w:r>
          </w:p>
        </w:tc>
        <w:tc>
          <w:tcPr>
            <w:tcW w:w="1440" w:type="dxa"/>
          </w:tcPr>
          <w:p w14:paraId="65D4D8F7" w14:textId="77777777" w:rsidR="00B3585A" w:rsidRPr="009A6882" w:rsidRDefault="00B3585A" w:rsidP="008263C0">
            <w:pPr>
              <w:pStyle w:val="Table"/>
              <w:framePr w:hSpace="0" w:wrap="auto" w:vAnchor="margin" w:hAnchor="text" w:yAlign="inline"/>
            </w:pPr>
            <w:r w:rsidRPr="009A6882">
              <w:t>10.9 ± 13.2</w:t>
            </w:r>
          </w:p>
        </w:tc>
        <w:tc>
          <w:tcPr>
            <w:tcW w:w="1530" w:type="dxa"/>
          </w:tcPr>
          <w:p w14:paraId="31946DD9" w14:textId="77777777" w:rsidR="00B3585A" w:rsidRPr="009A6882" w:rsidRDefault="00B3585A" w:rsidP="008263C0">
            <w:pPr>
              <w:pStyle w:val="Table"/>
              <w:framePr w:hSpace="0" w:wrap="auto" w:vAnchor="margin" w:hAnchor="text" w:yAlign="inline"/>
            </w:pPr>
            <w:r w:rsidRPr="009A6882">
              <w:t>1.11 ± 0.19</w:t>
            </w:r>
          </w:p>
        </w:tc>
        <w:tc>
          <w:tcPr>
            <w:tcW w:w="1710" w:type="dxa"/>
          </w:tcPr>
          <w:p w14:paraId="2646E9D0" w14:textId="77777777" w:rsidR="00B3585A" w:rsidRPr="009A6882" w:rsidRDefault="00B3585A" w:rsidP="008263C0">
            <w:pPr>
              <w:pStyle w:val="Table"/>
              <w:framePr w:hSpace="0" w:wrap="auto" w:vAnchor="margin" w:hAnchor="text" w:yAlign="inline"/>
            </w:pPr>
            <w:r w:rsidRPr="009A6882">
              <w:t>0.42 ± 0.17</w:t>
            </w:r>
          </w:p>
        </w:tc>
        <w:tc>
          <w:tcPr>
            <w:tcW w:w="1615" w:type="dxa"/>
          </w:tcPr>
          <w:p w14:paraId="09848B16" w14:textId="77777777" w:rsidR="00B3585A" w:rsidRPr="009A6882" w:rsidRDefault="00B3585A" w:rsidP="008263C0">
            <w:pPr>
              <w:pStyle w:val="Table"/>
              <w:framePr w:hSpace="0" w:wrap="auto" w:vAnchor="margin" w:hAnchor="text" w:yAlign="inline"/>
            </w:pPr>
            <w:r w:rsidRPr="009A6882">
              <w:t>1.59</w:t>
            </w:r>
          </w:p>
        </w:tc>
      </w:tr>
      <w:tr w:rsidR="00B3585A" w:rsidRPr="009A6882" w14:paraId="0F2F12DC" w14:textId="77777777" w:rsidTr="008263C0">
        <w:tc>
          <w:tcPr>
            <w:tcW w:w="9350" w:type="dxa"/>
            <w:gridSpan w:val="6"/>
            <w:shd w:val="clear" w:color="auto" w:fill="D9D9D9" w:themeFill="background1" w:themeFillShade="D9"/>
            <w:vAlign w:val="center"/>
          </w:tcPr>
          <w:p w14:paraId="57AC7C72"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AR[R291Q]—ZM241385</w:t>
            </w:r>
          </w:p>
        </w:tc>
      </w:tr>
      <w:tr w:rsidR="00B3585A" w:rsidRPr="009A6882" w14:paraId="49609FB6" w14:textId="77777777" w:rsidTr="008263C0">
        <w:tc>
          <w:tcPr>
            <w:tcW w:w="1435" w:type="dxa"/>
            <w:vMerge w:val="restart"/>
            <w:shd w:val="clear" w:color="auto" w:fill="D9D9D9" w:themeFill="background1" w:themeFillShade="D9"/>
            <w:vAlign w:val="center"/>
          </w:tcPr>
          <w:p w14:paraId="1BF3358D"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5C5A1B77"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07DC9BBF" w14:textId="77777777" w:rsidR="00B3585A" w:rsidRPr="009A6882" w:rsidRDefault="00B3585A" w:rsidP="008263C0">
            <w:pPr>
              <w:pStyle w:val="Table"/>
              <w:framePr w:hSpace="0" w:wrap="auto" w:vAnchor="margin" w:hAnchor="text" w:yAlign="inline"/>
            </w:pPr>
            <w:r w:rsidRPr="009A6882">
              <w:t>1.61 ± 0.05</w:t>
            </w:r>
          </w:p>
        </w:tc>
        <w:tc>
          <w:tcPr>
            <w:tcW w:w="1615" w:type="dxa"/>
          </w:tcPr>
          <w:p w14:paraId="354F9700" w14:textId="77777777" w:rsidR="00B3585A" w:rsidRPr="009A6882" w:rsidRDefault="00B3585A" w:rsidP="008263C0">
            <w:pPr>
              <w:pStyle w:val="Table"/>
              <w:framePr w:hSpace="0" w:wrap="auto" w:vAnchor="margin" w:hAnchor="text" w:yAlign="inline"/>
            </w:pPr>
            <w:r w:rsidRPr="009A6882">
              <w:t>1.71</w:t>
            </w:r>
          </w:p>
        </w:tc>
      </w:tr>
      <w:tr w:rsidR="00B3585A" w:rsidRPr="009A6882" w14:paraId="68818021" w14:textId="77777777" w:rsidTr="008263C0">
        <w:tc>
          <w:tcPr>
            <w:tcW w:w="1435" w:type="dxa"/>
            <w:vMerge/>
            <w:shd w:val="clear" w:color="auto" w:fill="D9D9D9" w:themeFill="background1" w:themeFillShade="D9"/>
            <w:vAlign w:val="center"/>
          </w:tcPr>
          <w:p w14:paraId="1ADBD240" w14:textId="77777777" w:rsidR="00B3585A" w:rsidRPr="00DC359B" w:rsidRDefault="00B3585A" w:rsidP="008263C0">
            <w:pPr>
              <w:pStyle w:val="Table"/>
              <w:framePr w:hSpace="0" w:wrap="auto" w:vAnchor="margin" w:hAnchor="text" w:yAlign="inline"/>
              <w:rPr>
                <w:b/>
                <w:bCs w:val="0"/>
              </w:rPr>
            </w:pPr>
          </w:p>
        </w:tc>
        <w:tc>
          <w:tcPr>
            <w:tcW w:w="1620" w:type="dxa"/>
          </w:tcPr>
          <w:p w14:paraId="7E1D9F83" w14:textId="77777777" w:rsidR="00B3585A" w:rsidRPr="009A6882" w:rsidRDefault="00B3585A" w:rsidP="008263C0">
            <w:pPr>
              <w:pStyle w:val="Table"/>
              <w:framePr w:hSpace="0" w:wrap="auto" w:vAnchor="margin" w:hAnchor="text" w:yAlign="inline"/>
            </w:pPr>
            <w:r w:rsidRPr="009A6882">
              <w:t>89.4 ± 7.7</w:t>
            </w:r>
          </w:p>
        </w:tc>
        <w:tc>
          <w:tcPr>
            <w:tcW w:w="1440" w:type="dxa"/>
          </w:tcPr>
          <w:p w14:paraId="517D629E" w14:textId="77777777" w:rsidR="00B3585A" w:rsidRPr="009A6882" w:rsidRDefault="00B3585A" w:rsidP="008263C0">
            <w:pPr>
              <w:pStyle w:val="Table"/>
              <w:framePr w:hSpace="0" w:wrap="auto" w:vAnchor="margin" w:hAnchor="text" w:yAlign="inline"/>
            </w:pPr>
            <w:r w:rsidRPr="009A6882">
              <w:t>10.6 ± 1.1</w:t>
            </w:r>
          </w:p>
        </w:tc>
        <w:tc>
          <w:tcPr>
            <w:tcW w:w="1530" w:type="dxa"/>
          </w:tcPr>
          <w:p w14:paraId="523D3551" w14:textId="77777777" w:rsidR="00B3585A" w:rsidRPr="009A6882" w:rsidRDefault="00B3585A" w:rsidP="008263C0">
            <w:pPr>
              <w:pStyle w:val="Table"/>
              <w:framePr w:hSpace="0" w:wrap="auto" w:vAnchor="margin" w:hAnchor="text" w:yAlign="inline"/>
            </w:pPr>
            <w:r w:rsidRPr="009A6882">
              <w:t>4.49 ± 0.35</w:t>
            </w:r>
          </w:p>
        </w:tc>
        <w:tc>
          <w:tcPr>
            <w:tcW w:w="1710" w:type="dxa"/>
          </w:tcPr>
          <w:p w14:paraId="1133502D" w14:textId="77777777" w:rsidR="00B3585A" w:rsidRPr="009A6882" w:rsidRDefault="00B3585A" w:rsidP="008263C0">
            <w:pPr>
              <w:pStyle w:val="Table"/>
              <w:framePr w:hSpace="0" w:wrap="auto" w:vAnchor="margin" w:hAnchor="text" w:yAlign="inline"/>
            </w:pPr>
            <w:r w:rsidRPr="009A6882">
              <w:t>0.72 ± 0.04</w:t>
            </w:r>
          </w:p>
        </w:tc>
        <w:tc>
          <w:tcPr>
            <w:tcW w:w="1615" w:type="dxa"/>
          </w:tcPr>
          <w:p w14:paraId="78978977" w14:textId="77777777" w:rsidR="00B3585A" w:rsidRPr="009A6882" w:rsidRDefault="00B3585A" w:rsidP="008263C0">
            <w:pPr>
              <w:pStyle w:val="Table"/>
              <w:framePr w:hSpace="0" w:wrap="auto" w:vAnchor="margin" w:hAnchor="text" w:yAlign="inline"/>
            </w:pPr>
            <w:r w:rsidRPr="009A6882">
              <w:t>0.94</w:t>
            </w:r>
          </w:p>
        </w:tc>
      </w:tr>
      <w:tr w:rsidR="00B3585A" w:rsidRPr="009A6882" w14:paraId="2CFDB59B" w14:textId="77777777" w:rsidTr="008263C0">
        <w:tc>
          <w:tcPr>
            <w:tcW w:w="1435" w:type="dxa"/>
            <w:vMerge w:val="restart"/>
            <w:shd w:val="clear" w:color="auto" w:fill="D9D9D9" w:themeFill="background1" w:themeFillShade="D9"/>
            <w:vAlign w:val="center"/>
          </w:tcPr>
          <w:p w14:paraId="4B1D7364"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43E09167"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1937009A" w14:textId="77777777" w:rsidR="00B3585A" w:rsidRPr="009A6882" w:rsidRDefault="00B3585A" w:rsidP="008263C0">
            <w:pPr>
              <w:pStyle w:val="Table"/>
              <w:framePr w:hSpace="0" w:wrap="auto" w:vAnchor="margin" w:hAnchor="text" w:yAlign="inline"/>
            </w:pPr>
            <w:r w:rsidRPr="009A6882">
              <w:t>1.07 ± 0.03</w:t>
            </w:r>
          </w:p>
        </w:tc>
        <w:tc>
          <w:tcPr>
            <w:tcW w:w="1615" w:type="dxa"/>
          </w:tcPr>
          <w:p w14:paraId="6E1EC1CD" w14:textId="77777777" w:rsidR="00B3585A" w:rsidRPr="009A6882" w:rsidRDefault="00B3585A" w:rsidP="008263C0">
            <w:pPr>
              <w:pStyle w:val="Table"/>
              <w:framePr w:hSpace="0" w:wrap="auto" w:vAnchor="margin" w:hAnchor="text" w:yAlign="inline"/>
            </w:pPr>
            <w:r w:rsidRPr="009A6882">
              <w:t>2.15</w:t>
            </w:r>
          </w:p>
        </w:tc>
      </w:tr>
      <w:tr w:rsidR="00B3585A" w:rsidRPr="009A6882" w14:paraId="6B5F0CDD" w14:textId="77777777" w:rsidTr="008263C0">
        <w:tc>
          <w:tcPr>
            <w:tcW w:w="1435" w:type="dxa"/>
            <w:vMerge/>
            <w:shd w:val="clear" w:color="auto" w:fill="D9D9D9" w:themeFill="background1" w:themeFillShade="D9"/>
            <w:vAlign w:val="center"/>
          </w:tcPr>
          <w:p w14:paraId="1C2CD6F3" w14:textId="77777777" w:rsidR="00B3585A" w:rsidRPr="00DC359B" w:rsidRDefault="00B3585A" w:rsidP="008263C0">
            <w:pPr>
              <w:pStyle w:val="Table"/>
              <w:framePr w:hSpace="0" w:wrap="auto" w:vAnchor="margin" w:hAnchor="text" w:yAlign="inline"/>
              <w:rPr>
                <w:b/>
                <w:bCs w:val="0"/>
              </w:rPr>
            </w:pPr>
          </w:p>
        </w:tc>
        <w:tc>
          <w:tcPr>
            <w:tcW w:w="1620" w:type="dxa"/>
          </w:tcPr>
          <w:p w14:paraId="7F3EE15F" w14:textId="77777777" w:rsidR="00B3585A" w:rsidRPr="009A6882" w:rsidRDefault="00B3585A" w:rsidP="008263C0">
            <w:pPr>
              <w:pStyle w:val="Table"/>
              <w:framePr w:hSpace="0" w:wrap="auto" w:vAnchor="margin" w:hAnchor="text" w:yAlign="inline"/>
            </w:pPr>
            <w:r w:rsidRPr="009A6882">
              <w:t>87.7 ± 19.2</w:t>
            </w:r>
          </w:p>
        </w:tc>
        <w:tc>
          <w:tcPr>
            <w:tcW w:w="1440" w:type="dxa"/>
          </w:tcPr>
          <w:p w14:paraId="2A58E316" w14:textId="77777777" w:rsidR="00B3585A" w:rsidRPr="009A6882" w:rsidRDefault="00B3585A" w:rsidP="008263C0">
            <w:pPr>
              <w:pStyle w:val="Table"/>
              <w:framePr w:hSpace="0" w:wrap="auto" w:vAnchor="margin" w:hAnchor="text" w:yAlign="inline"/>
            </w:pPr>
            <w:r w:rsidRPr="009A6882">
              <w:t>12.3 ± 1.3</w:t>
            </w:r>
          </w:p>
        </w:tc>
        <w:tc>
          <w:tcPr>
            <w:tcW w:w="1530" w:type="dxa"/>
          </w:tcPr>
          <w:p w14:paraId="2F0C9A49" w14:textId="77777777" w:rsidR="00B3585A" w:rsidRPr="009A6882" w:rsidRDefault="00B3585A" w:rsidP="008263C0">
            <w:pPr>
              <w:pStyle w:val="Table"/>
              <w:framePr w:hSpace="0" w:wrap="auto" w:vAnchor="margin" w:hAnchor="text" w:yAlign="inline"/>
            </w:pPr>
            <w:r w:rsidRPr="009A6882">
              <w:t>4.41 ± 0.59</w:t>
            </w:r>
          </w:p>
        </w:tc>
        <w:tc>
          <w:tcPr>
            <w:tcW w:w="1710" w:type="dxa"/>
          </w:tcPr>
          <w:p w14:paraId="1187AD73" w14:textId="77777777" w:rsidR="00B3585A" w:rsidRPr="009A6882" w:rsidRDefault="00B3585A" w:rsidP="008263C0">
            <w:pPr>
              <w:pStyle w:val="Table"/>
              <w:framePr w:hSpace="0" w:wrap="auto" w:vAnchor="margin" w:hAnchor="text" w:yAlign="inline"/>
            </w:pPr>
            <w:r w:rsidRPr="009A6882">
              <w:t>0.76 ± 0.04</w:t>
            </w:r>
          </w:p>
        </w:tc>
        <w:tc>
          <w:tcPr>
            <w:tcW w:w="1615" w:type="dxa"/>
          </w:tcPr>
          <w:p w14:paraId="1D15E0D5" w14:textId="77777777" w:rsidR="00B3585A" w:rsidRPr="009A6882" w:rsidRDefault="00B3585A" w:rsidP="008263C0">
            <w:pPr>
              <w:pStyle w:val="Table"/>
              <w:framePr w:hSpace="0" w:wrap="auto" w:vAnchor="margin" w:hAnchor="text" w:yAlign="inline"/>
            </w:pPr>
            <w:r w:rsidRPr="009A6882">
              <w:t>1.36</w:t>
            </w:r>
          </w:p>
        </w:tc>
      </w:tr>
      <w:tr w:rsidR="00B3585A" w:rsidRPr="009A6882" w14:paraId="414FE975" w14:textId="77777777" w:rsidTr="008263C0">
        <w:tc>
          <w:tcPr>
            <w:tcW w:w="1435" w:type="dxa"/>
            <w:vMerge w:val="restart"/>
            <w:shd w:val="clear" w:color="auto" w:fill="D9D9D9" w:themeFill="background1" w:themeFillShade="D9"/>
            <w:vAlign w:val="center"/>
          </w:tcPr>
          <w:p w14:paraId="387D710C"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3F66AF74"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6165C3AA" w14:textId="77777777" w:rsidR="00B3585A" w:rsidRPr="009A6882" w:rsidRDefault="00B3585A" w:rsidP="008263C0">
            <w:pPr>
              <w:pStyle w:val="Table"/>
              <w:framePr w:hSpace="0" w:wrap="auto" w:vAnchor="margin" w:hAnchor="text" w:yAlign="inline"/>
            </w:pPr>
            <w:r w:rsidRPr="009A6882">
              <w:t>1.45 ± 0.05</w:t>
            </w:r>
          </w:p>
        </w:tc>
        <w:tc>
          <w:tcPr>
            <w:tcW w:w="1615" w:type="dxa"/>
          </w:tcPr>
          <w:p w14:paraId="18103863" w14:textId="77777777" w:rsidR="00B3585A" w:rsidRPr="009A6882" w:rsidRDefault="00B3585A" w:rsidP="008263C0">
            <w:pPr>
              <w:pStyle w:val="Table"/>
              <w:framePr w:hSpace="0" w:wrap="auto" w:vAnchor="margin" w:hAnchor="text" w:yAlign="inline"/>
            </w:pPr>
            <w:r w:rsidRPr="009A6882">
              <w:t>2.31</w:t>
            </w:r>
          </w:p>
        </w:tc>
      </w:tr>
      <w:tr w:rsidR="00B3585A" w:rsidRPr="009A6882" w14:paraId="108F49BF" w14:textId="77777777" w:rsidTr="008263C0">
        <w:tc>
          <w:tcPr>
            <w:tcW w:w="1435" w:type="dxa"/>
            <w:vMerge/>
            <w:shd w:val="clear" w:color="auto" w:fill="D9D9D9" w:themeFill="background1" w:themeFillShade="D9"/>
            <w:vAlign w:val="center"/>
          </w:tcPr>
          <w:p w14:paraId="31BC0FE3" w14:textId="77777777" w:rsidR="00B3585A" w:rsidRPr="00DC359B" w:rsidRDefault="00B3585A" w:rsidP="008263C0">
            <w:pPr>
              <w:pStyle w:val="Table"/>
              <w:framePr w:hSpace="0" w:wrap="auto" w:vAnchor="margin" w:hAnchor="text" w:yAlign="inline"/>
              <w:rPr>
                <w:b/>
                <w:bCs w:val="0"/>
              </w:rPr>
            </w:pPr>
          </w:p>
        </w:tc>
        <w:tc>
          <w:tcPr>
            <w:tcW w:w="1620" w:type="dxa"/>
          </w:tcPr>
          <w:p w14:paraId="16BA3DE6" w14:textId="77777777" w:rsidR="00B3585A" w:rsidRPr="009A6882" w:rsidRDefault="00B3585A" w:rsidP="008263C0">
            <w:pPr>
              <w:pStyle w:val="Table"/>
              <w:framePr w:hSpace="0" w:wrap="auto" w:vAnchor="margin" w:hAnchor="text" w:yAlign="inline"/>
            </w:pPr>
            <w:r w:rsidRPr="009A6882">
              <w:t>74.5 ± 10.2</w:t>
            </w:r>
          </w:p>
        </w:tc>
        <w:tc>
          <w:tcPr>
            <w:tcW w:w="1440" w:type="dxa"/>
          </w:tcPr>
          <w:p w14:paraId="01E57082" w14:textId="77777777" w:rsidR="00B3585A" w:rsidRPr="009A6882" w:rsidRDefault="00B3585A" w:rsidP="008263C0">
            <w:pPr>
              <w:pStyle w:val="Table"/>
              <w:framePr w:hSpace="0" w:wrap="auto" w:vAnchor="margin" w:hAnchor="text" w:yAlign="inline"/>
            </w:pPr>
            <w:r w:rsidRPr="009A6882">
              <w:t>25.5 ± 11.1</w:t>
            </w:r>
          </w:p>
        </w:tc>
        <w:tc>
          <w:tcPr>
            <w:tcW w:w="1530" w:type="dxa"/>
          </w:tcPr>
          <w:p w14:paraId="5A19D76F" w14:textId="77777777" w:rsidR="00B3585A" w:rsidRPr="009A6882" w:rsidRDefault="00B3585A" w:rsidP="008263C0">
            <w:pPr>
              <w:pStyle w:val="Table"/>
              <w:framePr w:hSpace="0" w:wrap="auto" w:vAnchor="margin" w:hAnchor="text" w:yAlign="inline"/>
            </w:pPr>
            <w:r w:rsidRPr="009A6882">
              <w:t>2.71 ± 0.60</w:t>
            </w:r>
          </w:p>
        </w:tc>
        <w:tc>
          <w:tcPr>
            <w:tcW w:w="1710" w:type="dxa"/>
          </w:tcPr>
          <w:p w14:paraId="2C6A9D9C" w14:textId="77777777" w:rsidR="00B3585A" w:rsidRPr="009A6882" w:rsidRDefault="00B3585A" w:rsidP="008263C0">
            <w:pPr>
              <w:pStyle w:val="Table"/>
              <w:framePr w:hSpace="0" w:wrap="auto" w:vAnchor="margin" w:hAnchor="text" w:yAlign="inline"/>
            </w:pPr>
            <w:r w:rsidRPr="009A6882">
              <w:t>0.94 ± 0.14</w:t>
            </w:r>
          </w:p>
        </w:tc>
        <w:tc>
          <w:tcPr>
            <w:tcW w:w="1615" w:type="dxa"/>
          </w:tcPr>
          <w:p w14:paraId="112D43D0" w14:textId="77777777" w:rsidR="00B3585A" w:rsidRPr="009A6882" w:rsidRDefault="00B3585A" w:rsidP="008263C0">
            <w:pPr>
              <w:pStyle w:val="Table"/>
              <w:framePr w:hSpace="0" w:wrap="auto" w:vAnchor="margin" w:hAnchor="text" w:yAlign="inline"/>
            </w:pPr>
            <w:r w:rsidRPr="009A6882">
              <w:t>1.93</w:t>
            </w:r>
          </w:p>
        </w:tc>
      </w:tr>
      <w:tr w:rsidR="00B3585A" w:rsidRPr="009A6882" w14:paraId="037B10CF" w14:textId="77777777" w:rsidTr="008263C0">
        <w:tc>
          <w:tcPr>
            <w:tcW w:w="1435" w:type="dxa"/>
            <w:vMerge w:val="restart"/>
            <w:shd w:val="clear" w:color="auto" w:fill="D9D9D9" w:themeFill="background1" w:themeFillShade="D9"/>
            <w:vAlign w:val="center"/>
          </w:tcPr>
          <w:p w14:paraId="640CED4A"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5EF825F8"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70D57F1F" w14:textId="77777777" w:rsidR="00B3585A" w:rsidRPr="009A6882" w:rsidRDefault="00B3585A" w:rsidP="008263C0">
            <w:pPr>
              <w:pStyle w:val="Table"/>
              <w:framePr w:hSpace="0" w:wrap="auto" w:vAnchor="margin" w:hAnchor="text" w:yAlign="inline"/>
            </w:pPr>
            <w:r w:rsidRPr="009A6882">
              <w:t>1.07 ± 0.04</w:t>
            </w:r>
          </w:p>
        </w:tc>
        <w:tc>
          <w:tcPr>
            <w:tcW w:w="1615" w:type="dxa"/>
          </w:tcPr>
          <w:p w14:paraId="497AB4E8" w14:textId="77777777" w:rsidR="00B3585A" w:rsidRPr="009A6882" w:rsidRDefault="00B3585A" w:rsidP="008263C0">
            <w:pPr>
              <w:pStyle w:val="Table"/>
              <w:framePr w:hSpace="0" w:wrap="auto" w:vAnchor="margin" w:hAnchor="text" w:yAlign="inline"/>
            </w:pPr>
            <w:r w:rsidRPr="009A6882">
              <w:t>0.39</w:t>
            </w:r>
          </w:p>
        </w:tc>
      </w:tr>
      <w:tr w:rsidR="00B3585A" w:rsidRPr="009A6882" w14:paraId="4811D5A6" w14:textId="77777777" w:rsidTr="008263C0">
        <w:tc>
          <w:tcPr>
            <w:tcW w:w="1435" w:type="dxa"/>
            <w:vMerge/>
            <w:shd w:val="clear" w:color="auto" w:fill="D9D9D9" w:themeFill="background1" w:themeFillShade="D9"/>
            <w:vAlign w:val="center"/>
          </w:tcPr>
          <w:p w14:paraId="23409796" w14:textId="77777777" w:rsidR="00B3585A" w:rsidRPr="009A6882" w:rsidRDefault="00B3585A" w:rsidP="008263C0">
            <w:pPr>
              <w:pStyle w:val="Table"/>
              <w:framePr w:hSpace="0" w:wrap="auto" w:vAnchor="margin" w:hAnchor="text" w:yAlign="inline"/>
            </w:pPr>
          </w:p>
        </w:tc>
        <w:tc>
          <w:tcPr>
            <w:tcW w:w="1620" w:type="dxa"/>
          </w:tcPr>
          <w:p w14:paraId="00042CCA" w14:textId="77777777" w:rsidR="00B3585A" w:rsidRPr="009A6882" w:rsidRDefault="00B3585A" w:rsidP="008263C0">
            <w:pPr>
              <w:pStyle w:val="Table"/>
              <w:framePr w:hSpace="0" w:wrap="auto" w:vAnchor="margin" w:hAnchor="text" w:yAlign="inline"/>
            </w:pPr>
            <w:r w:rsidRPr="009A6882">
              <w:t>72.5 ± 12.0</w:t>
            </w:r>
          </w:p>
        </w:tc>
        <w:tc>
          <w:tcPr>
            <w:tcW w:w="1440" w:type="dxa"/>
          </w:tcPr>
          <w:p w14:paraId="3B36E5F3" w14:textId="77777777" w:rsidR="00B3585A" w:rsidRPr="009A6882" w:rsidRDefault="00B3585A" w:rsidP="008263C0">
            <w:pPr>
              <w:pStyle w:val="Table"/>
              <w:framePr w:hSpace="0" w:wrap="auto" w:vAnchor="margin" w:hAnchor="text" w:yAlign="inline"/>
            </w:pPr>
            <w:r w:rsidRPr="009A6882">
              <w:t>27.5 ± 14.0</w:t>
            </w:r>
          </w:p>
        </w:tc>
        <w:tc>
          <w:tcPr>
            <w:tcW w:w="1530" w:type="dxa"/>
          </w:tcPr>
          <w:p w14:paraId="44206755" w14:textId="77777777" w:rsidR="00B3585A" w:rsidRPr="009A6882" w:rsidRDefault="00B3585A" w:rsidP="008263C0">
            <w:pPr>
              <w:pStyle w:val="Table"/>
              <w:framePr w:hSpace="0" w:wrap="auto" w:vAnchor="margin" w:hAnchor="text" w:yAlign="inline"/>
            </w:pPr>
            <w:r w:rsidRPr="009A6882">
              <w:t>1.90 ± 0.45</w:t>
            </w:r>
          </w:p>
        </w:tc>
        <w:tc>
          <w:tcPr>
            <w:tcW w:w="1710" w:type="dxa"/>
          </w:tcPr>
          <w:p w14:paraId="2A28F73B" w14:textId="77777777" w:rsidR="00B3585A" w:rsidRPr="009A6882" w:rsidRDefault="00B3585A" w:rsidP="008263C0">
            <w:pPr>
              <w:pStyle w:val="Table"/>
              <w:framePr w:hSpace="0" w:wrap="auto" w:vAnchor="margin" w:hAnchor="text" w:yAlign="inline"/>
            </w:pPr>
            <w:r w:rsidRPr="009A6882">
              <w:t>0.72 ± 0.12</w:t>
            </w:r>
          </w:p>
        </w:tc>
        <w:tc>
          <w:tcPr>
            <w:tcW w:w="1615" w:type="dxa"/>
          </w:tcPr>
          <w:p w14:paraId="00A153A0" w14:textId="77777777" w:rsidR="00B3585A" w:rsidRPr="009A6882" w:rsidRDefault="00B3585A" w:rsidP="008263C0">
            <w:pPr>
              <w:pStyle w:val="Table"/>
              <w:framePr w:hSpace="0" w:wrap="auto" w:vAnchor="margin" w:hAnchor="text" w:yAlign="inline"/>
            </w:pPr>
            <w:r w:rsidRPr="009A6882">
              <w:t>0.3</w:t>
            </w:r>
          </w:p>
        </w:tc>
      </w:tr>
    </w:tbl>
    <w:p w14:paraId="6F3E27CE" w14:textId="77777777" w:rsidR="00B3585A" w:rsidRPr="009A6882" w:rsidRDefault="00B3585A" w:rsidP="00B3585A">
      <w:pPr>
        <w:ind w:firstLine="0"/>
        <w:rPr>
          <w:rFonts w:eastAsia="Arial"/>
          <w:b/>
          <w:bCs/>
        </w:rPr>
      </w:pPr>
      <w:r w:rsidRPr="009A6882">
        <w:rPr>
          <w:noProof/>
        </w:rPr>
        <mc:AlternateContent>
          <mc:Choice Requires="wps">
            <w:drawing>
              <wp:anchor distT="0" distB="0" distL="114300" distR="114300" simplePos="0" relativeHeight="251865088" behindDoc="0" locked="0" layoutInCell="1" allowOverlap="1" wp14:anchorId="02F7C6AC" wp14:editId="768D5F31">
                <wp:simplePos x="0" y="0"/>
                <wp:positionH relativeFrom="margin">
                  <wp:align>left</wp:align>
                </wp:positionH>
                <wp:positionV relativeFrom="margin">
                  <wp:align>top</wp:align>
                </wp:positionV>
                <wp:extent cx="5943600" cy="1097280"/>
                <wp:effectExtent l="0" t="0" r="0" b="0"/>
                <wp:wrapNone/>
                <wp:docPr id="13211165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97280"/>
                        </a:xfrm>
                        <a:prstGeom prst="rect">
                          <a:avLst/>
                        </a:prstGeom>
                        <a:solidFill>
                          <a:srgbClr val="FFFFFF"/>
                        </a:solidFill>
                        <a:ln>
                          <a:noFill/>
                        </a:ln>
                      </wps:spPr>
                      <wps:txbx>
                        <w:txbxContent>
                          <w:p w14:paraId="20AAB301" w14:textId="543BF960"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10</w:t>
                            </w:r>
                            <w:r w:rsidRPr="002D3FEE">
                              <w:fldChar w:fldCharType="end"/>
                            </w:r>
                            <w:r w:rsidRPr="002D3FEE">
                              <w:t>. Mono-exponential and bi-exponential fitting results from the dwell time analysis of A</w:t>
                            </w:r>
                            <w:r w:rsidRPr="002D3FEE">
                              <w:rPr>
                                <w:vertAlign w:val="subscript"/>
                              </w:rPr>
                              <w:t>2A</w:t>
                            </w:r>
                            <w:r w:rsidRPr="002D3FEE">
                              <w:t>AR[R291Q] without ligand added (apo) and with ligands in the absence of mini-G</w:t>
                            </w:r>
                            <w:r w:rsidRPr="002D3FEE">
                              <w:rPr>
                                <w:vertAlign w:val="subscript"/>
                              </w:rPr>
                              <w:t>S</w:t>
                            </w:r>
                            <w:r w:rsidRPr="002D3FEE">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7C6AC" id="Text Box 7" o:spid="_x0000_s1094" type="#_x0000_t202" style="position:absolute;left:0;text-align:left;margin-left:0;margin-top:0;width:468pt;height:86.4pt;z-index:25186508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" stroked="f">
                <v:textbox inset="0,0,0,0">
                  <w:txbxContent>
                    <w:p w14:paraId="20AAB301" w14:textId="543BF960" w:rsidR="00B3585A" w:rsidRPr="002D3FEE" w:rsidRDefault="00B3585A" w:rsidP="00B3585A">
                      <w:pPr>
                        <w:pStyle w:val="Figuretitle"/>
                      </w:pPr>
                      <w:r w:rsidRPr="002D3FEE">
                        <w:t>Table S</w:t>
                      </w:r>
                      <w:r w:rsidRPr="002D3FEE">
                        <w:fldChar w:fldCharType="begin"/>
                      </w:r>
                      <w:r w:rsidRPr="002D3FEE">
                        <w:instrText xml:space="preserve"> SEQ Table_S \* ARABIC </w:instrText>
                      </w:r>
                      <w:r w:rsidRPr="002D3FEE">
                        <w:fldChar w:fldCharType="separate"/>
                      </w:r>
                      <w:r w:rsidR="00EF49F6">
                        <w:rPr>
                          <w:noProof/>
                        </w:rPr>
                        <w:t>10</w:t>
                      </w:r>
                      <w:r w:rsidRPr="002D3FEE">
                        <w:fldChar w:fldCharType="end"/>
                      </w:r>
                      <w:r w:rsidRPr="002D3FEE">
                        <w:t>. Mono-exponential and bi-exponential fitting results from the dwell time analysis of A</w:t>
                      </w:r>
                      <w:r w:rsidRPr="002D3FEE">
                        <w:rPr>
                          <w:vertAlign w:val="subscript"/>
                        </w:rPr>
                        <w:t>2A</w:t>
                      </w:r>
                      <w:r w:rsidRPr="002D3FEE">
                        <w:t>AR[R291Q] without ligand added (apo) and with ligands in the absence of mini-G</w:t>
                      </w:r>
                      <w:r w:rsidRPr="002D3FEE">
                        <w:rPr>
                          <w:vertAlign w:val="subscript"/>
                        </w:rPr>
                        <w:t>S</w:t>
                      </w:r>
                      <w:r w:rsidRPr="002D3FEE">
                        <w:t>.</w:t>
                      </w:r>
                    </w:p>
                  </w:txbxContent>
                </v:textbox>
                <w10:wrap anchorx="margin" anchory="margin"/>
              </v:shape>
            </w:pict>
          </mc:Fallback>
        </mc:AlternateContent>
      </w:r>
      <w:r w:rsidRPr="009A6882">
        <w:rPr>
          <w:rFonts w:eastAsia="Arial"/>
          <w:b/>
          <w:bCs/>
        </w:rPr>
        <w:br w:type="page"/>
      </w:r>
    </w:p>
    <w:p w14:paraId="3E8A01B9" w14:textId="77777777" w:rsidR="00B3585A" w:rsidRPr="009A6882" w:rsidRDefault="00B3585A" w:rsidP="00B3585A">
      <w:pPr>
        <w:rPr>
          <w:rFonts w:eastAsia="Arial"/>
          <w:b/>
          <w:bCs/>
        </w:rPr>
      </w:pPr>
    </w:p>
    <w:p w14:paraId="4F70E1A9" w14:textId="77777777" w:rsidR="00B3585A" w:rsidRPr="009A6882" w:rsidRDefault="00B3585A" w:rsidP="00B3585A">
      <w:pPr>
        <w:rPr>
          <w:rFonts w:eastAsia="Arial"/>
          <w:b/>
          <w:bCs/>
        </w:rPr>
      </w:pPr>
      <w:r w:rsidRPr="009A6882">
        <w:rPr>
          <w:noProof/>
        </w:rPr>
        <mc:AlternateContent>
          <mc:Choice Requires="wps">
            <w:drawing>
              <wp:anchor distT="0" distB="0" distL="114300" distR="114300" simplePos="0" relativeHeight="251866112" behindDoc="0" locked="0" layoutInCell="1" allowOverlap="1" wp14:anchorId="2889C92D" wp14:editId="48F77CD1">
                <wp:simplePos x="0" y="0"/>
                <wp:positionH relativeFrom="margin">
                  <wp:align>left</wp:align>
                </wp:positionH>
                <wp:positionV relativeFrom="margin">
                  <wp:align>top</wp:align>
                </wp:positionV>
                <wp:extent cx="5943600" cy="1005840"/>
                <wp:effectExtent l="0" t="0" r="0" b="3810"/>
                <wp:wrapNone/>
                <wp:docPr id="21854887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05840"/>
                        </a:xfrm>
                        <a:prstGeom prst="rect">
                          <a:avLst/>
                        </a:prstGeom>
                        <a:solidFill>
                          <a:srgbClr val="FFFFFF"/>
                        </a:solidFill>
                        <a:ln>
                          <a:noFill/>
                        </a:ln>
                      </wps:spPr>
                      <wps:txbx>
                        <w:txbxContent>
                          <w:p w14:paraId="4FA1EEA0" w14:textId="5297F44E" w:rsidR="00B3585A" w:rsidRPr="00C7515F" w:rsidRDefault="00B3585A" w:rsidP="00B3585A">
                            <w:pPr>
                              <w:pStyle w:val="Figuretitle"/>
                            </w:pPr>
                            <w:r w:rsidRPr="00C7515F">
                              <w:t>Table S</w:t>
                            </w:r>
                            <w:r w:rsidRPr="00C7515F">
                              <w:fldChar w:fldCharType="begin"/>
                            </w:r>
                            <w:r w:rsidRPr="00C7515F">
                              <w:instrText xml:space="preserve"> SEQ Table_S \* ARABIC </w:instrText>
                            </w:r>
                            <w:r w:rsidRPr="00C7515F">
                              <w:fldChar w:fldCharType="separate"/>
                            </w:r>
                            <w:r w:rsidR="00EF49F6">
                              <w:rPr>
                                <w:noProof/>
                              </w:rPr>
                              <w:t>11</w:t>
                            </w:r>
                            <w:r w:rsidRPr="00C7515F">
                              <w:fldChar w:fldCharType="end"/>
                            </w:r>
                            <w:r w:rsidRPr="00C7515F">
                              <w:t>. Mono-exponential and bi-exponential fitting results from the dwell time analysis of A</w:t>
                            </w:r>
                            <w:r w:rsidRPr="00C7515F">
                              <w:rPr>
                                <w:vertAlign w:val="subscript"/>
                              </w:rPr>
                              <w:t>2A</w:t>
                            </w:r>
                            <w:r w:rsidRPr="00C7515F">
                              <w:t>AR[I92N] without ligand added (apo) and with ligands in the absence of mini-G</w:t>
                            </w:r>
                            <w:r>
                              <w:rPr>
                                <w:vertAlign w:val="subscript"/>
                              </w:rPr>
                              <w:t>S</w:t>
                            </w:r>
                            <w:r w:rsidRPr="00C7515F">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9C92D" id="Text Box 6" o:spid="_x0000_s1095" type="#_x0000_t202" style="position:absolute;left:0;text-align:left;margin-left:0;margin-top:0;width:468pt;height:79.2pt;z-index:25186611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" stroked="f">
                <v:textbox inset="0,0,0,0">
                  <w:txbxContent>
                    <w:p w14:paraId="4FA1EEA0" w14:textId="5297F44E" w:rsidR="00B3585A" w:rsidRPr="00C7515F" w:rsidRDefault="00B3585A" w:rsidP="00B3585A">
                      <w:pPr>
                        <w:pStyle w:val="Figuretitle"/>
                      </w:pPr>
                      <w:r w:rsidRPr="00C7515F">
                        <w:t>Table S</w:t>
                      </w:r>
                      <w:r w:rsidRPr="00C7515F">
                        <w:fldChar w:fldCharType="begin"/>
                      </w:r>
                      <w:r w:rsidRPr="00C7515F">
                        <w:instrText xml:space="preserve"> SEQ Table_S \* ARABIC </w:instrText>
                      </w:r>
                      <w:r w:rsidRPr="00C7515F">
                        <w:fldChar w:fldCharType="separate"/>
                      </w:r>
                      <w:r w:rsidR="00EF49F6">
                        <w:rPr>
                          <w:noProof/>
                        </w:rPr>
                        <w:t>11</w:t>
                      </w:r>
                      <w:r w:rsidRPr="00C7515F">
                        <w:fldChar w:fldCharType="end"/>
                      </w:r>
                      <w:r w:rsidRPr="00C7515F">
                        <w:t>. Mono-exponential and bi-exponential fitting results from the dwell time analysis of A</w:t>
                      </w:r>
                      <w:r w:rsidRPr="00C7515F">
                        <w:rPr>
                          <w:vertAlign w:val="subscript"/>
                        </w:rPr>
                        <w:t>2A</w:t>
                      </w:r>
                      <w:r w:rsidRPr="00C7515F">
                        <w:t>AR[I92N] without ligand added (apo) and with ligands in the absence of mini-G</w:t>
                      </w:r>
                      <w:r>
                        <w:rPr>
                          <w:vertAlign w:val="subscript"/>
                        </w:rPr>
                        <w:t>S</w:t>
                      </w:r>
                      <w:r w:rsidRPr="00C7515F">
                        <w:t>.</w:t>
                      </w:r>
                    </w:p>
                  </w:txbxContent>
                </v:textbox>
                <w10:wrap anchorx="margin" anchory="margin"/>
              </v:shape>
            </w:pict>
          </mc:Fallback>
        </mc:AlternateContent>
      </w:r>
    </w:p>
    <w:tbl>
      <w:tblPr>
        <w:tblStyle w:val="TableGrid"/>
        <w:tblpPr w:leftFromText="180" w:rightFromText="180" w:vertAnchor="text" w:horzAnchor="margin" w:tblpY="1005"/>
        <w:tblW w:w="0" w:type="auto"/>
        <w:tblLook w:val="04A0" w:firstRow="1" w:lastRow="0" w:firstColumn="1" w:lastColumn="0" w:noHBand="0" w:noVBand="1"/>
      </w:tblPr>
      <w:tblGrid>
        <w:gridCol w:w="1435"/>
        <w:gridCol w:w="1620"/>
        <w:gridCol w:w="1440"/>
        <w:gridCol w:w="1530"/>
        <w:gridCol w:w="1710"/>
        <w:gridCol w:w="1615"/>
      </w:tblGrid>
      <w:tr w:rsidR="00B3585A" w:rsidRPr="009A6882" w14:paraId="40A8D214" w14:textId="77777777" w:rsidTr="008263C0">
        <w:tc>
          <w:tcPr>
            <w:tcW w:w="1435" w:type="dxa"/>
            <w:shd w:val="clear" w:color="auto" w:fill="D9D9D9" w:themeFill="background1" w:themeFillShade="D9"/>
            <w:vAlign w:val="center"/>
          </w:tcPr>
          <w:p w14:paraId="388DE6DD" w14:textId="77777777" w:rsidR="00B3585A" w:rsidRPr="00DC359B" w:rsidRDefault="00B3585A" w:rsidP="008263C0">
            <w:pPr>
              <w:pStyle w:val="Table"/>
              <w:framePr w:hSpace="0" w:wrap="auto" w:vAnchor="margin" w:hAnchor="text" w:yAlign="inline"/>
              <w:rPr>
                <w:b/>
                <w:bCs w:val="0"/>
              </w:rPr>
            </w:pPr>
            <w:r w:rsidRPr="00DC359B">
              <w:rPr>
                <w:b/>
                <w:bCs w:val="0"/>
              </w:rPr>
              <w:t>States</w:t>
            </w:r>
          </w:p>
        </w:tc>
        <w:tc>
          <w:tcPr>
            <w:tcW w:w="3060" w:type="dxa"/>
            <w:gridSpan w:val="2"/>
            <w:shd w:val="clear" w:color="auto" w:fill="D9D9D9" w:themeFill="background1" w:themeFillShade="D9"/>
            <w:vAlign w:val="center"/>
          </w:tcPr>
          <w:p w14:paraId="36DE774A" w14:textId="77777777" w:rsidR="00B3585A" w:rsidRPr="00DC359B" w:rsidRDefault="00B3585A" w:rsidP="008263C0">
            <w:pPr>
              <w:pStyle w:val="Table"/>
              <w:framePr w:hSpace="0" w:wrap="auto" w:vAnchor="margin" w:hAnchor="text" w:yAlign="inline"/>
              <w:rPr>
                <w:b/>
                <w:bCs w:val="0"/>
              </w:rPr>
            </w:pPr>
            <w:r w:rsidRPr="00DC359B">
              <w:rPr>
                <w:b/>
                <w:bCs w:val="0"/>
              </w:rPr>
              <w:t xml:space="preserve">A ± </w:t>
            </w:r>
            <w:proofErr w:type="spellStart"/>
            <w:r w:rsidRPr="00DC359B">
              <w:rPr>
                <w:b/>
                <w:bCs w:val="0"/>
              </w:rPr>
              <w:t>sd</w:t>
            </w:r>
            <w:proofErr w:type="spellEnd"/>
            <w:r w:rsidRPr="00DC359B">
              <w:rPr>
                <w:b/>
                <w:bCs w:val="0"/>
              </w:rPr>
              <w:t xml:space="preserve"> (%)</w:t>
            </w:r>
          </w:p>
        </w:tc>
        <w:tc>
          <w:tcPr>
            <w:tcW w:w="3240" w:type="dxa"/>
            <w:gridSpan w:val="2"/>
            <w:shd w:val="clear" w:color="auto" w:fill="D9D9D9" w:themeFill="background1" w:themeFillShade="D9"/>
            <w:vAlign w:val="center"/>
          </w:tcPr>
          <w:p w14:paraId="0F9324E8" w14:textId="77777777" w:rsidR="00B3585A" w:rsidRPr="00DC359B" w:rsidRDefault="00B3585A" w:rsidP="008263C0">
            <w:pPr>
              <w:pStyle w:val="Table"/>
              <w:framePr w:hSpace="0" w:wrap="auto" w:vAnchor="margin" w:hAnchor="text" w:yAlign="inline"/>
              <w:rPr>
                <w:b/>
                <w:bCs w:val="0"/>
              </w:rPr>
            </w:pPr>
            <w:r w:rsidRPr="00DC359B">
              <w:rPr>
                <w:b/>
                <w:bCs w:val="0"/>
              </w:rPr>
              <w:t xml:space="preserve">k ± </w:t>
            </w:r>
            <w:proofErr w:type="spellStart"/>
            <w:r w:rsidRPr="00DC359B">
              <w:rPr>
                <w:b/>
                <w:bCs w:val="0"/>
              </w:rPr>
              <w:t>sd</w:t>
            </w:r>
            <w:proofErr w:type="spellEnd"/>
            <w:r w:rsidRPr="00DC359B">
              <w:rPr>
                <w:b/>
                <w:bCs w:val="0"/>
              </w:rPr>
              <w:t xml:space="preserve"> (1/s)</w:t>
            </w:r>
          </w:p>
        </w:tc>
        <w:tc>
          <w:tcPr>
            <w:tcW w:w="1615" w:type="dxa"/>
            <w:shd w:val="clear" w:color="auto" w:fill="D9D9D9" w:themeFill="background1" w:themeFillShade="D9"/>
            <w:vAlign w:val="center"/>
          </w:tcPr>
          <w:p w14:paraId="1AFB95A6" w14:textId="77777777" w:rsidR="00B3585A" w:rsidRPr="00DC359B" w:rsidRDefault="00B3585A" w:rsidP="008263C0">
            <w:pPr>
              <w:pStyle w:val="Table"/>
              <w:framePr w:hSpace="0" w:wrap="auto" w:vAnchor="margin" w:hAnchor="text" w:yAlign="inline"/>
              <w:rPr>
                <w:b/>
                <w:bCs w:val="0"/>
              </w:rPr>
            </w:pPr>
            <w:r w:rsidRPr="00DC359B">
              <w:rPr>
                <w:b/>
                <w:bCs w:val="0"/>
              </w:rPr>
              <w:t>Reduced χ</w:t>
            </w:r>
            <w:r w:rsidRPr="00DC359B">
              <w:rPr>
                <w:b/>
                <w:bCs w:val="0"/>
                <w:vertAlign w:val="superscript"/>
              </w:rPr>
              <w:t>2</w:t>
            </w:r>
          </w:p>
        </w:tc>
      </w:tr>
      <w:tr w:rsidR="00B3585A" w:rsidRPr="009A6882" w14:paraId="5E85E127" w14:textId="77777777" w:rsidTr="008263C0">
        <w:tc>
          <w:tcPr>
            <w:tcW w:w="9350" w:type="dxa"/>
            <w:gridSpan w:val="6"/>
            <w:shd w:val="clear" w:color="auto" w:fill="D9D9D9" w:themeFill="background1" w:themeFillShade="D9"/>
            <w:vAlign w:val="center"/>
          </w:tcPr>
          <w:p w14:paraId="27901BC3"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AR[I92N]—APO</w:t>
            </w:r>
          </w:p>
        </w:tc>
      </w:tr>
      <w:tr w:rsidR="00B3585A" w:rsidRPr="009A6882" w14:paraId="4881D6BF" w14:textId="77777777" w:rsidTr="008263C0">
        <w:tc>
          <w:tcPr>
            <w:tcW w:w="1435" w:type="dxa"/>
            <w:vMerge w:val="restart"/>
            <w:shd w:val="clear" w:color="auto" w:fill="D9D9D9" w:themeFill="background1" w:themeFillShade="D9"/>
            <w:vAlign w:val="center"/>
          </w:tcPr>
          <w:p w14:paraId="511B82CA"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27754F42"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5A6E6294" w14:textId="77777777" w:rsidR="00B3585A" w:rsidRPr="009A6882" w:rsidRDefault="00B3585A" w:rsidP="008263C0">
            <w:pPr>
              <w:pStyle w:val="Table"/>
              <w:framePr w:hSpace="0" w:wrap="auto" w:vAnchor="margin" w:hAnchor="text" w:yAlign="inline"/>
            </w:pPr>
            <w:r w:rsidRPr="009A6882">
              <w:t>1.37 ± 0.06</w:t>
            </w:r>
          </w:p>
        </w:tc>
        <w:tc>
          <w:tcPr>
            <w:tcW w:w="1615" w:type="dxa"/>
          </w:tcPr>
          <w:p w14:paraId="57C8AC2B" w14:textId="77777777" w:rsidR="00B3585A" w:rsidRPr="009A6882" w:rsidRDefault="00B3585A" w:rsidP="008263C0">
            <w:pPr>
              <w:pStyle w:val="Table"/>
              <w:framePr w:hSpace="0" w:wrap="auto" w:vAnchor="margin" w:hAnchor="text" w:yAlign="inline"/>
            </w:pPr>
            <w:r w:rsidRPr="009A6882">
              <w:t>1</w:t>
            </w:r>
          </w:p>
        </w:tc>
      </w:tr>
      <w:tr w:rsidR="00B3585A" w:rsidRPr="009A6882" w14:paraId="4AA0C066" w14:textId="77777777" w:rsidTr="008263C0">
        <w:tc>
          <w:tcPr>
            <w:tcW w:w="1435" w:type="dxa"/>
            <w:vMerge/>
            <w:shd w:val="clear" w:color="auto" w:fill="D9D9D9" w:themeFill="background1" w:themeFillShade="D9"/>
            <w:vAlign w:val="center"/>
          </w:tcPr>
          <w:p w14:paraId="38183128" w14:textId="77777777" w:rsidR="00B3585A" w:rsidRPr="00DC359B" w:rsidRDefault="00B3585A" w:rsidP="008263C0">
            <w:pPr>
              <w:pStyle w:val="Table"/>
              <w:framePr w:hSpace="0" w:wrap="auto" w:vAnchor="margin" w:hAnchor="text" w:yAlign="inline"/>
              <w:rPr>
                <w:b/>
                <w:bCs w:val="0"/>
              </w:rPr>
            </w:pPr>
          </w:p>
        </w:tc>
        <w:tc>
          <w:tcPr>
            <w:tcW w:w="1620" w:type="dxa"/>
          </w:tcPr>
          <w:p w14:paraId="1322A838" w14:textId="77777777" w:rsidR="00B3585A" w:rsidRPr="009A6882" w:rsidRDefault="00B3585A" w:rsidP="008263C0">
            <w:pPr>
              <w:pStyle w:val="Table"/>
              <w:framePr w:hSpace="0" w:wrap="auto" w:vAnchor="margin" w:hAnchor="text" w:yAlign="inline"/>
            </w:pPr>
            <w:r w:rsidRPr="009A6882">
              <w:t>90.4 ± 10.6</w:t>
            </w:r>
          </w:p>
        </w:tc>
        <w:tc>
          <w:tcPr>
            <w:tcW w:w="1440" w:type="dxa"/>
          </w:tcPr>
          <w:p w14:paraId="339C3A45" w14:textId="77777777" w:rsidR="00B3585A" w:rsidRPr="009A6882" w:rsidRDefault="00B3585A" w:rsidP="008263C0">
            <w:pPr>
              <w:pStyle w:val="Table"/>
              <w:framePr w:hSpace="0" w:wrap="auto" w:vAnchor="margin" w:hAnchor="text" w:yAlign="inline"/>
            </w:pPr>
            <w:r w:rsidRPr="009A6882">
              <w:t>9.6 ± 1.4</w:t>
            </w:r>
          </w:p>
        </w:tc>
        <w:tc>
          <w:tcPr>
            <w:tcW w:w="1530" w:type="dxa"/>
          </w:tcPr>
          <w:p w14:paraId="0B743F50" w14:textId="77777777" w:rsidR="00B3585A" w:rsidRPr="009A6882" w:rsidRDefault="00B3585A" w:rsidP="008263C0">
            <w:pPr>
              <w:pStyle w:val="Table"/>
              <w:framePr w:hSpace="0" w:wrap="auto" w:vAnchor="margin" w:hAnchor="text" w:yAlign="inline"/>
            </w:pPr>
            <w:r w:rsidRPr="009A6882">
              <w:t>3.99 ± 0.41</w:t>
            </w:r>
          </w:p>
        </w:tc>
        <w:tc>
          <w:tcPr>
            <w:tcW w:w="1710" w:type="dxa"/>
          </w:tcPr>
          <w:p w14:paraId="05AD962A" w14:textId="77777777" w:rsidR="00B3585A" w:rsidRPr="009A6882" w:rsidRDefault="00B3585A" w:rsidP="008263C0">
            <w:pPr>
              <w:pStyle w:val="Table"/>
              <w:framePr w:hSpace="0" w:wrap="auto" w:vAnchor="margin" w:hAnchor="text" w:yAlign="inline"/>
            </w:pPr>
            <w:r w:rsidRPr="009A6882">
              <w:t>0.58 ± 0.04</w:t>
            </w:r>
          </w:p>
        </w:tc>
        <w:tc>
          <w:tcPr>
            <w:tcW w:w="1615" w:type="dxa"/>
          </w:tcPr>
          <w:p w14:paraId="6F668247" w14:textId="77777777" w:rsidR="00B3585A" w:rsidRPr="009A6882" w:rsidRDefault="00B3585A" w:rsidP="008263C0">
            <w:pPr>
              <w:pStyle w:val="Table"/>
              <w:framePr w:hSpace="0" w:wrap="auto" w:vAnchor="margin" w:hAnchor="text" w:yAlign="inline"/>
            </w:pPr>
            <w:r w:rsidRPr="009A6882">
              <w:t>0.39</w:t>
            </w:r>
          </w:p>
        </w:tc>
      </w:tr>
      <w:tr w:rsidR="00B3585A" w:rsidRPr="009A6882" w14:paraId="03D9820A" w14:textId="77777777" w:rsidTr="008263C0">
        <w:tc>
          <w:tcPr>
            <w:tcW w:w="1435" w:type="dxa"/>
            <w:vMerge w:val="restart"/>
            <w:shd w:val="clear" w:color="auto" w:fill="D9D9D9" w:themeFill="background1" w:themeFillShade="D9"/>
            <w:vAlign w:val="center"/>
          </w:tcPr>
          <w:p w14:paraId="1401E465"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27A3BA47"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4F2E097D" w14:textId="77777777" w:rsidR="00B3585A" w:rsidRPr="009A6882" w:rsidRDefault="00B3585A" w:rsidP="008263C0">
            <w:pPr>
              <w:pStyle w:val="Table"/>
              <w:framePr w:hSpace="0" w:wrap="auto" w:vAnchor="margin" w:hAnchor="text" w:yAlign="inline"/>
            </w:pPr>
            <w:r w:rsidRPr="009A6882">
              <w:t>1.67 ± 0.07</w:t>
            </w:r>
          </w:p>
        </w:tc>
        <w:tc>
          <w:tcPr>
            <w:tcW w:w="1615" w:type="dxa"/>
          </w:tcPr>
          <w:p w14:paraId="342ED621" w14:textId="77777777" w:rsidR="00B3585A" w:rsidRPr="009A6882" w:rsidRDefault="00B3585A" w:rsidP="008263C0">
            <w:pPr>
              <w:pStyle w:val="Table"/>
              <w:framePr w:hSpace="0" w:wrap="auto" w:vAnchor="margin" w:hAnchor="text" w:yAlign="inline"/>
            </w:pPr>
            <w:r w:rsidRPr="009A6882">
              <w:t>1.85</w:t>
            </w:r>
          </w:p>
        </w:tc>
      </w:tr>
      <w:tr w:rsidR="00B3585A" w:rsidRPr="009A6882" w14:paraId="2BF2A7CC" w14:textId="77777777" w:rsidTr="008263C0">
        <w:tc>
          <w:tcPr>
            <w:tcW w:w="1435" w:type="dxa"/>
            <w:vMerge/>
            <w:shd w:val="clear" w:color="auto" w:fill="D9D9D9" w:themeFill="background1" w:themeFillShade="D9"/>
            <w:vAlign w:val="center"/>
          </w:tcPr>
          <w:p w14:paraId="4A5E6923" w14:textId="77777777" w:rsidR="00B3585A" w:rsidRPr="00DC359B" w:rsidRDefault="00B3585A" w:rsidP="008263C0">
            <w:pPr>
              <w:pStyle w:val="Table"/>
              <w:framePr w:hSpace="0" w:wrap="auto" w:vAnchor="margin" w:hAnchor="text" w:yAlign="inline"/>
              <w:rPr>
                <w:b/>
                <w:bCs w:val="0"/>
              </w:rPr>
            </w:pPr>
          </w:p>
        </w:tc>
        <w:tc>
          <w:tcPr>
            <w:tcW w:w="1620" w:type="dxa"/>
          </w:tcPr>
          <w:p w14:paraId="22F443B3" w14:textId="77777777" w:rsidR="00B3585A" w:rsidRPr="009A6882" w:rsidRDefault="00B3585A" w:rsidP="008263C0">
            <w:pPr>
              <w:pStyle w:val="Table"/>
              <w:framePr w:hSpace="0" w:wrap="auto" w:vAnchor="margin" w:hAnchor="text" w:yAlign="inline"/>
            </w:pPr>
            <w:r w:rsidRPr="009A6882">
              <w:t>93.3 ± 14.1</w:t>
            </w:r>
          </w:p>
        </w:tc>
        <w:tc>
          <w:tcPr>
            <w:tcW w:w="1440" w:type="dxa"/>
          </w:tcPr>
          <w:p w14:paraId="0FD5F7A8" w14:textId="77777777" w:rsidR="00B3585A" w:rsidRPr="009A6882" w:rsidRDefault="00B3585A" w:rsidP="008263C0">
            <w:pPr>
              <w:pStyle w:val="Table"/>
              <w:framePr w:hSpace="0" w:wrap="auto" w:vAnchor="margin" w:hAnchor="text" w:yAlign="inline"/>
            </w:pPr>
            <w:r w:rsidRPr="009A6882">
              <w:t>6.7 ± 1.5</w:t>
            </w:r>
          </w:p>
        </w:tc>
        <w:tc>
          <w:tcPr>
            <w:tcW w:w="1530" w:type="dxa"/>
          </w:tcPr>
          <w:p w14:paraId="1E8AA267" w14:textId="77777777" w:rsidR="00B3585A" w:rsidRPr="009A6882" w:rsidRDefault="00B3585A" w:rsidP="008263C0">
            <w:pPr>
              <w:pStyle w:val="Table"/>
              <w:framePr w:hSpace="0" w:wrap="auto" w:vAnchor="margin" w:hAnchor="text" w:yAlign="inline"/>
            </w:pPr>
            <w:r w:rsidRPr="009A6882">
              <w:t>3.16 ± 0.35</w:t>
            </w:r>
          </w:p>
        </w:tc>
        <w:tc>
          <w:tcPr>
            <w:tcW w:w="1710" w:type="dxa"/>
          </w:tcPr>
          <w:p w14:paraId="47851000" w14:textId="77777777" w:rsidR="00B3585A" w:rsidRPr="009A6882" w:rsidRDefault="00B3585A" w:rsidP="008263C0">
            <w:pPr>
              <w:pStyle w:val="Table"/>
              <w:framePr w:hSpace="0" w:wrap="auto" w:vAnchor="margin" w:hAnchor="text" w:yAlign="inline"/>
            </w:pPr>
            <w:r w:rsidRPr="009A6882">
              <w:t>0.59 ± 0.06</w:t>
            </w:r>
          </w:p>
        </w:tc>
        <w:tc>
          <w:tcPr>
            <w:tcW w:w="1615" w:type="dxa"/>
          </w:tcPr>
          <w:p w14:paraId="56C3ADE2" w14:textId="77777777" w:rsidR="00B3585A" w:rsidRPr="009A6882" w:rsidRDefault="00B3585A" w:rsidP="008263C0">
            <w:pPr>
              <w:pStyle w:val="Table"/>
              <w:framePr w:hSpace="0" w:wrap="auto" w:vAnchor="margin" w:hAnchor="text" w:yAlign="inline"/>
            </w:pPr>
            <w:r w:rsidRPr="009A6882">
              <w:t>1.04</w:t>
            </w:r>
          </w:p>
        </w:tc>
      </w:tr>
      <w:tr w:rsidR="00B3585A" w:rsidRPr="009A6882" w14:paraId="2600D696" w14:textId="77777777" w:rsidTr="008263C0">
        <w:tc>
          <w:tcPr>
            <w:tcW w:w="1435" w:type="dxa"/>
            <w:vMerge w:val="restart"/>
            <w:shd w:val="clear" w:color="auto" w:fill="D9D9D9" w:themeFill="background1" w:themeFillShade="D9"/>
            <w:vAlign w:val="center"/>
          </w:tcPr>
          <w:p w14:paraId="171BF7C8"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26FD6FC0"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63B4E626" w14:textId="77777777" w:rsidR="00B3585A" w:rsidRPr="009A6882" w:rsidRDefault="00B3585A" w:rsidP="008263C0">
            <w:pPr>
              <w:pStyle w:val="Table"/>
              <w:framePr w:hSpace="0" w:wrap="auto" w:vAnchor="margin" w:hAnchor="text" w:yAlign="inline"/>
            </w:pPr>
            <w:r w:rsidRPr="009A6882">
              <w:t>1.31 ± 0.07</w:t>
            </w:r>
          </w:p>
        </w:tc>
        <w:tc>
          <w:tcPr>
            <w:tcW w:w="1615" w:type="dxa"/>
          </w:tcPr>
          <w:p w14:paraId="2DEE31FF" w14:textId="77777777" w:rsidR="00B3585A" w:rsidRPr="009A6882" w:rsidRDefault="00B3585A" w:rsidP="008263C0">
            <w:pPr>
              <w:pStyle w:val="Table"/>
              <w:framePr w:hSpace="0" w:wrap="auto" w:vAnchor="margin" w:hAnchor="text" w:yAlign="inline"/>
            </w:pPr>
            <w:r w:rsidRPr="009A6882">
              <w:t>0.96</w:t>
            </w:r>
          </w:p>
        </w:tc>
      </w:tr>
      <w:tr w:rsidR="00B3585A" w:rsidRPr="009A6882" w14:paraId="09BE993C" w14:textId="77777777" w:rsidTr="008263C0">
        <w:tc>
          <w:tcPr>
            <w:tcW w:w="1435" w:type="dxa"/>
            <w:vMerge/>
            <w:shd w:val="clear" w:color="auto" w:fill="D9D9D9" w:themeFill="background1" w:themeFillShade="D9"/>
            <w:vAlign w:val="center"/>
          </w:tcPr>
          <w:p w14:paraId="0934EEE5" w14:textId="77777777" w:rsidR="00B3585A" w:rsidRPr="00DC359B" w:rsidRDefault="00B3585A" w:rsidP="008263C0">
            <w:pPr>
              <w:pStyle w:val="Table"/>
              <w:framePr w:hSpace="0" w:wrap="auto" w:vAnchor="margin" w:hAnchor="text" w:yAlign="inline"/>
              <w:rPr>
                <w:b/>
                <w:bCs w:val="0"/>
              </w:rPr>
            </w:pPr>
          </w:p>
        </w:tc>
        <w:tc>
          <w:tcPr>
            <w:tcW w:w="1620" w:type="dxa"/>
          </w:tcPr>
          <w:p w14:paraId="4EBD75B9" w14:textId="77777777" w:rsidR="00B3585A" w:rsidRPr="009A6882" w:rsidRDefault="00B3585A" w:rsidP="008263C0">
            <w:pPr>
              <w:pStyle w:val="Table"/>
              <w:framePr w:hSpace="0" w:wrap="auto" w:vAnchor="margin" w:hAnchor="text" w:yAlign="inline"/>
            </w:pPr>
            <w:r w:rsidRPr="009A6882">
              <w:t>76.9 ± 23.4</w:t>
            </w:r>
          </w:p>
        </w:tc>
        <w:tc>
          <w:tcPr>
            <w:tcW w:w="1440" w:type="dxa"/>
          </w:tcPr>
          <w:p w14:paraId="555A0C54" w14:textId="77777777" w:rsidR="00B3585A" w:rsidRPr="009A6882" w:rsidRDefault="00B3585A" w:rsidP="008263C0">
            <w:pPr>
              <w:pStyle w:val="Table"/>
              <w:framePr w:hSpace="0" w:wrap="auto" w:vAnchor="margin" w:hAnchor="text" w:yAlign="inline"/>
            </w:pPr>
            <w:r w:rsidRPr="009A6882">
              <w:t>23.1 ± 5.9</w:t>
            </w:r>
          </w:p>
        </w:tc>
        <w:tc>
          <w:tcPr>
            <w:tcW w:w="1530" w:type="dxa"/>
          </w:tcPr>
          <w:p w14:paraId="7A97CF59" w14:textId="77777777" w:rsidR="00B3585A" w:rsidRPr="009A6882" w:rsidRDefault="00B3585A" w:rsidP="008263C0">
            <w:pPr>
              <w:pStyle w:val="Table"/>
              <w:framePr w:hSpace="0" w:wrap="auto" w:vAnchor="margin" w:hAnchor="text" w:yAlign="inline"/>
            </w:pPr>
            <w:r w:rsidRPr="009A6882">
              <w:t>4.28 ± 1.43</w:t>
            </w:r>
          </w:p>
        </w:tc>
        <w:tc>
          <w:tcPr>
            <w:tcW w:w="1710" w:type="dxa"/>
          </w:tcPr>
          <w:p w14:paraId="2CFA8B8F" w14:textId="77777777" w:rsidR="00B3585A" w:rsidRPr="009A6882" w:rsidRDefault="00B3585A" w:rsidP="008263C0">
            <w:pPr>
              <w:pStyle w:val="Table"/>
              <w:framePr w:hSpace="0" w:wrap="auto" w:vAnchor="margin" w:hAnchor="text" w:yAlign="inline"/>
            </w:pPr>
            <w:r w:rsidRPr="009A6882">
              <w:t>0.93 ± 0.10</w:t>
            </w:r>
          </w:p>
        </w:tc>
        <w:tc>
          <w:tcPr>
            <w:tcW w:w="1615" w:type="dxa"/>
          </w:tcPr>
          <w:p w14:paraId="22C8BB1A" w14:textId="77777777" w:rsidR="00B3585A" w:rsidRPr="009A6882" w:rsidRDefault="00B3585A" w:rsidP="008263C0">
            <w:pPr>
              <w:pStyle w:val="Table"/>
              <w:framePr w:hSpace="0" w:wrap="auto" w:vAnchor="margin" w:hAnchor="text" w:yAlign="inline"/>
            </w:pPr>
            <w:r w:rsidRPr="009A6882">
              <w:t>0.53</w:t>
            </w:r>
          </w:p>
        </w:tc>
      </w:tr>
      <w:tr w:rsidR="00B3585A" w:rsidRPr="009A6882" w14:paraId="713F7A06" w14:textId="77777777" w:rsidTr="008263C0">
        <w:tc>
          <w:tcPr>
            <w:tcW w:w="1435" w:type="dxa"/>
            <w:vMerge w:val="restart"/>
            <w:shd w:val="clear" w:color="auto" w:fill="D9D9D9" w:themeFill="background1" w:themeFillShade="D9"/>
            <w:vAlign w:val="center"/>
          </w:tcPr>
          <w:p w14:paraId="70093C88"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2D640DEA"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7276A20C" w14:textId="77777777" w:rsidR="00B3585A" w:rsidRPr="009A6882" w:rsidRDefault="00B3585A" w:rsidP="008263C0">
            <w:pPr>
              <w:pStyle w:val="Table"/>
              <w:framePr w:hSpace="0" w:wrap="auto" w:vAnchor="margin" w:hAnchor="text" w:yAlign="inline"/>
            </w:pPr>
            <w:r w:rsidRPr="009A6882">
              <w:t>1.17 ± 0.06</w:t>
            </w:r>
          </w:p>
        </w:tc>
        <w:tc>
          <w:tcPr>
            <w:tcW w:w="1615" w:type="dxa"/>
          </w:tcPr>
          <w:p w14:paraId="4C33909B" w14:textId="77777777" w:rsidR="00B3585A" w:rsidRPr="009A6882" w:rsidRDefault="00B3585A" w:rsidP="008263C0">
            <w:pPr>
              <w:pStyle w:val="Table"/>
              <w:framePr w:hSpace="0" w:wrap="auto" w:vAnchor="margin" w:hAnchor="text" w:yAlign="inline"/>
            </w:pPr>
            <w:r w:rsidRPr="009A6882">
              <w:t>1.07</w:t>
            </w:r>
          </w:p>
        </w:tc>
      </w:tr>
      <w:tr w:rsidR="00B3585A" w:rsidRPr="009A6882" w14:paraId="0BB8E1E3" w14:textId="77777777" w:rsidTr="008263C0">
        <w:tc>
          <w:tcPr>
            <w:tcW w:w="1435" w:type="dxa"/>
            <w:vMerge/>
            <w:shd w:val="clear" w:color="auto" w:fill="D9D9D9" w:themeFill="background1" w:themeFillShade="D9"/>
            <w:vAlign w:val="center"/>
          </w:tcPr>
          <w:p w14:paraId="2B3931B7" w14:textId="77777777" w:rsidR="00B3585A" w:rsidRPr="00DC359B" w:rsidRDefault="00B3585A" w:rsidP="008263C0">
            <w:pPr>
              <w:pStyle w:val="Table"/>
              <w:framePr w:hSpace="0" w:wrap="auto" w:vAnchor="margin" w:hAnchor="text" w:yAlign="inline"/>
              <w:rPr>
                <w:b/>
                <w:bCs w:val="0"/>
              </w:rPr>
            </w:pPr>
          </w:p>
        </w:tc>
        <w:tc>
          <w:tcPr>
            <w:tcW w:w="1620" w:type="dxa"/>
          </w:tcPr>
          <w:p w14:paraId="4C3504EF" w14:textId="77777777" w:rsidR="00B3585A" w:rsidRPr="009A6882" w:rsidRDefault="00B3585A" w:rsidP="008263C0">
            <w:pPr>
              <w:pStyle w:val="Table"/>
              <w:framePr w:hSpace="0" w:wrap="auto" w:vAnchor="margin" w:hAnchor="text" w:yAlign="inline"/>
            </w:pPr>
            <w:r w:rsidRPr="009A6882">
              <w:t>77.5 ± 53.1</w:t>
            </w:r>
          </w:p>
        </w:tc>
        <w:tc>
          <w:tcPr>
            <w:tcW w:w="1440" w:type="dxa"/>
          </w:tcPr>
          <w:p w14:paraId="290B1B4B" w14:textId="77777777" w:rsidR="00B3585A" w:rsidRPr="009A6882" w:rsidRDefault="00B3585A" w:rsidP="008263C0">
            <w:pPr>
              <w:pStyle w:val="Table"/>
              <w:framePr w:hSpace="0" w:wrap="auto" w:vAnchor="margin" w:hAnchor="text" w:yAlign="inline"/>
            </w:pPr>
            <w:r w:rsidRPr="009A6882">
              <w:t>22.5 ± 58.9</w:t>
            </w:r>
          </w:p>
        </w:tc>
        <w:tc>
          <w:tcPr>
            <w:tcW w:w="1530" w:type="dxa"/>
          </w:tcPr>
          <w:p w14:paraId="2A22D740" w14:textId="77777777" w:rsidR="00B3585A" w:rsidRPr="009A6882" w:rsidRDefault="00B3585A" w:rsidP="008263C0">
            <w:pPr>
              <w:pStyle w:val="Table"/>
              <w:framePr w:hSpace="0" w:wrap="auto" w:vAnchor="margin" w:hAnchor="text" w:yAlign="inline"/>
            </w:pPr>
            <w:r w:rsidRPr="009A6882">
              <w:t>1.55 ± 0.73</w:t>
            </w:r>
          </w:p>
        </w:tc>
        <w:tc>
          <w:tcPr>
            <w:tcW w:w="1710" w:type="dxa"/>
          </w:tcPr>
          <w:p w14:paraId="15A88546" w14:textId="77777777" w:rsidR="00B3585A" w:rsidRPr="009A6882" w:rsidRDefault="00B3585A" w:rsidP="008263C0">
            <w:pPr>
              <w:pStyle w:val="Table"/>
              <w:framePr w:hSpace="0" w:wrap="auto" w:vAnchor="margin" w:hAnchor="text" w:yAlign="inline"/>
            </w:pPr>
            <w:r w:rsidRPr="009A6882">
              <w:t>0.78 ± 0.51</w:t>
            </w:r>
          </w:p>
        </w:tc>
        <w:tc>
          <w:tcPr>
            <w:tcW w:w="1615" w:type="dxa"/>
          </w:tcPr>
          <w:p w14:paraId="7D0D8BCB" w14:textId="77777777" w:rsidR="00B3585A" w:rsidRPr="009A6882" w:rsidRDefault="00B3585A" w:rsidP="008263C0">
            <w:pPr>
              <w:pStyle w:val="Table"/>
              <w:framePr w:hSpace="0" w:wrap="auto" w:vAnchor="margin" w:hAnchor="text" w:yAlign="inline"/>
            </w:pPr>
            <w:r w:rsidRPr="009A6882">
              <w:t>1.05</w:t>
            </w:r>
          </w:p>
        </w:tc>
      </w:tr>
      <w:tr w:rsidR="00B3585A" w:rsidRPr="009A6882" w14:paraId="7A851FA2" w14:textId="77777777" w:rsidTr="008263C0">
        <w:tc>
          <w:tcPr>
            <w:tcW w:w="9350" w:type="dxa"/>
            <w:gridSpan w:val="6"/>
            <w:shd w:val="clear" w:color="auto" w:fill="D9D9D9" w:themeFill="background1" w:themeFillShade="D9"/>
            <w:vAlign w:val="center"/>
          </w:tcPr>
          <w:p w14:paraId="4EBE6DBF"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AR[I92N]—NECA</w:t>
            </w:r>
          </w:p>
        </w:tc>
      </w:tr>
      <w:tr w:rsidR="00B3585A" w:rsidRPr="009A6882" w14:paraId="44298528" w14:textId="77777777" w:rsidTr="008263C0">
        <w:tc>
          <w:tcPr>
            <w:tcW w:w="1435" w:type="dxa"/>
            <w:vMerge w:val="restart"/>
            <w:shd w:val="clear" w:color="auto" w:fill="D9D9D9" w:themeFill="background1" w:themeFillShade="D9"/>
            <w:vAlign w:val="center"/>
          </w:tcPr>
          <w:p w14:paraId="601B9597"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1D46B8EB"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3D30DAE6" w14:textId="77777777" w:rsidR="00B3585A" w:rsidRPr="009A6882" w:rsidRDefault="00B3585A" w:rsidP="008263C0">
            <w:pPr>
              <w:pStyle w:val="Table"/>
              <w:framePr w:hSpace="0" w:wrap="auto" w:vAnchor="margin" w:hAnchor="text" w:yAlign="inline"/>
            </w:pPr>
            <w:r w:rsidRPr="009A6882">
              <w:t>1.75 ± 0.08</w:t>
            </w:r>
          </w:p>
        </w:tc>
        <w:tc>
          <w:tcPr>
            <w:tcW w:w="1615" w:type="dxa"/>
          </w:tcPr>
          <w:p w14:paraId="164A86FE" w14:textId="77777777" w:rsidR="00B3585A" w:rsidRPr="009A6882" w:rsidRDefault="00B3585A" w:rsidP="008263C0">
            <w:pPr>
              <w:pStyle w:val="Table"/>
              <w:framePr w:hSpace="0" w:wrap="auto" w:vAnchor="margin" w:hAnchor="text" w:yAlign="inline"/>
            </w:pPr>
            <w:r w:rsidRPr="009A6882">
              <w:t>2.14</w:t>
            </w:r>
          </w:p>
        </w:tc>
      </w:tr>
      <w:tr w:rsidR="00B3585A" w:rsidRPr="009A6882" w14:paraId="4C4CB53D" w14:textId="77777777" w:rsidTr="008263C0">
        <w:tc>
          <w:tcPr>
            <w:tcW w:w="1435" w:type="dxa"/>
            <w:vMerge/>
            <w:shd w:val="clear" w:color="auto" w:fill="D9D9D9" w:themeFill="background1" w:themeFillShade="D9"/>
            <w:vAlign w:val="center"/>
          </w:tcPr>
          <w:p w14:paraId="07E622EE" w14:textId="77777777" w:rsidR="00B3585A" w:rsidRPr="00DC359B" w:rsidRDefault="00B3585A" w:rsidP="008263C0">
            <w:pPr>
              <w:pStyle w:val="Table"/>
              <w:framePr w:hSpace="0" w:wrap="auto" w:vAnchor="margin" w:hAnchor="text" w:yAlign="inline"/>
              <w:rPr>
                <w:b/>
                <w:bCs w:val="0"/>
              </w:rPr>
            </w:pPr>
          </w:p>
        </w:tc>
        <w:tc>
          <w:tcPr>
            <w:tcW w:w="1620" w:type="dxa"/>
          </w:tcPr>
          <w:p w14:paraId="22D6BE4F" w14:textId="77777777" w:rsidR="00B3585A" w:rsidRPr="009A6882" w:rsidRDefault="00B3585A" w:rsidP="008263C0">
            <w:pPr>
              <w:pStyle w:val="Table"/>
              <w:framePr w:hSpace="0" w:wrap="auto" w:vAnchor="margin" w:hAnchor="text" w:yAlign="inline"/>
            </w:pPr>
            <w:r w:rsidRPr="009A6882">
              <w:t>93.2 ± 9.6</w:t>
            </w:r>
          </w:p>
        </w:tc>
        <w:tc>
          <w:tcPr>
            <w:tcW w:w="1440" w:type="dxa"/>
          </w:tcPr>
          <w:p w14:paraId="234F98DE" w14:textId="77777777" w:rsidR="00B3585A" w:rsidRPr="009A6882" w:rsidRDefault="00B3585A" w:rsidP="008263C0">
            <w:pPr>
              <w:pStyle w:val="Table"/>
              <w:framePr w:hSpace="0" w:wrap="auto" w:vAnchor="margin" w:hAnchor="text" w:yAlign="inline"/>
            </w:pPr>
            <w:r w:rsidRPr="009A6882">
              <w:t>6.8 ± 1.2</w:t>
            </w:r>
          </w:p>
        </w:tc>
        <w:tc>
          <w:tcPr>
            <w:tcW w:w="1530" w:type="dxa"/>
          </w:tcPr>
          <w:p w14:paraId="3FA85105" w14:textId="77777777" w:rsidR="00B3585A" w:rsidRPr="009A6882" w:rsidRDefault="00B3585A" w:rsidP="008263C0">
            <w:pPr>
              <w:pStyle w:val="Table"/>
              <w:framePr w:hSpace="0" w:wrap="auto" w:vAnchor="margin" w:hAnchor="text" w:yAlign="inline"/>
            </w:pPr>
            <w:r w:rsidRPr="009A6882">
              <w:t>3.47 ± 0.32</w:t>
            </w:r>
          </w:p>
        </w:tc>
        <w:tc>
          <w:tcPr>
            <w:tcW w:w="1710" w:type="dxa"/>
          </w:tcPr>
          <w:p w14:paraId="3738F486" w14:textId="77777777" w:rsidR="00B3585A" w:rsidRPr="009A6882" w:rsidRDefault="00B3585A" w:rsidP="008263C0">
            <w:pPr>
              <w:pStyle w:val="Table"/>
              <w:framePr w:hSpace="0" w:wrap="auto" w:vAnchor="margin" w:hAnchor="text" w:yAlign="inline"/>
            </w:pPr>
            <w:r w:rsidRPr="009A6882">
              <w:t>0.49 ± 0.04</w:t>
            </w:r>
          </w:p>
        </w:tc>
        <w:tc>
          <w:tcPr>
            <w:tcW w:w="1615" w:type="dxa"/>
          </w:tcPr>
          <w:p w14:paraId="1F098C01" w14:textId="77777777" w:rsidR="00B3585A" w:rsidRPr="009A6882" w:rsidRDefault="00B3585A" w:rsidP="008263C0">
            <w:pPr>
              <w:pStyle w:val="Table"/>
              <w:framePr w:hSpace="0" w:wrap="auto" w:vAnchor="margin" w:hAnchor="text" w:yAlign="inline"/>
            </w:pPr>
            <w:r w:rsidRPr="009A6882">
              <w:t>0.81</w:t>
            </w:r>
          </w:p>
        </w:tc>
      </w:tr>
      <w:tr w:rsidR="00B3585A" w:rsidRPr="009A6882" w14:paraId="41DA19CC" w14:textId="77777777" w:rsidTr="008263C0">
        <w:tc>
          <w:tcPr>
            <w:tcW w:w="1435" w:type="dxa"/>
            <w:vMerge w:val="restart"/>
            <w:shd w:val="clear" w:color="auto" w:fill="D9D9D9" w:themeFill="background1" w:themeFillShade="D9"/>
            <w:vAlign w:val="center"/>
          </w:tcPr>
          <w:p w14:paraId="35D1CBD0" w14:textId="77777777" w:rsidR="00B3585A" w:rsidRPr="00DC359B" w:rsidRDefault="00B3585A" w:rsidP="008263C0">
            <w:pPr>
              <w:pStyle w:val="Table"/>
              <w:framePr w:hSpace="0" w:wrap="auto" w:vAnchor="margin" w:hAnchor="text" w:yAlign="inline"/>
              <w:rPr>
                <w:b/>
                <w:bCs w:val="0"/>
              </w:rPr>
            </w:pPr>
            <w:r w:rsidRPr="00DC359B">
              <w:rPr>
                <w:b/>
                <w:bCs w:val="0"/>
              </w:rPr>
              <w:t xml:space="preserve">2 to 1 </w:t>
            </w:r>
          </w:p>
        </w:tc>
        <w:tc>
          <w:tcPr>
            <w:tcW w:w="3060" w:type="dxa"/>
            <w:gridSpan w:val="2"/>
          </w:tcPr>
          <w:p w14:paraId="4C84BE8F"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1B8F3F2E" w14:textId="77777777" w:rsidR="00B3585A" w:rsidRPr="009A6882" w:rsidRDefault="00B3585A" w:rsidP="008263C0">
            <w:pPr>
              <w:pStyle w:val="Table"/>
              <w:framePr w:hSpace="0" w:wrap="auto" w:vAnchor="margin" w:hAnchor="text" w:yAlign="inline"/>
            </w:pPr>
            <w:r w:rsidRPr="009A6882">
              <w:t>0.94 ± 0.04</w:t>
            </w:r>
          </w:p>
        </w:tc>
        <w:tc>
          <w:tcPr>
            <w:tcW w:w="1615" w:type="dxa"/>
          </w:tcPr>
          <w:p w14:paraId="61778945" w14:textId="77777777" w:rsidR="00B3585A" w:rsidRPr="009A6882" w:rsidRDefault="00B3585A" w:rsidP="008263C0">
            <w:pPr>
              <w:pStyle w:val="Table"/>
              <w:framePr w:hSpace="0" w:wrap="auto" w:vAnchor="margin" w:hAnchor="text" w:yAlign="inline"/>
            </w:pPr>
            <w:r w:rsidRPr="009A6882">
              <w:t>0.98</w:t>
            </w:r>
          </w:p>
        </w:tc>
      </w:tr>
      <w:tr w:rsidR="00B3585A" w:rsidRPr="009A6882" w14:paraId="120B5F7A" w14:textId="77777777" w:rsidTr="008263C0">
        <w:tc>
          <w:tcPr>
            <w:tcW w:w="1435" w:type="dxa"/>
            <w:vMerge/>
            <w:shd w:val="clear" w:color="auto" w:fill="D9D9D9" w:themeFill="background1" w:themeFillShade="D9"/>
            <w:vAlign w:val="center"/>
          </w:tcPr>
          <w:p w14:paraId="671C7901" w14:textId="77777777" w:rsidR="00B3585A" w:rsidRPr="00DC359B" w:rsidRDefault="00B3585A" w:rsidP="008263C0">
            <w:pPr>
              <w:pStyle w:val="Table"/>
              <w:framePr w:hSpace="0" w:wrap="auto" w:vAnchor="margin" w:hAnchor="text" w:yAlign="inline"/>
              <w:rPr>
                <w:b/>
                <w:bCs w:val="0"/>
              </w:rPr>
            </w:pPr>
          </w:p>
        </w:tc>
        <w:tc>
          <w:tcPr>
            <w:tcW w:w="1620" w:type="dxa"/>
          </w:tcPr>
          <w:p w14:paraId="4A5B09A8" w14:textId="77777777" w:rsidR="00B3585A" w:rsidRPr="009A6882" w:rsidRDefault="00B3585A" w:rsidP="008263C0">
            <w:pPr>
              <w:pStyle w:val="Table"/>
              <w:framePr w:hSpace="0" w:wrap="auto" w:vAnchor="margin" w:hAnchor="text" w:yAlign="inline"/>
            </w:pPr>
            <w:r w:rsidRPr="009A6882">
              <w:t>96.0 ± 5.9</w:t>
            </w:r>
          </w:p>
        </w:tc>
        <w:tc>
          <w:tcPr>
            <w:tcW w:w="1440" w:type="dxa"/>
          </w:tcPr>
          <w:p w14:paraId="218E5A42" w14:textId="77777777" w:rsidR="00B3585A" w:rsidRPr="009A6882" w:rsidRDefault="00B3585A" w:rsidP="008263C0">
            <w:pPr>
              <w:pStyle w:val="Table"/>
              <w:framePr w:hSpace="0" w:wrap="auto" w:vAnchor="margin" w:hAnchor="text" w:yAlign="inline"/>
            </w:pPr>
            <w:r w:rsidRPr="009A6882">
              <w:t>4.0 ± 3.8</w:t>
            </w:r>
          </w:p>
        </w:tc>
        <w:tc>
          <w:tcPr>
            <w:tcW w:w="1530" w:type="dxa"/>
          </w:tcPr>
          <w:p w14:paraId="6D2962DA" w14:textId="77777777" w:rsidR="00B3585A" w:rsidRPr="009A6882" w:rsidRDefault="00B3585A" w:rsidP="008263C0">
            <w:pPr>
              <w:pStyle w:val="Table"/>
              <w:framePr w:hSpace="0" w:wrap="auto" w:vAnchor="margin" w:hAnchor="text" w:yAlign="inline"/>
            </w:pPr>
            <w:r w:rsidRPr="009A6882">
              <w:t>1.12 ± 0.10</w:t>
            </w:r>
          </w:p>
        </w:tc>
        <w:tc>
          <w:tcPr>
            <w:tcW w:w="1710" w:type="dxa"/>
          </w:tcPr>
          <w:p w14:paraId="67C22CF8" w14:textId="77777777" w:rsidR="00B3585A" w:rsidRPr="009A6882" w:rsidRDefault="00B3585A" w:rsidP="008263C0">
            <w:pPr>
              <w:pStyle w:val="Table"/>
              <w:framePr w:hSpace="0" w:wrap="auto" w:vAnchor="margin" w:hAnchor="text" w:yAlign="inline"/>
            </w:pPr>
            <w:r w:rsidRPr="009A6882">
              <w:t>0.31 ± 0.13</w:t>
            </w:r>
          </w:p>
        </w:tc>
        <w:tc>
          <w:tcPr>
            <w:tcW w:w="1615" w:type="dxa"/>
          </w:tcPr>
          <w:p w14:paraId="1F4415F7" w14:textId="77777777" w:rsidR="00B3585A" w:rsidRPr="009A6882" w:rsidRDefault="00B3585A" w:rsidP="008263C0">
            <w:pPr>
              <w:pStyle w:val="Table"/>
              <w:framePr w:hSpace="0" w:wrap="auto" w:vAnchor="margin" w:hAnchor="text" w:yAlign="inline"/>
            </w:pPr>
            <w:r w:rsidRPr="009A6882">
              <w:t>0.87</w:t>
            </w:r>
          </w:p>
        </w:tc>
      </w:tr>
      <w:tr w:rsidR="00B3585A" w:rsidRPr="009A6882" w14:paraId="3E68FB13" w14:textId="77777777" w:rsidTr="008263C0">
        <w:tc>
          <w:tcPr>
            <w:tcW w:w="1435" w:type="dxa"/>
            <w:vMerge w:val="restart"/>
            <w:shd w:val="clear" w:color="auto" w:fill="D9D9D9" w:themeFill="background1" w:themeFillShade="D9"/>
            <w:vAlign w:val="center"/>
          </w:tcPr>
          <w:p w14:paraId="595A8E61"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02150EE3"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7CE8C04D" w14:textId="77777777" w:rsidR="00B3585A" w:rsidRPr="009A6882" w:rsidRDefault="00B3585A" w:rsidP="008263C0">
            <w:pPr>
              <w:pStyle w:val="Table"/>
              <w:framePr w:hSpace="0" w:wrap="auto" w:vAnchor="margin" w:hAnchor="text" w:yAlign="inline"/>
            </w:pPr>
            <w:r w:rsidRPr="009A6882">
              <w:t>1.37 ± 0.07</w:t>
            </w:r>
          </w:p>
        </w:tc>
        <w:tc>
          <w:tcPr>
            <w:tcW w:w="1615" w:type="dxa"/>
          </w:tcPr>
          <w:p w14:paraId="08263FC4" w14:textId="77777777" w:rsidR="00B3585A" w:rsidRPr="009A6882" w:rsidRDefault="00B3585A" w:rsidP="008263C0">
            <w:pPr>
              <w:pStyle w:val="Table"/>
              <w:framePr w:hSpace="0" w:wrap="auto" w:vAnchor="margin" w:hAnchor="text" w:yAlign="inline"/>
            </w:pPr>
            <w:r w:rsidRPr="009A6882">
              <w:t>0.94</w:t>
            </w:r>
          </w:p>
        </w:tc>
      </w:tr>
      <w:tr w:rsidR="00B3585A" w:rsidRPr="009A6882" w14:paraId="2DC5A925" w14:textId="77777777" w:rsidTr="008263C0">
        <w:tc>
          <w:tcPr>
            <w:tcW w:w="1435" w:type="dxa"/>
            <w:vMerge/>
            <w:shd w:val="clear" w:color="auto" w:fill="D9D9D9" w:themeFill="background1" w:themeFillShade="D9"/>
            <w:vAlign w:val="center"/>
          </w:tcPr>
          <w:p w14:paraId="5C74DC92" w14:textId="77777777" w:rsidR="00B3585A" w:rsidRPr="00DC359B" w:rsidRDefault="00B3585A" w:rsidP="008263C0">
            <w:pPr>
              <w:pStyle w:val="Table"/>
              <w:framePr w:hSpace="0" w:wrap="auto" w:vAnchor="margin" w:hAnchor="text" w:yAlign="inline"/>
              <w:rPr>
                <w:b/>
                <w:bCs w:val="0"/>
              </w:rPr>
            </w:pPr>
          </w:p>
        </w:tc>
        <w:tc>
          <w:tcPr>
            <w:tcW w:w="1620" w:type="dxa"/>
          </w:tcPr>
          <w:p w14:paraId="0A3EB09F" w14:textId="77777777" w:rsidR="00B3585A" w:rsidRPr="009A6882" w:rsidRDefault="00B3585A" w:rsidP="008263C0">
            <w:pPr>
              <w:pStyle w:val="Table"/>
              <w:framePr w:hSpace="0" w:wrap="auto" w:vAnchor="margin" w:hAnchor="text" w:yAlign="inline"/>
            </w:pPr>
            <w:r w:rsidRPr="009A6882">
              <w:t>74.0 ± 37.0</w:t>
            </w:r>
          </w:p>
        </w:tc>
        <w:tc>
          <w:tcPr>
            <w:tcW w:w="1440" w:type="dxa"/>
          </w:tcPr>
          <w:p w14:paraId="220A869A" w14:textId="77777777" w:rsidR="00B3585A" w:rsidRPr="009A6882" w:rsidRDefault="00B3585A" w:rsidP="008263C0">
            <w:pPr>
              <w:pStyle w:val="Table"/>
              <w:framePr w:hSpace="0" w:wrap="auto" w:vAnchor="margin" w:hAnchor="text" w:yAlign="inline"/>
            </w:pPr>
            <w:r w:rsidRPr="009A6882">
              <w:t>26.0 ± 5.3</w:t>
            </w:r>
          </w:p>
        </w:tc>
        <w:tc>
          <w:tcPr>
            <w:tcW w:w="1530" w:type="dxa"/>
          </w:tcPr>
          <w:p w14:paraId="08DA7653" w14:textId="77777777" w:rsidR="00B3585A" w:rsidRPr="009A6882" w:rsidRDefault="00B3585A" w:rsidP="008263C0">
            <w:pPr>
              <w:pStyle w:val="Table"/>
              <w:framePr w:hSpace="0" w:wrap="auto" w:vAnchor="margin" w:hAnchor="text" w:yAlign="inline"/>
            </w:pPr>
            <w:r w:rsidRPr="009A6882">
              <w:t>5.77 ± 2.51</w:t>
            </w:r>
          </w:p>
        </w:tc>
        <w:tc>
          <w:tcPr>
            <w:tcW w:w="1710" w:type="dxa"/>
          </w:tcPr>
          <w:p w14:paraId="3FFA005B" w14:textId="77777777" w:rsidR="00B3585A" w:rsidRPr="009A6882" w:rsidRDefault="00B3585A" w:rsidP="008263C0">
            <w:pPr>
              <w:pStyle w:val="Table"/>
              <w:framePr w:hSpace="0" w:wrap="auto" w:vAnchor="margin" w:hAnchor="text" w:yAlign="inline"/>
            </w:pPr>
            <w:r w:rsidRPr="009A6882">
              <w:t>1.08 ± 0.10</w:t>
            </w:r>
          </w:p>
        </w:tc>
        <w:tc>
          <w:tcPr>
            <w:tcW w:w="1615" w:type="dxa"/>
          </w:tcPr>
          <w:p w14:paraId="74EC715B" w14:textId="77777777" w:rsidR="00B3585A" w:rsidRPr="009A6882" w:rsidRDefault="00B3585A" w:rsidP="008263C0">
            <w:pPr>
              <w:pStyle w:val="Table"/>
              <w:framePr w:hSpace="0" w:wrap="auto" w:vAnchor="margin" w:hAnchor="text" w:yAlign="inline"/>
            </w:pPr>
            <w:r w:rsidRPr="009A6882">
              <w:t>0.56</w:t>
            </w:r>
          </w:p>
        </w:tc>
      </w:tr>
      <w:tr w:rsidR="00B3585A" w:rsidRPr="009A6882" w14:paraId="5D6882EB" w14:textId="77777777" w:rsidTr="008263C0">
        <w:tc>
          <w:tcPr>
            <w:tcW w:w="1435" w:type="dxa"/>
            <w:vMerge w:val="restart"/>
            <w:shd w:val="clear" w:color="auto" w:fill="D9D9D9" w:themeFill="background1" w:themeFillShade="D9"/>
            <w:vAlign w:val="center"/>
          </w:tcPr>
          <w:p w14:paraId="12F6B84D"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1E091CDE"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5EA541A5" w14:textId="77777777" w:rsidR="00B3585A" w:rsidRPr="009A6882" w:rsidRDefault="00B3585A" w:rsidP="008263C0">
            <w:pPr>
              <w:pStyle w:val="Table"/>
              <w:framePr w:hSpace="0" w:wrap="auto" w:vAnchor="margin" w:hAnchor="text" w:yAlign="inline"/>
            </w:pPr>
            <w:r w:rsidRPr="009A6882">
              <w:t>0.93 ± 0.05</w:t>
            </w:r>
          </w:p>
        </w:tc>
        <w:tc>
          <w:tcPr>
            <w:tcW w:w="1615" w:type="dxa"/>
          </w:tcPr>
          <w:p w14:paraId="04D43E59" w14:textId="77777777" w:rsidR="00B3585A" w:rsidRPr="009A6882" w:rsidRDefault="00B3585A" w:rsidP="008263C0">
            <w:pPr>
              <w:pStyle w:val="Table"/>
              <w:framePr w:hSpace="0" w:wrap="auto" w:vAnchor="margin" w:hAnchor="text" w:yAlign="inline"/>
            </w:pPr>
            <w:r w:rsidRPr="009A6882">
              <w:t>0.93</w:t>
            </w:r>
          </w:p>
        </w:tc>
      </w:tr>
      <w:tr w:rsidR="00B3585A" w:rsidRPr="009A6882" w14:paraId="67DCAB9C" w14:textId="77777777" w:rsidTr="008263C0">
        <w:tc>
          <w:tcPr>
            <w:tcW w:w="1435" w:type="dxa"/>
            <w:vMerge/>
            <w:shd w:val="clear" w:color="auto" w:fill="D9D9D9" w:themeFill="background1" w:themeFillShade="D9"/>
            <w:vAlign w:val="center"/>
          </w:tcPr>
          <w:p w14:paraId="0D73601E" w14:textId="77777777" w:rsidR="00B3585A" w:rsidRPr="00DC359B" w:rsidRDefault="00B3585A" w:rsidP="008263C0">
            <w:pPr>
              <w:pStyle w:val="Table"/>
              <w:framePr w:hSpace="0" w:wrap="auto" w:vAnchor="margin" w:hAnchor="text" w:yAlign="inline"/>
              <w:rPr>
                <w:b/>
                <w:bCs w:val="0"/>
              </w:rPr>
            </w:pPr>
          </w:p>
        </w:tc>
        <w:tc>
          <w:tcPr>
            <w:tcW w:w="1620" w:type="dxa"/>
          </w:tcPr>
          <w:p w14:paraId="1E3B2436" w14:textId="77777777" w:rsidR="00B3585A" w:rsidRPr="009A6882" w:rsidRDefault="00B3585A" w:rsidP="008263C0">
            <w:pPr>
              <w:pStyle w:val="Table"/>
              <w:framePr w:hSpace="0" w:wrap="auto" w:vAnchor="margin" w:hAnchor="text" w:yAlign="inline"/>
            </w:pPr>
            <w:r w:rsidRPr="009A6882">
              <w:t>79.6 ± 11.1</w:t>
            </w:r>
          </w:p>
        </w:tc>
        <w:tc>
          <w:tcPr>
            <w:tcW w:w="1440" w:type="dxa"/>
          </w:tcPr>
          <w:p w14:paraId="5DE8DFC4" w14:textId="77777777" w:rsidR="00B3585A" w:rsidRPr="009A6882" w:rsidRDefault="00B3585A" w:rsidP="008263C0">
            <w:pPr>
              <w:pStyle w:val="Table"/>
              <w:framePr w:hSpace="0" w:wrap="auto" w:vAnchor="margin" w:hAnchor="text" w:yAlign="inline"/>
            </w:pPr>
            <w:r w:rsidRPr="009A6882">
              <w:t>20.4 ± 9.3</w:t>
            </w:r>
          </w:p>
        </w:tc>
        <w:tc>
          <w:tcPr>
            <w:tcW w:w="1530" w:type="dxa"/>
          </w:tcPr>
          <w:p w14:paraId="49DD4C3A" w14:textId="77777777" w:rsidR="00B3585A" w:rsidRPr="009A6882" w:rsidRDefault="00B3585A" w:rsidP="008263C0">
            <w:pPr>
              <w:pStyle w:val="Table"/>
              <w:framePr w:hSpace="0" w:wrap="auto" w:vAnchor="margin" w:hAnchor="text" w:yAlign="inline"/>
            </w:pPr>
            <w:r w:rsidRPr="009A6882">
              <w:t>1.82 ± 0.42</w:t>
            </w:r>
          </w:p>
        </w:tc>
        <w:tc>
          <w:tcPr>
            <w:tcW w:w="1710" w:type="dxa"/>
          </w:tcPr>
          <w:p w14:paraId="49C227BC" w14:textId="77777777" w:rsidR="00B3585A" w:rsidRPr="009A6882" w:rsidRDefault="00B3585A" w:rsidP="008263C0">
            <w:pPr>
              <w:pStyle w:val="Table"/>
              <w:framePr w:hSpace="0" w:wrap="auto" w:vAnchor="margin" w:hAnchor="text" w:yAlign="inline"/>
            </w:pPr>
            <w:r w:rsidRPr="009A6882">
              <w:t>0.53 ± 0.09</w:t>
            </w:r>
          </w:p>
        </w:tc>
        <w:tc>
          <w:tcPr>
            <w:tcW w:w="1615" w:type="dxa"/>
          </w:tcPr>
          <w:p w14:paraId="387B28E5" w14:textId="77777777" w:rsidR="00B3585A" w:rsidRPr="009A6882" w:rsidRDefault="00B3585A" w:rsidP="008263C0">
            <w:pPr>
              <w:pStyle w:val="Table"/>
              <w:framePr w:hSpace="0" w:wrap="auto" w:vAnchor="margin" w:hAnchor="text" w:yAlign="inline"/>
            </w:pPr>
            <w:r w:rsidRPr="009A6882">
              <w:t>0.44</w:t>
            </w:r>
          </w:p>
        </w:tc>
      </w:tr>
      <w:tr w:rsidR="00B3585A" w:rsidRPr="009A6882" w14:paraId="680712FA" w14:textId="77777777" w:rsidTr="008263C0">
        <w:tc>
          <w:tcPr>
            <w:tcW w:w="9350" w:type="dxa"/>
            <w:gridSpan w:val="6"/>
            <w:shd w:val="clear" w:color="auto" w:fill="D9D9D9" w:themeFill="background1" w:themeFillShade="D9"/>
            <w:vAlign w:val="center"/>
          </w:tcPr>
          <w:p w14:paraId="17B07862"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AR[I92N]—ZM241385</w:t>
            </w:r>
          </w:p>
        </w:tc>
      </w:tr>
      <w:tr w:rsidR="00B3585A" w:rsidRPr="009A6882" w14:paraId="3F3A75AD" w14:textId="77777777" w:rsidTr="008263C0">
        <w:tc>
          <w:tcPr>
            <w:tcW w:w="1435" w:type="dxa"/>
            <w:vMerge w:val="restart"/>
            <w:shd w:val="clear" w:color="auto" w:fill="D9D9D9" w:themeFill="background1" w:themeFillShade="D9"/>
            <w:vAlign w:val="center"/>
          </w:tcPr>
          <w:p w14:paraId="726FF6AE"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4C5766B3"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500BB3AC" w14:textId="77777777" w:rsidR="00B3585A" w:rsidRPr="009A6882" w:rsidRDefault="00B3585A" w:rsidP="008263C0">
            <w:pPr>
              <w:pStyle w:val="Table"/>
              <w:framePr w:hSpace="0" w:wrap="auto" w:vAnchor="margin" w:hAnchor="text" w:yAlign="inline"/>
            </w:pPr>
            <w:r w:rsidRPr="009A6882">
              <w:t>1.42 ± 0.06</w:t>
            </w:r>
          </w:p>
        </w:tc>
        <w:tc>
          <w:tcPr>
            <w:tcW w:w="1615" w:type="dxa"/>
          </w:tcPr>
          <w:p w14:paraId="6BF8B4BC" w14:textId="77777777" w:rsidR="00B3585A" w:rsidRPr="009A6882" w:rsidRDefault="00B3585A" w:rsidP="008263C0">
            <w:pPr>
              <w:pStyle w:val="Table"/>
              <w:framePr w:hSpace="0" w:wrap="auto" w:vAnchor="margin" w:hAnchor="text" w:yAlign="inline"/>
            </w:pPr>
            <w:r w:rsidRPr="009A6882">
              <w:t>1.45</w:t>
            </w:r>
          </w:p>
        </w:tc>
      </w:tr>
      <w:tr w:rsidR="00B3585A" w:rsidRPr="009A6882" w14:paraId="5F7E7596" w14:textId="77777777" w:rsidTr="008263C0">
        <w:tc>
          <w:tcPr>
            <w:tcW w:w="1435" w:type="dxa"/>
            <w:vMerge/>
            <w:shd w:val="clear" w:color="auto" w:fill="D9D9D9" w:themeFill="background1" w:themeFillShade="D9"/>
            <w:vAlign w:val="center"/>
          </w:tcPr>
          <w:p w14:paraId="40C13E8C" w14:textId="77777777" w:rsidR="00B3585A" w:rsidRPr="00DC359B" w:rsidRDefault="00B3585A" w:rsidP="008263C0">
            <w:pPr>
              <w:pStyle w:val="Table"/>
              <w:framePr w:hSpace="0" w:wrap="auto" w:vAnchor="margin" w:hAnchor="text" w:yAlign="inline"/>
              <w:rPr>
                <w:b/>
                <w:bCs w:val="0"/>
              </w:rPr>
            </w:pPr>
          </w:p>
        </w:tc>
        <w:tc>
          <w:tcPr>
            <w:tcW w:w="1620" w:type="dxa"/>
          </w:tcPr>
          <w:p w14:paraId="50894C63" w14:textId="77777777" w:rsidR="00B3585A" w:rsidRPr="009A6882" w:rsidRDefault="00B3585A" w:rsidP="008263C0">
            <w:pPr>
              <w:pStyle w:val="Table"/>
              <w:framePr w:hSpace="0" w:wrap="auto" w:vAnchor="margin" w:hAnchor="text" w:yAlign="inline"/>
            </w:pPr>
            <w:r w:rsidRPr="009A6882">
              <w:t>89.5 ± 11.8</w:t>
            </w:r>
          </w:p>
        </w:tc>
        <w:tc>
          <w:tcPr>
            <w:tcW w:w="1440" w:type="dxa"/>
          </w:tcPr>
          <w:p w14:paraId="3E444F67" w14:textId="77777777" w:rsidR="00B3585A" w:rsidRPr="009A6882" w:rsidRDefault="00B3585A" w:rsidP="008263C0">
            <w:pPr>
              <w:pStyle w:val="Table"/>
              <w:framePr w:hSpace="0" w:wrap="auto" w:vAnchor="margin" w:hAnchor="text" w:yAlign="inline"/>
            </w:pPr>
            <w:r w:rsidRPr="009A6882">
              <w:t>10.5 ± 1.6</w:t>
            </w:r>
          </w:p>
        </w:tc>
        <w:tc>
          <w:tcPr>
            <w:tcW w:w="1530" w:type="dxa"/>
          </w:tcPr>
          <w:p w14:paraId="5DA6E94C" w14:textId="77777777" w:rsidR="00B3585A" w:rsidRPr="009A6882" w:rsidRDefault="00B3585A" w:rsidP="008263C0">
            <w:pPr>
              <w:pStyle w:val="Table"/>
              <w:framePr w:hSpace="0" w:wrap="auto" w:vAnchor="margin" w:hAnchor="text" w:yAlign="inline"/>
            </w:pPr>
            <w:r w:rsidRPr="009A6882">
              <w:t>4.24 ± 0.50</w:t>
            </w:r>
          </w:p>
        </w:tc>
        <w:tc>
          <w:tcPr>
            <w:tcW w:w="1710" w:type="dxa"/>
          </w:tcPr>
          <w:p w14:paraId="6751025E" w14:textId="77777777" w:rsidR="00B3585A" w:rsidRPr="009A6882" w:rsidRDefault="00B3585A" w:rsidP="008263C0">
            <w:pPr>
              <w:pStyle w:val="Table"/>
              <w:framePr w:hSpace="0" w:wrap="auto" w:vAnchor="margin" w:hAnchor="text" w:yAlign="inline"/>
            </w:pPr>
            <w:r w:rsidRPr="009A6882">
              <w:t>0.67 ± 0.05</w:t>
            </w:r>
          </w:p>
        </w:tc>
        <w:tc>
          <w:tcPr>
            <w:tcW w:w="1615" w:type="dxa"/>
          </w:tcPr>
          <w:p w14:paraId="29D4B05C" w14:textId="77777777" w:rsidR="00B3585A" w:rsidRPr="009A6882" w:rsidRDefault="00B3585A" w:rsidP="008263C0">
            <w:pPr>
              <w:pStyle w:val="Table"/>
              <w:framePr w:hSpace="0" w:wrap="auto" w:vAnchor="margin" w:hAnchor="text" w:yAlign="inline"/>
            </w:pPr>
            <w:r w:rsidRPr="009A6882">
              <w:t>0.64</w:t>
            </w:r>
          </w:p>
        </w:tc>
      </w:tr>
      <w:tr w:rsidR="00B3585A" w:rsidRPr="009A6882" w14:paraId="5609FF15" w14:textId="77777777" w:rsidTr="008263C0">
        <w:tc>
          <w:tcPr>
            <w:tcW w:w="1435" w:type="dxa"/>
            <w:vMerge w:val="restart"/>
            <w:shd w:val="clear" w:color="auto" w:fill="D9D9D9" w:themeFill="background1" w:themeFillShade="D9"/>
            <w:vAlign w:val="center"/>
          </w:tcPr>
          <w:p w14:paraId="1171F63A"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5BFFD6C6"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00DF639E" w14:textId="77777777" w:rsidR="00B3585A" w:rsidRPr="009A6882" w:rsidRDefault="00B3585A" w:rsidP="008263C0">
            <w:pPr>
              <w:pStyle w:val="Table"/>
              <w:framePr w:hSpace="0" w:wrap="auto" w:vAnchor="margin" w:hAnchor="text" w:yAlign="inline"/>
            </w:pPr>
            <w:r w:rsidRPr="009A6882">
              <w:t>1.10 ± 0.04</w:t>
            </w:r>
          </w:p>
        </w:tc>
        <w:tc>
          <w:tcPr>
            <w:tcW w:w="1615" w:type="dxa"/>
          </w:tcPr>
          <w:p w14:paraId="14FD5747" w14:textId="77777777" w:rsidR="00B3585A" w:rsidRPr="009A6882" w:rsidRDefault="00B3585A" w:rsidP="008263C0">
            <w:pPr>
              <w:pStyle w:val="Table"/>
              <w:framePr w:hSpace="0" w:wrap="auto" w:vAnchor="margin" w:hAnchor="text" w:yAlign="inline"/>
            </w:pPr>
            <w:r w:rsidRPr="009A6882">
              <w:t>1.35</w:t>
            </w:r>
          </w:p>
        </w:tc>
      </w:tr>
      <w:tr w:rsidR="00B3585A" w:rsidRPr="009A6882" w14:paraId="5DD9B14B" w14:textId="77777777" w:rsidTr="008263C0">
        <w:tc>
          <w:tcPr>
            <w:tcW w:w="1435" w:type="dxa"/>
            <w:vMerge/>
            <w:shd w:val="clear" w:color="auto" w:fill="D9D9D9" w:themeFill="background1" w:themeFillShade="D9"/>
            <w:vAlign w:val="center"/>
          </w:tcPr>
          <w:p w14:paraId="588BA820" w14:textId="77777777" w:rsidR="00B3585A" w:rsidRPr="00DC359B" w:rsidRDefault="00B3585A" w:rsidP="008263C0">
            <w:pPr>
              <w:pStyle w:val="Table"/>
              <w:framePr w:hSpace="0" w:wrap="auto" w:vAnchor="margin" w:hAnchor="text" w:yAlign="inline"/>
              <w:rPr>
                <w:b/>
                <w:bCs w:val="0"/>
              </w:rPr>
            </w:pPr>
          </w:p>
        </w:tc>
        <w:tc>
          <w:tcPr>
            <w:tcW w:w="1620" w:type="dxa"/>
          </w:tcPr>
          <w:p w14:paraId="00BDAD8B" w14:textId="77777777" w:rsidR="00B3585A" w:rsidRPr="009A6882" w:rsidRDefault="00B3585A" w:rsidP="008263C0">
            <w:pPr>
              <w:pStyle w:val="Table"/>
              <w:framePr w:hSpace="0" w:wrap="auto" w:vAnchor="margin" w:hAnchor="text" w:yAlign="inline"/>
            </w:pPr>
            <w:r w:rsidRPr="009A6882">
              <w:t>77.5 ± 8.5</w:t>
            </w:r>
          </w:p>
        </w:tc>
        <w:tc>
          <w:tcPr>
            <w:tcW w:w="1440" w:type="dxa"/>
          </w:tcPr>
          <w:p w14:paraId="07B75FC7" w14:textId="77777777" w:rsidR="00B3585A" w:rsidRPr="009A6882" w:rsidRDefault="00B3585A" w:rsidP="008263C0">
            <w:pPr>
              <w:pStyle w:val="Table"/>
              <w:framePr w:hSpace="0" w:wrap="auto" w:vAnchor="margin" w:hAnchor="text" w:yAlign="inline"/>
            </w:pPr>
            <w:r w:rsidRPr="009A6882">
              <w:t>22.5 ± 7.1</w:t>
            </w:r>
          </w:p>
        </w:tc>
        <w:tc>
          <w:tcPr>
            <w:tcW w:w="1530" w:type="dxa"/>
          </w:tcPr>
          <w:p w14:paraId="20E20434" w14:textId="77777777" w:rsidR="00B3585A" w:rsidRPr="009A6882" w:rsidRDefault="00B3585A" w:rsidP="008263C0">
            <w:pPr>
              <w:pStyle w:val="Table"/>
              <w:framePr w:hSpace="0" w:wrap="auto" w:vAnchor="margin" w:hAnchor="text" w:yAlign="inline"/>
            </w:pPr>
            <w:r w:rsidRPr="009A6882">
              <w:t>2.29 ± 0.41</w:t>
            </w:r>
          </w:p>
        </w:tc>
        <w:tc>
          <w:tcPr>
            <w:tcW w:w="1710" w:type="dxa"/>
          </w:tcPr>
          <w:p w14:paraId="19C7F2A2" w14:textId="77777777" w:rsidR="00B3585A" w:rsidRPr="009A6882" w:rsidRDefault="00B3585A" w:rsidP="008263C0">
            <w:pPr>
              <w:pStyle w:val="Table"/>
              <w:framePr w:hSpace="0" w:wrap="auto" w:vAnchor="margin" w:hAnchor="text" w:yAlign="inline"/>
            </w:pPr>
            <w:r w:rsidRPr="009A6882">
              <w:t>0.67 ± 0.08</w:t>
            </w:r>
          </w:p>
        </w:tc>
        <w:tc>
          <w:tcPr>
            <w:tcW w:w="1615" w:type="dxa"/>
          </w:tcPr>
          <w:p w14:paraId="26B3E15F" w14:textId="77777777" w:rsidR="00B3585A" w:rsidRPr="009A6882" w:rsidRDefault="00B3585A" w:rsidP="008263C0">
            <w:pPr>
              <w:pStyle w:val="Table"/>
              <w:framePr w:hSpace="0" w:wrap="auto" w:vAnchor="margin" w:hAnchor="text" w:yAlign="inline"/>
            </w:pPr>
            <w:r w:rsidRPr="009A6882">
              <w:t>0.75</w:t>
            </w:r>
          </w:p>
        </w:tc>
      </w:tr>
      <w:tr w:rsidR="00B3585A" w:rsidRPr="009A6882" w14:paraId="6D32D1BF" w14:textId="77777777" w:rsidTr="008263C0">
        <w:tc>
          <w:tcPr>
            <w:tcW w:w="1435" w:type="dxa"/>
            <w:vMerge w:val="restart"/>
            <w:shd w:val="clear" w:color="auto" w:fill="D9D9D9" w:themeFill="background1" w:themeFillShade="D9"/>
            <w:vAlign w:val="center"/>
          </w:tcPr>
          <w:p w14:paraId="03738026"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0107F133"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28BCD844" w14:textId="77777777" w:rsidR="00B3585A" w:rsidRPr="009A6882" w:rsidRDefault="00B3585A" w:rsidP="008263C0">
            <w:pPr>
              <w:pStyle w:val="Table"/>
              <w:framePr w:hSpace="0" w:wrap="auto" w:vAnchor="margin" w:hAnchor="text" w:yAlign="inline"/>
            </w:pPr>
            <w:r w:rsidRPr="009A6882">
              <w:t>1.42 ± 0.07</w:t>
            </w:r>
          </w:p>
        </w:tc>
        <w:tc>
          <w:tcPr>
            <w:tcW w:w="1615" w:type="dxa"/>
          </w:tcPr>
          <w:p w14:paraId="6FC17F05" w14:textId="77777777" w:rsidR="00B3585A" w:rsidRPr="009A6882" w:rsidRDefault="00B3585A" w:rsidP="008263C0">
            <w:pPr>
              <w:pStyle w:val="Table"/>
              <w:framePr w:hSpace="0" w:wrap="auto" w:vAnchor="margin" w:hAnchor="text" w:yAlign="inline"/>
            </w:pPr>
            <w:r w:rsidRPr="009A6882">
              <w:t>0.5</w:t>
            </w:r>
          </w:p>
        </w:tc>
      </w:tr>
      <w:tr w:rsidR="00B3585A" w:rsidRPr="009A6882" w14:paraId="6C59F211" w14:textId="77777777" w:rsidTr="008263C0">
        <w:tc>
          <w:tcPr>
            <w:tcW w:w="1435" w:type="dxa"/>
            <w:vMerge/>
            <w:shd w:val="clear" w:color="auto" w:fill="D9D9D9" w:themeFill="background1" w:themeFillShade="D9"/>
            <w:vAlign w:val="center"/>
          </w:tcPr>
          <w:p w14:paraId="51A57669" w14:textId="77777777" w:rsidR="00B3585A" w:rsidRPr="00DC359B" w:rsidRDefault="00B3585A" w:rsidP="008263C0">
            <w:pPr>
              <w:pStyle w:val="Table"/>
              <w:framePr w:hSpace="0" w:wrap="auto" w:vAnchor="margin" w:hAnchor="text" w:yAlign="inline"/>
              <w:rPr>
                <w:b/>
                <w:bCs w:val="0"/>
              </w:rPr>
            </w:pPr>
          </w:p>
        </w:tc>
        <w:tc>
          <w:tcPr>
            <w:tcW w:w="1620" w:type="dxa"/>
          </w:tcPr>
          <w:p w14:paraId="53BC74E2" w14:textId="77777777" w:rsidR="00B3585A" w:rsidRPr="009A6882" w:rsidRDefault="00B3585A" w:rsidP="008263C0">
            <w:pPr>
              <w:pStyle w:val="Table"/>
              <w:framePr w:hSpace="0" w:wrap="auto" w:vAnchor="margin" w:hAnchor="text" w:yAlign="inline"/>
            </w:pPr>
            <w:r w:rsidRPr="009A6882">
              <w:t>78.1 ± 21.9</w:t>
            </w:r>
          </w:p>
        </w:tc>
        <w:tc>
          <w:tcPr>
            <w:tcW w:w="1440" w:type="dxa"/>
          </w:tcPr>
          <w:p w14:paraId="7FDCDAAA" w14:textId="77777777" w:rsidR="00B3585A" w:rsidRPr="009A6882" w:rsidRDefault="00B3585A" w:rsidP="008263C0">
            <w:pPr>
              <w:pStyle w:val="Table"/>
              <w:framePr w:hSpace="0" w:wrap="auto" w:vAnchor="margin" w:hAnchor="text" w:yAlign="inline"/>
            </w:pPr>
            <w:r w:rsidRPr="009A6882">
              <w:t>21.9 ± 4.4</w:t>
            </w:r>
          </w:p>
        </w:tc>
        <w:tc>
          <w:tcPr>
            <w:tcW w:w="1530" w:type="dxa"/>
          </w:tcPr>
          <w:p w14:paraId="56BDA06C" w14:textId="77777777" w:rsidR="00B3585A" w:rsidRPr="009A6882" w:rsidRDefault="00B3585A" w:rsidP="008263C0">
            <w:pPr>
              <w:pStyle w:val="Table"/>
              <w:framePr w:hSpace="0" w:wrap="auto" w:vAnchor="margin" w:hAnchor="text" w:yAlign="inline"/>
            </w:pPr>
            <w:r w:rsidRPr="009A6882">
              <w:t>5.12 ± 1.40</w:t>
            </w:r>
          </w:p>
        </w:tc>
        <w:tc>
          <w:tcPr>
            <w:tcW w:w="1710" w:type="dxa"/>
          </w:tcPr>
          <w:p w14:paraId="43C02208" w14:textId="77777777" w:rsidR="00B3585A" w:rsidRPr="009A6882" w:rsidRDefault="00B3585A" w:rsidP="008263C0">
            <w:pPr>
              <w:pStyle w:val="Table"/>
              <w:framePr w:hSpace="0" w:wrap="auto" w:vAnchor="margin" w:hAnchor="text" w:yAlign="inline"/>
            </w:pPr>
            <w:r w:rsidRPr="009A6882">
              <w:t>1.00 ± 0.09</w:t>
            </w:r>
          </w:p>
        </w:tc>
        <w:tc>
          <w:tcPr>
            <w:tcW w:w="1615" w:type="dxa"/>
          </w:tcPr>
          <w:p w14:paraId="3CE65BBB" w14:textId="77777777" w:rsidR="00B3585A" w:rsidRPr="009A6882" w:rsidRDefault="00B3585A" w:rsidP="008263C0">
            <w:pPr>
              <w:pStyle w:val="Table"/>
              <w:framePr w:hSpace="0" w:wrap="auto" w:vAnchor="margin" w:hAnchor="text" w:yAlign="inline"/>
            </w:pPr>
            <w:r w:rsidRPr="009A6882">
              <w:t>0.24</w:t>
            </w:r>
          </w:p>
        </w:tc>
      </w:tr>
      <w:tr w:rsidR="00B3585A" w:rsidRPr="009A6882" w14:paraId="40B78A99" w14:textId="77777777" w:rsidTr="008263C0">
        <w:tc>
          <w:tcPr>
            <w:tcW w:w="1435" w:type="dxa"/>
            <w:vMerge w:val="restart"/>
            <w:shd w:val="clear" w:color="auto" w:fill="D9D9D9" w:themeFill="background1" w:themeFillShade="D9"/>
            <w:vAlign w:val="center"/>
          </w:tcPr>
          <w:p w14:paraId="51A86DE9"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458D67AC" w14:textId="77777777" w:rsidR="00B3585A" w:rsidRPr="009A6882" w:rsidRDefault="00B3585A" w:rsidP="008263C0">
            <w:pPr>
              <w:pStyle w:val="Table"/>
              <w:framePr w:hSpace="0" w:wrap="auto" w:vAnchor="margin" w:hAnchor="text" w:yAlign="inline"/>
            </w:pPr>
            <w:r w:rsidRPr="009A6882">
              <w:t>100</w:t>
            </w:r>
          </w:p>
        </w:tc>
        <w:tc>
          <w:tcPr>
            <w:tcW w:w="3240" w:type="dxa"/>
            <w:gridSpan w:val="2"/>
          </w:tcPr>
          <w:p w14:paraId="5CCF1E21" w14:textId="77777777" w:rsidR="00B3585A" w:rsidRPr="009A6882" w:rsidRDefault="00B3585A" w:rsidP="008263C0">
            <w:pPr>
              <w:pStyle w:val="Table"/>
              <w:framePr w:hSpace="0" w:wrap="auto" w:vAnchor="margin" w:hAnchor="text" w:yAlign="inline"/>
            </w:pPr>
            <w:r w:rsidRPr="009A6882">
              <w:t>1.06 ± 0.05</w:t>
            </w:r>
          </w:p>
        </w:tc>
        <w:tc>
          <w:tcPr>
            <w:tcW w:w="1615" w:type="dxa"/>
          </w:tcPr>
          <w:p w14:paraId="10C3C05E" w14:textId="77777777" w:rsidR="00B3585A" w:rsidRPr="009A6882" w:rsidRDefault="00B3585A" w:rsidP="008263C0">
            <w:pPr>
              <w:pStyle w:val="Table"/>
              <w:framePr w:hSpace="0" w:wrap="auto" w:vAnchor="margin" w:hAnchor="text" w:yAlign="inline"/>
            </w:pPr>
            <w:r w:rsidRPr="009A6882">
              <w:t>1.07</w:t>
            </w:r>
          </w:p>
        </w:tc>
      </w:tr>
      <w:tr w:rsidR="00B3585A" w:rsidRPr="009A6882" w14:paraId="0C429F89" w14:textId="77777777" w:rsidTr="008263C0">
        <w:tc>
          <w:tcPr>
            <w:tcW w:w="1435" w:type="dxa"/>
            <w:vMerge/>
            <w:shd w:val="clear" w:color="auto" w:fill="D9D9D9" w:themeFill="background1" w:themeFillShade="D9"/>
            <w:vAlign w:val="center"/>
          </w:tcPr>
          <w:p w14:paraId="5C4CEF1D" w14:textId="77777777" w:rsidR="00B3585A" w:rsidRPr="009A6882" w:rsidRDefault="00B3585A" w:rsidP="008263C0">
            <w:pPr>
              <w:pStyle w:val="Table"/>
              <w:framePr w:hSpace="0" w:wrap="auto" w:vAnchor="margin" w:hAnchor="text" w:yAlign="inline"/>
            </w:pPr>
          </w:p>
        </w:tc>
        <w:tc>
          <w:tcPr>
            <w:tcW w:w="1620" w:type="dxa"/>
          </w:tcPr>
          <w:p w14:paraId="0E7E1C15" w14:textId="77777777" w:rsidR="00B3585A" w:rsidRPr="009A6882" w:rsidRDefault="00B3585A" w:rsidP="008263C0">
            <w:pPr>
              <w:pStyle w:val="Table"/>
              <w:framePr w:hSpace="0" w:wrap="auto" w:vAnchor="margin" w:hAnchor="text" w:yAlign="inline"/>
            </w:pPr>
            <w:r w:rsidRPr="009A6882">
              <w:t>95.9 ± 7.1</w:t>
            </w:r>
          </w:p>
        </w:tc>
        <w:tc>
          <w:tcPr>
            <w:tcW w:w="1440" w:type="dxa"/>
          </w:tcPr>
          <w:p w14:paraId="1707FE5D" w14:textId="77777777" w:rsidR="00B3585A" w:rsidRPr="009A6882" w:rsidRDefault="00B3585A" w:rsidP="008263C0">
            <w:pPr>
              <w:pStyle w:val="Table"/>
              <w:framePr w:hSpace="0" w:wrap="auto" w:vAnchor="margin" w:hAnchor="text" w:yAlign="inline"/>
            </w:pPr>
            <w:r w:rsidRPr="009A6882">
              <w:t>4.1 ± 4.7</w:t>
            </w:r>
          </w:p>
        </w:tc>
        <w:tc>
          <w:tcPr>
            <w:tcW w:w="1530" w:type="dxa"/>
          </w:tcPr>
          <w:p w14:paraId="28B5FA1F" w14:textId="77777777" w:rsidR="00B3585A" w:rsidRPr="009A6882" w:rsidRDefault="00B3585A" w:rsidP="008263C0">
            <w:pPr>
              <w:pStyle w:val="Table"/>
              <w:framePr w:hSpace="0" w:wrap="auto" w:vAnchor="margin" w:hAnchor="text" w:yAlign="inline"/>
            </w:pPr>
            <w:r w:rsidRPr="009A6882">
              <w:t>1.25 ± 0.14</w:t>
            </w:r>
          </w:p>
        </w:tc>
        <w:tc>
          <w:tcPr>
            <w:tcW w:w="1710" w:type="dxa"/>
          </w:tcPr>
          <w:p w14:paraId="684943E9" w14:textId="77777777" w:rsidR="00B3585A" w:rsidRPr="009A6882" w:rsidRDefault="00B3585A" w:rsidP="008263C0">
            <w:pPr>
              <w:pStyle w:val="Table"/>
              <w:framePr w:hSpace="0" w:wrap="auto" w:vAnchor="margin" w:hAnchor="text" w:yAlign="inline"/>
            </w:pPr>
            <w:r w:rsidRPr="009A6882">
              <w:t>0.33 ± 0.17</w:t>
            </w:r>
          </w:p>
        </w:tc>
        <w:tc>
          <w:tcPr>
            <w:tcW w:w="1615" w:type="dxa"/>
          </w:tcPr>
          <w:p w14:paraId="5DBF3AE1" w14:textId="77777777" w:rsidR="00B3585A" w:rsidRPr="009A6882" w:rsidRDefault="00B3585A" w:rsidP="008263C0">
            <w:pPr>
              <w:pStyle w:val="Table"/>
              <w:framePr w:hSpace="0" w:wrap="auto" w:vAnchor="margin" w:hAnchor="text" w:yAlign="inline"/>
            </w:pPr>
            <w:r w:rsidRPr="009A6882">
              <w:t>0.92</w:t>
            </w:r>
          </w:p>
        </w:tc>
      </w:tr>
    </w:tbl>
    <w:p w14:paraId="72EEFD6B" w14:textId="77777777" w:rsidR="00B3585A" w:rsidRPr="009A6882" w:rsidRDefault="00B3585A" w:rsidP="00B3585A">
      <w:pPr>
        <w:rPr>
          <w:rFonts w:eastAsia="Arial"/>
          <w:b/>
          <w:bCs/>
        </w:rPr>
      </w:pPr>
      <w:r w:rsidRPr="009A6882">
        <w:rPr>
          <w:rFonts w:eastAsia="Arial"/>
          <w:b/>
          <w:bCs/>
        </w:rPr>
        <w:br w:type="page"/>
      </w:r>
    </w:p>
    <w:p w14:paraId="557CE9FB" w14:textId="77777777" w:rsidR="00B3585A" w:rsidRPr="009A6882" w:rsidRDefault="00B3585A" w:rsidP="00B3585A">
      <w:pPr>
        <w:rPr>
          <w:rFonts w:eastAsia="Arial"/>
          <w:b/>
          <w:bCs/>
        </w:rPr>
      </w:pPr>
    </w:p>
    <w:p w14:paraId="3429229E" w14:textId="77777777" w:rsidR="00B3585A" w:rsidRPr="009A6882" w:rsidRDefault="00B3585A" w:rsidP="00B3585A">
      <w:pPr>
        <w:rPr>
          <w:rFonts w:eastAsia="Arial"/>
          <w:b/>
          <w:bCs/>
        </w:rPr>
      </w:pPr>
    </w:p>
    <w:tbl>
      <w:tblPr>
        <w:tblStyle w:val="TableGrid"/>
        <w:tblpPr w:leftFromText="180" w:rightFromText="180" w:vertAnchor="text" w:horzAnchor="margin" w:tblpY="463"/>
        <w:tblW w:w="0" w:type="auto"/>
        <w:tblLook w:val="04A0" w:firstRow="1" w:lastRow="0" w:firstColumn="1" w:lastColumn="0" w:noHBand="0" w:noVBand="1"/>
      </w:tblPr>
      <w:tblGrid>
        <w:gridCol w:w="1345"/>
        <w:gridCol w:w="1620"/>
        <w:gridCol w:w="1440"/>
        <w:gridCol w:w="1620"/>
        <w:gridCol w:w="1800"/>
        <w:gridCol w:w="1525"/>
      </w:tblGrid>
      <w:tr w:rsidR="00B3585A" w:rsidRPr="009A6882" w14:paraId="4D3A4E67" w14:textId="77777777" w:rsidTr="008263C0">
        <w:tc>
          <w:tcPr>
            <w:tcW w:w="1345" w:type="dxa"/>
            <w:shd w:val="clear" w:color="auto" w:fill="D9D9D9" w:themeFill="background1" w:themeFillShade="D9"/>
            <w:vAlign w:val="center"/>
          </w:tcPr>
          <w:p w14:paraId="2921D879" w14:textId="77777777" w:rsidR="00B3585A" w:rsidRPr="00DC359B" w:rsidRDefault="00B3585A" w:rsidP="008263C0">
            <w:pPr>
              <w:pStyle w:val="Table"/>
              <w:framePr w:hSpace="0" w:wrap="auto" w:vAnchor="margin" w:hAnchor="text" w:yAlign="inline"/>
              <w:rPr>
                <w:b/>
                <w:bCs w:val="0"/>
              </w:rPr>
            </w:pPr>
            <w:r w:rsidRPr="00DC359B">
              <w:rPr>
                <w:b/>
                <w:bCs w:val="0"/>
              </w:rPr>
              <w:t>States</w:t>
            </w:r>
          </w:p>
        </w:tc>
        <w:tc>
          <w:tcPr>
            <w:tcW w:w="3060" w:type="dxa"/>
            <w:gridSpan w:val="2"/>
            <w:shd w:val="clear" w:color="auto" w:fill="D9D9D9" w:themeFill="background1" w:themeFillShade="D9"/>
            <w:vAlign w:val="center"/>
          </w:tcPr>
          <w:p w14:paraId="127A61F7" w14:textId="77777777" w:rsidR="00B3585A" w:rsidRPr="00DC359B" w:rsidRDefault="00B3585A" w:rsidP="008263C0">
            <w:pPr>
              <w:pStyle w:val="Table"/>
              <w:framePr w:hSpace="0" w:wrap="auto" w:vAnchor="margin" w:hAnchor="text" w:yAlign="inline"/>
              <w:rPr>
                <w:b/>
                <w:bCs w:val="0"/>
              </w:rPr>
            </w:pPr>
            <w:r w:rsidRPr="00DC359B">
              <w:rPr>
                <w:b/>
                <w:bCs w:val="0"/>
              </w:rPr>
              <w:t xml:space="preserve">A ± </w:t>
            </w:r>
            <w:proofErr w:type="spellStart"/>
            <w:r w:rsidRPr="00DC359B">
              <w:rPr>
                <w:b/>
                <w:bCs w:val="0"/>
              </w:rPr>
              <w:t>sd</w:t>
            </w:r>
            <w:proofErr w:type="spellEnd"/>
            <w:r w:rsidRPr="00DC359B">
              <w:rPr>
                <w:b/>
                <w:bCs w:val="0"/>
              </w:rPr>
              <w:t xml:space="preserve"> (%)</w:t>
            </w:r>
          </w:p>
        </w:tc>
        <w:tc>
          <w:tcPr>
            <w:tcW w:w="3420" w:type="dxa"/>
            <w:gridSpan w:val="2"/>
            <w:shd w:val="clear" w:color="auto" w:fill="D9D9D9" w:themeFill="background1" w:themeFillShade="D9"/>
            <w:vAlign w:val="center"/>
          </w:tcPr>
          <w:p w14:paraId="7C0D098F" w14:textId="77777777" w:rsidR="00B3585A" w:rsidRPr="00DC359B" w:rsidRDefault="00B3585A" w:rsidP="008263C0">
            <w:pPr>
              <w:pStyle w:val="Table"/>
              <w:framePr w:hSpace="0" w:wrap="auto" w:vAnchor="margin" w:hAnchor="text" w:yAlign="inline"/>
              <w:rPr>
                <w:b/>
                <w:bCs w:val="0"/>
              </w:rPr>
            </w:pPr>
            <w:r w:rsidRPr="00DC359B">
              <w:rPr>
                <w:b/>
                <w:bCs w:val="0"/>
              </w:rPr>
              <w:t xml:space="preserve">k ± </w:t>
            </w:r>
            <w:proofErr w:type="spellStart"/>
            <w:r w:rsidRPr="00DC359B">
              <w:rPr>
                <w:b/>
                <w:bCs w:val="0"/>
              </w:rPr>
              <w:t>sd</w:t>
            </w:r>
            <w:proofErr w:type="spellEnd"/>
            <w:r w:rsidRPr="00DC359B">
              <w:rPr>
                <w:b/>
                <w:bCs w:val="0"/>
              </w:rPr>
              <w:t xml:space="preserve"> (1/s)</w:t>
            </w:r>
          </w:p>
        </w:tc>
        <w:tc>
          <w:tcPr>
            <w:tcW w:w="1525" w:type="dxa"/>
            <w:shd w:val="clear" w:color="auto" w:fill="D9D9D9" w:themeFill="background1" w:themeFillShade="D9"/>
            <w:vAlign w:val="center"/>
          </w:tcPr>
          <w:p w14:paraId="1B34A212" w14:textId="77777777" w:rsidR="00B3585A" w:rsidRPr="00DC359B" w:rsidRDefault="00B3585A" w:rsidP="008263C0">
            <w:pPr>
              <w:pStyle w:val="Table"/>
              <w:framePr w:hSpace="0" w:wrap="auto" w:vAnchor="margin" w:hAnchor="text" w:yAlign="inline"/>
              <w:rPr>
                <w:b/>
                <w:bCs w:val="0"/>
              </w:rPr>
            </w:pPr>
            <w:r w:rsidRPr="00DC359B">
              <w:rPr>
                <w:b/>
                <w:bCs w:val="0"/>
              </w:rPr>
              <w:t>Reduced χ</w:t>
            </w:r>
            <w:r w:rsidRPr="00DC359B">
              <w:rPr>
                <w:b/>
                <w:bCs w:val="0"/>
                <w:vertAlign w:val="superscript"/>
              </w:rPr>
              <w:t>2</w:t>
            </w:r>
          </w:p>
        </w:tc>
      </w:tr>
      <w:tr w:rsidR="00B3585A" w:rsidRPr="009A6882" w14:paraId="059F2F07" w14:textId="77777777" w:rsidTr="008263C0">
        <w:tc>
          <w:tcPr>
            <w:tcW w:w="9350" w:type="dxa"/>
            <w:gridSpan w:val="6"/>
            <w:shd w:val="clear" w:color="auto" w:fill="D9D9D9" w:themeFill="background1" w:themeFillShade="D9"/>
            <w:vAlign w:val="center"/>
          </w:tcPr>
          <w:p w14:paraId="50DE924B"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AR[D52N]—APO</w:t>
            </w:r>
          </w:p>
        </w:tc>
      </w:tr>
      <w:tr w:rsidR="00B3585A" w:rsidRPr="009A6882" w14:paraId="1B401ACA" w14:textId="77777777" w:rsidTr="008263C0">
        <w:tc>
          <w:tcPr>
            <w:tcW w:w="1345" w:type="dxa"/>
            <w:vMerge w:val="restart"/>
            <w:shd w:val="clear" w:color="auto" w:fill="D9D9D9" w:themeFill="background1" w:themeFillShade="D9"/>
            <w:vAlign w:val="center"/>
          </w:tcPr>
          <w:p w14:paraId="46DBC29C"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77C5B4CF"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76B656BE" w14:textId="77777777" w:rsidR="00B3585A" w:rsidRPr="009A6882" w:rsidRDefault="00B3585A" w:rsidP="008263C0">
            <w:pPr>
              <w:pStyle w:val="Table"/>
              <w:framePr w:hSpace="0" w:wrap="auto" w:vAnchor="margin" w:hAnchor="text" w:yAlign="inline"/>
            </w:pPr>
            <w:r w:rsidRPr="009A6882">
              <w:t>0.86 ± 0.04</w:t>
            </w:r>
          </w:p>
        </w:tc>
        <w:tc>
          <w:tcPr>
            <w:tcW w:w="1525" w:type="dxa"/>
          </w:tcPr>
          <w:p w14:paraId="4C2AA671" w14:textId="77777777" w:rsidR="00B3585A" w:rsidRPr="009A6882" w:rsidRDefault="00B3585A" w:rsidP="008263C0">
            <w:pPr>
              <w:pStyle w:val="Table"/>
              <w:framePr w:hSpace="0" w:wrap="auto" w:vAnchor="margin" w:hAnchor="text" w:yAlign="inline"/>
            </w:pPr>
            <w:r w:rsidRPr="009A6882">
              <w:t>1.36</w:t>
            </w:r>
          </w:p>
        </w:tc>
      </w:tr>
      <w:tr w:rsidR="00B3585A" w:rsidRPr="009A6882" w14:paraId="12718A1D" w14:textId="77777777" w:rsidTr="008263C0">
        <w:tc>
          <w:tcPr>
            <w:tcW w:w="1345" w:type="dxa"/>
            <w:vMerge/>
            <w:shd w:val="clear" w:color="auto" w:fill="D9D9D9" w:themeFill="background1" w:themeFillShade="D9"/>
            <w:vAlign w:val="center"/>
          </w:tcPr>
          <w:p w14:paraId="055073C7" w14:textId="77777777" w:rsidR="00B3585A" w:rsidRPr="00DC359B" w:rsidRDefault="00B3585A" w:rsidP="008263C0">
            <w:pPr>
              <w:pStyle w:val="Table"/>
              <w:framePr w:hSpace="0" w:wrap="auto" w:vAnchor="margin" w:hAnchor="text" w:yAlign="inline"/>
              <w:rPr>
                <w:b/>
                <w:bCs w:val="0"/>
              </w:rPr>
            </w:pPr>
          </w:p>
        </w:tc>
        <w:tc>
          <w:tcPr>
            <w:tcW w:w="1620" w:type="dxa"/>
          </w:tcPr>
          <w:p w14:paraId="7A765C33" w14:textId="77777777" w:rsidR="00B3585A" w:rsidRPr="009A6882" w:rsidRDefault="00B3585A" w:rsidP="008263C0">
            <w:pPr>
              <w:pStyle w:val="Table"/>
              <w:framePr w:hSpace="0" w:wrap="auto" w:vAnchor="margin" w:hAnchor="text" w:yAlign="inline"/>
            </w:pPr>
            <w:r w:rsidRPr="009A6882">
              <w:t>93.3 ± 9.0</w:t>
            </w:r>
          </w:p>
        </w:tc>
        <w:tc>
          <w:tcPr>
            <w:tcW w:w="1440" w:type="dxa"/>
          </w:tcPr>
          <w:p w14:paraId="29BC1899" w14:textId="77777777" w:rsidR="00B3585A" w:rsidRPr="009A6882" w:rsidRDefault="00B3585A" w:rsidP="008263C0">
            <w:pPr>
              <w:pStyle w:val="Table"/>
              <w:framePr w:hSpace="0" w:wrap="auto" w:vAnchor="margin" w:hAnchor="text" w:yAlign="inline"/>
            </w:pPr>
            <w:r w:rsidRPr="009A6882">
              <w:t>6.7 ± 1.2</w:t>
            </w:r>
          </w:p>
        </w:tc>
        <w:tc>
          <w:tcPr>
            <w:tcW w:w="1620" w:type="dxa"/>
          </w:tcPr>
          <w:p w14:paraId="30087A07" w14:textId="77777777" w:rsidR="00B3585A" w:rsidRPr="009A6882" w:rsidRDefault="00B3585A" w:rsidP="008263C0">
            <w:pPr>
              <w:pStyle w:val="Table"/>
              <w:framePr w:hSpace="0" w:wrap="auto" w:vAnchor="margin" w:hAnchor="text" w:yAlign="inline"/>
            </w:pPr>
            <w:r w:rsidRPr="009A6882">
              <w:t>1.67 ± 0.14</w:t>
            </w:r>
          </w:p>
        </w:tc>
        <w:tc>
          <w:tcPr>
            <w:tcW w:w="1800" w:type="dxa"/>
          </w:tcPr>
          <w:p w14:paraId="503E2D38" w14:textId="77777777" w:rsidR="00B3585A" w:rsidRPr="009A6882" w:rsidRDefault="00B3585A" w:rsidP="008263C0">
            <w:pPr>
              <w:pStyle w:val="Table"/>
              <w:framePr w:hSpace="0" w:wrap="auto" w:vAnchor="margin" w:hAnchor="text" w:yAlign="inline"/>
            </w:pPr>
            <w:r w:rsidRPr="009A6882">
              <w:t>0.24 ± 0.02</w:t>
            </w:r>
          </w:p>
        </w:tc>
        <w:tc>
          <w:tcPr>
            <w:tcW w:w="1525" w:type="dxa"/>
          </w:tcPr>
          <w:p w14:paraId="7C598C8A" w14:textId="77777777" w:rsidR="00B3585A" w:rsidRPr="009A6882" w:rsidRDefault="00B3585A" w:rsidP="008263C0">
            <w:pPr>
              <w:pStyle w:val="Table"/>
              <w:framePr w:hSpace="0" w:wrap="auto" w:vAnchor="margin" w:hAnchor="text" w:yAlign="inline"/>
            </w:pPr>
            <w:r w:rsidRPr="009A6882">
              <w:t>0.42</w:t>
            </w:r>
          </w:p>
        </w:tc>
      </w:tr>
      <w:tr w:rsidR="00B3585A" w:rsidRPr="009A6882" w14:paraId="555165E7" w14:textId="77777777" w:rsidTr="008263C0">
        <w:tc>
          <w:tcPr>
            <w:tcW w:w="1345" w:type="dxa"/>
            <w:vMerge w:val="restart"/>
            <w:shd w:val="clear" w:color="auto" w:fill="D9D9D9" w:themeFill="background1" w:themeFillShade="D9"/>
            <w:vAlign w:val="center"/>
          </w:tcPr>
          <w:p w14:paraId="28CC374E"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3D726ABA"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69752EAB" w14:textId="77777777" w:rsidR="00B3585A" w:rsidRPr="009A6882" w:rsidRDefault="00B3585A" w:rsidP="008263C0">
            <w:pPr>
              <w:pStyle w:val="Table"/>
              <w:framePr w:hSpace="0" w:wrap="auto" w:vAnchor="margin" w:hAnchor="text" w:yAlign="inline"/>
            </w:pPr>
            <w:r w:rsidRPr="009A6882">
              <w:t>1.26 ± 0.05</w:t>
            </w:r>
          </w:p>
        </w:tc>
        <w:tc>
          <w:tcPr>
            <w:tcW w:w="1525" w:type="dxa"/>
          </w:tcPr>
          <w:p w14:paraId="4F8C52CD" w14:textId="77777777" w:rsidR="00B3585A" w:rsidRPr="009A6882" w:rsidRDefault="00B3585A" w:rsidP="008263C0">
            <w:pPr>
              <w:pStyle w:val="Table"/>
              <w:framePr w:hSpace="0" w:wrap="auto" w:vAnchor="margin" w:hAnchor="text" w:yAlign="inline"/>
            </w:pPr>
            <w:r w:rsidRPr="009A6882">
              <w:t>1.12</w:t>
            </w:r>
          </w:p>
        </w:tc>
      </w:tr>
      <w:tr w:rsidR="00B3585A" w:rsidRPr="009A6882" w14:paraId="74EFE61F" w14:textId="77777777" w:rsidTr="008263C0">
        <w:tc>
          <w:tcPr>
            <w:tcW w:w="1345" w:type="dxa"/>
            <w:vMerge/>
            <w:shd w:val="clear" w:color="auto" w:fill="D9D9D9" w:themeFill="background1" w:themeFillShade="D9"/>
            <w:vAlign w:val="center"/>
          </w:tcPr>
          <w:p w14:paraId="2EBF2A2F" w14:textId="77777777" w:rsidR="00B3585A" w:rsidRPr="00DC359B" w:rsidRDefault="00B3585A" w:rsidP="008263C0">
            <w:pPr>
              <w:pStyle w:val="Table"/>
              <w:framePr w:hSpace="0" w:wrap="auto" w:vAnchor="margin" w:hAnchor="text" w:yAlign="inline"/>
              <w:rPr>
                <w:b/>
                <w:bCs w:val="0"/>
              </w:rPr>
            </w:pPr>
          </w:p>
        </w:tc>
        <w:tc>
          <w:tcPr>
            <w:tcW w:w="1620" w:type="dxa"/>
          </w:tcPr>
          <w:p w14:paraId="76C209B0" w14:textId="77777777" w:rsidR="00B3585A" w:rsidRPr="009A6882" w:rsidRDefault="00B3585A" w:rsidP="008263C0">
            <w:pPr>
              <w:pStyle w:val="Table"/>
              <w:framePr w:hSpace="0" w:wrap="auto" w:vAnchor="margin" w:hAnchor="text" w:yAlign="inline"/>
            </w:pPr>
            <w:r w:rsidRPr="009A6882">
              <w:t>85.2 ± 25.4</w:t>
            </w:r>
          </w:p>
        </w:tc>
        <w:tc>
          <w:tcPr>
            <w:tcW w:w="1440" w:type="dxa"/>
          </w:tcPr>
          <w:p w14:paraId="0CFAA31F" w14:textId="77777777" w:rsidR="00B3585A" w:rsidRPr="009A6882" w:rsidRDefault="00B3585A" w:rsidP="008263C0">
            <w:pPr>
              <w:pStyle w:val="Table"/>
              <w:framePr w:hSpace="0" w:wrap="auto" w:vAnchor="margin" w:hAnchor="text" w:yAlign="inline"/>
            </w:pPr>
            <w:r w:rsidRPr="009A6882">
              <w:t>14.8 ± 2.1</w:t>
            </w:r>
          </w:p>
        </w:tc>
        <w:tc>
          <w:tcPr>
            <w:tcW w:w="1620" w:type="dxa"/>
          </w:tcPr>
          <w:p w14:paraId="06508B3F" w14:textId="77777777" w:rsidR="00B3585A" w:rsidRPr="009A6882" w:rsidRDefault="00B3585A" w:rsidP="008263C0">
            <w:pPr>
              <w:pStyle w:val="Table"/>
              <w:framePr w:hSpace="0" w:wrap="auto" w:vAnchor="margin" w:hAnchor="text" w:yAlign="inline"/>
            </w:pPr>
            <w:r w:rsidRPr="009A6882">
              <w:t>5.00 ± 0.99</w:t>
            </w:r>
          </w:p>
        </w:tc>
        <w:tc>
          <w:tcPr>
            <w:tcW w:w="1800" w:type="dxa"/>
          </w:tcPr>
          <w:p w14:paraId="5AFA9F17" w14:textId="77777777" w:rsidR="00B3585A" w:rsidRPr="009A6882" w:rsidRDefault="00B3585A" w:rsidP="008263C0">
            <w:pPr>
              <w:pStyle w:val="Table"/>
              <w:framePr w:hSpace="0" w:wrap="auto" w:vAnchor="margin" w:hAnchor="text" w:yAlign="inline"/>
            </w:pPr>
            <w:r w:rsidRPr="009A6882">
              <w:t>0.88 ± 0.06</w:t>
            </w:r>
          </w:p>
        </w:tc>
        <w:tc>
          <w:tcPr>
            <w:tcW w:w="1525" w:type="dxa"/>
          </w:tcPr>
          <w:p w14:paraId="5BB61FD4" w14:textId="77777777" w:rsidR="00B3585A" w:rsidRPr="009A6882" w:rsidRDefault="00B3585A" w:rsidP="008263C0">
            <w:pPr>
              <w:pStyle w:val="Table"/>
              <w:framePr w:hSpace="0" w:wrap="auto" w:vAnchor="margin" w:hAnchor="text" w:yAlign="inline"/>
            </w:pPr>
            <w:r w:rsidRPr="009A6882">
              <w:t>0.58</w:t>
            </w:r>
          </w:p>
        </w:tc>
      </w:tr>
      <w:tr w:rsidR="00B3585A" w:rsidRPr="009A6882" w14:paraId="093816A0" w14:textId="77777777" w:rsidTr="008263C0">
        <w:tc>
          <w:tcPr>
            <w:tcW w:w="1345" w:type="dxa"/>
            <w:vMerge w:val="restart"/>
            <w:shd w:val="clear" w:color="auto" w:fill="D9D9D9" w:themeFill="background1" w:themeFillShade="D9"/>
            <w:vAlign w:val="center"/>
          </w:tcPr>
          <w:p w14:paraId="325C38DC"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16FE24AB"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2ED1784F" w14:textId="77777777" w:rsidR="00B3585A" w:rsidRPr="009A6882" w:rsidRDefault="00B3585A" w:rsidP="008263C0">
            <w:pPr>
              <w:pStyle w:val="Table"/>
              <w:framePr w:hSpace="0" w:wrap="auto" w:vAnchor="margin" w:hAnchor="text" w:yAlign="inline"/>
            </w:pPr>
            <w:r w:rsidRPr="009A6882">
              <w:t>1.55 ± 0.11</w:t>
            </w:r>
          </w:p>
        </w:tc>
        <w:tc>
          <w:tcPr>
            <w:tcW w:w="1525" w:type="dxa"/>
          </w:tcPr>
          <w:p w14:paraId="35012D6A" w14:textId="77777777" w:rsidR="00B3585A" w:rsidRPr="009A6882" w:rsidRDefault="00B3585A" w:rsidP="008263C0">
            <w:pPr>
              <w:pStyle w:val="Table"/>
              <w:framePr w:hSpace="0" w:wrap="auto" w:vAnchor="margin" w:hAnchor="text" w:yAlign="inline"/>
            </w:pPr>
            <w:r w:rsidRPr="009A6882">
              <w:t>0.28</w:t>
            </w:r>
          </w:p>
        </w:tc>
      </w:tr>
      <w:tr w:rsidR="00B3585A" w:rsidRPr="009A6882" w14:paraId="56F7309A" w14:textId="77777777" w:rsidTr="008263C0">
        <w:tc>
          <w:tcPr>
            <w:tcW w:w="1345" w:type="dxa"/>
            <w:vMerge/>
            <w:shd w:val="clear" w:color="auto" w:fill="D9D9D9" w:themeFill="background1" w:themeFillShade="D9"/>
            <w:vAlign w:val="center"/>
          </w:tcPr>
          <w:p w14:paraId="47C8A6CE" w14:textId="77777777" w:rsidR="00B3585A" w:rsidRPr="00DC359B" w:rsidRDefault="00B3585A" w:rsidP="008263C0">
            <w:pPr>
              <w:pStyle w:val="Table"/>
              <w:framePr w:hSpace="0" w:wrap="auto" w:vAnchor="margin" w:hAnchor="text" w:yAlign="inline"/>
              <w:rPr>
                <w:b/>
                <w:bCs w:val="0"/>
              </w:rPr>
            </w:pPr>
          </w:p>
        </w:tc>
        <w:tc>
          <w:tcPr>
            <w:tcW w:w="1620" w:type="dxa"/>
          </w:tcPr>
          <w:p w14:paraId="77B40CE4" w14:textId="77777777" w:rsidR="00B3585A" w:rsidRPr="009A6882" w:rsidRDefault="00B3585A" w:rsidP="008263C0">
            <w:pPr>
              <w:pStyle w:val="Table"/>
              <w:framePr w:hSpace="0" w:wrap="auto" w:vAnchor="margin" w:hAnchor="text" w:yAlign="inline"/>
            </w:pPr>
            <w:r w:rsidRPr="009A6882">
              <w:t>93.4 ± 392</w:t>
            </w:r>
          </w:p>
        </w:tc>
        <w:tc>
          <w:tcPr>
            <w:tcW w:w="1440" w:type="dxa"/>
          </w:tcPr>
          <w:p w14:paraId="515F81C9" w14:textId="77777777" w:rsidR="00B3585A" w:rsidRPr="009A6882" w:rsidRDefault="00B3585A" w:rsidP="008263C0">
            <w:pPr>
              <w:pStyle w:val="Table"/>
              <w:framePr w:hSpace="0" w:wrap="auto" w:vAnchor="margin" w:hAnchor="text" w:yAlign="inline"/>
            </w:pPr>
            <w:r w:rsidRPr="009A6882">
              <w:t>6.6 ± 1.8</w:t>
            </w:r>
          </w:p>
        </w:tc>
        <w:tc>
          <w:tcPr>
            <w:tcW w:w="1620" w:type="dxa"/>
          </w:tcPr>
          <w:p w14:paraId="5802D8B4" w14:textId="77777777" w:rsidR="00B3585A" w:rsidRPr="009A6882" w:rsidRDefault="00B3585A" w:rsidP="008263C0">
            <w:pPr>
              <w:pStyle w:val="Table"/>
              <w:framePr w:hSpace="0" w:wrap="auto" w:vAnchor="margin" w:hAnchor="text" w:yAlign="inline"/>
            </w:pPr>
            <w:r w:rsidRPr="009A6882">
              <w:t>9.58 ± 12.6</w:t>
            </w:r>
          </w:p>
        </w:tc>
        <w:tc>
          <w:tcPr>
            <w:tcW w:w="1800" w:type="dxa"/>
          </w:tcPr>
          <w:p w14:paraId="004065AF" w14:textId="77777777" w:rsidR="00B3585A" w:rsidRPr="009A6882" w:rsidRDefault="00B3585A" w:rsidP="008263C0">
            <w:pPr>
              <w:pStyle w:val="Table"/>
              <w:framePr w:hSpace="0" w:wrap="auto" w:vAnchor="margin" w:hAnchor="text" w:yAlign="inline"/>
            </w:pPr>
            <w:r w:rsidRPr="009A6882">
              <w:t>1.27 ± 0.15</w:t>
            </w:r>
          </w:p>
        </w:tc>
        <w:tc>
          <w:tcPr>
            <w:tcW w:w="1525" w:type="dxa"/>
          </w:tcPr>
          <w:p w14:paraId="41899A74" w14:textId="77777777" w:rsidR="00B3585A" w:rsidRPr="009A6882" w:rsidRDefault="00B3585A" w:rsidP="008263C0">
            <w:pPr>
              <w:pStyle w:val="Table"/>
              <w:framePr w:hSpace="0" w:wrap="auto" w:vAnchor="margin" w:hAnchor="text" w:yAlign="inline"/>
            </w:pPr>
            <w:r w:rsidRPr="009A6882">
              <w:t>0.15</w:t>
            </w:r>
          </w:p>
        </w:tc>
      </w:tr>
      <w:tr w:rsidR="00B3585A" w:rsidRPr="009A6882" w14:paraId="402C8719" w14:textId="77777777" w:rsidTr="008263C0">
        <w:tc>
          <w:tcPr>
            <w:tcW w:w="1345" w:type="dxa"/>
            <w:vMerge w:val="restart"/>
            <w:shd w:val="clear" w:color="auto" w:fill="D9D9D9" w:themeFill="background1" w:themeFillShade="D9"/>
            <w:vAlign w:val="center"/>
          </w:tcPr>
          <w:p w14:paraId="641071B7"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65E7574A"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770C9B9B" w14:textId="77777777" w:rsidR="00B3585A" w:rsidRPr="009A6882" w:rsidRDefault="00B3585A" w:rsidP="008263C0">
            <w:pPr>
              <w:pStyle w:val="Table"/>
              <w:framePr w:hSpace="0" w:wrap="auto" w:vAnchor="margin" w:hAnchor="text" w:yAlign="inline"/>
            </w:pPr>
            <w:r w:rsidRPr="009A6882">
              <w:t>1.84 ± 0.13</w:t>
            </w:r>
          </w:p>
        </w:tc>
        <w:tc>
          <w:tcPr>
            <w:tcW w:w="1525" w:type="dxa"/>
          </w:tcPr>
          <w:p w14:paraId="39BA6E76" w14:textId="77777777" w:rsidR="00B3585A" w:rsidRPr="009A6882" w:rsidRDefault="00B3585A" w:rsidP="008263C0">
            <w:pPr>
              <w:pStyle w:val="Table"/>
              <w:framePr w:hSpace="0" w:wrap="auto" w:vAnchor="margin" w:hAnchor="text" w:yAlign="inline"/>
            </w:pPr>
            <w:r w:rsidRPr="009A6882">
              <w:t>0.44</w:t>
            </w:r>
          </w:p>
        </w:tc>
      </w:tr>
      <w:tr w:rsidR="00B3585A" w:rsidRPr="009A6882" w14:paraId="0711D463" w14:textId="77777777" w:rsidTr="008263C0">
        <w:tc>
          <w:tcPr>
            <w:tcW w:w="1345" w:type="dxa"/>
            <w:vMerge/>
            <w:shd w:val="clear" w:color="auto" w:fill="D9D9D9" w:themeFill="background1" w:themeFillShade="D9"/>
            <w:vAlign w:val="center"/>
          </w:tcPr>
          <w:p w14:paraId="0747A8F2" w14:textId="77777777" w:rsidR="00B3585A" w:rsidRPr="00DC359B" w:rsidRDefault="00B3585A" w:rsidP="008263C0">
            <w:pPr>
              <w:pStyle w:val="Table"/>
              <w:framePr w:hSpace="0" w:wrap="auto" w:vAnchor="margin" w:hAnchor="text" w:yAlign="inline"/>
              <w:rPr>
                <w:b/>
                <w:bCs w:val="0"/>
              </w:rPr>
            </w:pPr>
          </w:p>
        </w:tc>
        <w:tc>
          <w:tcPr>
            <w:tcW w:w="1620" w:type="dxa"/>
          </w:tcPr>
          <w:p w14:paraId="6328FDBD" w14:textId="77777777" w:rsidR="00B3585A" w:rsidRPr="009A6882" w:rsidRDefault="00B3585A" w:rsidP="008263C0">
            <w:pPr>
              <w:pStyle w:val="Table"/>
              <w:framePr w:hSpace="0" w:wrap="auto" w:vAnchor="margin" w:hAnchor="text" w:yAlign="inline"/>
            </w:pPr>
            <w:r w:rsidRPr="009A6882">
              <w:t>91.5 ± 22.3</w:t>
            </w:r>
          </w:p>
        </w:tc>
        <w:tc>
          <w:tcPr>
            <w:tcW w:w="1440" w:type="dxa"/>
          </w:tcPr>
          <w:p w14:paraId="369B33D9" w14:textId="77777777" w:rsidR="00B3585A" w:rsidRPr="009A6882" w:rsidRDefault="00B3585A" w:rsidP="008263C0">
            <w:pPr>
              <w:pStyle w:val="Table"/>
              <w:framePr w:hSpace="0" w:wrap="auto" w:vAnchor="margin" w:hAnchor="text" w:yAlign="inline"/>
            </w:pPr>
            <w:r w:rsidRPr="009A6882">
              <w:t>8.5 ± 4.8</w:t>
            </w:r>
          </w:p>
        </w:tc>
        <w:tc>
          <w:tcPr>
            <w:tcW w:w="1620" w:type="dxa"/>
          </w:tcPr>
          <w:p w14:paraId="7B20CCCB" w14:textId="77777777" w:rsidR="00B3585A" w:rsidRPr="009A6882" w:rsidRDefault="00B3585A" w:rsidP="008263C0">
            <w:pPr>
              <w:pStyle w:val="Table"/>
              <w:framePr w:hSpace="0" w:wrap="auto" w:vAnchor="margin" w:hAnchor="text" w:yAlign="inline"/>
            </w:pPr>
            <w:r w:rsidRPr="009A6882">
              <w:t>3.39 ± 0.73</w:t>
            </w:r>
          </w:p>
        </w:tc>
        <w:tc>
          <w:tcPr>
            <w:tcW w:w="1800" w:type="dxa"/>
          </w:tcPr>
          <w:p w14:paraId="345D7418" w14:textId="77777777" w:rsidR="00B3585A" w:rsidRPr="009A6882" w:rsidRDefault="00B3585A" w:rsidP="008263C0">
            <w:pPr>
              <w:pStyle w:val="Table"/>
              <w:framePr w:hSpace="0" w:wrap="auto" w:vAnchor="margin" w:hAnchor="text" w:yAlign="inline"/>
            </w:pPr>
            <w:r w:rsidRPr="009A6882">
              <w:t>0.79 ± 0.20</w:t>
            </w:r>
          </w:p>
        </w:tc>
        <w:tc>
          <w:tcPr>
            <w:tcW w:w="1525" w:type="dxa"/>
          </w:tcPr>
          <w:p w14:paraId="003B8960" w14:textId="77777777" w:rsidR="00B3585A" w:rsidRPr="009A6882" w:rsidRDefault="00B3585A" w:rsidP="008263C0">
            <w:pPr>
              <w:pStyle w:val="Table"/>
              <w:framePr w:hSpace="0" w:wrap="auto" w:vAnchor="margin" w:hAnchor="text" w:yAlign="inline"/>
            </w:pPr>
            <w:r w:rsidRPr="009A6882">
              <w:t>0.29</w:t>
            </w:r>
          </w:p>
        </w:tc>
      </w:tr>
      <w:tr w:rsidR="00B3585A" w:rsidRPr="009A6882" w14:paraId="6C5CCF15" w14:textId="77777777" w:rsidTr="008263C0">
        <w:tc>
          <w:tcPr>
            <w:tcW w:w="9350" w:type="dxa"/>
            <w:gridSpan w:val="6"/>
            <w:shd w:val="clear" w:color="auto" w:fill="D9D9D9" w:themeFill="background1" w:themeFillShade="D9"/>
            <w:vAlign w:val="center"/>
          </w:tcPr>
          <w:p w14:paraId="520D8965"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AR[D52N]—NECA</w:t>
            </w:r>
          </w:p>
        </w:tc>
      </w:tr>
      <w:tr w:rsidR="00B3585A" w:rsidRPr="009A6882" w14:paraId="47DB850D" w14:textId="77777777" w:rsidTr="008263C0">
        <w:tc>
          <w:tcPr>
            <w:tcW w:w="1345" w:type="dxa"/>
            <w:vMerge w:val="restart"/>
            <w:shd w:val="clear" w:color="auto" w:fill="D9D9D9" w:themeFill="background1" w:themeFillShade="D9"/>
            <w:vAlign w:val="center"/>
          </w:tcPr>
          <w:p w14:paraId="3F813CA9"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5C00E5C0"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297AE618" w14:textId="77777777" w:rsidR="00B3585A" w:rsidRPr="009A6882" w:rsidRDefault="00B3585A" w:rsidP="008263C0">
            <w:pPr>
              <w:pStyle w:val="Table"/>
              <w:framePr w:hSpace="0" w:wrap="auto" w:vAnchor="margin" w:hAnchor="text" w:yAlign="inline"/>
            </w:pPr>
            <w:r w:rsidRPr="009A6882">
              <w:t>0.98 ± 0.05</w:t>
            </w:r>
          </w:p>
        </w:tc>
        <w:tc>
          <w:tcPr>
            <w:tcW w:w="1525" w:type="dxa"/>
          </w:tcPr>
          <w:p w14:paraId="6AD9FD69" w14:textId="77777777" w:rsidR="00B3585A" w:rsidRPr="009A6882" w:rsidRDefault="00B3585A" w:rsidP="008263C0">
            <w:pPr>
              <w:pStyle w:val="Table"/>
              <w:framePr w:hSpace="0" w:wrap="auto" w:vAnchor="margin" w:hAnchor="text" w:yAlign="inline"/>
            </w:pPr>
            <w:r w:rsidRPr="009A6882">
              <w:t>3</w:t>
            </w:r>
          </w:p>
        </w:tc>
      </w:tr>
      <w:tr w:rsidR="00B3585A" w:rsidRPr="009A6882" w14:paraId="151712DA" w14:textId="77777777" w:rsidTr="008263C0">
        <w:tc>
          <w:tcPr>
            <w:tcW w:w="1345" w:type="dxa"/>
            <w:vMerge/>
            <w:shd w:val="clear" w:color="auto" w:fill="D9D9D9" w:themeFill="background1" w:themeFillShade="D9"/>
            <w:vAlign w:val="center"/>
          </w:tcPr>
          <w:p w14:paraId="4B8C30BE" w14:textId="77777777" w:rsidR="00B3585A" w:rsidRPr="00DC359B" w:rsidRDefault="00B3585A" w:rsidP="008263C0">
            <w:pPr>
              <w:pStyle w:val="Table"/>
              <w:framePr w:hSpace="0" w:wrap="auto" w:vAnchor="margin" w:hAnchor="text" w:yAlign="inline"/>
              <w:rPr>
                <w:b/>
                <w:bCs w:val="0"/>
              </w:rPr>
            </w:pPr>
          </w:p>
        </w:tc>
        <w:tc>
          <w:tcPr>
            <w:tcW w:w="1620" w:type="dxa"/>
          </w:tcPr>
          <w:p w14:paraId="5C36CDE0" w14:textId="77777777" w:rsidR="00B3585A" w:rsidRPr="009A6882" w:rsidRDefault="00B3585A" w:rsidP="008263C0">
            <w:pPr>
              <w:pStyle w:val="Table"/>
              <w:framePr w:hSpace="0" w:wrap="auto" w:vAnchor="margin" w:hAnchor="text" w:yAlign="inline"/>
            </w:pPr>
            <w:r w:rsidRPr="009A6882">
              <w:t>94.7 ± 14.4</w:t>
            </w:r>
          </w:p>
        </w:tc>
        <w:tc>
          <w:tcPr>
            <w:tcW w:w="1440" w:type="dxa"/>
          </w:tcPr>
          <w:p w14:paraId="3D84F6F2" w14:textId="77777777" w:rsidR="00B3585A" w:rsidRPr="009A6882" w:rsidRDefault="00B3585A" w:rsidP="008263C0">
            <w:pPr>
              <w:pStyle w:val="Table"/>
              <w:framePr w:hSpace="0" w:wrap="auto" w:vAnchor="margin" w:hAnchor="text" w:yAlign="inline"/>
            </w:pPr>
            <w:r w:rsidRPr="009A6882">
              <w:t>5.3 ± 0.7</w:t>
            </w:r>
          </w:p>
        </w:tc>
        <w:tc>
          <w:tcPr>
            <w:tcW w:w="1620" w:type="dxa"/>
          </w:tcPr>
          <w:p w14:paraId="31028352" w14:textId="77777777" w:rsidR="00B3585A" w:rsidRPr="009A6882" w:rsidRDefault="00B3585A" w:rsidP="008263C0">
            <w:pPr>
              <w:pStyle w:val="Table"/>
              <w:framePr w:hSpace="0" w:wrap="auto" w:vAnchor="margin" w:hAnchor="text" w:yAlign="inline"/>
            </w:pPr>
            <w:r w:rsidRPr="009A6882">
              <w:t>3.33 ± 0.33</w:t>
            </w:r>
          </w:p>
        </w:tc>
        <w:tc>
          <w:tcPr>
            <w:tcW w:w="1800" w:type="dxa"/>
          </w:tcPr>
          <w:p w14:paraId="4874BFB9" w14:textId="77777777" w:rsidR="00B3585A" w:rsidRPr="009A6882" w:rsidRDefault="00B3585A" w:rsidP="008263C0">
            <w:pPr>
              <w:pStyle w:val="Table"/>
              <w:framePr w:hSpace="0" w:wrap="auto" w:vAnchor="margin" w:hAnchor="text" w:yAlign="inline"/>
            </w:pPr>
            <w:r w:rsidRPr="009A6882">
              <w:t>0.35 ± 0.02</w:t>
            </w:r>
          </w:p>
        </w:tc>
        <w:tc>
          <w:tcPr>
            <w:tcW w:w="1525" w:type="dxa"/>
          </w:tcPr>
          <w:p w14:paraId="41EBFB5E" w14:textId="77777777" w:rsidR="00B3585A" w:rsidRPr="009A6882" w:rsidRDefault="00B3585A" w:rsidP="008263C0">
            <w:pPr>
              <w:pStyle w:val="Table"/>
              <w:framePr w:hSpace="0" w:wrap="auto" w:vAnchor="margin" w:hAnchor="text" w:yAlign="inline"/>
            </w:pPr>
            <w:r w:rsidRPr="009A6882">
              <w:t>0.86</w:t>
            </w:r>
          </w:p>
        </w:tc>
      </w:tr>
      <w:tr w:rsidR="00B3585A" w:rsidRPr="009A6882" w14:paraId="5AC51A62" w14:textId="77777777" w:rsidTr="008263C0">
        <w:tc>
          <w:tcPr>
            <w:tcW w:w="1345" w:type="dxa"/>
            <w:vMerge w:val="restart"/>
            <w:shd w:val="clear" w:color="auto" w:fill="D9D9D9" w:themeFill="background1" w:themeFillShade="D9"/>
            <w:vAlign w:val="center"/>
          </w:tcPr>
          <w:p w14:paraId="313AF689"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3E10A83B"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2012BDB2" w14:textId="77777777" w:rsidR="00B3585A" w:rsidRPr="009A6882" w:rsidRDefault="00B3585A" w:rsidP="008263C0">
            <w:pPr>
              <w:pStyle w:val="Table"/>
              <w:framePr w:hSpace="0" w:wrap="auto" w:vAnchor="margin" w:hAnchor="text" w:yAlign="inline"/>
            </w:pPr>
            <w:r w:rsidRPr="009A6882">
              <w:t>1.01 ± 0.04</w:t>
            </w:r>
          </w:p>
        </w:tc>
        <w:tc>
          <w:tcPr>
            <w:tcW w:w="1525" w:type="dxa"/>
          </w:tcPr>
          <w:p w14:paraId="0A041C7A" w14:textId="77777777" w:rsidR="00B3585A" w:rsidRPr="009A6882" w:rsidRDefault="00B3585A" w:rsidP="008263C0">
            <w:pPr>
              <w:pStyle w:val="Table"/>
              <w:framePr w:hSpace="0" w:wrap="auto" w:vAnchor="margin" w:hAnchor="text" w:yAlign="inline"/>
            </w:pPr>
            <w:r w:rsidRPr="009A6882">
              <w:t>1.03</w:t>
            </w:r>
          </w:p>
        </w:tc>
      </w:tr>
      <w:tr w:rsidR="00B3585A" w:rsidRPr="009A6882" w14:paraId="39715BC7" w14:textId="77777777" w:rsidTr="008263C0">
        <w:tc>
          <w:tcPr>
            <w:tcW w:w="1345" w:type="dxa"/>
            <w:vMerge/>
            <w:shd w:val="clear" w:color="auto" w:fill="D9D9D9" w:themeFill="background1" w:themeFillShade="D9"/>
            <w:vAlign w:val="center"/>
          </w:tcPr>
          <w:p w14:paraId="569205EE" w14:textId="77777777" w:rsidR="00B3585A" w:rsidRPr="00DC359B" w:rsidRDefault="00B3585A" w:rsidP="008263C0">
            <w:pPr>
              <w:pStyle w:val="Table"/>
              <w:framePr w:hSpace="0" w:wrap="auto" w:vAnchor="margin" w:hAnchor="text" w:yAlign="inline"/>
              <w:rPr>
                <w:b/>
                <w:bCs w:val="0"/>
              </w:rPr>
            </w:pPr>
          </w:p>
        </w:tc>
        <w:tc>
          <w:tcPr>
            <w:tcW w:w="1620" w:type="dxa"/>
          </w:tcPr>
          <w:p w14:paraId="3AFA5D9E" w14:textId="77777777" w:rsidR="00B3585A" w:rsidRPr="009A6882" w:rsidRDefault="00B3585A" w:rsidP="008263C0">
            <w:pPr>
              <w:pStyle w:val="Table"/>
              <w:framePr w:hSpace="0" w:wrap="auto" w:vAnchor="margin" w:hAnchor="text" w:yAlign="inline"/>
            </w:pPr>
            <w:r w:rsidRPr="009A6882">
              <w:t>85.4 ± 10.6</w:t>
            </w:r>
          </w:p>
        </w:tc>
        <w:tc>
          <w:tcPr>
            <w:tcW w:w="1440" w:type="dxa"/>
          </w:tcPr>
          <w:p w14:paraId="31E64E4A" w14:textId="77777777" w:rsidR="00B3585A" w:rsidRPr="009A6882" w:rsidRDefault="00B3585A" w:rsidP="008263C0">
            <w:pPr>
              <w:pStyle w:val="Table"/>
              <w:framePr w:hSpace="0" w:wrap="auto" w:vAnchor="margin" w:hAnchor="text" w:yAlign="inline"/>
            </w:pPr>
            <w:r w:rsidRPr="009A6882">
              <w:t>14.6 ± 2.9</w:t>
            </w:r>
          </w:p>
        </w:tc>
        <w:tc>
          <w:tcPr>
            <w:tcW w:w="1620" w:type="dxa"/>
          </w:tcPr>
          <w:p w14:paraId="6B564931" w14:textId="77777777" w:rsidR="00B3585A" w:rsidRPr="009A6882" w:rsidRDefault="00B3585A" w:rsidP="008263C0">
            <w:pPr>
              <w:pStyle w:val="Table"/>
              <w:framePr w:hSpace="0" w:wrap="auto" w:vAnchor="margin" w:hAnchor="text" w:yAlign="inline"/>
            </w:pPr>
            <w:r w:rsidRPr="009A6882">
              <w:t>2.51 ± 0.33</w:t>
            </w:r>
          </w:p>
        </w:tc>
        <w:tc>
          <w:tcPr>
            <w:tcW w:w="1800" w:type="dxa"/>
          </w:tcPr>
          <w:p w14:paraId="6842D49C" w14:textId="77777777" w:rsidR="00B3585A" w:rsidRPr="009A6882" w:rsidRDefault="00B3585A" w:rsidP="008263C0">
            <w:pPr>
              <w:pStyle w:val="Table"/>
              <w:framePr w:hSpace="0" w:wrap="auto" w:vAnchor="margin" w:hAnchor="text" w:yAlign="inline"/>
            </w:pPr>
            <w:r w:rsidRPr="009A6882">
              <w:t>0.55 ± 0.05</w:t>
            </w:r>
          </w:p>
        </w:tc>
        <w:tc>
          <w:tcPr>
            <w:tcW w:w="1525" w:type="dxa"/>
          </w:tcPr>
          <w:p w14:paraId="66E34F98" w14:textId="77777777" w:rsidR="00B3585A" w:rsidRPr="009A6882" w:rsidRDefault="00B3585A" w:rsidP="008263C0">
            <w:pPr>
              <w:pStyle w:val="Table"/>
              <w:framePr w:hSpace="0" w:wrap="auto" w:vAnchor="margin" w:hAnchor="text" w:yAlign="inline"/>
            </w:pPr>
            <w:r w:rsidRPr="009A6882">
              <w:t>0.46</w:t>
            </w:r>
          </w:p>
        </w:tc>
      </w:tr>
      <w:tr w:rsidR="00B3585A" w:rsidRPr="009A6882" w14:paraId="575B9620" w14:textId="77777777" w:rsidTr="008263C0">
        <w:tc>
          <w:tcPr>
            <w:tcW w:w="1345" w:type="dxa"/>
            <w:vMerge w:val="restart"/>
            <w:shd w:val="clear" w:color="auto" w:fill="D9D9D9" w:themeFill="background1" w:themeFillShade="D9"/>
            <w:vAlign w:val="center"/>
          </w:tcPr>
          <w:p w14:paraId="4CDAA7CD"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7B643A63"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4F20DCC7" w14:textId="77777777" w:rsidR="00B3585A" w:rsidRPr="009A6882" w:rsidRDefault="00B3585A" w:rsidP="008263C0">
            <w:pPr>
              <w:pStyle w:val="Table"/>
              <w:framePr w:hSpace="0" w:wrap="auto" w:vAnchor="margin" w:hAnchor="text" w:yAlign="inline"/>
            </w:pPr>
            <w:r w:rsidRPr="009A6882">
              <w:t>1.28 ± 0.09</w:t>
            </w:r>
          </w:p>
        </w:tc>
        <w:tc>
          <w:tcPr>
            <w:tcW w:w="1525" w:type="dxa"/>
          </w:tcPr>
          <w:p w14:paraId="3AC29F07" w14:textId="77777777" w:rsidR="00B3585A" w:rsidRPr="009A6882" w:rsidRDefault="00B3585A" w:rsidP="008263C0">
            <w:pPr>
              <w:pStyle w:val="Table"/>
              <w:framePr w:hSpace="0" w:wrap="auto" w:vAnchor="margin" w:hAnchor="text" w:yAlign="inline"/>
            </w:pPr>
            <w:r w:rsidRPr="009A6882">
              <w:t>1.52</w:t>
            </w:r>
          </w:p>
        </w:tc>
      </w:tr>
      <w:tr w:rsidR="00B3585A" w:rsidRPr="009A6882" w14:paraId="55FDB735" w14:textId="77777777" w:rsidTr="008263C0">
        <w:tc>
          <w:tcPr>
            <w:tcW w:w="1345" w:type="dxa"/>
            <w:vMerge/>
            <w:shd w:val="clear" w:color="auto" w:fill="D9D9D9" w:themeFill="background1" w:themeFillShade="D9"/>
            <w:vAlign w:val="center"/>
          </w:tcPr>
          <w:p w14:paraId="6F9B2782" w14:textId="77777777" w:rsidR="00B3585A" w:rsidRPr="00DC359B" w:rsidRDefault="00B3585A" w:rsidP="008263C0">
            <w:pPr>
              <w:pStyle w:val="Table"/>
              <w:framePr w:hSpace="0" w:wrap="auto" w:vAnchor="margin" w:hAnchor="text" w:yAlign="inline"/>
              <w:rPr>
                <w:b/>
                <w:bCs w:val="0"/>
              </w:rPr>
            </w:pPr>
          </w:p>
        </w:tc>
        <w:tc>
          <w:tcPr>
            <w:tcW w:w="1620" w:type="dxa"/>
          </w:tcPr>
          <w:p w14:paraId="2E4796EC" w14:textId="77777777" w:rsidR="00B3585A" w:rsidRPr="009A6882" w:rsidRDefault="00B3585A" w:rsidP="008263C0">
            <w:pPr>
              <w:pStyle w:val="Table"/>
              <w:framePr w:hSpace="0" w:wrap="auto" w:vAnchor="margin" w:hAnchor="text" w:yAlign="inline"/>
            </w:pPr>
            <w:r w:rsidRPr="009A6882">
              <w:t>87.6 ± 27.7</w:t>
            </w:r>
          </w:p>
        </w:tc>
        <w:tc>
          <w:tcPr>
            <w:tcW w:w="1440" w:type="dxa"/>
          </w:tcPr>
          <w:p w14:paraId="0B759668" w14:textId="77777777" w:rsidR="00B3585A" w:rsidRPr="009A6882" w:rsidRDefault="00B3585A" w:rsidP="008263C0">
            <w:pPr>
              <w:pStyle w:val="Table"/>
              <w:framePr w:hSpace="0" w:wrap="auto" w:vAnchor="margin" w:hAnchor="text" w:yAlign="inline"/>
            </w:pPr>
            <w:r w:rsidRPr="009A6882">
              <w:t>12.4 ± 4.7</w:t>
            </w:r>
          </w:p>
        </w:tc>
        <w:tc>
          <w:tcPr>
            <w:tcW w:w="1620" w:type="dxa"/>
          </w:tcPr>
          <w:p w14:paraId="3917CFE0" w14:textId="77777777" w:rsidR="00B3585A" w:rsidRPr="009A6882" w:rsidRDefault="00B3585A" w:rsidP="008263C0">
            <w:pPr>
              <w:pStyle w:val="Table"/>
              <w:framePr w:hSpace="0" w:wrap="auto" w:vAnchor="margin" w:hAnchor="text" w:yAlign="inline"/>
            </w:pPr>
            <w:r w:rsidRPr="009A6882">
              <w:t>3.38 ± 0.92</w:t>
            </w:r>
          </w:p>
        </w:tc>
        <w:tc>
          <w:tcPr>
            <w:tcW w:w="1800" w:type="dxa"/>
          </w:tcPr>
          <w:p w14:paraId="618E91C6" w14:textId="77777777" w:rsidR="00B3585A" w:rsidRPr="009A6882" w:rsidRDefault="00B3585A" w:rsidP="008263C0">
            <w:pPr>
              <w:pStyle w:val="Table"/>
              <w:framePr w:hSpace="0" w:wrap="auto" w:vAnchor="margin" w:hAnchor="text" w:yAlign="inline"/>
            </w:pPr>
            <w:r w:rsidRPr="009A6882">
              <w:t>0.69 ± 0.12</w:t>
            </w:r>
          </w:p>
        </w:tc>
        <w:tc>
          <w:tcPr>
            <w:tcW w:w="1525" w:type="dxa"/>
          </w:tcPr>
          <w:p w14:paraId="357B4B1F" w14:textId="77777777" w:rsidR="00B3585A" w:rsidRPr="009A6882" w:rsidRDefault="00B3585A" w:rsidP="008263C0">
            <w:pPr>
              <w:pStyle w:val="Table"/>
              <w:framePr w:hSpace="0" w:wrap="auto" w:vAnchor="margin" w:hAnchor="text" w:yAlign="inline"/>
            </w:pPr>
            <w:r w:rsidRPr="009A6882">
              <w:t>0.53</w:t>
            </w:r>
          </w:p>
        </w:tc>
      </w:tr>
      <w:tr w:rsidR="00B3585A" w:rsidRPr="009A6882" w14:paraId="1D83CBE6" w14:textId="77777777" w:rsidTr="008263C0">
        <w:tc>
          <w:tcPr>
            <w:tcW w:w="1345" w:type="dxa"/>
            <w:vMerge w:val="restart"/>
            <w:shd w:val="clear" w:color="auto" w:fill="D9D9D9" w:themeFill="background1" w:themeFillShade="D9"/>
            <w:vAlign w:val="center"/>
          </w:tcPr>
          <w:p w14:paraId="016A4905"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657FF358"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78A76F74" w14:textId="77777777" w:rsidR="00B3585A" w:rsidRPr="009A6882" w:rsidRDefault="00B3585A" w:rsidP="008263C0">
            <w:pPr>
              <w:pStyle w:val="Table"/>
              <w:framePr w:hSpace="0" w:wrap="auto" w:vAnchor="margin" w:hAnchor="text" w:yAlign="inline"/>
            </w:pPr>
            <w:r w:rsidRPr="009A6882">
              <w:t>1.36 ± 0.09</w:t>
            </w:r>
          </w:p>
        </w:tc>
        <w:tc>
          <w:tcPr>
            <w:tcW w:w="1525" w:type="dxa"/>
          </w:tcPr>
          <w:p w14:paraId="4A6B9D71" w14:textId="77777777" w:rsidR="00B3585A" w:rsidRPr="009A6882" w:rsidRDefault="00B3585A" w:rsidP="008263C0">
            <w:pPr>
              <w:pStyle w:val="Table"/>
              <w:framePr w:hSpace="0" w:wrap="auto" w:vAnchor="margin" w:hAnchor="text" w:yAlign="inline"/>
            </w:pPr>
            <w:r w:rsidRPr="009A6882">
              <w:t>0.87</w:t>
            </w:r>
          </w:p>
        </w:tc>
      </w:tr>
      <w:tr w:rsidR="00B3585A" w:rsidRPr="009A6882" w14:paraId="749FB755" w14:textId="77777777" w:rsidTr="008263C0">
        <w:tc>
          <w:tcPr>
            <w:tcW w:w="1345" w:type="dxa"/>
            <w:vMerge/>
            <w:shd w:val="clear" w:color="auto" w:fill="D9D9D9" w:themeFill="background1" w:themeFillShade="D9"/>
            <w:vAlign w:val="center"/>
          </w:tcPr>
          <w:p w14:paraId="6431F3D8" w14:textId="77777777" w:rsidR="00B3585A" w:rsidRPr="00DC359B" w:rsidRDefault="00B3585A" w:rsidP="008263C0">
            <w:pPr>
              <w:pStyle w:val="Table"/>
              <w:framePr w:hSpace="0" w:wrap="auto" w:vAnchor="margin" w:hAnchor="text" w:yAlign="inline"/>
              <w:rPr>
                <w:b/>
                <w:bCs w:val="0"/>
              </w:rPr>
            </w:pPr>
          </w:p>
        </w:tc>
        <w:tc>
          <w:tcPr>
            <w:tcW w:w="1620" w:type="dxa"/>
          </w:tcPr>
          <w:p w14:paraId="6B6495A2" w14:textId="77777777" w:rsidR="00B3585A" w:rsidRPr="009A6882" w:rsidRDefault="00B3585A" w:rsidP="008263C0">
            <w:pPr>
              <w:pStyle w:val="Table"/>
              <w:framePr w:hSpace="0" w:wrap="auto" w:vAnchor="margin" w:hAnchor="text" w:yAlign="inline"/>
            </w:pPr>
            <w:r w:rsidRPr="009A6882">
              <w:t>90.7 ± 16.9</w:t>
            </w:r>
          </w:p>
        </w:tc>
        <w:tc>
          <w:tcPr>
            <w:tcW w:w="1440" w:type="dxa"/>
          </w:tcPr>
          <w:p w14:paraId="0CCD64D6" w14:textId="77777777" w:rsidR="00B3585A" w:rsidRPr="009A6882" w:rsidRDefault="00B3585A" w:rsidP="008263C0">
            <w:pPr>
              <w:pStyle w:val="Table"/>
              <w:framePr w:hSpace="0" w:wrap="auto" w:vAnchor="margin" w:hAnchor="text" w:yAlign="inline"/>
            </w:pPr>
            <w:r w:rsidRPr="009A6882">
              <w:t>9.3 ± 4.9</w:t>
            </w:r>
          </w:p>
        </w:tc>
        <w:tc>
          <w:tcPr>
            <w:tcW w:w="1620" w:type="dxa"/>
          </w:tcPr>
          <w:p w14:paraId="3EA21852" w14:textId="77777777" w:rsidR="00B3585A" w:rsidRPr="009A6882" w:rsidRDefault="00B3585A" w:rsidP="008263C0">
            <w:pPr>
              <w:pStyle w:val="Table"/>
              <w:framePr w:hSpace="0" w:wrap="auto" w:vAnchor="margin" w:hAnchor="text" w:yAlign="inline"/>
            </w:pPr>
            <w:r w:rsidRPr="009A6882">
              <w:t>2.40 ± 0.48</w:t>
            </w:r>
          </w:p>
        </w:tc>
        <w:tc>
          <w:tcPr>
            <w:tcW w:w="1800" w:type="dxa"/>
          </w:tcPr>
          <w:p w14:paraId="6B8BCC91" w14:textId="77777777" w:rsidR="00B3585A" w:rsidRPr="009A6882" w:rsidRDefault="00B3585A" w:rsidP="008263C0">
            <w:pPr>
              <w:pStyle w:val="Table"/>
              <w:framePr w:hSpace="0" w:wrap="auto" w:vAnchor="margin" w:hAnchor="text" w:yAlign="inline"/>
            </w:pPr>
            <w:r w:rsidRPr="009A6882">
              <w:t>0.54 ± 0.13</w:t>
            </w:r>
          </w:p>
        </w:tc>
        <w:tc>
          <w:tcPr>
            <w:tcW w:w="1525" w:type="dxa"/>
          </w:tcPr>
          <w:p w14:paraId="6D33BB27" w14:textId="77777777" w:rsidR="00B3585A" w:rsidRPr="009A6882" w:rsidRDefault="00B3585A" w:rsidP="008263C0">
            <w:pPr>
              <w:pStyle w:val="Table"/>
              <w:framePr w:hSpace="0" w:wrap="auto" w:vAnchor="margin" w:hAnchor="text" w:yAlign="inline"/>
            </w:pPr>
            <w:r w:rsidRPr="009A6882">
              <w:t>0.36</w:t>
            </w:r>
          </w:p>
        </w:tc>
      </w:tr>
      <w:tr w:rsidR="00B3585A" w:rsidRPr="009A6882" w14:paraId="498094CF" w14:textId="77777777" w:rsidTr="008263C0">
        <w:tc>
          <w:tcPr>
            <w:tcW w:w="9350" w:type="dxa"/>
            <w:gridSpan w:val="6"/>
            <w:shd w:val="clear" w:color="auto" w:fill="D9D9D9" w:themeFill="background1" w:themeFillShade="D9"/>
            <w:vAlign w:val="center"/>
          </w:tcPr>
          <w:p w14:paraId="2E4934F0"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AR[D52N]—ZM241385</w:t>
            </w:r>
          </w:p>
        </w:tc>
      </w:tr>
      <w:tr w:rsidR="00B3585A" w:rsidRPr="009A6882" w14:paraId="24724EB8" w14:textId="77777777" w:rsidTr="008263C0">
        <w:tc>
          <w:tcPr>
            <w:tcW w:w="1345" w:type="dxa"/>
            <w:vMerge w:val="restart"/>
            <w:shd w:val="clear" w:color="auto" w:fill="D9D9D9" w:themeFill="background1" w:themeFillShade="D9"/>
            <w:vAlign w:val="center"/>
          </w:tcPr>
          <w:p w14:paraId="64D996D3"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060" w:type="dxa"/>
            <w:gridSpan w:val="2"/>
          </w:tcPr>
          <w:p w14:paraId="0A7BFD63"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51B4858C" w14:textId="77777777" w:rsidR="00B3585A" w:rsidRPr="009A6882" w:rsidRDefault="00B3585A" w:rsidP="008263C0">
            <w:pPr>
              <w:pStyle w:val="Table"/>
              <w:framePr w:hSpace="0" w:wrap="auto" w:vAnchor="margin" w:hAnchor="text" w:yAlign="inline"/>
            </w:pPr>
            <w:r w:rsidRPr="009A6882">
              <w:t>0.80 ± 0.04</w:t>
            </w:r>
          </w:p>
        </w:tc>
        <w:tc>
          <w:tcPr>
            <w:tcW w:w="1525" w:type="dxa"/>
          </w:tcPr>
          <w:p w14:paraId="157429BF" w14:textId="77777777" w:rsidR="00B3585A" w:rsidRPr="009A6882" w:rsidRDefault="00B3585A" w:rsidP="008263C0">
            <w:pPr>
              <w:pStyle w:val="Table"/>
              <w:framePr w:hSpace="0" w:wrap="auto" w:vAnchor="margin" w:hAnchor="text" w:yAlign="inline"/>
            </w:pPr>
            <w:r w:rsidRPr="009A6882">
              <w:t>3.81</w:t>
            </w:r>
          </w:p>
        </w:tc>
      </w:tr>
      <w:tr w:rsidR="00B3585A" w:rsidRPr="009A6882" w14:paraId="57B8FB15" w14:textId="77777777" w:rsidTr="008263C0">
        <w:tc>
          <w:tcPr>
            <w:tcW w:w="1345" w:type="dxa"/>
            <w:vMerge/>
            <w:shd w:val="clear" w:color="auto" w:fill="D9D9D9" w:themeFill="background1" w:themeFillShade="D9"/>
            <w:vAlign w:val="center"/>
          </w:tcPr>
          <w:p w14:paraId="5042A383" w14:textId="77777777" w:rsidR="00B3585A" w:rsidRPr="00DC359B" w:rsidRDefault="00B3585A" w:rsidP="008263C0">
            <w:pPr>
              <w:pStyle w:val="Table"/>
              <w:framePr w:hSpace="0" w:wrap="auto" w:vAnchor="margin" w:hAnchor="text" w:yAlign="inline"/>
              <w:rPr>
                <w:b/>
                <w:bCs w:val="0"/>
              </w:rPr>
            </w:pPr>
          </w:p>
        </w:tc>
        <w:tc>
          <w:tcPr>
            <w:tcW w:w="1620" w:type="dxa"/>
          </w:tcPr>
          <w:p w14:paraId="2787BB0C" w14:textId="77777777" w:rsidR="00B3585A" w:rsidRPr="009A6882" w:rsidRDefault="00B3585A" w:rsidP="008263C0">
            <w:pPr>
              <w:pStyle w:val="Table"/>
              <w:framePr w:hSpace="0" w:wrap="auto" w:vAnchor="margin" w:hAnchor="text" w:yAlign="inline"/>
            </w:pPr>
            <w:r w:rsidRPr="009A6882">
              <w:t>92.5 ± 14.5</w:t>
            </w:r>
          </w:p>
        </w:tc>
        <w:tc>
          <w:tcPr>
            <w:tcW w:w="1440" w:type="dxa"/>
          </w:tcPr>
          <w:p w14:paraId="1D1F88C3" w14:textId="77777777" w:rsidR="00B3585A" w:rsidRPr="009A6882" w:rsidRDefault="00B3585A" w:rsidP="008263C0">
            <w:pPr>
              <w:pStyle w:val="Table"/>
              <w:framePr w:hSpace="0" w:wrap="auto" w:vAnchor="margin" w:hAnchor="text" w:yAlign="inline"/>
            </w:pPr>
            <w:r w:rsidRPr="009A6882">
              <w:t>7.5 ± 1.0</w:t>
            </w:r>
          </w:p>
        </w:tc>
        <w:tc>
          <w:tcPr>
            <w:tcW w:w="1620" w:type="dxa"/>
          </w:tcPr>
          <w:p w14:paraId="5DCE6CAA" w14:textId="77777777" w:rsidR="00B3585A" w:rsidRPr="009A6882" w:rsidRDefault="00B3585A" w:rsidP="008263C0">
            <w:pPr>
              <w:pStyle w:val="Table"/>
              <w:framePr w:hSpace="0" w:wrap="auto" w:vAnchor="margin" w:hAnchor="text" w:yAlign="inline"/>
            </w:pPr>
            <w:r w:rsidRPr="009A6882">
              <w:t>2.81 ± 0.32</w:t>
            </w:r>
          </w:p>
        </w:tc>
        <w:tc>
          <w:tcPr>
            <w:tcW w:w="1800" w:type="dxa"/>
          </w:tcPr>
          <w:p w14:paraId="532BAF11" w14:textId="77777777" w:rsidR="00B3585A" w:rsidRPr="009A6882" w:rsidRDefault="00B3585A" w:rsidP="008263C0">
            <w:pPr>
              <w:pStyle w:val="Table"/>
              <w:framePr w:hSpace="0" w:wrap="auto" w:vAnchor="margin" w:hAnchor="text" w:yAlign="inline"/>
            </w:pPr>
            <w:r w:rsidRPr="009A6882">
              <w:t>0.34 ± 0.02</w:t>
            </w:r>
          </w:p>
        </w:tc>
        <w:tc>
          <w:tcPr>
            <w:tcW w:w="1525" w:type="dxa"/>
          </w:tcPr>
          <w:p w14:paraId="4DE7FBF0" w14:textId="77777777" w:rsidR="00B3585A" w:rsidRPr="009A6882" w:rsidRDefault="00B3585A" w:rsidP="008263C0">
            <w:pPr>
              <w:pStyle w:val="Table"/>
              <w:framePr w:hSpace="0" w:wrap="auto" w:vAnchor="margin" w:hAnchor="text" w:yAlign="inline"/>
            </w:pPr>
            <w:r w:rsidRPr="009A6882">
              <w:t>0.68</w:t>
            </w:r>
          </w:p>
        </w:tc>
      </w:tr>
      <w:tr w:rsidR="00B3585A" w:rsidRPr="009A6882" w14:paraId="7F51498C" w14:textId="77777777" w:rsidTr="008263C0">
        <w:tc>
          <w:tcPr>
            <w:tcW w:w="1345" w:type="dxa"/>
            <w:vMerge w:val="restart"/>
            <w:shd w:val="clear" w:color="auto" w:fill="D9D9D9" w:themeFill="background1" w:themeFillShade="D9"/>
            <w:vAlign w:val="center"/>
          </w:tcPr>
          <w:p w14:paraId="6E8526BF"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060" w:type="dxa"/>
            <w:gridSpan w:val="2"/>
          </w:tcPr>
          <w:p w14:paraId="052C7097"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14E8066F" w14:textId="77777777" w:rsidR="00B3585A" w:rsidRPr="009A6882" w:rsidRDefault="00B3585A" w:rsidP="008263C0">
            <w:pPr>
              <w:pStyle w:val="Table"/>
              <w:framePr w:hSpace="0" w:wrap="auto" w:vAnchor="margin" w:hAnchor="text" w:yAlign="inline"/>
            </w:pPr>
            <w:r w:rsidRPr="009A6882">
              <w:t>1.12 ± 0.04</w:t>
            </w:r>
          </w:p>
        </w:tc>
        <w:tc>
          <w:tcPr>
            <w:tcW w:w="1525" w:type="dxa"/>
          </w:tcPr>
          <w:p w14:paraId="244B7EEE" w14:textId="77777777" w:rsidR="00B3585A" w:rsidRPr="009A6882" w:rsidRDefault="00B3585A" w:rsidP="008263C0">
            <w:pPr>
              <w:pStyle w:val="Table"/>
              <w:framePr w:hSpace="0" w:wrap="auto" w:vAnchor="margin" w:hAnchor="text" w:yAlign="inline"/>
            </w:pPr>
            <w:r w:rsidRPr="009A6882">
              <w:t>1</w:t>
            </w:r>
          </w:p>
        </w:tc>
      </w:tr>
      <w:tr w:rsidR="00B3585A" w:rsidRPr="009A6882" w14:paraId="78596F0F" w14:textId="77777777" w:rsidTr="008263C0">
        <w:tc>
          <w:tcPr>
            <w:tcW w:w="1345" w:type="dxa"/>
            <w:vMerge/>
            <w:shd w:val="clear" w:color="auto" w:fill="D9D9D9" w:themeFill="background1" w:themeFillShade="D9"/>
            <w:vAlign w:val="center"/>
          </w:tcPr>
          <w:p w14:paraId="6C7F7EEF" w14:textId="77777777" w:rsidR="00B3585A" w:rsidRPr="00DC359B" w:rsidRDefault="00B3585A" w:rsidP="008263C0">
            <w:pPr>
              <w:pStyle w:val="Table"/>
              <w:framePr w:hSpace="0" w:wrap="auto" w:vAnchor="margin" w:hAnchor="text" w:yAlign="inline"/>
              <w:rPr>
                <w:b/>
                <w:bCs w:val="0"/>
              </w:rPr>
            </w:pPr>
          </w:p>
        </w:tc>
        <w:tc>
          <w:tcPr>
            <w:tcW w:w="1620" w:type="dxa"/>
          </w:tcPr>
          <w:p w14:paraId="7235996C" w14:textId="77777777" w:rsidR="00B3585A" w:rsidRPr="009A6882" w:rsidRDefault="00B3585A" w:rsidP="008263C0">
            <w:pPr>
              <w:pStyle w:val="Table"/>
              <w:framePr w:hSpace="0" w:wrap="auto" w:vAnchor="margin" w:hAnchor="text" w:yAlign="inline"/>
            </w:pPr>
            <w:r w:rsidRPr="009A6882">
              <w:t>86.8 ± 31.2</w:t>
            </w:r>
          </w:p>
        </w:tc>
        <w:tc>
          <w:tcPr>
            <w:tcW w:w="1440" w:type="dxa"/>
          </w:tcPr>
          <w:p w14:paraId="0D4BB528" w14:textId="77777777" w:rsidR="00B3585A" w:rsidRPr="009A6882" w:rsidRDefault="00B3585A" w:rsidP="008263C0">
            <w:pPr>
              <w:pStyle w:val="Table"/>
              <w:framePr w:hSpace="0" w:wrap="auto" w:vAnchor="margin" w:hAnchor="text" w:yAlign="inline"/>
            </w:pPr>
            <w:r w:rsidRPr="009A6882">
              <w:t>13.2 ± 1.6</w:t>
            </w:r>
          </w:p>
        </w:tc>
        <w:tc>
          <w:tcPr>
            <w:tcW w:w="1620" w:type="dxa"/>
          </w:tcPr>
          <w:p w14:paraId="2C7168D1" w14:textId="77777777" w:rsidR="00B3585A" w:rsidRPr="009A6882" w:rsidRDefault="00B3585A" w:rsidP="008263C0">
            <w:pPr>
              <w:pStyle w:val="Table"/>
              <w:framePr w:hSpace="0" w:wrap="auto" w:vAnchor="margin" w:hAnchor="text" w:yAlign="inline"/>
            </w:pPr>
            <w:r w:rsidRPr="009A6882">
              <w:t>5.51 ± 1.17</w:t>
            </w:r>
          </w:p>
        </w:tc>
        <w:tc>
          <w:tcPr>
            <w:tcW w:w="1800" w:type="dxa"/>
          </w:tcPr>
          <w:p w14:paraId="15CEF6FD" w14:textId="77777777" w:rsidR="00B3585A" w:rsidRPr="009A6882" w:rsidRDefault="00B3585A" w:rsidP="008263C0">
            <w:pPr>
              <w:pStyle w:val="Table"/>
              <w:framePr w:hSpace="0" w:wrap="auto" w:vAnchor="margin" w:hAnchor="text" w:yAlign="inline"/>
            </w:pPr>
            <w:r w:rsidRPr="009A6882">
              <w:t>0.82 ± 0.05</w:t>
            </w:r>
          </w:p>
        </w:tc>
        <w:tc>
          <w:tcPr>
            <w:tcW w:w="1525" w:type="dxa"/>
          </w:tcPr>
          <w:p w14:paraId="3FE61250" w14:textId="77777777" w:rsidR="00B3585A" w:rsidRPr="009A6882" w:rsidRDefault="00B3585A" w:rsidP="008263C0">
            <w:pPr>
              <w:pStyle w:val="Table"/>
              <w:framePr w:hSpace="0" w:wrap="auto" w:vAnchor="margin" w:hAnchor="text" w:yAlign="inline"/>
            </w:pPr>
            <w:r w:rsidRPr="009A6882">
              <w:t>0.53</w:t>
            </w:r>
          </w:p>
        </w:tc>
      </w:tr>
      <w:tr w:rsidR="00B3585A" w:rsidRPr="009A6882" w14:paraId="66120461" w14:textId="77777777" w:rsidTr="008263C0">
        <w:tc>
          <w:tcPr>
            <w:tcW w:w="1345" w:type="dxa"/>
            <w:vMerge w:val="restart"/>
            <w:shd w:val="clear" w:color="auto" w:fill="D9D9D9" w:themeFill="background1" w:themeFillShade="D9"/>
            <w:vAlign w:val="center"/>
          </w:tcPr>
          <w:p w14:paraId="1A069726"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060" w:type="dxa"/>
            <w:gridSpan w:val="2"/>
          </w:tcPr>
          <w:p w14:paraId="09E15AA9"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255FAE4F" w14:textId="77777777" w:rsidR="00B3585A" w:rsidRPr="009A6882" w:rsidRDefault="00B3585A" w:rsidP="008263C0">
            <w:pPr>
              <w:pStyle w:val="Table"/>
              <w:framePr w:hSpace="0" w:wrap="auto" w:vAnchor="margin" w:hAnchor="text" w:yAlign="inline"/>
            </w:pPr>
            <w:r w:rsidRPr="009A6882">
              <w:t>1.41 ± 0.11</w:t>
            </w:r>
          </w:p>
        </w:tc>
        <w:tc>
          <w:tcPr>
            <w:tcW w:w="1525" w:type="dxa"/>
          </w:tcPr>
          <w:p w14:paraId="62AEC6EB" w14:textId="77777777" w:rsidR="00B3585A" w:rsidRPr="009A6882" w:rsidRDefault="00B3585A" w:rsidP="008263C0">
            <w:pPr>
              <w:pStyle w:val="Table"/>
              <w:framePr w:hSpace="0" w:wrap="auto" w:vAnchor="margin" w:hAnchor="text" w:yAlign="inline"/>
            </w:pPr>
            <w:r w:rsidRPr="009A6882">
              <w:t>0.73</w:t>
            </w:r>
          </w:p>
        </w:tc>
      </w:tr>
      <w:tr w:rsidR="00B3585A" w:rsidRPr="009A6882" w14:paraId="46B1B2BB" w14:textId="77777777" w:rsidTr="008263C0">
        <w:tc>
          <w:tcPr>
            <w:tcW w:w="1345" w:type="dxa"/>
            <w:vMerge/>
            <w:shd w:val="clear" w:color="auto" w:fill="D9D9D9" w:themeFill="background1" w:themeFillShade="D9"/>
            <w:vAlign w:val="center"/>
          </w:tcPr>
          <w:p w14:paraId="5C3EE35D" w14:textId="77777777" w:rsidR="00B3585A" w:rsidRPr="00DC359B" w:rsidRDefault="00B3585A" w:rsidP="008263C0">
            <w:pPr>
              <w:pStyle w:val="Table"/>
              <w:framePr w:hSpace="0" w:wrap="auto" w:vAnchor="margin" w:hAnchor="text" w:yAlign="inline"/>
              <w:rPr>
                <w:b/>
                <w:bCs w:val="0"/>
              </w:rPr>
            </w:pPr>
          </w:p>
        </w:tc>
        <w:tc>
          <w:tcPr>
            <w:tcW w:w="1620" w:type="dxa"/>
          </w:tcPr>
          <w:p w14:paraId="73A556BA" w14:textId="77777777" w:rsidR="00B3585A" w:rsidRPr="009A6882" w:rsidRDefault="00B3585A" w:rsidP="008263C0">
            <w:pPr>
              <w:pStyle w:val="Table"/>
              <w:framePr w:hSpace="0" w:wrap="auto" w:vAnchor="margin" w:hAnchor="text" w:yAlign="inline"/>
            </w:pPr>
            <w:r w:rsidRPr="009A6882">
              <w:t>96.1 ± 649</w:t>
            </w:r>
          </w:p>
        </w:tc>
        <w:tc>
          <w:tcPr>
            <w:tcW w:w="1440" w:type="dxa"/>
          </w:tcPr>
          <w:p w14:paraId="28FD05A6" w14:textId="77777777" w:rsidR="00B3585A" w:rsidRPr="009A6882" w:rsidRDefault="00B3585A" w:rsidP="008263C0">
            <w:pPr>
              <w:pStyle w:val="Table"/>
              <w:framePr w:hSpace="0" w:wrap="auto" w:vAnchor="margin" w:hAnchor="text" w:yAlign="inline"/>
            </w:pPr>
            <w:r w:rsidRPr="009A6882">
              <w:t>3.9 ± 1.1</w:t>
            </w:r>
          </w:p>
        </w:tc>
        <w:tc>
          <w:tcPr>
            <w:tcW w:w="1620" w:type="dxa"/>
          </w:tcPr>
          <w:p w14:paraId="0DCE7053" w14:textId="77777777" w:rsidR="00B3585A" w:rsidRPr="009A6882" w:rsidRDefault="00B3585A" w:rsidP="008263C0">
            <w:pPr>
              <w:pStyle w:val="Table"/>
              <w:framePr w:hSpace="0" w:wrap="auto" w:vAnchor="margin" w:hAnchor="text" w:yAlign="inline"/>
            </w:pPr>
            <w:r w:rsidRPr="009A6882">
              <w:t>10.1 ± 18.7</w:t>
            </w:r>
          </w:p>
        </w:tc>
        <w:tc>
          <w:tcPr>
            <w:tcW w:w="1800" w:type="dxa"/>
          </w:tcPr>
          <w:p w14:paraId="43B7CA69" w14:textId="77777777" w:rsidR="00B3585A" w:rsidRPr="009A6882" w:rsidRDefault="00B3585A" w:rsidP="008263C0">
            <w:pPr>
              <w:pStyle w:val="Table"/>
              <w:framePr w:hSpace="0" w:wrap="auto" w:vAnchor="margin" w:hAnchor="text" w:yAlign="inline"/>
            </w:pPr>
            <w:r w:rsidRPr="009A6882">
              <w:t>1.12 ± 0.14</w:t>
            </w:r>
          </w:p>
        </w:tc>
        <w:tc>
          <w:tcPr>
            <w:tcW w:w="1525" w:type="dxa"/>
          </w:tcPr>
          <w:p w14:paraId="7CDD0910" w14:textId="77777777" w:rsidR="00B3585A" w:rsidRPr="009A6882" w:rsidRDefault="00B3585A" w:rsidP="008263C0">
            <w:pPr>
              <w:pStyle w:val="Table"/>
              <w:framePr w:hSpace="0" w:wrap="auto" w:vAnchor="margin" w:hAnchor="text" w:yAlign="inline"/>
            </w:pPr>
            <w:r w:rsidRPr="009A6882">
              <w:t>0.46</w:t>
            </w:r>
          </w:p>
        </w:tc>
      </w:tr>
      <w:tr w:rsidR="00B3585A" w:rsidRPr="009A6882" w14:paraId="388CD1CF" w14:textId="77777777" w:rsidTr="008263C0">
        <w:tc>
          <w:tcPr>
            <w:tcW w:w="1345" w:type="dxa"/>
            <w:vMerge w:val="restart"/>
            <w:shd w:val="clear" w:color="auto" w:fill="D9D9D9" w:themeFill="background1" w:themeFillShade="D9"/>
            <w:vAlign w:val="center"/>
          </w:tcPr>
          <w:p w14:paraId="2A229CF5"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060" w:type="dxa"/>
            <w:gridSpan w:val="2"/>
          </w:tcPr>
          <w:p w14:paraId="0CEC217F" w14:textId="77777777" w:rsidR="00B3585A" w:rsidRPr="009A6882" w:rsidRDefault="00B3585A" w:rsidP="008263C0">
            <w:pPr>
              <w:pStyle w:val="Table"/>
              <w:framePr w:hSpace="0" w:wrap="auto" w:vAnchor="margin" w:hAnchor="text" w:yAlign="inline"/>
            </w:pPr>
            <w:r w:rsidRPr="009A6882">
              <w:t>100</w:t>
            </w:r>
          </w:p>
        </w:tc>
        <w:tc>
          <w:tcPr>
            <w:tcW w:w="3420" w:type="dxa"/>
            <w:gridSpan w:val="2"/>
          </w:tcPr>
          <w:p w14:paraId="59CDCB58" w14:textId="77777777" w:rsidR="00B3585A" w:rsidRPr="009A6882" w:rsidRDefault="00B3585A" w:rsidP="008263C0">
            <w:pPr>
              <w:pStyle w:val="Table"/>
              <w:framePr w:hSpace="0" w:wrap="auto" w:vAnchor="margin" w:hAnchor="text" w:yAlign="inline"/>
            </w:pPr>
            <w:r w:rsidRPr="009A6882">
              <w:t>1.71 ± 0.13</w:t>
            </w:r>
          </w:p>
        </w:tc>
        <w:tc>
          <w:tcPr>
            <w:tcW w:w="1525" w:type="dxa"/>
          </w:tcPr>
          <w:p w14:paraId="46FED060" w14:textId="77777777" w:rsidR="00B3585A" w:rsidRPr="009A6882" w:rsidRDefault="00B3585A" w:rsidP="008263C0">
            <w:pPr>
              <w:pStyle w:val="Table"/>
              <w:framePr w:hSpace="0" w:wrap="auto" w:vAnchor="margin" w:hAnchor="text" w:yAlign="inline"/>
            </w:pPr>
            <w:r w:rsidRPr="009A6882">
              <w:t>0.63</w:t>
            </w:r>
          </w:p>
        </w:tc>
      </w:tr>
      <w:tr w:rsidR="00B3585A" w:rsidRPr="009A6882" w14:paraId="0B536044" w14:textId="77777777" w:rsidTr="008263C0">
        <w:tc>
          <w:tcPr>
            <w:tcW w:w="1345" w:type="dxa"/>
            <w:vMerge/>
            <w:shd w:val="clear" w:color="auto" w:fill="D9D9D9" w:themeFill="background1" w:themeFillShade="D9"/>
            <w:vAlign w:val="center"/>
          </w:tcPr>
          <w:p w14:paraId="0D59D15D" w14:textId="77777777" w:rsidR="00B3585A" w:rsidRPr="00DC359B" w:rsidRDefault="00B3585A" w:rsidP="008263C0">
            <w:pPr>
              <w:pStyle w:val="Table"/>
              <w:framePr w:hSpace="0" w:wrap="auto" w:vAnchor="margin" w:hAnchor="text" w:yAlign="inline"/>
              <w:rPr>
                <w:b/>
                <w:bCs w:val="0"/>
              </w:rPr>
            </w:pPr>
          </w:p>
        </w:tc>
        <w:tc>
          <w:tcPr>
            <w:tcW w:w="1620" w:type="dxa"/>
          </w:tcPr>
          <w:p w14:paraId="49C1841F" w14:textId="77777777" w:rsidR="00B3585A" w:rsidRPr="009A6882" w:rsidRDefault="00B3585A" w:rsidP="008263C0">
            <w:pPr>
              <w:pStyle w:val="Table"/>
              <w:framePr w:hSpace="0" w:wrap="auto" w:vAnchor="margin" w:hAnchor="text" w:yAlign="inline"/>
            </w:pPr>
            <w:r w:rsidRPr="009A6882">
              <w:t>91.3 ± 18.2</w:t>
            </w:r>
          </w:p>
        </w:tc>
        <w:tc>
          <w:tcPr>
            <w:tcW w:w="1440" w:type="dxa"/>
          </w:tcPr>
          <w:p w14:paraId="1FF680F7" w14:textId="77777777" w:rsidR="00B3585A" w:rsidRPr="009A6882" w:rsidRDefault="00B3585A" w:rsidP="008263C0">
            <w:pPr>
              <w:pStyle w:val="Table"/>
              <w:framePr w:hSpace="0" w:wrap="auto" w:vAnchor="margin" w:hAnchor="text" w:yAlign="inline"/>
            </w:pPr>
            <w:r w:rsidRPr="009A6882">
              <w:t>8.7 ± 9.0</w:t>
            </w:r>
          </w:p>
        </w:tc>
        <w:tc>
          <w:tcPr>
            <w:tcW w:w="1620" w:type="dxa"/>
          </w:tcPr>
          <w:p w14:paraId="4EBE4631" w14:textId="77777777" w:rsidR="00B3585A" w:rsidRPr="009A6882" w:rsidRDefault="00B3585A" w:rsidP="008263C0">
            <w:pPr>
              <w:pStyle w:val="Table"/>
              <w:framePr w:hSpace="0" w:wrap="auto" w:vAnchor="margin" w:hAnchor="text" w:yAlign="inline"/>
            </w:pPr>
            <w:r w:rsidRPr="009A6882">
              <w:t>2.61 ± 0.66</w:t>
            </w:r>
          </w:p>
        </w:tc>
        <w:tc>
          <w:tcPr>
            <w:tcW w:w="1800" w:type="dxa"/>
          </w:tcPr>
          <w:p w14:paraId="7497A40F" w14:textId="77777777" w:rsidR="00B3585A" w:rsidRPr="009A6882" w:rsidRDefault="00B3585A" w:rsidP="008263C0">
            <w:pPr>
              <w:pStyle w:val="Table"/>
              <w:framePr w:hSpace="0" w:wrap="auto" w:vAnchor="margin" w:hAnchor="text" w:yAlign="inline"/>
            </w:pPr>
            <w:r w:rsidRPr="009A6882">
              <w:t>0.72 ± 0.31</w:t>
            </w:r>
          </w:p>
        </w:tc>
        <w:tc>
          <w:tcPr>
            <w:tcW w:w="1525" w:type="dxa"/>
          </w:tcPr>
          <w:p w14:paraId="787DC09E" w14:textId="77777777" w:rsidR="00B3585A" w:rsidRPr="009A6882" w:rsidRDefault="00B3585A" w:rsidP="008263C0">
            <w:pPr>
              <w:pStyle w:val="Table"/>
              <w:framePr w:hSpace="0" w:wrap="auto" w:vAnchor="margin" w:hAnchor="text" w:yAlign="inline"/>
            </w:pPr>
            <w:r w:rsidRPr="009A6882">
              <w:t>0.49</w:t>
            </w:r>
          </w:p>
        </w:tc>
      </w:tr>
    </w:tbl>
    <w:p w14:paraId="18A0D5B7" w14:textId="77777777" w:rsidR="00B3585A" w:rsidRPr="009A6882" w:rsidRDefault="00B3585A" w:rsidP="00B3585A">
      <w:pPr>
        <w:rPr>
          <w:rFonts w:eastAsia="Arial"/>
          <w:b/>
          <w:bCs/>
        </w:rPr>
      </w:pPr>
      <w:r w:rsidRPr="009A6882">
        <w:rPr>
          <w:noProof/>
        </w:rPr>
        <mc:AlternateContent>
          <mc:Choice Requires="wps">
            <w:drawing>
              <wp:anchor distT="0" distB="0" distL="114300" distR="114300" simplePos="0" relativeHeight="251867136" behindDoc="0" locked="0" layoutInCell="1" allowOverlap="1" wp14:anchorId="597C43FA" wp14:editId="0F48B6CC">
                <wp:simplePos x="0" y="0"/>
                <wp:positionH relativeFrom="margin">
                  <wp:posOffset>-63500</wp:posOffset>
                </wp:positionH>
                <wp:positionV relativeFrom="margin">
                  <wp:posOffset>-144780</wp:posOffset>
                </wp:positionV>
                <wp:extent cx="5943600" cy="1097280"/>
                <wp:effectExtent l="0" t="0" r="0" b="0"/>
                <wp:wrapNone/>
                <wp:docPr id="169058940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97280"/>
                        </a:xfrm>
                        <a:prstGeom prst="rect">
                          <a:avLst/>
                        </a:prstGeom>
                        <a:solidFill>
                          <a:srgbClr val="FFFFFF"/>
                        </a:solidFill>
                        <a:ln>
                          <a:noFill/>
                        </a:ln>
                      </wps:spPr>
                      <wps:txbx>
                        <w:txbxContent>
                          <w:p w14:paraId="124C51FC" w14:textId="2E819C45" w:rsidR="00B3585A" w:rsidRPr="00AB332C" w:rsidRDefault="00B3585A" w:rsidP="00B3585A">
                            <w:pPr>
                              <w:pStyle w:val="Figuretitle"/>
                            </w:pPr>
                            <w:r w:rsidRPr="00AB332C">
                              <w:t>Table S</w:t>
                            </w:r>
                            <w:r w:rsidRPr="00AB332C">
                              <w:fldChar w:fldCharType="begin"/>
                            </w:r>
                            <w:r w:rsidRPr="00AB332C">
                              <w:instrText xml:space="preserve"> SEQ Table_S \* ARABIC </w:instrText>
                            </w:r>
                            <w:r w:rsidRPr="00AB332C">
                              <w:fldChar w:fldCharType="separate"/>
                            </w:r>
                            <w:r w:rsidR="00EF49F6">
                              <w:rPr>
                                <w:noProof/>
                              </w:rPr>
                              <w:t>12</w:t>
                            </w:r>
                            <w:r w:rsidRPr="00AB332C">
                              <w:fldChar w:fldCharType="end"/>
                            </w:r>
                            <w:r w:rsidRPr="00AB332C">
                              <w:t>. Mono-exponential and bi-exponential fitting results from the dwell time analysis of A</w:t>
                            </w:r>
                            <w:r w:rsidRPr="00AB332C">
                              <w:rPr>
                                <w:vertAlign w:val="subscript"/>
                              </w:rPr>
                              <w:t>2A</w:t>
                            </w:r>
                            <w:r w:rsidRPr="00AB332C">
                              <w:t>AR[D52N] without ligand added (apo) and with ligands in the absence of mini-G</w:t>
                            </w:r>
                            <w:r w:rsidRPr="00AB332C">
                              <w:rPr>
                                <w:vertAlign w:val="subscript"/>
                              </w:rPr>
                              <w:t>S</w:t>
                            </w:r>
                            <w:r w:rsidRPr="00AB332C">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C43FA" id="Text Box 5" o:spid="_x0000_s1096" type="#_x0000_t202" style="position:absolute;left:0;text-align:left;margin-left:-5pt;margin-top:-11.4pt;width:468pt;height:86.4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" stroked="f">
                <v:textbox inset="0,0,0,0">
                  <w:txbxContent>
                    <w:p w14:paraId="124C51FC" w14:textId="2E819C45" w:rsidR="00B3585A" w:rsidRPr="00AB332C" w:rsidRDefault="00B3585A" w:rsidP="00B3585A">
                      <w:pPr>
                        <w:pStyle w:val="Figuretitle"/>
                      </w:pPr>
                      <w:r w:rsidRPr="00AB332C">
                        <w:t>Table S</w:t>
                      </w:r>
                      <w:r w:rsidRPr="00AB332C">
                        <w:fldChar w:fldCharType="begin"/>
                      </w:r>
                      <w:r w:rsidRPr="00AB332C">
                        <w:instrText xml:space="preserve"> SEQ Table_S \* ARABIC </w:instrText>
                      </w:r>
                      <w:r w:rsidRPr="00AB332C">
                        <w:fldChar w:fldCharType="separate"/>
                      </w:r>
                      <w:r w:rsidR="00EF49F6">
                        <w:rPr>
                          <w:noProof/>
                        </w:rPr>
                        <w:t>12</w:t>
                      </w:r>
                      <w:r w:rsidRPr="00AB332C">
                        <w:fldChar w:fldCharType="end"/>
                      </w:r>
                      <w:r w:rsidRPr="00AB332C">
                        <w:t>. Mono-exponential and bi-exponential fitting results from the dwell time analysis of A</w:t>
                      </w:r>
                      <w:r w:rsidRPr="00AB332C">
                        <w:rPr>
                          <w:vertAlign w:val="subscript"/>
                        </w:rPr>
                        <w:t>2A</w:t>
                      </w:r>
                      <w:r w:rsidRPr="00AB332C">
                        <w:t>AR[D52N] without ligand added (apo) and with ligands in the absence of mini-G</w:t>
                      </w:r>
                      <w:r w:rsidRPr="00AB332C">
                        <w:rPr>
                          <w:vertAlign w:val="subscript"/>
                        </w:rPr>
                        <w:t>S</w:t>
                      </w:r>
                      <w:r w:rsidRPr="00AB332C">
                        <w:t>.</w:t>
                      </w:r>
                    </w:p>
                  </w:txbxContent>
                </v:textbox>
                <w10:wrap anchorx="margin" anchory="margin"/>
              </v:shape>
            </w:pict>
          </mc:Fallback>
        </mc:AlternateContent>
      </w:r>
      <w:r w:rsidRPr="009A6882">
        <w:rPr>
          <w:rFonts w:eastAsia="Arial"/>
          <w:b/>
          <w:bCs/>
        </w:rPr>
        <w:br w:type="page"/>
      </w:r>
    </w:p>
    <w:p w14:paraId="6D338C1E" w14:textId="77777777"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68160" behindDoc="0" locked="0" layoutInCell="1" allowOverlap="1" wp14:anchorId="739975F1" wp14:editId="614E837A">
                <wp:simplePos x="0" y="0"/>
                <wp:positionH relativeFrom="margin">
                  <wp:align>left</wp:align>
                </wp:positionH>
                <wp:positionV relativeFrom="margin">
                  <wp:align>top</wp:align>
                </wp:positionV>
                <wp:extent cx="5943600" cy="1050878"/>
                <wp:effectExtent l="0" t="0" r="0" b="0"/>
                <wp:wrapNone/>
                <wp:docPr id="64066704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50878"/>
                        </a:xfrm>
                        <a:prstGeom prst="rect">
                          <a:avLst/>
                        </a:prstGeom>
                        <a:solidFill>
                          <a:srgbClr val="FFFFFF"/>
                        </a:solidFill>
                        <a:ln>
                          <a:noFill/>
                        </a:ln>
                      </wps:spPr>
                      <wps:txbx>
                        <w:txbxContent>
                          <w:p w14:paraId="14F1EC91" w14:textId="3FB484D5" w:rsidR="00B3585A" w:rsidRPr="00C8267B" w:rsidRDefault="00B3585A" w:rsidP="00B3585A">
                            <w:pPr>
                              <w:pStyle w:val="Figuretitle"/>
                            </w:pPr>
                            <w:r w:rsidRPr="00C8267B">
                              <w:t>Table S</w:t>
                            </w:r>
                            <w:r w:rsidRPr="00C8267B">
                              <w:fldChar w:fldCharType="begin"/>
                            </w:r>
                            <w:r w:rsidRPr="00C8267B">
                              <w:instrText xml:space="preserve"> SEQ Table_S \* ARABIC </w:instrText>
                            </w:r>
                            <w:r w:rsidRPr="00C8267B">
                              <w:fldChar w:fldCharType="separate"/>
                            </w:r>
                            <w:r w:rsidR="00EF49F6">
                              <w:rPr>
                                <w:noProof/>
                              </w:rPr>
                              <w:t>13</w:t>
                            </w:r>
                            <w:r w:rsidRPr="00C8267B">
                              <w:fldChar w:fldCharType="end"/>
                            </w:r>
                            <w:r w:rsidRPr="00C8267B">
                              <w:t>. Mono-exponential and bi-exponential fitting results from the dwell time analysis of A</w:t>
                            </w:r>
                            <w:r w:rsidRPr="00C8267B">
                              <w:rPr>
                                <w:vertAlign w:val="subscript"/>
                              </w:rPr>
                              <w:t>2A</w:t>
                            </w:r>
                            <w:r w:rsidRPr="00C8267B">
                              <w:t>AR without ligand added (apo) and with ligands in the presence of mini-G</w:t>
                            </w:r>
                            <w:r>
                              <w:rPr>
                                <w:vertAlign w:val="subscript"/>
                              </w:rPr>
                              <w:t>S</w:t>
                            </w:r>
                            <w:r w:rsidRPr="00C8267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975F1" id="Text Box 4" o:spid="_x0000_s1097" type="#_x0000_t202" style="position:absolute;left:0;text-align:left;margin-left:0;margin-top:0;width:468pt;height:82.75pt;z-index:251868160;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" stroked="f">
                <v:textbox inset="0,0,0,0">
                  <w:txbxContent>
                    <w:p w14:paraId="14F1EC91" w14:textId="3FB484D5" w:rsidR="00B3585A" w:rsidRPr="00C8267B" w:rsidRDefault="00B3585A" w:rsidP="00B3585A">
                      <w:pPr>
                        <w:pStyle w:val="Figuretitle"/>
                      </w:pPr>
                      <w:r w:rsidRPr="00C8267B">
                        <w:t>Table S</w:t>
                      </w:r>
                      <w:r w:rsidRPr="00C8267B">
                        <w:fldChar w:fldCharType="begin"/>
                      </w:r>
                      <w:r w:rsidRPr="00C8267B">
                        <w:instrText xml:space="preserve"> SEQ Table_S \* ARABIC </w:instrText>
                      </w:r>
                      <w:r w:rsidRPr="00C8267B">
                        <w:fldChar w:fldCharType="separate"/>
                      </w:r>
                      <w:r w:rsidR="00EF49F6">
                        <w:rPr>
                          <w:noProof/>
                        </w:rPr>
                        <w:t>13</w:t>
                      </w:r>
                      <w:r w:rsidRPr="00C8267B">
                        <w:fldChar w:fldCharType="end"/>
                      </w:r>
                      <w:r w:rsidRPr="00C8267B">
                        <w:t>. Mono-exponential and bi-exponential fitting results from the dwell time analysis of A</w:t>
                      </w:r>
                      <w:r w:rsidRPr="00C8267B">
                        <w:rPr>
                          <w:vertAlign w:val="subscript"/>
                        </w:rPr>
                        <w:t>2A</w:t>
                      </w:r>
                      <w:r w:rsidRPr="00C8267B">
                        <w:t>AR without ligand added (apo) and with ligands in the presence of mini-G</w:t>
                      </w:r>
                      <w:r>
                        <w:rPr>
                          <w:vertAlign w:val="subscript"/>
                        </w:rPr>
                        <w:t>S</w:t>
                      </w:r>
                      <w:r w:rsidRPr="00C8267B">
                        <w:t>.</w:t>
                      </w:r>
                    </w:p>
                  </w:txbxContent>
                </v:textbox>
                <w10:wrap anchorx="margin" anchory="margin"/>
              </v:shape>
            </w:pict>
          </mc:Fallback>
        </mc:AlternateContent>
      </w:r>
    </w:p>
    <w:p w14:paraId="6D935567" w14:textId="77777777" w:rsidR="00B3585A" w:rsidRPr="009A6882" w:rsidRDefault="00B3585A" w:rsidP="00B3585A">
      <w:pPr>
        <w:rPr>
          <w:rFonts w:eastAsia="Arial"/>
          <w:b/>
          <w:bCs/>
        </w:rPr>
      </w:pPr>
    </w:p>
    <w:tbl>
      <w:tblPr>
        <w:tblStyle w:val="TableGrid"/>
        <w:tblpPr w:leftFromText="180" w:rightFromText="180" w:vertAnchor="text" w:horzAnchor="margin" w:tblpY="472"/>
        <w:tblW w:w="0" w:type="auto"/>
        <w:tblLook w:val="04A0" w:firstRow="1" w:lastRow="0" w:firstColumn="1" w:lastColumn="0" w:noHBand="0" w:noVBand="1"/>
      </w:tblPr>
      <w:tblGrid>
        <w:gridCol w:w="1345"/>
        <w:gridCol w:w="1800"/>
        <w:gridCol w:w="1484"/>
        <w:gridCol w:w="1666"/>
        <w:gridCol w:w="1530"/>
        <w:gridCol w:w="1525"/>
      </w:tblGrid>
      <w:tr w:rsidR="00B3585A" w:rsidRPr="00C04273" w14:paraId="16EBAEC3" w14:textId="77777777" w:rsidTr="008263C0">
        <w:tc>
          <w:tcPr>
            <w:tcW w:w="1345" w:type="dxa"/>
            <w:shd w:val="clear" w:color="auto" w:fill="D9D9D9" w:themeFill="background1" w:themeFillShade="D9"/>
            <w:vAlign w:val="center"/>
          </w:tcPr>
          <w:p w14:paraId="48405005" w14:textId="77777777" w:rsidR="00B3585A" w:rsidRPr="00DC359B" w:rsidRDefault="00B3585A" w:rsidP="008263C0">
            <w:pPr>
              <w:pStyle w:val="Table"/>
              <w:framePr w:hSpace="0" w:wrap="auto" w:vAnchor="margin" w:hAnchor="text" w:yAlign="inline"/>
              <w:rPr>
                <w:b/>
                <w:bCs w:val="0"/>
              </w:rPr>
            </w:pPr>
            <w:r w:rsidRPr="00DC359B">
              <w:rPr>
                <w:b/>
                <w:bCs w:val="0"/>
              </w:rPr>
              <w:t>States</w:t>
            </w:r>
          </w:p>
        </w:tc>
        <w:tc>
          <w:tcPr>
            <w:tcW w:w="3284" w:type="dxa"/>
            <w:gridSpan w:val="2"/>
            <w:shd w:val="clear" w:color="auto" w:fill="D9D9D9" w:themeFill="background1" w:themeFillShade="D9"/>
            <w:vAlign w:val="center"/>
          </w:tcPr>
          <w:p w14:paraId="664AB68B" w14:textId="77777777" w:rsidR="00B3585A" w:rsidRPr="00DC359B" w:rsidRDefault="00B3585A" w:rsidP="008263C0">
            <w:pPr>
              <w:pStyle w:val="Table"/>
              <w:framePr w:hSpace="0" w:wrap="auto" w:vAnchor="margin" w:hAnchor="text" w:yAlign="inline"/>
              <w:rPr>
                <w:b/>
                <w:bCs w:val="0"/>
              </w:rPr>
            </w:pPr>
            <w:r w:rsidRPr="00DC359B">
              <w:rPr>
                <w:b/>
                <w:bCs w:val="0"/>
              </w:rPr>
              <w:t xml:space="preserve">A ± </w:t>
            </w:r>
            <w:proofErr w:type="spellStart"/>
            <w:r w:rsidRPr="00DC359B">
              <w:rPr>
                <w:b/>
                <w:bCs w:val="0"/>
              </w:rPr>
              <w:t>sd</w:t>
            </w:r>
            <w:proofErr w:type="spellEnd"/>
            <w:r w:rsidRPr="00DC359B">
              <w:rPr>
                <w:b/>
                <w:bCs w:val="0"/>
              </w:rPr>
              <w:t xml:space="preserve"> (%)</w:t>
            </w:r>
          </w:p>
        </w:tc>
        <w:tc>
          <w:tcPr>
            <w:tcW w:w="3196" w:type="dxa"/>
            <w:gridSpan w:val="2"/>
            <w:shd w:val="clear" w:color="auto" w:fill="D9D9D9" w:themeFill="background1" w:themeFillShade="D9"/>
            <w:vAlign w:val="center"/>
          </w:tcPr>
          <w:p w14:paraId="5B49CD75" w14:textId="77777777" w:rsidR="00B3585A" w:rsidRPr="00DC359B" w:rsidRDefault="00B3585A" w:rsidP="008263C0">
            <w:pPr>
              <w:pStyle w:val="Table"/>
              <w:framePr w:hSpace="0" w:wrap="auto" w:vAnchor="margin" w:hAnchor="text" w:yAlign="inline"/>
              <w:rPr>
                <w:b/>
                <w:bCs w:val="0"/>
              </w:rPr>
            </w:pPr>
            <w:r w:rsidRPr="00DC359B">
              <w:rPr>
                <w:b/>
                <w:bCs w:val="0"/>
              </w:rPr>
              <w:t xml:space="preserve">k ± </w:t>
            </w:r>
            <w:proofErr w:type="spellStart"/>
            <w:r w:rsidRPr="00DC359B">
              <w:rPr>
                <w:b/>
                <w:bCs w:val="0"/>
              </w:rPr>
              <w:t>sd</w:t>
            </w:r>
            <w:proofErr w:type="spellEnd"/>
            <w:r w:rsidRPr="00DC359B">
              <w:rPr>
                <w:b/>
                <w:bCs w:val="0"/>
              </w:rPr>
              <w:t xml:space="preserve"> (1/s)</w:t>
            </w:r>
          </w:p>
        </w:tc>
        <w:tc>
          <w:tcPr>
            <w:tcW w:w="1525" w:type="dxa"/>
            <w:shd w:val="clear" w:color="auto" w:fill="D9D9D9" w:themeFill="background1" w:themeFillShade="D9"/>
            <w:vAlign w:val="center"/>
          </w:tcPr>
          <w:p w14:paraId="395BEEFA" w14:textId="77777777" w:rsidR="00B3585A" w:rsidRPr="00DC359B" w:rsidRDefault="00B3585A" w:rsidP="008263C0">
            <w:pPr>
              <w:pStyle w:val="Table"/>
              <w:framePr w:hSpace="0" w:wrap="auto" w:vAnchor="margin" w:hAnchor="text" w:yAlign="inline"/>
              <w:rPr>
                <w:b/>
                <w:bCs w:val="0"/>
              </w:rPr>
            </w:pPr>
            <w:r w:rsidRPr="00DC359B">
              <w:rPr>
                <w:b/>
                <w:bCs w:val="0"/>
              </w:rPr>
              <w:t>Reduced χ</w:t>
            </w:r>
            <w:r w:rsidRPr="00DC359B">
              <w:rPr>
                <w:b/>
                <w:bCs w:val="0"/>
                <w:vertAlign w:val="superscript"/>
              </w:rPr>
              <w:t>2</w:t>
            </w:r>
          </w:p>
        </w:tc>
      </w:tr>
      <w:tr w:rsidR="00B3585A" w:rsidRPr="00C04273" w14:paraId="01F75973" w14:textId="77777777" w:rsidTr="008263C0">
        <w:tc>
          <w:tcPr>
            <w:tcW w:w="9350" w:type="dxa"/>
            <w:gridSpan w:val="6"/>
            <w:shd w:val="clear" w:color="auto" w:fill="D9D9D9" w:themeFill="background1" w:themeFillShade="D9"/>
            <w:vAlign w:val="center"/>
          </w:tcPr>
          <w:p w14:paraId="6A9C1C52"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AR—APO with Mini-G</w:t>
            </w:r>
            <w:r w:rsidRPr="00DC359B">
              <w:rPr>
                <w:b/>
                <w:bCs w:val="0"/>
                <w:vertAlign w:val="subscript"/>
              </w:rPr>
              <w:t>S</w:t>
            </w:r>
            <w:r w:rsidRPr="00DC359B">
              <w:rPr>
                <w:b/>
                <w:bCs w:val="0"/>
              </w:rPr>
              <w:t xml:space="preserve"> </w:t>
            </w:r>
          </w:p>
        </w:tc>
      </w:tr>
      <w:tr w:rsidR="00B3585A" w:rsidRPr="00C04273" w14:paraId="0B3A00DD" w14:textId="77777777" w:rsidTr="008263C0">
        <w:tc>
          <w:tcPr>
            <w:tcW w:w="1345" w:type="dxa"/>
            <w:vMerge w:val="restart"/>
            <w:shd w:val="clear" w:color="auto" w:fill="D9D9D9" w:themeFill="background1" w:themeFillShade="D9"/>
            <w:vAlign w:val="center"/>
          </w:tcPr>
          <w:p w14:paraId="092F3439"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284" w:type="dxa"/>
            <w:gridSpan w:val="2"/>
          </w:tcPr>
          <w:p w14:paraId="72F31EF6"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73F7B34C" w14:textId="77777777" w:rsidR="00B3585A" w:rsidRPr="00C04273" w:rsidRDefault="00B3585A" w:rsidP="008263C0">
            <w:pPr>
              <w:pStyle w:val="Table"/>
              <w:framePr w:hSpace="0" w:wrap="auto" w:vAnchor="margin" w:hAnchor="text" w:yAlign="inline"/>
            </w:pPr>
            <w:r w:rsidRPr="00C04273">
              <w:t>1.19 ± 0.05</w:t>
            </w:r>
          </w:p>
        </w:tc>
        <w:tc>
          <w:tcPr>
            <w:tcW w:w="1525" w:type="dxa"/>
          </w:tcPr>
          <w:p w14:paraId="00A669EB" w14:textId="77777777" w:rsidR="00B3585A" w:rsidRPr="00C04273" w:rsidRDefault="00B3585A" w:rsidP="008263C0">
            <w:pPr>
              <w:pStyle w:val="Table"/>
              <w:framePr w:hSpace="0" w:wrap="auto" w:vAnchor="margin" w:hAnchor="text" w:yAlign="inline"/>
            </w:pPr>
            <w:r w:rsidRPr="00C04273">
              <w:t>2.89</w:t>
            </w:r>
          </w:p>
        </w:tc>
      </w:tr>
      <w:tr w:rsidR="00B3585A" w:rsidRPr="00C04273" w14:paraId="2679E269" w14:textId="77777777" w:rsidTr="008263C0">
        <w:tc>
          <w:tcPr>
            <w:tcW w:w="1345" w:type="dxa"/>
            <w:vMerge/>
            <w:shd w:val="clear" w:color="auto" w:fill="D9D9D9" w:themeFill="background1" w:themeFillShade="D9"/>
            <w:vAlign w:val="center"/>
          </w:tcPr>
          <w:p w14:paraId="4B3FE35F" w14:textId="77777777" w:rsidR="00B3585A" w:rsidRPr="00DC359B" w:rsidRDefault="00B3585A" w:rsidP="008263C0">
            <w:pPr>
              <w:pStyle w:val="Table"/>
              <w:framePr w:hSpace="0" w:wrap="auto" w:vAnchor="margin" w:hAnchor="text" w:yAlign="inline"/>
              <w:rPr>
                <w:b/>
                <w:bCs w:val="0"/>
              </w:rPr>
            </w:pPr>
          </w:p>
        </w:tc>
        <w:tc>
          <w:tcPr>
            <w:tcW w:w="1800" w:type="dxa"/>
          </w:tcPr>
          <w:p w14:paraId="6D02849F" w14:textId="77777777" w:rsidR="00B3585A" w:rsidRPr="00C04273" w:rsidRDefault="00B3585A" w:rsidP="008263C0">
            <w:pPr>
              <w:pStyle w:val="Table"/>
              <w:framePr w:hSpace="0" w:wrap="auto" w:vAnchor="margin" w:hAnchor="text" w:yAlign="inline"/>
            </w:pPr>
            <w:r w:rsidRPr="00C04273">
              <w:t>93.6 ± 7.9</w:t>
            </w:r>
          </w:p>
        </w:tc>
        <w:tc>
          <w:tcPr>
            <w:tcW w:w="1484" w:type="dxa"/>
          </w:tcPr>
          <w:p w14:paraId="14A6A679" w14:textId="77777777" w:rsidR="00B3585A" w:rsidRPr="00C04273" w:rsidRDefault="00B3585A" w:rsidP="008263C0">
            <w:pPr>
              <w:pStyle w:val="Table"/>
              <w:framePr w:hSpace="0" w:wrap="auto" w:vAnchor="margin" w:hAnchor="text" w:yAlign="inline"/>
            </w:pPr>
            <w:r w:rsidRPr="00C04273">
              <w:t>6.4 ± 0.7</w:t>
            </w:r>
          </w:p>
        </w:tc>
        <w:tc>
          <w:tcPr>
            <w:tcW w:w="1666" w:type="dxa"/>
          </w:tcPr>
          <w:p w14:paraId="584D3A36" w14:textId="77777777" w:rsidR="00B3585A" w:rsidRPr="00C04273" w:rsidRDefault="00B3585A" w:rsidP="008263C0">
            <w:pPr>
              <w:pStyle w:val="Table"/>
              <w:framePr w:hSpace="0" w:wrap="auto" w:vAnchor="margin" w:hAnchor="text" w:yAlign="inline"/>
            </w:pPr>
            <w:r w:rsidRPr="00C04273">
              <w:t>2.97 ± 0.21</w:t>
            </w:r>
          </w:p>
        </w:tc>
        <w:tc>
          <w:tcPr>
            <w:tcW w:w="1530" w:type="dxa"/>
          </w:tcPr>
          <w:p w14:paraId="25BF03AF" w14:textId="77777777" w:rsidR="00B3585A" w:rsidRPr="00C04273" w:rsidRDefault="00B3585A" w:rsidP="008263C0">
            <w:pPr>
              <w:pStyle w:val="Table"/>
              <w:framePr w:hSpace="0" w:wrap="auto" w:vAnchor="margin" w:hAnchor="text" w:yAlign="inline"/>
            </w:pPr>
            <w:r w:rsidRPr="00C04273">
              <w:t>0.33 ± 0.02</w:t>
            </w:r>
          </w:p>
        </w:tc>
        <w:tc>
          <w:tcPr>
            <w:tcW w:w="1525" w:type="dxa"/>
          </w:tcPr>
          <w:p w14:paraId="2BFD10CA" w14:textId="77777777" w:rsidR="00B3585A" w:rsidRPr="00C04273" w:rsidRDefault="00B3585A" w:rsidP="008263C0">
            <w:pPr>
              <w:pStyle w:val="Table"/>
              <w:framePr w:hSpace="0" w:wrap="auto" w:vAnchor="margin" w:hAnchor="text" w:yAlign="inline"/>
            </w:pPr>
            <w:r w:rsidRPr="00C04273">
              <w:t>0.93</w:t>
            </w:r>
          </w:p>
        </w:tc>
      </w:tr>
      <w:tr w:rsidR="00B3585A" w:rsidRPr="00C04273" w14:paraId="3D5BA350" w14:textId="77777777" w:rsidTr="008263C0">
        <w:tc>
          <w:tcPr>
            <w:tcW w:w="1345" w:type="dxa"/>
            <w:vMerge w:val="restart"/>
            <w:shd w:val="clear" w:color="auto" w:fill="D9D9D9" w:themeFill="background1" w:themeFillShade="D9"/>
            <w:vAlign w:val="center"/>
          </w:tcPr>
          <w:p w14:paraId="2CEFA57F"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284" w:type="dxa"/>
            <w:gridSpan w:val="2"/>
          </w:tcPr>
          <w:p w14:paraId="00ACBA54"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7D74DD09" w14:textId="77777777" w:rsidR="00B3585A" w:rsidRPr="00C04273" w:rsidRDefault="00B3585A" w:rsidP="008263C0">
            <w:pPr>
              <w:pStyle w:val="Table"/>
              <w:framePr w:hSpace="0" w:wrap="auto" w:vAnchor="margin" w:hAnchor="text" w:yAlign="inline"/>
            </w:pPr>
            <w:r w:rsidRPr="00C04273">
              <w:t>0.78 ± 0.02</w:t>
            </w:r>
          </w:p>
        </w:tc>
        <w:tc>
          <w:tcPr>
            <w:tcW w:w="1525" w:type="dxa"/>
          </w:tcPr>
          <w:p w14:paraId="0750AF24" w14:textId="77777777" w:rsidR="00B3585A" w:rsidRPr="00C04273" w:rsidRDefault="00B3585A" w:rsidP="008263C0">
            <w:pPr>
              <w:pStyle w:val="Table"/>
              <w:framePr w:hSpace="0" w:wrap="auto" w:vAnchor="margin" w:hAnchor="text" w:yAlign="inline"/>
            </w:pPr>
            <w:r w:rsidRPr="00C04273">
              <w:t>1.34</w:t>
            </w:r>
          </w:p>
        </w:tc>
      </w:tr>
      <w:tr w:rsidR="00B3585A" w:rsidRPr="00C04273" w14:paraId="774A9BE1" w14:textId="77777777" w:rsidTr="008263C0">
        <w:tc>
          <w:tcPr>
            <w:tcW w:w="1345" w:type="dxa"/>
            <w:vMerge/>
            <w:shd w:val="clear" w:color="auto" w:fill="D9D9D9" w:themeFill="background1" w:themeFillShade="D9"/>
            <w:vAlign w:val="center"/>
          </w:tcPr>
          <w:p w14:paraId="7F95067B" w14:textId="77777777" w:rsidR="00B3585A" w:rsidRPr="00DC359B" w:rsidRDefault="00B3585A" w:rsidP="008263C0">
            <w:pPr>
              <w:pStyle w:val="Table"/>
              <w:framePr w:hSpace="0" w:wrap="auto" w:vAnchor="margin" w:hAnchor="text" w:yAlign="inline"/>
              <w:rPr>
                <w:b/>
                <w:bCs w:val="0"/>
              </w:rPr>
            </w:pPr>
          </w:p>
        </w:tc>
        <w:tc>
          <w:tcPr>
            <w:tcW w:w="1800" w:type="dxa"/>
          </w:tcPr>
          <w:p w14:paraId="13269565" w14:textId="77777777" w:rsidR="00B3585A" w:rsidRPr="00C04273" w:rsidRDefault="00B3585A" w:rsidP="008263C0">
            <w:pPr>
              <w:pStyle w:val="Table"/>
              <w:framePr w:hSpace="0" w:wrap="auto" w:vAnchor="margin" w:hAnchor="text" w:yAlign="inline"/>
            </w:pPr>
            <w:r w:rsidRPr="00C04273">
              <w:t>84.3 ± 5.7</w:t>
            </w:r>
          </w:p>
        </w:tc>
        <w:tc>
          <w:tcPr>
            <w:tcW w:w="1484" w:type="dxa"/>
          </w:tcPr>
          <w:p w14:paraId="4A3E0F25" w14:textId="77777777" w:rsidR="00B3585A" w:rsidRPr="00C04273" w:rsidRDefault="00B3585A" w:rsidP="008263C0">
            <w:pPr>
              <w:pStyle w:val="Table"/>
              <w:framePr w:hSpace="0" w:wrap="auto" w:vAnchor="margin" w:hAnchor="text" w:yAlign="inline"/>
            </w:pPr>
            <w:r w:rsidRPr="00C04273">
              <w:t>15.7 ± 4.6</w:t>
            </w:r>
          </w:p>
        </w:tc>
        <w:tc>
          <w:tcPr>
            <w:tcW w:w="1666" w:type="dxa"/>
          </w:tcPr>
          <w:p w14:paraId="49D7D4E9" w14:textId="77777777" w:rsidR="00B3585A" w:rsidRPr="00C04273" w:rsidRDefault="00B3585A" w:rsidP="008263C0">
            <w:pPr>
              <w:pStyle w:val="Table"/>
              <w:framePr w:hSpace="0" w:wrap="auto" w:vAnchor="margin" w:hAnchor="text" w:yAlign="inline"/>
            </w:pPr>
            <w:r w:rsidRPr="00C04273">
              <w:t>1.32 ± 0.14</w:t>
            </w:r>
          </w:p>
        </w:tc>
        <w:tc>
          <w:tcPr>
            <w:tcW w:w="1530" w:type="dxa"/>
          </w:tcPr>
          <w:p w14:paraId="780FB9A5" w14:textId="77777777" w:rsidR="00B3585A" w:rsidRPr="00C04273" w:rsidRDefault="00B3585A" w:rsidP="008263C0">
            <w:pPr>
              <w:pStyle w:val="Table"/>
              <w:framePr w:hSpace="0" w:wrap="auto" w:vAnchor="margin" w:hAnchor="text" w:yAlign="inline"/>
            </w:pPr>
            <w:r w:rsidRPr="00C04273">
              <w:t>0.39 ± 0.04</w:t>
            </w:r>
          </w:p>
        </w:tc>
        <w:tc>
          <w:tcPr>
            <w:tcW w:w="1525" w:type="dxa"/>
          </w:tcPr>
          <w:p w14:paraId="0E51E854" w14:textId="77777777" w:rsidR="00B3585A" w:rsidRPr="00C04273" w:rsidRDefault="00B3585A" w:rsidP="008263C0">
            <w:pPr>
              <w:pStyle w:val="Table"/>
              <w:framePr w:hSpace="0" w:wrap="auto" w:vAnchor="margin" w:hAnchor="text" w:yAlign="inline"/>
            </w:pPr>
            <w:r w:rsidRPr="00C04273">
              <w:t>0.72</w:t>
            </w:r>
          </w:p>
        </w:tc>
      </w:tr>
      <w:tr w:rsidR="00B3585A" w:rsidRPr="00C04273" w14:paraId="2492C536" w14:textId="77777777" w:rsidTr="008263C0">
        <w:tc>
          <w:tcPr>
            <w:tcW w:w="1345" w:type="dxa"/>
            <w:vMerge w:val="restart"/>
            <w:shd w:val="clear" w:color="auto" w:fill="D9D9D9" w:themeFill="background1" w:themeFillShade="D9"/>
            <w:vAlign w:val="center"/>
          </w:tcPr>
          <w:p w14:paraId="044AFDE1"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284" w:type="dxa"/>
            <w:gridSpan w:val="2"/>
          </w:tcPr>
          <w:p w14:paraId="4BFA4D05"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5C69A011" w14:textId="77777777" w:rsidR="00B3585A" w:rsidRPr="00C04273" w:rsidRDefault="00B3585A" w:rsidP="008263C0">
            <w:pPr>
              <w:pStyle w:val="Table"/>
              <w:framePr w:hSpace="0" w:wrap="auto" w:vAnchor="margin" w:hAnchor="text" w:yAlign="inline"/>
            </w:pPr>
            <w:r w:rsidRPr="00C04273">
              <w:t>1.20 ± 0.08</w:t>
            </w:r>
          </w:p>
        </w:tc>
        <w:tc>
          <w:tcPr>
            <w:tcW w:w="1525" w:type="dxa"/>
          </w:tcPr>
          <w:p w14:paraId="5B2E918D" w14:textId="77777777" w:rsidR="00B3585A" w:rsidRPr="00C04273" w:rsidRDefault="00B3585A" w:rsidP="008263C0">
            <w:pPr>
              <w:pStyle w:val="Table"/>
              <w:framePr w:hSpace="0" w:wrap="auto" w:vAnchor="margin" w:hAnchor="text" w:yAlign="inline"/>
            </w:pPr>
            <w:r w:rsidRPr="00C04273">
              <w:t>1.55</w:t>
            </w:r>
          </w:p>
        </w:tc>
      </w:tr>
      <w:tr w:rsidR="00B3585A" w:rsidRPr="00C04273" w14:paraId="42A6A9CE" w14:textId="77777777" w:rsidTr="008263C0">
        <w:tc>
          <w:tcPr>
            <w:tcW w:w="1345" w:type="dxa"/>
            <w:vMerge/>
            <w:shd w:val="clear" w:color="auto" w:fill="D9D9D9" w:themeFill="background1" w:themeFillShade="D9"/>
            <w:vAlign w:val="center"/>
          </w:tcPr>
          <w:p w14:paraId="2DA46D2E" w14:textId="77777777" w:rsidR="00B3585A" w:rsidRPr="00DC359B" w:rsidRDefault="00B3585A" w:rsidP="008263C0">
            <w:pPr>
              <w:pStyle w:val="Table"/>
              <w:framePr w:hSpace="0" w:wrap="auto" w:vAnchor="margin" w:hAnchor="text" w:yAlign="inline"/>
              <w:rPr>
                <w:b/>
                <w:bCs w:val="0"/>
              </w:rPr>
            </w:pPr>
          </w:p>
        </w:tc>
        <w:tc>
          <w:tcPr>
            <w:tcW w:w="1800" w:type="dxa"/>
          </w:tcPr>
          <w:p w14:paraId="17FD38E8" w14:textId="77777777" w:rsidR="00B3585A" w:rsidRPr="00C04273" w:rsidRDefault="00B3585A" w:rsidP="008263C0">
            <w:pPr>
              <w:pStyle w:val="Table"/>
              <w:framePr w:hSpace="0" w:wrap="auto" w:vAnchor="margin" w:hAnchor="text" w:yAlign="inline"/>
            </w:pPr>
            <w:r w:rsidRPr="00C04273">
              <w:t>80.9 ± 24.6</w:t>
            </w:r>
          </w:p>
        </w:tc>
        <w:tc>
          <w:tcPr>
            <w:tcW w:w="1484" w:type="dxa"/>
          </w:tcPr>
          <w:p w14:paraId="687CE2C9" w14:textId="77777777" w:rsidR="00B3585A" w:rsidRPr="00C04273" w:rsidRDefault="00B3585A" w:rsidP="008263C0">
            <w:pPr>
              <w:pStyle w:val="Table"/>
              <w:framePr w:hSpace="0" w:wrap="auto" w:vAnchor="margin" w:hAnchor="text" w:yAlign="inline"/>
            </w:pPr>
            <w:r w:rsidRPr="00C04273">
              <w:t>19.1 ± 4.9</w:t>
            </w:r>
          </w:p>
        </w:tc>
        <w:tc>
          <w:tcPr>
            <w:tcW w:w="1666" w:type="dxa"/>
          </w:tcPr>
          <w:p w14:paraId="1A15364D" w14:textId="77777777" w:rsidR="00B3585A" w:rsidRPr="00C04273" w:rsidRDefault="00B3585A" w:rsidP="008263C0">
            <w:pPr>
              <w:pStyle w:val="Table"/>
              <w:framePr w:hSpace="0" w:wrap="auto" w:vAnchor="margin" w:hAnchor="text" w:yAlign="inline"/>
            </w:pPr>
            <w:r w:rsidRPr="00C04273">
              <w:t>4.11 ± 1.27</w:t>
            </w:r>
          </w:p>
        </w:tc>
        <w:tc>
          <w:tcPr>
            <w:tcW w:w="1530" w:type="dxa"/>
          </w:tcPr>
          <w:p w14:paraId="3AD0F66C" w14:textId="77777777" w:rsidR="00B3585A" w:rsidRPr="00C04273" w:rsidRDefault="00B3585A" w:rsidP="008263C0">
            <w:pPr>
              <w:pStyle w:val="Table"/>
              <w:framePr w:hSpace="0" w:wrap="auto" w:vAnchor="margin" w:hAnchor="text" w:yAlign="inline"/>
            </w:pPr>
            <w:r w:rsidRPr="00C04273">
              <w:t>0.78 ± 0.09</w:t>
            </w:r>
          </w:p>
        </w:tc>
        <w:tc>
          <w:tcPr>
            <w:tcW w:w="1525" w:type="dxa"/>
          </w:tcPr>
          <w:p w14:paraId="7D8A6DE3" w14:textId="77777777" w:rsidR="00B3585A" w:rsidRPr="00C04273" w:rsidRDefault="00B3585A" w:rsidP="008263C0">
            <w:pPr>
              <w:pStyle w:val="Table"/>
              <w:framePr w:hSpace="0" w:wrap="auto" w:vAnchor="margin" w:hAnchor="text" w:yAlign="inline"/>
            </w:pPr>
            <w:r w:rsidRPr="00C04273">
              <w:t>0.73</w:t>
            </w:r>
          </w:p>
        </w:tc>
      </w:tr>
      <w:tr w:rsidR="00B3585A" w:rsidRPr="00C04273" w14:paraId="59F98E65" w14:textId="77777777" w:rsidTr="008263C0">
        <w:tc>
          <w:tcPr>
            <w:tcW w:w="1345" w:type="dxa"/>
            <w:vMerge w:val="restart"/>
            <w:shd w:val="clear" w:color="auto" w:fill="D9D9D9" w:themeFill="background1" w:themeFillShade="D9"/>
            <w:vAlign w:val="center"/>
          </w:tcPr>
          <w:p w14:paraId="0ECD25EC"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284" w:type="dxa"/>
            <w:gridSpan w:val="2"/>
          </w:tcPr>
          <w:p w14:paraId="6F34794B"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4B1E12AE" w14:textId="77777777" w:rsidR="00B3585A" w:rsidRPr="00C04273" w:rsidRDefault="00B3585A" w:rsidP="008263C0">
            <w:pPr>
              <w:pStyle w:val="Table"/>
              <w:framePr w:hSpace="0" w:wrap="auto" w:vAnchor="margin" w:hAnchor="text" w:yAlign="inline"/>
            </w:pPr>
            <w:r w:rsidRPr="00C04273">
              <w:t>1.39 ± 0.08</w:t>
            </w:r>
          </w:p>
        </w:tc>
        <w:tc>
          <w:tcPr>
            <w:tcW w:w="1525" w:type="dxa"/>
          </w:tcPr>
          <w:p w14:paraId="5BBF6E5B" w14:textId="77777777" w:rsidR="00B3585A" w:rsidRPr="00C04273" w:rsidRDefault="00B3585A" w:rsidP="008263C0">
            <w:pPr>
              <w:pStyle w:val="Table"/>
              <w:framePr w:hSpace="0" w:wrap="auto" w:vAnchor="margin" w:hAnchor="text" w:yAlign="inline"/>
            </w:pPr>
            <w:r w:rsidRPr="00C04273">
              <w:t>0.52</w:t>
            </w:r>
          </w:p>
        </w:tc>
      </w:tr>
      <w:tr w:rsidR="00B3585A" w:rsidRPr="00C04273" w14:paraId="1DA0CB42" w14:textId="77777777" w:rsidTr="008263C0">
        <w:tc>
          <w:tcPr>
            <w:tcW w:w="1345" w:type="dxa"/>
            <w:vMerge/>
            <w:shd w:val="clear" w:color="auto" w:fill="D9D9D9" w:themeFill="background1" w:themeFillShade="D9"/>
            <w:vAlign w:val="center"/>
          </w:tcPr>
          <w:p w14:paraId="55D8A3C3" w14:textId="77777777" w:rsidR="00B3585A" w:rsidRPr="00DC359B" w:rsidRDefault="00B3585A" w:rsidP="008263C0">
            <w:pPr>
              <w:pStyle w:val="Table"/>
              <w:framePr w:hSpace="0" w:wrap="auto" w:vAnchor="margin" w:hAnchor="text" w:yAlign="inline"/>
              <w:rPr>
                <w:b/>
                <w:bCs w:val="0"/>
              </w:rPr>
            </w:pPr>
          </w:p>
        </w:tc>
        <w:tc>
          <w:tcPr>
            <w:tcW w:w="1800" w:type="dxa"/>
          </w:tcPr>
          <w:p w14:paraId="730F5F55" w14:textId="77777777" w:rsidR="00B3585A" w:rsidRPr="00C04273" w:rsidRDefault="00B3585A" w:rsidP="008263C0">
            <w:pPr>
              <w:pStyle w:val="Table"/>
              <w:framePr w:hSpace="0" w:wrap="auto" w:vAnchor="margin" w:hAnchor="text" w:yAlign="inline"/>
            </w:pPr>
            <w:r w:rsidRPr="00C04273">
              <w:t>83.3 ± 19.2</w:t>
            </w:r>
          </w:p>
        </w:tc>
        <w:tc>
          <w:tcPr>
            <w:tcW w:w="1484" w:type="dxa"/>
          </w:tcPr>
          <w:p w14:paraId="2FC92482" w14:textId="77777777" w:rsidR="00B3585A" w:rsidRPr="00C04273" w:rsidRDefault="00B3585A" w:rsidP="008263C0">
            <w:pPr>
              <w:pStyle w:val="Table"/>
              <w:framePr w:hSpace="0" w:wrap="auto" w:vAnchor="margin" w:hAnchor="text" w:yAlign="inline"/>
            </w:pPr>
            <w:r w:rsidRPr="00C04273">
              <w:t>16.7 ± 23.2</w:t>
            </w:r>
          </w:p>
        </w:tc>
        <w:tc>
          <w:tcPr>
            <w:tcW w:w="1666" w:type="dxa"/>
          </w:tcPr>
          <w:p w14:paraId="528A66F7" w14:textId="77777777" w:rsidR="00B3585A" w:rsidRPr="00C04273" w:rsidRDefault="00B3585A" w:rsidP="008263C0">
            <w:pPr>
              <w:pStyle w:val="Table"/>
              <w:framePr w:hSpace="0" w:wrap="auto" w:vAnchor="margin" w:hAnchor="text" w:yAlign="inline"/>
            </w:pPr>
            <w:r w:rsidRPr="00C04273">
              <w:t>2.01 ± 0.62</w:t>
            </w:r>
          </w:p>
        </w:tc>
        <w:tc>
          <w:tcPr>
            <w:tcW w:w="1530" w:type="dxa"/>
          </w:tcPr>
          <w:p w14:paraId="229D0679" w14:textId="77777777" w:rsidR="00B3585A" w:rsidRPr="00C04273" w:rsidRDefault="00B3585A" w:rsidP="008263C0">
            <w:pPr>
              <w:pStyle w:val="Table"/>
              <w:framePr w:hSpace="0" w:wrap="auto" w:vAnchor="margin" w:hAnchor="text" w:yAlign="inline"/>
            </w:pPr>
            <w:r w:rsidRPr="00C04273">
              <w:t>0.78 ± 0.35</w:t>
            </w:r>
          </w:p>
        </w:tc>
        <w:tc>
          <w:tcPr>
            <w:tcW w:w="1525" w:type="dxa"/>
          </w:tcPr>
          <w:p w14:paraId="7D0E0348" w14:textId="77777777" w:rsidR="00B3585A" w:rsidRPr="00C04273" w:rsidRDefault="00B3585A" w:rsidP="008263C0">
            <w:pPr>
              <w:pStyle w:val="Table"/>
              <w:framePr w:hSpace="0" w:wrap="auto" w:vAnchor="margin" w:hAnchor="text" w:yAlign="inline"/>
            </w:pPr>
            <w:r w:rsidRPr="00C04273">
              <w:t>0.42</w:t>
            </w:r>
          </w:p>
        </w:tc>
      </w:tr>
      <w:tr w:rsidR="00B3585A" w:rsidRPr="00C04273" w14:paraId="3C06645D" w14:textId="77777777" w:rsidTr="008263C0">
        <w:tc>
          <w:tcPr>
            <w:tcW w:w="9350" w:type="dxa"/>
            <w:gridSpan w:val="6"/>
            <w:shd w:val="clear" w:color="auto" w:fill="D9D9D9" w:themeFill="background1" w:themeFillShade="D9"/>
            <w:vAlign w:val="center"/>
          </w:tcPr>
          <w:p w14:paraId="3CA25E3F"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AR—NECA with Mini-G</w:t>
            </w:r>
            <w:r w:rsidRPr="00DC359B">
              <w:rPr>
                <w:b/>
                <w:bCs w:val="0"/>
                <w:vertAlign w:val="subscript"/>
              </w:rPr>
              <w:t>S</w:t>
            </w:r>
          </w:p>
        </w:tc>
      </w:tr>
      <w:tr w:rsidR="00B3585A" w:rsidRPr="00C04273" w14:paraId="589DC9A3" w14:textId="77777777" w:rsidTr="008263C0">
        <w:tc>
          <w:tcPr>
            <w:tcW w:w="1345" w:type="dxa"/>
            <w:vMerge w:val="restart"/>
            <w:shd w:val="clear" w:color="auto" w:fill="D9D9D9" w:themeFill="background1" w:themeFillShade="D9"/>
            <w:vAlign w:val="center"/>
          </w:tcPr>
          <w:p w14:paraId="5C451694"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284" w:type="dxa"/>
            <w:gridSpan w:val="2"/>
          </w:tcPr>
          <w:p w14:paraId="618020F4"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0B7D0DC8" w14:textId="77777777" w:rsidR="00B3585A" w:rsidRPr="00C04273" w:rsidRDefault="00B3585A" w:rsidP="008263C0">
            <w:pPr>
              <w:pStyle w:val="Table"/>
              <w:framePr w:hSpace="0" w:wrap="auto" w:vAnchor="margin" w:hAnchor="text" w:yAlign="inline"/>
            </w:pPr>
            <w:r w:rsidRPr="00C04273">
              <w:t>2.45 ± 0.09</w:t>
            </w:r>
          </w:p>
        </w:tc>
        <w:tc>
          <w:tcPr>
            <w:tcW w:w="1525" w:type="dxa"/>
          </w:tcPr>
          <w:p w14:paraId="57865CAA" w14:textId="77777777" w:rsidR="00B3585A" w:rsidRPr="00C04273" w:rsidRDefault="00B3585A" w:rsidP="008263C0">
            <w:pPr>
              <w:pStyle w:val="Table"/>
              <w:framePr w:hSpace="0" w:wrap="auto" w:vAnchor="margin" w:hAnchor="text" w:yAlign="inline"/>
            </w:pPr>
            <w:r w:rsidRPr="00C04273">
              <w:t>1.74</w:t>
            </w:r>
          </w:p>
        </w:tc>
      </w:tr>
      <w:tr w:rsidR="00B3585A" w:rsidRPr="00C04273" w14:paraId="64B5AB1D" w14:textId="77777777" w:rsidTr="008263C0">
        <w:tc>
          <w:tcPr>
            <w:tcW w:w="1345" w:type="dxa"/>
            <w:vMerge/>
            <w:shd w:val="clear" w:color="auto" w:fill="D9D9D9" w:themeFill="background1" w:themeFillShade="D9"/>
            <w:vAlign w:val="center"/>
          </w:tcPr>
          <w:p w14:paraId="384D50ED" w14:textId="77777777" w:rsidR="00B3585A" w:rsidRPr="00DC359B" w:rsidRDefault="00B3585A" w:rsidP="008263C0">
            <w:pPr>
              <w:pStyle w:val="Table"/>
              <w:framePr w:hSpace="0" w:wrap="auto" w:vAnchor="margin" w:hAnchor="text" w:yAlign="inline"/>
              <w:rPr>
                <w:b/>
                <w:bCs w:val="0"/>
              </w:rPr>
            </w:pPr>
          </w:p>
        </w:tc>
        <w:tc>
          <w:tcPr>
            <w:tcW w:w="1800" w:type="dxa"/>
          </w:tcPr>
          <w:p w14:paraId="09265E5B" w14:textId="77777777" w:rsidR="00B3585A" w:rsidRPr="00C04273" w:rsidRDefault="00B3585A" w:rsidP="008263C0">
            <w:pPr>
              <w:pStyle w:val="Table"/>
              <w:framePr w:hSpace="0" w:wrap="auto" w:vAnchor="margin" w:hAnchor="text" w:yAlign="inline"/>
            </w:pPr>
            <w:r w:rsidRPr="00C04273">
              <w:t>95.0 ± 10.3</w:t>
            </w:r>
          </w:p>
        </w:tc>
        <w:tc>
          <w:tcPr>
            <w:tcW w:w="1484" w:type="dxa"/>
          </w:tcPr>
          <w:p w14:paraId="1FFE7CC3" w14:textId="77777777" w:rsidR="00B3585A" w:rsidRPr="00C04273" w:rsidRDefault="00B3585A" w:rsidP="008263C0">
            <w:pPr>
              <w:pStyle w:val="Table"/>
              <w:framePr w:hSpace="0" w:wrap="auto" w:vAnchor="margin" w:hAnchor="text" w:yAlign="inline"/>
            </w:pPr>
            <w:r w:rsidRPr="00C04273">
              <w:t>5.0 ± 0.5</w:t>
            </w:r>
          </w:p>
        </w:tc>
        <w:tc>
          <w:tcPr>
            <w:tcW w:w="1666" w:type="dxa"/>
          </w:tcPr>
          <w:p w14:paraId="0105050F" w14:textId="77777777" w:rsidR="00B3585A" w:rsidRPr="00C04273" w:rsidRDefault="00B3585A" w:rsidP="008263C0">
            <w:pPr>
              <w:pStyle w:val="Table"/>
              <w:framePr w:hSpace="0" w:wrap="auto" w:vAnchor="margin" w:hAnchor="text" w:yAlign="inline"/>
            </w:pPr>
            <w:r w:rsidRPr="00C04273">
              <w:t>5.40 ± 0.40</w:t>
            </w:r>
          </w:p>
        </w:tc>
        <w:tc>
          <w:tcPr>
            <w:tcW w:w="1530" w:type="dxa"/>
          </w:tcPr>
          <w:p w14:paraId="389FB71D" w14:textId="77777777" w:rsidR="00B3585A" w:rsidRPr="00C04273" w:rsidRDefault="00B3585A" w:rsidP="008263C0">
            <w:pPr>
              <w:pStyle w:val="Table"/>
              <w:framePr w:hSpace="0" w:wrap="auto" w:vAnchor="margin" w:hAnchor="text" w:yAlign="inline"/>
            </w:pPr>
            <w:r w:rsidRPr="00C04273">
              <w:t>0.57 ± 0.03</w:t>
            </w:r>
          </w:p>
        </w:tc>
        <w:tc>
          <w:tcPr>
            <w:tcW w:w="1525" w:type="dxa"/>
          </w:tcPr>
          <w:p w14:paraId="6240A2E2" w14:textId="77777777" w:rsidR="00B3585A" w:rsidRPr="00C04273" w:rsidRDefault="00B3585A" w:rsidP="008263C0">
            <w:pPr>
              <w:pStyle w:val="Table"/>
              <w:framePr w:hSpace="0" w:wrap="auto" w:vAnchor="margin" w:hAnchor="text" w:yAlign="inline"/>
            </w:pPr>
            <w:r w:rsidRPr="00C04273">
              <w:t>0.66</w:t>
            </w:r>
          </w:p>
        </w:tc>
      </w:tr>
      <w:tr w:rsidR="00B3585A" w:rsidRPr="00C04273" w14:paraId="59A6DDAE" w14:textId="77777777" w:rsidTr="008263C0">
        <w:tc>
          <w:tcPr>
            <w:tcW w:w="1345" w:type="dxa"/>
            <w:vMerge w:val="restart"/>
            <w:shd w:val="clear" w:color="auto" w:fill="D9D9D9" w:themeFill="background1" w:themeFillShade="D9"/>
            <w:vAlign w:val="center"/>
          </w:tcPr>
          <w:p w14:paraId="287270C5"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284" w:type="dxa"/>
            <w:gridSpan w:val="2"/>
          </w:tcPr>
          <w:p w14:paraId="495D0B5C"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1189A171" w14:textId="77777777" w:rsidR="00B3585A" w:rsidRPr="00C04273" w:rsidRDefault="00B3585A" w:rsidP="008263C0">
            <w:pPr>
              <w:pStyle w:val="Table"/>
              <w:framePr w:hSpace="0" w:wrap="auto" w:vAnchor="margin" w:hAnchor="text" w:yAlign="inline"/>
            </w:pPr>
            <w:r w:rsidRPr="00C04273">
              <w:t>0.86 ± 0.03</w:t>
            </w:r>
          </w:p>
        </w:tc>
        <w:tc>
          <w:tcPr>
            <w:tcW w:w="1525" w:type="dxa"/>
          </w:tcPr>
          <w:p w14:paraId="6803176F" w14:textId="77777777" w:rsidR="00B3585A" w:rsidRPr="00C04273" w:rsidRDefault="00B3585A" w:rsidP="008263C0">
            <w:pPr>
              <w:pStyle w:val="Table"/>
              <w:framePr w:hSpace="0" w:wrap="auto" w:vAnchor="margin" w:hAnchor="text" w:yAlign="inline"/>
            </w:pPr>
            <w:r w:rsidRPr="00C04273">
              <w:t>1.9</w:t>
            </w:r>
          </w:p>
        </w:tc>
      </w:tr>
      <w:tr w:rsidR="00B3585A" w:rsidRPr="00C04273" w14:paraId="02598E2A" w14:textId="77777777" w:rsidTr="008263C0">
        <w:tc>
          <w:tcPr>
            <w:tcW w:w="1345" w:type="dxa"/>
            <w:vMerge/>
            <w:shd w:val="clear" w:color="auto" w:fill="D9D9D9" w:themeFill="background1" w:themeFillShade="D9"/>
            <w:vAlign w:val="center"/>
          </w:tcPr>
          <w:p w14:paraId="71934CAD" w14:textId="77777777" w:rsidR="00B3585A" w:rsidRPr="00DC359B" w:rsidRDefault="00B3585A" w:rsidP="008263C0">
            <w:pPr>
              <w:pStyle w:val="Table"/>
              <w:framePr w:hSpace="0" w:wrap="auto" w:vAnchor="margin" w:hAnchor="text" w:yAlign="inline"/>
              <w:rPr>
                <w:b/>
                <w:bCs w:val="0"/>
              </w:rPr>
            </w:pPr>
          </w:p>
        </w:tc>
        <w:tc>
          <w:tcPr>
            <w:tcW w:w="1800" w:type="dxa"/>
          </w:tcPr>
          <w:p w14:paraId="3AF17B57" w14:textId="77777777" w:rsidR="00B3585A" w:rsidRPr="00C04273" w:rsidRDefault="00B3585A" w:rsidP="008263C0">
            <w:pPr>
              <w:pStyle w:val="Table"/>
              <w:framePr w:hSpace="0" w:wrap="auto" w:vAnchor="margin" w:hAnchor="text" w:yAlign="inline"/>
            </w:pPr>
            <w:r w:rsidRPr="00C04273">
              <w:t>84.9 ± 5.9</w:t>
            </w:r>
          </w:p>
        </w:tc>
        <w:tc>
          <w:tcPr>
            <w:tcW w:w="1484" w:type="dxa"/>
          </w:tcPr>
          <w:p w14:paraId="5D15810F" w14:textId="77777777" w:rsidR="00B3585A" w:rsidRPr="00C04273" w:rsidRDefault="00B3585A" w:rsidP="008263C0">
            <w:pPr>
              <w:pStyle w:val="Table"/>
              <w:framePr w:hSpace="0" w:wrap="auto" w:vAnchor="margin" w:hAnchor="text" w:yAlign="inline"/>
            </w:pPr>
            <w:r w:rsidRPr="00C04273">
              <w:t>15.1 ± 5.3</w:t>
            </w:r>
          </w:p>
        </w:tc>
        <w:tc>
          <w:tcPr>
            <w:tcW w:w="1666" w:type="dxa"/>
          </w:tcPr>
          <w:p w14:paraId="1D050F18" w14:textId="77777777" w:rsidR="00B3585A" w:rsidRPr="00C04273" w:rsidRDefault="00B3585A" w:rsidP="008263C0">
            <w:pPr>
              <w:pStyle w:val="Table"/>
              <w:framePr w:hSpace="0" w:wrap="auto" w:vAnchor="margin" w:hAnchor="text" w:yAlign="inline"/>
            </w:pPr>
            <w:r w:rsidRPr="00C04273">
              <w:t>1.37 ± 0.15</w:t>
            </w:r>
          </w:p>
        </w:tc>
        <w:tc>
          <w:tcPr>
            <w:tcW w:w="1530" w:type="dxa"/>
          </w:tcPr>
          <w:p w14:paraId="6620BBBF" w14:textId="77777777" w:rsidR="00B3585A" w:rsidRPr="00C04273" w:rsidRDefault="00B3585A" w:rsidP="008263C0">
            <w:pPr>
              <w:pStyle w:val="Table"/>
              <w:framePr w:hSpace="0" w:wrap="auto" w:vAnchor="margin" w:hAnchor="text" w:yAlign="inline"/>
            </w:pPr>
            <w:r w:rsidRPr="00C04273">
              <w:t>0.43 ± 0.05</w:t>
            </w:r>
          </w:p>
        </w:tc>
        <w:tc>
          <w:tcPr>
            <w:tcW w:w="1525" w:type="dxa"/>
          </w:tcPr>
          <w:p w14:paraId="10CF78CA" w14:textId="77777777" w:rsidR="00B3585A" w:rsidRPr="00C04273" w:rsidRDefault="00B3585A" w:rsidP="008263C0">
            <w:pPr>
              <w:pStyle w:val="Table"/>
              <w:framePr w:hSpace="0" w:wrap="auto" w:vAnchor="margin" w:hAnchor="text" w:yAlign="inline"/>
            </w:pPr>
            <w:r w:rsidRPr="00C04273">
              <w:t>1.43</w:t>
            </w:r>
          </w:p>
        </w:tc>
      </w:tr>
      <w:tr w:rsidR="00B3585A" w:rsidRPr="00C04273" w14:paraId="3240347B" w14:textId="77777777" w:rsidTr="008263C0">
        <w:tc>
          <w:tcPr>
            <w:tcW w:w="1345" w:type="dxa"/>
            <w:vMerge w:val="restart"/>
            <w:shd w:val="clear" w:color="auto" w:fill="D9D9D9" w:themeFill="background1" w:themeFillShade="D9"/>
            <w:vAlign w:val="center"/>
          </w:tcPr>
          <w:p w14:paraId="40AF9E40"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284" w:type="dxa"/>
            <w:gridSpan w:val="2"/>
          </w:tcPr>
          <w:p w14:paraId="2C56D18C"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19B1BF9A" w14:textId="77777777" w:rsidR="00B3585A" w:rsidRPr="00C04273" w:rsidRDefault="00B3585A" w:rsidP="008263C0">
            <w:pPr>
              <w:pStyle w:val="Table"/>
              <w:framePr w:hSpace="0" w:wrap="auto" w:vAnchor="margin" w:hAnchor="text" w:yAlign="inline"/>
            </w:pPr>
            <w:r w:rsidRPr="00C04273">
              <w:t>1.35 ± 0.06</w:t>
            </w:r>
          </w:p>
        </w:tc>
        <w:tc>
          <w:tcPr>
            <w:tcW w:w="1525" w:type="dxa"/>
          </w:tcPr>
          <w:p w14:paraId="53104552" w14:textId="77777777" w:rsidR="00B3585A" w:rsidRPr="00C04273" w:rsidRDefault="00B3585A" w:rsidP="008263C0">
            <w:pPr>
              <w:pStyle w:val="Table"/>
              <w:framePr w:hSpace="0" w:wrap="auto" w:vAnchor="margin" w:hAnchor="text" w:yAlign="inline"/>
            </w:pPr>
            <w:r w:rsidRPr="00C04273">
              <w:t>2.1</w:t>
            </w:r>
          </w:p>
        </w:tc>
      </w:tr>
      <w:tr w:rsidR="00B3585A" w:rsidRPr="00C04273" w14:paraId="4CD2D3C4" w14:textId="77777777" w:rsidTr="008263C0">
        <w:tc>
          <w:tcPr>
            <w:tcW w:w="1345" w:type="dxa"/>
            <w:vMerge/>
            <w:shd w:val="clear" w:color="auto" w:fill="D9D9D9" w:themeFill="background1" w:themeFillShade="D9"/>
            <w:vAlign w:val="center"/>
          </w:tcPr>
          <w:p w14:paraId="642A166B" w14:textId="77777777" w:rsidR="00B3585A" w:rsidRPr="00DC359B" w:rsidRDefault="00B3585A" w:rsidP="008263C0">
            <w:pPr>
              <w:pStyle w:val="Table"/>
              <w:framePr w:hSpace="0" w:wrap="auto" w:vAnchor="margin" w:hAnchor="text" w:yAlign="inline"/>
              <w:rPr>
                <w:b/>
                <w:bCs w:val="0"/>
              </w:rPr>
            </w:pPr>
          </w:p>
        </w:tc>
        <w:tc>
          <w:tcPr>
            <w:tcW w:w="1800" w:type="dxa"/>
          </w:tcPr>
          <w:p w14:paraId="3DAAE881" w14:textId="77777777" w:rsidR="00B3585A" w:rsidRPr="00C04273" w:rsidRDefault="00B3585A" w:rsidP="008263C0">
            <w:pPr>
              <w:pStyle w:val="Table"/>
              <w:framePr w:hSpace="0" w:wrap="auto" w:vAnchor="margin" w:hAnchor="text" w:yAlign="inline"/>
            </w:pPr>
            <w:r w:rsidRPr="00C04273">
              <w:t>84.9 ± 33.6</w:t>
            </w:r>
          </w:p>
        </w:tc>
        <w:tc>
          <w:tcPr>
            <w:tcW w:w="1484" w:type="dxa"/>
          </w:tcPr>
          <w:p w14:paraId="60A66A56" w14:textId="77777777" w:rsidR="00B3585A" w:rsidRPr="00C04273" w:rsidRDefault="00B3585A" w:rsidP="008263C0">
            <w:pPr>
              <w:pStyle w:val="Table"/>
              <w:framePr w:hSpace="0" w:wrap="auto" w:vAnchor="margin" w:hAnchor="text" w:yAlign="inline"/>
            </w:pPr>
            <w:r w:rsidRPr="00C04273">
              <w:t>15.1 ± 1.9</w:t>
            </w:r>
          </w:p>
        </w:tc>
        <w:tc>
          <w:tcPr>
            <w:tcW w:w="1666" w:type="dxa"/>
          </w:tcPr>
          <w:p w14:paraId="6B4A5E66" w14:textId="77777777" w:rsidR="00B3585A" w:rsidRPr="00C04273" w:rsidRDefault="00B3585A" w:rsidP="008263C0">
            <w:pPr>
              <w:pStyle w:val="Table"/>
              <w:framePr w:hSpace="0" w:wrap="auto" w:vAnchor="margin" w:hAnchor="text" w:yAlign="inline"/>
            </w:pPr>
            <w:r w:rsidRPr="00C04273">
              <w:t>7.56 ± 1.96</w:t>
            </w:r>
          </w:p>
        </w:tc>
        <w:tc>
          <w:tcPr>
            <w:tcW w:w="1530" w:type="dxa"/>
          </w:tcPr>
          <w:p w14:paraId="1F14643F" w14:textId="77777777" w:rsidR="00B3585A" w:rsidRPr="00C04273" w:rsidRDefault="00B3585A" w:rsidP="008263C0">
            <w:pPr>
              <w:pStyle w:val="Table"/>
              <w:framePr w:hSpace="0" w:wrap="auto" w:vAnchor="margin" w:hAnchor="text" w:yAlign="inline"/>
            </w:pPr>
            <w:r w:rsidRPr="00C04273">
              <w:t>1.01 ± 0.06</w:t>
            </w:r>
          </w:p>
        </w:tc>
        <w:tc>
          <w:tcPr>
            <w:tcW w:w="1525" w:type="dxa"/>
          </w:tcPr>
          <w:p w14:paraId="6C567BA8" w14:textId="77777777" w:rsidR="00B3585A" w:rsidRPr="00C04273" w:rsidRDefault="00B3585A" w:rsidP="008263C0">
            <w:pPr>
              <w:pStyle w:val="Table"/>
              <w:framePr w:hSpace="0" w:wrap="auto" w:vAnchor="margin" w:hAnchor="text" w:yAlign="inline"/>
            </w:pPr>
            <w:r w:rsidRPr="00C04273">
              <w:t>1.26</w:t>
            </w:r>
          </w:p>
        </w:tc>
      </w:tr>
      <w:tr w:rsidR="00B3585A" w:rsidRPr="00C04273" w14:paraId="5B340EDC" w14:textId="77777777" w:rsidTr="008263C0">
        <w:tc>
          <w:tcPr>
            <w:tcW w:w="1345" w:type="dxa"/>
            <w:vMerge w:val="restart"/>
            <w:shd w:val="clear" w:color="auto" w:fill="D9D9D9" w:themeFill="background1" w:themeFillShade="D9"/>
            <w:vAlign w:val="center"/>
          </w:tcPr>
          <w:p w14:paraId="4F12EA3B"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284" w:type="dxa"/>
            <w:gridSpan w:val="2"/>
          </w:tcPr>
          <w:p w14:paraId="23B0C615"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4FABD5A4" w14:textId="77777777" w:rsidR="00B3585A" w:rsidRPr="00C04273" w:rsidRDefault="00B3585A" w:rsidP="008263C0">
            <w:pPr>
              <w:pStyle w:val="Table"/>
              <w:framePr w:hSpace="0" w:wrap="auto" w:vAnchor="margin" w:hAnchor="text" w:yAlign="inline"/>
            </w:pPr>
            <w:r w:rsidRPr="00C04273">
              <w:t>0.85 ± 0.03</w:t>
            </w:r>
          </w:p>
        </w:tc>
        <w:tc>
          <w:tcPr>
            <w:tcW w:w="1525" w:type="dxa"/>
          </w:tcPr>
          <w:p w14:paraId="0E2FCF65" w14:textId="77777777" w:rsidR="00B3585A" w:rsidRPr="00C04273" w:rsidRDefault="00B3585A" w:rsidP="008263C0">
            <w:pPr>
              <w:pStyle w:val="Table"/>
              <w:framePr w:hSpace="0" w:wrap="auto" w:vAnchor="margin" w:hAnchor="text" w:yAlign="inline"/>
            </w:pPr>
            <w:r w:rsidRPr="00C04273">
              <w:t>1.29</w:t>
            </w:r>
          </w:p>
        </w:tc>
      </w:tr>
      <w:tr w:rsidR="00B3585A" w:rsidRPr="00C04273" w14:paraId="2BD16076" w14:textId="77777777" w:rsidTr="008263C0">
        <w:tc>
          <w:tcPr>
            <w:tcW w:w="1345" w:type="dxa"/>
            <w:vMerge/>
            <w:shd w:val="clear" w:color="auto" w:fill="D9D9D9" w:themeFill="background1" w:themeFillShade="D9"/>
            <w:vAlign w:val="center"/>
          </w:tcPr>
          <w:p w14:paraId="772AFE76" w14:textId="77777777" w:rsidR="00B3585A" w:rsidRPr="00DC359B" w:rsidRDefault="00B3585A" w:rsidP="008263C0">
            <w:pPr>
              <w:pStyle w:val="Table"/>
              <w:framePr w:hSpace="0" w:wrap="auto" w:vAnchor="margin" w:hAnchor="text" w:yAlign="inline"/>
              <w:rPr>
                <w:b/>
                <w:bCs w:val="0"/>
              </w:rPr>
            </w:pPr>
          </w:p>
        </w:tc>
        <w:tc>
          <w:tcPr>
            <w:tcW w:w="1800" w:type="dxa"/>
          </w:tcPr>
          <w:p w14:paraId="4770EE53" w14:textId="77777777" w:rsidR="00B3585A" w:rsidRPr="00C04273" w:rsidRDefault="00B3585A" w:rsidP="008263C0">
            <w:pPr>
              <w:pStyle w:val="Table"/>
              <w:framePr w:hSpace="0" w:wrap="auto" w:vAnchor="margin" w:hAnchor="text" w:yAlign="inline"/>
            </w:pPr>
            <w:r w:rsidRPr="00C04273">
              <w:t>87.7 ± 7.0</w:t>
            </w:r>
          </w:p>
        </w:tc>
        <w:tc>
          <w:tcPr>
            <w:tcW w:w="1484" w:type="dxa"/>
          </w:tcPr>
          <w:p w14:paraId="5273D0ED" w14:textId="77777777" w:rsidR="00B3585A" w:rsidRPr="00C04273" w:rsidRDefault="00B3585A" w:rsidP="008263C0">
            <w:pPr>
              <w:pStyle w:val="Table"/>
              <w:framePr w:hSpace="0" w:wrap="auto" w:vAnchor="margin" w:hAnchor="text" w:yAlign="inline"/>
            </w:pPr>
            <w:r w:rsidRPr="00C04273">
              <w:t>12.3 ± 4.2</w:t>
            </w:r>
          </w:p>
        </w:tc>
        <w:tc>
          <w:tcPr>
            <w:tcW w:w="1666" w:type="dxa"/>
          </w:tcPr>
          <w:p w14:paraId="4022E7B8" w14:textId="77777777" w:rsidR="00B3585A" w:rsidRPr="00C04273" w:rsidRDefault="00B3585A" w:rsidP="008263C0">
            <w:pPr>
              <w:pStyle w:val="Table"/>
              <w:framePr w:hSpace="0" w:wrap="auto" w:vAnchor="margin" w:hAnchor="text" w:yAlign="inline"/>
            </w:pPr>
            <w:r w:rsidRPr="00C04273">
              <w:t>1.43 ± 0.17</w:t>
            </w:r>
          </w:p>
        </w:tc>
        <w:tc>
          <w:tcPr>
            <w:tcW w:w="1530" w:type="dxa"/>
          </w:tcPr>
          <w:p w14:paraId="16204C99" w14:textId="77777777" w:rsidR="00B3585A" w:rsidRPr="00C04273" w:rsidRDefault="00B3585A" w:rsidP="008263C0">
            <w:pPr>
              <w:pStyle w:val="Table"/>
              <w:framePr w:hSpace="0" w:wrap="auto" w:vAnchor="margin" w:hAnchor="text" w:yAlign="inline"/>
            </w:pPr>
            <w:r w:rsidRPr="00C04273">
              <w:t>0.38 ± 0.05</w:t>
            </w:r>
          </w:p>
        </w:tc>
        <w:tc>
          <w:tcPr>
            <w:tcW w:w="1525" w:type="dxa"/>
          </w:tcPr>
          <w:p w14:paraId="70273962" w14:textId="77777777" w:rsidR="00B3585A" w:rsidRPr="00C04273" w:rsidRDefault="00B3585A" w:rsidP="008263C0">
            <w:pPr>
              <w:pStyle w:val="Table"/>
              <w:framePr w:hSpace="0" w:wrap="auto" w:vAnchor="margin" w:hAnchor="text" w:yAlign="inline"/>
            </w:pPr>
            <w:r w:rsidRPr="00C04273">
              <w:t>0.5</w:t>
            </w:r>
          </w:p>
        </w:tc>
      </w:tr>
      <w:tr w:rsidR="00B3585A" w:rsidRPr="00C04273" w14:paraId="1469AAD5" w14:textId="77777777" w:rsidTr="008263C0">
        <w:tc>
          <w:tcPr>
            <w:tcW w:w="9350" w:type="dxa"/>
            <w:gridSpan w:val="6"/>
            <w:shd w:val="clear" w:color="auto" w:fill="D9D9D9" w:themeFill="background1" w:themeFillShade="D9"/>
            <w:vAlign w:val="center"/>
          </w:tcPr>
          <w:p w14:paraId="1A6E4C16" w14:textId="77777777" w:rsidR="00B3585A" w:rsidRPr="00DC359B" w:rsidRDefault="00B3585A" w:rsidP="008263C0">
            <w:pPr>
              <w:pStyle w:val="Table"/>
              <w:framePr w:hSpace="0" w:wrap="auto" w:vAnchor="margin" w:hAnchor="text" w:yAlign="inline"/>
              <w:rPr>
                <w:b/>
                <w:bCs w:val="0"/>
              </w:rPr>
            </w:pPr>
            <w:r w:rsidRPr="00DC359B">
              <w:rPr>
                <w:b/>
                <w:bCs w:val="0"/>
              </w:rPr>
              <w:t>A</w:t>
            </w:r>
            <w:r w:rsidRPr="00DC359B">
              <w:rPr>
                <w:b/>
                <w:bCs w:val="0"/>
                <w:vertAlign w:val="subscript"/>
              </w:rPr>
              <w:t>2A</w:t>
            </w:r>
            <w:r w:rsidRPr="00DC359B">
              <w:rPr>
                <w:b/>
                <w:bCs w:val="0"/>
              </w:rPr>
              <w:t>AR—ZM241385 with Mini-G</w:t>
            </w:r>
            <w:r w:rsidRPr="00DC359B">
              <w:rPr>
                <w:b/>
                <w:bCs w:val="0"/>
                <w:vertAlign w:val="subscript"/>
              </w:rPr>
              <w:t>S</w:t>
            </w:r>
            <w:r w:rsidRPr="00DC359B">
              <w:rPr>
                <w:b/>
                <w:bCs w:val="0"/>
              </w:rPr>
              <w:t xml:space="preserve"> </w:t>
            </w:r>
          </w:p>
        </w:tc>
      </w:tr>
      <w:tr w:rsidR="00B3585A" w:rsidRPr="00C04273" w14:paraId="6EC376C9" w14:textId="77777777" w:rsidTr="008263C0">
        <w:tc>
          <w:tcPr>
            <w:tcW w:w="1345" w:type="dxa"/>
            <w:vMerge w:val="restart"/>
            <w:shd w:val="clear" w:color="auto" w:fill="D9D9D9" w:themeFill="background1" w:themeFillShade="D9"/>
            <w:vAlign w:val="center"/>
          </w:tcPr>
          <w:p w14:paraId="34CB61C1" w14:textId="77777777" w:rsidR="00B3585A" w:rsidRPr="00DC359B" w:rsidRDefault="00B3585A" w:rsidP="008263C0">
            <w:pPr>
              <w:pStyle w:val="Table"/>
              <w:framePr w:hSpace="0" w:wrap="auto" w:vAnchor="margin" w:hAnchor="text" w:yAlign="inline"/>
              <w:rPr>
                <w:b/>
                <w:bCs w:val="0"/>
              </w:rPr>
            </w:pPr>
            <w:r w:rsidRPr="00DC359B">
              <w:rPr>
                <w:b/>
                <w:bCs w:val="0"/>
              </w:rPr>
              <w:t>1 to 2</w:t>
            </w:r>
          </w:p>
        </w:tc>
        <w:tc>
          <w:tcPr>
            <w:tcW w:w="3284" w:type="dxa"/>
            <w:gridSpan w:val="2"/>
          </w:tcPr>
          <w:p w14:paraId="797201AD"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25B73E83" w14:textId="77777777" w:rsidR="00B3585A" w:rsidRPr="00C04273" w:rsidRDefault="00B3585A" w:rsidP="008263C0">
            <w:pPr>
              <w:pStyle w:val="Table"/>
              <w:framePr w:hSpace="0" w:wrap="auto" w:vAnchor="margin" w:hAnchor="text" w:yAlign="inline"/>
            </w:pPr>
            <w:r w:rsidRPr="00C04273">
              <w:t>1.60 ± 0.05</w:t>
            </w:r>
          </w:p>
        </w:tc>
        <w:tc>
          <w:tcPr>
            <w:tcW w:w="1525" w:type="dxa"/>
          </w:tcPr>
          <w:p w14:paraId="01E5FA64" w14:textId="77777777" w:rsidR="00B3585A" w:rsidRPr="00C04273" w:rsidRDefault="00B3585A" w:rsidP="008263C0">
            <w:pPr>
              <w:pStyle w:val="Table"/>
              <w:framePr w:hSpace="0" w:wrap="auto" w:vAnchor="margin" w:hAnchor="text" w:yAlign="inline"/>
            </w:pPr>
            <w:r w:rsidRPr="00C04273">
              <w:t>2.09</w:t>
            </w:r>
          </w:p>
        </w:tc>
      </w:tr>
      <w:tr w:rsidR="00B3585A" w:rsidRPr="00C04273" w14:paraId="64639212" w14:textId="77777777" w:rsidTr="008263C0">
        <w:tc>
          <w:tcPr>
            <w:tcW w:w="1345" w:type="dxa"/>
            <w:vMerge/>
            <w:shd w:val="clear" w:color="auto" w:fill="D9D9D9" w:themeFill="background1" w:themeFillShade="D9"/>
            <w:vAlign w:val="center"/>
          </w:tcPr>
          <w:p w14:paraId="5BB10085" w14:textId="77777777" w:rsidR="00B3585A" w:rsidRPr="00DC359B" w:rsidRDefault="00B3585A" w:rsidP="008263C0">
            <w:pPr>
              <w:pStyle w:val="Table"/>
              <w:framePr w:hSpace="0" w:wrap="auto" w:vAnchor="margin" w:hAnchor="text" w:yAlign="inline"/>
              <w:rPr>
                <w:b/>
                <w:bCs w:val="0"/>
              </w:rPr>
            </w:pPr>
          </w:p>
        </w:tc>
        <w:tc>
          <w:tcPr>
            <w:tcW w:w="1800" w:type="dxa"/>
          </w:tcPr>
          <w:p w14:paraId="306DD6B1" w14:textId="77777777" w:rsidR="00B3585A" w:rsidRPr="00C04273" w:rsidRDefault="00B3585A" w:rsidP="008263C0">
            <w:pPr>
              <w:pStyle w:val="Table"/>
              <w:framePr w:hSpace="0" w:wrap="auto" w:vAnchor="margin" w:hAnchor="text" w:yAlign="inline"/>
            </w:pPr>
            <w:r w:rsidRPr="00C04273">
              <w:t>94.4 ± 6.4</w:t>
            </w:r>
          </w:p>
        </w:tc>
        <w:tc>
          <w:tcPr>
            <w:tcW w:w="1484" w:type="dxa"/>
          </w:tcPr>
          <w:p w14:paraId="00D21F1E" w14:textId="77777777" w:rsidR="00B3585A" w:rsidRPr="00C04273" w:rsidRDefault="00B3585A" w:rsidP="008263C0">
            <w:pPr>
              <w:pStyle w:val="Table"/>
              <w:framePr w:hSpace="0" w:wrap="auto" w:vAnchor="margin" w:hAnchor="text" w:yAlign="inline"/>
            </w:pPr>
            <w:r w:rsidRPr="00C04273">
              <w:t>5.6 ± 0.5</w:t>
            </w:r>
          </w:p>
        </w:tc>
        <w:tc>
          <w:tcPr>
            <w:tcW w:w="1666" w:type="dxa"/>
          </w:tcPr>
          <w:p w14:paraId="18007B12" w14:textId="77777777" w:rsidR="00B3585A" w:rsidRPr="00C04273" w:rsidRDefault="00B3585A" w:rsidP="008263C0">
            <w:pPr>
              <w:pStyle w:val="Table"/>
              <w:framePr w:hSpace="0" w:wrap="auto" w:vAnchor="margin" w:hAnchor="text" w:yAlign="inline"/>
            </w:pPr>
            <w:r w:rsidRPr="00C04273">
              <w:t>3.66 ± 0.20</w:t>
            </w:r>
          </w:p>
        </w:tc>
        <w:tc>
          <w:tcPr>
            <w:tcW w:w="1530" w:type="dxa"/>
          </w:tcPr>
          <w:p w14:paraId="657E2BB8" w14:textId="77777777" w:rsidR="00B3585A" w:rsidRPr="00C04273" w:rsidRDefault="00B3585A" w:rsidP="008263C0">
            <w:pPr>
              <w:pStyle w:val="Table"/>
              <w:framePr w:hSpace="0" w:wrap="auto" w:vAnchor="margin" w:hAnchor="text" w:yAlign="inline"/>
            </w:pPr>
            <w:r w:rsidRPr="00C04273">
              <w:t>0.39 ± 0.02</w:t>
            </w:r>
          </w:p>
        </w:tc>
        <w:tc>
          <w:tcPr>
            <w:tcW w:w="1525" w:type="dxa"/>
          </w:tcPr>
          <w:p w14:paraId="34601071" w14:textId="77777777" w:rsidR="00B3585A" w:rsidRPr="00C04273" w:rsidRDefault="00B3585A" w:rsidP="008263C0">
            <w:pPr>
              <w:pStyle w:val="Table"/>
              <w:framePr w:hSpace="0" w:wrap="auto" w:vAnchor="margin" w:hAnchor="text" w:yAlign="inline"/>
            </w:pPr>
            <w:r w:rsidRPr="00C04273">
              <w:t>0.55</w:t>
            </w:r>
          </w:p>
        </w:tc>
      </w:tr>
      <w:tr w:rsidR="00B3585A" w:rsidRPr="00C04273" w14:paraId="04763E9B" w14:textId="77777777" w:rsidTr="008263C0">
        <w:tc>
          <w:tcPr>
            <w:tcW w:w="1345" w:type="dxa"/>
            <w:vMerge w:val="restart"/>
            <w:shd w:val="clear" w:color="auto" w:fill="D9D9D9" w:themeFill="background1" w:themeFillShade="D9"/>
            <w:vAlign w:val="center"/>
          </w:tcPr>
          <w:p w14:paraId="5AE7A044" w14:textId="77777777" w:rsidR="00B3585A" w:rsidRPr="00DC359B" w:rsidRDefault="00B3585A" w:rsidP="008263C0">
            <w:pPr>
              <w:pStyle w:val="Table"/>
              <w:framePr w:hSpace="0" w:wrap="auto" w:vAnchor="margin" w:hAnchor="text" w:yAlign="inline"/>
              <w:rPr>
                <w:b/>
                <w:bCs w:val="0"/>
              </w:rPr>
            </w:pPr>
            <w:r w:rsidRPr="00DC359B">
              <w:rPr>
                <w:b/>
                <w:bCs w:val="0"/>
              </w:rPr>
              <w:t>2 to 1</w:t>
            </w:r>
          </w:p>
        </w:tc>
        <w:tc>
          <w:tcPr>
            <w:tcW w:w="3284" w:type="dxa"/>
            <w:gridSpan w:val="2"/>
          </w:tcPr>
          <w:p w14:paraId="02FC47D8"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235CD59B" w14:textId="77777777" w:rsidR="00B3585A" w:rsidRPr="00C04273" w:rsidRDefault="00B3585A" w:rsidP="008263C0">
            <w:pPr>
              <w:pStyle w:val="Table"/>
              <w:framePr w:hSpace="0" w:wrap="auto" w:vAnchor="margin" w:hAnchor="text" w:yAlign="inline"/>
            </w:pPr>
            <w:r w:rsidRPr="00C04273">
              <w:t>0.89 ± 0.02</w:t>
            </w:r>
          </w:p>
        </w:tc>
        <w:tc>
          <w:tcPr>
            <w:tcW w:w="1525" w:type="dxa"/>
          </w:tcPr>
          <w:p w14:paraId="3B7B4E43" w14:textId="77777777" w:rsidR="00B3585A" w:rsidRPr="00C04273" w:rsidRDefault="00B3585A" w:rsidP="008263C0">
            <w:pPr>
              <w:pStyle w:val="Table"/>
              <w:framePr w:hSpace="0" w:wrap="auto" w:vAnchor="margin" w:hAnchor="text" w:yAlign="inline"/>
            </w:pPr>
            <w:r w:rsidRPr="00C04273">
              <w:t>1.28</w:t>
            </w:r>
          </w:p>
        </w:tc>
      </w:tr>
      <w:tr w:rsidR="00B3585A" w:rsidRPr="00C04273" w14:paraId="7533FFA4" w14:textId="77777777" w:rsidTr="008263C0">
        <w:tc>
          <w:tcPr>
            <w:tcW w:w="1345" w:type="dxa"/>
            <w:vMerge/>
            <w:shd w:val="clear" w:color="auto" w:fill="D9D9D9" w:themeFill="background1" w:themeFillShade="D9"/>
            <w:vAlign w:val="center"/>
          </w:tcPr>
          <w:p w14:paraId="474C60C1" w14:textId="77777777" w:rsidR="00B3585A" w:rsidRPr="00DC359B" w:rsidRDefault="00B3585A" w:rsidP="008263C0">
            <w:pPr>
              <w:pStyle w:val="Table"/>
              <w:framePr w:hSpace="0" w:wrap="auto" w:vAnchor="margin" w:hAnchor="text" w:yAlign="inline"/>
              <w:rPr>
                <w:b/>
                <w:bCs w:val="0"/>
              </w:rPr>
            </w:pPr>
          </w:p>
        </w:tc>
        <w:tc>
          <w:tcPr>
            <w:tcW w:w="1800" w:type="dxa"/>
          </w:tcPr>
          <w:p w14:paraId="5828988A" w14:textId="77777777" w:rsidR="00B3585A" w:rsidRPr="00C04273" w:rsidRDefault="00B3585A" w:rsidP="008263C0">
            <w:pPr>
              <w:pStyle w:val="Table"/>
              <w:framePr w:hSpace="0" w:wrap="auto" w:vAnchor="margin" w:hAnchor="text" w:yAlign="inline"/>
            </w:pPr>
            <w:r w:rsidRPr="00C04273">
              <w:t>81.8 ± 5.0</w:t>
            </w:r>
          </w:p>
        </w:tc>
        <w:tc>
          <w:tcPr>
            <w:tcW w:w="1484" w:type="dxa"/>
          </w:tcPr>
          <w:p w14:paraId="2870CA77" w14:textId="77777777" w:rsidR="00B3585A" w:rsidRPr="00C04273" w:rsidRDefault="00B3585A" w:rsidP="008263C0">
            <w:pPr>
              <w:pStyle w:val="Table"/>
              <w:framePr w:hSpace="0" w:wrap="auto" w:vAnchor="margin" w:hAnchor="text" w:yAlign="inline"/>
            </w:pPr>
            <w:r w:rsidRPr="00C04273">
              <w:t>18.2 ± 4.1</w:t>
            </w:r>
          </w:p>
        </w:tc>
        <w:tc>
          <w:tcPr>
            <w:tcW w:w="1666" w:type="dxa"/>
          </w:tcPr>
          <w:p w14:paraId="0A13F307" w14:textId="77777777" w:rsidR="00B3585A" w:rsidRPr="00C04273" w:rsidRDefault="00B3585A" w:rsidP="008263C0">
            <w:pPr>
              <w:pStyle w:val="Table"/>
              <w:framePr w:hSpace="0" w:wrap="auto" w:vAnchor="margin" w:hAnchor="text" w:yAlign="inline"/>
            </w:pPr>
            <w:r w:rsidRPr="00C04273">
              <w:t>1.60 ± 0.15</w:t>
            </w:r>
          </w:p>
        </w:tc>
        <w:tc>
          <w:tcPr>
            <w:tcW w:w="1530" w:type="dxa"/>
          </w:tcPr>
          <w:p w14:paraId="3A5F0512" w14:textId="77777777" w:rsidR="00B3585A" w:rsidRPr="00C04273" w:rsidRDefault="00B3585A" w:rsidP="008263C0">
            <w:pPr>
              <w:pStyle w:val="Table"/>
              <w:framePr w:hSpace="0" w:wrap="auto" w:vAnchor="margin" w:hAnchor="text" w:yAlign="inline"/>
            </w:pPr>
            <w:r w:rsidRPr="00C04273">
              <w:t>0.48 ± 0.04</w:t>
            </w:r>
          </w:p>
        </w:tc>
        <w:tc>
          <w:tcPr>
            <w:tcW w:w="1525" w:type="dxa"/>
          </w:tcPr>
          <w:p w14:paraId="6A525FD9" w14:textId="77777777" w:rsidR="00B3585A" w:rsidRPr="00C04273" w:rsidRDefault="00B3585A" w:rsidP="008263C0">
            <w:pPr>
              <w:pStyle w:val="Table"/>
              <w:framePr w:hSpace="0" w:wrap="auto" w:vAnchor="margin" w:hAnchor="text" w:yAlign="inline"/>
            </w:pPr>
            <w:r w:rsidRPr="00C04273">
              <w:t>0.65</w:t>
            </w:r>
          </w:p>
        </w:tc>
      </w:tr>
      <w:tr w:rsidR="00B3585A" w:rsidRPr="00C04273" w14:paraId="2D675C39" w14:textId="77777777" w:rsidTr="008263C0">
        <w:tc>
          <w:tcPr>
            <w:tcW w:w="1345" w:type="dxa"/>
            <w:vMerge w:val="restart"/>
            <w:shd w:val="clear" w:color="auto" w:fill="D9D9D9" w:themeFill="background1" w:themeFillShade="D9"/>
            <w:vAlign w:val="center"/>
          </w:tcPr>
          <w:p w14:paraId="66E3216D" w14:textId="77777777" w:rsidR="00B3585A" w:rsidRPr="00DC359B" w:rsidRDefault="00B3585A" w:rsidP="008263C0">
            <w:pPr>
              <w:pStyle w:val="Table"/>
              <w:framePr w:hSpace="0" w:wrap="auto" w:vAnchor="margin" w:hAnchor="text" w:yAlign="inline"/>
              <w:rPr>
                <w:b/>
                <w:bCs w:val="0"/>
              </w:rPr>
            </w:pPr>
            <w:r w:rsidRPr="00DC359B">
              <w:rPr>
                <w:b/>
                <w:bCs w:val="0"/>
              </w:rPr>
              <w:t>2 to 3</w:t>
            </w:r>
          </w:p>
        </w:tc>
        <w:tc>
          <w:tcPr>
            <w:tcW w:w="3284" w:type="dxa"/>
            <w:gridSpan w:val="2"/>
          </w:tcPr>
          <w:p w14:paraId="32862D56"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608614CE" w14:textId="77777777" w:rsidR="00B3585A" w:rsidRPr="00C04273" w:rsidRDefault="00B3585A" w:rsidP="008263C0">
            <w:pPr>
              <w:pStyle w:val="Table"/>
              <w:framePr w:hSpace="0" w:wrap="auto" w:vAnchor="margin" w:hAnchor="text" w:yAlign="inline"/>
            </w:pPr>
            <w:r w:rsidRPr="00C04273">
              <w:t>1.32 ± 0.06</w:t>
            </w:r>
          </w:p>
        </w:tc>
        <w:tc>
          <w:tcPr>
            <w:tcW w:w="1525" w:type="dxa"/>
          </w:tcPr>
          <w:p w14:paraId="12D91781" w14:textId="77777777" w:rsidR="00B3585A" w:rsidRPr="00C04273" w:rsidRDefault="00B3585A" w:rsidP="008263C0">
            <w:pPr>
              <w:pStyle w:val="Table"/>
              <w:framePr w:hSpace="0" w:wrap="auto" w:vAnchor="margin" w:hAnchor="text" w:yAlign="inline"/>
            </w:pPr>
            <w:r w:rsidRPr="00C04273">
              <w:t>1.16</w:t>
            </w:r>
          </w:p>
        </w:tc>
      </w:tr>
      <w:tr w:rsidR="00B3585A" w:rsidRPr="00C04273" w14:paraId="4803AF96" w14:textId="77777777" w:rsidTr="008263C0">
        <w:tc>
          <w:tcPr>
            <w:tcW w:w="1345" w:type="dxa"/>
            <w:vMerge/>
            <w:shd w:val="clear" w:color="auto" w:fill="D9D9D9" w:themeFill="background1" w:themeFillShade="D9"/>
            <w:vAlign w:val="center"/>
          </w:tcPr>
          <w:p w14:paraId="7149BE90" w14:textId="77777777" w:rsidR="00B3585A" w:rsidRPr="00DC359B" w:rsidRDefault="00B3585A" w:rsidP="008263C0">
            <w:pPr>
              <w:pStyle w:val="Table"/>
              <w:framePr w:hSpace="0" w:wrap="auto" w:vAnchor="margin" w:hAnchor="text" w:yAlign="inline"/>
              <w:rPr>
                <w:b/>
                <w:bCs w:val="0"/>
              </w:rPr>
            </w:pPr>
          </w:p>
        </w:tc>
        <w:tc>
          <w:tcPr>
            <w:tcW w:w="1800" w:type="dxa"/>
          </w:tcPr>
          <w:p w14:paraId="35207B92" w14:textId="77777777" w:rsidR="00B3585A" w:rsidRPr="00C04273" w:rsidRDefault="00B3585A" w:rsidP="008263C0">
            <w:pPr>
              <w:pStyle w:val="Table"/>
              <w:framePr w:hSpace="0" w:wrap="auto" w:vAnchor="margin" w:hAnchor="text" w:yAlign="inline"/>
            </w:pPr>
            <w:r w:rsidRPr="00C04273">
              <w:t>78.6 ± 27.4</w:t>
            </w:r>
          </w:p>
        </w:tc>
        <w:tc>
          <w:tcPr>
            <w:tcW w:w="1484" w:type="dxa"/>
          </w:tcPr>
          <w:p w14:paraId="3A316130" w14:textId="77777777" w:rsidR="00B3585A" w:rsidRPr="00C04273" w:rsidRDefault="00B3585A" w:rsidP="008263C0">
            <w:pPr>
              <w:pStyle w:val="Table"/>
              <w:framePr w:hSpace="0" w:wrap="auto" w:vAnchor="margin" w:hAnchor="text" w:yAlign="inline"/>
            </w:pPr>
            <w:r w:rsidRPr="00C04273">
              <w:t>21.4 ± 3.3</w:t>
            </w:r>
          </w:p>
        </w:tc>
        <w:tc>
          <w:tcPr>
            <w:tcW w:w="1666" w:type="dxa"/>
          </w:tcPr>
          <w:p w14:paraId="136A3D6A" w14:textId="77777777" w:rsidR="00B3585A" w:rsidRPr="00C04273" w:rsidRDefault="00B3585A" w:rsidP="008263C0">
            <w:pPr>
              <w:pStyle w:val="Table"/>
              <w:framePr w:hSpace="0" w:wrap="auto" w:vAnchor="margin" w:hAnchor="text" w:yAlign="inline"/>
            </w:pPr>
            <w:r w:rsidRPr="00C04273">
              <w:t>6.13 ± 1.77</w:t>
            </w:r>
          </w:p>
        </w:tc>
        <w:tc>
          <w:tcPr>
            <w:tcW w:w="1530" w:type="dxa"/>
          </w:tcPr>
          <w:p w14:paraId="6DC2D037" w14:textId="77777777" w:rsidR="00B3585A" w:rsidRPr="00C04273" w:rsidRDefault="00B3585A" w:rsidP="008263C0">
            <w:pPr>
              <w:pStyle w:val="Table"/>
              <w:framePr w:hSpace="0" w:wrap="auto" w:vAnchor="margin" w:hAnchor="text" w:yAlign="inline"/>
            </w:pPr>
            <w:r w:rsidRPr="00C04273">
              <w:t>1.00 ± 0.07</w:t>
            </w:r>
          </w:p>
        </w:tc>
        <w:tc>
          <w:tcPr>
            <w:tcW w:w="1525" w:type="dxa"/>
          </w:tcPr>
          <w:p w14:paraId="65BABD79" w14:textId="77777777" w:rsidR="00B3585A" w:rsidRPr="00C04273" w:rsidRDefault="00B3585A" w:rsidP="008263C0">
            <w:pPr>
              <w:pStyle w:val="Table"/>
              <w:framePr w:hSpace="0" w:wrap="auto" w:vAnchor="margin" w:hAnchor="text" w:yAlign="inline"/>
            </w:pPr>
            <w:r w:rsidRPr="00C04273">
              <w:t>0.59</w:t>
            </w:r>
          </w:p>
        </w:tc>
      </w:tr>
      <w:tr w:rsidR="00B3585A" w:rsidRPr="00C04273" w14:paraId="3DEEF864" w14:textId="77777777" w:rsidTr="008263C0">
        <w:tc>
          <w:tcPr>
            <w:tcW w:w="1345" w:type="dxa"/>
            <w:vMerge w:val="restart"/>
            <w:shd w:val="clear" w:color="auto" w:fill="D9D9D9" w:themeFill="background1" w:themeFillShade="D9"/>
            <w:vAlign w:val="center"/>
          </w:tcPr>
          <w:p w14:paraId="5073E528" w14:textId="77777777" w:rsidR="00B3585A" w:rsidRPr="00DC359B" w:rsidRDefault="00B3585A" w:rsidP="008263C0">
            <w:pPr>
              <w:pStyle w:val="Table"/>
              <w:framePr w:hSpace="0" w:wrap="auto" w:vAnchor="margin" w:hAnchor="text" w:yAlign="inline"/>
              <w:rPr>
                <w:b/>
                <w:bCs w:val="0"/>
              </w:rPr>
            </w:pPr>
            <w:r w:rsidRPr="00DC359B">
              <w:rPr>
                <w:b/>
                <w:bCs w:val="0"/>
              </w:rPr>
              <w:t>3 to 2</w:t>
            </w:r>
          </w:p>
        </w:tc>
        <w:tc>
          <w:tcPr>
            <w:tcW w:w="3284" w:type="dxa"/>
            <w:gridSpan w:val="2"/>
          </w:tcPr>
          <w:p w14:paraId="092B1D4E" w14:textId="77777777" w:rsidR="00B3585A" w:rsidRPr="00C04273" w:rsidRDefault="00B3585A" w:rsidP="008263C0">
            <w:pPr>
              <w:pStyle w:val="Table"/>
              <w:framePr w:hSpace="0" w:wrap="auto" w:vAnchor="margin" w:hAnchor="text" w:yAlign="inline"/>
            </w:pPr>
            <w:r w:rsidRPr="00C04273">
              <w:t>100</w:t>
            </w:r>
          </w:p>
        </w:tc>
        <w:tc>
          <w:tcPr>
            <w:tcW w:w="3196" w:type="dxa"/>
            <w:gridSpan w:val="2"/>
          </w:tcPr>
          <w:p w14:paraId="560FF0C8" w14:textId="77777777" w:rsidR="00B3585A" w:rsidRPr="00C04273" w:rsidRDefault="00B3585A" w:rsidP="008263C0">
            <w:pPr>
              <w:pStyle w:val="Table"/>
              <w:framePr w:hSpace="0" w:wrap="auto" w:vAnchor="margin" w:hAnchor="text" w:yAlign="inline"/>
            </w:pPr>
            <w:r w:rsidRPr="00C04273">
              <w:t>1.18 ± 0.05</w:t>
            </w:r>
          </w:p>
        </w:tc>
        <w:tc>
          <w:tcPr>
            <w:tcW w:w="1525" w:type="dxa"/>
          </w:tcPr>
          <w:p w14:paraId="3C951261" w14:textId="77777777" w:rsidR="00B3585A" w:rsidRPr="00C04273" w:rsidRDefault="00B3585A" w:rsidP="008263C0">
            <w:pPr>
              <w:pStyle w:val="Table"/>
              <w:framePr w:hSpace="0" w:wrap="auto" w:vAnchor="margin" w:hAnchor="text" w:yAlign="inline"/>
            </w:pPr>
            <w:r w:rsidRPr="00C04273">
              <w:t>0.54</w:t>
            </w:r>
          </w:p>
        </w:tc>
      </w:tr>
      <w:tr w:rsidR="00B3585A" w:rsidRPr="00C04273" w14:paraId="0A7E9F38" w14:textId="77777777" w:rsidTr="008263C0">
        <w:tc>
          <w:tcPr>
            <w:tcW w:w="1345" w:type="dxa"/>
            <w:vMerge/>
            <w:shd w:val="clear" w:color="auto" w:fill="D9D9D9" w:themeFill="background1" w:themeFillShade="D9"/>
            <w:vAlign w:val="center"/>
          </w:tcPr>
          <w:p w14:paraId="13BBF66A" w14:textId="77777777" w:rsidR="00B3585A" w:rsidRPr="00C04273" w:rsidRDefault="00B3585A" w:rsidP="008263C0">
            <w:pPr>
              <w:pStyle w:val="Table"/>
              <w:framePr w:hSpace="0" w:wrap="auto" w:vAnchor="margin" w:hAnchor="text" w:yAlign="inline"/>
            </w:pPr>
          </w:p>
        </w:tc>
        <w:tc>
          <w:tcPr>
            <w:tcW w:w="1800" w:type="dxa"/>
          </w:tcPr>
          <w:p w14:paraId="2CE8EB12" w14:textId="77777777" w:rsidR="00B3585A" w:rsidRPr="00C04273" w:rsidRDefault="00B3585A" w:rsidP="008263C0">
            <w:pPr>
              <w:pStyle w:val="Table"/>
              <w:framePr w:hSpace="0" w:wrap="auto" w:vAnchor="margin" w:hAnchor="text" w:yAlign="inline"/>
            </w:pPr>
            <w:r w:rsidRPr="00C04273">
              <w:t>91.5 ± 9.5</w:t>
            </w:r>
          </w:p>
        </w:tc>
        <w:tc>
          <w:tcPr>
            <w:tcW w:w="1484" w:type="dxa"/>
          </w:tcPr>
          <w:p w14:paraId="7E8ECB9B" w14:textId="77777777" w:rsidR="00B3585A" w:rsidRPr="00C04273" w:rsidRDefault="00B3585A" w:rsidP="008263C0">
            <w:pPr>
              <w:pStyle w:val="Table"/>
              <w:framePr w:hSpace="0" w:wrap="auto" w:vAnchor="margin" w:hAnchor="text" w:yAlign="inline"/>
            </w:pPr>
            <w:r w:rsidRPr="00C04273">
              <w:t>8.5 ± 10.4</w:t>
            </w:r>
          </w:p>
        </w:tc>
        <w:tc>
          <w:tcPr>
            <w:tcW w:w="1666" w:type="dxa"/>
          </w:tcPr>
          <w:p w14:paraId="4725F0BF" w14:textId="77777777" w:rsidR="00B3585A" w:rsidRPr="00C04273" w:rsidRDefault="00B3585A" w:rsidP="008263C0">
            <w:pPr>
              <w:pStyle w:val="Table"/>
              <w:framePr w:hSpace="0" w:wrap="auto" w:vAnchor="margin" w:hAnchor="text" w:yAlign="inline"/>
            </w:pPr>
            <w:r w:rsidRPr="00C04273">
              <w:t>1.51 ± 0.22</w:t>
            </w:r>
          </w:p>
        </w:tc>
        <w:tc>
          <w:tcPr>
            <w:tcW w:w="1530" w:type="dxa"/>
          </w:tcPr>
          <w:p w14:paraId="1591978C" w14:textId="77777777" w:rsidR="00B3585A" w:rsidRPr="00C04273" w:rsidRDefault="00B3585A" w:rsidP="008263C0">
            <w:pPr>
              <w:pStyle w:val="Table"/>
              <w:framePr w:hSpace="0" w:wrap="auto" w:vAnchor="margin" w:hAnchor="text" w:yAlign="inline"/>
            </w:pPr>
            <w:r w:rsidRPr="00C04273">
              <w:t>0.55 ± 0.23</w:t>
            </w:r>
          </w:p>
        </w:tc>
        <w:tc>
          <w:tcPr>
            <w:tcW w:w="1525" w:type="dxa"/>
          </w:tcPr>
          <w:p w14:paraId="0D6F8644" w14:textId="77777777" w:rsidR="00B3585A" w:rsidRPr="00C04273" w:rsidRDefault="00B3585A" w:rsidP="008263C0">
            <w:pPr>
              <w:pStyle w:val="Table"/>
              <w:framePr w:hSpace="0" w:wrap="auto" w:vAnchor="margin" w:hAnchor="text" w:yAlign="inline"/>
            </w:pPr>
            <w:r w:rsidRPr="00C04273">
              <w:t>0.44</w:t>
            </w:r>
          </w:p>
        </w:tc>
      </w:tr>
    </w:tbl>
    <w:p w14:paraId="36AEE9E2" w14:textId="77777777" w:rsidR="00B3585A" w:rsidRPr="009A6882" w:rsidRDefault="00B3585A" w:rsidP="00B3585A">
      <w:pPr>
        <w:rPr>
          <w:rFonts w:eastAsia="Arial"/>
          <w:b/>
          <w:bCs/>
        </w:rPr>
      </w:pPr>
      <w:r w:rsidRPr="009A6882">
        <w:rPr>
          <w:rFonts w:eastAsia="Arial"/>
          <w:b/>
          <w:bCs/>
        </w:rPr>
        <w:br w:type="page"/>
      </w:r>
    </w:p>
    <w:p w14:paraId="6F4F41F7" w14:textId="420406FC" w:rsidR="00B3585A" w:rsidRPr="009A6882" w:rsidRDefault="00B44F42" w:rsidP="00B3585A">
      <w:pPr>
        <w:rPr>
          <w:rFonts w:eastAsia="Arial"/>
          <w:b/>
          <w:bCs/>
        </w:rPr>
      </w:pPr>
      <w:r w:rsidRPr="009A6882">
        <w:rPr>
          <w:noProof/>
        </w:rPr>
        <w:lastRenderedPageBreak/>
        <mc:AlternateContent>
          <mc:Choice Requires="wps">
            <w:drawing>
              <wp:anchor distT="0" distB="0" distL="114300" distR="114300" simplePos="0" relativeHeight="251869184" behindDoc="0" locked="0" layoutInCell="1" allowOverlap="1" wp14:anchorId="1C16D2F0" wp14:editId="662A74DB">
                <wp:simplePos x="0" y="0"/>
                <wp:positionH relativeFrom="margin">
                  <wp:align>left</wp:align>
                </wp:positionH>
                <wp:positionV relativeFrom="margin">
                  <wp:align>top</wp:align>
                </wp:positionV>
                <wp:extent cx="5943600" cy="1097280"/>
                <wp:effectExtent l="0" t="0" r="0" b="7620"/>
                <wp:wrapNone/>
                <wp:docPr id="4048317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97280"/>
                        </a:xfrm>
                        <a:prstGeom prst="rect">
                          <a:avLst/>
                        </a:prstGeom>
                        <a:solidFill>
                          <a:srgbClr val="FFFFFF"/>
                        </a:solidFill>
                        <a:ln>
                          <a:noFill/>
                        </a:ln>
                      </wps:spPr>
                      <wps:txbx>
                        <w:txbxContent>
                          <w:p w14:paraId="200D3D1C" w14:textId="7F24F6DF" w:rsidR="00B3585A" w:rsidRPr="00C04273" w:rsidRDefault="00B3585A" w:rsidP="00B3585A">
                            <w:pPr>
                              <w:pStyle w:val="Figuretitle"/>
                            </w:pPr>
                            <w:r w:rsidRPr="00C04273">
                              <w:t xml:space="preserve">Table S </w:t>
                            </w:r>
                            <w:r w:rsidRPr="00C04273">
                              <w:fldChar w:fldCharType="begin"/>
                            </w:r>
                            <w:r w:rsidRPr="00C04273">
                              <w:instrText xml:space="preserve"> SEQ Table_S \* ARABIC </w:instrText>
                            </w:r>
                            <w:r w:rsidRPr="00C04273">
                              <w:fldChar w:fldCharType="separate"/>
                            </w:r>
                            <w:r w:rsidR="00EF49F6">
                              <w:rPr>
                                <w:noProof/>
                              </w:rPr>
                              <w:t>14</w:t>
                            </w:r>
                            <w:r w:rsidRPr="00C04273">
                              <w:fldChar w:fldCharType="end"/>
                            </w:r>
                            <w:r w:rsidRPr="00C04273">
                              <w:t>. Mono-exponential and bi-exponential fitting results from the dwell time analysis of A</w:t>
                            </w:r>
                            <w:r w:rsidRPr="00C04273">
                              <w:rPr>
                                <w:vertAlign w:val="subscript"/>
                              </w:rPr>
                              <w:t>2A</w:t>
                            </w:r>
                            <w:r w:rsidRPr="00C04273">
                              <w:t>AR[R291Q] without ligand added (apo) and with ligands in the presence of mini-G</w:t>
                            </w:r>
                            <w:r w:rsidRPr="00C04273">
                              <w:rPr>
                                <w:vertAlign w:val="subscript"/>
                              </w:rPr>
                              <w:t>S</w:t>
                            </w:r>
                            <w:r w:rsidRPr="00C04273">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6D2F0" id="Text Box 3" o:spid="_x0000_s1098" type="#_x0000_t202" style="position:absolute;left:0;text-align:left;margin-left:0;margin-top:0;width:468pt;height:86.4pt;z-index:25186918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" stroked="f">
                <v:textbox inset="0,0,0,0">
                  <w:txbxContent>
                    <w:p w14:paraId="200D3D1C" w14:textId="7F24F6DF" w:rsidR="00B3585A" w:rsidRPr="00C04273" w:rsidRDefault="00B3585A" w:rsidP="00B3585A">
                      <w:pPr>
                        <w:pStyle w:val="Figuretitle"/>
                      </w:pPr>
                      <w:r w:rsidRPr="00C04273">
                        <w:t xml:space="preserve">Table S </w:t>
                      </w:r>
                      <w:r w:rsidRPr="00C04273">
                        <w:fldChar w:fldCharType="begin"/>
                      </w:r>
                      <w:r w:rsidRPr="00C04273">
                        <w:instrText xml:space="preserve"> SEQ Table_S \* ARABIC </w:instrText>
                      </w:r>
                      <w:r w:rsidRPr="00C04273">
                        <w:fldChar w:fldCharType="separate"/>
                      </w:r>
                      <w:r w:rsidR="00EF49F6">
                        <w:rPr>
                          <w:noProof/>
                        </w:rPr>
                        <w:t>14</w:t>
                      </w:r>
                      <w:r w:rsidRPr="00C04273">
                        <w:fldChar w:fldCharType="end"/>
                      </w:r>
                      <w:r w:rsidRPr="00C04273">
                        <w:t>. Mono-exponential and bi-exponential fitting results from the dwell time analysis of A</w:t>
                      </w:r>
                      <w:r w:rsidRPr="00C04273">
                        <w:rPr>
                          <w:vertAlign w:val="subscript"/>
                        </w:rPr>
                        <w:t>2A</w:t>
                      </w:r>
                      <w:r w:rsidRPr="00C04273">
                        <w:t>AR[R291Q] without ligand added (apo) and with ligands in the presence of mini-G</w:t>
                      </w:r>
                      <w:r w:rsidRPr="00C04273">
                        <w:rPr>
                          <w:vertAlign w:val="subscript"/>
                        </w:rPr>
                        <w:t>S</w:t>
                      </w:r>
                      <w:r w:rsidRPr="00C04273">
                        <w:t>.</w:t>
                      </w:r>
                    </w:p>
                  </w:txbxContent>
                </v:textbox>
                <w10:wrap anchorx="margin" anchory="margin"/>
              </v:shape>
            </w:pict>
          </mc:Fallback>
        </mc:AlternateContent>
      </w:r>
    </w:p>
    <w:p w14:paraId="4EA289C8" w14:textId="5E7823D8" w:rsidR="00B3585A" w:rsidRPr="009A6882" w:rsidRDefault="00B3585A" w:rsidP="00B3585A">
      <w:pPr>
        <w:rPr>
          <w:rFonts w:eastAsia="Arial"/>
          <w:b/>
          <w:bCs/>
        </w:rPr>
      </w:pPr>
    </w:p>
    <w:tbl>
      <w:tblPr>
        <w:tblStyle w:val="TableGrid"/>
        <w:tblpPr w:leftFromText="180" w:rightFromText="180" w:vertAnchor="text" w:horzAnchor="margin" w:tblpXSpec="center" w:tblpY="797"/>
        <w:tblW w:w="0" w:type="auto"/>
        <w:tblLook w:val="04A0" w:firstRow="1" w:lastRow="0" w:firstColumn="1" w:lastColumn="0" w:noHBand="0" w:noVBand="1"/>
      </w:tblPr>
      <w:tblGrid>
        <w:gridCol w:w="1255"/>
        <w:gridCol w:w="1800"/>
        <w:gridCol w:w="1574"/>
        <w:gridCol w:w="1486"/>
        <w:gridCol w:w="1620"/>
        <w:gridCol w:w="1615"/>
      </w:tblGrid>
      <w:tr w:rsidR="00B3585A" w:rsidRPr="009A6882" w14:paraId="535F62EA" w14:textId="77777777" w:rsidTr="008263C0">
        <w:tc>
          <w:tcPr>
            <w:tcW w:w="1255" w:type="dxa"/>
            <w:shd w:val="clear" w:color="auto" w:fill="D9D9D9" w:themeFill="background1" w:themeFillShade="D9"/>
            <w:vAlign w:val="center"/>
          </w:tcPr>
          <w:p w14:paraId="4C8C8A9B" w14:textId="77777777" w:rsidR="00B3585A" w:rsidRPr="000C12BB" w:rsidRDefault="00B3585A" w:rsidP="008263C0">
            <w:pPr>
              <w:pStyle w:val="Table"/>
              <w:framePr w:hSpace="0" w:wrap="auto" w:vAnchor="margin" w:hAnchor="text" w:yAlign="inline"/>
              <w:rPr>
                <w:b/>
                <w:bCs w:val="0"/>
              </w:rPr>
            </w:pPr>
            <w:r w:rsidRPr="000C12BB">
              <w:rPr>
                <w:b/>
                <w:bCs w:val="0"/>
              </w:rPr>
              <w:t>States</w:t>
            </w:r>
          </w:p>
        </w:tc>
        <w:tc>
          <w:tcPr>
            <w:tcW w:w="3374" w:type="dxa"/>
            <w:gridSpan w:val="2"/>
            <w:shd w:val="clear" w:color="auto" w:fill="D9D9D9" w:themeFill="background1" w:themeFillShade="D9"/>
            <w:vAlign w:val="center"/>
          </w:tcPr>
          <w:p w14:paraId="46AE4B0D" w14:textId="77777777" w:rsidR="00B3585A" w:rsidRPr="000C12BB" w:rsidRDefault="00B3585A" w:rsidP="008263C0">
            <w:pPr>
              <w:pStyle w:val="Table"/>
              <w:framePr w:hSpace="0" w:wrap="auto" w:vAnchor="margin" w:hAnchor="text" w:yAlign="inline"/>
              <w:rPr>
                <w:b/>
                <w:bCs w:val="0"/>
              </w:rPr>
            </w:pPr>
            <w:r w:rsidRPr="000C12BB">
              <w:rPr>
                <w:b/>
                <w:bCs w:val="0"/>
              </w:rPr>
              <w:t xml:space="preserve">A ± </w:t>
            </w:r>
            <w:proofErr w:type="spellStart"/>
            <w:r w:rsidRPr="000C12BB">
              <w:rPr>
                <w:b/>
                <w:bCs w:val="0"/>
              </w:rPr>
              <w:t>sd</w:t>
            </w:r>
            <w:proofErr w:type="spellEnd"/>
            <w:r w:rsidRPr="000C12BB">
              <w:rPr>
                <w:b/>
                <w:bCs w:val="0"/>
              </w:rPr>
              <w:t xml:space="preserve"> (%)</w:t>
            </w:r>
          </w:p>
        </w:tc>
        <w:tc>
          <w:tcPr>
            <w:tcW w:w="3106" w:type="dxa"/>
            <w:gridSpan w:val="2"/>
            <w:shd w:val="clear" w:color="auto" w:fill="D9D9D9" w:themeFill="background1" w:themeFillShade="D9"/>
            <w:vAlign w:val="center"/>
          </w:tcPr>
          <w:p w14:paraId="27821D65" w14:textId="77777777" w:rsidR="00B3585A" w:rsidRPr="000C12BB" w:rsidRDefault="00B3585A" w:rsidP="008263C0">
            <w:pPr>
              <w:pStyle w:val="Table"/>
              <w:framePr w:hSpace="0" w:wrap="auto" w:vAnchor="margin" w:hAnchor="text" w:yAlign="inline"/>
              <w:rPr>
                <w:b/>
                <w:bCs w:val="0"/>
              </w:rPr>
            </w:pPr>
            <w:r w:rsidRPr="000C12BB">
              <w:rPr>
                <w:b/>
                <w:bCs w:val="0"/>
              </w:rPr>
              <w:t xml:space="preserve">k ± </w:t>
            </w:r>
            <w:proofErr w:type="spellStart"/>
            <w:r w:rsidRPr="000C12BB">
              <w:rPr>
                <w:b/>
                <w:bCs w:val="0"/>
              </w:rPr>
              <w:t>sd</w:t>
            </w:r>
            <w:proofErr w:type="spellEnd"/>
            <w:r w:rsidRPr="000C12BB">
              <w:rPr>
                <w:b/>
                <w:bCs w:val="0"/>
              </w:rPr>
              <w:t xml:space="preserve"> (1/s)</w:t>
            </w:r>
          </w:p>
        </w:tc>
        <w:tc>
          <w:tcPr>
            <w:tcW w:w="1615" w:type="dxa"/>
            <w:shd w:val="clear" w:color="auto" w:fill="D9D9D9" w:themeFill="background1" w:themeFillShade="D9"/>
            <w:vAlign w:val="center"/>
          </w:tcPr>
          <w:p w14:paraId="45AE8634" w14:textId="77777777" w:rsidR="00B3585A" w:rsidRPr="000C12BB" w:rsidRDefault="00B3585A" w:rsidP="008263C0">
            <w:pPr>
              <w:pStyle w:val="Table"/>
              <w:framePr w:hSpace="0" w:wrap="auto" w:vAnchor="margin" w:hAnchor="text" w:yAlign="inline"/>
              <w:rPr>
                <w:b/>
                <w:bCs w:val="0"/>
              </w:rPr>
            </w:pPr>
            <w:r w:rsidRPr="000C12BB">
              <w:rPr>
                <w:b/>
                <w:bCs w:val="0"/>
              </w:rPr>
              <w:t>Reduced χ</w:t>
            </w:r>
            <w:r w:rsidRPr="000C12BB">
              <w:rPr>
                <w:b/>
                <w:bCs w:val="0"/>
                <w:vertAlign w:val="superscript"/>
              </w:rPr>
              <w:t>2</w:t>
            </w:r>
          </w:p>
        </w:tc>
      </w:tr>
      <w:tr w:rsidR="00B3585A" w:rsidRPr="009A6882" w14:paraId="17AEE916" w14:textId="77777777" w:rsidTr="008263C0">
        <w:tc>
          <w:tcPr>
            <w:tcW w:w="9350" w:type="dxa"/>
            <w:gridSpan w:val="6"/>
            <w:shd w:val="clear" w:color="auto" w:fill="D9D9D9" w:themeFill="background1" w:themeFillShade="D9"/>
            <w:vAlign w:val="center"/>
          </w:tcPr>
          <w:p w14:paraId="0D6285AD"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AR[R291Q]—APO with Mini-G</w:t>
            </w:r>
            <w:r w:rsidRPr="000C12BB">
              <w:rPr>
                <w:b/>
                <w:bCs w:val="0"/>
                <w:vertAlign w:val="subscript"/>
              </w:rPr>
              <w:t>S</w:t>
            </w:r>
            <w:r w:rsidRPr="000C12BB">
              <w:rPr>
                <w:b/>
                <w:bCs w:val="0"/>
              </w:rPr>
              <w:t xml:space="preserve"> </w:t>
            </w:r>
          </w:p>
        </w:tc>
      </w:tr>
      <w:tr w:rsidR="00B3585A" w:rsidRPr="009A6882" w14:paraId="41039323" w14:textId="77777777" w:rsidTr="008263C0">
        <w:tc>
          <w:tcPr>
            <w:tcW w:w="1255" w:type="dxa"/>
            <w:vMerge w:val="restart"/>
            <w:shd w:val="clear" w:color="auto" w:fill="D9D9D9" w:themeFill="background1" w:themeFillShade="D9"/>
            <w:vAlign w:val="center"/>
          </w:tcPr>
          <w:p w14:paraId="2C309D0D"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374" w:type="dxa"/>
            <w:gridSpan w:val="2"/>
          </w:tcPr>
          <w:p w14:paraId="6005CE11"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59BF53EA" w14:textId="77777777" w:rsidR="00B3585A" w:rsidRPr="009A6882" w:rsidRDefault="00B3585A" w:rsidP="008263C0">
            <w:pPr>
              <w:pStyle w:val="Table"/>
              <w:framePr w:hSpace="0" w:wrap="auto" w:vAnchor="margin" w:hAnchor="text" w:yAlign="inline"/>
            </w:pPr>
            <w:r w:rsidRPr="009A6882">
              <w:t>1.47 ± 0.05</w:t>
            </w:r>
          </w:p>
        </w:tc>
        <w:tc>
          <w:tcPr>
            <w:tcW w:w="1615" w:type="dxa"/>
          </w:tcPr>
          <w:p w14:paraId="1C032DDF" w14:textId="77777777" w:rsidR="00B3585A" w:rsidRPr="009A6882" w:rsidRDefault="00B3585A" w:rsidP="008263C0">
            <w:pPr>
              <w:pStyle w:val="Table"/>
              <w:framePr w:hSpace="0" w:wrap="auto" w:vAnchor="margin" w:hAnchor="text" w:yAlign="inline"/>
            </w:pPr>
            <w:r w:rsidRPr="009A6882">
              <w:t>1.48</w:t>
            </w:r>
          </w:p>
        </w:tc>
      </w:tr>
      <w:tr w:rsidR="00B3585A" w:rsidRPr="009A6882" w14:paraId="397D1E7D" w14:textId="77777777" w:rsidTr="008263C0">
        <w:tc>
          <w:tcPr>
            <w:tcW w:w="1255" w:type="dxa"/>
            <w:vMerge/>
            <w:shd w:val="clear" w:color="auto" w:fill="D9D9D9" w:themeFill="background1" w:themeFillShade="D9"/>
            <w:vAlign w:val="center"/>
          </w:tcPr>
          <w:p w14:paraId="4130785C" w14:textId="77777777" w:rsidR="00B3585A" w:rsidRPr="000C12BB" w:rsidRDefault="00B3585A" w:rsidP="008263C0">
            <w:pPr>
              <w:pStyle w:val="Table"/>
              <w:framePr w:hSpace="0" w:wrap="auto" w:vAnchor="margin" w:hAnchor="text" w:yAlign="inline"/>
              <w:rPr>
                <w:b/>
                <w:bCs w:val="0"/>
              </w:rPr>
            </w:pPr>
          </w:p>
        </w:tc>
        <w:tc>
          <w:tcPr>
            <w:tcW w:w="1800" w:type="dxa"/>
          </w:tcPr>
          <w:p w14:paraId="7B8648AB" w14:textId="77777777" w:rsidR="00B3585A" w:rsidRPr="009A6882" w:rsidRDefault="00B3585A" w:rsidP="008263C0">
            <w:pPr>
              <w:pStyle w:val="Table"/>
              <w:framePr w:hSpace="0" w:wrap="auto" w:vAnchor="margin" w:hAnchor="text" w:yAlign="inline"/>
            </w:pPr>
            <w:r w:rsidRPr="009A6882">
              <w:t>91.5 ± 5.9</w:t>
            </w:r>
          </w:p>
        </w:tc>
        <w:tc>
          <w:tcPr>
            <w:tcW w:w="1574" w:type="dxa"/>
          </w:tcPr>
          <w:p w14:paraId="699ED3DC" w14:textId="77777777" w:rsidR="00B3585A" w:rsidRPr="009A6882" w:rsidRDefault="00B3585A" w:rsidP="008263C0">
            <w:pPr>
              <w:pStyle w:val="Table"/>
              <w:framePr w:hSpace="0" w:wrap="auto" w:vAnchor="margin" w:hAnchor="text" w:yAlign="inline"/>
            </w:pPr>
            <w:r w:rsidRPr="009A6882">
              <w:t>8.5 ± 1.8</w:t>
            </w:r>
          </w:p>
        </w:tc>
        <w:tc>
          <w:tcPr>
            <w:tcW w:w="1486" w:type="dxa"/>
          </w:tcPr>
          <w:p w14:paraId="0D3295FD" w14:textId="77777777" w:rsidR="00B3585A" w:rsidRPr="009A6882" w:rsidRDefault="00B3585A" w:rsidP="008263C0">
            <w:pPr>
              <w:pStyle w:val="Table"/>
              <w:framePr w:hSpace="0" w:wrap="auto" w:vAnchor="margin" w:hAnchor="text" w:yAlign="inline"/>
            </w:pPr>
            <w:r w:rsidRPr="009A6882">
              <w:t>2.44 ± 0.18</w:t>
            </w:r>
          </w:p>
        </w:tc>
        <w:tc>
          <w:tcPr>
            <w:tcW w:w="1620" w:type="dxa"/>
          </w:tcPr>
          <w:p w14:paraId="68B0B013" w14:textId="77777777" w:rsidR="00B3585A" w:rsidRPr="009A6882" w:rsidRDefault="00B3585A" w:rsidP="008263C0">
            <w:pPr>
              <w:pStyle w:val="Table"/>
              <w:framePr w:hSpace="0" w:wrap="auto" w:vAnchor="margin" w:hAnchor="text" w:yAlign="inline"/>
            </w:pPr>
            <w:r w:rsidRPr="009A6882">
              <w:t>0.52 ± 0.05</w:t>
            </w:r>
          </w:p>
        </w:tc>
        <w:tc>
          <w:tcPr>
            <w:tcW w:w="1615" w:type="dxa"/>
          </w:tcPr>
          <w:p w14:paraId="5D5FA656" w14:textId="77777777" w:rsidR="00B3585A" w:rsidRPr="009A6882" w:rsidRDefault="00B3585A" w:rsidP="008263C0">
            <w:pPr>
              <w:pStyle w:val="Table"/>
              <w:framePr w:hSpace="0" w:wrap="auto" w:vAnchor="margin" w:hAnchor="text" w:yAlign="inline"/>
            </w:pPr>
            <w:r w:rsidRPr="009A6882">
              <w:t>0.56</w:t>
            </w:r>
          </w:p>
        </w:tc>
      </w:tr>
      <w:tr w:rsidR="00B3585A" w:rsidRPr="009A6882" w14:paraId="06FE5438" w14:textId="77777777" w:rsidTr="008263C0">
        <w:tc>
          <w:tcPr>
            <w:tcW w:w="1255" w:type="dxa"/>
            <w:vMerge w:val="restart"/>
            <w:shd w:val="clear" w:color="auto" w:fill="D9D9D9" w:themeFill="background1" w:themeFillShade="D9"/>
            <w:vAlign w:val="center"/>
          </w:tcPr>
          <w:p w14:paraId="100774CF"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374" w:type="dxa"/>
            <w:gridSpan w:val="2"/>
          </w:tcPr>
          <w:p w14:paraId="0918E30C"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1ACAFF88" w14:textId="77777777" w:rsidR="00B3585A" w:rsidRPr="009A6882" w:rsidRDefault="00B3585A" w:rsidP="008263C0">
            <w:pPr>
              <w:pStyle w:val="Table"/>
              <w:framePr w:hSpace="0" w:wrap="auto" w:vAnchor="margin" w:hAnchor="text" w:yAlign="inline"/>
            </w:pPr>
            <w:r w:rsidRPr="009A6882">
              <w:t>1.24 ± 0.04</w:t>
            </w:r>
          </w:p>
        </w:tc>
        <w:tc>
          <w:tcPr>
            <w:tcW w:w="1615" w:type="dxa"/>
          </w:tcPr>
          <w:p w14:paraId="78B9B269" w14:textId="77777777" w:rsidR="00B3585A" w:rsidRPr="009A6882" w:rsidRDefault="00B3585A" w:rsidP="008263C0">
            <w:pPr>
              <w:pStyle w:val="Table"/>
              <w:framePr w:hSpace="0" w:wrap="auto" w:vAnchor="margin" w:hAnchor="text" w:yAlign="inline"/>
            </w:pPr>
            <w:r w:rsidRPr="009A6882">
              <w:t>0.75</w:t>
            </w:r>
          </w:p>
        </w:tc>
      </w:tr>
      <w:tr w:rsidR="00B3585A" w:rsidRPr="009A6882" w14:paraId="6573A2AC" w14:textId="77777777" w:rsidTr="008263C0">
        <w:tc>
          <w:tcPr>
            <w:tcW w:w="1255" w:type="dxa"/>
            <w:vMerge/>
            <w:shd w:val="clear" w:color="auto" w:fill="D9D9D9" w:themeFill="background1" w:themeFillShade="D9"/>
            <w:vAlign w:val="center"/>
          </w:tcPr>
          <w:p w14:paraId="65F19560" w14:textId="77777777" w:rsidR="00B3585A" w:rsidRPr="000C12BB" w:rsidRDefault="00B3585A" w:rsidP="008263C0">
            <w:pPr>
              <w:pStyle w:val="Table"/>
              <w:framePr w:hSpace="0" w:wrap="auto" w:vAnchor="margin" w:hAnchor="text" w:yAlign="inline"/>
              <w:rPr>
                <w:b/>
                <w:bCs w:val="0"/>
              </w:rPr>
            </w:pPr>
          </w:p>
        </w:tc>
        <w:tc>
          <w:tcPr>
            <w:tcW w:w="1800" w:type="dxa"/>
          </w:tcPr>
          <w:p w14:paraId="7FFC6414" w14:textId="77777777" w:rsidR="00B3585A" w:rsidRPr="009A6882" w:rsidRDefault="00B3585A" w:rsidP="008263C0">
            <w:pPr>
              <w:pStyle w:val="Table"/>
              <w:framePr w:hSpace="0" w:wrap="auto" w:vAnchor="margin" w:hAnchor="text" w:yAlign="inline"/>
            </w:pPr>
            <w:r w:rsidRPr="009A6882">
              <w:t>85.7 ± 10.6</w:t>
            </w:r>
          </w:p>
        </w:tc>
        <w:tc>
          <w:tcPr>
            <w:tcW w:w="1574" w:type="dxa"/>
          </w:tcPr>
          <w:p w14:paraId="10985C2A" w14:textId="77777777" w:rsidR="00B3585A" w:rsidRPr="009A6882" w:rsidRDefault="00B3585A" w:rsidP="008263C0">
            <w:pPr>
              <w:pStyle w:val="Table"/>
              <w:framePr w:hSpace="0" w:wrap="auto" w:vAnchor="margin" w:hAnchor="text" w:yAlign="inline"/>
            </w:pPr>
            <w:r w:rsidRPr="009A6882">
              <w:t>14.3 ± 4.5</w:t>
            </w:r>
          </w:p>
        </w:tc>
        <w:tc>
          <w:tcPr>
            <w:tcW w:w="1486" w:type="dxa"/>
          </w:tcPr>
          <w:p w14:paraId="40146557" w14:textId="77777777" w:rsidR="00B3585A" w:rsidRPr="009A6882" w:rsidRDefault="00B3585A" w:rsidP="008263C0">
            <w:pPr>
              <w:pStyle w:val="Table"/>
              <w:framePr w:hSpace="0" w:wrap="auto" w:vAnchor="margin" w:hAnchor="text" w:yAlign="inline"/>
            </w:pPr>
            <w:r w:rsidRPr="009A6882">
              <w:t>2.38 ± 0.34</w:t>
            </w:r>
          </w:p>
        </w:tc>
        <w:tc>
          <w:tcPr>
            <w:tcW w:w="1620" w:type="dxa"/>
          </w:tcPr>
          <w:p w14:paraId="69808947" w14:textId="77777777" w:rsidR="00B3585A" w:rsidRPr="009A6882" w:rsidRDefault="00B3585A" w:rsidP="008263C0">
            <w:pPr>
              <w:pStyle w:val="Table"/>
              <w:framePr w:hSpace="0" w:wrap="auto" w:vAnchor="margin" w:hAnchor="text" w:yAlign="inline"/>
            </w:pPr>
            <w:r w:rsidRPr="009A6882">
              <w:t>0.69 ± 0.08</w:t>
            </w:r>
          </w:p>
        </w:tc>
        <w:tc>
          <w:tcPr>
            <w:tcW w:w="1615" w:type="dxa"/>
          </w:tcPr>
          <w:p w14:paraId="031F5E5C" w14:textId="77777777" w:rsidR="00B3585A" w:rsidRPr="009A6882" w:rsidRDefault="00B3585A" w:rsidP="008263C0">
            <w:pPr>
              <w:pStyle w:val="Table"/>
              <w:framePr w:hSpace="0" w:wrap="auto" w:vAnchor="margin" w:hAnchor="text" w:yAlign="inline"/>
            </w:pPr>
            <w:r w:rsidRPr="009A6882">
              <w:t>0.47</w:t>
            </w:r>
          </w:p>
        </w:tc>
      </w:tr>
      <w:tr w:rsidR="00B3585A" w:rsidRPr="009A6882" w14:paraId="6EB01176" w14:textId="77777777" w:rsidTr="008263C0">
        <w:tc>
          <w:tcPr>
            <w:tcW w:w="1255" w:type="dxa"/>
            <w:vMerge w:val="restart"/>
            <w:shd w:val="clear" w:color="auto" w:fill="D9D9D9" w:themeFill="background1" w:themeFillShade="D9"/>
            <w:vAlign w:val="center"/>
          </w:tcPr>
          <w:p w14:paraId="2034839E"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374" w:type="dxa"/>
            <w:gridSpan w:val="2"/>
          </w:tcPr>
          <w:p w14:paraId="19AA1ACB"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2DD2A1C8" w14:textId="77777777" w:rsidR="00B3585A" w:rsidRPr="009A6882" w:rsidRDefault="00B3585A" w:rsidP="008263C0">
            <w:pPr>
              <w:pStyle w:val="Table"/>
              <w:framePr w:hSpace="0" w:wrap="auto" w:vAnchor="margin" w:hAnchor="text" w:yAlign="inline"/>
            </w:pPr>
            <w:r w:rsidRPr="009A6882">
              <w:t>1.55 ± 0.06</w:t>
            </w:r>
          </w:p>
        </w:tc>
        <w:tc>
          <w:tcPr>
            <w:tcW w:w="1615" w:type="dxa"/>
          </w:tcPr>
          <w:p w14:paraId="04954CCD" w14:textId="77777777" w:rsidR="00B3585A" w:rsidRPr="009A6882" w:rsidRDefault="00B3585A" w:rsidP="008263C0">
            <w:pPr>
              <w:pStyle w:val="Table"/>
              <w:framePr w:hSpace="0" w:wrap="auto" w:vAnchor="margin" w:hAnchor="text" w:yAlign="inline"/>
            </w:pPr>
            <w:r w:rsidRPr="009A6882">
              <w:t>1.07</w:t>
            </w:r>
          </w:p>
        </w:tc>
      </w:tr>
      <w:tr w:rsidR="00B3585A" w:rsidRPr="009A6882" w14:paraId="3122B4DA" w14:textId="77777777" w:rsidTr="008263C0">
        <w:tc>
          <w:tcPr>
            <w:tcW w:w="1255" w:type="dxa"/>
            <w:vMerge/>
            <w:shd w:val="clear" w:color="auto" w:fill="D9D9D9" w:themeFill="background1" w:themeFillShade="D9"/>
            <w:vAlign w:val="center"/>
          </w:tcPr>
          <w:p w14:paraId="739AD686" w14:textId="77777777" w:rsidR="00B3585A" w:rsidRPr="000C12BB" w:rsidRDefault="00B3585A" w:rsidP="008263C0">
            <w:pPr>
              <w:pStyle w:val="Table"/>
              <w:framePr w:hSpace="0" w:wrap="auto" w:vAnchor="margin" w:hAnchor="text" w:yAlign="inline"/>
              <w:rPr>
                <w:b/>
                <w:bCs w:val="0"/>
              </w:rPr>
            </w:pPr>
          </w:p>
        </w:tc>
        <w:tc>
          <w:tcPr>
            <w:tcW w:w="1800" w:type="dxa"/>
          </w:tcPr>
          <w:p w14:paraId="1624B9DC" w14:textId="77777777" w:rsidR="00B3585A" w:rsidRPr="009A6882" w:rsidRDefault="00B3585A" w:rsidP="008263C0">
            <w:pPr>
              <w:pStyle w:val="Table"/>
              <w:framePr w:hSpace="0" w:wrap="auto" w:vAnchor="margin" w:hAnchor="text" w:yAlign="inline"/>
            </w:pPr>
            <w:r w:rsidRPr="009A6882">
              <w:t>63.7 ± 13.0</w:t>
            </w:r>
          </w:p>
        </w:tc>
        <w:tc>
          <w:tcPr>
            <w:tcW w:w="1574" w:type="dxa"/>
          </w:tcPr>
          <w:p w14:paraId="19FAE50C" w14:textId="77777777" w:rsidR="00B3585A" w:rsidRPr="009A6882" w:rsidRDefault="00B3585A" w:rsidP="008263C0">
            <w:pPr>
              <w:pStyle w:val="Table"/>
              <w:framePr w:hSpace="0" w:wrap="auto" w:vAnchor="margin" w:hAnchor="text" w:yAlign="inline"/>
            </w:pPr>
            <w:r w:rsidRPr="009A6882">
              <w:t>36.3 ± 15.7</w:t>
            </w:r>
          </w:p>
        </w:tc>
        <w:tc>
          <w:tcPr>
            <w:tcW w:w="1486" w:type="dxa"/>
          </w:tcPr>
          <w:p w14:paraId="4931B2B5" w14:textId="77777777" w:rsidR="00B3585A" w:rsidRPr="009A6882" w:rsidRDefault="00B3585A" w:rsidP="008263C0">
            <w:pPr>
              <w:pStyle w:val="Table"/>
              <w:framePr w:hSpace="0" w:wrap="auto" w:vAnchor="margin" w:hAnchor="text" w:yAlign="inline"/>
            </w:pPr>
            <w:r w:rsidRPr="009A6882">
              <w:t>3.23 ± 1.19</w:t>
            </w:r>
          </w:p>
        </w:tc>
        <w:tc>
          <w:tcPr>
            <w:tcW w:w="1620" w:type="dxa"/>
          </w:tcPr>
          <w:p w14:paraId="12A1B02F" w14:textId="77777777" w:rsidR="00B3585A" w:rsidRPr="009A6882" w:rsidRDefault="00B3585A" w:rsidP="008263C0">
            <w:pPr>
              <w:pStyle w:val="Table"/>
              <w:framePr w:hSpace="0" w:wrap="auto" w:vAnchor="margin" w:hAnchor="text" w:yAlign="inline"/>
            </w:pPr>
            <w:r w:rsidRPr="009A6882">
              <w:t>1.16 ± 0.16</w:t>
            </w:r>
          </w:p>
        </w:tc>
        <w:tc>
          <w:tcPr>
            <w:tcW w:w="1615" w:type="dxa"/>
          </w:tcPr>
          <w:p w14:paraId="5FF0BA2A" w14:textId="77777777" w:rsidR="00B3585A" w:rsidRPr="009A6882" w:rsidRDefault="00B3585A" w:rsidP="008263C0">
            <w:pPr>
              <w:pStyle w:val="Table"/>
              <w:framePr w:hSpace="0" w:wrap="auto" w:vAnchor="margin" w:hAnchor="text" w:yAlign="inline"/>
            </w:pPr>
            <w:r w:rsidRPr="009A6882">
              <w:t>0.92</w:t>
            </w:r>
          </w:p>
        </w:tc>
      </w:tr>
      <w:tr w:rsidR="00B3585A" w:rsidRPr="009A6882" w14:paraId="28F7FBF5" w14:textId="77777777" w:rsidTr="008263C0">
        <w:tc>
          <w:tcPr>
            <w:tcW w:w="1255" w:type="dxa"/>
            <w:vMerge w:val="restart"/>
            <w:shd w:val="clear" w:color="auto" w:fill="D9D9D9" w:themeFill="background1" w:themeFillShade="D9"/>
            <w:vAlign w:val="center"/>
          </w:tcPr>
          <w:p w14:paraId="1B80CFA3"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374" w:type="dxa"/>
            <w:gridSpan w:val="2"/>
          </w:tcPr>
          <w:p w14:paraId="37AA5BC9"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1D8FF102" w14:textId="77777777" w:rsidR="00B3585A" w:rsidRPr="009A6882" w:rsidRDefault="00B3585A" w:rsidP="008263C0">
            <w:pPr>
              <w:pStyle w:val="Table"/>
              <w:framePr w:hSpace="0" w:wrap="auto" w:vAnchor="margin" w:hAnchor="text" w:yAlign="inline"/>
            </w:pPr>
            <w:r w:rsidRPr="009A6882">
              <w:t>1.06 ± 0.04</w:t>
            </w:r>
          </w:p>
        </w:tc>
        <w:tc>
          <w:tcPr>
            <w:tcW w:w="1615" w:type="dxa"/>
          </w:tcPr>
          <w:p w14:paraId="361D9C0A" w14:textId="77777777" w:rsidR="00B3585A" w:rsidRPr="009A6882" w:rsidRDefault="00B3585A" w:rsidP="008263C0">
            <w:pPr>
              <w:pStyle w:val="Table"/>
              <w:framePr w:hSpace="0" w:wrap="auto" w:vAnchor="margin" w:hAnchor="text" w:yAlign="inline"/>
            </w:pPr>
            <w:r w:rsidRPr="009A6882">
              <w:t>1.23</w:t>
            </w:r>
          </w:p>
        </w:tc>
      </w:tr>
      <w:tr w:rsidR="00B3585A" w:rsidRPr="009A6882" w14:paraId="20B22E40" w14:textId="77777777" w:rsidTr="008263C0">
        <w:tc>
          <w:tcPr>
            <w:tcW w:w="1255" w:type="dxa"/>
            <w:vMerge/>
            <w:shd w:val="clear" w:color="auto" w:fill="D9D9D9" w:themeFill="background1" w:themeFillShade="D9"/>
            <w:vAlign w:val="center"/>
          </w:tcPr>
          <w:p w14:paraId="4C89B50E" w14:textId="77777777" w:rsidR="00B3585A" w:rsidRPr="000C12BB" w:rsidRDefault="00B3585A" w:rsidP="008263C0">
            <w:pPr>
              <w:pStyle w:val="Table"/>
              <w:framePr w:hSpace="0" w:wrap="auto" w:vAnchor="margin" w:hAnchor="text" w:yAlign="inline"/>
              <w:rPr>
                <w:b/>
                <w:bCs w:val="0"/>
              </w:rPr>
            </w:pPr>
          </w:p>
        </w:tc>
        <w:tc>
          <w:tcPr>
            <w:tcW w:w="1800" w:type="dxa"/>
          </w:tcPr>
          <w:p w14:paraId="59F3A5C3" w14:textId="77777777" w:rsidR="00B3585A" w:rsidRPr="009A6882" w:rsidRDefault="00B3585A" w:rsidP="008263C0">
            <w:pPr>
              <w:pStyle w:val="Table"/>
              <w:framePr w:hSpace="0" w:wrap="auto" w:vAnchor="margin" w:hAnchor="text" w:yAlign="inline"/>
              <w:rPr>
                <w:highlight w:val="green"/>
              </w:rPr>
            </w:pPr>
            <w:r w:rsidRPr="009A6882">
              <w:t>90.4 ± 7.5</w:t>
            </w:r>
          </w:p>
        </w:tc>
        <w:tc>
          <w:tcPr>
            <w:tcW w:w="1574" w:type="dxa"/>
          </w:tcPr>
          <w:p w14:paraId="732B1536" w14:textId="77777777" w:rsidR="00B3585A" w:rsidRPr="009A6882" w:rsidRDefault="00B3585A" w:rsidP="008263C0">
            <w:pPr>
              <w:pStyle w:val="Table"/>
              <w:framePr w:hSpace="0" w:wrap="auto" w:vAnchor="margin" w:hAnchor="text" w:yAlign="inline"/>
              <w:rPr>
                <w:highlight w:val="green"/>
              </w:rPr>
            </w:pPr>
            <w:r w:rsidRPr="009A6882">
              <w:t>9.6 ± 6.9</w:t>
            </w:r>
          </w:p>
        </w:tc>
        <w:tc>
          <w:tcPr>
            <w:tcW w:w="1486" w:type="dxa"/>
          </w:tcPr>
          <w:p w14:paraId="56D99D9F" w14:textId="77777777" w:rsidR="00B3585A" w:rsidRPr="009A6882" w:rsidRDefault="00B3585A" w:rsidP="008263C0">
            <w:pPr>
              <w:pStyle w:val="Table"/>
              <w:framePr w:hSpace="0" w:wrap="auto" w:vAnchor="margin" w:hAnchor="text" w:yAlign="inline"/>
            </w:pPr>
            <w:r w:rsidRPr="009A6882">
              <w:t>1.43 ± 0.19</w:t>
            </w:r>
          </w:p>
        </w:tc>
        <w:tc>
          <w:tcPr>
            <w:tcW w:w="1620" w:type="dxa"/>
          </w:tcPr>
          <w:p w14:paraId="7580B0E7" w14:textId="77777777" w:rsidR="00B3585A" w:rsidRPr="009A6882" w:rsidRDefault="00B3585A" w:rsidP="008263C0">
            <w:pPr>
              <w:pStyle w:val="Table"/>
              <w:framePr w:hSpace="0" w:wrap="auto" w:vAnchor="margin" w:hAnchor="text" w:yAlign="inline"/>
            </w:pPr>
            <w:r w:rsidRPr="009A6882">
              <w:t>0.45 ± 0.12</w:t>
            </w:r>
          </w:p>
        </w:tc>
        <w:tc>
          <w:tcPr>
            <w:tcW w:w="1615" w:type="dxa"/>
          </w:tcPr>
          <w:p w14:paraId="650F8D72" w14:textId="77777777" w:rsidR="00B3585A" w:rsidRPr="009A6882" w:rsidRDefault="00B3585A" w:rsidP="008263C0">
            <w:pPr>
              <w:pStyle w:val="Table"/>
              <w:framePr w:hSpace="0" w:wrap="auto" w:vAnchor="margin" w:hAnchor="text" w:yAlign="inline"/>
            </w:pPr>
            <w:r w:rsidRPr="009A6882">
              <w:t>0.96</w:t>
            </w:r>
          </w:p>
        </w:tc>
      </w:tr>
      <w:tr w:rsidR="00B3585A" w:rsidRPr="009A6882" w14:paraId="4CEE3C29" w14:textId="77777777" w:rsidTr="008263C0">
        <w:tc>
          <w:tcPr>
            <w:tcW w:w="9350" w:type="dxa"/>
            <w:gridSpan w:val="6"/>
            <w:shd w:val="clear" w:color="auto" w:fill="D9D9D9" w:themeFill="background1" w:themeFillShade="D9"/>
            <w:vAlign w:val="center"/>
          </w:tcPr>
          <w:p w14:paraId="6EA50CF0"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AR[R291Q]—NECA with Mini-G</w:t>
            </w:r>
            <w:r w:rsidRPr="000C12BB">
              <w:rPr>
                <w:b/>
                <w:bCs w:val="0"/>
                <w:vertAlign w:val="subscript"/>
              </w:rPr>
              <w:t>S</w:t>
            </w:r>
          </w:p>
        </w:tc>
      </w:tr>
      <w:tr w:rsidR="00B3585A" w:rsidRPr="009A6882" w14:paraId="08006AF5" w14:textId="77777777" w:rsidTr="008263C0">
        <w:tc>
          <w:tcPr>
            <w:tcW w:w="1255" w:type="dxa"/>
            <w:vMerge w:val="restart"/>
            <w:shd w:val="clear" w:color="auto" w:fill="D9D9D9" w:themeFill="background1" w:themeFillShade="D9"/>
            <w:vAlign w:val="center"/>
          </w:tcPr>
          <w:p w14:paraId="6A86DD2A"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374" w:type="dxa"/>
            <w:gridSpan w:val="2"/>
          </w:tcPr>
          <w:p w14:paraId="52DF8027"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63444796" w14:textId="77777777" w:rsidR="00B3585A" w:rsidRPr="009A6882" w:rsidRDefault="00B3585A" w:rsidP="008263C0">
            <w:pPr>
              <w:pStyle w:val="Table"/>
              <w:framePr w:hSpace="0" w:wrap="auto" w:vAnchor="margin" w:hAnchor="text" w:yAlign="inline"/>
            </w:pPr>
            <w:r w:rsidRPr="009A6882">
              <w:t>1.32 ± 0.05</w:t>
            </w:r>
          </w:p>
        </w:tc>
        <w:tc>
          <w:tcPr>
            <w:tcW w:w="1615" w:type="dxa"/>
          </w:tcPr>
          <w:p w14:paraId="4D7B2327" w14:textId="77777777" w:rsidR="00B3585A" w:rsidRPr="009A6882" w:rsidRDefault="00B3585A" w:rsidP="008263C0">
            <w:pPr>
              <w:pStyle w:val="Table"/>
              <w:framePr w:hSpace="0" w:wrap="auto" w:vAnchor="margin" w:hAnchor="text" w:yAlign="inline"/>
            </w:pPr>
            <w:r w:rsidRPr="009A6882">
              <w:t>1.22</w:t>
            </w:r>
          </w:p>
        </w:tc>
      </w:tr>
      <w:tr w:rsidR="00B3585A" w:rsidRPr="009A6882" w14:paraId="7D0D41D7" w14:textId="77777777" w:rsidTr="008263C0">
        <w:tc>
          <w:tcPr>
            <w:tcW w:w="1255" w:type="dxa"/>
            <w:vMerge/>
            <w:shd w:val="clear" w:color="auto" w:fill="D9D9D9" w:themeFill="background1" w:themeFillShade="D9"/>
            <w:vAlign w:val="center"/>
          </w:tcPr>
          <w:p w14:paraId="1314000A" w14:textId="77777777" w:rsidR="00B3585A" w:rsidRPr="000C12BB" w:rsidRDefault="00B3585A" w:rsidP="008263C0">
            <w:pPr>
              <w:pStyle w:val="Table"/>
              <w:framePr w:hSpace="0" w:wrap="auto" w:vAnchor="margin" w:hAnchor="text" w:yAlign="inline"/>
              <w:rPr>
                <w:b/>
                <w:bCs w:val="0"/>
              </w:rPr>
            </w:pPr>
          </w:p>
        </w:tc>
        <w:tc>
          <w:tcPr>
            <w:tcW w:w="1800" w:type="dxa"/>
          </w:tcPr>
          <w:p w14:paraId="01523A9B" w14:textId="77777777" w:rsidR="00B3585A" w:rsidRPr="009A6882" w:rsidRDefault="00B3585A" w:rsidP="008263C0">
            <w:pPr>
              <w:pStyle w:val="Table"/>
              <w:framePr w:hSpace="0" w:wrap="auto" w:vAnchor="margin" w:hAnchor="text" w:yAlign="inline"/>
            </w:pPr>
            <w:r w:rsidRPr="009A6882">
              <w:t>89.0 ± 19.8</w:t>
            </w:r>
          </w:p>
        </w:tc>
        <w:tc>
          <w:tcPr>
            <w:tcW w:w="1574" w:type="dxa"/>
          </w:tcPr>
          <w:p w14:paraId="4A9EFDE9" w14:textId="77777777" w:rsidR="00B3585A" w:rsidRPr="009A6882" w:rsidRDefault="00B3585A" w:rsidP="008263C0">
            <w:pPr>
              <w:pStyle w:val="Table"/>
              <w:framePr w:hSpace="0" w:wrap="auto" w:vAnchor="margin" w:hAnchor="text" w:yAlign="inline"/>
            </w:pPr>
            <w:r w:rsidRPr="009A6882">
              <w:t>11.0 ± 1.2</w:t>
            </w:r>
          </w:p>
        </w:tc>
        <w:tc>
          <w:tcPr>
            <w:tcW w:w="1486" w:type="dxa"/>
          </w:tcPr>
          <w:p w14:paraId="507FB6ED" w14:textId="77777777" w:rsidR="00B3585A" w:rsidRPr="009A6882" w:rsidRDefault="00B3585A" w:rsidP="008263C0">
            <w:pPr>
              <w:pStyle w:val="Table"/>
              <w:framePr w:hSpace="0" w:wrap="auto" w:vAnchor="margin" w:hAnchor="text" w:yAlign="inline"/>
            </w:pPr>
            <w:r w:rsidRPr="009A6882">
              <w:t>6.77 ± 1.03</w:t>
            </w:r>
          </w:p>
        </w:tc>
        <w:tc>
          <w:tcPr>
            <w:tcW w:w="1620" w:type="dxa"/>
          </w:tcPr>
          <w:p w14:paraId="4E997AE3" w14:textId="77777777" w:rsidR="00B3585A" w:rsidRPr="009A6882" w:rsidRDefault="00B3585A" w:rsidP="008263C0">
            <w:pPr>
              <w:pStyle w:val="Table"/>
              <w:framePr w:hSpace="0" w:wrap="auto" w:vAnchor="margin" w:hAnchor="text" w:yAlign="inline"/>
            </w:pPr>
            <w:r w:rsidRPr="009A6882">
              <w:t>0.85 ± 0.05</w:t>
            </w:r>
          </w:p>
        </w:tc>
        <w:tc>
          <w:tcPr>
            <w:tcW w:w="1615" w:type="dxa"/>
          </w:tcPr>
          <w:p w14:paraId="710C39AB" w14:textId="77777777" w:rsidR="00B3585A" w:rsidRPr="009A6882" w:rsidRDefault="00B3585A" w:rsidP="008263C0">
            <w:pPr>
              <w:pStyle w:val="Table"/>
              <w:framePr w:hSpace="0" w:wrap="auto" w:vAnchor="margin" w:hAnchor="text" w:yAlign="inline"/>
            </w:pPr>
            <w:r w:rsidRPr="009A6882">
              <w:t>0.59</w:t>
            </w:r>
          </w:p>
        </w:tc>
      </w:tr>
      <w:tr w:rsidR="00B3585A" w:rsidRPr="009A6882" w14:paraId="02915702" w14:textId="77777777" w:rsidTr="008263C0">
        <w:tc>
          <w:tcPr>
            <w:tcW w:w="1255" w:type="dxa"/>
            <w:vMerge w:val="restart"/>
            <w:shd w:val="clear" w:color="auto" w:fill="D9D9D9" w:themeFill="background1" w:themeFillShade="D9"/>
            <w:vAlign w:val="center"/>
          </w:tcPr>
          <w:p w14:paraId="00A3C487"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374" w:type="dxa"/>
            <w:gridSpan w:val="2"/>
          </w:tcPr>
          <w:p w14:paraId="25B7266B"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7E499343" w14:textId="77777777" w:rsidR="00B3585A" w:rsidRPr="009A6882" w:rsidRDefault="00B3585A" w:rsidP="008263C0">
            <w:pPr>
              <w:pStyle w:val="Table"/>
              <w:framePr w:hSpace="0" w:wrap="auto" w:vAnchor="margin" w:hAnchor="text" w:yAlign="inline"/>
            </w:pPr>
            <w:r w:rsidRPr="009A6882">
              <w:t>1.00 ± 0.03</w:t>
            </w:r>
          </w:p>
        </w:tc>
        <w:tc>
          <w:tcPr>
            <w:tcW w:w="1615" w:type="dxa"/>
          </w:tcPr>
          <w:p w14:paraId="67A3661D" w14:textId="77777777" w:rsidR="00B3585A" w:rsidRPr="009A6882" w:rsidRDefault="00B3585A" w:rsidP="008263C0">
            <w:pPr>
              <w:pStyle w:val="Table"/>
              <w:framePr w:hSpace="0" w:wrap="auto" w:vAnchor="margin" w:hAnchor="text" w:yAlign="inline"/>
            </w:pPr>
            <w:r w:rsidRPr="009A6882">
              <w:t>0.96</w:t>
            </w:r>
          </w:p>
        </w:tc>
      </w:tr>
      <w:tr w:rsidR="00B3585A" w:rsidRPr="009A6882" w14:paraId="72185A56" w14:textId="77777777" w:rsidTr="008263C0">
        <w:tc>
          <w:tcPr>
            <w:tcW w:w="1255" w:type="dxa"/>
            <w:vMerge/>
            <w:shd w:val="clear" w:color="auto" w:fill="D9D9D9" w:themeFill="background1" w:themeFillShade="D9"/>
            <w:vAlign w:val="center"/>
          </w:tcPr>
          <w:p w14:paraId="1CC38D7E" w14:textId="77777777" w:rsidR="00B3585A" w:rsidRPr="000C12BB" w:rsidRDefault="00B3585A" w:rsidP="008263C0">
            <w:pPr>
              <w:pStyle w:val="Table"/>
              <w:framePr w:hSpace="0" w:wrap="auto" w:vAnchor="margin" w:hAnchor="text" w:yAlign="inline"/>
              <w:rPr>
                <w:b/>
                <w:bCs w:val="0"/>
              </w:rPr>
            </w:pPr>
          </w:p>
        </w:tc>
        <w:tc>
          <w:tcPr>
            <w:tcW w:w="1800" w:type="dxa"/>
          </w:tcPr>
          <w:p w14:paraId="1517E33C" w14:textId="77777777" w:rsidR="00B3585A" w:rsidRPr="009A6882" w:rsidRDefault="00B3585A" w:rsidP="008263C0">
            <w:pPr>
              <w:pStyle w:val="Table"/>
              <w:framePr w:hSpace="0" w:wrap="auto" w:vAnchor="margin" w:hAnchor="text" w:yAlign="inline"/>
              <w:rPr>
                <w:highlight w:val="green"/>
              </w:rPr>
            </w:pPr>
            <w:r w:rsidRPr="009A6882">
              <w:t>84.8 ± 6.3</w:t>
            </w:r>
          </w:p>
        </w:tc>
        <w:tc>
          <w:tcPr>
            <w:tcW w:w="1574" w:type="dxa"/>
          </w:tcPr>
          <w:p w14:paraId="507531B7" w14:textId="77777777" w:rsidR="00B3585A" w:rsidRPr="009A6882" w:rsidRDefault="00B3585A" w:rsidP="008263C0">
            <w:pPr>
              <w:pStyle w:val="Table"/>
              <w:framePr w:hSpace="0" w:wrap="auto" w:vAnchor="margin" w:hAnchor="text" w:yAlign="inline"/>
              <w:rPr>
                <w:highlight w:val="green"/>
              </w:rPr>
            </w:pPr>
            <w:r w:rsidRPr="009A6882">
              <w:t>15.2 ± 3.8</w:t>
            </w:r>
          </w:p>
        </w:tc>
        <w:tc>
          <w:tcPr>
            <w:tcW w:w="1486" w:type="dxa"/>
          </w:tcPr>
          <w:p w14:paraId="3B0106CF" w14:textId="77777777" w:rsidR="00B3585A" w:rsidRPr="009A6882" w:rsidRDefault="00B3585A" w:rsidP="008263C0">
            <w:pPr>
              <w:pStyle w:val="Table"/>
              <w:framePr w:hSpace="0" w:wrap="auto" w:vAnchor="margin" w:hAnchor="text" w:yAlign="inline"/>
            </w:pPr>
            <w:r w:rsidRPr="009A6882">
              <w:t>1.88 ± 0.21</w:t>
            </w:r>
          </w:p>
        </w:tc>
        <w:tc>
          <w:tcPr>
            <w:tcW w:w="1620" w:type="dxa"/>
          </w:tcPr>
          <w:p w14:paraId="316EF80F" w14:textId="77777777" w:rsidR="00B3585A" w:rsidRPr="009A6882" w:rsidRDefault="00B3585A" w:rsidP="008263C0">
            <w:pPr>
              <w:pStyle w:val="Table"/>
              <w:framePr w:hSpace="0" w:wrap="auto" w:vAnchor="margin" w:hAnchor="text" w:yAlign="inline"/>
            </w:pPr>
            <w:r w:rsidRPr="009A6882">
              <w:t>0.49 ± 0.05</w:t>
            </w:r>
          </w:p>
        </w:tc>
        <w:tc>
          <w:tcPr>
            <w:tcW w:w="1615" w:type="dxa"/>
          </w:tcPr>
          <w:p w14:paraId="092F2E85" w14:textId="77777777" w:rsidR="00B3585A" w:rsidRPr="009A6882" w:rsidRDefault="00B3585A" w:rsidP="008263C0">
            <w:pPr>
              <w:pStyle w:val="Table"/>
              <w:framePr w:hSpace="0" w:wrap="auto" w:vAnchor="margin" w:hAnchor="text" w:yAlign="inline"/>
            </w:pPr>
            <w:r w:rsidRPr="009A6882">
              <w:t>0.49</w:t>
            </w:r>
          </w:p>
        </w:tc>
      </w:tr>
      <w:tr w:rsidR="00B3585A" w:rsidRPr="009A6882" w14:paraId="32ED3E39" w14:textId="77777777" w:rsidTr="008263C0">
        <w:tc>
          <w:tcPr>
            <w:tcW w:w="1255" w:type="dxa"/>
            <w:vMerge w:val="restart"/>
            <w:shd w:val="clear" w:color="auto" w:fill="D9D9D9" w:themeFill="background1" w:themeFillShade="D9"/>
            <w:vAlign w:val="center"/>
          </w:tcPr>
          <w:p w14:paraId="2B4E9406"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374" w:type="dxa"/>
            <w:gridSpan w:val="2"/>
          </w:tcPr>
          <w:p w14:paraId="00916A8C"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65B13175" w14:textId="77777777" w:rsidR="00B3585A" w:rsidRPr="009A6882" w:rsidRDefault="00B3585A" w:rsidP="008263C0">
            <w:pPr>
              <w:pStyle w:val="Table"/>
              <w:framePr w:hSpace="0" w:wrap="auto" w:vAnchor="margin" w:hAnchor="text" w:yAlign="inline"/>
            </w:pPr>
            <w:r w:rsidRPr="009A6882">
              <w:t>1.26 ± 0.06</w:t>
            </w:r>
          </w:p>
        </w:tc>
        <w:tc>
          <w:tcPr>
            <w:tcW w:w="1615" w:type="dxa"/>
          </w:tcPr>
          <w:p w14:paraId="59C342F9" w14:textId="77777777" w:rsidR="00B3585A" w:rsidRPr="009A6882" w:rsidRDefault="00B3585A" w:rsidP="008263C0">
            <w:pPr>
              <w:pStyle w:val="Table"/>
              <w:framePr w:hSpace="0" w:wrap="auto" w:vAnchor="margin" w:hAnchor="text" w:yAlign="inline"/>
            </w:pPr>
            <w:r w:rsidRPr="009A6882">
              <w:t>0.8</w:t>
            </w:r>
          </w:p>
        </w:tc>
      </w:tr>
      <w:tr w:rsidR="00B3585A" w:rsidRPr="009A6882" w14:paraId="2B6E6E6E" w14:textId="77777777" w:rsidTr="008263C0">
        <w:tc>
          <w:tcPr>
            <w:tcW w:w="1255" w:type="dxa"/>
            <w:vMerge/>
            <w:shd w:val="clear" w:color="auto" w:fill="D9D9D9" w:themeFill="background1" w:themeFillShade="D9"/>
            <w:vAlign w:val="center"/>
          </w:tcPr>
          <w:p w14:paraId="5278DC89" w14:textId="77777777" w:rsidR="00B3585A" w:rsidRPr="000C12BB" w:rsidRDefault="00B3585A" w:rsidP="008263C0">
            <w:pPr>
              <w:pStyle w:val="Table"/>
              <w:framePr w:hSpace="0" w:wrap="auto" w:vAnchor="margin" w:hAnchor="text" w:yAlign="inline"/>
              <w:rPr>
                <w:b/>
                <w:bCs w:val="0"/>
              </w:rPr>
            </w:pPr>
          </w:p>
        </w:tc>
        <w:tc>
          <w:tcPr>
            <w:tcW w:w="1800" w:type="dxa"/>
          </w:tcPr>
          <w:p w14:paraId="01B146B8" w14:textId="77777777" w:rsidR="00B3585A" w:rsidRPr="009A6882" w:rsidRDefault="00B3585A" w:rsidP="008263C0">
            <w:pPr>
              <w:pStyle w:val="Table"/>
              <w:framePr w:hSpace="0" w:wrap="auto" w:vAnchor="margin" w:hAnchor="text" w:yAlign="inline"/>
            </w:pPr>
            <w:r w:rsidRPr="009A6882">
              <w:t>82.3 ± 40.3</w:t>
            </w:r>
          </w:p>
        </w:tc>
        <w:tc>
          <w:tcPr>
            <w:tcW w:w="1574" w:type="dxa"/>
          </w:tcPr>
          <w:p w14:paraId="08F2B73F" w14:textId="77777777" w:rsidR="00B3585A" w:rsidRPr="009A6882" w:rsidRDefault="00B3585A" w:rsidP="008263C0">
            <w:pPr>
              <w:pStyle w:val="Table"/>
              <w:framePr w:hSpace="0" w:wrap="auto" w:vAnchor="margin" w:hAnchor="text" w:yAlign="inline"/>
            </w:pPr>
            <w:r w:rsidRPr="009A6882">
              <w:t>17.7 ± 2.6</w:t>
            </w:r>
          </w:p>
        </w:tc>
        <w:tc>
          <w:tcPr>
            <w:tcW w:w="1486" w:type="dxa"/>
          </w:tcPr>
          <w:p w14:paraId="626C9A6B" w14:textId="77777777" w:rsidR="00B3585A" w:rsidRPr="009A6882" w:rsidRDefault="00B3585A" w:rsidP="008263C0">
            <w:pPr>
              <w:pStyle w:val="Table"/>
              <w:framePr w:hSpace="0" w:wrap="auto" w:vAnchor="margin" w:hAnchor="text" w:yAlign="inline"/>
            </w:pPr>
            <w:r w:rsidRPr="009A6882">
              <w:t>7.14 ± 2.43</w:t>
            </w:r>
          </w:p>
        </w:tc>
        <w:tc>
          <w:tcPr>
            <w:tcW w:w="1620" w:type="dxa"/>
          </w:tcPr>
          <w:p w14:paraId="7B6CE3FC" w14:textId="77777777" w:rsidR="00B3585A" w:rsidRPr="009A6882" w:rsidRDefault="00B3585A" w:rsidP="008263C0">
            <w:pPr>
              <w:pStyle w:val="Table"/>
              <w:framePr w:hSpace="0" w:wrap="auto" w:vAnchor="margin" w:hAnchor="text" w:yAlign="inline"/>
            </w:pPr>
            <w:r w:rsidRPr="009A6882">
              <w:t>0.97 ± 0.07</w:t>
            </w:r>
          </w:p>
        </w:tc>
        <w:tc>
          <w:tcPr>
            <w:tcW w:w="1615" w:type="dxa"/>
          </w:tcPr>
          <w:p w14:paraId="1B732566" w14:textId="77777777" w:rsidR="00B3585A" w:rsidRPr="009A6882" w:rsidRDefault="00B3585A" w:rsidP="008263C0">
            <w:pPr>
              <w:pStyle w:val="Table"/>
              <w:framePr w:hSpace="0" w:wrap="auto" w:vAnchor="margin" w:hAnchor="text" w:yAlign="inline"/>
            </w:pPr>
            <w:r w:rsidRPr="009A6882">
              <w:t>0.48</w:t>
            </w:r>
          </w:p>
        </w:tc>
      </w:tr>
      <w:tr w:rsidR="00B3585A" w:rsidRPr="009A6882" w14:paraId="0A4275CB" w14:textId="77777777" w:rsidTr="008263C0">
        <w:tc>
          <w:tcPr>
            <w:tcW w:w="1255" w:type="dxa"/>
            <w:vMerge w:val="restart"/>
            <w:shd w:val="clear" w:color="auto" w:fill="D9D9D9" w:themeFill="background1" w:themeFillShade="D9"/>
            <w:vAlign w:val="center"/>
          </w:tcPr>
          <w:p w14:paraId="468F4A87"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374" w:type="dxa"/>
            <w:gridSpan w:val="2"/>
          </w:tcPr>
          <w:p w14:paraId="022AEB59"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439361B1" w14:textId="77777777" w:rsidR="00B3585A" w:rsidRPr="009A6882" w:rsidRDefault="00B3585A" w:rsidP="008263C0">
            <w:pPr>
              <w:pStyle w:val="Table"/>
              <w:framePr w:hSpace="0" w:wrap="auto" w:vAnchor="margin" w:hAnchor="text" w:yAlign="inline"/>
            </w:pPr>
            <w:r w:rsidRPr="009A6882">
              <w:t>1.16 ± 0.05</w:t>
            </w:r>
          </w:p>
        </w:tc>
        <w:tc>
          <w:tcPr>
            <w:tcW w:w="1615" w:type="dxa"/>
          </w:tcPr>
          <w:p w14:paraId="08178B2A" w14:textId="77777777" w:rsidR="00B3585A" w:rsidRPr="009A6882" w:rsidRDefault="00B3585A" w:rsidP="008263C0">
            <w:pPr>
              <w:pStyle w:val="Table"/>
              <w:framePr w:hSpace="0" w:wrap="auto" w:vAnchor="margin" w:hAnchor="text" w:yAlign="inline"/>
            </w:pPr>
            <w:r w:rsidRPr="009A6882">
              <w:t>2.11</w:t>
            </w:r>
          </w:p>
        </w:tc>
      </w:tr>
      <w:tr w:rsidR="00B3585A" w:rsidRPr="009A6882" w14:paraId="1BB3E7FB" w14:textId="77777777" w:rsidTr="008263C0">
        <w:tc>
          <w:tcPr>
            <w:tcW w:w="1255" w:type="dxa"/>
            <w:vMerge/>
            <w:shd w:val="clear" w:color="auto" w:fill="D9D9D9" w:themeFill="background1" w:themeFillShade="D9"/>
            <w:vAlign w:val="center"/>
          </w:tcPr>
          <w:p w14:paraId="32ADB4AE" w14:textId="77777777" w:rsidR="00B3585A" w:rsidRPr="000C12BB" w:rsidRDefault="00B3585A" w:rsidP="008263C0">
            <w:pPr>
              <w:pStyle w:val="Table"/>
              <w:framePr w:hSpace="0" w:wrap="auto" w:vAnchor="margin" w:hAnchor="text" w:yAlign="inline"/>
              <w:rPr>
                <w:b/>
                <w:bCs w:val="0"/>
              </w:rPr>
            </w:pPr>
          </w:p>
        </w:tc>
        <w:tc>
          <w:tcPr>
            <w:tcW w:w="1800" w:type="dxa"/>
          </w:tcPr>
          <w:p w14:paraId="4CF93913" w14:textId="77777777" w:rsidR="00B3585A" w:rsidRPr="009A6882" w:rsidRDefault="00B3585A" w:rsidP="008263C0">
            <w:pPr>
              <w:pStyle w:val="Table"/>
              <w:framePr w:hSpace="0" w:wrap="auto" w:vAnchor="margin" w:hAnchor="text" w:yAlign="inline"/>
            </w:pPr>
            <w:r w:rsidRPr="009A6882">
              <w:t>98.9 ± 6.5</w:t>
            </w:r>
          </w:p>
        </w:tc>
        <w:tc>
          <w:tcPr>
            <w:tcW w:w="1574" w:type="dxa"/>
          </w:tcPr>
          <w:p w14:paraId="100F5AC8" w14:textId="77777777" w:rsidR="00B3585A" w:rsidRPr="009A6882" w:rsidRDefault="00B3585A" w:rsidP="008263C0">
            <w:pPr>
              <w:pStyle w:val="Table"/>
              <w:framePr w:hSpace="0" w:wrap="auto" w:vAnchor="margin" w:hAnchor="text" w:yAlign="inline"/>
            </w:pPr>
            <w:r w:rsidRPr="009A6882">
              <w:t>1.1 ± 1.0</w:t>
            </w:r>
          </w:p>
        </w:tc>
        <w:tc>
          <w:tcPr>
            <w:tcW w:w="1486" w:type="dxa"/>
          </w:tcPr>
          <w:p w14:paraId="381A6C12" w14:textId="77777777" w:rsidR="00B3585A" w:rsidRPr="009A6882" w:rsidRDefault="00B3585A" w:rsidP="008263C0">
            <w:pPr>
              <w:pStyle w:val="Table"/>
              <w:framePr w:hSpace="0" w:wrap="auto" w:vAnchor="margin" w:hAnchor="text" w:yAlign="inline"/>
            </w:pPr>
            <w:r w:rsidRPr="009A6882">
              <w:t>1.29 ± 0.08</w:t>
            </w:r>
          </w:p>
        </w:tc>
        <w:tc>
          <w:tcPr>
            <w:tcW w:w="1620" w:type="dxa"/>
          </w:tcPr>
          <w:p w14:paraId="68B0B7F7" w14:textId="77777777" w:rsidR="00B3585A" w:rsidRPr="009A6882" w:rsidRDefault="00B3585A" w:rsidP="008263C0">
            <w:pPr>
              <w:pStyle w:val="Table"/>
              <w:framePr w:hSpace="0" w:wrap="auto" w:vAnchor="margin" w:hAnchor="text" w:yAlign="inline"/>
            </w:pPr>
            <w:r w:rsidRPr="009A6882">
              <w:t>0.13 ± 0.12</w:t>
            </w:r>
          </w:p>
        </w:tc>
        <w:tc>
          <w:tcPr>
            <w:tcW w:w="1615" w:type="dxa"/>
          </w:tcPr>
          <w:p w14:paraId="5E8E7F3B" w14:textId="77777777" w:rsidR="00B3585A" w:rsidRPr="009A6882" w:rsidRDefault="00B3585A" w:rsidP="008263C0">
            <w:pPr>
              <w:pStyle w:val="Table"/>
              <w:framePr w:hSpace="0" w:wrap="auto" w:vAnchor="margin" w:hAnchor="text" w:yAlign="inline"/>
            </w:pPr>
            <w:r w:rsidRPr="009A6882">
              <w:t>1.79</w:t>
            </w:r>
          </w:p>
        </w:tc>
      </w:tr>
      <w:tr w:rsidR="00B3585A" w:rsidRPr="009A6882" w14:paraId="624EAF14" w14:textId="77777777" w:rsidTr="008263C0">
        <w:tc>
          <w:tcPr>
            <w:tcW w:w="9350" w:type="dxa"/>
            <w:gridSpan w:val="6"/>
            <w:shd w:val="clear" w:color="auto" w:fill="D9D9D9" w:themeFill="background1" w:themeFillShade="D9"/>
            <w:vAlign w:val="center"/>
          </w:tcPr>
          <w:p w14:paraId="5FD75116"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AR[R291Q]—ZM241385 with Mini-G</w:t>
            </w:r>
            <w:r w:rsidRPr="000C12BB">
              <w:rPr>
                <w:b/>
                <w:bCs w:val="0"/>
                <w:vertAlign w:val="subscript"/>
              </w:rPr>
              <w:t>S</w:t>
            </w:r>
          </w:p>
        </w:tc>
      </w:tr>
      <w:tr w:rsidR="00B3585A" w:rsidRPr="009A6882" w14:paraId="70D9ABB4" w14:textId="77777777" w:rsidTr="008263C0">
        <w:tc>
          <w:tcPr>
            <w:tcW w:w="1255" w:type="dxa"/>
            <w:vMerge w:val="restart"/>
            <w:shd w:val="clear" w:color="auto" w:fill="D9D9D9" w:themeFill="background1" w:themeFillShade="D9"/>
            <w:vAlign w:val="center"/>
          </w:tcPr>
          <w:p w14:paraId="7F9F764B"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374" w:type="dxa"/>
            <w:gridSpan w:val="2"/>
          </w:tcPr>
          <w:p w14:paraId="238A07E5"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015D9E5B" w14:textId="77777777" w:rsidR="00B3585A" w:rsidRPr="009A6882" w:rsidRDefault="00B3585A" w:rsidP="008263C0">
            <w:pPr>
              <w:pStyle w:val="Table"/>
              <w:framePr w:hSpace="0" w:wrap="auto" w:vAnchor="margin" w:hAnchor="text" w:yAlign="inline"/>
            </w:pPr>
            <w:r w:rsidRPr="009A6882">
              <w:t>1.93 ± 0.07</w:t>
            </w:r>
          </w:p>
        </w:tc>
        <w:tc>
          <w:tcPr>
            <w:tcW w:w="1615" w:type="dxa"/>
          </w:tcPr>
          <w:p w14:paraId="7F90CB71" w14:textId="77777777" w:rsidR="00B3585A" w:rsidRPr="009A6882" w:rsidRDefault="00B3585A" w:rsidP="008263C0">
            <w:pPr>
              <w:pStyle w:val="Table"/>
              <w:framePr w:hSpace="0" w:wrap="auto" w:vAnchor="margin" w:hAnchor="text" w:yAlign="inline"/>
            </w:pPr>
            <w:r w:rsidRPr="009A6882">
              <w:t>1.42</w:t>
            </w:r>
          </w:p>
        </w:tc>
      </w:tr>
      <w:tr w:rsidR="00B3585A" w:rsidRPr="009A6882" w14:paraId="27F32B34" w14:textId="77777777" w:rsidTr="008263C0">
        <w:tc>
          <w:tcPr>
            <w:tcW w:w="1255" w:type="dxa"/>
            <w:vMerge/>
            <w:shd w:val="clear" w:color="auto" w:fill="D9D9D9" w:themeFill="background1" w:themeFillShade="D9"/>
            <w:vAlign w:val="center"/>
          </w:tcPr>
          <w:p w14:paraId="699D154B" w14:textId="77777777" w:rsidR="00B3585A" w:rsidRPr="000C12BB" w:rsidRDefault="00B3585A" w:rsidP="008263C0">
            <w:pPr>
              <w:pStyle w:val="Table"/>
              <w:framePr w:hSpace="0" w:wrap="auto" w:vAnchor="margin" w:hAnchor="text" w:yAlign="inline"/>
              <w:rPr>
                <w:b/>
                <w:bCs w:val="0"/>
              </w:rPr>
            </w:pPr>
          </w:p>
        </w:tc>
        <w:tc>
          <w:tcPr>
            <w:tcW w:w="1800" w:type="dxa"/>
          </w:tcPr>
          <w:p w14:paraId="4A46D6A8" w14:textId="77777777" w:rsidR="00B3585A" w:rsidRPr="009A6882" w:rsidRDefault="00B3585A" w:rsidP="008263C0">
            <w:pPr>
              <w:pStyle w:val="Table"/>
              <w:framePr w:hSpace="0" w:wrap="auto" w:vAnchor="margin" w:hAnchor="text" w:yAlign="inline"/>
            </w:pPr>
            <w:r w:rsidRPr="009A6882">
              <w:t>92.8 ± 7.5</w:t>
            </w:r>
          </w:p>
        </w:tc>
        <w:tc>
          <w:tcPr>
            <w:tcW w:w="1574" w:type="dxa"/>
          </w:tcPr>
          <w:p w14:paraId="1AA5C0E7" w14:textId="77777777" w:rsidR="00B3585A" w:rsidRPr="009A6882" w:rsidRDefault="00B3585A" w:rsidP="008263C0">
            <w:pPr>
              <w:pStyle w:val="Table"/>
              <w:framePr w:hSpace="0" w:wrap="auto" w:vAnchor="margin" w:hAnchor="text" w:yAlign="inline"/>
            </w:pPr>
            <w:r w:rsidRPr="009A6882">
              <w:t>7.2 ± 1.4</w:t>
            </w:r>
          </w:p>
        </w:tc>
        <w:tc>
          <w:tcPr>
            <w:tcW w:w="1486" w:type="dxa"/>
          </w:tcPr>
          <w:p w14:paraId="63E61789" w14:textId="77777777" w:rsidR="00B3585A" w:rsidRPr="009A6882" w:rsidRDefault="00B3585A" w:rsidP="008263C0">
            <w:pPr>
              <w:pStyle w:val="Table"/>
              <w:framePr w:hSpace="0" w:wrap="auto" w:vAnchor="margin" w:hAnchor="text" w:yAlign="inline"/>
            </w:pPr>
            <w:r w:rsidRPr="009A6882">
              <w:t>3.22 ± 0.26</w:t>
            </w:r>
          </w:p>
        </w:tc>
        <w:tc>
          <w:tcPr>
            <w:tcW w:w="1620" w:type="dxa"/>
          </w:tcPr>
          <w:p w14:paraId="0D21D6C3" w14:textId="77777777" w:rsidR="00B3585A" w:rsidRPr="009A6882" w:rsidRDefault="00B3585A" w:rsidP="008263C0">
            <w:pPr>
              <w:pStyle w:val="Table"/>
              <w:framePr w:hSpace="0" w:wrap="auto" w:vAnchor="margin" w:hAnchor="text" w:yAlign="inline"/>
            </w:pPr>
            <w:r w:rsidRPr="009A6882">
              <w:t>0.56 ± 0.05</w:t>
            </w:r>
          </w:p>
        </w:tc>
        <w:tc>
          <w:tcPr>
            <w:tcW w:w="1615" w:type="dxa"/>
          </w:tcPr>
          <w:p w14:paraId="6638B135" w14:textId="77777777" w:rsidR="00B3585A" w:rsidRPr="009A6882" w:rsidRDefault="00B3585A" w:rsidP="008263C0">
            <w:pPr>
              <w:pStyle w:val="Table"/>
              <w:framePr w:hSpace="0" w:wrap="auto" w:vAnchor="margin" w:hAnchor="text" w:yAlign="inline"/>
            </w:pPr>
            <w:r w:rsidRPr="009A6882">
              <w:t>0.39</w:t>
            </w:r>
          </w:p>
        </w:tc>
      </w:tr>
      <w:tr w:rsidR="00B3585A" w:rsidRPr="009A6882" w14:paraId="754A683C" w14:textId="77777777" w:rsidTr="008263C0">
        <w:tc>
          <w:tcPr>
            <w:tcW w:w="1255" w:type="dxa"/>
            <w:vMerge w:val="restart"/>
            <w:shd w:val="clear" w:color="auto" w:fill="D9D9D9" w:themeFill="background1" w:themeFillShade="D9"/>
            <w:vAlign w:val="center"/>
          </w:tcPr>
          <w:p w14:paraId="36CD216A"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374" w:type="dxa"/>
            <w:gridSpan w:val="2"/>
          </w:tcPr>
          <w:p w14:paraId="7687A9D5"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4D8B57C6" w14:textId="77777777" w:rsidR="00B3585A" w:rsidRPr="009A6882" w:rsidRDefault="00B3585A" w:rsidP="008263C0">
            <w:pPr>
              <w:pStyle w:val="Table"/>
              <w:framePr w:hSpace="0" w:wrap="auto" w:vAnchor="margin" w:hAnchor="text" w:yAlign="inline"/>
            </w:pPr>
            <w:r w:rsidRPr="009A6882">
              <w:t>0.87 ± 0.03</w:t>
            </w:r>
          </w:p>
        </w:tc>
        <w:tc>
          <w:tcPr>
            <w:tcW w:w="1615" w:type="dxa"/>
          </w:tcPr>
          <w:p w14:paraId="75B32975" w14:textId="77777777" w:rsidR="00B3585A" w:rsidRPr="009A6882" w:rsidRDefault="00B3585A" w:rsidP="008263C0">
            <w:pPr>
              <w:pStyle w:val="Table"/>
              <w:framePr w:hSpace="0" w:wrap="auto" w:vAnchor="margin" w:hAnchor="text" w:yAlign="inline"/>
            </w:pPr>
            <w:r w:rsidRPr="009A6882">
              <w:t>1.16</w:t>
            </w:r>
          </w:p>
        </w:tc>
      </w:tr>
      <w:tr w:rsidR="00B3585A" w:rsidRPr="009A6882" w14:paraId="1F7D7C16" w14:textId="77777777" w:rsidTr="008263C0">
        <w:tc>
          <w:tcPr>
            <w:tcW w:w="1255" w:type="dxa"/>
            <w:vMerge/>
            <w:shd w:val="clear" w:color="auto" w:fill="D9D9D9" w:themeFill="background1" w:themeFillShade="D9"/>
            <w:vAlign w:val="center"/>
          </w:tcPr>
          <w:p w14:paraId="428DB404" w14:textId="77777777" w:rsidR="00B3585A" w:rsidRPr="000C12BB" w:rsidRDefault="00B3585A" w:rsidP="008263C0">
            <w:pPr>
              <w:pStyle w:val="Table"/>
              <w:framePr w:hSpace="0" w:wrap="auto" w:vAnchor="margin" w:hAnchor="text" w:yAlign="inline"/>
              <w:rPr>
                <w:b/>
                <w:bCs w:val="0"/>
              </w:rPr>
            </w:pPr>
          </w:p>
        </w:tc>
        <w:tc>
          <w:tcPr>
            <w:tcW w:w="1800" w:type="dxa"/>
          </w:tcPr>
          <w:p w14:paraId="513FDEC9" w14:textId="77777777" w:rsidR="00B3585A" w:rsidRPr="009A6882" w:rsidRDefault="00B3585A" w:rsidP="008263C0">
            <w:pPr>
              <w:pStyle w:val="Table"/>
              <w:framePr w:hSpace="0" w:wrap="auto" w:vAnchor="margin" w:hAnchor="text" w:yAlign="inline"/>
            </w:pPr>
            <w:r w:rsidRPr="009A6882">
              <w:t>92.0 ± 5.7</w:t>
            </w:r>
          </w:p>
        </w:tc>
        <w:tc>
          <w:tcPr>
            <w:tcW w:w="1574" w:type="dxa"/>
          </w:tcPr>
          <w:p w14:paraId="1A529CFD" w14:textId="77777777" w:rsidR="00B3585A" w:rsidRPr="009A6882" w:rsidRDefault="00B3585A" w:rsidP="008263C0">
            <w:pPr>
              <w:pStyle w:val="Table"/>
              <w:framePr w:hSpace="0" w:wrap="auto" w:vAnchor="margin" w:hAnchor="text" w:yAlign="inline"/>
            </w:pPr>
            <w:r w:rsidRPr="009A6882">
              <w:t>8.0 ± 4.0</w:t>
            </w:r>
          </w:p>
        </w:tc>
        <w:tc>
          <w:tcPr>
            <w:tcW w:w="1486" w:type="dxa"/>
          </w:tcPr>
          <w:p w14:paraId="6E5D52D3" w14:textId="77777777" w:rsidR="00B3585A" w:rsidRPr="009A6882" w:rsidRDefault="00B3585A" w:rsidP="008263C0">
            <w:pPr>
              <w:pStyle w:val="Table"/>
              <w:framePr w:hSpace="0" w:wrap="auto" w:vAnchor="margin" w:hAnchor="text" w:yAlign="inline"/>
            </w:pPr>
            <w:r w:rsidRPr="009A6882">
              <w:t>1.17 ± 0.11</w:t>
            </w:r>
          </w:p>
        </w:tc>
        <w:tc>
          <w:tcPr>
            <w:tcW w:w="1620" w:type="dxa"/>
          </w:tcPr>
          <w:p w14:paraId="0D3F5C58" w14:textId="77777777" w:rsidR="00B3585A" w:rsidRPr="009A6882" w:rsidRDefault="00B3585A" w:rsidP="008263C0">
            <w:pPr>
              <w:pStyle w:val="Table"/>
              <w:framePr w:hSpace="0" w:wrap="auto" w:vAnchor="margin" w:hAnchor="text" w:yAlign="inline"/>
            </w:pPr>
            <w:r w:rsidRPr="009A6882">
              <w:t>0.33 ± 0.07</w:t>
            </w:r>
          </w:p>
        </w:tc>
        <w:tc>
          <w:tcPr>
            <w:tcW w:w="1615" w:type="dxa"/>
          </w:tcPr>
          <w:p w14:paraId="52C660D4" w14:textId="77777777" w:rsidR="00B3585A" w:rsidRPr="009A6882" w:rsidRDefault="00B3585A" w:rsidP="008263C0">
            <w:pPr>
              <w:pStyle w:val="Table"/>
              <w:framePr w:hSpace="0" w:wrap="auto" w:vAnchor="margin" w:hAnchor="text" w:yAlign="inline"/>
            </w:pPr>
            <w:r w:rsidRPr="009A6882">
              <w:t>0.77</w:t>
            </w:r>
          </w:p>
        </w:tc>
      </w:tr>
      <w:tr w:rsidR="00B3585A" w:rsidRPr="009A6882" w14:paraId="0AC58E37" w14:textId="77777777" w:rsidTr="008263C0">
        <w:tc>
          <w:tcPr>
            <w:tcW w:w="1255" w:type="dxa"/>
            <w:vMerge w:val="restart"/>
            <w:shd w:val="clear" w:color="auto" w:fill="D9D9D9" w:themeFill="background1" w:themeFillShade="D9"/>
            <w:vAlign w:val="center"/>
          </w:tcPr>
          <w:p w14:paraId="2C0E0E04"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374" w:type="dxa"/>
            <w:gridSpan w:val="2"/>
          </w:tcPr>
          <w:p w14:paraId="323C87DF"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57353660" w14:textId="77777777" w:rsidR="00B3585A" w:rsidRPr="009A6882" w:rsidRDefault="00B3585A" w:rsidP="008263C0">
            <w:pPr>
              <w:pStyle w:val="Table"/>
              <w:framePr w:hSpace="0" w:wrap="auto" w:vAnchor="margin" w:hAnchor="text" w:yAlign="inline"/>
            </w:pPr>
            <w:r w:rsidRPr="009A6882">
              <w:t>1.28 ± 0.06</w:t>
            </w:r>
          </w:p>
        </w:tc>
        <w:tc>
          <w:tcPr>
            <w:tcW w:w="1615" w:type="dxa"/>
          </w:tcPr>
          <w:p w14:paraId="2F73DBD7" w14:textId="77777777" w:rsidR="00B3585A" w:rsidRPr="009A6882" w:rsidRDefault="00B3585A" w:rsidP="008263C0">
            <w:pPr>
              <w:pStyle w:val="Table"/>
              <w:framePr w:hSpace="0" w:wrap="auto" w:vAnchor="margin" w:hAnchor="text" w:yAlign="inline"/>
            </w:pPr>
            <w:r w:rsidRPr="009A6882">
              <w:t>0.64</w:t>
            </w:r>
          </w:p>
        </w:tc>
      </w:tr>
      <w:tr w:rsidR="00B3585A" w:rsidRPr="009A6882" w14:paraId="2682307C" w14:textId="77777777" w:rsidTr="008263C0">
        <w:tc>
          <w:tcPr>
            <w:tcW w:w="1255" w:type="dxa"/>
            <w:vMerge/>
            <w:shd w:val="clear" w:color="auto" w:fill="D9D9D9" w:themeFill="background1" w:themeFillShade="D9"/>
            <w:vAlign w:val="center"/>
          </w:tcPr>
          <w:p w14:paraId="57ED95EB" w14:textId="77777777" w:rsidR="00B3585A" w:rsidRPr="000C12BB" w:rsidRDefault="00B3585A" w:rsidP="008263C0">
            <w:pPr>
              <w:pStyle w:val="Table"/>
              <w:framePr w:hSpace="0" w:wrap="auto" w:vAnchor="margin" w:hAnchor="text" w:yAlign="inline"/>
              <w:rPr>
                <w:b/>
                <w:bCs w:val="0"/>
              </w:rPr>
            </w:pPr>
          </w:p>
        </w:tc>
        <w:tc>
          <w:tcPr>
            <w:tcW w:w="1800" w:type="dxa"/>
          </w:tcPr>
          <w:p w14:paraId="509D2C37" w14:textId="77777777" w:rsidR="00B3585A" w:rsidRPr="009A6882" w:rsidRDefault="00B3585A" w:rsidP="008263C0">
            <w:pPr>
              <w:pStyle w:val="Table"/>
              <w:framePr w:hSpace="0" w:wrap="auto" w:vAnchor="margin" w:hAnchor="text" w:yAlign="inline"/>
            </w:pPr>
            <w:r w:rsidRPr="009A6882">
              <w:t>69.6 ± 15.4</w:t>
            </w:r>
          </w:p>
        </w:tc>
        <w:tc>
          <w:tcPr>
            <w:tcW w:w="1574" w:type="dxa"/>
          </w:tcPr>
          <w:p w14:paraId="38B61DA3" w14:textId="77777777" w:rsidR="00B3585A" w:rsidRPr="009A6882" w:rsidRDefault="00B3585A" w:rsidP="008263C0">
            <w:pPr>
              <w:pStyle w:val="Table"/>
              <w:framePr w:hSpace="0" w:wrap="auto" w:vAnchor="margin" w:hAnchor="text" w:yAlign="inline"/>
            </w:pPr>
            <w:r w:rsidRPr="009A6882">
              <w:t>30.4 ± 9.5</w:t>
            </w:r>
          </w:p>
        </w:tc>
        <w:tc>
          <w:tcPr>
            <w:tcW w:w="1486" w:type="dxa"/>
          </w:tcPr>
          <w:p w14:paraId="3D9BC005" w14:textId="77777777" w:rsidR="00B3585A" w:rsidRPr="009A6882" w:rsidRDefault="00B3585A" w:rsidP="008263C0">
            <w:pPr>
              <w:pStyle w:val="Table"/>
              <w:framePr w:hSpace="0" w:wrap="auto" w:vAnchor="margin" w:hAnchor="text" w:yAlign="inline"/>
            </w:pPr>
            <w:r w:rsidRPr="009A6882">
              <w:t>3.36 ± 1.12</w:t>
            </w:r>
          </w:p>
        </w:tc>
        <w:tc>
          <w:tcPr>
            <w:tcW w:w="1620" w:type="dxa"/>
          </w:tcPr>
          <w:p w14:paraId="1B225670" w14:textId="77777777" w:rsidR="00B3585A" w:rsidRPr="009A6882" w:rsidRDefault="00B3585A" w:rsidP="008263C0">
            <w:pPr>
              <w:pStyle w:val="Table"/>
              <w:framePr w:hSpace="0" w:wrap="auto" w:vAnchor="margin" w:hAnchor="text" w:yAlign="inline"/>
            </w:pPr>
            <w:r w:rsidRPr="009A6882">
              <w:t>0.93 ± 0.11</w:t>
            </w:r>
          </w:p>
        </w:tc>
        <w:tc>
          <w:tcPr>
            <w:tcW w:w="1615" w:type="dxa"/>
          </w:tcPr>
          <w:p w14:paraId="0F5AB944" w14:textId="77777777" w:rsidR="00B3585A" w:rsidRPr="009A6882" w:rsidRDefault="00B3585A" w:rsidP="008263C0">
            <w:pPr>
              <w:pStyle w:val="Table"/>
              <w:framePr w:hSpace="0" w:wrap="auto" w:vAnchor="margin" w:hAnchor="text" w:yAlign="inline"/>
            </w:pPr>
            <w:r w:rsidRPr="009A6882">
              <w:t>0.45</w:t>
            </w:r>
          </w:p>
        </w:tc>
      </w:tr>
      <w:tr w:rsidR="00B3585A" w:rsidRPr="009A6882" w14:paraId="4DCA547E" w14:textId="77777777" w:rsidTr="008263C0">
        <w:tc>
          <w:tcPr>
            <w:tcW w:w="1255" w:type="dxa"/>
            <w:vMerge w:val="restart"/>
            <w:shd w:val="clear" w:color="auto" w:fill="D9D9D9" w:themeFill="background1" w:themeFillShade="D9"/>
            <w:vAlign w:val="center"/>
          </w:tcPr>
          <w:p w14:paraId="6B8AC329"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374" w:type="dxa"/>
            <w:gridSpan w:val="2"/>
          </w:tcPr>
          <w:p w14:paraId="456DEBFD"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25031890" w14:textId="77777777" w:rsidR="00B3585A" w:rsidRPr="009A6882" w:rsidRDefault="00B3585A" w:rsidP="008263C0">
            <w:pPr>
              <w:pStyle w:val="Table"/>
              <w:framePr w:hSpace="0" w:wrap="auto" w:vAnchor="margin" w:hAnchor="text" w:yAlign="inline"/>
            </w:pPr>
            <w:r w:rsidRPr="009A6882">
              <w:t>1.06 ± 0.05</w:t>
            </w:r>
          </w:p>
        </w:tc>
        <w:tc>
          <w:tcPr>
            <w:tcW w:w="1615" w:type="dxa"/>
          </w:tcPr>
          <w:p w14:paraId="02D20304" w14:textId="77777777" w:rsidR="00B3585A" w:rsidRPr="009A6882" w:rsidRDefault="00B3585A" w:rsidP="008263C0">
            <w:pPr>
              <w:pStyle w:val="Table"/>
              <w:framePr w:hSpace="0" w:wrap="auto" w:vAnchor="margin" w:hAnchor="text" w:yAlign="inline"/>
            </w:pPr>
            <w:r w:rsidRPr="009A6882">
              <w:t>1.22</w:t>
            </w:r>
          </w:p>
        </w:tc>
      </w:tr>
      <w:tr w:rsidR="00B3585A" w:rsidRPr="009A6882" w14:paraId="3165E80C" w14:textId="77777777" w:rsidTr="008263C0">
        <w:tc>
          <w:tcPr>
            <w:tcW w:w="1255" w:type="dxa"/>
            <w:vMerge/>
            <w:shd w:val="clear" w:color="auto" w:fill="D9D9D9" w:themeFill="background1" w:themeFillShade="D9"/>
            <w:vAlign w:val="center"/>
          </w:tcPr>
          <w:p w14:paraId="66184DC6" w14:textId="77777777" w:rsidR="00B3585A" w:rsidRPr="009A6882" w:rsidRDefault="00B3585A" w:rsidP="008263C0">
            <w:pPr>
              <w:pStyle w:val="Table"/>
              <w:framePr w:hSpace="0" w:wrap="auto" w:vAnchor="margin" w:hAnchor="text" w:yAlign="inline"/>
            </w:pPr>
          </w:p>
        </w:tc>
        <w:tc>
          <w:tcPr>
            <w:tcW w:w="1800" w:type="dxa"/>
          </w:tcPr>
          <w:p w14:paraId="4D6C9A44" w14:textId="77777777" w:rsidR="00B3585A" w:rsidRPr="009A6882" w:rsidRDefault="00B3585A" w:rsidP="008263C0">
            <w:pPr>
              <w:pStyle w:val="Table"/>
              <w:framePr w:hSpace="0" w:wrap="auto" w:vAnchor="margin" w:hAnchor="text" w:yAlign="inline"/>
            </w:pPr>
            <w:r w:rsidRPr="009A6882">
              <w:t>96.4 ± 7.1</w:t>
            </w:r>
          </w:p>
        </w:tc>
        <w:tc>
          <w:tcPr>
            <w:tcW w:w="1574" w:type="dxa"/>
          </w:tcPr>
          <w:p w14:paraId="5A670DC6" w14:textId="77777777" w:rsidR="00B3585A" w:rsidRPr="009A6882" w:rsidRDefault="00B3585A" w:rsidP="008263C0">
            <w:pPr>
              <w:pStyle w:val="Table"/>
              <w:framePr w:hSpace="0" w:wrap="auto" w:vAnchor="margin" w:hAnchor="text" w:yAlign="inline"/>
            </w:pPr>
            <w:r w:rsidRPr="009A6882">
              <w:t>3.6 ± 3.6</w:t>
            </w:r>
          </w:p>
        </w:tc>
        <w:tc>
          <w:tcPr>
            <w:tcW w:w="1486" w:type="dxa"/>
          </w:tcPr>
          <w:p w14:paraId="3E88546C" w14:textId="77777777" w:rsidR="00B3585A" w:rsidRPr="009A6882" w:rsidRDefault="00B3585A" w:rsidP="008263C0">
            <w:pPr>
              <w:pStyle w:val="Table"/>
              <w:framePr w:hSpace="0" w:wrap="auto" w:vAnchor="margin" w:hAnchor="text" w:yAlign="inline"/>
            </w:pPr>
            <w:r w:rsidRPr="009A6882">
              <w:t>1.26 ± 0.12</w:t>
            </w:r>
          </w:p>
        </w:tc>
        <w:tc>
          <w:tcPr>
            <w:tcW w:w="1620" w:type="dxa"/>
          </w:tcPr>
          <w:p w14:paraId="0F1B97DE" w14:textId="77777777" w:rsidR="00B3585A" w:rsidRPr="009A6882" w:rsidRDefault="00B3585A" w:rsidP="008263C0">
            <w:pPr>
              <w:pStyle w:val="Table"/>
              <w:framePr w:hSpace="0" w:wrap="auto" w:vAnchor="margin" w:hAnchor="text" w:yAlign="inline"/>
            </w:pPr>
            <w:r w:rsidRPr="009A6882">
              <w:t>0.30 ± 0.15</w:t>
            </w:r>
          </w:p>
        </w:tc>
        <w:tc>
          <w:tcPr>
            <w:tcW w:w="1615" w:type="dxa"/>
          </w:tcPr>
          <w:p w14:paraId="309DD0F4" w14:textId="77777777" w:rsidR="00B3585A" w:rsidRPr="009A6882" w:rsidRDefault="00B3585A" w:rsidP="008263C0">
            <w:pPr>
              <w:pStyle w:val="Table"/>
              <w:framePr w:hSpace="0" w:wrap="auto" w:vAnchor="margin" w:hAnchor="text" w:yAlign="inline"/>
            </w:pPr>
            <w:r w:rsidRPr="009A6882">
              <w:t>1.01</w:t>
            </w:r>
          </w:p>
        </w:tc>
      </w:tr>
    </w:tbl>
    <w:p w14:paraId="2D83F22C" w14:textId="77777777" w:rsidR="00B3585A" w:rsidRPr="009A6882" w:rsidRDefault="00B3585A" w:rsidP="00B3585A">
      <w:pPr>
        <w:rPr>
          <w:rFonts w:eastAsia="Arial"/>
          <w:b/>
          <w:bCs/>
        </w:rPr>
      </w:pPr>
      <w:r w:rsidRPr="009A6882">
        <w:rPr>
          <w:rFonts w:eastAsia="Arial"/>
          <w:b/>
          <w:bCs/>
        </w:rPr>
        <w:br w:type="page"/>
      </w:r>
    </w:p>
    <w:p w14:paraId="39EE4558" w14:textId="77777777"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70208" behindDoc="0" locked="0" layoutInCell="1" allowOverlap="1" wp14:anchorId="4B947D74" wp14:editId="1A9DA728">
                <wp:simplePos x="0" y="0"/>
                <wp:positionH relativeFrom="margin">
                  <wp:align>left</wp:align>
                </wp:positionH>
                <wp:positionV relativeFrom="margin">
                  <wp:align>top</wp:align>
                </wp:positionV>
                <wp:extent cx="5943600" cy="996287"/>
                <wp:effectExtent l="0" t="0" r="0" b="0"/>
                <wp:wrapNone/>
                <wp:docPr id="1676953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96287"/>
                        </a:xfrm>
                        <a:prstGeom prst="rect">
                          <a:avLst/>
                        </a:prstGeom>
                        <a:solidFill>
                          <a:srgbClr val="FFFFFF"/>
                        </a:solidFill>
                        <a:ln>
                          <a:noFill/>
                        </a:ln>
                      </wps:spPr>
                      <wps:txbx>
                        <w:txbxContent>
                          <w:p w14:paraId="36EE2B1F" w14:textId="4C5A8F00" w:rsidR="00B3585A" w:rsidRPr="008C478C" w:rsidRDefault="00B3585A" w:rsidP="00B3585A">
                            <w:pPr>
                              <w:pStyle w:val="Figuretitle"/>
                            </w:pPr>
                            <w:r w:rsidRPr="008C478C">
                              <w:t>Table S</w:t>
                            </w:r>
                            <w:r w:rsidRPr="008C478C">
                              <w:fldChar w:fldCharType="begin"/>
                            </w:r>
                            <w:r w:rsidRPr="008C478C">
                              <w:instrText xml:space="preserve"> SEQ Table_S \* ARABIC </w:instrText>
                            </w:r>
                            <w:r w:rsidRPr="008C478C">
                              <w:fldChar w:fldCharType="separate"/>
                            </w:r>
                            <w:r w:rsidR="00EF49F6">
                              <w:rPr>
                                <w:noProof/>
                              </w:rPr>
                              <w:t>15</w:t>
                            </w:r>
                            <w:r w:rsidRPr="008C478C">
                              <w:fldChar w:fldCharType="end"/>
                            </w:r>
                            <w:r w:rsidRPr="008C478C">
                              <w:t>. Mono-exponential and bi-exponential fitting results from the dwell time analysis of A</w:t>
                            </w:r>
                            <w:r w:rsidRPr="008C478C">
                              <w:rPr>
                                <w:vertAlign w:val="subscript"/>
                              </w:rPr>
                              <w:t>2A</w:t>
                            </w:r>
                            <w:r w:rsidRPr="008C478C">
                              <w:t>AR[I92N] without ligand added (apo) and with ligands in the presence of mini-G</w:t>
                            </w:r>
                            <w:r w:rsidRPr="008C478C">
                              <w:rPr>
                                <w:vertAlign w:val="subscript"/>
                              </w:rPr>
                              <w:t>S</w:t>
                            </w:r>
                            <w:r w:rsidRPr="008C478C">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47D74" id="Text Box 2" o:spid="_x0000_s1099" type="#_x0000_t202" style="position:absolute;left:0;text-align:left;margin-left:0;margin-top:0;width:468pt;height:78.45pt;z-index:25187020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" stroked="f">
                <v:textbox inset="0,0,0,0">
                  <w:txbxContent>
                    <w:p w14:paraId="36EE2B1F" w14:textId="4C5A8F00" w:rsidR="00B3585A" w:rsidRPr="008C478C" w:rsidRDefault="00B3585A" w:rsidP="00B3585A">
                      <w:pPr>
                        <w:pStyle w:val="Figuretitle"/>
                      </w:pPr>
                      <w:r w:rsidRPr="008C478C">
                        <w:t>Table S</w:t>
                      </w:r>
                      <w:r w:rsidRPr="008C478C">
                        <w:fldChar w:fldCharType="begin"/>
                      </w:r>
                      <w:r w:rsidRPr="008C478C">
                        <w:instrText xml:space="preserve"> SEQ Table_S \* ARABIC </w:instrText>
                      </w:r>
                      <w:r w:rsidRPr="008C478C">
                        <w:fldChar w:fldCharType="separate"/>
                      </w:r>
                      <w:r w:rsidR="00EF49F6">
                        <w:rPr>
                          <w:noProof/>
                        </w:rPr>
                        <w:t>15</w:t>
                      </w:r>
                      <w:r w:rsidRPr="008C478C">
                        <w:fldChar w:fldCharType="end"/>
                      </w:r>
                      <w:r w:rsidRPr="008C478C">
                        <w:t>. Mono-exponential and bi-exponential fitting results from the dwell time analysis of A</w:t>
                      </w:r>
                      <w:r w:rsidRPr="008C478C">
                        <w:rPr>
                          <w:vertAlign w:val="subscript"/>
                        </w:rPr>
                        <w:t>2A</w:t>
                      </w:r>
                      <w:r w:rsidRPr="008C478C">
                        <w:t>AR[I92N] without ligand added (apo) and with ligands in the presence of mini-G</w:t>
                      </w:r>
                      <w:r w:rsidRPr="008C478C">
                        <w:rPr>
                          <w:vertAlign w:val="subscript"/>
                        </w:rPr>
                        <w:t>S</w:t>
                      </w:r>
                      <w:r w:rsidRPr="008C478C">
                        <w:t>.</w:t>
                      </w:r>
                    </w:p>
                  </w:txbxContent>
                </v:textbox>
                <w10:wrap anchorx="margin" anchory="margin"/>
              </v:shape>
            </w:pict>
          </mc:Fallback>
        </mc:AlternateContent>
      </w:r>
    </w:p>
    <w:p w14:paraId="04E72620" w14:textId="77777777" w:rsidR="00B3585A" w:rsidRPr="009A6882" w:rsidRDefault="00B3585A" w:rsidP="00B3585A">
      <w:pPr>
        <w:rPr>
          <w:rFonts w:eastAsia="Arial"/>
          <w:b/>
          <w:bCs/>
        </w:rPr>
      </w:pPr>
    </w:p>
    <w:tbl>
      <w:tblPr>
        <w:tblStyle w:val="TableGrid"/>
        <w:tblpPr w:leftFromText="180" w:rightFromText="180" w:vertAnchor="text" w:horzAnchor="margin" w:tblpY="683"/>
        <w:tblW w:w="0" w:type="auto"/>
        <w:tblLook w:val="04A0" w:firstRow="1" w:lastRow="0" w:firstColumn="1" w:lastColumn="0" w:noHBand="0" w:noVBand="1"/>
      </w:tblPr>
      <w:tblGrid>
        <w:gridCol w:w="1435"/>
        <w:gridCol w:w="1800"/>
        <w:gridCol w:w="1394"/>
        <w:gridCol w:w="1576"/>
        <w:gridCol w:w="1530"/>
        <w:gridCol w:w="1615"/>
      </w:tblGrid>
      <w:tr w:rsidR="00B3585A" w:rsidRPr="009A6882" w14:paraId="1B034184" w14:textId="77777777" w:rsidTr="008263C0">
        <w:tc>
          <w:tcPr>
            <w:tcW w:w="1435" w:type="dxa"/>
            <w:shd w:val="clear" w:color="auto" w:fill="D9D9D9" w:themeFill="background1" w:themeFillShade="D9"/>
            <w:vAlign w:val="center"/>
          </w:tcPr>
          <w:p w14:paraId="32AE5558" w14:textId="77777777" w:rsidR="00B3585A" w:rsidRPr="000C12BB" w:rsidRDefault="00B3585A" w:rsidP="008263C0">
            <w:pPr>
              <w:pStyle w:val="Table"/>
              <w:framePr w:hSpace="0" w:wrap="auto" w:vAnchor="margin" w:hAnchor="text" w:yAlign="inline"/>
              <w:rPr>
                <w:b/>
                <w:bCs w:val="0"/>
              </w:rPr>
            </w:pPr>
            <w:r w:rsidRPr="000C12BB">
              <w:rPr>
                <w:b/>
                <w:bCs w:val="0"/>
              </w:rPr>
              <w:t>States</w:t>
            </w:r>
          </w:p>
        </w:tc>
        <w:tc>
          <w:tcPr>
            <w:tcW w:w="3194" w:type="dxa"/>
            <w:gridSpan w:val="2"/>
            <w:shd w:val="clear" w:color="auto" w:fill="D9D9D9" w:themeFill="background1" w:themeFillShade="D9"/>
            <w:vAlign w:val="center"/>
          </w:tcPr>
          <w:p w14:paraId="650CE1E4" w14:textId="77777777" w:rsidR="00B3585A" w:rsidRPr="000C12BB" w:rsidRDefault="00B3585A" w:rsidP="008263C0">
            <w:pPr>
              <w:pStyle w:val="Table"/>
              <w:framePr w:hSpace="0" w:wrap="auto" w:vAnchor="margin" w:hAnchor="text" w:yAlign="inline"/>
              <w:rPr>
                <w:b/>
                <w:bCs w:val="0"/>
              </w:rPr>
            </w:pPr>
            <w:r w:rsidRPr="000C12BB">
              <w:rPr>
                <w:b/>
                <w:bCs w:val="0"/>
              </w:rPr>
              <w:t xml:space="preserve">A ± </w:t>
            </w:r>
            <w:proofErr w:type="spellStart"/>
            <w:r w:rsidRPr="000C12BB">
              <w:rPr>
                <w:b/>
                <w:bCs w:val="0"/>
              </w:rPr>
              <w:t>sd</w:t>
            </w:r>
            <w:proofErr w:type="spellEnd"/>
            <w:r w:rsidRPr="000C12BB">
              <w:rPr>
                <w:b/>
                <w:bCs w:val="0"/>
              </w:rPr>
              <w:t xml:space="preserve"> (%)</w:t>
            </w:r>
          </w:p>
        </w:tc>
        <w:tc>
          <w:tcPr>
            <w:tcW w:w="3106" w:type="dxa"/>
            <w:gridSpan w:val="2"/>
            <w:shd w:val="clear" w:color="auto" w:fill="D9D9D9" w:themeFill="background1" w:themeFillShade="D9"/>
            <w:vAlign w:val="center"/>
          </w:tcPr>
          <w:p w14:paraId="3A42C843" w14:textId="77777777" w:rsidR="00B3585A" w:rsidRPr="000C12BB" w:rsidRDefault="00B3585A" w:rsidP="008263C0">
            <w:pPr>
              <w:pStyle w:val="Table"/>
              <w:framePr w:hSpace="0" w:wrap="auto" w:vAnchor="margin" w:hAnchor="text" w:yAlign="inline"/>
              <w:rPr>
                <w:b/>
                <w:bCs w:val="0"/>
              </w:rPr>
            </w:pPr>
            <w:r w:rsidRPr="000C12BB">
              <w:rPr>
                <w:b/>
                <w:bCs w:val="0"/>
              </w:rPr>
              <w:t xml:space="preserve">k ± </w:t>
            </w:r>
            <w:proofErr w:type="spellStart"/>
            <w:r w:rsidRPr="000C12BB">
              <w:rPr>
                <w:b/>
                <w:bCs w:val="0"/>
              </w:rPr>
              <w:t>sd</w:t>
            </w:r>
            <w:proofErr w:type="spellEnd"/>
            <w:r w:rsidRPr="000C12BB">
              <w:rPr>
                <w:b/>
                <w:bCs w:val="0"/>
              </w:rPr>
              <w:t xml:space="preserve"> (1/s)</w:t>
            </w:r>
          </w:p>
        </w:tc>
        <w:tc>
          <w:tcPr>
            <w:tcW w:w="1615" w:type="dxa"/>
            <w:shd w:val="clear" w:color="auto" w:fill="D9D9D9" w:themeFill="background1" w:themeFillShade="D9"/>
            <w:vAlign w:val="center"/>
          </w:tcPr>
          <w:p w14:paraId="2F09836A" w14:textId="77777777" w:rsidR="00B3585A" w:rsidRPr="000C12BB" w:rsidRDefault="00B3585A" w:rsidP="008263C0">
            <w:pPr>
              <w:pStyle w:val="Table"/>
              <w:framePr w:hSpace="0" w:wrap="auto" w:vAnchor="margin" w:hAnchor="text" w:yAlign="inline"/>
              <w:rPr>
                <w:b/>
                <w:bCs w:val="0"/>
              </w:rPr>
            </w:pPr>
            <w:r w:rsidRPr="000C12BB">
              <w:rPr>
                <w:b/>
                <w:bCs w:val="0"/>
              </w:rPr>
              <w:t>Reduced χ</w:t>
            </w:r>
            <w:r w:rsidRPr="000C12BB">
              <w:rPr>
                <w:b/>
                <w:bCs w:val="0"/>
                <w:vertAlign w:val="superscript"/>
              </w:rPr>
              <w:t>2</w:t>
            </w:r>
          </w:p>
        </w:tc>
      </w:tr>
      <w:tr w:rsidR="00B3585A" w:rsidRPr="009A6882" w14:paraId="66EA40C6" w14:textId="77777777" w:rsidTr="008263C0">
        <w:tc>
          <w:tcPr>
            <w:tcW w:w="9350" w:type="dxa"/>
            <w:gridSpan w:val="6"/>
            <w:shd w:val="clear" w:color="auto" w:fill="D9D9D9" w:themeFill="background1" w:themeFillShade="D9"/>
            <w:vAlign w:val="center"/>
          </w:tcPr>
          <w:p w14:paraId="66F52DC8"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AR[I92N]—APO with Mini-G</w:t>
            </w:r>
            <w:r w:rsidRPr="000C12BB">
              <w:rPr>
                <w:b/>
                <w:bCs w:val="0"/>
                <w:vertAlign w:val="subscript"/>
              </w:rPr>
              <w:t>S</w:t>
            </w:r>
          </w:p>
        </w:tc>
      </w:tr>
      <w:tr w:rsidR="00B3585A" w:rsidRPr="009A6882" w14:paraId="3CDBB702" w14:textId="77777777" w:rsidTr="008263C0">
        <w:tc>
          <w:tcPr>
            <w:tcW w:w="1435" w:type="dxa"/>
            <w:vMerge w:val="restart"/>
            <w:shd w:val="clear" w:color="auto" w:fill="D9D9D9" w:themeFill="background1" w:themeFillShade="D9"/>
            <w:vAlign w:val="center"/>
          </w:tcPr>
          <w:p w14:paraId="43C3D415"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194" w:type="dxa"/>
            <w:gridSpan w:val="2"/>
          </w:tcPr>
          <w:p w14:paraId="4AABEF89"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411146AB" w14:textId="77777777" w:rsidR="00B3585A" w:rsidRPr="009A6882" w:rsidRDefault="00B3585A" w:rsidP="008263C0">
            <w:pPr>
              <w:pStyle w:val="Table"/>
              <w:framePr w:hSpace="0" w:wrap="auto" w:vAnchor="margin" w:hAnchor="text" w:yAlign="inline"/>
            </w:pPr>
            <w:r w:rsidRPr="009A6882">
              <w:t>1.37 ± 0.06</w:t>
            </w:r>
          </w:p>
        </w:tc>
        <w:tc>
          <w:tcPr>
            <w:tcW w:w="1615" w:type="dxa"/>
          </w:tcPr>
          <w:p w14:paraId="4ED0D72D" w14:textId="77777777" w:rsidR="00B3585A" w:rsidRPr="009A6882" w:rsidRDefault="00B3585A" w:rsidP="008263C0">
            <w:pPr>
              <w:pStyle w:val="Table"/>
              <w:framePr w:hSpace="0" w:wrap="auto" w:vAnchor="margin" w:hAnchor="text" w:yAlign="inline"/>
            </w:pPr>
            <w:r w:rsidRPr="009A6882">
              <w:t>1.93</w:t>
            </w:r>
          </w:p>
        </w:tc>
      </w:tr>
      <w:tr w:rsidR="00B3585A" w:rsidRPr="009A6882" w14:paraId="6061236C" w14:textId="77777777" w:rsidTr="008263C0">
        <w:tc>
          <w:tcPr>
            <w:tcW w:w="1435" w:type="dxa"/>
            <w:vMerge/>
            <w:shd w:val="clear" w:color="auto" w:fill="D9D9D9" w:themeFill="background1" w:themeFillShade="D9"/>
            <w:vAlign w:val="center"/>
          </w:tcPr>
          <w:p w14:paraId="5408A383" w14:textId="77777777" w:rsidR="00B3585A" w:rsidRPr="000C12BB" w:rsidRDefault="00B3585A" w:rsidP="008263C0">
            <w:pPr>
              <w:pStyle w:val="Table"/>
              <w:framePr w:hSpace="0" w:wrap="auto" w:vAnchor="margin" w:hAnchor="text" w:yAlign="inline"/>
              <w:rPr>
                <w:b/>
                <w:bCs w:val="0"/>
              </w:rPr>
            </w:pPr>
          </w:p>
        </w:tc>
        <w:tc>
          <w:tcPr>
            <w:tcW w:w="1800" w:type="dxa"/>
          </w:tcPr>
          <w:p w14:paraId="6A75C5FC" w14:textId="77777777" w:rsidR="00B3585A" w:rsidRPr="009A6882" w:rsidRDefault="00B3585A" w:rsidP="008263C0">
            <w:pPr>
              <w:pStyle w:val="Table"/>
              <w:framePr w:hSpace="0" w:wrap="auto" w:vAnchor="margin" w:hAnchor="text" w:yAlign="inline"/>
            </w:pPr>
            <w:r w:rsidRPr="009A6882">
              <w:t>93.5 ± 7.7</w:t>
            </w:r>
          </w:p>
        </w:tc>
        <w:tc>
          <w:tcPr>
            <w:tcW w:w="1394" w:type="dxa"/>
          </w:tcPr>
          <w:p w14:paraId="433935E1" w14:textId="77777777" w:rsidR="00B3585A" w:rsidRPr="009A6882" w:rsidRDefault="00B3585A" w:rsidP="008263C0">
            <w:pPr>
              <w:pStyle w:val="Table"/>
              <w:framePr w:hSpace="0" w:wrap="auto" w:vAnchor="margin" w:hAnchor="text" w:yAlign="inline"/>
            </w:pPr>
            <w:r w:rsidRPr="009A6882">
              <w:t>6.5 ± 1.2</w:t>
            </w:r>
          </w:p>
        </w:tc>
        <w:tc>
          <w:tcPr>
            <w:tcW w:w="1576" w:type="dxa"/>
          </w:tcPr>
          <w:p w14:paraId="04D4D0B5" w14:textId="77777777" w:rsidR="00B3585A" w:rsidRPr="009A6882" w:rsidRDefault="00B3585A" w:rsidP="008263C0">
            <w:pPr>
              <w:pStyle w:val="Table"/>
              <w:framePr w:hSpace="0" w:wrap="auto" w:vAnchor="margin" w:hAnchor="text" w:yAlign="inline"/>
            </w:pPr>
            <w:r w:rsidRPr="009A6882">
              <w:t>2.46 ± 0.20</w:t>
            </w:r>
          </w:p>
        </w:tc>
        <w:tc>
          <w:tcPr>
            <w:tcW w:w="1530" w:type="dxa"/>
          </w:tcPr>
          <w:p w14:paraId="73576CAB" w14:textId="77777777" w:rsidR="00B3585A" w:rsidRPr="009A6882" w:rsidRDefault="00B3585A" w:rsidP="008263C0">
            <w:pPr>
              <w:pStyle w:val="Table"/>
              <w:framePr w:hSpace="0" w:wrap="auto" w:vAnchor="margin" w:hAnchor="text" w:yAlign="inline"/>
            </w:pPr>
            <w:r w:rsidRPr="009A6882">
              <w:t>0.36 ± 0.04</w:t>
            </w:r>
          </w:p>
        </w:tc>
        <w:tc>
          <w:tcPr>
            <w:tcW w:w="1615" w:type="dxa"/>
          </w:tcPr>
          <w:p w14:paraId="7BF0CFCF" w14:textId="77777777" w:rsidR="00B3585A" w:rsidRPr="009A6882" w:rsidRDefault="00B3585A" w:rsidP="008263C0">
            <w:pPr>
              <w:pStyle w:val="Table"/>
              <w:framePr w:hSpace="0" w:wrap="auto" w:vAnchor="margin" w:hAnchor="text" w:yAlign="inline"/>
            </w:pPr>
            <w:r w:rsidRPr="009A6882">
              <w:t>0.5</w:t>
            </w:r>
          </w:p>
        </w:tc>
      </w:tr>
      <w:tr w:rsidR="00B3585A" w:rsidRPr="009A6882" w14:paraId="509279ED" w14:textId="77777777" w:rsidTr="008263C0">
        <w:tc>
          <w:tcPr>
            <w:tcW w:w="1435" w:type="dxa"/>
            <w:vMerge w:val="restart"/>
            <w:shd w:val="clear" w:color="auto" w:fill="D9D9D9" w:themeFill="background1" w:themeFillShade="D9"/>
            <w:vAlign w:val="center"/>
          </w:tcPr>
          <w:p w14:paraId="0998BD61"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194" w:type="dxa"/>
            <w:gridSpan w:val="2"/>
          </w:tcPr>
          <w:p w14:paraId="43A5EF3B"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4FD77EBA" w14:textId="77777777" w:rsidR="00B3585A" w:rsidRPr="009A6882" w:rsidRDefault="00B3585A" w:rsidP="008263C0">
            <w:pPr>
              <w:pStyle w:val="Table"/>
              <w:framePr w:hSpace="0" w:wrap="auto" w:vAnchor="margin" w:hAnchor="text" w:yAlign="inline"/>
            </w:pPr>
            <w:r w:rsidRPr="009A6882">
              <w:t>0.98 ± 0.03</w:t>
            </w:r>
          </w:p>
        </w:tc>
        <w:tc>
          <w:tcPr>
            <w:tcW w:w="1615" w:type="dxa"/>
          </w:tcPr>
          <w:p w14:paraId="19258CAD" w14:textId="77777777" w:rsidR="00B3585A" w:rsidRPr="009A6882" w:rsidRDefault="00B3585A" w:rsidP="008263C0">
            <w:pPr>
              <w:pStyle w:val="Table"/>
              <w:framePr w:hSpace="0" w:wrap="auto" w:vAnchor="margin" w:hAnchor="text" w:yAlign="inline"/>
            </w:pPr>
            <w:r w:rsidRPr="009A6882">
              <w:t>0.84</w:t>
            </w:r>
          </w:p>
        </w:tc>
      </w:tr>
      <w:tr w:rsidR="00B3585A" w:rsidRPr="009A6882" w14:paraId="3CE21F6B" w14:textId="77777777" w:rsidTr="008263C0">
        <w:tc>
          <w:tcPr>
            <w:tcW w:w="1435" w:type="dxa"/>
            <w:vMerge/>
            <w:shd w:val="clear" w:color="auto" w:fill="D9D9D9" w:themeFill="background1" w:themeFillShade="D9"/>
            <w:vAlign w:val="center"/>
          </w:tcPr>
          <w:p w14:paraId="1E5C51F7" w14:textId="77777777" w:rsidR="00B3585A" w:rsidRPr="000C12BB" w:rsidRDefault="00B3585A" w:rsidP="008263C0">
            <w:pPr>
              <w:pStyle w:val="Table"/>
              <w:framePr w:hSpace="0" w:wrap="auto" w:vAnchor="margin" w:hAnchor="text" w:yAlign="inline"/>
              <w:rPr>
                <w:b/>
                <w:bCs w:val="0"/>
              </w:rPr>
            </w:pPr>
          </w:p>
        </w:tc>
        <w:tc>
          <w:tcPr>
            <w:tcW w:w="1800" w:type="dxa"/>
          </w:tcPr>
          <w:p w14:paraId="56C1348A" w14:textId="77777777" w:rsidR="00B3585A" w:rsidRPr="009A6882" w:rsidRDefault="00B3585A" w:rsidP="008263C0">
            <w:pPr>
              <w:pStyle w:val="Table"/>
              <w:framePr w:hSpace="0" w:wrap="auto" w:vAnchor="margin" w:hAnchor="text" w:yAlign="inline"/>
            </w:pPr>
            <w:r w:rsidRPr="009A6882">
              <w:t>99.0 ± 5.1</w:t>
            </w:r>
          </w:p>
        </w:tc>
        <w:tc>
          <w:tcPr>
            <w:tcW w:w="1394" w:type="dxa"/>
          </w:tcPr>
          <w:p w14:paraId="4D097ABB" w14:textId="77777777" w:rsidR="00B3585A" w:rsidRPr="009A6882" w:rsidRDefault="00B3585A" w:rsidP="008263C0">
            <w:pPr>
              <w:pStyle w:val="Table"/>
              <w:framePr w:hSpace="0" w:wrap="auto" w:vAnchor="margin" w:hAnchor="text" w:yAlign="inline"/>
            </w:pPr>
            <w:r w:rsidRPr="009A6882">
              <w:t>1.0 ± 1.0</w:t>
            </w:r>
          </w:p>
        </w:tc>
        <w:tc>
          <w:tcPr>
            <w:tcW w:w="1576" w:type="dxa"/>
          </w:tcPr>
          <w:p w14:paraId="7FB647A6" w14:textId="77777777" w:rsidR="00B3585A" w:rsidRPr="009A6882" w:rsidRDefault="00B3585A" w:rsidP="008263C0">
            <w:pPr>
              <w:pStyle w:val="Table"/>
              <w:framePr w:hSpace="0" w:wrap="auto" w:vAnchor="margin" w:hAnchor="text" w:yAlign="inline"/>
              <w:rPr>
                <w:highlight w:val="green"/>
              </w:rPr>
            </w:pPr>
            <w:r w:rsidRPr="009A6882">
              <w:t>1.06 ± 0.06</w:t>
            </w:r>
          </w:p>
        </w:tc>
        <w:tc>
          <w:tcPr>
            <w:tcW w:w="1530" w:type="dxa"/>
          </w:tcPr>
          <w:p w14:paraId="0EE7A4D7" w14:textId="77777777" w:rsidR="00B3585A" w:rsidRPr="009A6882" w:rsidRDefault="00B3585A" w:rsidP="008263C0">
            <w:pPr>
              <w:pStyle w:val="Table"/>
              <w:framePr w:hSpace="0" w:wrap="auto" w:vAnchor="margin" w:hAnchor="text" w:yAlign="inline"/>
              <w:rPr>
                <w:highlight w:val="green"/>
              </w:rPr>
            </w:pPr>
            <w:r w:rsidRPr="009A6882">
              <w:t>0.18 ± 0.11</w:t>
            </w:r>
          </w:p>
        </w:tc>
        <w:tc>
          <w:tcPr>
            <w:tcW w:w="1615" w:type="dxa"/>
          </w:tcPr>
          <w:p w14:paraId="67AB978E" w14:textId="77777777" w:rsidR="00B3585A" w:rsidRPr="009A6882" w:rsidRDefault="00B3585A" w:rsidP="008263C0">
            <w:pPr>
              <w:pStyle w:val="Table"/>
              <w:framePr w:hSpace="0" w:wrap="auto" w:vAnchor="margin" w:hAnchor="text" w:yAlign="inline"/>
            </w:pPr>
            <w:r w:rsidRPr="009A6882">
              <w:t>0.74</w:t>
            </w:r>
          </w:p>
        </w:tc>
      </w:tr>
      <w:tr w:rsidR="00B3585A" w:rsidRPr="009A6882" w14:paraId="0194BF3A" w14:textId="77777777" w:rsidTr="008263C0">
        <w:tc>
          <w:tcPr>
            <w:tcW w:w="1435" w:type="dxa"/>
            <w:vMerge w:val="restart"/>
            <w:shd w:val="clear" w:color="auto" w:fill="D9D9D9" w:themeFill="background1" w:themeFillShade="D9"/>
            <w:vAlign w:val="center"/>
          </w:tcPr>
          <w:p w14:paraId="49DC16E0"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194" w:type="dxa"/>
            <w:gridSpan w:val="2"/>
          </w:tcPr>
          <w:p w14:paraId="1B666266"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41D9A06C" w14:textId="77777777" w:rsidR="00B3585A" w:rsidRPr="009A6882" w:rsidRDefault="00B3585A" w:rsidP="008263C0">
            <w:pPr>
              <w:pStyle w:val="Table"/>
              <w:framePr w:hSpace="0" w:wrap="auto" w:vAnchor="margin" w:hAnchor="text" w:yAlign="inline"/>
            </w:pPr>
            <w:r w:rsidRPr="009A6882">
              <w:t>1.17 ± 0.06</w:t>
            </w:r>
          </w:p>
        </w:tc>
        <w:tc>
          <w:tcPr>
            <w:tcW w:w="1615" w:type="dxa"/>
          </w:tcPr>
          <w:p w14:paraId="54EC2002" w14:textId="77777777" w:rsidR="00B3585A" w:rsidRPr="009A6882" w:rsidRDefault="00B3585A" w:rsidP="008263C0">
            <w:pPr>
              <w:pStyle w:val="Table"/>
              <w:framePr w:hSpace="0" w:wrap="auto" w:vAnchor="margin" w:hAnchor="text" w:yAlign="inline"/>
            </w:pPr>
            <w:r w:rsidRPr="009A6882">
              <w:t>0.44</w:t>
            </w:r>
          </w:p>
        </w:tc>
      </w:tr>
      <w:tr w:rsidR="00B3585A" w:rsidRPr="009A6882" w14:paraId="200E9B2A" w14:textId="77777777" w:rsidTr="008263C0">
        <w:tc>
          <w:tcPr>
            <w:tcW w:w="1435" w:type="dxa"/>
            <w:vMerge/>
            <w:shd w:val="clear" w:color="auto" w:fill="D9D9D9" w:themeFill="background1" w:themeFillShade="D9"/>
            <w:vAlign w:val="center"/>
          </w:tcPr>
          <w:p w14:paraId="4278C706" w14:textId="77777777" w:rsidR="00B3585A" w:rsidRPr="000C12BB" w:rsidRDefault="00B3585A" w:rsidP="008263C0">
            <w:pPr>
              <w:pStyle w:val="Table"/>
              <w:framePr w:hSpace="0" w:wrap="auto" w:vAnchor="margin" w:hAnchor="text" w:yAlign="inline"/>
              <w:rPr>
                <w:b/>
                <w:bCs w:val="0"/>
              </w:rPr>
            </w:pPr>
          </w:p>
        </w:tc>
        <w:tc>
          <w:tcPr>
            <w:tcW w:w="1800" w:type="dxa"/>
          </w:tcPr>
          <w:p w14:paraId="2E77F870" w14:textId="77777777" w:rsidR="00B3585A" w:rsidRPr="009A6882" w:rsidRDefault="00B3585A" w:rsidP="008263C0">
            <w:pPr>
              <w:pStyle w:val="Table"/>
              <w:framePr w:hSpace="0" w:wrap="auto" w:vAnchor="margin" w:hAnchor="text" w:yAlign="inline"/>
            </w:pPr>
            <w:r w:rsidRPr="009A6882">
              <w:t>81.1 ± 12.0</w:t>
            </w:r>
          </w:p>
        </w:tc>
        <w:tc>
          <w:tcPr>
            <w:tcW w:w="1394" w:type="dxa"/>
          </w:tcPr>
          <w:p w14:paraId="4B82BC06" w14:textId="77777777" w:rsidR="00B3585A" w:rsidRPr="009A6882" w:rsidRDefault="00B3585A" w:rsidP="008263C0">
            <w:pPr>
              <w:pStyle w:val="Table"/>
              <w:framePr w:hSpace="0" w:wrap="auto" w:vAnchor="margin" w:hAnchor="text" w:yAlign="inline"/>
            </w:pPr>
            <w:r w:rsidRPr="009A6882">
              <w:t>18.9 ± 7.8</w:t>
            </w:r>
          </w:p>
        </w:tc>
        <w:tc>
          <w:tcPr>
            <w:tcW w:w="1576" w:type="dxa"/>
          </w:tcPr>
          <w:p w14:paraId="71741C20" w14:textId="77777777" w:rsidR="00B3585A" w:rsidRPr="009A6882" w:rsidRDefault="00B3585A" w:rsidP="008263C0">
            <w:pPr>
              <w:pStyle w:val="Table"/>
              <w:framePr w:hSpace="0" w:wrap="auto" w:vAnchor="margin" w:hAnchor="text" w:yAlign="inline"/>
            </w:pPr>
            <w:r w:rsidRPr="009A6882">
              <w:t>2.41 ± 0.53</w:t>
            </w:r>
          </w:p>
        </w:tc>
        <w:tc>
          <w:tcPr>
            <w:tcW w:w="1530" w:type="dxa"/>
          </w:tcPr>
          <w:p w14:paraId="0E67F1B0" w14:textId="77777777" w:rsidR="00B3585A" w:rsidRPr="009A6882" w:rsidRDefault="00B3585A" w:rsidP="008263C0">
            <w:pPr>
              <w:pStyle w:val="Table"/>
              <w:framePr w:hSpace="0" w:wrap="auto" w:vAnchor="margin" w:hAnchor="text" w:yAlign="inline"/>
            </w:pPr>
            <w:r w:rsidRPr="009A6882">
              <w:t>0.66 ± 0.11</w:t>
            </w:r>
          </w:p>
        </w:tc>
        <w:tc>
          <w:tcPr>
            <w:tcW w:w="1615" w:type="dxa"/>
          </w:tcPr>
          <w:p w14:paraId="44AF9C5E" w14:textId="77777777" w:rsidR="00B3585A" w:rsidRPr="009A6882" w:rsidRDefault="00B3585A" w:rsidP="008263C0">
            <w:pPr>
              <w:pStyle w:val="Table"/>
              <w:framePr w:hSpace="0" w:wrap="auto" w:vAnchor="margin" w:hAnchor="text" w:yAlign="inline"/>
            </w:pPr>
            <w:r w:rsidRPr="009A6882">
              <w:t>0.2</w:t>
            </w:r>
          </w:p>
        </w:tc>
      </w:tr>
      <w:tr w:rsidR="00B3585A" w:rsidRPr="009A6882" w14:paraId="488E1E0A" w14:textId="77777777" w:rsidTr="008263C0">
        <w:tc>
          <w:tcPr>
            <w:tcW w:w="1435" w:type="dxa"/>
            <w:vMerge w:val="restart"/>
            <w:shd w:val="clear" w:color="auto" w:fill="D9D9D9" w:themeFill="background1" w:themeFillShade="D9"/>
            <w:vAlign w:val="center"/>
          </w:tcPr>
          <w:p w14:paraId="6B636C01"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194" w:type="dxa"/>
            <w:gridSpan w:val="2"/>
          </w:tcPr>
          <w:p w14:paraId="603342B8"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29937D76" w14:textId="77777777" w:rsidR="00B3585A" w:rsidRPr="009A6882" w:rsidRDefault="00B3585A" w:rsidP="008263C0">
            <w:pPr>
              <w:pStyle w:val="Table"/>
              <w:framePr w:hSpace="0" w:wrap="auto" w:vAnchor="margin" w:hAnchor="text" w:yAlign="inline"/>
            </w:pPr>
            <w:r w:rsidRPr="009A6882">
              <w:t>1.06 ± 0.05</w:t>
            </w:r>
          </w:p>
        </w:tc>
        <w:tc>
          <w:tcPr>
            <w:tcW w:w="1615" w:type="dxa"/>
          </w:tcPr>
          <w:p w14:paraId="1A40F1EF" w14:textId="77777777" w:rsidR="00B3585A" w:rsidRPr="009A6882" w:rsidRDefault="00B3585A" w:rsidP="008263C0">
            <w:pPr>
              <w:pStyle w:val="Table"/>
              <w:framePr w:hSpace="0" w:wrap="auto" w:vAnchor="margin" w:hAnchor="text" w:yAlign="inline"/>
            </w:pPr>
            <w:r w:rsidRPr="009A6882">
              <w:t>1.36</w:t>
            </w:r>
          </w:p>
        </w:tc>
      </w:tr>
      <w:tr w:rsidR="00B3585A" w:rsidRPr="009A6882" w14:paraId="78D730A6" w14:textId="77777777" w:rsidTr="008263C0">
        <w:tc>
          <w:tcPr>
            <w:tcW w:w="1435" w:type="dxa"/>
            <w:vMerge/>
            <w:shd w:val="clear" w:color="auto" w:fill="D9D9D9" w:themeFill="background1" w:themeFillShade="D9"/>
            <w:vAlign w:val="center"/>
          </w:tcPr>
          <w:p w14:paraId="0F2332AA" w14:textId="77777777" w:rsidR="00B3585A" w:rsidRPr="000C12BB" w:rsidRDefault="00B3585A" w:rsidP="008263C0">
            <w:pPr>
              <w:pStyle w:val="Table"/>
              <w:framePr w:hSpace="0" w:wrap="auto" w:vAnchor="margin" w:hAnchor="text" w:yAlign="inline"/>
              <w:rPr>
                <w:b/>
                <w:bCs w:val="0"/>
              </w:rPr>
            </w:pPr>
          </w:p>
        </w:tc>
        <w:tc>
          <w:tcPr>
            <w:tcW w:w="1800" w:type="dxa"/>
          </w:tcPr>
          <w:p w14:paraId="545B4CBE" w14:textId="77777777" w:rsidR="00B3585A" w:rsidRPr="009A6882" w:rsidRDefault="00B3585A" w:rsidP="008263C0">
            <w:pPr>
              <w:pStyle w:val="Table"/>
              <w:framePr w:hSpace="0" w:wrap="auto" w:vAnchor="margin" w:hAnchor="text" w:yAlign="inline"/>
            </w:pPr>
            <w:r w:rsidRPr="009A6882">
              <w:t>97.4 ± 7.7</w:t>
            </w:r>
          </w:p>
        </w:tc>
        <w:tc>
          <w:tcPr>
            <w:tcW w:w="1394" w:type="dxa"/>
          </w:tcPr>
          <w:p w14:paraId="4D9BFC93" w14:textId="77777777" w:rsidR="00B3585A" w:rsidRPr="009A6882" w:rsidRDefault="00B3585A" w:rsidP="008263C0">
            <w:pPr>
              <w:pStyle w:val="Table"/>
              <w:framePr w:hSpace="0" w:wrap="auto" w:vAnchor="margin" w:hAnchor="text" w:yAlign="inline"/>
            </w:pPr>
            <w:r w:rsidRPr="009A6882">
              <w:t>2.6 ± 4.1</w:t>
            </w:r>
          </w:p>
        </w:tc>
        <w:tc>
          <w:tcPr>
            <w:tcW w:w="1576" w:type="dxa"/>
          </w:tcPr>
          <w:p w14:paraId="74356E4A" w14:textId="77777777" w:rsidR="00B3585A" w:rsidRPr="009A6882" w:rsidRDefault="00B3585A" w:rsidP="008263C0">
            <w:pPr>
              <w:pStyle w:val="Table"/>
              <w:framePr w:hSpace="0" w:wrap="auto" w:vAnchor="margin" w:hAnchor="text" w:yAlign="inline"/>
            </w:pPr>
            <w:r w:rsidRPr="009A6882">
              <w:t>1.18 ± 0.13</w:t>
            </w:r>
          </w:p>
        </w:tc>
        <w:tc>
          <w:tcPr>
            <w:tcW w:w="1530" w:type="dxa"/>
          </w:tcPr>
          <w:p w14:paraId="40D4F363" w14:textId="77777777" w:rsidR="00B3585A" w:rsidRPr="009A6882" w:rsidRDefault="00B3585A" w:rsidP="008263C0">
            <w:pPr>
              <w:pStyle w:val="Table"/>
              <w:framePr w:hSpace="0" w:wrap="auto" w:vAnchor="margin" w:hAnchor="text" w:yAlign="inline"/>
            </w:pPr>
            <w:r w:rsidRPr="009A6882">
              <w:t>0.29 ± 0.23</w:t>
            </w:r>
          </w:p>
        </w:tc>
        <w:tc>
          <w:tcPr>
            <w:tcW w:w="1615" w:type="dxa"/>
          </w:tcPr>
          <w:p w14:paraId="4489E306" w14:textId="77777777" w:rsidR="00B3585A" w:rsidRPr="009A6882" w:rsidRDefault="00B3585A" w:rsidP="008263C0">
            <w:pPr>
              <w:pStyle w:val="Table"/>
              <w:framePr w:hSpace="0" w:wrap="auto" w:vAnchor="margin" w:hAnchor="text" w:yAlign="inline"/>
            </w:pPr>
            <w:r w:rsidRPr="009A6882">
              <w:t>1.32</w:t>
            </w:r>
          </w:p>
        </w:tc>
      </w:tr>
      <w:tr w:rsidR="00B3585A" w:rsidRPr="009A6882" w14:paraId="22C7482C" w14:textId="77777777" w:rsidTr="008263C0">
        <w:tc>
          <w:tcPr>
            <w:tcW w:w="9350" w:type="dxa"/>
            <w:gridSpan w:val="6"/>
            <w:shd w:val="clear" w:color="auto" w:fill="D9D9D9" w:themeFill="background1" w:themeFillShade="D9"/>
            <w:vAlign w:val="center"/>
          </w:tcPr>
          <w:p w14:paraId="7272377A"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AR[I92N]—NECA with Mini-G</w:t>
            </w:r>
            <w:r w:rsidRPr="000C12BB">
              <w:rPr>
                <w:b/>
                <w:bCs w:val="0"/>
                <w:vertAlign w:val="subscript"/>
              </w:rPr>
              <w:t>S</w:t>
            </w:r>
          </w:p>
        </w:tc>
      </w:tr>
      <w:tr w:rsidR="00B3585A" w:rsidRPr="009A6882" w14:paraId="5FE7CB7F" w14:textId="77777777" w:rsidTr="008263C0">
        <w:tc>
          <w:tcPr>
            <w:tcW w:w="1435" w:type="dxa"/>
            <w:vMerge w:val="restart"/>
            <w:shd w:val="clear" w:color="auto" w:fill="D9D9D9" w:themeFill="background1" w:themeFillShade="D9"/>
            <w:vAlign w:val="center"/>
          </w:tcPr>
          <w:p w14:paraId="52287568"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194" w:type="dxa"/>
            <w:gridSpan w:val="2"/>
          </w:tcPr>
          <w:p w14:paraId="752D042C"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5B0613AE" w14:textId="77777777" w:rsidR="00B3585A" w:rsidRPr="009A6882" w:rsidRDefault="00B3585A" w:rsidP="008263C0">
            <w:pPr>
              <w:pStyle w:val="Table"/>
              <w:framePr w:hSpace="0" w:wrap="auto" w:vAnchor="margin" w:hAnchor="text" w:yAlign="inline"/>
            </w:pPr>
            <w:r w:rsidRPr="009A6882">
              <w:t>1.43 ± 0.06</w:t>
            </w:r>
          </w:p>
        </w:tc>
        <w:tc>
          <w:tcPr>
            <w:tcW w:w="1615" w:type="dxa"/>
          </w:tcPr>
          <w:p w14:paraId="132DD241" w14:textId="77777777" w:rsidR="00B3585A" w:rsidRPr="009A6882" w:rsidRDefault="00B3585A" w:rsidP="008263C0">
            <w:pPr>
              <w:pStyle w:val="Table"/>
              <w:framePr w:hSpace="0" w:wrap="auto" w:vAnchor="margin" w:hAnchor="text" w:yAlign="inline"/>
            </w:pPr>
            <w:r w:rsidRPr="009A6882">
              <w:t>2.3</w:t>
            </w:r>
          </w:p>
        </w:tc>
      </w:tr>
      <w:tr w:rsidR="00B3585A" w:rsidRPr="009A6882" w14:paraId="2B978D74" w14:textId="77777777" w:rsidTr="008263C0">
        <w:tc>
          <w:tcPr>
            <w:tcW w:w="1435" w:type="dxa"/>
            <w:vMerge/>
            <w:shd w:val="clear" w:color="auto" w:fill="D9D9D9" w:themeFill="background1" w:themeFillShade="D9"/>
            <w:vAlign w:val="center"/>
          </w:tcPr>
          <w:p w14:paraId="5A76B6B4" w14:textId="77777777" w:rsidR="00B3585A" w:rsidRPr="000C12BB" w:rsidRDefault="00B3585A" w:rsidP="008263C0">
            <w:pPr>
              <w:pStyle w:val="Table"/>
              <w:framePr w:hSpace="0" w:wrap="auto" w:vAnchor="margin" w:hAnchor="text" w:yAlign="inline"/>
              <w:rPr>
                <w:b/>
                <w:bCs w:val="0"/>
              </w:rPr>
            </w:pPr>
          </w:p>
        </w:tc>
        <w:tc>
          <w:tcPr>
            <w:tcW w:w="1800" w:type="dxa"/>
          </w:tcPr>
          <w:p w14:paraId="174C02FE" w14:textId="77777777" w:rsidR="00B3585A" w:rsidRPr="009A6882" w:rsidRDefault="00B3585A" w:rsidP="008263C0">
            <w:pPr>
              <w:pStyle w:val="Table"/>
              <w:framePr w:hSpace="0" w:wrap="auto" w:vAnchor="margin" w:hAnchor="text" w:yAlign="inline"/>
            </w:pPr>
            <w:r w:rsidRPr="009A6882">
              <w:t>91.6 ± 16.0</w:t>
            </w:r>
          </w:p>
        </w:tc>
        <w:tc>
          <w:tcPr>
            <w:tcW w:w="1394" w:type="dxa"/>
          </w:tcPr>
          <w:p w14:paraId="5A1B7774" w14:textId="77777777" w:rsidR="00B3585A" w:rsidRPr="009A6882" w:rsidRDefault="00B3585A" w:rsidP="008263C0">
            <w:pPr>
              <w:pStyle w:val="Table"/>
              <w:framePr w:hSpace="0" w:wrap="auto" w:vAnchor="margin" w:hAnchor="text" w:yAlign="inline"/>
            </w:pPr>
            <w:r w:rsidRPr="009A6882">
              <w:t>8.4 ± 0.9</w:t>
            </w:r>
          </w:p>
        </w:tc>
        <w:tc>
          <w:tcPr>
            <w:tcW w:w="1576" w:type="dxa"/>
          </w:tcPr>
          <w:p w14:paraId="6AC28B48" w14:textId="77777777" w:rsidR="00B3585A" w:rsidRPr="009A6882" w:rsidRDefault="00B3585A" w:rsidP="008263C0">
            <w:pPr>
              <w:pStyle w:val="Table"/>
              <w:framePr w:hSpace="0" w:wrap="auto" w:vAnchor="margin" w:hAnchor="text" w:yAlign="inline"/>
            </w:pPr>
            <w:r w:rsidRPr="009A6882">
              <w:t>6.25 ± 0.74</w:t>
            </w:r>
          </w:p>
        </w:tc>
        <w:tc>
          <w:tcPr>
            <w:tcW w:w="1530" w:type="dxa"/>
          </w:tcPr>
          <w:p w14:paraId="446649CF" w14:textId="77777777" w:rsidR="00B3585A" w:rsidRPr="009A6882" w:rsidRDefault="00B3585A" w:rsidP="008263C0">
            <w:pPr>
              <w:pStyle w:val="Table"/>
              <w:framePr w:hSpace="0" w:wrap="auto" w:vAnchor="margin" w:hAnchor="text" w:yAlign="inline"/>
            </w:pPr>
            <w:r w:rsidRPr="009A6882">
              <w:t>0.73 ± 0.04</w:t>
            </w:r>
          </w:p>
        </w:tc>
        <w:tc>
          <w:tcPr>
            <w:tcW w:w="1615" w:type="dxa"/>
          </w:tcPr>
          <w:p w14:paraId="232A5F52" w14:textId="77777777" w:rsidR="00B3585A" w:rsidRPr="009A6882" w:rsidRDefault="00B3585A" w:rsidP="008263C0">
            <w:pPr>
              <w:pStyle w:val="Table"/>
              <w:framePr w:hSpace="0" w:wrap="auto" w:vAnchor="margin" w:hAnchor="text" w:yAlign="inline"/>
            </w:pPr>
            <w:r w:rsidRPr="009A6882">
              <w:t>1.01</w:t>
            </w:r>
          </w:p>
        </w:tc>
      </w:tr>
      <w:tr w:rsidR="00B3585A" w:rsidRPr="009A6882" w14:paraId="219C0D62" w14:textId="77777777" w:rsidTr="008263C0">
        <w:tc>
          <w:tcPr>
            <w:tcW w:w="1435" w:type="dxa"/>
            <w:vMerge w:val="restart"/>
            <w:shd w:val="clear" w:color="auto" w:fill="D9D9D9" w:themeFill="background1" w:themeFillShade="D9"/>
            <w:vAlign w:val="center"/>
          </w:tcPr>
          <w:p w14:paraId="701A6B9C"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194" w:type="dxa"/>
            <w:gridSpan w:val="2"/>
          </w:tcPr>
          <w:p w14:paraId="409F4305"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38DB00B1" w14:textId="77777777" w:rsidR="00B3585A" w:rsidRPr="009A6882" w:rsidRDefault="00B3585A" w:rsidP="008263C0">
            <w:pPr>
              <w:pStyle w:val="Table"/>
              <w:framePr w:hSpace="0" w:wrap="auto" w:vAnchor="margin" w:hAnchor="text" w:yAlign="inline"/>
            </w:pPr>
            <w:r w:rsidRPr="009A6882">
              <w:t>0.99 ± 0.03</w:t>
            </w:r>
          </w:p>
        </w:tc>
        <w:tc>
          <w:tcPr>
            <w:tcW w:w="1615" w:type="dxa"/>
          </w:tcPr>
          <w:p w14:paraId="44B65307" w14:textId="77777777" w:rsidR="00B3585A" w:rsidRPr="009A6882" w:rsidRDefault="00B3585A" w:rsidP="008263C0">
            <w:pPr>
              <w:pStyle w:val="Table"/>
              <w:framePr w:hSpace="0" w:wrap="auto" w:vAnchor="margin" w:hAnchor="text" w:yAlign="inline"/>
            </w:pPr>
            <w:r w:rsidRPr="009A6882">
              <w:t>0.58</w:t>
            </w:r>
          </w:p>
        </w:tc>
      </w:tr>
      <w:tr w:rsidR="00B3585A" w:rsidRPr="009A6882" w14:paraId="2D7F5BF7" w14:textId="77777777" w:rsidTr="008263C0">
        <w:tc>
          <w:tcPr>
            <w:tcW w:w="1435" w:type="dxa"/>
            <w:vMerge/>
            <w:shd w:val="clear" w:color="auto" w:fill="D9D9D9" w:themeFill="background1" w:themeFillShade="D9"/>
            <w:vAlign w:val="center"/>
          </w:tcPr>
          <w:p w14:paraId="7ABA3A45" w14:textId="77777777" w:rsidR="00B3585A" w:rsidRPr="000C12BB" w:rsidRDefault="00B3585A" w:rsidP="008263C0">
            <w:pPr>
              <w:pStyle w:val="Table"/>
              <w:framePr w:hSpace="0" w:wrap="auto" w:vAnchor="margin" w:hAnchor="text" w:yAlign="inline"/>
              <w:rPr>
                <w:b/>
                <w:bCs w:val="0"/>
              </w:rPr>
            </w:pPr>
          </w:p>
        </w:tc>
        <w:tc>
          <w:tcPr>
            <w:tcW w:w="1800" w:type="dxa"/>
          </w:tcPr>
          <w:p w14:paraId="555A68D1" w14:textId="77777777" w:rsidR="00B3585A" w:rsidRPr="009A6882" w:rsidRDefault="00B3585A" w:rsidP="008263C0">
            <w:pPr>
              <w:pStyle w:val="Table"/>
              <w:framePr w:hSpace="0" w:wrap="auto" w:vAnchor="margin" w:hAnchor="text" w:yAlign="inline"/>
              <w:rPr>
                <w:highlight w:val="green"/>
              </w:rPr>
            </w:pPr>
            <w:r w:rsidRPr="009A6882">
              <w:t>83.3 ± 6.8</w:t>
            </w:r>
          </w:p>
        </w:tc>
        <w:tc>
          <w:tcPr>
            <w:tcW w:w="1394" w:type="dxa"/>
          </w:tcPr>
          <w:p w14:paraId="08740E98" w14:textId="77777777" w:rsidR="00B3585A" w:rsidRPr="009A6882" w:rsidRDefault="00B3585A" w:rsidP="008263C0">
            <w:pPr>
              <w:pStyle w:val="Table"/>
              <w:framePr w:hSpace="0" w:wrap="auto" w:vAnchor="margin" w:hAnchor="text" w:yAlign="inline"/>
              <w:rPr>
                <w:highlight w:val="green"/>
              </w:rPr>
            </w:pPr>
            <w:r w:rsidRPr="009A6882">
              <w:t>16.7 ± 6.4</w:t>
            </w:r>
          </w:p>
        </w:tc>
        <w:tc>
          <w:tcPr>
            <w:tcW w:w="1576" w:type="dxa"/>
          </w:tcPr>
          <w:p w14:paraId="67608993" w14:textId="77777777" w:rsidR="00B3585A" w:rsidRPr="009A6882" w:rsidRDefault="00B3585A" w:rsidP="008263C0">
            <w:pPr>
              <w:pStyle w:val="Table"/>
              <w:framePr w:hSpace="0" w:wrap="auto" w:vAnchor="margin" w:hAnchor="text" w:yAlign="inline"/>
            </w:pPr>
            <w:r w:rsidRPr="009A6882">
              <w:t>1.61 ± 0.21</w:t>
            </w:r>
          </w:p>
        </w:tc>
        <w:tc>
          <w:tcPr>
            <w:tcW w:w="1530" w:type="dxa"/>
          </w:tcPr>
          <w:p w14:paraId="7D8ABA9E" w14:textId="77777777" w:rsidR="00B3585A" w:rsidRPr="009A6882" w:rsidRDefault="00B3585A" w:rsidP="008263C0">
            <w:pPr>
              <w:pStyle w:val="Table"/>
              <w:framePr w:hSpace="0" w:wrap="auto" w:vAnchor="margin" w:hAnchor="text" w:yAlign="inline"/>
            </w:pPr>
            <w:r w:rsidRPr="009A6882">
              <w:t>0.52 ± 0.07</w:t>
            </w:r>
          </w:p>
        </w:tc>
        <w:tc>
          <w:tcPr>
            <w:tcW w:w="1615" w:type="dxa"/>
          </w:tcPr>
          <w:p w14:paraId="4E264705" w14:textId="77777777" w:rsidR="00B3585A" w:rsidRPr="009A6882" w:rsidRDefault="00B3585A" w:rsidP="008263C0">
            <w:pPr>
              <w:pStyle w:val="Table"/>
              <w:framePr w:hSpace="0" w:wrap="auto" w:vAnchor="margin" w:hAnchor="text" w:yAlign="inline"/>
            </w:pPr>
            <w:r w:rsidRPr="009A6882">
              <w:t>0.31</w:t>
            </w:r>
          </w:p>
        </w:tc>
      </w:tr>
      <w:tr w:rsidR="00B3585A" w:rsidRPr="009A6882" w14:paraId="4E113363" w14:textId="77777777" w:rsidTr="008263C0">
        <w:tc>
          <w:tcPr>
            <w:tcW w:w="1435" w:type="dxa"/>
            <w:vMerge w:val="restart"/>
            <w:shd w:val="clear" w:color="auto" w:fill="D9D9D9" w:themeFill="background1" w:themeFillShade="D9"/>
            <w:vAlign w:val="center"/>
          </w:tcPr>
          <w:p w14:paraId="09F7E1B5"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194" w:type="dxa"/>
            <w:gridSpan w:val="2"/>
          </w:tcPr>
          <w:p w14:paraId="059AA178"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18311B5D" w14:textId="77777777" w:rsidR="00B3585A" w:rsidRPr="009A6882" w:rsidRDefault="00B3585A" w:rsidP="008263C0">
            <w:pPr>
              <w:pStyle w:val="Table"/>
              <w:framePr w:hSpace="0" w:wrap="auto" w:vAnchor="margin" w:hAnchor="text" w:yAlign="inline"/>
            </w:pPr>
            <w:r w:rsidRPr="009A6882">
              <w:t>1.25 ± 0.06</w:t>
            </w:r>
          </w:p>
        </w:tc>
        <w:tc>
          <w:tcPr>
            <w:tcW w:w="1615" w:type="dxa"/>
          </w:tcPr>
          <w:p w14:paraId="2EF37D0D" w14:textId="77777777" w:rsidR="00B3585A" w:rsidRPr="009A6882" w:rsidRDefault="00B3585A" w:rsidP="008263C0">
            <w:pPr>
              <w:pStyle w:val="Table"/>
              <w:framePr w:hSpace="0" w:wrap="auto" w:vAnchor="margin" w:hAnchor="text" w:yAlign="inline"/>
            </w:pPr>
            <w:r w:rsidRPr="009A6882">
              <w:t>1.74</w:t>
            </w:r>
          </w:p>
        </w:tc>
      </w:tr>
      <w:tr w:rsidR="00B3585A" w:rsidRPr="009A6882" w14:paraId="681A8271" w14:textId="77777777" w:rsidTr="008263C0">
        <w:tc>
          <w:tcPr>
            <w:tcW w:w="1435" w:type="dxa"/>
            <w:vMerge/>
            <w:shd w:val="clear" w:color="auto" w:fill="D9D9D9" w:themeFill="background1" w:themeFillShade="D9"/>
            <w:vAlign w:val="center"/>
          </w:tcPr>
          <w:p w14:paraId="04ED4ABD" w14:textId="77777777" w:rsidR="00B3585A" w:rsidRPr="000C12BB" w:rsidRDefault="00B3585A" w:rsidP="008263C0">
            <w:pPr>
              <w:pStyle w:val="Table"/>
              <w:framePr w:hSpace="0" w:wrap="auto" w:vAnchor="margin" w:hAnchor="text" w:yAlign="inline"/>
              <w:rPr>
                <w:b/>
                <w:bCs w:val="0"/>
              </w:rPr>
            </w:pPr>
          </w:p>
        </w:tc>
        <w:tc>
          <w:tcPr>
            <w:tcW w:w="1800" w:type="dxa"/>
          </w:tcPr>
          <w:p w14:paraId="1E58EC1C" w14:textId="77777777" w:rsidR="00B3585A" w:rsidRPr="009A6882" w:rsidRDefault="00B3585A" w:rsidP="008263C0">
            <w:pPr>
              <w:pStyle w:val="Table"/>
              <w:framePr w:hSpace="0" w:wrap="auto" w:vAnchor="margin" w:hAnchor="text" w:yAlign="inline"/>
            </w:pPr>
            <w:r w:rsidRPr="009A6882">
              <w:t>74.6 ± 25.9</w:t>
            </w:r>
          </w:p>
        </w:tc>
        <w:tc>
          <w:tcPr>
            <w:tcW w:w="1394" w:type="dxa"/>
          </w:tcPr>
          <w:p w14:paraId="5466B188" w14:textId="77777777" w:rsidR="00B3585A" w:rsidRPr="009A6882" w:rsidRDefault="00B3585A" w:rsidP="008263C0">
            <w:pPr>
              <w:pStyle w:val="Table"/>
              <w:framePr w:hSpace="0" w:wrap="auto" w:vAnchor="margin" w:hAnchor="text" w:yAlign="inline"/>
            </w:pPr>
            <w:r w:rsidRPr="009A6882">
              <w:t>25.4 ± 4.1</w:t>
            </w:r>
          </w:p>
        </w:tc>
        <w:tc>
          <w:tcPr>
            <w:tcW w:w="1576" w:type="dxa"/>
          </w:tcPr>
          <w:p w14:paraId="02B59390" w14:textId="77777777" w:rsidR="00B3585A" w:rsidRPr="009A6882" w:rsidRDefault="00B3585A" w:rsidP="008263C0">
            <w:pPr>
              <w:pStyle w:val="Table"/>
              <w:framePr w:hSpace="0" w:wrap="auto" w:vAnchor="margin" w:hAnchor="text" w:yAlign="inline"/>
            </w:pPr>
            <w:r w:rsidRPr="009A6882">
              <w:t>5.29 ± 1.68</w:t>
            </w:r>
          </w:p>
        </w:tc>
        <w:tc>
          <w:tcPr>
            <w:tcW w:w="1530" w:type="dxa"/>
          </w:tcPr>
          <w:p w14:paraId="0AEAB709" w14:textId="77777777" w:rsidR="00B3585A" w:rsidRPr="009A6882" w:rsidRDefault="00B3585A" w:rsidP="008263C0">
            <w:pPr>
              <w:pStyle w:val="Table"/>
              <w:framePr w:hSpace="0" w:wrap="auto" w:vAnchor="margin" w:hAnchor="text" w:yAlign="inline"/>
            </w:pPr>
            <w:r w:rsidRPr="009A6882">
              <w:t>0.97 ± 0.07</w:t>
            </w:r>
          </w:p>
        </w:tc>
        <w:tc>
          <w:tcPr>
            <w:tcW w:w="1615" w:type="dxa"/>
          </w:tcPr>
          <w:p w14:paraId="697C7ED4" w14:textId="77777777" w:rsidR="00B3585A" w:rsidRPr="009A6882" w:rsidRDefault="00B3585A" w:rsidP="008263C0">
            <w:pPr>
              <w:pStyle w:val="Table"/>
              <w:framePr w:hSpace="0" w:wrap="auto" w:vAnchor="margin" w:hAnchor="text" w:yAlign="inline"/>
            </w:pPr>
            <w:r w:rsidRPr="009A6882">
              <w:t>1.23</w:t>
            </w:r>
          </w:p>
        </w:tc>
      </w:tr>
      <w:tr w:rsidR="00B3585A" w:rsidRPr="009A6882" w14:paraId="31F64AD2" w14:textId="77777777" w:rsidTr="008263C0">
        <w:tc>
          <w:tcPr>
            <w:tcW w:w="1435" w:type="dxa"/>
            <w:vMerge w:val="restart"/>
            <w:shd w:val="clear" w:color="auto" w:fill="D9D9D9" w:themeFill="background1" w:themeFillShade="D9"/>
            <w:vAlign w:val="center"/>
          </w:tcPr>
          <w:p w14:paraId="5C0B0822"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194" w:type="dxa"/>
            <w:gridSpan w:val="2"/>
          </w:tcPr>
          <w:p w14:paraId="2E43ED73"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7EF91A3B" w14:textId="77777777" w:rsidR="00B3585A" w:rsidRPr="009A6882" w:rsidRDefault="00B3585A" w:rsidP="008263C0">
            <w:pPr>
              <w:pStyle w:val="Table"/>
              <w:framePr w:hSpace="0" w:wrap="auto" w:vAnchor="margin" w:hAnchor="text" w:yAlign="inline"/>
            </w:pPr>
            <w:r w:rsidRPr="009A6882">
              <w:t>0.95 ± 0.04</w:t>
            </w:r>
          </w:p>
        </w:tc>
        <w:tc>
          <w:tcPr>
            <w:tcW w:w="1615" w:type="dxa"/>
          </w:tcPr>
          <w:p w14:paraId="3570583F" w14:textId="77777777" w:rsidR="00B3585A" w:rsidRPr="009A6882" w:rsidRDefault="00B3585A" w:rsidP="008263C0">
            <w:pPr>
              <w:pStyle w:val="Table"/>
              <w:framePr w:hSpace="0" w:wrap="auto" w:vAnchor="margin" w:hAnchor="text" w:yAlign="inline"/>
            </w:pPr>
            <w:r w:rsidRPr="009A6882">
              <w:t>0.8</w:t>
            </w:r>
          </w:p>
        </w:tc>
      </w:tr>
      <w:tr w:rsidR="00B3585A" w:rsidRPr="009A6882" w14:paraId="435DC01A" w14:textId="77777777" w:rsidTr="008263C0">
        <w:tc>
          <w:tcPr>
            <w:tcW w:w="1435" w:type="dxa"/>
            <w:vMerge/>
            <w:shd w:val="clear" w:color="auto" w:fill="D9D9D9" w:themeFill="background1" w:themeFillShade="D9"/>
            <w:vAlign w:val="center"/>
          </w:tcPr>
          <w:p w14:paraId="50A11D46" w14:textId="77777777" w:rsidR="00B3585A" w:rsidRPr="000C12BB" w:rsidRDefault="00B3585A" w:rsidP="008263C0">
            <w:pPr>
              <w:pStyle w:val="Table"/>
              <w:framePr w:hSpace="0" w:wrap="auto" w:vAnchor="margin" w:hAnchor="text" w:yAlign="inline"/>
              <w:rPr>
                <w:b/>
                <w:bCs w:val="0"/>
              </w:rPr>
            </w:pPr>
          </w:p>
        </w:tc>
        <w:tc>
          <w:tcPr>
            <w:tcW w:w="1800" w:type="dxa"/>
          </w:tcPr>
          <w:p w14:paraId="4FECEF1B" w14:textId="77777777" w:rsidR="00B3585A" w:rsidRPr="009A6882" w:rsidRDefault="00B3585A" w:rsidP="008263C0">
            <w:pPr>
              <w:pStyle w:val="Table"/>
              <w:framePr w:hSpace="0" w:wrap="auto" w:vAnchor="margin" w:hAnchor="text" w:yAlign="inline"/>
            </w:pPr>
            <w:r w:rsidRPr="009A6882">
              <w:t>98.8 ± 5.9</w:t>
            </w:r>
          </w:p>
        </w:tc>
        <w:tc>
          <w:tcPr>
            <w:tcW w:w="1394" w:type="dxa"/>
          </w:tcPr>
          <w:p w14:paraId="4F9DAF22" w14:textId="77777777" w:rsidR="00B3585A" w:rsidRPr="009A6882" w:rsidRDefault="00B3585A" w:rsidP="008263C0">
            <w:pPr>
              <w:pStyle w:val="Table"/>
              <w:framePr w:hSpace="0" w:wrap="auto" w:vAnchor="margin" w:hAnchor="text" w:yAlign="inline"/>
            </w:pPr>
            <w:r w:rsidRPr="009A6882">
              <w:t>1.2 ± 1.5</w:t>
            </w:r>
          </w:p>
        </w:tc>
        <w:tc>
          <w:tcPr>
            <w:tcW w:w="1576" w:type="dxa"/>
          </w:tcPr>
          <w:p w14:paraId="6F547A66" w14:textId="77777777" w:rsidR="00B3585A" w:rsidRPr="009A6882" w:rsidRDefault="00B3585A" w:rsidP="008263C0">
            <w:pPr>
              <w:pStyle w:val="Table"/>
              <w:framePr w:hSpace="0" w:wrap="auto" w:vAnchor="margin" w:hAnchor="text" w:yAlign="inline"/>
            </w:pPr>
            <w:r w:rsidRPr="009A6882">
              <w:t>1.02 ± 0.07</w:t>
            </w:r>
          </w:p>
        </w:tc>
        <w:tc>
          <w:tcPr>
            <w:tcW w:w="1530" w:type="dxa"/>
          </w:tcPr>
          <w:p w14:paraId="16E88D19" w14:textId="77777777" w:rsidR="00B3585A" w:rsidRPr="009A6882" w:rsidRDefault="00B3585A" w:rsidP="008263C0">
            <w:pPr>
              <w:pStyle w:val="Table"/>
              <w:framePr w:hSpace="0" w:wrap="auto" w:vAnchor="margin" w:hAnchor="text" w:yAlign="inline"/>
            </w:pPr>
            <w:r w:rsidRPr="009A6882">
              <w:t>0.19 ± 0.14</w:t>
            </w:r>
          </w:p>
        </w:tc>
        <w:tc>
          <w:tcPr>
            <w:tcW w:w="1615" w:type="dxa"/>
          </w:tcPr>
          <w:p w14:paraId="7279BD3D" w14:textId="77777777" w:rsidR="00B3585A" w:rsidRPr="009A6882" w:rsidRDefault="00B3585A" w:rsidP="008263C0">
            <w:pPr>
              <w:pStyle w:val="Table"/>
              <w:framePr w:hSpace="0" w:wrap="auto" w:vAnchor="margin" w:hAnchor="text" w:yAlign="inline"/>
            </w:pPr>
            <w:r w:rsidRPr="009A6882">
              <w:t>0.76</w:t>
            </w:r>
          </w:p>
        </w:tc>
      </w:tr>
      <w:tr w:rsidR="00B3585A" w:rsidRPr="009A6882" w14:paraId="45D1FCFD" w14:textId="77777777" w:rsidTr="008263C0">
        <w:tc>
          <w:tcPr>
            <w:tcW w:w="9350" w:type="dxa"/>
            <w:gridSpan w:val="6"/>
            <w:shd w:val="clear" w:color="auto" w:fill="D9D9D9" w:themeFill="background1" w:themeFillShade="D9"/>
            <w:vAlign w:val="center"/>
          </w:tcPr>
          <w:p w14:paraId="7E9F717E"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AR[I92N]—ZM241385 with Mini-G</w:t>
            </w:r>
            <w:r w:rsidRPr="000C12BB">
              <w:rPr>
                <w:b/>
                <w:bCs w:val="0"/>
                <w:vertAlign w:val="subscript"/>
              </w:rPr>
              <w:t>S</w:t>
            </w:r>
          </w:p>
        </w:tc>
      </w:tr>
      <w:tr w:rsidR="00B3585A" w:rsidRPr="009A6882" w14:paraId="041658B2" w14:textId="77777777" w:rsidTr="008263C0">
        <w:tc>
          <w:tcPr>
            <w:tcW w:w="1435" w:type="dxa"/>
            <w:vMerge w:val="restart"/>
            <w:shd w:val="clear" w:color="auto" w:fill="D9D9D9" w:themeFill="background1" w:themeFillShade="D9"/>
            <w:vAlign w:val="center"/>
          </w:tcPr>
          <w:p w14:paraId="23E34676"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194" w:type="dxa"/>
            <w:gridSpan w:val="2"/>
          </w:tcPr>
          <w:p w14:paraId="6112DA75"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2B53A02F" w14:textId="77777777" w:rsidR="00B3585A" w:rsidRPr="009A6882" w:rsidRDefault="00B3585A" w:rsidP="008263C0">
            <w:pPr>
              <w:pStyle w:val="Table"/>
              <w:framePr w:hSpace="0" w:wrap="auto" w:vAnchor="margin" w:hAnchor="text" w:yAlign="inline"/>
            </w:pPr>
            <w:r w:rsidRPr="009A6882">
              <w:t>1.27 ± 0.05</w:t>
            </w:r>
          </w:p>
        </w:tc>
        <w:tc>
          <w:tcPr>
            <w:tcW w:w="1615" w:type="dxa"/>
          </w:tcPr>
          <w:p w14:paraId="4234F135" w14:textId="77777777" w:rsidR="00B3585A" w:rsidRPr="009A6882" w:rsidRDefault="00B3585A" w:rsidP="008263C0">
            <w:pPr>
              <w:pStyle w:val="Table"/>
              <w:framePr w:hSpace="0" w:wrap="auto" w:vAnchor="margin" w:hAnchor="text" w:yAlign="inline"/>
            </w:pPr>
            <w:r w:rsidRPr="009A6882">
              <w:t>1.91</w:t>
            </w:r>
          </w:p>
        </w:tc>
      </w:tr>
      <w:tr w:rsidR="00B3585A" w:rsidRPr="009A6882" w14:paraId="5177F680" w14:textId="77777777" w:rsidTr="008263C0">
        <w:tc>
          <w:tcPr>
            <w:tcW w:w="1435" w:type="dxa"/>
            <w:vMerge/>
            <w:shd w:val="clear" w:color="auto" w:fill="D9D9D9" w:themeFill="background1" w:themeFillShade="D9"/>
            <w:vAlign w:val="center"/>
          </w:tcPr>
          <w:p w14:paraId="6855615B" w14:textId="77777777" w:rsidR="00B3585A" w:rsidRPr="000C12BB" w:rsidRDefault="00B3585A" w:rsidP="008263C0">
            <w:pPr>
              <w:pStyle w:val="Table"/>
              <w:framePr w:hSpace="0" w:wrap="auto" w:vAnchor="margin" w:hAnchor="text" w:yAlign="inline"/>
              <w:rPr>
                <w:b/>
                <w:bCs w:val="0"/>
              </w:rPr>
            </w:pPr>
          </w:p>
        </w:tc>
        <w:tc>
          <w:tcPr>
            <w:tcW w:w="1800" w:type="dxa"/>
          </w:tcPr>
          <w:p w14:paraId="2E84BED8" w14:textId="77777777" w:rsidR="00B3585A" w:rsidRPr="009A6882" w:rsidRDefault="00B3585A" w:rsidP="008263C0">
            <w:pPr>
              <w:pStyle w:val="Table"/>
              <w:framePr w:hSpace="0" w:wrap="auto" w:vAnchor="margin" w:hAnchor="text" w:yAlign="inline"/>
            </w:pPr>
            <w:r w:rsidRPr="009A6882">
              <w:t>86.7 ± 10.2</w:t>
            </w:r>
          </w:p>
        </w:tc>
        <w:tc>
          <w:tcPr>
            <w:tcW w:w="1394" w:type="dxa"/>
          </w:tcPr>
          <w:p w14:paraId="359A35B1" w14:textId="77777777" w:rsidR="00B3585A" w:rsidRPr="009A6882" w:rsidRDefault="00B3585A" w:rsidP="008263C0">
            <w:pPr>
              <w:pStyle w:val="Table"/>
              <w:framePr w:hSpace="0" w:wrap="auto" w:vAnchor="margin" w:hAnchor="text" w:yAlign="inline"/>
            </w:pPr>
            <w:r w:rsidRPr="009A6882">
              <w:t>13.3 ± 1.8</w:t>
            </w:r>
          </w:p>
        </w:tc>
        <w:tc>
          <w:tcPr>
            <w:tcW w:w="1576" w:type="dxa"/>
          </w:tcPr>
          <w:p w14:paraId="780A9D3E" w14:textId="77777777" w:rsidR="00B3585A" w:rsidRPr="009A6882" w:rsidRDefault="00B3585A" w:rsidP="008263C0">
            <w:pPr>
              <w:pStyle w:val="Table"/>
              <w:framePr w:hSpace="0" w:wrap="auto" w:vAnchor="margin" w:hAnchor="text" w:yAlign="inline"/>
            </w:pPr>
            <w:r w:rsidRPr="009A6882">
              <w:t>3.73 ± 0.43</w:t>
            </w:r>
          </w:p>
        </w:tc>
        <w:tc>
          <w:tcPr>
            <w:tcW w:w="1530" w:type="dxa"/>
          </w:tcPr>
          <w:p w14:paraId="4A3F3A7A" w14:textId="77777777" w:rsidR="00B3585A" w:rsidRPr="009A6882" w:rsidRDefault="00B3585A" w:rsidP="008263C0">
            <w:pPr>
              <w:pStyle w:val="Table"/>
              <w:framePr w:hSpace="0" w:wrap="auto" w:vAnchor="margin" w:hAnchor="text" w:yAlign="inline"/>
            </w:pPr>
            <w:r w:rsidRPr="009A6882">
              <w:t>0.64 ± 0.04</w:t>
            </w:r>
          </w:p>
        </w:tc>
        <w:tc>
          <w:tcPr>
            <w:tcW w:w="1615" w:type="dxa"/>
          </w:tcPr>
          <w:p w14:paraId="76B323F9" w14:textId="77777777" w:rsidR="00B3585A" w:rsidRPr="009A6882" w:rsidRDefault="00B3585A" w:rsidP="008263C0">
            <w:pPr>
              <w:pStyle w:val="Table"/>
              <w:framePr w:hSpace="0" w:wrap="auto" w:vAnchor="margin" w:hAnchor="text" w:yAlign="inline"/>
            </w:pPr>
            <w:r w:rsidRPr="009A6882">
              <w:t>0.85</w:t>
            </w:r>
          </w:p>
        </w:tc>
      </w:tr>
      <w:tr w:rsidR="00B3585A" w:rsidRPr="009A6882" w14:paraId="5A3375EC" w14:textId="77777777" w:rsidTr="008263C0">
        <w:tc>
          <w:tcPr>
            <w:tcW w:w="1435" w:type="dxa"/>
            <w:vMerge w:val="restart"/>
            <w:shd w:val="clear" w:color="auto" w:fill="D9D9D9" w:themeFill="background1" w:themeFillShade="D9"/>
            <w:vAlign w:val="center"/>
          </w:tcPr>
          <w:p w14:paraId="02386DD6"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194" w:type="dxa"/>
            <w:gridSpan w:val="2"/>
          </w:tcPr>
          <w:p w14:paraId="49DA5C58"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59157F40" w14:textId="77777777" w:rsidR="00B3585A" w:rsidRPr="009A6882" w:rsidRDefault="00B3585A" w:rsidP="008263C0">
            <w:pPr>
              <w:pStyle w:val="Table"/>
              <w:framePr w:hSpace="0" w:wrap="auto" w:vAnchor="margin" w:hAnchor="text" w:yAlign="inline"/>
            </w:pPr>
            <w:r w:rsidRPr="009A6882">
              <w:t>1.10 ± 0.04</w:t>
            </w:r>
          </w:p>
        </w:tc>
        <w:tc>
          <w:tcPr>
            <w:tcW w:w="1615" w:type="dxa"/>
          </w:tcPr>
          <w:p w14:paraId="28BF9E95" w14:textId="77777777" w:rsidR="00B3585A" w:rsidRPr="009A6882" w:rsidRDefault="00B3585A" w:rsidP="008263C0">
            <w:pPr>
              <w:pStyle w:val="Table"/>
              <w:framePr w:hSpace="0" w:wrap="auto" w:vAnchor="margin" w:hAnchor="text" w:yAlign="inline"/>
            </w:pPr>
            <w:r w:rsidRPr="009A6882">
              <w:t>0.5</w:t>
            </w:r>
          </w:p>
        </w:tc>
      </w:tr>
      <w:tr w:rsidR="00B3585A" w:rsidRPr="009A6882" w14:paraId="3FCB28D6" w14:textId="77777777" w:rsidTr="008263C0">
        <w:tc>
          <w:tcPr>
            <w:tcW w:w="1435" w:type="dxa"/>
            <w:vMerge/>
            <w:shd w:val="clear" w:color="auto" w:fill="D9D9D9" w:themeFill="background1" w:themeFillShade="D9"/>
            <w:vAlign w:val="center"/>
          </w:tcPr>
          <w:p w14:paraId="033FB6A1" w14:textId="77777777" w:rsidR="00B3585A" w:rsidRPr="000C12BB" w:rsidRDefault="00B3585A" w:rsidP="008263C0">
            <w:pPr>
              <w:pStyle w:val="Table"/>
              <w:framePr w:hSpace="0" w:wrap="auto" w:vAnchor="margin" w:hAnchor="text" w:yAlign="inline"/>
              <w:rPr>
                <w:b/>
                <w:bCs w:val="0"/>
              </w:rPr>
            </w:pPr>
          </w:p>
        </w:tc>
        <w:tc>
          <w:tcPr>
            <w:tcW w:w="1800" w:type="dxa"/>
          </w:tcPr>
          <w:p w14:paraId="3E4DF470" w14:textId="77777777" w:rsidR="00B3585A" w:rsidRPr="009A6882" w:rsidRDefault="00B3585A" w:rsidP="008263C0">
            <w:pPr>
              <w:pStyle w:val="Table"/>
              <w:framePr w:hSpace="0" w:wrap="auto" w:vAnchor="margin" w:hAnchor="text" w:yAlign="inline"/>
            </w:pPr>
            <w:r w:rsidRPr="009A6882">
              <w:t>81.4 ± 11.6</w:t>
            </w:r>
          </w:p>
        </w:tc>
        <w:tc>
          <w:tcPr>
            <w:tcW w:w="1394" w:type="dxa"/>
          </w:tcPr>
          <w:p w14:paraId="4FA73E23" w14:textId="77777777" w:rsidR="00B3585A" w:rsidRPr="009A6882" w:rsidRDefault="00B3585A" w:rsidP="008263C0">
            <w:pPr>
              <w:pStyle w:val="Table"/>
              <w:framePr w:hSpace="0" w:wrap="auto" w:vAnchor="margin" w:hAnchor="text" w:yAlign="inline"/>
            </w:pPr>
            <w:r w:rsidRPr="009A6882">
              <w:t>18.6 ± 5.8</w:t>
            </w:r>
          </w:p>
        </w:tc>
        <w:tc>
          <w:tcPr>
            <w:tcW w:w="1576" w:type="dxa"/>
          </w:tcPr>
          <w:p w14:paraId="5E07A033" w14:textId="77777777" w:rsidR="00B3585A" w:rsidRPr="009A6882" w:rsidRDefault="00B3585A" w:rsidP="008263C0">
            <w:pPr>
              <w:pStyle w:val="Table"/>
              <w:framePr w:hSpace="0" w:wrap="auto" w:vAnchor="margin" w:hAnchor="text" w:yAlign="inline"/>
            </w:pPr>
            <w:r w:rsidRPr="009A6882">
              <w:t>2.27 ± 0.40</w:t>
            </w:r>
          </w:p>
        </w:tc>
        <w:tc>
          <w:tcPr>
            <w:tcW w:w="1530" w:type="dxa"/>
          </w:tcPr>
          <w:p w14:paraId="6599BC69" w14:textId="77777777" w:rsidR="00B3585A" w:rsidRPr="009A6882" w:rsidRDefault="00B3585A" w:rsidP="008263C0">
            <w:pPr>
              <w:pStyle w:val="Table"/>
              <w:framePr w:hSpace="0" w:wrap="auto" w:vAnchor="margin" w:hAnchor="text" w:yAlign="inline"/>
            </w:pPr>
            <w:r w:rsidRPr="009A6882">
              <w:t>0.68 ± 0.08</w:t>
            </w:r>
          </w:p>
        </w:tc>
        <w:tc>
          <w:tcPr>
            <w:tcW w:w="1615" w:type="dxa"/>
          </w:tcPr>
          <w:p w14:paraId="55DDF9F6" w14:textId="77777777" w:rsidR="00B3585A" w:rsidRPr="009A6882" w:rsidRDefault="00B3585A" w:rsidP="008263C0">
            <w:pPr>
              <w:pStyle w:val="Table"/>
              <w:framePr w:hSpace="0" w:wrap="auto" w:vAnchor="margin" w:hAnchor="text" w:yAlign="inline"/>
            </w:pPr>
            <w:r w:rsidRPr="009A6882">
              <w:t>0.26</w:t>
            </w:r>
          </w:p>
        </w:tc>
      </w:tr>
      <w:tr w:rsidR="00B3585A" w:rsidRPr="009A6882" w14:paraId="67F70B47" w14:textId="77777777" w:rsidTr="008263C0">
        <w:tc>
          <w:tcPr>
            <w:tcW w:w="1435" w:type="dxa"/>
            <w:vMerge w:val="restart"/>
            <w:shd w:val="clear" w:color="auto" w:fill="D9D9D9" w:themeFill="background1" w:themeFillShade="D9"/>
            <w:vAlign w:val="center"/>
          </w:tcPr>
          <w:p w14:paraId="6FEA64BE"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194" w:type="dxa"/>
            <w:gridSpan w:val="2"/>
          </w:tcPr>
          <w:p w14:paraId="0E27C669"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26F36783" w14:textId="77777777" w:rsidR="00B3585A" w:rsidRPr="009A6882" w:rsidRDefault="00B3585A" w:rsidP="008263C0">
            <w:pPr>
              <w:pStyle w:val="Table"/>
              <w:framePr w:hSpace="0" w:wrap="auto" w:vAnchor="margin" w:hAnchor="text" w:yAlign="inline"/>
            </w:pPr>
            <w:r w:rsidRPr="009A6882">
              <w:t>1.38 ± 0.05</w:t>
            </w:r>
          </w:p>
        </w:tc>
        <w:tc>
          <w:tcPr>
            <w:tcW w:w="1615" w:type="dxa"/>
          </w:tcPr>
          <w:p w14:paraId="62D6DD5C" w14:textId="77777777" w:rsidR="00B3585A" w:rsidRPr="009A6882" w:rsidRDefault="00B3585A" w:rsidP="008263C0">
            <w:pPr>
              <w:pStyle w:val="Table"/>
              <w:framePr w:hSpace="0" w:wrap="auto" w:vAnchor="margin" w:hAnchor="text" w:yAlign="inline"/>
            </w:pPr>
            <w:r w:rsidRPr="009A6882">
              <w:t>0.84</w:t>
            </w:r>
          </w:p>
        </w:tc>
      </w:tr>
      <w:tr w:rsidR="00B3585A" w:rsidRPr="009A6882" w14:paraId="423A4BF5" w14:textId="77777777" w:rsidTr="008263C0">
        <w:tc>
          <w:tcPr>
            <w:tcW w:w="1435" w:type="dxa"/>
            <w:vMerge/>
            <w:shd w:val="clear" w:color="auto" w:fill="D9D9D9" w:themeFill="background1" w:themeFillShade="D9"/>
            <w:vAlign w:val="center"/>
          </w:tcPr>
          <w:p w14:paraId="0B78A279" w14:textId="77777777" w:rsidR="00B3585A" w:rsidRPr="000C12BB" w:rsidRDefault="00B3585A" w:rsidP="008263C0">
            <w:pPr>
              <w:pStyle w:val="Table"/>
              <w:framePr w:hSpace="0" w:wrap="auto" w:vAnchor="margin" w:hAnchor="text" w:yAlign="inline"/>
              <w:rPr>
                <w:b/>
                <w:bCs w:val="0"/>
              </w:rPr>
            </w:pPr>
          </w:p>
        </w:tc>
        <w:tc>
          <w:tcPr>
            <w:tcW w:w="1800" w:type="dxa"/>
          </w:tcPr>
          <w:p w14:paraId="2DFDC337" w14:textId="77777777" w:rsidR="00B3585A" w:rsidRPr="009A6882" w:rsidRDefault="00B3585A" w:rsidP="008263C0">
            <w:pPr>
              <w:pStyle w:val="Table"/>
              <w:framePr w:hSpace="0" w:wrap="auto" w:vAnchor="margin" w:hAnchor="text" w:yAlign="inline"/>
            </w:pPr>
            <w:r w:rsidRPr="009A6882">
              <w:t>97.2 ± 6.3</w:t>
            </w:r>
          </w:p>
        </w:tc>
        <w:tc>
          <w:tcPr>
            <w:tcW w:w="1394" w:type="dxa"/>
          </w:tcPr>
          <w:p w14:paraId="7B36E4DA" w14:textId="77777777" w:rsidR="00B3585A" w:rsidRPr="009A6882" w:rsidRDefault="00B3585A" w:rsidP="008263C0">
            <w:pPr>
              <w:pStyle w:val="Table"/>
              <w:framePr w:hSpace="0" w:wrap="auto" w:vAnchor="margin" w:hAnchor="text" w:yAlign="inline"/>
            </w:pPr>
            <w:r w:rsidRPr="009A6882">
              <w:t>2.8 ± 5.1</w:t>
            </w:r>
          </w:p>
        </w:tc>
        <w:tc>
          <w:tcPr>
            <w:tcW w:w="1576" w:type="dxa"/>
          </w:tcPr>
          <w:p w14:paraId="03F6712A" w14:textId="77777777" w:rsidR="00B3585A" w:rsidRPr="009A6882" w:rsidRDefault="00B3585A" w:rsidP="008263C0">
            <w:pPr>
              <w:pStyle w:val="Table"/>
              <w:framePr w:hSpace="0" w:wrap="auto" w:vAnchor="margin" w:hAnchor="text" w:yAlign="inline"/>
            </w:pPr>
            <w:r w:rsidRPr="009A6882">
              <w:t>1.52 ± 0.15</w:t>
            </w:r>
          </w:p>
        </w:tc>
        <w:tc>
          <w:tcPr>
            <w:tcW w:w="1530" w:type="dxa"/>
          </w:tcPr>
          <w:p w14:paraId="20601660" w14:textId="77777777" w:rsidR="00B3585A" w:rsidRPr="009A6882" w:rsidRDefault="00B3585A" w:rsidP="008263C0">
            <w:pPr>
              <w:pStyle w:val="Table"/>
              <w:framePr w:hSpace="0" w:wrap="auto" w:vAnchor="margin" w:hAnchor="text" w:yAlign="inline"/>
            </w:pPr>
            <w:r w:rsidRPr="009A6882">
              <w:t>0.46 ± 0.35</w:t>
            </w:r>
          </w:p>
        </w:tc>
        <w:tc>
          <w:tcPr>
            <w:tcW w:w="1615" w:type="dxa"/>
          </w:tcPr>
          <w:p w14:paraId="21472A9B" w14:textId="77777777" w:rsidR="00B3585A" w:rsidRPr="009A6882" w:rsidRDefault="00B3585A" w:rsidP="008263C0">
            <w:pPr>
              <w:pStyle w:val="Table"/>
              <w:framePr w:hSpace="0" w:wrap="auto" w:vAnchor="margin" w:hAnchor="text" w:yAlign="inline"/>
            </w:pPr>
            <w:r w:rsidRPr="009A6882">
              <w:t>0.77</w:t>
            </w:r>
          </w:p>
        </w:tc>
      </w:tr>
      <w:tr w:rsidR="00B3585A" w:rsidRPr="009A6882" w14:paraId="422212E9" w14:textId="77777777" w:rsidTr="008263C0">
        <w:tc>
          <w:tcPr>
            <w:tcW w:w="1435" w:type="dxa"/>
            <w:vMerge w:val="restart"/>
            <w:shd w:val="clear" w:color="auto" w:fill="D9D9D9" w:themeFill="background1" w:themeFillShade="D9"/>
            <w:vAlign w:val="center"/>
          </w:tcPr>
          <w:p w14:paraId="5180D310"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194" w:type="dxa"/>
            <w:gridSpan w:val="2"/>
          </w:tcPr>
          <w:p w14:paraId="562DFD94" w14:textId="77777777" w:rsidR="00B3585A" w:rsidRPr="009A6882" w:rsidRDefault="00B3585A" w:rsidP="008263C0">
            <w:pPr>
              <w:pStyle w:val="Table"/>
              <w:framePr w:hSpace="0" w:wrap="auto" w:vAnchor="margin" w:hAnchor="text" w:yAlign="inline"/>
            </w:pPr>
            <w:r w:rsidRPr="009A6882">
              <w:t>100</w:t>
            </w:r>
          </w:p>
        </w:tc>
        <w:tc>
          <w:tcPr>
            <w:tcW w:w="3106" w:type="dxa"/>
            <w:gridSpan w:val="2"/>
          </w:tcPr>
          <w:p w14:paraId="3D65FEC4" w14:textId="77777777" w:rsidR="00B3585A" w:rsidRPr="009A6882" w:rsidRDefault="00B3585A" w:rsidP="008263C0">
            <w:pPr>
              <w:pStyle w:val="Table"/>
              <w:framePr w:hSpace="0" w:wrap="auto" w:vAnchor="margin" w:hAnchor="text" w:yAlign="inline"/>
            </w:pPr>
            <w:r w:rsidRPr="009A6882">
              <w:t>1.18 ± 0.05</w:t>
            </w:r>
          </w:p>
        </w:tc>
        <w:tc>
          <w:tcPr>
            <w:tcW w:w="1615" w:type="dxa"/>
          </w:tcPr>
          <w:p w14:paraId="0CEB838B" w14:textId="77777777" w:rsidR="00B3585A" w:rsidRPr="009A6882" w:rsidRDefault="00B3585A" w:rsidP="008263C0">
            <w:pPr>
              <w:pStyle w:val="Table"/>
              <w:framePr w:hSpace="0" w:wrap="auto" w:vAnchor="margin" w:hAnchor="text" w:yAlign="inline"/>
            </w:pPr>
            <w:r w:rsidRPr="009A6882">
              <w:t>0.71</w:t>
            </w:r>
          </w:p>
        </w:tc>
      </w:tr>
      <w:tr w:rsidR="00B3585A" w:rsidRPr="009A6882" w14:paraId="76EFCE35" w14:textId="77777777" w:rsidTr="008263C0">
        <w:tc>
          <w:tcPr>
            <w:tcW w:w="1435" w:type="dxa"/>
            <w:vMerge/>
            <w:shd w:val="clear" w:color="auto" w:fill="D9D9D9" w:themeFill="background1" w:themeFillShade="D9"/>
            <w:vAlign w:val="center"/>
          </w:tcPr>
          <w:p w14:paraId="303C3CF4" w14:textId="77777777" w:rsidR="00B3585A" w:rsidRPr="009A6882" w:rsidRDefault="00B3585A" w:rsidP="008263C0">
            <w:pPr>
              <w:pStyle w:val="Table"/>
              <w:framePr w:hSpace="0" w:wrap="auto" w:vAnchor="margin" w:hAnchor="text" w:yAlign="inline"/>
            </w:pPr>
          </w:p>
        </w:tc>
        <w:tc>
          <w:tcPr>
            <w:tcW w:w="1800" w:type="dxa"/>
          </w:tcPr>
          <w:p w14:paraId="11FB1AFC" w14:textId="77777777" w:rsidR="00B3585A" w:rsidRPr="009A6882" w:rsidRDefault="00B3585A" w:rsidP="008263C0">
            <w:pPr>
              <w:pStyle w:val="Table"/>
              <w:framePr w:hSpace="0" w:wrap="auto" w:vAnchor="margin" w:hAnchor="text" w:yAlign="inline"/>
            </w:pPr>
            <w:r w:rsidRPr="009A6882">
              <w:t>95.8 ± 6.5</w:t>
            </w:r>
          </w:p>
        </w:tc>
        <w:tc>
          <w:tcPr>
            <w:tcW w:w="1394" w:type="dxa"/>
          </w:tcPr>
          <w:p w14:paraId="6946EDD1" w14:textId="77777777" w:rsidR="00B3585A" w:rsidRPr="009A6882" w:rsidRDefault="00B3585A" w:rsidP="008263C0">
            <w:pPr>
              <w:pStyle w:val="Table"/>
              <w:framePr w:hSpace="0" w:wrap="auto" w:vAnchor="margin" w:hAnchor="text" w:yAlign="inline"/>
            </w:pPr>
            <w:r w:rsidRPr="009A6882">
              <w:t>4.2 ± 4.6</w:t>
            </w:r>
          </w:p>
        </w:tc>
        <w:tc>
          <w:tcPr>
            <w:tcW w:w="1576" w:type="dxa"/>
          </w:tcPr>
          <w:p w14:paraId="611E5493" w14:textId="77777777" w:rsidR="00B3585A" w:rsidRPr="009A6882" w:rsidRDefault="00B3585A" w:rsidP="008263C0">
            <w:pPr>
              <w:pStyle w:val="Table"/>
              <w:framePr w:hSpace="0" w:wrap="auto" w:vAnchor="margin" w:hAnchor="text" w:yAlign="inline"/>
            </w:pPr>
            <w:r w:rsidRPr="009A6882">
              <w:t>1.39 ± 0.14</w:t>
            </w:r>
          </w:p>
        </w:tc>
        <w:tc>
          <w:tcPr>
            <w:tcW w:w="1530" w:type="dxa"/>
          </w:tcPr>
          <w:p w14:paraId="639F6996" w14:textId="77777777" w:rsidR="00B3585A" w:rsidRPr="009A6882" w:rsidRDefault="00B3585A" w:rsidP="008263C0">
            <w:pPr>
              <w:pStyle w:val="Table"/>
              <w:framePr w:hSpace="0" w:wrap="auto" w:vAnchor="margin" w:hAnchor="text" w:yAlign="inline"/>
            </w:pPr>
            <w:r w:rsidRPr="009A6882">
              <w:t>0.40 ± 0.18</w:t>
            </w:r>
          </w:p>
        </w:tc>
        <w:tc>
          <w:tcPr>
            <w:tcW w:w="1615" w:type="dxa"/>
          </w:tcPr>
          <w:p w14:paraId="75A285B1" w14:textId="77777777" w:rsidR="00B3585A" w:rsidRPr="009A6882" w:rsidRDefault="00B3585A" w:rsidP="008263C0">
            <w:pPr>
              <w:pStyle w:val="Table"/>
              <w:framePr w:hSpace="0" w:wrap="auto" w:vAnchor="margin" w:hAnchor="text" w:yAlign="inline"/>
            </w:pPr>
            <w:r w:rsidRPr="009A6882">
              <w:t>0.55</w:t>
            </w:r>
          </w:p>
        </w:tc>
      </w:tr>
    </w:tbl>
    <w:p w14:paraId="68C6D1A5" w14:textId="77777777" w:rsidR="00B3585A" w:rsidRPr="009A6882" w:rsidRDefault="00B3585A" w:rsidP="00B3585A">
      <w:pPr>
        <w:rPr>
          <w:rFonts w:eastAsia="Arial"/>
          <w:b/>
          <w:bCs/>
        </w:rPr>
      </w:pPr>
      <w:r w:rsidRPr="009A6882">
        <w:rPr>
          <w:rFonts w:eastAsia="Arial"/>
          <w:b/>
          <w:bCs/>
        </w:rPr>
        <w:br w:type="page"/>
      </w:r>
    </w:p>
    <w:p w14:paraId="2E6593AA" w14:textId="77777777" w:rsidR="00B3585A" w:rsidRPr="009A6882" w:rsidRDefault="00B3585A" w:rsidP="00B3585A">
      <w:pPr>
        <w:rPr>
          <w:rFonts w:eastAsia="Arial"/>
          <w:b/>
          <w:bCs/>
        </w:rPr>
      </w:pPr>
      <w:r w:rsidRPr="009A6882">
        <w:rPr>
          <w:noProof/>
        </w:rPr>
        <w:lastRenderedPageBreak/>
        <mc:AlternateContent>
          <mc:Choice Requires="wps">
            <w:drawing>
              <wp:anchor distT="0" distB="0" distL="114300" distR="114300" simplePos="0" relativeHeight="251871232" behindDoc="0" locked="0" layoutInCell="1" allowOverlap="1" wp14:anchorId="2D225F1B" wp14:editId="1AA763C8">
                <wp:simplePos x="0" y="0"/>
                <wp:positionH relativeFrom="margin">
                  <wp:align>left</wp:align>
                </wp:positionH>
                <wp:positionV relativeFrom="margin">
                  <wp:align>top</wp:align>
                </wp:positionV>
                <wp:extent cx="5943600" cy="996287"/>
                <wp:effectExtent l="0" t="0" r="0" b="0"/>
                <wp:wrapNone/>
                <wp:docPr id="26400875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96287"/>
                        </a:xfrm>
                        <a:prstGeom prst="rect">
                          <a:avLst/>
                        </a:prstGeom>
                        <a:solidFill>
                          <a:srgbClr val="FFFFFF"/>
                        </a:solidFill>
                        <a:ln>
                          <a:noFill/>
                        </a:ln>
                      </wps:spPr>
                      <wps:txbx>
                        <w:txbxContent>
                          <w:p w14:paraId="69F916D5" w14:textId="5DF77645" w:rsidR="00B3585A" w:rsidRPr="00C8267B" w:rsidRDefault="00B3585A" w:rsidP="00B3585A">
                            <w:pPr>
                              <w:pStyle w:val="Figuretitle"/>
                            </w:pPr>
                            <w:r w:rsidRPr="00C8267B">
                              <w:t>Table S</w:t>
                            </w:r>
                            <w:r w:rsidRPr="00C8267B">
                              <w:fldChar w:fldCharType="begin"/>
                            </w:r>
                            <w:r w:rsidRPr="00C8267B">
                              <w:instrText xml:space="preserve"> SEQ Table_S \* ARABIC </w:instrText>
                            </w:r>
                            <w:r w:rsidRPr="00C8267B">
                              <w:fldChar w:fldCharType="separate"/>
                            </w:r>
                            <w:r w:rsidR="00EF49F6">
                              <w:rPr>
                                <w:noProof/>
                              </w:rPr>
                              <w:t>16</w:t>
                            </w:r>
                            <w:r w:rsidRPr="00C8267B">
                              <w:fldChar w:fldCharType="end"/>
                            </w:r>
                            <w:r w:rsidRPr="00C8267B">
                              <w:t>. Mono-exponential and bi-exponential fitting results from the dwell time analysis of A</w:t>
                            </w:r>
                            <w:r w:rsidRPr="00C8267B">
                              <w:rPr>
                                <w:vertAlign w:val="subscript"/>
                              </w:rPr>
                              <w:t>2A</w:t>
                            </w:r>
                            <w:r w:rsidRPr="00C8267B">
                              <w:t>AR[D52N] without ligand added (apo) and with ligands in the presence of mini-G</w:t>
                            </w:r>
                            <w:r w:rsidRPr="00C8267B">
                              <w:rPr>
                                <w:vertAlign w:val="subscript"/>
                              </w:rPr>
                              <w:t>S</w:t>
                            </w:r>
                            <w:r w:rsidRPr="00C8267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25F1B" id="Text Box 1" o:spid="_x0000_s1100" type="#_x0000_t202" style="position:absolute;left:0;text-align:left;margin-left:0;margin-top:0;width:468pt;height:78.45pt;z-index:25187123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" stroked="f">
                <v:textbox inset="0,0,0,0">
                  <w:txbxContent>
                    <w:p w14:paraId="69F916D5" w14:textId="5DF77645" w:rsidR="00B3585A" w:rsidRPr="00C8267B" w:rsidRDefault="00B3585A" w:rsidP="00B3585A">
                      <w:pPr>
                        <w:pStyle w:val="Figuretitle"/>
                      </w:pPr>
                      <w:r w:rsidRPr="00C8267B">
                        <w:t>Table S</w:t>
                      </w:r>
                      <w:r w:rsidRPr="00C8267B">
                        <w:fldChar w:fldCharType="begin"/>
                      </w:r>
                      <w:r w:rsidRPr="00C8267B">
                        <w:instrText xml:space="preserve"> SEQ Table_S \* ARABIC </w:instrText>
                      </w:r>
                      <w:r w:rsidRPr="00C8267B">
                        <w:fldChar w:fldCharType="separate"/>
                      </w:r>
                      <w:r w:rsidR="00EF49F6">
                        <w:rPr>
                          <w:noProof/>
                        </w:rPr>
                        <w:t>16</w:t>
                      </w:r>
                      <w:r w:rsidRPr="00C8267B">
                        <w:fldChar w:fldCharType="end"/>
                      </w:r>
                      <w:r w:rsidRPr="00C8267B">
                        <w:t>. Mono-exponential and bi-exponential fitting results from the dwell time analysis of A</w:t>
                      </w:r>
                      <w:r w:rsidRPr="00C8267B">
                        <w:rPr>
                          <w:vertAlign w:val="subscript"/>
                        </w:rPr>
                        <w:t>2A</w:t>
                      </w:r>
                      <w:r w:rsidRPr="00C8267B">
                        <w:t>AR[D52N] without ligand added (apo) and with ligands in the presence of mini-G</w:t>
                      </w:r>
                      <w:r w:rsidRPr="00C8267B">
                        <w:rPr>
                          <w:vertAlign w:val="subscript"/>
                        </w:rPr>
                        <w:t>S</w:t>
                      </w:r>
                      <w:r w:rsidRPr="00C8267B">
                        <w:t>.</w:t>
                      </w:r>
                    </w:p>
                  </w:txbxContent>
                </v:textbox>
                <w10:wrap anchorx="margin" anchory="margin"/>
              </v:shape>
            </w:pict>
          </mc:Fallback>
        </mc:AlternateContent>
      </w:r>
    </w:p>
    <w:p w14:paraId="09DEA9BE" w14:textId="77777777" w:rsidR="00B3585A" w:rsidRPr="009A6882" w:rsidRDefault="00B3585A" w:rsidP="00B3585A">
      <w:pPr>
        <w:rPr>
          <w:rFonts w:eastAsia="Arial"/>
          <w:b/>
          <w:bCs/>
        </w:rPr>
      </w:pPr>
    </w:p>
    <w:tbl>
      <w:tblPr>
        <w:tblStyle w:val="TableGrid"/>
        <w:tblpPr w:leftFromText="180" w:rightFromText="180" w:vertAnchor="text" w:horzAnchor="margin" w:tblpXSpec="center" w:tblpY="697"/>
        <w:tblW w:w="0" w:type="auto"/>
        <w:tblLook w:val="04A0" w:firstRow="1" w:lastRow="0" w:firstColumn="1" w:lastColumn="0" w:noHBand="0" w:noVBand="1"/>
      </w:tblPr>
      <w:tblGrid>
        <w:gridCol w:w="1345"/>
        <w:gridCol w:w="1710"/>
        <w:gridCol w:w="1574"/>
        <w:gridCol w:w="1486"/>
        <w:gridCol w:w="1530"/>
        <w:gridCol w:w="1705"/>
      </w:tblGrid>
      <w:tr w:rsidR="00B3585A" w:rsidRPr="009A6882" w14:paraId="1CB442B4" w14:textId="77777777" w:rsidTr="008263C0">
        <w:tc>
          <w:tcPr>
            <w:tcW w:w="1345" w:type="dxa"/>
            <w:shd w:val="clear" w:color="auto" w:fill="D9D9D9" w:themeFill="background1" w:themeFillShade="D9"/>
            <w:vAlign w:val="center"/>
          </w:tcPr>
          <w:p w14:paraId="3E228E5A" w14:textId="77777777" w:rsidR="00B3585A" w:rsidRPr="000C12BB" w:rsidRDefault="00B3585A" w:rsidP="008263C0">
            <w:pPr>
              <w:pStyle w:val="Table"/>
              <w:framePr w:hSpace="0" w:wrap="auto" w:vAnchor="margin" w:hAnchor="text" w:yAlign="inline"/>
              <w:rPr>
                <w:b/>
                <w:bCs w:val="0"/>
              </w:rPr>
            </w:pPr>
            <w:r w:rsidRPr="000C12BB">
              <w:rPr>
                <w:b/>
                <w:bCs w:val="0"/>
              </w:rPr>
              <w:t>States</w:t>
            </w:r>
          </w:p>
        </w:tc>
        <w:tc>
          <w:tcPr>
            <w:tcW w:w="3284" w:type="dxa"/>
            <w:gridSpan w:val="2"/>
            <w:shd w:val="clear" w:color="auto" w:fill="D9D9D9" w:themeFill="background1" w:themeFillShade="D9"/>
            <w:vAlign w:val="center"/>
          </w:tcPr>
          <w:p w14:paraId="4EBBF29A" w14:textId="77777777" w:rsidR="00B3585A" w:rsidRPr="000C12BB" w:rsidRDefault="00B3585A" w:rsidP="008263C0">
            <w:pPr>
              <w:pStyle w:val="Table"/>
              <w:framePr w:hSpace="0" w:wrap="auto" w:vAnchor="margin" w:hAnchor="text" w:yAlign="inline"/>
              <w:rPr>
                <w:b/>
                <w:bCs w:val="0"/>
              </w:rPr>
            </w:pPr>
            <w:r w:rsidRPr="000C12BB">
              <w:rPr>
                <w:b/>
                <w:bCs w:val="0"/>
              </w:rPr>
              <w:t xml:space="preserve">A ± </w:t>
            </w:r>
            <w:proofErr w:type="spellStart"/>
            <w:r w:rsidRPr="000C12BB">
              <w:rPr>
                <w:b/>
                <w:bCs w:val="0"/>
              </w:rPr>
              <w:t>sd</w:t>
            </w:r>
            <w:proofErr w:type="spellEnd"/>
            <w:r w:rsidRPr="000C12BB">
              <w:rPr>
                <w:b/>
                <w:bCs w:val="0"/>
              </w:rPr>
              <w:t xml:space="preserve"> (%)</w:t>
            </w:r>
          </w:p>
        </w:tc>
        <w:tc>
          <w:tcPr>
            <w:tcW w:w="3016" w:type="dxa"/>
            <w:gridSpan w:val="2"/>
            <w:shd w:val="clear" w:color="auto" w:fill="D9D9D9" w:themeFill="background1" w:themeFillShade="D9"/>
            <w:vAlign w:val="center"/>
          </w:tcPr>
          <w:p w14:paraId="1B56EAF8" w14:textId="77777777" w:rsidR="00B3585A" w:rsidRPr="000C12BB" w:rsidRDefault="00B3585A" w:rsidP="008263C0">
            <w:pPr>
              <w:pStyle w:val="Table"/>
              <w:framePr w:hSpace="0" w:wrap="auto" w:vAnchor="margin" w:hAnchor="text" w:yAlign="inline"/>
              <w:rPr>
                <w:b/>
                <w:bCs w:val="0"/>
              </w:rPr>
            </w:pPr>
            <w:r w:rsidRPr="000C12BB">
              <w:rPr>
                <w:b/>
                <w:bCs w:val="0"/>
              </w:rPr>
              <w:t xml:space="preserve">k ± </w:t>
            </w:r>
            <w:proofErr w:type="spellStart"/>
            <w:r w:rsidRPr="000C12BB">
              <w:rPr>
                <w:b/>
                <w:bCs w:val="0"/>
              </w:rPr>
              <w:t>sd</w:t>
            </w:r>
            <w:proofErr w:type="spellEnd"/>
            <w:r w:rsidRPr="000C12BB">
              <w:rPr>
                <w:b/>
                <w:bCs w:val="0"/>
              </w:rPr>
              <w:t xml:space="preserve"> (1/s)</w:t>
            </w:r>
          </w:p>
        </w:tc>
        <w:tc>
          <w:tcPr>
            <w:tcW w:w="1705" w:type="dxa"/>
            <w:shd w:val="clear" w:color="auto" w:fill="D9D9D9" w:themeFill="background1" w:themeFillShade="D9"/>
            <w:vAlign w:val="center"/>
          </w:tcPr>
          <w:p w14:paraId="7080EA95" w14:textId="77777777" w:rsidR="00B3585A" w:rsidRPr="000C12BB" w:rsidRDefault="00B3585A" w:rsidP="008263C0">
            <w:pPr>
              <w:pStyle w:val="Table"/>
              <w:framePr w:hSpace="0" w:wrap="auto" w:vAnchor="margin" w:hAnchor="text" w:yAlign="inline"/>
              <w:rPr>
                <w:b/>
                <w:bCs w:val="0"/>
              </w:rPr>
            </w:pPr>
            <w:r w:rsidRPr="000C12BB">
              <w:rPr>
                <w:b/>
                <w:bCs w:val="0"/>
              </w:rPr>
              <w:t>Reduced χ</w:t>
            </w:r>
            <w:r w:rsidRPr="000C12BB">
              <w:rPr>
                <w:b/>
                <w:bCs w:val="0"/>
                <w:vertAlign w:val="superscript"/>
              </w:rPr>
              <w:t>2</w:t>
            </w:r>
          </w:p>
        </w:tc>
      </w:tr>
      <w:tr w:rsidR="00B3585A" w:rsidRPr="009A6882" w14:paraId="39869721" w14:textId="77777777" w:rsidTr="008263C0">
        <w:tc>
          <w:tcPr>
            <w:tcW w:w="9350" w:type="dxa"/>
            <w:gridSpan w:val="6"/>
            <w:shd w:val="clear" w:color="auto" w:fill="D9D9D9" w:themeFill="background1" w:themeFillShade="D9"/>
            <w:vAlign w:val="center"/>
          </w:tcPr>
          <w:p w14:paraId="4A6FAE82"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AR[D52N]—APO with Mini-G</w:t>
            </w:r>
            <w:r w:rsidRPr="000C12BB">
              <w:rPr>
                <w:b/>
                <w:bCs w:val="0"/>
                <w:vertAlign w:val="subscript"/>
              </w:rPr>
              <w:t>S</w:t>
            </w:r>
            <w:r w:rsidRPr="000C12BB" w:rsidDel="000043EA">
              <w:rPr>
                <w:b/>
                <w:bCs w:val="0"/>
              </w:rPr>
              <w:t xml:space="preserve"> </w:t>
            </w:r>
          </w:p>
        </w:tc>
      </w:tr>
      <w:tr w:rsidR="00B3585A" w:rsidRPr="009A6882" w14:paraId="28761777" w14:textId="77777777" w:rsidTr="008263C0">
        <w:tc>
          <w:tcPr>
            <w:tcW w:w="1345" w:type="dxa"/>
            <w:vMerge w:val="restart"/>
            <w:shd w:val="clear" w:color="auto" w:fill="D9D9D9" w:themeFill="background1" w:themeFillShade="D9"/>
            <w:vAlign w:val="center"/>
          </w:tcPr>
          <w:p w14:paraId="7B60A806"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284" w:type="dxa"/>
            <w:gridSpan w:val="2"/>
          </w:tcPr>
          <w:p w14:paraId="461AE29E"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1074ABBB" w14:textId="77777777" w:rsidR="00B3585A" w:rsidRPr="009A6882" w:rsidRDefault="00B3585A" w:rsidP="008263C0">
            <w:pPr>
              <w:pStyle w:val="Table"/>
              <w:framePr w:hSpace="0" w:wrap="auto" w:vAnchor="margin" w:hAnchor="text" w:yAlign="inline"/>
            </w:pPr>
            <w:r w:rsidRPr="009A6882">
              <w:t>0.85 ± 0.04</w:t>
            </w:r>
          </w:p>
        </w:tc>
        <w:tc>
          <w:tcPr>
            <w:tcW w:w="1705" w:type="dxa"/>
          </w:tcPr>
          <w:p w14:paraId="66ECE0B9" w14:textId="77777777" w:rsidR="00B3585A" w:rsidRPr="009A6882" w:rsidRDefault="00B3585A" w:rsidP="008263C0">
            <w:pPr>
              <w:pStyle w:val="Table"/>
              <w:framePr w:hSpace="0" w:wrap="auto" w:vAnchor="margin" w:hAnchor="text" w:yAlign="inline"/>
            </w:pPr>
            <w:r w:rsidRPr="009A6882">
              <w:t>1.55</w:t>
            </w:r>
          </w:p>
        </w:tc>
      </w:tr>
      <w:tr w:rsidR="00B3585A" w:rsidRPr="009A6882" w14:paraId="71A683E8" w14:textId="77777777" w:rsidTr="008263C0">
        <w:tc>
          <w:tcPr>
            <w:tcW w:w="1345" w:type="dxa"/>
            <w:vMerge/>
            <w:shd w:val="clear" w:color="auto" w:fill="D9D9D9" w:themeFill="background1" w:themeFillShade="D9"/>
            <w:vAlign w:val="center"/>
          </w:tcPr>
          <w:p w14:paraId="556EE62E" w14:textId="77777777" w:rsidR="00B3585A" w:rsidRPr="000C12BB" w:rsidRDefault="00B3585A" w:rsidP="008263C0">
            <w:pPr>
              <w:pStyle w:val="Table"/>
              <w:framePr w:hSpace="0" w:wrap="auto" w:vAnchor="margin" w:hAnchor="text" w:yAlign="inline"/>
              <w:rPr>
                <w:b/>
                <w:bCs w:val="0"/>
              </w:rPr>
            </w:pPr>
          </w:p>
        </w:tc>
        <w:tc>
          <w:tcPr>
            <w:tcW w:w="1710" w:type="dxa"/>
          </w:tcPr>
          <w:p w14:paraId="1A814429" w14:textId="77777777" w:rsidR="00B3585A" w:rsidRPr="009A6882" w:rsidRDefault="00B3585A" w:rsidP="008263C0">
            <w:pPr>
              <w:pStyle w:val="Table"/>
              <w:framePr w:hSpace="0" w:wrap="auto" w:vAnchor="margin" w:hAnchor="text" w:yAlign="inline"/>
            </w:pPr>
            <w:r w:rsidRPr="009A6882">
              <w:t>91.9 ± 9.8</w:t>
            </w:r>
          </w:p>
        </w:tc>
        <w:tc>
          <w:tcPr>
            <w:tcW w:w="1574" w:type="dxa"/>
          </w:tcPr>
          <w:p w14:paraId="6C209D60" w14:textId="77777777" w:rsidR="00B3585A" w:rsidRPr="009A6882" w:rsidRDefault="00B3585A" w:rsidP="008263C0">
            <w:pPr>
              <w:pStyle w:val="Table"/>
              <w:framePr w:hSpace="0" w:wrap="auto" w:vAnchor="margin" w:hAnchor="text" w:yAlign="inline"/>
            </w:pPr>
            <w:r w:rsidRPr="009A6882">
              <w:t>8.1 ± 1.3</w:t>
            </w:r>
          </w:p>
        </w:tc>
        <w:tc>
          <w:tcPr>
            <w:tcW w:w="1486" w:type="dxa"/>
          </w:tcPr>
          <w:p w14:paraId="3A426CD4" w14:textId="77777777" w:rsidR="00B3585A" w:rsidRPr="009A6882" w:rsidRDefault="00B3585A" w:rsidP="008263C0">
            <w:pPr>
              <w:pStyle w:val="Table"/>
              <w:framePr w:hSpace="0" w:wrap="auto" w:vAnchor="margin" w:hAnchor="text" w:yAlign="inline"/>
            </w:pPr>
            <w:r w:rsidRPr="009A6882">
              <w:t>1.84 ± 0.18</w:t>
            </w:r>
          </w:p>
        </w:tc>
        <w:tc>
          <w:tcPr>
            <w:tcW w:w="1530" w:type="dxa"/>
          </w:tcPr>
          <w:p w14:paraId="2155CBB9" w14:textId="77777777" w:rsidR="00B3585A" w:rsidRPr="009A6882" w:rsidRDefault="00B3585A" w:rsidP="008263C0">
            <w:pPr>
              <w:pStyle w:val="Table"/>
              <w:framePr w:hSpace="0" w:wrap="auto" w:vAnchor="margin" w:hAnchor="text" w:yAlign="inline"/>
            </w:pPr>
            <w:r w:rsidRPr="009A6882">
              <w:t>0.28 ± 0.02</w:t>
            </w:r>
          </w:p>
        </w:tc>
        <w:tc>
          <w:tcPr>
            <w:tcW w:w="1705" w:type="dxa"/>
          </w:tcPr>
          <w:p w14:paraId="73752F5A" w14:textId="77777777" w:rsidR="00B3585A" w:rsidRPr="009A6882" w:rsidRDefault="00B3585A" w:rsidP="008263C0">
            <w:pPr>
              <w:pStyle w:val="Table"/>
              <w:framePr w:hSpace="0" w:wrap="auto" w:vAnchor="margin" w:hAnchor="text" w:yAlign="inline"/>
            </w:pPr>
            <w:r w:rsidRPr="009A6882">
              <w:t>0.54</w:t>
            </w:r>
          </w:p>
        </w:tc>
      </w:tr>
      <w:tr w:rsidR="00B3585A" w:rsidRPr="009A6882" w14:paraId="64992B4A" w14:textId="77777777" w:rsidTr="008263C0">
        <w:tc>
          <w:tcPr>
            <w:tcW w:w="1345" w:type="dxa"/>
            <w:vMerge w:val="restart"/>
            <w:shd w:val="clear" w:color="auto" w:fill="D9D9D9" w:themeFill="background1" w:themeFillShade="D9"/>
            <w:vAlign w:val="center"/>
          </w:tcPr>
          <w:p w14:paraId="1C1F50FF"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284" w:type="dxa"/>
            <w:gridSpan w:val="2"/>
          </w:tcPr>
          <w:p w14:paraId="787307E5"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7002E469" w14:textId="77777777" w:rsidR="00B3585A" w:rsidRPr="009A6882" w:rsidRDefault="00B3585A" w:rsidP="008263C0">
            <w:pPr>
              <w:pStyle w:val="Table"/>
              <w:framePr w:hSpace="0" w:wrap="auto" w:vAnchor="margin" w:hAnchor="text" w:yAlign="inline"/>
            </w:pPr>
            <w:r w:rsidRPr="009A6882">
              <w:t>1.33 ± 0.05</w:t>
            </w:r>
          </w:p>
        </w:tc>
        <w:tc>
          <w:tcPr>
            <w:tcW w:w="1705" w:type="dxa"/>
          </w:tcPr>
          <w:p w14:paraId="3A0172AD" w14:textId="77777777" w:rsidR="00B3585A" w:rsidRPr="009A6882" w:rsidRDefault="00B3585A" w:rsidP="008263C0">
            <w:pPr>
              <w:pStyle w:val="Table"/>
              <w:framePr w:hSpace="0" w:wrap="auto" w:vAnchor="margin" w:hAnchor="text" w:yAlign="inline"/>
            </w:pPr>
            <w:r w:rsidRPr="009A6882">
              <w:t>0.86</w:t>
            </w:r>
          </w:p>
        </w:tc>
      </w:tr>
      <w:tr w:rsidR="00B3585A" w:rsidRPr="009A6882" w14:paraId="3A682324" w14:textId="77777777" w:rsidTr="008263C0">
        <w:tc>
          <w:tcPr>
            <w:tcW w:w="1345" w:type="dxa"/>
            <w:vMerge/>
            <w:shd w:val="clear" w:color="auto" w:fill="D9D9D9" w:themeFill="background1" w:themeFillShade="D9"/>
            <w:vAlign w:val="center"/>
          </w:tcPr>
          <w:p w14:paraId="631EAAEB" w14:textId="77777777" w:rsidR="00B3585A" w:rsidRPr="000C12BB" w:rsidRDefault="00B3585A" w:rsidP="008263C0">
            <w:pPr>
              <w:pStyle w:val="Table"/>
              <w:framePr w:hSpace="0" w:wrap="auto" w:vAnchor="margin" w:hAnchor="text" w:yAlign="inline"/>
              <w:rPr>
                <w:b/>
                <w:bCs w:val="0"/>
              </w:rPr>
            </w:pPr>
          </w:p>
        </w:tc>
        <w:tc>
          <w:tcPr>
            <w:tcW w:w="1710" w:type="dxa"/>
          </w:tcPr>
          <w:p w14:paraId="2A8FEEEF" w14:textId="77777777" w:rsidR="00B3585A" w:rsidRPr="009A6882" w:rsidRDefault="00B3585A" w:rsidP="008263C0">
            <w:pPr>
              <w:pStyle w:val="Table"/>
              <w:framePr w:hSpace="0" w:wrap="auto" w:vAnchor="margin" w:hAnchor="text" w:yAlign="inline"/>
            </w:pPr>
            <w:r w:rsidRPr="009A6882">
              <w:t>89.8 ± 17.0</w:t>
            </w:r>
          </w:p>
        </w:tc>
        <w:tc>
          <w:tcPr>
            <w:tcW w:w="1574" w:type="dxa"/>
          </w:tcPr>
          <w:p w14:paraId="6ECE2070" w14:textId="77777777" w:rsidR="00B3585A" w:rsidRPr="009A6882" w:rsidRDefault="00B3585A" w:rsidP="008263C0">
            <w:pPr>
              <w:pStyle w:val="Table"/>
              <w:framePr w:hSpace="0" w:wrap="auto" w:vAnchor="margin" w:hAnchor="text" w:yAlign="inline"/>
            </w:pPr>
            <w:r w:rsidRPr="009A6882">
              <w:t>10.2 ± 1.5</w:t>
            </w:r>
          </w:p>
        </w:tc>
        <w:tc>
          <w:tcPr>
            <w:tcW w:w="1486" w:type="dxa"/>
          </w:tcPr>
          <w:p w14:paraId="74BF4BD1" w14:textId="77777777" w:rsidR="00B3585A" w:rsidRPr="009A6882" w:rsidRDefault="00B3585A" w:rsidP="008263C0">
            <w:pPr>
              <w:pStyle w:val="Table"/>
              <w:framePr w:hSpace="0" w:wrap="auto" w:vAnchor="margin" w:hAnchor="text" w:yAlign="inline"/>
            </w:pPr>
            <w:r w:rsidRPr="009A6882">
              <w:t>4.29 ± 0.56</w:t>
            </w:r>
          </w:p>
        </w:tc>
        <w:tc>
          <w:tcPr>
            <w:tcW w:w="1530" w:type="dxa"/>
          </w:tcPr>
          <w:p w14:paraId="69CC76C0" w14:textId="77777777" w:rsidR="00B3585A" w:rsidRPr="009A6882" w:rsidRDefault="00B3585A" w:rsidP="008263C0">
            <w:pPr>
              <w:pStyle w:val="Table"/>
              <w:framePr w:hSpace="0" w:wrap="auto" w:vAnchor="margin" w:hAnchor="text" w:yAlign="inline"/>
            </w:pPr>
            <w:r w:rsidRPr="009A6882">
              <w:t>0.72 ± 0.05</w:t>
            </w:r>
          </w:p>
        </w:tc>
        <w:tc>
          <w:tcPr>
            <w:tcW w:w="1705" w:type="dxa"/>
          </w:tcPr>
          <w:p w14:paraId="63F49E42" w14:textId="77777777" w:rsidR="00B3585A" w:rsidRPr="009A6882" w:rsidRDefault="00B3585A" w:rsidP="008263C0">
            <w:pPr>
              <w:pStyle w:val="Table"/>
              <w:framePr w:hSpace="0" w:wrap="auto" w:vAnchor="margin" w:hAnchor="text" w:yAlign="inline"/>
            </w:pPr>
            <w:r w:rsidRPr="009A6882">
              <w:t>0.31</w:t>
            </w:r>
          </w:p>
        </w:tc>
      </w:tr>
      <w:tr w:rsidR="00B3585A" w:rsidRPr="009A6882" w14:paraId="47884AD6" w14:textId="77777777" w:rsidTr="008263C0">
        <w:tc>
          <w:tcPr>
            <w:tcW w:w="1345" w:type="dxa"/>
            <w:vMerge w:val="restart"/>
            <w:shd w:val="clear" w:color="auto" w:fill="D9D9D9" w:themeFill="background1" w:themeFillShade="D9"/>
            <w:vAlign w:val="center"/>
          </w:tcPr>
          <w:p w14:paraId="4818FBC3"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284" w:type="dxa"/>
            <w:gridSpan w:val="2"/>
          </w:tcPr>
          <w:p w14:paraId="017F3FF6"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09C564DC" w14:textId="77777777" w:rsidR="00B3585A" w:rsidRPr="009A6882" w:rsidRDefault="00B3585A" w:rsidP="008263C0">
            <w:pPr>
              <w:pStyle w:val="Table"/>
              <w:framePr w:hSpace="0" w:wrap="auto" w:vAnchor="margin" w:hAnchor="text" w:yAlign="inline"/>
            </w:pPr>
            <w:r w:rsidRPr="009A6882">
              <w:t>1.64 ± 0.13</w:t>
            </w:r>
          </w:p>
        </w:tc>
        <w:tc>
          <w:tcPr>
            <w:tcW w:w="1705" w:type="dxa"/>
          </w:tcPr>
          <w:p w14:paraId="74BB1101" w14:textId="77777777" w:rsidR="00B3585A" w:rsidRPr="009A6882" w:rsidRDefault="00B3585A" w:rsidP="008263C0">
            <w:pPr>
              <w:pStyle w:val="Table"/>
              <w:framePr w:hSpace="0" w:wrap="auto" w:vAnchor="margin" w:hAnchor="text" w:yAlign="inline"/>
            </w:pPr>
            <w:r w:rsidRPr="009A6882">
              <w:t>0.58</w:t>
            </w:r>
          </w:p>
        </w:tc>
      </w:tr>
      <w:tr w:rsidR="00B3585A" w:rsidRPr="009A6882" w14:paraId="1B6895DD" w14:textId="77777777" w:rsidTr="008263C0">
        <w:tc>
          <w:tcPr>
            <w:tcW w:w="1345" w:type="dxa"/>
            <w:vMerge/>
            <w:shd w:val="clear" w:color="auto" w:fill="D9D9D9" w:themeFill="background1" w:themeFillShade="D9"/>
            <w:vAlign w:val="center"/>
          </w:tcPr>
          <w:p w14:paraId="52ABD287" w14:textId="77777777" w:rsidR="00B3585A" w:rsidRPr="000C12BB" w:rsidRDefault="00B3585A" w:rsidP="008263C0">
            <w:pPr>
              <w:pStyle w:val="Table"/>
              <w:framePr w:hSpace="0" w:wrap="auto" w:vAnchor="margin" w:hAnchor="text" w:yAlign="inline"/>
              <w:rPr>
                <w:b/>
                <w:bCs w:val="0"/>
              </w:rPr>
            </w:pPr>
          </w:p>
        </w:tc>
        <w:tc>
          <w:tcPr>
            <w:tcW w:w="1710" w:type="dxa"/>
          </w:tcPr>
          <w:p w14:paraId="24B85644" w14:textId="77777777" w:rsidR="00B3585A" w:rsidRPr="009A6882" w:rsidRDefault="00B3585A" w:rsidP="008263C0">
            <w:pPr>
              <w:pStyle w:val="Table"/>
              <w:framePr w:hSpace="0" w:wrap="auto" w:vAnchor="margin" w:hAnchor="text" w:yAlign="inline"/>
            </w:pPr>
            <w:r w:rsidRPr="009A6882">
              <w:t>94.4 ± 128</w:t>
            </w:r>
          </w:p>
        </w:tc>
        <w:tc>
          <w:tcPr>
            <w:tcW w:w="1574" w:type="dxa"/>
          </w:tcPr>
          <w:p w14:paraId="4ED244A5" w14:textId="77777777" w:rsidR="00B3585A" w:rsidRPr="009A6882" w:rsidRDefault="00B3585A" w:rsidP="008263C0">
            <w:pPr>
              <w:pStyle w:val="Table"/>
              <w:framePr w:hSpace="0" w:wrap="auto" w:vAnchor="margin" w:hAnchor="text" w:yAlign="inline"/>
            </w:pPr>
            <w:r w:rsidRPr="009A6882">
              <w:t>5.6 ± 1.5</w:t>
            </w:r>
          </w:p>
        </w:tc>
        <w:tc>
          <w:tcPr>
            <w:tcW w:w="1486" w:type="dxa"/>
          </w:tcPr>
          <w:p w14:paraId="73A054E4" w14:textId="77777777" w:rsidR="00B3585A" w:rsidRPr="009A6882" w:rsidRDefault="00B3585A" w:rsidP="008263C0">
            <w:pPr>
              <w:pStyle w:val="Table"/>
              <w:framePr w:hSpace="0" w:wrap="auto" w:vAnchor="margin" w:hAnchor="text" w:yAlign="inline"/>
            </w:pPr>
            <w:r w:rsidRPr="009A6882">
              <w:t>8.31 ± 4.31</w:t>
            </w:r>
          </w:p>
        </w:tc>
        <w:tc>
          <w:tcPr>
            <w:tcW w:w="1530" w:type="dxa"/>
          </w:tcPr>
          <w:p w14:paraId="68E59EB2" w14:textId="77777777" w:rsidR="00B3585A" w:rsidRPr="009A6882" w:rsidRDefault="00B3585A" w:rsidP="008263C0">
            <w:pPr>
              <w:pStyle w:val="Table"/>
              <w:framePr w:hSpace="0" w:wrap="auto" w:vAnchor="margin" w:hAnchor="text" w:yAlign="inline"/>
            </w:pPr>
            <w:r w:rsidRPr="009A6882">
              <w:t>1.14 ± 0.14</w:t>
            </w:r>
          </w:p>
        </w:tc>
        <w:tc>
          <w:tcPr>
            <w:tcW w:w="1705" w:type="dxa"/>
          </w:tcPr>
          <w:p w14:paraId="4C05F3D8" w14:textId="77777777" w:rsidR="00B3585A" w:rsidRPr="009A6882" w:rsidRDefault="00B3585A" w:rsidP="008263C0">
            <w:pPr>
              <w:pStyle w:val="Table"/>
              <w:framePr w:hSpace="0" w:wrap="auto" w:vAnchor="margin" w:hAnchor="text" w:yAlign="inline"/>
            </w:pPr>
            <w:r w:rsidRPr="009A6882">
              <w:t>0.18</w:t>
            </w:r>
          </w:p>
        </w:tc>
      </w:tr>
      <w:tr w:rsidR="00B3585A" w:rsidRPr="009A6882" w14:paraId="31867FFB" w14:textId="77777777" w:rsidTr="008263C0">
        <w:tc>
          <w:tcPr>
            <w:tcW w:w="1345" w:type="dxa"/>
            <w:vMerge w:val="restart"/>
            <w:shd w:val="clear" w:color="auto" w:fill="D9D9D9" w:themeFill="background1" w:themeFillShade="D9"/>
            <w:vAlign w:val="center"/>
          </w:tcPr>
          <w:p w14:paraId="164A0472"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284" w:type="dxa"/>
            <w:gridSpan w:val="2"/>
          </w:tcPr>
          <w:p w14:paraId="309955FE"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0584BD2E" w14:textId="77777777" w:rsidR="00B3585A" w:rsidRPr="009A6882" w:rsidRDefault="00B3585A" w:rsidP="008263C0">
            <w:pPr>
              <w:pStyle w:val="Table"/>
              <w:framePr w:hSpace="0" w:wrap="auto" w:vAnchor="margin" w:hAnchor="text" w:yAlign="inline"/>
            </w:pPr>
            <w:r w:rsidRPr="009A6882">
              <w:t>1.73 ± 0.11</w:t>
            </w:r>
          </w:p>
        </w:tc>
        <w:tc>
          <w:tcPr>
            <w:tcW w:w="1705" w:type="dxa"/>
          </w:tcPr>
          <w:p w14:paraId="505A4143" w14:textId="77777777" w:rsidR="00B3585A" w:rsidRPr="009A6882" w:rsidRDefault="00B3585A" w:rsidP="008263C0">
            <w:pPr>
              <w:pStyle w:val="Table"/>
              <w:framePr w:hSpace="0" w:wrap="auto" w:vAnchor="margin" w:hAnchor="text" w:yAlign="inline"/>
            </w:pPr>
            <w:r w:rsidRPr="009A6882">
              <w:t>0.64</w:t>
            </w:r>
          </w:p>
        </w:tc>
      </w:tr>
      <w:tr w:rsidR="00B3585A" w:rsidRPr="009A6882" w14:paraId="2FDB297C" w14:textId="77777777" w:rsidTr="008263C0">
        <w:tc>
          <w:tcPr>
            <w:tcW w:w="1345" w:type="dxa"/>
            <w:vMerge/>
            <w:shd w:val="clear" w:color="auto" w:fill="D9D9D9" w:themeFill="background1" w:themeFillShade="D9"/>
            <w:vAlign w:val="center"/>
          </w:tcPr>
          <w:p w14:paraId="0FE89575" w14:textId="77777777" w:rsidR="00B3585A" w:rsidRPr="000C12BB" w:rsidRDefault="00B3585A" w:rsidP="008263C0">
            <w:pPr>
              <w:pStyle w:val="Table"/>
              <w:framePr w:hSpace="0" w:wrap="auto" w:vAnchor="margin" w:hAnchor="text" w:yAlign="inline"/>
              <w:rPr>
                <w:b/>
                <w:bCs w:val="0"/>
              </w:rPr>
            </w:pPr>
          </w:p>
        </w:tc>
        <w:tc>
          <w:tcPr>
            <w:tcW w:w="1710" w:type="dxa"/>
          </w:tcPr>
          <w:p w14:paraId="68BA51BD" w14:textId="77777777" w:rsidR="00B3585A" w:rsidRPr="009A6882" w:rsidRDefault="00B3585A" w:rsidP="008263C0">
            <w:pPr>
              <w:pStyle w:val="Table"/>
              <w:framePr w:hSpace="0" w:wrap="auto" w:vAnchor="margin" w:hAnchor="text" w:yAlign="inline"/>
            </w:pPr>
            <w:r w:rsidRPr="009A6882">
              <w:t>90.5 ± 224</w:t>
            </w:r>
          </w:p>
        </w:tc>
        <w:tc>
          <w:tcPr>
            <w:tcW w:w="1574" w:type="dxa"/>
          </w:tcPr>
          <w:p w14:paraId="4EDEAE41" w14:textId="77777777" w:rsidR="00B3585A" w:rsidRPr="009A6882" w:rsidRDefault="00B3585A" w:rsidP="008263C0">
            <w:pPr>
              <w:pStyle w:val="Table"/>
              <w:framePr w:hSpace="0" w:wrap="auto" w:vAnchor="margin" w:hAnchor="text" w:yAlign="inline"/>
            </w:pPr>
            <w:r w:rsidRPr="009A6882">
              <w:t>9.5 ± 2.4</w:t>
            </w:r>
          </w:p>
        </w:tc>
        <w:tc>
          <w:tcPr>
            <w:tcW w:w="1486" w:type="dxa"/>
          </w:tcPr>
          <w:p w14:paraId="4FCFD159" w14:textId="77777777" w:rsidR="00B3585A" w:rsidRPr="009A6882" w:rsidRDefault="00B3585A" w:rsidP="008263C0">
            <w:pPr>
              <w:pStyle w:val="Table"/>
              <w:framePr w:hSpace="0" w:wrap="auto" w:vAnchor="margin" w:hAnchor="text" w:yAlign="inline"/>
            </w:pPr>
            <w:r w:rsidRPr="009A6882">
              <w:t>9.62 ± 8.47</w:t>
            </w:r>
          </w:p>
        </w:tc>
        <w:tc>
          <w:tcPr>
            <w:tcW w:w="1530" w:type="dxa"/>
          </w:tcPr>
          <w:p w14:paraId="729F2616" w14:textId="77777777" w:rsidR="00B3585A" w:rsidRPr="009A6882" w:rsidRDefault="00B3585A" w:rsidP="008263C0">
            <w:pPr>
              <w:pStyle w:val="Table"/>
              <w:framePr w:hSpace="0" w:wrap="auto" w:vAnchor="margin" w:hAnchor="text" w:yAlign="inline"/>
            </w:pPr>
            <w:r w:rsidRPr="009A6882">
              <w:t>1.43 ± 0.16</w:t>
            </w:r>
          </w:p>
        </w:tc>
        <w:tc>
          <w:tcPr>
            <w:tcW w:w="1705" w:type="dxa"/>
          </w:tcPr>
          <w:p w14:paraId="5E850344" w14:textId="77777777" w:rsidR="00B3585A" w:rsidRPr="009A6882" w:rsidRDefault="00B3585A" w:rsidP="008263C0">
            <w:pPr>
              <w:pStyle w:val="Table"/>
              <w:framePr w:hSpace="0" w:wrap="auto" w:vAnchor="margin" w:hAnchor="text" w:yAlign="inline"/>
            </w:pPr>
            <w:r w:rsidRPr="009A6882">
              <w:t>0.49</w:t>
            </w:r>
          </w:p>
        </w:tc>
      </w:tr>
      <w:tr w:rsidR="00B3585A" w:rsidRPr="009A6882" w14:paraId="17825A6C" w14:textId="77777777" w:rsidTr="008263C0">
        <w:tc>
          <w:tcPr>
            <w:tcW w:w="9350" w:type="dxa"/>
            <w:gridSpan w:val="6"/>
            <w:shd w:val="clear" w:color="auto" w:fill="D9D9D9" w:themeFill="background1" w:themeFillShade="D9"/>
            <w:vAlign w:val="center"/>
          </w:tcPr>
          <w:p w14:paraId="05D35577"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AR[D52N]—NECA with Mini-G</w:t>
            </w:r>
            <w:r w:rsidRPr="000C12BB">
              <w:rPr>
                <w:b/>
                <w:bCs w:val="0"/>
                <w:vertAlign w:val="subscript"/>
              </w:rPr>
              <w:t>S</w:t>
            </w:r>
          </w:p>
        </w:tc>
      </w:tr>
      <w:tr w:rsidR="00B3585A" w:rsidRPr="009A6882" w14:paraId="7187D68C" w14:textId="77777777" w:rsidTr="008263C0">
        <w:tc>
          <w:tcPr>
            <w:tcW w:w="1345" w:type="dxa"/>
            <w:vMerge w:val="restart"/>
            <w:shd w:val="clear" w:color="auto" w:fill="D9D9D9" w:themeFill="background1" w:themeFillShade="D9"/>
            <w:vAlign w:val="center"/>
          </w:tcPr>
          <w:p w14:paraId="7ED3B0CE"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284" w:type="dxa"/>
            <w:gridSpan w:val="2"/>
          </w:tcPr>
          <w:p w14:paraId="1A32CB4B"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29ADCAD9" w14:textId="77777777" w:rsidR="00B3585A" w:rsidRPr="009A6882" w:rsidRDefault="00B3585A" w:rsidP="008263C0">
            <w:pPr>
              <w:pStyle w:val="Table"/>
              <w:framePr w:hSpace="0" w:wrap="auto" w:vAnchor="margin" w:hAnchor="text" w:yAlign="inline"/>
            </w:pPr>
            <w:r w:rsidRPr="009A6882">
              <w:t>1.05 ± 0.05</w:t>
            </w:r>
          </w:p>
        </w:tc>
        <w:tc>
          <w:tcPr>
            <w:tcW w:w="1705" w:type="dxa"/>
          </w:tcPr>
          <w:p w14:paraId="0B4BAF11" w14:textId="77777777" w:rsidR="00B3585A" w:rsidRPr="009A6882" w:rsidRDefault="00B3585A" w:rsidP="008263C0">
            <w:pPr>
              <w:pStyle w:val="Table"/>
              <w:framePr w:hSpace="0" w:wrap="auto" w:vAnchor="margin" w:hAnchor="text" w:yAlign="inline"/>
            </w:pPr>
            <w:r w:rsidRPr="009A6882">
              <w:t>1.84</w:t>
            </w:r>
          </w:p>
        </w:tc>
      </w:tr>
      <w:tr w:rsidR="00B3585A" w:rsidRPr="009A6882" w14:paraId="6B18B209" w14:textId="77777777" w:rsidTr="008263C0">
        <w:tc>
          <w:tcPr>
            <w:tcW w:w="1345" w:type="dxa"/>
            <w:vMerge/>
            <w:shd w:val="clear" w:color="auto" w:fill="D9D9D9" w:themeFill="background1" w:themeFillShade="D9"/>
            <w:vAlign w:val="center"/>
          </w:tcPr>
          <w:p w14:paraId="033E9B9E" w14:textId="77777777" w:rsidR="00B3585A" w:rsidRPr="000C12BB" w:rsidRDefault="00B3585A" w:rsidP="008263C0">
            <w:pPr>
              <w:pStyle w:val="Table"/>
              <w:framePr w:hSpace="0" w:wrap="auto" w:vAnchor="margin" w:hAnchor="text" w:yAlign="inline"/>
              <w:rPr>
                <w:b/>
                <w:bCs w:val="0"/>
              </w:rPr>
            </w:pPr>
          </w:p>
        </w:tc>
        <w:tc>
          <w:tcPr>
            <w:tcW w:w="1710" w:type="dxa"/>
          </w:tcPr>
          <w:p w14:paraId="13E4BF76" w14:textId="77777777" w:rsidR="00B3585A" w:rsidRPr="009A6882" w:rsidRDefault="00B3585A" w:rsidP="008263C0">
            <w:pPr>
              <w:pStyle w:val="Table"/>
              <w:framePr w:hSpace="0" w:wrap="auto" w:vAnchor="margin" w:hAnchor="text" w:yAlign="inline"/>
            </w:pPr>
            <w:r w:rsidRPr="009A6882">
              <w:t>93.8 ± 12.6</w:t>
            </w:r>
          </w:p>
        </w:tc>
        <w:tc>
          <w:tcPr>
            <w:tcW w:w="1574" w:type="dxa"/>
          </w:tcPr>
          <w:p w14:paraId="4991DB26" w14:textId="77777777" w:rsidR="00B3585A" w:rsidRPr="009A6882" w:rsidRDefault="00B3585A" w:rsidP="008263C0">
            <w:pPr>
              <w:pStyle w:val="Table"/>
              <w:framePr w:hSpace="0" w:wrap="auto" w:vAnchor="margin" w:hAnchor="text" w:yAlign="inline"/>
            </w:pPr>
            <w:r w:rsidRPr="009A6882">
              <w:t>6.2 ± 0.9</w:t>
            </w:r>
          </w:p>
        </w:tc>
        <w:tc>
          <w:tcPr>
            <w:tcW w:w="1486" w:type="dxa"/>
          </w:tcPr>
          <w:p w14:paraId="7B912402" w14:textId="77777777" w:rsidR="00B3585A" w:rsidRPr="009A6882" w:rsidRDefault="00B3585A" w:rsidP="008263C0">
            <w:pPr>
              <w:pStyle w:val="Table"/>
              <w:framePr w:hSpace="0" w:wrap="auto" w:vAnchor="margin" w:hAnchor="text" w:yAlign="inline"/>
            </w:pPr>
            <w:r w:rsidRPr="009A6882">
              <w:t>2.35 ± 0.24</w:t>
            </w:r>
          </w:p>
        </w:tc>
        <w:tc>
          <w:tcPr>
            <w:tcW w:w="1530" w:type="dxa"/>
          </w:tcPr>
          <w:p w14:paraId="0A1F4D73" w14:textId="77777777" w:rsidR="00B3585A" w:rsidRPr="009A6882" w:rsidRDefault="00B3585A" w:rsidP="008263C0">
            <w:pPr>
              <w:pStyle w:val="Table"/>
              <w:framePr w:hSpace="0" w:wrap="auto" w:vAnchor="margin" w:hAnchor="text" w:yAlign="inline"/>
            </w:pPr>
            <w:r w:rsidRPr="009A6882">
              <w:t>0.29 ± 0.02</w:t>
            </w:r>
          </w:p>
        </w:tc>
        <w:tc>
          <w:tcPr>
            <w:tcW w:w="1705" w:type="dxa"/>
          </w:tcPr>
          <w:p w14:paraId="6DEAFDD4" w14:textId="77777777" w:rsidR="00B3585A" w:rsidRPr="009A6882" w:rsidRDefault="00B3585A" w:rsidP="008263C0">
            <w:pPr>
              <w:pStyle w:val="Table"/>
              <w:framePr w:hSpace="0" w:wrap="auto" w:vAnchor="margin" w:hAnchor="text" w:yAlign="inline"/>
            </w:pPr>
            <w:r w:rsidRPr="009A6882">
              <w:t>0.52</w:t>
            </w:r>
          </w:p>
        </w:tc>
      </w:tr>
      <w:tr w:rsidR="00B3585A" w:rsidRPr="009A6882" w14:paraId="4223B218" w14:textId="77777777" w:rsidTr="008263C0">
        <w:tc>
          <w:tcPr>
            <w:tcW w:w="1345" w:type="dxa"/>
            <w:vMerge w:val="restart"/>
            <w:shd w:val="clear" w:color="auto" w:fill="D9D9D9" w:themeFill="background1" w:themeFillShade="D9"/>
            <w:vAlign w:val="center"/>
          </w:tcPr>
          <w:p w14:paraId="2D730592" w14:textId="77777777" w:rsidR="00B3585A" w:rsidRPr="000C12BB" w:rsidRDefault="00B3585A" w:rsidP="008263C0">
            <w:pPr>
              <w:pStyle w:val="Table"/>
              <w:framePr w:hSpace="0" w:wrap="auto" w:vAnchor="margin" w:hAnchor="text" w:yAlign="inline"/>
              <w:rPr>
                <w:b/>
                <w:bCs w:val="0"/>
              </w:rPr>
            </w:pPr>
            <w:r w:rsidRPr="000C12BB">
              <w:rPr>
                <w:b/>
                <w:bCs w:val="0"/>
              </w:rPr>
              <w:t xml:space="preserve">2 to 1 </w:t>
            </w:r>
          </w:p>
        </w:tc>
        <w:tc>
          <w:tcPr>
            <w:tcW w:w="3284" w:type="dxa"/>
            <w:gridSpan w:val="2"/>
          </w:tcPr>
          <w:p w14:paraId="30A98715"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72B010AF" w14:textId="77777777" w:rsidR="00B3585A" w:rsidRPr="009A6882" w:rsidRDefault="00B3585A" w:rsidP="008263C0">
            <w:pPr>
              <w:pStyle w:val="Table"/>
              <w:framePr w:hSpace="0" w:wrap="auto" w:vAnchor="margin" w:hAnchor="text" w:yAlign="inline"/>
            </w:pPr>
            <w:r w:rsidRPr="009A6882">
              <w:t>1.05 ± 0.04</w:t>
            </w:r>
          </w:p>
        </w:tc>
        <w:tc>
          <w:tcPr>
            <w:tcW w:w="1705" w:type="dxa"/>
          </w:tcPr>
          <w:p w14:paraId="677D0488" w14:textId="77777777" w:rsidR="00B3585A" w:rsidRPr="009A6882" w:rsidRDefault="00B3585A" w:rsidP="008263C0">
            <w:pPr>
              <w:pStyle w:val="Table"/>
              <w:framePr w:hSpace="0" w:wrap="auto" w:vAnchor="margin" w:hAnchor="text" w:yAlign="inline"/>
            </w:pPr>
            <w:r w:rsidRPr="009A6882">
              <w:t>1.14</w:t>
            </w:r>
          </w:p>
        </w:tc>
      </w:tr>
      <w:tr w:rsidR="00B3585A" w:rsidRPr="009A6882" w14:paraId="2EB2D13A" w14:textId="77777777" w:rsidTr="008263C0">
        <w:tc>
          <w:tcPr>
            <w:tcW w:w="1345" w:type="dxa"/>
            <w:vMerge/>
            <w:shd w:val="clear" w:color="auto" w:fill="D9D9D9" w:themeFill="background1" w:themeFillShade="D9"/>
            <w:vAlign w:val="center"/>
          </w:tcPr>
          <w:p w14:paraId="6E7410A4" w14:textId="77777777" w:rsidR="00B3585A" w:rsidRPr="000C12BB" w:rsidRDefault="00B3585A" w:rsidP="008263C0">
            <w:pPr>
              <w:pStyle w:val="Table"/>
              <w:framePr w:hSpace="0" w:wrap="auto" w:vAnchor="margin" w:hAnchor="text" w:yAlign="inline"/>
              <w:rPr>
                <w:b/>
                <w:bCs w:val="0"/>
              </w:rPr>
            </w:pPr>
          </w:p>
        </w:tc>
        <w:tc>
          <w:tcPr>
            <w:tcW w:w="1710" w:type="dxa"/>
          </w:tcPr>
          <w:p w14:paraId="75AF602E" w14:textId="77777777" w:rsidR="00B3585A" w:rsidRPr="009A6882" w:rsidRDefault="00B3585A" w:rsidP="008263C0">
            <w:pPr>
              <w:pStyle w:val="Table"/>
              <w:framePr w:hSpace="0" w:wrap="auto" w:vAnchor="margin" w:hAnchor="text" w:yAlign="inline"/>
            </w:pPr>
            <w:r w:rsidRPr="009A6882">
              <w:t>84.7 ± 12.7</w:t>
            </w:r>
          </w:p>
        </w:tc>
        <w:tc>
          <w:tcPr>
            <w:tcW w:w="1574" w:type="dxa"/>
          </w:tcPr>
          <w:p w14:paraId="6409C79C" w14:textId="77777777" w:rsidR="00B3585A" w:rsidRPr="009A6882" w:rsidRDefault="00B3585A" w:rsidP="008263C0">
            <w:pPr>
              <w:pStyle w:val="Table"/>
              <w:framePr w:hSpace="0" w:wrap="auto" w:vAnchor="margin" w:hAnchor="text" w:yAlign="inline"/>
            </w:pPr>
            <w:r w:rsidRPr="009A6882">
              <w:t>15.3 ± 3.1</w:t>
            </w:r>
          </w:p>
        </w:tc>
        <w:tc>
          <w:tcPr>
            <w:tcW w:w="1486" w:type="dxa"/>
          </w:tcPr>
          <w:p w14:paraId="663B9219" w14:textId="77777777" w:rsidR="00B3585A" w:rsidRPr="009A6882" w:rsidRDefault="00B3585A" w:rsidP="008263C0">
            <w:pPr>
              <w:pStyle w:val="Table"/>
              <w:framePr w:hSpace="0" w:wrap="auto" w:vAnchor="margin" w:hAnchor="text" w:yAlign="inline"/>
            </w:pPr>
            <w:r w:rsidRPr="009A6882">
              <w:t>2.76 ± 0.42</w:t>
            </w:r>
          </w:p>
        </w:tc>
        <w:tc>
          <w:tcPr>
            <w:tcW w:w="1530" w:type="dxa"/>
          </w:tcPr>
          <w:p w14:paraId="1660AE8A" w14:textId="77777777" w:rsidR="00B3585A" w:rsidRPr="009A6882" w:rsidRDefault="00B3585A" w:rsidP="008263C0">
            <w:pPr>
              <w:pStyle w:val="Table"/>
              <w:framePr w:hSpace="0" w:wrap="auto" w:vAnchor="margin" w:hAnchor="text" w:yAlign="inline"/>
            </w:pPr>
            <w:r w:rsidRPr="009A6882">
              <w:t>0.60 ± 0.05</w:t>
            </w:r>
          </w:p>
        </w:tc>
        <w:tc>
          <w:tcPr>
            <w:tcW w:w="1705" w:type="dxa"/>
          </w:tcPr>
          <w:p w14:paraId="1614955D" w14:textId="77777777" w:rsidR="00B3585A" w:rsidRPr="009A6882" w:rsidRDefault="00B3585A" w:rsidP="008263C0">
            <w:pPr>
              <w:pStyle w:val="Table"/>
              <w:framePr w:hSpace="0" w:wrap="auto" w:vAnchor="margin" w:hAnchor="text" w:yAlign="inline"/>
            </w:pPr>
            <w:r w:rsidRPr="009A6882">
              <w:t>0.51</w:t>
            </w:r>
          </w:p>
        </w:tc>
      </w:tr>
      <w:tr w:rsidR="00B3585A" w:rsidRPr="009A6882" w14:paraId="36A211D9" w14:textId="77777777" w:rsidTr="008263C0">
        <w:tc>
          <w:tcPr>
            <w:tcW w:w="1345" w:type="dxa"/>
            <w:vMerge w:val="restart"/>
            <w:shd w:val="clear" w:color="auto" w:fill="D9D9D9" w:themeFill="background1" w:themeFillShade="D9"/>
            <w:vAlign w:val="center"/>
          </w:tcPr>
          <w:p w14:paraId="1D1159A4"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284" w:type="dxa"/>
            <w:gridSpan w:val="2"/>
          </w:tcPr>
          <w:p w14:paraId="3DA8AB91"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0ACA9BFE" w14:textId="77777777" w:rsidR="00B3585A" w:rsidRPr="009A6882" w:rsidRDefault="00B3585A" w:rsidP="008263C0">
            <w:pPr>
              <w:pStyle w:val="Table"/>
              <w:framePr w:hSpace="0" w:wrap="auto" w:vAnchor="margin" w:hAnchor="text" w:yAlign="inline"/>
            </w:pPr>
            <w:r w:rsidRPr="009A6882">
              <w:t>1.86 ± 0.14</w:t>
            </w:r>
          </w:p>
        </w:tc>
        <w:tc>
          <w:tcPr>
            <w:tcW w:w="1705" w:type="dxa"/>
          </w:tcPr>
          <w:p w14:paraId="19CF093C" w14:textId="77777777" w:rsidR="00B3585A" w:rsidRPr="009A6882" w:rsidRDefault="00B3585A" w:rsidP="008263C0">
            <w:pPr>
              <w:pStyle w:val="Table"/>
              <w:framePr w:hSpace="0" w:wrap="auto" w:vAnchor="margin" w:hAnchor="text" w:yAlign="inline"/>
            </w:pPr>
            <w:r w:rsidRPr="009A6882">
              <w:t>1.17</w:t>
            </w:r>
          </w:p>
        </w:tc>
      </w:tr>
      <w:tr w:rsidR="00B3585A" w:rsidRPr="009A6882" w14:paraId="75D87731" w14:textId="77777777" w:rsidTr="008263C0">
        <w:tc>
          <w:tcPr>
            <w:tcW w:w="1345" w:type="dxa"/>
            <w:vMerge/>
            <w:shd w:val="clear" w:color="auto" w:fill="D9D9D9" w:themeFill="background1" w:themeFillShade="D9"/>
            <w:vAlign w:val="center"/>
          </w:tcPr>
          <w:p w14:paraId="02937D84" w14:textId="77777777" w:rsidR="00B3585A" w:rsidRPr="000C12BB" w:rsidRDefault="00B3585A" w:rsidP="008263C0">
            <w:pPr>
              <w:pStyle w:val="Table"/>
              <w:framePr w:hSpace="0" w:wrap="auto" w:vAnchor="margin" w:hAnchor="text" w:yAlign="inline"/>
              <w:rPr>
                <w:b/>
                <w:bCs w:val="0"/>
              </w:rPr>
            </w:pPr>
          </w:p>
        </w:tc>
        <w:tc>
          <w:tcPr>
            <w:tcW w:w="1710" w:type="dxa"/>
          </w:tcPr>
          <w:p w14:paraId="6F42CF99" w14:textId="77777777" w:rsidR="00B3585A" w:rsidRPr="009A6882" w:rsidRDefault="00B3585A" w:rsidP="008263C0">
            <w:pPr>
              <w:pStyle w:val="Table"/>
              <w:framePr w:hSpace="0" w:wrap="auto" w:vAnchor="margin" w:hAnchor="text" w:yAlign="inline"/>
            </w:pPr>
            <w:r w:rsidRPr="009A6882">
              <w:t>91.8 ± 19.8</w:t>
            </w:r>
          </w:p>
        </w:tc>
        <w:tc>
          <w:tcPr>
            <w:tcW w:w="1574" w:type="dxa"/>
          </w:tcPr>
          <w:p w14:paraId="71230596" w14:textId="77777777" w:rsidR="00B3585A" w:rsidRPr="009A6882" w:rsidRDefault="00B3585A" w:rsidP="008263C0">
            <w:pPr>
              <w:pStyle w:val="Table"/>
              <w:framePr w:hSpace="0" w:wrap="auto" w:vAnchor="margin" w:hAnchor="text" w:yAlign="inline"/>
            </w:pPr>
            <w:r w:rsidRPr="009A6882">
              <w:t>8.2 ± 7.4</w:t>
            </w:r>
          </w:p>
        </w:tc>
        <w:tc>
          <w:tcPr>
            <w:tcW w:w="1486" w:type="dxa"/>
          </w:tcPr>
          <w:p w14:paraId="679A36B6" w14:textId="77777777" w:rsidR="00B3585A" w:rsidRPr="009A6882" w:rsidRDefault="00B3585A" w:rsidP="008263C0">
            <w:pPr>
              <w:pStyle w:val="Table"/>
              <w:framePr w:hSpace="0" w:wrap="auto" w:vAnchor="margin" w:hAnchor="text" w:yAlign="inline"/>
            </w:pPr>
            <w:r w:rsidRPr="009A6882">
              <w:t>2.92 ± 0.69</w:t>
            </w:r>
          </w:p>
        </w:tc>
        <w:tc>
          <w:tcPr>
            <w:tcW w:w="1530" w:type="dxa"/>
          </w:tcPr>
          <w:p w14:paraId="2231E1A0" w14:textId="77777777" w:rsidR="00B3585A" w:rsidRPr="009A6882" w:rsidRDefault="00B3585A" w:rsidP="008263C0">
            <w:pPr>
              <w:pStyle w:val="Table"/>
              <w:framePr w:hSpace="0" w:wrap="auto" w:vAnchor="margin" w:hAnchor="text" w:yAlign="inline"/>
            </w:pPr>
            <w:r w:rsidRPr="009A6882">
              <w:t>0.78 ± 0.29</w:t>
            </w:r>
          </w:p>
        </w:tc>
        <w:tc>
          <w:tcPr>
            <w:tcW w:w="1705" w:type="dxa"/>
          </w:tcPr>
          <w:p w14:paraId="6EA9741D" w14:textId="77777777" w:rsidR="00B3585A" w:rsidRPr="009A6882" w:rsidRDefault="00B3585A" w:rsidP="008263C0">
            <w:pPr>
              <w:pStyle w:val="Table"/>
              <w:framePr w:hSpace="0" w:wrap="auto" w:vAnchor="margin" w:hAnchor="text" w:yAlign="inline"/>
            </w:pPr>
            <w:r w:rsidRPr="009A6882">
              <w:t>0.87</w:t>
            </w:r>
          </w:p>
        </w:tc>
      </w:tr>
      <w:tr w:rsidR="00B3585A" w:rsidRPr="009A6882" w14:paraId="54360C8C" w14:textId="77777777" w:rsidTr="008263C0">
        <w:tc>
          <w:tcPr>
            <w:tcW w:w="1345" w:type="dxa"/>
            <w:vMerge w:val="restart"/>
            <w:shd w:val="clear" w:color="auto" w:fill="D9D9D9" w:themeFill="background1" w:themeFillShade="D9"/>
            <w:vAlign w:val="center"/>
          </w:tcPr>
          <w:p w14:paraId="0C6179FB"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284" w:type="dxa"/>
            <w:gridSpan w:val="2"/>
          </w:tcPr>
          <w:p w14:paraId="12914A4F"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6ADC6E0C" w14:textId="77777777" w:rsidR="00B3585A" w:rsidRPr="009A6882" w:rsidRDefault="00B3585A" w:rsidP="008263C0">
            <w:pPr>
              <w:pStyle w:val="Table"/>
              <w:framePr w:hSpace="0" w:wrap="auto" w:vAnchor="margin" w:hAnchor="text" w:yAlign="inline"/>
            </w:pPr>
            <w:r w:rsidRPr="009A6882">
              <w:t>1.64 ± 0.12</w:t>
            </w:r>
          </w:p>
        </w:tc>
        <w:tc>
          <w:tcPr>
            <w:tcW w:w="1705" w:type="dxa"/>
          </w:tcPr>
          <w:p w14:paraId="2576A8CA" w14:textId="77777777" w:rsidR="00B3585A" w:rsidRPr="009A6882" w:rsidRDefault="00B3585A" w:rsidP="008263C0">
            <w:pPr>
              <w:pStyle w:val="Table"/>
              <w:framePr w:hSpace="0" w:wrap="auto" w:vAnchor="margin" w:hAnchor="text" w:yAlign="inline"/>
            </w:pPr>
            <w:r w:rsidRPr="009A6882">
              <w:t>0.8</w:t>
            </w:r>
          </w:p>
        </w:tc>
      </w:tr>
      <w:tr w:rsidR="00B3585A" w:rsidRPr="009A6882" w14:paraId="542F8375" w14:textId="77777777" w:rsidTr="008263C0">
        <w:tc>
          <w:tcPr>
            <w:tcW w:w="1345" w:type="dxa"/>
            <w:vMerge/>
            <w:shd w:val="clear" w:color="auto" w:fill="D9D9D9" w:themeFill="background1" w:themeFillShade="D9"/>
            <w:vAlign w:val="center"/>
          </w:tcPr>
          <w:p w14:paraId="388C356B" w14:textId="77777777" w:rsidR="00B3585A" w:rsidRPr="000C12BB" w:rsidRDefault="00B3585A" w:rsidP="008263C0">
            <w:pPr>
              <w:pStyle w:val="Table"/>
              <w:framePr w:hSpace="0" w:wrap="auto" w:vAnchor="margin" w:hAnchor="text" w:yAlign="inline"/>
              <w:rPr>
                <w:b/>
                <w:bCs w:val="0"/>
              </w:rPr>
            </w:pPr>
          </w:p>
        </w:tc>
        <w:tc>
          <w:tcPr>
            <w:tcW w:w="1710" w:type="dxa"/>
          </w:tcPr>
          <w:p w14:paraId="75EA2C8C" w14:textId="77777777" w:rsidR="00B3585A" w:rsidRPr="009A6882" w:rsidRDefault="00B3585A" w:rsidP="008263C0">
            <w:pPr>
              <w:pStyle w:val="Table"/>
              <w:framePr w:hSpace="0" w:wrap="auto" w:vAnchor="margin" w:hAnchor="text" w:yAlign="inline"/>
            </w:pPr>
            <w:r w:rsidRPr="009A6882">
              <w:t>90.5 ± 17.7</w:t>
            </w:r>
          </w:p>
        </w:tc>
        <w:tc>
          <w:tcPr>
            <w:tcW w:w="1574" w:type="dxa"/>
          </w:tcPr>
          <w:p w14:paraId="33BBFF88" w14:textId="77777777" w:rsidR="00B3585A" w:rsidRPr="009A6882" w:rsidRDefault="00B3585A" w:rsidP="008263C0">
            <w:pPr>
              <w:pStyle w:val="Table"/>
              <w:framePr w:hSpace="0" w:wrap="auto" w:vAnchor="margin" w:hAnchor="text" w:yAlign="inline"/>
            </w:pPr>
            <w:r w:rsidRPr="009A6882">
              <w:t>9.5 ± 7.7</w:t>
            </w:r>
          </w:p>
        </w:tc>
        <w:tc>
          <w:tcPr>
            <w:tcW w:w="1486" w:type="dxa"/>
          </w:tcPr>
          <w:p w14:paraId="4E46C3DF" w14:textId="77777777" w:rsidR="00B3585A" w:rsidRPr="009A6882" w:rsidRDefault="00B3585A" w:rsidP="008263C0">
            <w:pPr>
              <w:pStyle w:val="Table"/>
              <w:framePr w:hSpace="0" w:wrap="auto" w:vAnchor="margin" w:hAnchor="text" w:yAlign="inline"/>
            </w:pPr>
            <w:r w:rsidRPr="009A6882">
              <w:t>2.63 ± 0.62</w:t>
            </w:r>
          </w:p>
        </w:tc>
        <w:tc>
          <w:tcPr>
            <w:tcW w:w="1530" w:type="dxa"/>
          </w:tcPr>
          <w:p w14:paraId="0BD51616" w14:textId="77777777" w:rsidR="00B3585A" w:rsidRPr="009A6882" w:rsidRDefault="00B3585A" w:rsidP="008263C0">
            <w:pPr>
              <w:pStyle w:val="Table"/>
              <w:framePr w:hSpace="0" w:wrap="auto" w:vAnchor="margin" w:hAnchor="text" w:yAlign="inline"/>
            </w:pPr>
            <w:r w:rsidRPr="009A6882">
              <w:t>0.71 ± 0.24</w:t>
            </w:r>
          </w:p>
        </w:tc>
        <w:tc>
          <w:tcPr>
            <w:tcW w:w="1705" w:type="dxa"/>
          </w:tcPr>
          <w:p w14:paraId="08BCF5D4" w14:textId="77777777" w:rsidR="00B3585A" w:rsidRPr="009A6882" w:rsidRDefault="00B3585A" w:rsidP="008263C0">
            <w:pPr>
              <w:pStyle w:val="Table"/>
              <w:framePr w:hSpace="0" w:wrap="auto" w:vAnchor="margin" w:hAnchor="text" w:yAlign="inline"/>
            </w:pPr>
            <w:r w:rsidRPr="009A6882">
              <w:t>0.44</w:t>
            </w:r>
          </w:p>
        </w:tc>
      </w:tr>
      <w:tr w:rsidR="00B3585A" w:rsidRPr="009A6882" w14:paraId="6163FA43" w14:textId="77777777" w:rsidTr="008263C0">
        <w:tc>
          <w:tcPr>
            <w:tcW w:w="9350" w:type="dxa"/>
            <w:gridSpan w:val="6"/>
            <w:shd w:val="clear" w:color="auto" w:fill="D9D9D9" w:themeFill="background1" w:themeFillShade="D9"/>
            <w:vAlign w:val="center"/>
          </w:tcPr>
          <w:p w14:paraId="3DD2F73F" w14:textId="77777777" w:rsidR="00B3585A" w:rsidRPr="000C12BB" w:rsidRDefault="00B3585A" w:rsidP="008263C0">
            <w:pPr>
              <w:pStyle w:val="Table"/>
              <w:framePr w:hSpace="0" w:wrap="auto" w:vAnchor="margin" w:hAnchor="text" w:yAlign="inline"/>
              <w:rPr>
                <w:b/>
                <w:bCs w:val="0"/>
              </w:rPr>
            </w:pPr>
            <w:r w:rsidRPr="000C12BB">
              <w:rPr>
                <w:b/>
                <w:bCs w:val="0"/>
              </w:rPr>
              <w:t>A</w:t>
            </w:r>
            <w:r w:rsidRPr="000C12BB">
              <w:rPr>
                <w:b/>
                <w:bCs w:val="0"/>
                <w:vertAlign w:val="subscript"/>
              </w:rPr>
              <w:t>2A</w:t>
            </w:r>
            <w:r w:rsidRPr="000C12BB">
              <w:rPr>
                <w:b/>
                <w:bCs w:val="0"/>
              </w:rPr>
              <w:t>AR[D52N]—ZM241385 with Mini-G</w:t>
            </w:r>
            <w:r w:rsidRPr="000C12BB">
              <w:rPr>
                <w:b/>
                <w:bCs w:val="0"/>
                <w:vertAlign w:val="subscript"/>
              </w:rPr>
              <w:t>S</w:t>
            </w:r>
          </w:p>
        </w:tc>
      </w:tr>
      <w:tr w:rsidR="00B3585A" w:rsidRPr="009A6882" w14:paraId="5477DD83" w14:textId="77777777" w:rsidTr="008263C0">
        <w:tc>
          <w:tcPr>
            <w:tcW w:w="1345" w:type="dxa"/>
            <w:vMerge w:val="restart"/>
            <w:shd w:val="clear" w:color="auto" w:fill="D9D9D9" w:themeFill="background1" w:themeFillShade="D9"/>
            <w:vAlign w:val="center"/>
          </w:tcPr>
          <w:p w14:paraId="5384B607" w14:textId="77777777" w:rsidR="00B3585A" w:rsidRPr="000C12BB" w:rsidRDefault="00B3585A" w:rsidP="008263C0">
            <w:pPr>
              <w:pStyle w:val="Table"/>
              <w:framePr w:hSpace="0" w:wrap="auto" w:vAnchor="margin" w:hAnchor="text" w:yAlign="inline"/>
              <w:rPr>
                <w:b/>
                <w:bCs w:val="0"/>
              </w:rPr>
            </w:pPr>
            <w:r w:rsidRPr="000C12BB">
              <w:rPr>
                <w:b/>
                <w:bCs w:val="0"/>
              </w:rPr>
              <w:t>1 to 2</w:t>
            </w:r>
          </w:p>
        </w:tc>
        <w:tc>
          <w:tcPr>
            <w:tcW w:w="3284" w:type="dxa"/>
            <w:gridSpan w:val="2"/>
          </w:tcPr>
          <w:p w14:paraId="254814A5"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594CB935" w14:textId="77777777" w:rsidR="00B3585A" w:rsidRPr="009A6882" w:rsidRDefault="00B3585A" w:rsidP="008263C0">
            <w:pPr>
              <w:pStyle w:val="Table"/>
              <w:framePr w:hSpace="0" w:wrap="auto" w:vAnchor="margin" w:hAnchor="text" w:yAlign="inline"/>
            </w:pPr>
            <w:r w:rsidRPr="009A6882">
              <w:t>0.84 ± 0.04</w:t>
            </w:r>
          </w:p>
        </w:tc>
        <w:tc>
          <w:tcPr>
            <w:tcW w:w="1705" w:type="dxa"/>
          </w:tcPr>
          <w:p w14:paraId="6F6A1A17" w14:textId="77777777" w:rsidR="00B3585A" w:rsidRPr="009A6882" w:rsidRDefault="00B3585A" w:rsidP="008263C0">
            <w:pPr>
              <w:pStyle w:val="Table"/>
              <w:framePr w:hSpace="0" w:wrap="auto" w:vAnchor="margin" w:hAnchor="text" w:yAlign="inline"/>
            </w:pPr>
            <w:r w:rsidRPr="009A6882">
              <w:t>1.98</w:t>
            </w:r>
          </w:p>
        </w:tc>
      </w:tr>
      <w:tr w:rsidR="00B3585A" w:rsidRPr="009A6882" w14:paraId="52B4099D" w14:textId="77777777" w:rsidTr="008263C0">
        <w:tc>
          <w:tcPr>
            <w:tcW w:w="1345" w:type="dxa"/>
            <w:vMerge/>
            <w:shd w:val="clear" w:color="auto" w:fill="D9D9D9" w:themeFill="background1" w:themeFillShade="D9"/>
            <w:vAlign w:val="center"/>
          </w:tcPr>
          <w:p w14:paraId="1579DFDB" w14:textId="77777777" w:rsidR="00B3585A" w:rsidRPr="000C12BB" w:rsidRDefault="00B3585A" w:rsidP="008263C0">
            <w:pPr>
              <w:pStyle w:val="Table"/>
              <w:framePr w:hSpace="0" w:wrap="auto" w:vAnchor="margin" w:hAnchor="text" w:yAlign="inline"/>
              <w:rPr>
                <w:b/>
                <w:bCs w:val="0"/>
              </w:rPr>
            </w:pPr>
          </w:p>
        </w:tc>
        <w:tc>
          <w:tcPr>
            <w:tcW w:w="1710" w:type="dxa"/>
          </w:tcPr>
          <w:p w14:paraId="7F8D924C" w14:textId="77777777" w:rsidR="00B3585A" w:rsidRPr="009A6882" w:rsidRDefault="00B3585A" w:rsidP="008263C0">
            <w:pPr>
              <w:pStyle w:val="Table"/>
              <w:framePr w:hSpace="0" w:wrap="auto" w:vAnchor="margin" w:hAnchor="text" w:yAlign="inline"/>
            </w:pPr>
            <w:r w:rsidRPr="009A6882">
              <w:t>91.8 ± 19.8</w:t>
            </w:r>
          </w:p>
        </w:tc>
        <w:tc>
          <w:tcPr>
            <w:tcW w:w="1574" w:type="dxa"/>
          </w:tcPr>
          <w:p w14:paraId="75326139" w14:textId="77777777" w:rsidR="00B3585A" w:rsidRPr="009A6882" w:rsidRDefault="00B3585A" w:rsidP="008263C0">
            <w:pPr>
              <w:pStyle w:val="Table"/>
              <w:framePr w:hSpace="0" w:wrap="auto" w:vAnchor="margin" w:hAnchor="text" w:yAlign="inline"/>
            </w:pPr>
            <w:r w:rsidRPr="009A6882">
              <w:t>8.2 ± 1.5</w:t>
            </w:r>
          </w:p>
        </w:tc>
        <w:tc>
          <w:tcPr>
            <w:tcW w:w="1486" w:type="dxa"/>
          </w:tcPr>
          <w:p w14:paraId="28C8AC0A" w14:textId="77777777" w:rsidR="00B3585A" w:rsidRPr="009A6882" w:rsidRDefault="00B3585A" w:rsidP="008263C0">
            <w:pPr>
              <w:pStyle w:val="Table"/>
              <w:framePr w:hSpace="0" w:wrap="auto" w:vAnchor="margin" w:hAnchor="text" w:yAlign="inline"/>
            </w:pPr>
            <w:r w:rsidRPr="009A6882">
              <w:t>2.79 ± 0.44</w:t>
            </w:r>
          </w:p>
        </w:tc>
        <w:tc>
          <w:tcPr>
            <w:tcW w:w="1530" w:type="dxa"/>
          </w:tcPr>
          <w:p w14:paraId="357CB780" w14:textId="77777777" w:rsidR="00B3585A" w:rsidRPr="009A6882" w:rsidRDefault="00B3585A" w:rsidP="008263C0">
            <w:pPr>
              <w:pStyle w:val="Table"/>
              <w:framePr w:hSpace="0" w:wrap="auto" w:vAnchor="margin" w:hAnchor="text" w:yAlign="inline"/>
            </w:pPr>
            <w:r w:rsidRPr="009A6882">
              <w:t>0.39 ± 0.04</w:t>
            </w:r>
          </w:p>
        </w:tc>
        <w:tc>
          <w:tcPr>
            <w:tcW w:w="1705" w:type="dxa"/>
          </w:tcPr>
          <w:p w14:paraId="0C98885D" w14:textId="77777777" w:rsidR="00B3585A" w:rsidRPr="009A6882" w:rsidRDefault="00B3585A" w:rsidP="008263C0">
            <w:pPr>
              <w:pStyle w:val="Table"/>
              <w:framePr w:hSpace="0" w:wrap="auto" w:vAnchor="margin" w:hAnchor="text" w:yAlign="inline"/>
            </w:pPr>
            <w:r w:rsidRPr="009A6882">
              <w:t>0.91</w:t>
            </w:r>
          </w:p>
        </w:tc>
      </w:tr>
      <w:tr w:rsidR="00B3585A" w:rsidRPr="009A6882" w14:paraId="181595D6" w14:textId="77777777" w:rsidTr="008263C0">
        <w:tc>
          <w:tcPr>
            <w:tcW w:w="1345" w:type="dxa"/>
            <w:vMerge w:val="restart"/>
            <w:shd w:val="clear" w:color="auto" w:fill="D9D9D9" w:themeFill="background1" w:themeFillShade="D9"/>
            <w:vAlign w:val="center"/>
          </w:tcPr>
          <w:p w14:paraId="5FE19DDB" w14:textId="77777777" w:rsidR="00B3585A" w:rsidRPr="000C12BB" w:rsidRDefault="00B3585A" w:rsidP="008263C0">
            <w:pPr>
              <w:pStyle w:val="Table"/>
              <w:framePr w:hSpace="0" w:wrap="auto" w:vAnchor="margin" w:hAnchor="text" w:yAlign="inline"/>
              <w:rPr>
                <w:b/>
                <w:bCs w:val="0"/>
              </w:rPr>
            </w:pPr>
            <w:r w:rsidRPr="000C12BB">
              <w:rPr>
                <w:b/>
                <w:bCs w:val="0"/>
              </w:rPr>
              <w:t>2 to 1</w:t>
            </w:r>
          </w:p>
        </w:tc>
        <w:tc>
          <w:tcPr>
            <w:tcW w:w="3284" w:type="dxa"/>
            <w:gridSpan w:val="2"/>
          </w:tcPr>
          <w:p w14:paraId="6D71C1E2"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4027E773" w14:textId="77777777" w:rsidR="00B3585A" w:rsidRPr="009A6882" w:rsidRDefault="00B3585A" w:rsidP="008263C0">
            <w:pPr>
              <w:pStyle w:val="Table"/>
              <w:framePr w:hSpace="0" w:wrap="auto" w:vAnchor="margin" w:hAnchor="text" w:yAlign="inline"/>
            </w:pPr>
            <w:r w:rsidRPr="009A6882">
              <w:t>1.17 ± 0.05</w:t>
            </w:r>
          </w:p>
        </w:tc>
        <w:tc>
          <w:tcPr>
            <w:tcW w:w="1705" w:type="dxa"/>
          </w:tcPr>
          <w:p w14:paraId="55E6F36E" w14:textId="77777777" w:rsidR="00B3585A" w:rsidRPr="009A6882" w:rsidRDefault="00B3585A" w:rsidP="008263C0">
            <w:pPr>
              <w:pStyle w:val="Table"/>
              <w:framePr w:hSpace="0" w:wrap="auto" w:vAnchor="margin" w:hAnchor="text" w:yAlign="inline"/>
            </w:pPr>
            <w:r w:rsidRPr="009A6882">
              <w:t>0.97</w:t>
            </w:r>
          </w:p>
        </w:tc>
      </w:tr>
      <w:tr w:rsidR="00B3585A" w:rsidRPr="009A6882" w14:paraId="75E77B5F" w14:textId="77777777" w:rsidTr="008263C0">
        <w:tc>
          <w:tcPr>
            <w:tcW w:w="1345" w:type="dxa"/>
            <w:vMerge/>
            <w:shd w:val="clear" w:color="auto" w:fill="D9D9D9" w:themeFill="background1" w:themeFillShade="D9"/>
            <w:vAlign w:val="center"/>
          </w:tcPr>
          <w:p w14:paraId="0F21E22D" w14:textId="77777777" w:rsidR="00B3585A" w:rsidRPr="000C12BB" w:rsidRDefault="00B3585A" w:rsidP="008263C0">
            <w:pPr>
              <w:pStyle w:val="Table"/>
              <w:framePr w:hSpace="0" w:wrap="auto" w:vAnchor="margin" w:hAnchor="text" w:yAlign="inline"/>
              <w:rPr>
                <w:b/>
                <w:bCs w:val="0"/>
              </w:rPr>
            </w:pPr>
          </w:p>
        </w:tc>
        <w:tc>
          <w:tcPr>
            <w:tcW w:w="1710" w:type="dxa"/>
          </w:tcPr>
          <w:p w14:paraId="21EE8B00" w14:textId="77777777" w:rsidR="00B3585A" w:rsidRPr="009A6882" w:rsidRDefault="00B3585A" w:rsidP="008263C0">
            <w:pPr>
              <w:pStyle w:val="Table"/>
              <w:framePr w:hSpace="0" w:wrap="auto" w:vAnchor="margin" w:hAnchor="text" w:yAlign="inline"/>
            </w:pPr>
            <w:r w:rsidRPr="009A6882">
              <w:t>91.2 ± 9.2</w:t>
            </w:r>
          </w:p>
        </w:tc>
        <w:tc>
          <w:tcPr>
            <w:tcW w:w="1574" w:type="dxa"/>
          </w:tcPr>
          <w:p w14:paraId="575750BF" w14:textId="77777777" w:rsidR="00B3585A" w:rsidRPr="009A6882" w:rsidRDefault="00B3585A" w:rsidP="008263C0">
            <w:pPr>
              <w:pStyle w:val="Table"/>
              <w:framePr w:hSpace="0" w:wrap="auto" w:vAnchor="margin" w:hAnchor="text" w:yAlign="inline"/>
            </w:pPr>
            <w:r w:rsidRPr="009A6882">
              <w:t>8.8 ± 3.0</w:t>
            </w:r>
          </w:p>
        </w:tc>
        <w:tc>
          <w:tcPr>
            <w:tcW w:w="1486" w:type="dxa"/>
          </w:tcPr>
          <w:p w14:paraId="4BC18FBE" w14:textId="77777777" w:rsidR="00B3585A" w:rsidRPr="009A6882" w:rsidRDefault="00B3585A" w:rsidP="008263C0">
            <w:pPr>
              <w:pStyle w:val="Table"/>
              <w:framePr w:hSpace="0" w:wrap="auto" w:vAnchor="margin" w:hAnchor="text" w:yAlign="inline"/>
            </w:pPr>
            <w:r w:rsidRPr="009A6882">
              <w:t>2.02 ± 0.23</w:t>
            </w:r>
          </w:p>
        </w:tc>
        <w:tc>
          <w:tcPr>
            <w:tcW w:w="1530" w:type="dxa"/>
          </w:tcPr>
          <w:p w14:paraId="5BB45C7D" w14:textId="77777777" w:rsidR="00B3585A" w:rsidRPr="009A6882" w:rsidRDefault="00B3585A" w:rsidP="008263C0">
            <w:pPr>
              <w:pStyle w:val="Table"/>
              <w:framePr w:hSpace="0" w:wrap="auto" w:vAnchor="margin" w:hAnchor="text" w:yAlign="inline"/>
            </w:pPr>
            <w:r w:rsidRPr="009A6882">
              <w:t>0.47 ± 0.07</w:t>
            </w:r>
          </w:p>
        </w:tc>
        <w:tc>
          <w:tcPr>
            <w:tcW w:w="1705" w:type="dxa"/>
          </w:tcPr>
          <w:p w14:paraId="314D19E7" w14:textId="77777777" w:rsidR="00B3585A" w:rsidRPr="009A6882" w:rsidRDefault="00B3585A" w:rsidP="008263C0">
            <w:pPr>
              <w:pStyle w:val="Table"/>
              <w:framePr w:hSpace="0" w:wrap="auto" w:vAnchor="margin" w:hAnchor="text" w:yAlign="inline"/>
            </w:pPr>
            <w:r w:rsidRPr="009A6882">
              <w:t>0.54</w:t>
            </w:r>
          </w:p>
        </w:tc>
      </w:tr>
      <w:tr w:rsidR="00B3585A" w:rsidRPr="009A6882" w14:paraId="67DFBAB7" w14:textId="77777777" w:rsidTr="008263C0">
        <w:tc>
          <w:tcPr>
            <w:tcW w:w="1345" w:type="dxa"/>
            <w:vMerge w:val="restart"/>
            <w:shd w:val="clear" w:color="auto" w:fill="D9D9D9" w:themeFill="background1" w:themeFillShade="D9"/>
            <w:vAlign w:val="center"/>
          </w:tcPr>
          <w:p w14:paraId="4C74DE27" w14:textId="77777777" w:rsidR="00B3585A" w:rsidRPr="000C12BB" w:rsidRDefault="00B3585A" w:rsidP="008263C0">
            <w:pPr>
              <w:pStyle w:val="Table"/>
              <w:framePr w:hSpace="0" w:wrap="auto" w:vAnchor="margin" w:hAnchor="text" w:yAlign="inline"/>
              <w:rPr>
                <w:b/>
                <w:bCs w:val="0"/>
              </w:rPr>
            </w:pPr>
            <w:r w:rsidRPr="000C12BB">
              <w:rPr>
                <w:b/>
                <w:bCs w:val="0"/>
              </w:rPr>
              <w:t>2 to 3</w:t>
            </w:r>
          </w:p>
        </w:tc>
        <w:tc>
          <w:tcPr>
            <w:tcW w:w="3284" w:type="dxa"/>
            <w:gridSpan w:val="2"/>
          </w:tcPr>
          <w:p w14:paraId="3A7B54B6"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286D9C17" w14:textId="77777777" w:rsidR="00B3585A" w:rsidRPr="009A6882" w:rsidRDefault="00B3585A" w:rsidP="008263C0">
            <w:pPr>
              <w:pStyle w:val="Table"/>
              <w:framePr w:hSpace="0" w:wrap="auto" w:vAnchor="margin" w:hAnchor="text" w:yAlign="inline"/>
            </w:pPr>
            <w:r w:rsidRPr="009A6882">
              <w:t>1.45 ± 0.11</w:t>
            </w:r>
          </w:p>
        </w:tc>
        <w:tc>
          <w:tcPr>
            <w:tcW w:w="1705" w:type="dxa"/>
          </w:tcPr>
          <w:p w14:paraId="1009ED42" w14:textId="77777777" w:rsidR="00B3585A" w:rsidRPr="009A6882" w:rsidRDefault="00B3585A" w:rsidP="008263C0">
            <w:pPr>
              <w:pStyle w:val="Table"/>
              <w:framePr w:hSpace="0" w:wrap="auto" w:vAnchor="margin" w:hAnchor="text" w:yAlign="inline"/>
            </w:pPr>
            <w:r w:rsidRPr="009A6882">
              <w:t>0.56</w:t>
            </w:r>
          </w:p>
        </w:tc>
      </w:tr>
      <w:tr w:rsidR="00B3585A" w:rsidRPr="009A6882" w14:paraId="636D4DAA" w14:textId="77777777" w:rsidTr="008263C0">
        <w:tc>
          <w:tcPr>
            <w:tcW w:w="1345" w:type="dxa"/>
            <w:vMerge/>
            <w:shd w:val="clear" w:color="auto" w:fill="D9D9D9" w:themeFill="background1" w:themeFillShade="D9"/>
            <w:vAlign w:val="center"/>
          </w:tcPr>
          <w:p w14:paraId="0D0AF219" w14:textId="77777777" w:rsidR="00B3585A" w:rsidRPr="000C12BB" w:rsidRDefault="00B3585A" w:rsidP="008263C0">
            <w:pPr>
              <w:pStyle w:val="Table"/>
              <w:framePr w:hSpace="0" w:wrap="auto" w:vAnchor="margin" w:hAnchor="text" w:yAlign="inline"/>
              <w:rPr>
                <w:b/>
                <w:bCs w:val="0"/>
              </w:rPr>
            </w:pPr>
          </w:p>
        </w:tc>
        <w:tc>
          <w:tcPr>
            <w:tcW w:w="1710" w:type="dxa"/>
          </w:tcPr>
          <w:p w14:paraId="77F666F8" w14:textId="77777777" w:rsidR="00B3585A" w:rsidRPr="009A6882" w:rsidRDefault="00B3585A" w:rsidP="008263C0">
            <w:pPr>
              <w:pStyle w:val="Table"/>
              <w:framePr w:hSpace="0" w:wrap="auto" w:vAnchor="margin" w:hAnchor="text" w:yAlign="inline"/>
            </w:pPr>
            <w:r w:rsidRPr="009A6882">
              <w:t>94.4 ± 14.9</w:t>
            </w:r>
          </w:p>
        </w:tc>
        <w:tc>
          <w:tcPr>
            <w:tcW w:w="1574" w:type="dxa"/>
          </w:tcPr>
          <w:p w14:paraId="42D939A5" w14:textId="77777777" w:rsidR="00B3585A" w:rsidRPr="009A6882" w:rsidRDefault="00B3585A" w:rsidP="008263C0">
            <w:pPr>
              <w:pStyle w:val="Table"/>
              <w:framePr w:hSpace="0" w:wrap="auto" w:vAnchor="margin" w:hAnchor="text" w:yAlign="inline"/>
            </w:pPr>
            <w:r w:rsidRPr="009A6882">
              <w:t>5.6 ± 7.7</w:t>
            </w:r>
          </w:p>
        </w:tc>
        <w:tc>
          <w:tcPr>
            <w:tcW w:w="1486" w:type="dxa"/>
          </w:tcPr>
          <w:p w14:paraId="22854B08" w14:textId="77777777" w:rsidR="00B3585A" w:rsidRPr="009A6882" w:rsidRDefault="00B3585A" w:rsidP="008263C0">
            <w:pPr>
              <w:pStyle w:val="Table"/>
              <w:framePr w:hSpace="0" w:wrap="auto" w:vAnchor="margin" w:hAnchor="text" w:yAlign="inline"/>
            </w:pPr>
            <w:r w:rsidRPr="009A6882">
              <w:t>1.91 ± 0.40</w:t>
            </w:r>
          </w:p>
        </w:tc>
        <w:tc>
          <w:tcPr>
            <w:tcW w:w="1530" w:type="dxa"/>
          </w:tcPr>
          <w:p w14:paraId="6E9C2E72" w14:textId="77777777" w:rsidR="00B3585A" w:rsidRPr="009A6882" w:rsidRDefault="00B3585A" w:rsidP="008263C0">
            <w:pPr>
              <w:pStyle w:val="Table"/>
              <w:framePr w:hSpace="0" w:wrap="auto" w:vAnchor="margin" w:hAnchor="text" w:yAlign="inline"/>
            </w:pPr>
            <w:r w:rsidRPr="009A6882">
              <w:t>0.52 ± 0.31</w:t>
            </w:r>
          </w:p>
        </w:tc>
        <w:tc>
          <w:tcPr>
            <w:tcW w:w="1705" w:type="dxa"/>
          </w:tcPr>
          <w:p w14:paraId="78AEC29F" w14:textId="77777777" w:rsidR="00B3585A" w:rsidRPr="009A6882" w:rsidRDefault="00B3585A" w:rsidP="008263C0">
            <w:pPr>
              <w:pStyle w:val="Table"/>
              <w:framePr w:hSpace="0" w:wrap="auto" w:vAnchor="margin" w:hAnchor="text" w:yAlign="inline"/>
            </w:pPr>
            <w:r w:rsidRPr="009A6882">
              <w:t>0.4</w:t>
            </w:r>
          </w:p>
        </w:tc>
      </w:tr>
      <w:tr w:rsidR="00B3585A" w:rsidRPr="009A6882" w14:paraId="25452633" w14:textId="77777777" w:rsidTr="008263C0">
        <w:tc>
          <w:tcPr>
            <w:tcW w:w="1345" w:type="dxa"/>
            <w:vMerge w:val="restart"/>
            <w:shd w:val="clear" w:color="auto" w:fill="D9D9D9" w:themeFill="background1" w:themeFillShade="D9"/>
            <w:vAlign w:val="center"/>
          </w:tcPr>
          <w:p w14:paraId="73494EFE" w14:textId="77777777" w:rsidR="00B3585A" w:rsidRPr="000C12BB" w:rsidRDefault="00B3585A" w:rsidP="008263C0">
            <w:pPr>
              <w:pStyle w:val="Table"/>
              <w:framePr w:hSpace="0" w:wrap="auto" w:vAnchor="margin" w:hAnchor="text" w:yAlign="inline"/>
              <w:rPr>
                <w:b/>
                <w:bCs w:val="0"/>
              </w:rPr>
            </w:pPr>
            <w:r w:rsidRPr="000C12BB">
              <w:rPr>
                <w:b/>
                <w:bCs w:val="0"/>
              </w:rPr>
              <w:t>3 to 2</w:t>
            </w:r>
          </w:p>
        </w:tc>
        <w:tc>
          <w:tcPr>
            <w:tcW w:w="3284" w:type="dxa"/>
            <w:gridSpan w:val="2"/>
          </w:tcPr>
          <w:p w14:paraId="5E68571D" w14:textId="77777777" w:rsidR="00B3585A" w:rsidRPr="009A6882" w:rsidRDefault="00B3585A" w:rsidP="008263C0">
            <w:pPr>
              <w:pStyle w:val="Table"/>
              <w:framePr w:hSpace="0" w:wrap="auto" w:vAnchor="margin" w:hAnchor="text" w:yAlign="inline"/>
            </w:pPr>
            <w:r w:rsidRPr="009A6882">
              <w:t>100</w:t>
            </w:r>
          </w:p>
        </w:tc>
        <w:tc>
          <w:tcPr>
            <w:tcW w:w="3016" w:type="dxa"/>
            <w:gridSpan w:val="2"/>
          </w:tcPr>
          <w:p w14:paraId="63E2E2A7" w14:textId="77777777" w:rsidR="00B3585A" w:rsidRPr="009A6882" w:rsidRDefault="00B3585A" w:rsidP="008263C0">
            <w:pPr>
              <w:pStyle w:val="Table"/>
              <w:framePr w:hSpace="0" w:wrap="auto" w:vAnchor="margin" w:hAnchor="text" w:yAlign="inline"/>
            </w:pPr>
            <w:r w:rsidRPr="009A6882">
              <w:t>1.81 ± 0.14</w:t>
            </w:r>
          </w:p>
        </w:tc>
        <w:tc>
          <w:tcPr>
            <w:tcW w:w="1705" w:type="dxa"/>
          </w:tcPr>
          <w:p w14:paraId="121E08D2" w14:textId="77777777" w:rsidR="00B3585A" w:rsidRPr="009A6882" w:rsidRDefault="00B3585A" w:rsidP="008263C0">
            <w:pPr>
              <w:pStyle w:val="Table"/>
              <w:framePr w:hSpace="0" w:wrap="auto" w:vAnchor="margin" w:hAnchor="text" w:yAlign="inline"/>
            </w:pPr>
            <w:r w:rsidRPr="009A6882">
              <w:t>1.07</w:t>
            </w:r>
          </w:p>
        </w:tc>
      </w:tr>
      <w:tr w:rsidR="00B3585A" w:rsidRPr="009A6882" w14:paraId="20C47392" w14:textId="77777777" w:rsidTr="008263C0">
        <w:tc>
          <w:tcPr>
            <w:tcW w:w="1345" w:type="dxa"/>
            <w:vMerge/>
            <w:shd w:val="clear" w:color="auto" w:fill="D9D9D9" w:themeFill="background1" w:themeFillShade="D9"/>
            <w:vAlign w:val="center"/>
          </w:tcPr>
          <w:p w14:paraId="68D7380F" w14:textId="77777777" w:rsidR="00B3585A" w:rsidRPr="009A6882" w:rsidRDefault="00B3585A" w:rsidP="008263C0">
            <w:pPr>
              <w:pStyle w:val="Table"/>
              <w:framePr w:hSpace="0" w:wrap="auto" w:vAnchor="margin" w:hAnchor="text" w:yAlign="inline"/>
            </w:pPr>
          </w:p>
        </w:tc>
        <w:tc>
          <w:tcPr>
            <w:tcW w:w="1710" w:type="dxa"/>
          </w:tcPr>
          <w:p w14:paraId="238E86DF" w14:textId="77777777" w:rsidR="00B3585A" w:rsidRPr="009A6882" w:rsidRDefault="00B3585A" w:rsidP="008263C0">
            <w:pPr>
              <w:pStyle w:val="Table"/>
              <w:framePr w:hSpace="0" w:wrap="auto" w:vAnchor="margin" w:hAnchor="text" w:yAlign="inline"/>
            </w:pPr>
            <w:r w:rsidRPr="009A6882">
              <w:t>92.1 ± 20.9</w:t>
            </w:r>
          </w:p>
        </w:tc>
        <w:tc>
          <w:tcPr>
            <w:tcW w:w="1574" w:type="dxa"/>
          </w:tcPr>
          <w:p w14:paraId="2DD8D04F" w14:textId="77777777" w:rsidR="00B3585A" w:rsidRPr="009A6882" w:rsidRDefault="00B3585A" w:rsidP="008263C0">
            <w:pPr>
              <w:pStyle w:val="Table"/>
              <w:framePr w:hSpace="0" w:wrap="auto" w:vAnchor="margin" w:hAnchor="text" w:yAlign="inline"/>
            </w:pPr>
            <w:r w:rsidRPr="009A6882">
              <w:t>7.9 ± 4.8</w:t>
            </w:r>
          </w:p>
        </w:tc>
        <w:tc>
          <w:tcPr>
            <w:tcW w:w="1486" w:type="dxa"/>
          </w:tcPr>
          <w:p w14:paraId="71BC427C" w14:textId="77777777" w:rsidR="00B3585A" w:rsidRPr="009A6882" w:rsidRDefault="00B3585A" w:rsidP="008263C0">
            <w:pPr>
              <w:pStyle w:val="Table"/>
              <w:framePr w:hSpace="0" w:wrap="auto" w:vAnchor="margin" w:hAnchor="text" w:yAlign="inline"/>
            </w:pPr>
            <w:r w:rsidRPr="009A6882">
              <w:t>3.03 ± 0.66</w:t>
            </w:r>
          </w:p>
        </w:tc>
        <w:tc>
          <w:tcPr>
            <w:tcW w:w="1530" w:type="dxa"/>
          </w:tcPr>
          <w:p w14:paraId="5E4F7C71" w14:textId="77777777" w:rsidR="00B3585A" w:rsidRPr="009A6882" w:rsidRDefault="00B3585A" w:rsidP="008263C0">
            <w:pPr>
              <w:pStyle w:val="Table"/>
              <w:framePr w:hSpace="0" w:wrap="auto" w:vAnchor="margin" w:hAnchor="text" w:yAlign="inline"/>
            </w:pPr>
            <w:r w:rsidRPr="009A6882">
              <w:t>0.67 ± 0.18</w:t>
            </w:r>
          </w:p>
        </w:tc>
        <w:tc>
          <w:tcPr>
            <w:tcW w:w="1705" w:type="dxa"/>
          </w:tcPr>
          <w:p w14:paraId="2A65DC62" w14:textId="77777777" w:rsidR="00B3585A" w:rsidRPr="009A6882" w:rsidRDefault="00B3585A" w:rsidP="008263C0">
            <w:pPr>
              <w:pStyle w:val="Table"/>
              <w:framePr w:hSpace="0" w:wrap="auto" w:vAnchor="margin" w:hAnchor="text" w:yAlign="inline"/>
            </w:pPr>
            <w:r w:rsidRPr="009A6882">
              <w:t>0.62</w:t>
            </w:r>
          </w:p>
        </w:tc>
      </w:tr>
    </w:tbl>
    <w:p w14:paraId="2B9264F5" w14:textId="77777777" w:rsidR="00B3585A" w:rsidRPr="009A6882" w:rsidRDefault="00B3585A" w:rsidP="00B3585A">
      <w:pPr>
        <w:rPr>
          <w:rFonts w:eastAsia="Arial"/>
          <w:b/>
          <w:bCs/>
        </w:rPr>
      </w:pPr>
    </w:p>
    <w:p w14:paraId="2A37D855" w14:textId="77777777" w:rsidR="00B3585A" w:rsidRDefault="00B3585A" w:rsidP="00B3585A">
      <w:pPr>
        <w:ind w:firstLine="0"/>
      </w:pPr>
    </w:p>
    <w:p w14:paraId="52F2B1BC" w14:textId="05D1E62E" w:rsidR="00B3585A" w:rsidRDefault="00B3585A" w:rsidP="00B44F42">
      <w:pPr>
        <w:spacing w:before="0" w:after="160" w:line="259" w:lineRule="auto"/>
        <w:ind w:firstLine="0"/>
        <w:jc w:val="left"/>
      </w:pPr>
      <w:r>
        <w:br w:type="page"/>
      </w:r>
    </w:p>
    <w:p w14:paraId="357E8375" w14:textId="43996306" w:rsidR="00CA0A8F" w:rsidRDefault="00CA0A8F" w:rsidP="00CA0A8F">
      <w:pPr>
        <w:pStyle w:val="Titile2"/>
      </w:pPr>
      <w:bookmarkStart w:id="217" w:name="_Toc164344834"/>
      <w:r>
        <w:lastRenderedPageBreak/>
        <w:t>Appendix III</w:t>
      </w:r>
      <w:bookmarkEnd w:id="217"/>
    </w:p>
    <w:p w14:paraId="0317A1E9" w14:textId="77777777" w:rsidR="00B44F42" w:rsidRPr="00257093" w:rsidRDefault="00B44F42" w:rsidP="00B44F42">
      <w:pPr>
        <w:spacing w:before="0" w:after="160" w:line="278" w:lineRule="auto"/>
        <w:ind w:firstLine="0"/>
        <w:rPr>
          <w:noProof/>
        </w:rPr>
      </w:pPr>
      <w:r w:rsidRPr="00257093">
        <w:rPr>
          <w:noProof/>
          <w:sz w:val="22"/>
          <w:szCs w:val="22"/>
        </w:rPr>
        <mc:AlternateContent>
          <mc:Choice Requires="wps">
            <w:drawing>
              <wp:anchor distT="0" distB="0" distL="114300" distR="114300" simplePos="0" relativeHeight="251881472" behindDoc="0" locked="0" layoutInCell="1" allowOverlap="1" wp14:anchorId="1F63FF03" wp14:editId="5A3ACF55">
                <wp:simplePos x="0" y="0"/>
                <wp:positionH relativeFrom="margin">
                  <wp:posOffset>0</wp:posOffset>
                </wp:positionH>
                <wp:positionV relativeFrom="paragraph">
                  <wp:posOffset>3769995</wp:posOffset>
                </wp:positionV>
                <wp:extent cx="5943600" cy="1534602"/>
                <wp:effectExtent l="0" t="0" r="0" b="8890"/>
                <wp:wrapNone/>
                <wp:docPr id="45503662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534602"/>
                        </a:xfrm>
                        <a:prstGeom prst="rect">
                          <a:avLst/>
                        </a:prstGeom>
                        <a:noFill/>
                        <a:ln>
                          <a:noFill/>
                        </a:ln>
                      </wps:spPr>
                      <wps:txbx>
                        <w:txbxContent>
                          <w:p w14:paraId="3DCD9F7D" w14:textId="60BC28F8" w:rsidR="00B44F42" w:rsidRPr="0060057D" w:rsidRDefault="00B44F42" w:rsidP="00B44F42">
                            <w:pPr>
                              <w:pStyle w:val="Figuretitle"/>
                            </w:pPr>
                            <w:bookmarkStart w:id="218" w:name="_Hlk161531994"/>
                            <w:r>
                              <w:t>Figure S</w:t>
                            </w:r>
                            <w:r>
                              <w:fldChar w:fldCharType="begin"/>
                            </w:r>
                            <w:r>
                              <w:instrText xml:space="preserve"> SEQ Figure_S \* ARABIC </w:instrText>
                            </w:r>
                            <w:r>
                              <w:fldChar w:fldCharType="separate"/>
                            </w:r>
                            <w:r w:rsidR="00EF49F6">
                              <w:rPr>
                                <w:noProof/>
                              </w:rPr>
                              <w:t>12</w:t>
                            </w:r>
                            <w:r>
                              <w:fldChar w:fldCharType="end"/>
                            </w:r>
                            <w:r>
                              <w:t xml:space="preserve">. The plasmid map of </w:t>
                            </w:r>
                            <w:bookmarkStart w:id="219" w:name="_Hlk161530083"/>
                            <w:r>
                              <w:t>A</w:t>
                            </w:r>
                            <w:r w:rsidRPr="00BD4E2E">
                              <w:rPr>
                                <w:vertAlign w:val="subscript"/>
                              </w:rPr>
                              <w:t>2A</w:t>
                            </w:r>
                            <w:r>
                              <w:t xml:space="preserve">AR [T119C L225C C394A] </w:t>
                            </w:r>
                            <w:bookmarkEnd w:id="219"/>
                            <w:r>
                              <w:t>in pcDNA3.1(+).</w:t>
                            </w:r>
                          </w:p>
                          <w:bookmarkEnd w:id="218"/>
                          <w:p w14:paraId="146C5029" w14:textId="77777777" w:rsidR="00B44F42" w:rsidRPr="00DE3DD1" w:rsidRDefault="00B44F42" w:rsidP="00B44F42">
                            <w:pPr>
                              <w:pStyle w:val="Figurebody"/>
                            </w:pPr>
                            <w:r w:rsidRPr="00D061D8">
                              <w:t>The A</w:t>
                            </w:r>
                            <w:r w:rsidRPr="00BD4E2E">
                              <w:rPr>
                                <w:vertAlign w:val="subscript"/>
                              </w:rPr>
                              <w:t>2A</w:t>
                            </w:r>
                            <w:r w:rsidRPr="00D061D8">
                              <w:t>AR [T119C L225C C394A], with N-terminal Flag tag and C-terminal His tag, is inserted into the high-expression level pcDNA3.1(+) vector for mammalian cell lines. The restriction endonuclease sites for A</w:t>
                            </w:r>
                            <w:r w:rsidRPr="00BD4E2E">
                              <w:rPr>
                                <w:vertAlign w:val="subscript"/>
                              </w:rPr>
                              <w:t>2A</w:t>
                            </w:r>
                            <w:r w:rsidRPr="00D061D8">
                              <w:t xml:space="preserve">AR insertion are </w:t>
                            </w:r>
                            <w:proofErr w:type="spellStart"/>
                            <w:r w:rsidRPr="00D061D8">
                              <w:t>HindIII</w:t>
                            </w:r>
                            <w:proofErr w:type="spellEnd"/>
                            <w:r w:rsidRPr="00D061D8">
                              <w:t xml:space="preserve"> and NotI.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3FF03" id="_x0000_s1101" type="#_x0000_t202" style="position:absolute;left:0;text-align:left;margin-left:0;margin-top:296.85pt;width:468pt;height:120.85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" filled="f" stroked="f">
                <v:textbox inset="0,0,0,0">
                  <w:txbxContent>
                    <w:p w14:paraId="3DCD9F7D" w14:textId="60BC28F8" w:rsidR="00B44F42" w:rsidRPr="0060057D" w:rsidRDefault="00B44F42" w:rsidP="00B44F42">
                      <w:pPr>
                        <w:pStyle w:val="Figuretitle"/>
                      </w:pPr>
                      <w:bookmarkStart w:id="268" w:name="_Hlk161531994"/>
                      <w:r>
                        <w:t>Figure S</w:t>
                      </w:r>
                      <w:r>
                        <w:fldChar w:fldCharType="begin"/>
                      </w:r>
                      <w:r>
                        <w:instrText xml:space="preserve"> SEQ Figure_S \* ARABIC </w:instrText>
                      </w:r>
                      <w:r>
                        <w:fldChar w:fldCharType="separate"/>
                      </w:r>
                      <w:r w:rsidR="00EF49F6">
                        <w:rPr>
                          <w:noProof/>
                        </w:rPr>
                        <w:t>12</w:t>
                      </w:r>
                      <w:r>
                        <w:fldChar w:fldCharType="end"/>
                      </w:r>
                      <w:r>
                        <w:t xml:space="preserve">. The plasmid map of </w:t>
                      </w:r>
                      <w:bookmarkStart w:id="269" w:name="_Hlk161530083"/>
                      <w:r>
                        <w:t>A</w:t>
                      </w:r>
                      <w:r w:rsidRPr="00BD4E2E">
                        <w:rPr>
                          <w:vertAlign w:val="subscript"/>
                        </w:rPr>
                        <w:t>2A</w:t>
                      </w:r>
                      <w:r>
                        <w:t xml:space="preserve">AR [T119C L225C C394A] </w:t>
                      </w:r>
                      <w:bookmarkEnd w:id="269"/>
                      <w:r>
                        <w:t>in pcDNA3.1(+).</w:t>
                      </w:r>
                    </w:p>
                    <w:bookmarkEnd w:id="268"/>
                    <w:p w14:paraId="146C5029" w14:textId="77777777" w:rsidR="00B44F42" w:rsidRPr="00DE3DD1" w:rsidRDefault="00B44F42" w:rsidP="00B44F42">
                      <w:pPr>
                        <w:pStyle w:val="Figurebody"/>
                      </w:pPr>
                      <w:r w:rsidRPr="00D061D8">
                        <w:t>The A</w:t>
                      </w:r>
                      <w:r w:rsidRPr="00BD4E2E">
                        <w:rPr>
                          <w:vertAlign w:val="subscript"/>
                        </w:rPr>
                        <w:t>2A</w:t>
                      </w:r>
                      <w:r w:rsidRPr="00D061D8">
                        <w:t>AR [T119C L225C C394A], with N-terminal Flag tag and C-terminal His tag, is inserted into the high-expression level pcDNA3.1(+) vector for mammalian cell lines. The restriction endonuclease sites for A</w:t>
                      </w:r>
                      <w:r w:rsidRPr="00BD4E2E">
                        <w:rPr>
                          <w:vertAlign w:val="subscript"/>
                        </w:rPr>
                        <w:t>2A</w:t>
                      </w:r>
                      <w:r w:rsidRPr="00D061D8">
                        <w:t xml:space="preserve">AR insertion are </w:t>
                      </w:r>
                      <w:proofErr w:type="spellStart"/>
                      <w:r w:rsidRPr="00D061D8">
                        <w:t>HindIII</w:t>
                      </w:r>
                      <w:proofErr w:type="spellEnd"/>
                      <w:r w:rsidRPr="00D061D8">
                        <w:t xml:space="preserve"> and NotI.</w:t>
                      </w:r>
                    </w:p>
                  </w:txbxContent>
                </v:textbox>
                <w10:wrap anchorx="margin"/>
              </v:shape>
            </w:pict>
          </mc:Fallback>
        </mc:AlternateContent>
      </w:r>
      <w:r w:rsidRPr="00257093">
        <w:rPr>
          <w:noProof/>
        </w:rPr>
        <w:drawing>
          <wp:anchor distT="0" distB="0" distL="114300" distR="114300" simplePos="0" relativeHeight="251888640" behindDoc="0" locked="0" layoutInCell="1" allowOverlap="1" wp14:anchorId="1D30E764" wp14:editId="7829B64D">
            <wp:simplePos x="0" y="0"/>
            <wp:positionH relativeFrom="margin">
              <wp:align>center</wp:align>
            </wp:positionH>
            <wp:positionV relativeFrom="paragraph">
              <wp:posOffset>-2540</wp:posOffset>
            </wp:positionV>
            <wp:extent cx="5943600" cy="3763856"/>
            <wp:effectExtent l="0" t="0" r="0" b="8255"/>
            <wp:wrapTopAndBottom/>
            <wp:docPr id="919974111" name="Picture 2" descr="A computer screen shot of a circ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74111" name="Picture 2" descr="A computer screen shot of a circular object&#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3763856"/>
                    </a:xfrm>
                    <a:prstGeom prst="rect">
                      <a:avLst/>
                    </a:prstGeom>
                    <a:noFill/>
                  </pic:spPr>
                </pic:pic>
              </a:graphicData>
            </a:graphic>
            <wp14:sizeRelH relativeFrom="page">
              <wp14:pctWidth>0</wp14:pctWidth>
            </wp14:sizeRelH>
            <wp14:sizeRelV relativeFrom="page">
              <wp14:pctHeight>0</wp14:pctHeight>
            </wp14:sizeRelV>
          </wp:anchor>
        </w:drawing>
      </w:r>
      <w:r w:rsidRPr="00257093">
        <w:rPr>
          <w:noProof/>
        </w:rPr>
        <w:br w:type="page"/>
      </w:r>
    </w:p>
    <w:p w14:paraId="3CAB1055" w14:textId="77777777" w:rsidR="00B44F42" w:rsidRPr="00257093" w:rsidRDefault="00B44F42" w:rsidP="00B44F42">
      <w:pPr>
        <w:spacing w:before="0" w:after="160" w:line="278" w:lineRule="auto"/>
        <w:ind w:firstLine="0"/>
        <w:jc w:val="left"/>
        <w:rPr>
          <w:noProof/>
        </w:rPr>
      </w:pPr>
      <w:r w:rsidRPr="00257093">
        <w:rPr>
          <w:noProof/>
          <w:sz w:val="22"/>
          <w:szCs w:val="22"/>
        </w:rPr>
        <w:lastRenderedPageBreak/>
        <mc:AlternateContent>
          <mc:Choice Requires="wps">
            <w:drawing>
              <wp:anchor distT="0" distB="0" distL="114300" distR="114300" simplePos="0" relativeHeight="251890688" behindDoc="0" locked="0" layoutInCell="1" allowOverlap="1" wp14:anchorId="7343930B" wp14:editId="026CFC92">
                <wp:simplePos x="0" y="0"/>
                <wp:positionH relativeFrom="margin">
                  <wp:posOffset>0</wp:posOffset>
                </wp:positionH>
                <wp:positionV relativeFrom="paragraph">
                  <wp:posOffset>6063581</wp:posOffset>
                </wp:positionV>
                <wp:extent cx="5943600" cy="1925053"/>
                <wp:effectExtent l="0" t="0" r="0" b="18415"/>
                <wp:wrapNone/>
                <wp:docPr id="166914950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925053"/>
                        </a:xfrm>
                        <a:prstGeom prst="rect">
                          <a:avLst/>
                        </a:prstGeom>
                        <a:noFill/>
                        <a:ln>
                          <a:noFill/>
                        </a:ln>
                      </wps:spPr>
                      <wps:txbx>
                        <w:txbxContent>
                          <w:p w14:paraId="1A4BEEE4" w14:textId="5BFB735C" w:rsidR="00B44F42" w:rsidRPr="00D40C26" w:rsidRDefault="00B44F42" w:rsidP="00B44F42">
                            <w:pPr>
                              <w:pStyle w:val="Figuretitle"/>
                            </w:pPr>
                            <w:r>
                              <w:t>Figure S</w:t>
                            </w:r>
                            <w:r>
                              <w:fldChar w:fldCharType="begin"/>
                            </w:r>
                            <w:r>
                              <w:instrText xml:space="preserve"> SEQ Figure_S \* ARABIC </w:instrText>
                            </w:r>
                            <w:r>
                              <w:fldChar w:fldCharType="separate"/>
                            </w:r>
                            <w:r w:rsidR="00EF49F6">
                              <w:rPr>
                                <w:noProof/>
                              </w:rPr>
                              <w:t>13</w:t>
                            </w:r>
                            <w:r>
                              <w:fldChar w:fldCharType="end"/>
                            </w:r>
                            <w:r>
                              <w:t xml:space="preserve">. </w:t>
                            </w:r>
                            <w:r w:rsidRPr="00B339BC">
                              <w:t>Schematic depicting the process of solubilization, stabilization, and purification of A</w:t>
                            </w:r>
                            <w:r w:rsidRPr="00B339BC">
                              <w:rPr>
                                <w:vertAlign w:val="subscript"/>
                              </w:rPr>
                              <w:t>2A</w:t>
                            </w:r>
                            <w:r w:rsidRPr="00B339BC">
                              <w:t>AR in polymer lipid particles (LPs).</w:t>
                            </w:r>
                          </w:p>
                          <w:p w14:paraId="6E186AEE" w14:textId="77777777" w:rsidR="00B44F42" w:rsidRPr="00DE3DD1" w:rsidRDefault="00B44F42" w:rsidP="00B44F42">
                            <w:pPr>
                              <w:pStyle w:val="Figurebody"/>
                            </w:pPr>
                            <w:r w:rsidRPr="00B339BC">
                              <w:t xml:space="preserve">Illustration demonstrating how SMA/DIBMA solubilizes membrane proteins from the plasma membrane. The solubilized target membrane proteins, </w:t>
                            </w:r>
                            <w:r>
                              <w:t>A</w:t>
                            </w:r>
                            <w:r w:rsidRPr="00F02FD1">
                              <w:rPr>
                                <w:vertAlign w:val="subscript"/>
                              </w:rPr>
                              <w:t>2A</w:t>
                            </w:r>
                            <w:r>
                              <w:t xml:space="preserve">ARs with Flag tag and His tag, are </w:t>
                            </w:r>
                            <w:r w:rsidRPr="00B339BC">
                              <w:t>stabilized within polymer LPs, can be selectively purified using affinity binding.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3930B" id="_x0000_s1102" type="#_x0000_t202" style="position:absolute;margin-left:0;margin-top:477.45pt;width:468pt;height:151.6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" filled="f" stroked="f">
                <v:textbox inset="0,0,0,0">
                  <w:txbxContent>
                    <w:p w14:paraId="1A4BEEE4" w14:textId="5BFB735C" w:rsidR="00B44F42" w:rsidRPr="00D40C26" w:rsidRDefault="00B44F42" w:rsidP="00B44F42">
                      <w:pPr>
                        <w:pStyle w:val="Figuretitle"/>
                      </w:pPr>
                      <w:r>
                        <w:t>Figure S</w:t>
                      </w:r>
                      <w:r>
                        <w:fldChar w:fldCharType="begin"/>
                      </w:r>
                      <w:r>
                        <w:instrText xml:space="preserve"> SEQ Figure_S \* ARABIC </w:instrText>
                      </w:r>
                      <w:r>
                        <w:fldChar w:fldCharType="separate"/>
                      </w:r>
                      <w:r w:rsidR="00EF49F6">
                        <w:rPr>
                          <w:noProof/>
                        </w:rPr>
                        <w:t>13</w:t>
                      </w:r>
                      <w:r>
                        <w:fldChar w:fldCharType="end"/>
                      </w:r>
                      <w:r>
                        <w:t xml:space="preserve">. </w:t>
                      </w:r>
                      <w:r w:rsidRPr="00B339BC">
                        <w:t>Schematic depicting the process of solubilization, stabilization, and purification of A</w:t>
                      </w:r>
                      <w:r w:rsidRPr="00B339BC">
                        <w:rPr>
                          <w:vertAlign w:val="subscript"/>
                        </w:rPr>
                        <w:t>2A</w:t>
                      </w:r>
                      <w:r w:rsidRPr="00B339BC">
                        <w:t>AR in polymer lipid particles (LPs).</w:t>
                      </w:r>
                    </w:p>
                    <w:p w14:paraId="6E186AEE" w14:textId="77777777" w:rsidR="00B44F42" w:rsidRPr="00DE3DD1" w:rsidRDefault="00B44F42" w:rsidP="00B44F42">
                      <w:pPr>
                        <w:pStyle w:val="Figurebody"/>
                      </w:pPr>
                      <w:r w:rsidRPr="00B339BC">
                        <w:t xml:space="preserve">Illustration demonstrating how SMA/DIBMA solubilizes membrane proteins from the plasma membrane. The solubilized target membrane proteins, </w:t>
                      </w:r>
                      <w:r>
                        <w:t>A</w:t>
                      </w:r>
                      <w:r w:rsidRPr="00F02FD1">
                        <w:rPr>
                          <w:vertAlign w:val="subscript"/>
                        </w:rPr>
                        <w:t>2A</w:t>
                      </w:r>
                      <w:r>
                        <w:t xml:space="preserve">ARs with Flag tag and His tag, are </w:t>
                      </w:r>
                      <w:r w:rsidRPr="00B339BC">
                        <w:t>stabilized within polymer LPs, can be selectively purified using affinity binding.</w:t>
                      </w:r>
                    </w:p>
                  </w:txbxContent>
                </v:textbox>
                <w10:wrap anchorx="margin"/>
              </v:shape>
            </w:pict>
          </mc:Fallback>
        </mc:AlternateContent>
      </w:r>
      <w:r w:rsidRPr="00257093">
        <w:rPr>
          <w:noProof/>
        </w:rPr>
        <w:br w:type="page"/>
      </w:r>
      <w:r w:rsidRPr="00257093">
        <w:rPr>
          <w:noProof/>
        </w:rPr>
        <w:drawing>
          <wp:anchor distT="0" distB="0" distL="114300" distR="114300" simplePos="0" relativeHeight="251889664" behindDoc="0" locked="0" layoutInCell="1" allowOverlap="1" wp14:anchorId="2A220BFC" wp14:editId="77329D0F">
            <wp:simplePos x="0" y="0"/>
            <wp:positionH relativeFrom="column">
              <wp:posOffset>0</wp:posOffset>
            </wp:positionH>
            <wp:positionV relativeFrom="paragraph">
              <wp:posOffset>0</wp:posOffset>
            </wp:positionV>
            <wp:extent cx="5943600" cy="6191250"/>
            <wp:effectExtent l="0" t="0" r="0" b="0"/>
            <wp:wrapTopAndBottom/>
            <wp:docPr id="1602331004" name="Picture 2" descr="A diagram of a cell&#10;&#10;Description automatically generated">
              <a:extLst xmlns:a="http://schemas.openxmlformats.org/drawingml/2006/main">
                <a:ext uri="{FF2B5EF4-FFF2-40B4-BE49-F238E27FC236}">
                  <a16:creationId xmlns:a16="http://schemas.microsoft.com/office/drawing/2014/main" id="{BD72AB02-D9B4-AEC9-35C9-D9852656B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cell&#10;&#10;Description automatically generated">
                      <a:extLst>
                        <a:ext uri="{FF2B5EF4-FFF2-40B4-BE49-F238E27FC236}">
                          <a16:creationId xmlns:a16="http://schemas.microsoft.com/office/drawing/2014/main" id="{BD72AB02-D9B4-AEC9-35C9-D9852656B486}"/>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6191250"/>
                    </a:xfrm>
                    <a:prstGeom prst="rect">
                      <a:avLst/>
                    </a:prstGeom>
                  </pic:spPr>
                </pic:pic>
              </a:graphicData>
            </a:graphic>
            <wp14:sizeRelH relativeFrom="page">
              <wp14:pctWidth>0</wp14:pctWidth>
            </wp14:sizeRelH>
            <wp14:sizeRelV relativeFrom="page">
              <wp14:pctHeight>0</wp14:pctHeight>
            </wp14:sizeRelV>
          </wp:anchor>
        </w:drawing>
      </w:r>
    </w:p>
    <w:p w14:paraId="099E5890" w14:textId="2385DF6C" w:rsidR="00B44F42" w:rsidRPr="00257093" w:rsidRDefault="00F547AB" w:rsidP="00B44F42">
      <w:pPr>
        <w:spacing w:before="0" w:after="160" w:line="278" w:lineRule="auto"/>
        <w:ind w:firstLine="0"/>
        <w:rPr>
          <w:noProof/>
        </w:rPr>
      </w:pPr>
      <w:r>
        <w:rPr>
          <w:noProof/>
        </w:rPr>
        <w:lastRenderedPageBreak/>
        <w:drawing>
          <wp:anchor distT="0" distB="0" distL="114300" distR="114300" simplePos="0" relativeHeight="251905024" behindDoc="0" locked="0" layoutInCell="1" allowOverlap="1" wp14:anchorId="6AA60553" wp14:editId="5E4CA7AE">
            <wp:simplePos x="0" y="0"/>
            <wp:positionH relativeFrom="margin">
              <wp:align>center</wp:align>
            </wp:positionH>
            <wp:positionV relativeFrom="paragraph">
              <wp:posOffset>342</wp:posOffset>
            </wp:positionV>
            <wp:extent cx="5943600" cy="3371614"/>
            <wp:effectExtent l="0" t="0" r="0" b="635"/>
            <wp:wrapTopAndBottom/>
            <wp:docPr id="1028352540" name="Picture 9" descr="A collage of many images of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52540" name="Picture 9" descr="A collage of many images of stars&#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3371614"/>
                    </a:xfrm>
                    <a:prstGeom prst="rect">
                      <a:avLst/>
                    </a:prstGeom>
                    <a:noFill/>
                  </pic:spPr>
                </pic:pic>
              </a:graphicData>
            </a:graphic>
            <wp14:sizeRelH relativeFrom="page">
              <wp14:pctWidth>0</wp14:pctWidth>
            </wp14:sizeRelH>
            <wp14:sizeRelV relativeFrom="page">
              <wp14:pctHeight>0</wp14:pctHeight>
            </wp14:sizeRelV>
          </wp:anchor>
        </w:drawing>
      </w:r>
      <w:r w:rsidR="00B44F42" w:rsidRPr="00257093">
        <w:rPr>
          <w:noProof/>
          <w:sz w:val="22"/>
          <w:szCs w:val="22"/>
        </w:rPr>
        <mc:AlternateContent>
          <mc:Choice Requires="wps">
            <w:drawing>
              <wp:anchor distT="0" distB="0" distL="114300" distR="114300" simplePos="0" relativeHeight="251882496" behindDoc="0" locked="0" layoutInCell="1" allowOverlap="1" wp14:anchorId="6BC04979" wp14:editId="4ACF9F11">
                <wp:simplePos x="0" y="0"/>
                <wp:positionH relativeFrom="margin">
                  <wp:align>center</wp:align>
                </wp:positionH>
                <wp:positionV relativeFrom="paragraph">
                  <wp:posOffset>3642141</wp:posOffset>
                </wp:positionV>
                <wp:extent cx="5943600" cy="2528515"/>
                <wp:effectExtent l="0" t="0" r="0" b="5715"/>
                <wp:wrapNone/>
                <wp:docPr id="187441654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528515"/>
                        </a:xfrm>
                        <a:prstGeom prst="rect">
                          <a:avLst/>
                        </a:prstGeom>
                        <a:noFill/>
                        <a:ln>
                          <a:noFill/>
                        </a:ln>
                      </wps:spPr>
                      <wps:txbx>
                        <w:txbxContent>
                          <w:p w14:paraId="39CB1EF4" w14:textId="73BCA552" w:rsidR="00B44F42" w:rsidRPr="00EC6DA6" w:rsidRDefault="00B44F42" w:rsidP="00B44F42">
                            <w:pPr>
                              <w:pStyle w:val="Figuretitle"/>
                            </w:pPr>
                            <w:r>
                              <w:t>Figure S</w:t>
                            </w:r>
                            <w:r>
                              <w:fldChar w:fldCharType="begin"/>
                            </w:r>
                            <w:r>
                              <w:instrText xml:space="preserve"> SEQ Figure_S \* ARABIC </w:instrText>
                            </w:r>
                            <w:r>
                              <w:fldChar w:fldCharType="separate"/>
                            </w:r>
                            <w:r w:rsidR="00EF49F6">
                              <w:rPr>
                                <w:noProof/>
                              </w:rPr>
                              <w:t>14</w:t>
                            </w:r>
                            <w:r>
                              <w:fldChar w:fldCharType="end"/>
                            </w:r>
                            <w:r>
                              <w:t xml:space="preserve">. </w:t>
                            </w:r>
                            <w:r w:rsidRPr="006F7EB3">
                              <w:t>Representative</w:t>
                            </w:r>
                            <w:r>
                              <w:t xml:space="preserve"> s</w:t>
                            </w:r>
                            <w:r w:rsidRPr="006F7EB3">
                              <w:t>ingle-molecule TIRF images</w:t>
                            </w:r>
                            <w:r>
                              <w:t xml:space="preserve"> of labeled A</w:t>
                            </w:r>
                            <w:r w:rsidRPr="00F40B39">
                              <w:rPr>
                                <w:vertAlign w:val="subscript"/>
                              </w:rPr>
                              <w:t>2A</w:t>
                            </w:r>
                            <w:r>
                              <w:t>AR-DIBMALPs</w:t>
                            </w:r>
                            <w:r w:rsidRPr="006F7EB3">
                              <w:t>.</w:t>
                            </w:r>
                          </w:p>
                          <w:p w14:paraId="406F3F19" w14:textId="77777777" w:rsidR="00B44F42" w:rsidRPr="00EC6DA6" w:rsidRDefault="00B44F42" w:rsidP="00B44F42">
                            <w:pPr>
                              <w:pStyle w:val="Figuretitle"/>
                              <w:rPr>
                                <w:b w:val="0"/>
                                <w:bCs w:val="0"/>
                              </w:rPr>
                            </w:pPr>
                            <w:r w:rsidRPr="00EC6DA6">
                              <w:rPr>
                                <w:b w:val="0"/>
                                <w:bCs w:val="0"/>
                              </w:rPr>
                              <w:t>Representative TIRF field-of-view images from immobilized labeled A</w:t>
                            </w:r>
                            <w:r w:rsidRPr="00EC6DA6">
                              <w:rPr>
                                <w:b w:val="0"/>
                                <w:bCs w:val="0"/>
                                <w:vertAlign w:val="subscript"/>
                              </w:rPr>
                              <w:t>2A</w:t>
                            </w:r>
                            <w:r w:rsidRPr="00EC6DA6">
                              <w:rPr>
                                <w:b w:val="0"/>
                                <w:bCs w:val="0"/>
                              </w:rPr>
                              <w:t>AR-DIBMALPs. Each bright spot in the left channel represents fluorescence emission from the donor, Alexa-555. The signal from the right channel represents the acceptor, Alexa-647, which is excited by the donor emission. Notably, super bright spots are aggregates of labeled A</w:t>
                            </w:r>
                            <w:r w:rsidRPr="00EC6DA6">
                              <w:rPr>
                                <w:b w:val="0"/>
                                <w:bCs w:val="0"/>
                                <w:vertAlign w:val="subscript"/>
                              </w:rPr>
                              <w:t>2A</w:t>
                            </w:r>
                            <w:r w:rsidRPr="00EC6DA6">
                              <w:rPr>
                                <w:b w:val="0"/>
                                <w:bCs w:val="0"/>
                              </w:rPr>
                              <w:t>AR-DIBMALPs.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04979" id="_x0000_s1103" type="#_x0000_t202" style="position:absolute;left:0;text-align:left;margin-left:0;margin-top:286.8pt;width:468pt;height:199.1pt;z-index:251882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" filled="f" stroked="f">
                <v:textbox inset="0,0,0,0">
                  <w:txbxContent>
                    <w:p w14:paraId="39CB1EF4" w14:textId="73BCA552" w:rsidR="00B44F42" w:rsidRPr="00EC6DA6" w:rsidRDefault="00B44F42" w:rsidP="00B44F42">
                      <w:pPr>
                        <w:pStyle w:val="Figuretitle"/>
                      </w:pPr>
                      <w:r>
                        <w:t>Figure S</w:t>
                      </w:r>
                      <w:r>
                        <w:fldChar w:fldCharType="begin"/>
                      </w:r>
                      <w:r>
                        <w:instrText xml:space="preserve"> SEQ Figure_S \* ARABIC </w:instrText>
                      </w:r>
                      <w:r>
                        <w:fldChar w:fldCharType="separate"/>
                      </w:r>
                      <w:r w:rsidR="00EF49F6">
                        <w:rPr>
                          <w:noProof/>
                        </w:rPr>
                        <w:t>14</w:t>
                      </w:r>
                      <w:r>
                        <w:fldChar w:fldCharType="end"/>
                      </w:r>
                      <w:r>
                        <w:t xml:space="preserve">. </w:t>
                      </w:r>
                      <w:r w:rsidRPr="006F7EB3">
                        <w:t>Representative</w:t>
                      </w:r>
                      <w:r>
                        <w:t xml:space="preserve"> s</w:t>
                      </w:r>
                      <w:r w:rsidRPr="006F7EB3">
                        <w:t>ingle-molecule TIRF images</w:t>
                      </w:r>
                      <w:r>
                        <w:t xml:space="preserve"> of labeled A</w:t>
                      </w:r>
                      <w:r w:rsidRPr="00F40B39">
                        <w:rPr>
                          <w:vertAlign w:val="subscript"/>
                        </w:rPr>
                        <w:t>2A</w:t>
                      </w:r>
                      <w:r>
                        <w:t>AR-DIBMALPs</w:t>
                      </w:r>
                      <w:r w:rsidRPr="006F7EB3">
                        <w:t>.</w:t>
                      </w:r>
                    </w:p>
                    <w:p w14:paraId="406F3F19" w14:textId="77777777" w:rsidR="00B44F42" w:rsidRPr="00EC6DA6" w:rsidRDefault="00B44F42" w:rsidP="00B44F42">
                      <w:pPr>
                        <w:pStyle w:val="Figuretitle"/>
                        <w:rPr>
                          <w:b w:val="0"/>
                          <w:bCs w:val="0"/>
                        </w:rPr>
                      </w:pPr>
                      <w:r w:rsidRPr="00EC6DA6">
                        <w:rPr>
                          <w:b w:val="0"/>
                          <w:bCs w:val="0"/>
                        </w:rPr>
                        <w:t>Representative TIRF field-of-view images from immobilized labeled A</w:t>
                      </w:r>
                      <w:r w:rsidRPr="00EC6DA6">
                        <w:rPr>
                          <w:b w:val="0"/>
                          <w:bCs w:val="0"/>
                          <w:vertAlign w:val="subscript"/>
                        </w:rPr>
                        <w:t>2A</w:t>
                      </w:r>
                      <w:r w:rsidRPr="00EC6DA6">
                        <w:rPr>
                          <w:b w:val="0"/>
                          <w:bCs w:val="0"/>
                        </w:rPr>
                        <w:t>AR-DIBMALPs. Each bright spot in the left channel represents fluorescence emission from the donor, Alexa-555. The signal from the right channel represents the acceptor, Alexa-647, which is excited by the donor emission. Notably, super bright spots are aggregates of labeled A</w:t>
                      </w:r>
                      <w:r w:rsidRPr="00EC6DA6">
                        <w:rPr>
                          <w:b w:val="0"/>
                          <w:bCs w:val="0"/>
                          <w:vertAlign w:val="subscript"/>
                        </w:rPr>
                        <w:t>2A</w:t>
                      </w:r>
                      <w:r w:rsidRPr="00EC6DA6">
                        <w:rPr>
                          <w:b w:val="0"/>
                          <w:bCs w:val="0"/>
                        </w:rPr>
                        <w:t>AR-DIBMALPs.</w:t>
                      </w:r>
                    </w:p>
                  </w:txbxContent>
                </v:textbox>
                <w10:wrap anchorx="margin"/>
              </v:shape>
            </w:pict>
          </mc:Fallback>
        </mc:AlternateContent>
      </w:r>
    </w:p>
    <w:p w14:paraId="1AB841F7" w14:textId="64A4DB81" w:rsidR="00B44F42" w:rsidRPr="00257093" w:rsidRDefault="00B44F42" w:rsidP="00B44F42">
      <w:pPr>
        <w:ind w:firstLine="0"/>
        <w:rPr>
          <w:noProof/>
        </w:rPr>
      </w:pPr>
    </w:p>
    <w:p w14:paraId="29C7564E" w14:textId="77777777" w:rsidR="00B44F42" w:rsidRPr="00257093" w:rsidRDefault="00B44F42" w:rsidP="00B44F42">
      <w:pPr>
        <w:spacing w:before="0" w:after="160" w:line="278" w:lineRule="auto"/>
        <w:ind w:firstLine="0"/>
        <w:rPr>
          <w:noProof/>
        </w:rPr>
      </w:pPr>
      <w:r w:rsidRPr="00257093">
        <w:rPr>
          <w:noProof/>
        </w:rPr>
        <w:br w:type="page"/>
      </w:r>
    </w:p>
    <w:p w14:paraId="5F46C34E" w14:textId="6EFCDB9D" w:rsidR="00B44F42" w:rsidRPr="00257093" w:rsidRDefault="00B44F42" w:rsidP="00B44F42">
      <w:pPr>
        <w:spacing w:before="0" w:after="160" w:line="278" w:lineRule="auto"/>
        <w:ind w:firstLine="0"/>
        <w:rPr>
          <w:noProof/>
        </w:rPr>
      </w:pPr>
      <w:r w:rsidRPr="00257093">
        <w:rPr>
          <w:noProof/>
          <w:sz w:val="22"/>
          <w:szCs w:val="22"/>
        </w:rPr>
        <w:lastRenderedPageBreak/>
        <mc:AlternateContent>
          <mc:Choice Requires="wps">
            <w:drawing>
              <wp:anchor distT="0" distB="0" distL="114300" distR="114300" simplePos="0" relativeHeight="251883520" behindDoc="0" locked="0" layoutInCell="1" allowOverlap="1" wp14:anchorId="43B31B65" wp14:editId="492EBA85">
                <wp:simplePos x="0" y="0"/>
                <wp:positionH relativeFrom="margin">
                  <wp:align>center</wp:align>
                </wp:positionH>
                <wp:positionV relativeFrom="paragraph">
                  <wp:posOffset>3749019</wp:posOffset>
                </wp:positionV>
                <wp:extent cx="5943600" cy="2528515"/>
                <wp:effectExtent l="0" t="0" r="0" b="5715"/>
                <wp:wrapNone/>
                <wp:docPr id="121334036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528515"/>
                        </a:xfrm>
                        <a:prstGeom prst="rect">
                          <a:avLst/>
                        </a:prstGeom>
                        <a:noFill/>
                        <a:ln>
                          <a:noFill/>
                        </a:ln>
                      </wps:spPr>
                      <wps:txbx>
                        <w:txbxContent>
                          <w:p w14:paraId="06D46E5D" w14:textId="0EA24E43"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15</w:t>
                            </w:r>
                            <w:r>
                              <w:fldChar w:fldCharType="end"/>
                            </w:r>
                            <w:r>
                              <w:t xml:space="preserve">. </w:t>
                            </w:r>
                            <w:r w:rsidRPr="006F7EB3">
                              <w:t>Representative</w:t>
                            </w:r>
                            <w:r>
                              <w:t xml:space="preserve"> s</w:t>
                            </w:r>
                            <w:r w:rsidRPr="006F7EB3">
                              <w:t>ingle-molecule TIRF images</w:t>
                            </w:r>
                            <w:r>
                              <w:t xml:space="preserve"> of labeled A</w:t>
                            </w:r>
                            <w:r w:rsidRPr="00F40B39">
                              <w:rPr>
                                <w:vertAlign w:val="subscript"/>
                              </w:rPr>
                              <w:t>2A</w:t>
                            </w:r>
                            <w:r>
                              <w:t>AR-SMALPs</w:t>
                            </w:r>
                            <w:r w:rsidRPr="006F7EB3">
                              <w:t>.</w:t>
                            </w:r>
                          </w:p>
                          <w:p w14:paraId="1E9A95D1" w14:textId="77777777" w:rsidR="00B44F42" w:rsidRPr="00DE3DD1" w:rsidRDefault="00B44F42" w:rsidP="00B44F42">
                            <w:pPr>
                              <w:pStyle w:val="Figurebody"/>
                            </w:pPr>
                            <w:r>
                              <w:t>R</w:t>
                            </w:r>
                            <w:r w:rsidRPr="006F7EB3">
                              <w:t>epresentative TIRF field-of-view image</w:t>
                            </w:r>
                            <w:r>
                              <w:t>s</w:t>
                            </w:r>
                            <w:r w:rsidRPr="006F7EB3">
                              <w:t xml:space="preserve"> from immobilized labeled A</w:t>
                            </w:r>
                            <w:r w:rsidRPr="00F40B39">
                              <w:rPr>
                                <w:vertAlign w:val="subscript"/>
                              </w:rPr>
                              <w:t>2A</w:t>
                            </w:r>
                            <w:r w:rsidRPr="006F7EB3">
                              <w:t>AR-</w:t>
                            </w:r>
                            <w:r>
                              <w:t>SMAL</w:t>
                            </w:r>
                            <w:r w:rsidRPr="006F7EB3">
                              <w:t xml:space="preserve">Ps. </w:t>
                            </w:r>
                            <w:r w:rsidRPr="00F40B39">
                              <w:t>The signal from the left channel represents the donor, while the signal from the right channel represents the acceptor. It should be noted that the significant bright spots observed are aggregates of labeled A</w:t>
                            </w:r>
                            <w:r w:rsidRPr="00F40B39">
                              <w:rPr>
                                <w:vertAlign w:val="subscript"/>
                              </w:rPr>
                              <w:t>2A</w:t>
                            </w:r>
                            <w:r w:rsidRPr="00F40B39">
                              <w:t>AR-SMALPs.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31B65" id="_x0000_s1104" type="#_x0000_t202" style="position:absolute;left:0;text-align:left;margin-left:0;margin-top:295.2pt;width:468pt;height:199.1pt;z-index:2518835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" filled="f" stroked="f">
                <v:textbox inset="0,0,0,0">
                  <w:txbxContent>
                    <w:p w14:paraId="06D46E5D" w14:textId="0EA24E43"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15</w:t>
                      </w:r>
                      <w:r>
                        <w:fldChar w:fldCharType="end"/>
                      </w:r>
                      <w:r>
                        <w:t xml:space="preserve">. </w:t>
                      </w:r>
                      <w:r w:rsidRPr="006F7EB3">
                        <w:t>Representative</w:t>
                      </w:r>
                      <w:r>
                        <w:t xml:space="preserve"> s</w:t>
                      </w:r>
                      <w:r w:rsidRPr="006F7EB3">
                        <w:t>ingle-molecule TIRF images</w:t>
                      </w:r>
                      <w:r>
                        <w:t xml:space="preserve"> of labeled A</w:t>
                      </w:r>
                      <w:r w:rsidRPr="00F40B39">
                        <w:rPr>
                          <w:vertAlign w:val="subscript"/>
                        </w:rPr>
                        <w:t>2A</w:t>
                      </w:r>
                      <w:r>
                        <w:t>AR-SMALPs</w:t>
                      </w:r>
                      <w:r w:rsidRPr="006F7EB3">
                        <w:t>.</w:t>
                      </w:r>
                    </w:p>
                    <w:p w14:paraId="1E9A95D1" w14:textId="77777777" w:rsidR="00B44F42" w:rsidRPr="00DE3DD1" w:rsidRDefault="00B44F42" w:rsidP="00B44F42">
                      <w:pPr>
                        <w:pStyle w:val="Figurebody"/>
                      </w:pPr>
                      <w:r>
                        <w:t>R</w:t>
                      </w:r>
                      <w:r w:rsidRPr="006F7EB3">
                        <w:t>epresentative TIRF field-of-view image</w:t>
                      </w:r>
                      <w:r>
                        <w:t>s</w:t>
                      </w:r>
                      <w:r w:rsidRPr="006F7EB3">
                        <w:t xml:space="preserve"> from immobilized labeled A</w:t>
                      </w:r>
                      <w:r w:rsidRPr="00F40B39">
                        <w:rPr>
                          <w:vertAlign w:val="subscript"/>
                        </w:rPr>
                        <w:t>2A</w:t>
                      </w:r>
                      <w:r w:rsidRPr="006F7EB3">
                        <w:t>AR-</w:t>
                      </w:r>
                      <w:r>
                        <w:t>SMAL</w:t>
                      </w:r>
                      <w:r w:rsidRPr="006F7EB3">
                        <w:t xml:space="preserve">Ps. </w:t>
                      </w:r>
                      <w:r w:rsidRPr="00F40B39">
                        <w:t>The signal from the left channel represents the donor, while the signal from the right channel represents the acceptor. It should be noted that the significant bright spots observed are aggregates of labeled A</w:t>
                      </w:r>
                      <w:r w:rsidRPr="00F40B39">
                        <w:rPr>
                          <w:vertAlign w:val="subscript"/>
                        </w:rPr>
                        <w:t>2A</w:t>
                      </w:r>
                      <w:r w:rsidRPr="00F40B39">
                        <w:t>AR-SMALPs.</w:t>
                      </w:r>
                    </w:p>
                  </w:txbxContent>
                </v:textbox>
                <w10:wrap anchorx="margin"/>
              </v:shape>
            </w:pict>
          </mc:Fallback>
        </mc:AlternateContent>
      </w:r>
      <w:r w:rsidRPr="00257093">
        <w:rPr>
          <w:noProof/>
        </w:rPr>
        <w:br w:type="page"/>
      </w:r>
      <w:r w:rsidR="00F547AB">
        <w:rPr>
          <w:noProof/>
        </w:rPr>
        <w:drawing>
          <wp:anchor distT="0" distB="0" distL="114300" distR="114300" simplePos="0" relativeHeight="251906048" behindDoc="0" locked="0" layoutInCell="1" allowOverlap="1" wp14:anchorId="27029455" wp14:editId="6C60F2BA">
            <wp:simplePos x="0" y="0"/>
            <wp:positionH relativeFrom="margin">
              <wp:align>center</wp:align>
            </wp:positionH>
            <wp:positionV relativeFrom="paragraph">
              <wp:posOffset>0</wp:posOffset>
            </wp:positionV>
            <wp:extent cx="5943600" cy="3452131"/>
            <wp:effectExtent l="0" t="0" r="0" b="0"/>
            <wp:wrapTopAndBottom/>
            <wp:docPr id="7370547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3452131"/>
                    </a:xfrm>
                    <a:prstGeom prst="rect">
                      <a:avLst/>
                    </a:prstGeom>
                    <a:noFill/>
                  </pic:spPr>
                </pic:pic>
              </a:graphicData>
            </a:graphic>
            <wp14:sizeRelH relativeFrom="page">
              <wp14:pctWidth>0</wp14:pctWidth>
            </wp14:sizeRelH>
            <wp14:sizeRelV relativeFrom="page">
              <wp14:pctHeight>0</wp14:pctHeight>
            </wp14:sizeRelV>
          </wp:anchor>
        </w:drawing>
      </w:r>
    </w:p>
    <w:p w14:paraId="38BF606D" w14:textId="77777777" w:rsidR="00B44F42" w:rsidRPr="00257093" w:rsidRDefault="00B44F42" w:rsidP="00B44F42">
      <w:pPr>
        <w:spacing w:before="0" w:after="160" w:line="278" w:lineRule="auto"/>
        <w:ind w:firstLine="0"/>
        <w:rPr>
          <w:noProof/>
        </w:rPr>
      </w:pPr>
      <w:r w:rsidRPr="00257093">
        <w:rPr>
          <w:noProof/>
          <w:sz w:val="22"/>
          <w:szCs w:val="22"/>
        </w:rPr>
        <w:lastRenderedPageBreak/>
        <mc:AlternateContent>
          <mc:Choice Requires="wps">
            <w:drawing>
              <wp:anchor distT="0" distB="0" distL="114300" distR="114300" simplePos="0" relativeHeight="251884544" behindDoc="0" locked="0" layoutInCell="1" allowOverlap="1" wp14:anchorId="0786573B" wp14:editId="47CD37F8">
                <wp:simplePos x="0" y="0"/>
                <wp:positionH relativeFrom="margin">
                  <wp:posOffset>0</wp:posOffset>
                </wp:positionH>
                <wp:positionV relativeFrom="paragraph">
                  <wp:posOffset>4898003</wp:posOffset>
                </wp:positionV>
                <wp:extent cx="5943600" cy="1940119"/>
                <wp:effectExtent l="0" t="0" r="0" b="3175"/>
                <wp:wrapNone/>
                <wp:docPr id="12146946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940119"/>
                        </a:xfrm>
                        <a:prstGeom prst="rect">
                          <a:avLst/>
                        </a:prstGeom>
                        <a:noFill/>
                        <a:ln>
                          <a:noFill/>
                        </a:ln>
                      </wps:spPr>
                      <wps:txbx>
                        <w:txbxContent>
                          <w:p w14:paraId="2B7236F6" w14:textId="57CC2DFB"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16</w:t>
                            </w:r>
                            <w:r>
                              <w:fldChar w:fldCharType="end"/>
                            </w:r>
                            <w:r>
                              <w:t xml:space="preserve">. </w:t>
                            </w:r>
                            <w:r w:rsidRPr="003F700B">
                              <w:t>Representative single-molecule FRET traces of A</w:t>
                            </w:r>
                            <w:r w:rsidRPr="003F700B">
                              <w:rPr>
                                <w:vertAlign w:val="subscript"/>
                              </w:rPr>
                              <w:t>2A</w:t>
                            </w:r>
                            <w:r w:rsidRPr="003F700B">
                              <w:t>AR in polymer LPs.</w:t>
                            </w:r>
                          </w:p>
                          <w:p w14:paraId="57B35282" w14:textId="77777777" w:rsidR="00B44F42" w:rsidRPr="00DE3DD1" w:rsidRDefault="00B44F42" w:rsidP="00B44F42">
                            <w:pPr>
                              <w:pStyle w:val="Figurebody"/>
                            </w:pPr>
                            <w:r>
                              <w:t>A</w:t>
                            </w:r>
                            <w:r w:rsidRPr="00D46DBD">
                              <w:t>s indicated in the legends of the figure</w:t>
                            </w:r>
                            <w:r>
                              <w:t xml:space="preserve">, </w:t>
                            </w:r>
                            <w:r w:rsidRPr="00623B3A">
                              <w:t xml:space="preserve">shown on the right side are </w:t>
                            </w:r>
                            <w:r w:rsidRPr="00D46DBD">
                              <w:t>representative static and dynamic FRET traces (black) with hidden Markov model fitting (red)</w:t>
                            </w:r>
                            <w:r>
                              <w:t>.</w:t>
                            </w:r>
                            <w:r w:rsidRPr="00D46DBD">
                              <w:t xml:space="preserve"> The anti-correlated donor (green) and acceptor (red) trajectories are displayed on the left 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6573B" id="_x0000_s1105" type="#_x0000_t202" style="position:absolute;left:0;text-align:left;margin-left:0;margin-top:385.65pt;width:468pt;height:152.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" filled="f" stroked="f">
                <v:textbox inset="0,0,0,0">
                  <w:txbxContent>
                    <w:p w14:paraId="2B7236F6" w14:textId="57CC2DFB"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16</w:t>
                      </w:r>
                      <w:r>
                        <w:fldChar w:fldCharType="end"/>
                      </w:r>
                      <w:r>
                        <w:t xml:space="preserve">. </w:t>
                      </w:r>
                      <w:r w:rsidRPr="003F700B">
                        <w:t>Representative single-molecule FRET traces of A</w:t>
                      </w:r>
                      <w:r w:rsidRPr="003F700B">
                        <w:rPr>
                          <w:vertAlign w:val="subscript"/>
                        </w:rPr>
                        <w:t>2A</w:t>
                      </w:r>
                      <w:r w:rsidRPr="003F700B">
                        <w:t>AR in polymer LPs.</w:t>
                      </w:r>
                    </w:p>
                    <w:p w14:paraId="57B35282" w14:textId="77777777" w:rsidR="00B44F42" w:rsidRPr="00DE3DD1" w:rsidRDefault="00B44F42" w:rsidP="00B44F42">
                      <w:pPr>
                        <w:pStyle w:val="Figurebody"/>
                      </w:pPr>
                      <w:r>
                        <w:t>A</w:t>
                      </w:r>
                      <w:r w:rsidRPr="00D46DBD">
                        <w:t>s indicated in the legends of the figure</w:t>
                      </w:r>
                      <w:r>
                        <w:t xml:space="preserve">, </w:t>
                      </w:r>
                      <w:r w:rsidRPr="00623B3A">
                        <w:t xml:space="preserve">shown on the right side are </w:t>
                      </w:r>
                      <w:r w:rsidRPr="00D46DBD">
                        <w:t>representative static and dynamic FRET traces (black) with hidden Markov model fitting (red)</w:t>
                      </w:r>
                      <w:r>
                        <w:t>.</w:t>
                      </w:r>
                      <w:r w:rsidRPr="00D46DBD">
                        <w:t xml:space="preserve"> The anti-correlated donor (green) and acceptor (red) trajectories are displayed on the left side.</w:t>
                      </w:r>
                    </w:p>
                  </w:txbxContent>
                </v:textbox>
                <w10:wrap anchorx="margin"/>
              </v:shape>
            </w:pict>
          </mc:Fallback>
        </mc:AlternateContent>
      </w:r>
      <w:r w:rsidRPr="00257093">
        <w:rPr>
          <w:noProof/>
        </w:rPr>
        <w:drawing>
          <wp:anchor distT="0" distB="0" distL="114300" distR="114300" simplePos="0" relativeHeight="251878400" behindDoc="0" locked="0" layoutInCell="1" allowOverlap="1" wp14:anchorId="26E8EE27" wp14:editId="51050577">
            <wp:simplePos x="0" y="0"/>
            <wp:positionH relativeFrom="margin">
              <wp:align>center</wp:align>
            </wp:positionH>
            <wp:positionV relativeFrom="paragraph">
              <wp:posOffset>0</wp:posOffset>
            </wp:positionV>
            <wp:extent cx="5943600" cy="4895060"/>
            <wp:effectExtent l="0" t="0" r="0" b="1270"/>
            <wp:wrapTopAndBottom/>
            <wp:docPr id="2138031627" name="Picture 23" descr="A group of graphs showing different types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31627" name="Picture 23" descr="A group of graphs showing different types of data&#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4895060"/>
                    </a:xfrm>
                    <a:prstGeom prst="rect">
                      <a:avLst/>
                    </a:prstGeom>
                    <a:noFill/>
                  </pic:spPr>
                </pic:pic>
              </a:graphicData>
            </a:graphic>
            <wp14:sizeRelH relativeFrom="page">
              <wp14:pctWidth>0</wp14:pctWidth>
            </wp14:sizeRelH>
            <wp14:sizeRelV relativeFrom="page">
              <wp14:pctHeight>0</wp14:pctHeight>
            </wp14:sizeRelV>
          </wp:anchor>
        </w:drawing>
      </w:r>
      <w:r w:rsidRPr="00257093">
        <w:rPr>
          <w:noProof/>
        </w:rPr>
        <w:br w:type="page"/>
      </w:r>
    </w:p>
    <w:p w14:paraId="20E30E51" w14:textId="76416017" w:rsidR="00B44F42" w:rsidRPr="00257093" w:rsidRDefault="00B44F42" w:rsidP="00B44F42">
      <w:pPr>
        <w:ind w:firstLine="0"/>
        <w:rPr>
          <w:noProof/>
        </w:rPr>
      </w:pPr>
      <w:r w:rsidRPr="00257093">
        <w:rPr>
          <w:noProof/>
          <w:sz w:val="22"/>
          <w:szCs w:val="22"/>
        </w:rPr>
        <w:lastRenderedPageBreak/>
        <mc:AlternateContent>
          <mc:Choice Requires="wps">
            <w:drawing>
              <wp:anchor distT="0" distB="0" distL="114300" distR="114300" simplePos="0" relativeHeight="251885568" behindDoc="0" locked="0" layoutInCell="1" allowOverlap="1" wp14:anchorId="48AF8204" wp14:editId="101BC0DA">
                <wp:simplePos x="0" y="0"/>
                <wp:positionH relativeFrom="margin">
                  <wp:posOffset>0</wp:posOffset>
                </wp:positionH>
                <wp:positionV relativeFrom="paragraph">
                  <wp:posOffset>3705308</wp:posOffset>
                </wp:positionV>
                <wp:extent cx="5943600" cy="2417196"/>
                <wp:effectExtent l="0" t="0" r="0" b="2540"/>
                <wp:wrapNone/>
                <wp:docPr id="211299970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417196"/>
                        </a:xfrm>
                        <a:prstGeom prst="rect">
                          <a:avLst/>
                        </a:prstGeom>
                        <a:noFill/>
                        <a:ln>
                          <a:noFill/>
                        </a:ln>
                      </wps:spPr>
                      <wps:txbx>
                        <w:txbxContent>
                          <w:p w14:paraId="15712896" w14:textId="4AF89DC8"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17</w:t>
                            </w:r>
                            <w:r>
                              <w:fldChar w:fldCharType="end"/>
                            </w:r>
                            <w:r>
                              <w:t xml:space="preserve">. </w:t>
                            </w:r>
                            <w:r w:rsidRPr="003F700B">
                              <w:t>Representative single-molecule TIRF images of labeled C-terminal truncated A</w:t>
                            </w:r>
                            <w:r w:rsidRPr="003F700B">
                              <w:rPr>
                                <w:vertAlign w:val="subscript"/>
                              </w:rPr>
                              <w:t>2A</w:t>
                            </w:r>
                            <w:r w:rsidRPr="003F700B">
                              <w:t>AR-DIBMALPs.</w:t>
                            </w:r>
                          </w:p>
                          <w:p w14:paraId="312EB06D" w14:textId="77777777" w:rsidR="00B44F42" w:rsidRPr="00DE3DD1" w:rsidRDefault="00B44F42" w:rsidP="00B44F42">
                            <w:pPr>
                              <w:pStyle w:val="Figurebody"/>
                            </w:pPr>
                            <w:r>
                              <w:t>R</w:t>
                            </w:r>
                            <w:r w:rsidRPr="006F7EB3">
                              <w:t>epresentative TIRF field-of-view image</w:t>
                            </w:r>
                            <w:r>
                              <w:t>s</w:t>
                            </w:r>
                            <w:r w:rsidRPr="006F7EB3">
                              <w:t xml:space="preserve"> from immobilized labeled </w:t>
                            </w:r>
                            <w:r>
                              <w:t xml:space="preserve">C-terminal truncated </w:t>
                            </w:r>
                            <w:r w:rsidRPr="006F7EB3">
                              <w:t>A</w:t>
                            </w:r>
                            <w:r w:rsidRPr="00F40B39">
                              <w:rPr>
                                <w:vertAlign w:val="subscript"/>
                              </w:rPr>
                              <w:t>2A</w:t>
                            </w:r>
                            <w:r w:rsidRPr="006F7EB3">
                              <w:t>AR-</w:t>
                            </w:r>
                            <w:r>
                              <w:t>DIBMALP</w:t>
                            </w:r>
                            <w:r w:rsidRPr="006F7EB3">
                              <w:t xml:space="preserve">s. </w:t>
                            </w:r>
                            <w:r w:rsidRPr="00F40B39">
                              <w:t xml:space="preserve">The signal from the left channel represents the donor, while the signal from the right channel represents the acceptor. </w:t>
                            </w:r>
                            <w:r w:rsidRPr="00596129">
                              <w:t>It is observed that aggregates of labeled A</w:t>
                            </w:r>
                            <w:r w:rsidRPr="00596129">
                              <w:rPr>
                                <w:vertAlign w:val="subscript"/>
                              </w:rPr>
                              <w:t>2A</w:t>
                            </w:r>
                            <w:r w:rsidRPr="00596129">
                              <w:t>AR-DIBMALPs still exist.</w:t>
                            </w:r>
                          </w:p>
                          <w:p w14:paraId="67330655" w14:textId="77777777" w:rsidR="00B44F42" w:rsidRPr="00DE3DD1" w:rsidRDefault="00B44F42" w:rsidP="00B44F42">
                            <w:pPr>
                              <w:pStyle w:val="Figure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F8204" id="_x0000_s1106" type="#_x0000_t202" style="position:absolute;left:0;text-align:left;margin-left:0;margin-top:291.75pt;width:468pt;height:190.3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" filled="f" stroked="f">
                <v:textbox inset="0,0,0,0">
                  <w:txbxContent>
                    <w:p w14:paraId="15712896" w14:textId="4AF89DC8"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17</w:t>
                      </w:r>
                      <w:r>
                        <w:fldChar w:fldCharType="end"/>
                      </w:r>
                      <w:r>
                        <w:t xml:space="preserve">. </w:t>
                      </w:r>
                      <w:r w:rsidRPr="003F700B">
                        <w:t>Representative single-molecule TIRF images of labeled C-terminal truncated A</w:t>
                      </w:r>
                      <w:r w:rsidRPr="003F700B">
                        <w:rPr>
                          <w:vertAlign w:val="subscript"/>
                        </w:rPr>
                        <w:t>2A</w:t>
                      </w:r>
                      <w:r w:rsidRPr="003F700B">
                        <w:t>AR-DIBMALPs.</w:t>
                      </w:r>
                    </w:p>
                    <w:p w14:paraId="312EB06D" w14:textId="77777777" w:rsidR="00B44F42" w:rsidRPr="00DE3DD1" w:rsidRDefault="00B44F42" w:rsidP="00B44F42">
                      <w:pPr>
                        <w:pStyle w:val="Figurebody"/>
                      </w:pPr>
                      <w:r>
                        <w:t>R</w:t>
                      </w:r>
                      <w:r w:rsidRPr="006F7EB3">
                        <w:t>epresentative TIRF field-of-view image</w:t>
                      </w:r>
                      <w:r>
                        <w:t>s</w:t>
                      </w:r>
                      <w:r w:rsidRPr="006F7EB3">
                        <w:t xml:space="preserve"> from immobilized labeled </w:t>
                      </w:r>
                      <w:r>
                        <w:t xml:space="preserve">C-terminal truncated </w:t>
                      </w:r>
                      <w:r w:rsidRPr="006F7EB3">
                        <w:t>A</w:t>
                      </w:r>
                      <w:r w:rsidRPr="00F40B39">
                        <w:rPr>
                          <w:vertAlign w:val="subscript"/>
                        </w:rPr>
                        <w:t>2A</w:t>
                      </w:r>
                      <w:r w:rsidRPr="006F7EB3">
                        <w:t>AR-</w:t>
                      </w:r>
                      <w:r>
                        <w:t>DIBMALP</w:t>
                      </w:r>
                      <w:r w:rsidRPr="006F7EB3">
                        <w:t xml:space="preserve">s. </w:t>
                      </w:r>
                      <w:r w:rsidRPr="00F40B39">
                        <w:t xml:space="preserve">The signal from the left channel represents the donor, while the signal from the right channel represents the acceptor. </w:t>
                      </w:r>
                      <w:r w:rsidRPr="00596129">
                        <w:t>It is observed that aggregates of labeled A</w:t>
                      </w:r>
                      <w:r w:rsidRPr="00596129">
                        <w:rPr>
                          <w:vertAlign w:val="subscript"/>
                        </w:rPr>
                        <w:t>2A</w:t>
                      </w:r>
                      <w:r w:rsidRPr="00596129">
                        <w:t>AR-DIBMALPs still exist.</w:t>
                      </w:r>
                    </w:p>
                    <w:p w14:paraId="67330655" w14:textId="77777777" w:rsidR="00B44F42" w:rsidRPr="00DE3DD1" w:rsidRDefault="00B44F42" w:rsidP="00B44F42">
                      <w:pPr>
                        <w:pStyle w:val="Figurebody"/>
                      </w:pPr>
                    </w:p>
                  </w:txbxContent>
                </v:textbox>
                <w10:wrap anchorx="margin"/>
              </v:shape>
            </w:pict>
          </mc:Fallback>
        </mc:AlternateContent>
      </w:r>
      <w:r w:rsidR="00F547AB">
        <w:rPr>
          <w:noProof/>
        </w:rPr>
        <w:drawing>
          <wp:anchor distT="0" distB="0" distL="114300" distR="114300" simplePos="0" relativeHeight="251907072" behindDoc="0" locked="0" layoutInCell="1" allowOverlap="1" wp14:anchorId="48415B68" wp14:editId="34AD0336">
            <wp:simplePos x="0" y="0"/>
            <wp:positionH relativeFrom="margin">
              <wp:align>center</wp:align>
            </wp:positionH>
            <wp:positionV relativeFrom="paragraph">
              <wp:posOffset>0</wp:posOffset>
            </wp:positionV>
            <wp:extent cx="5943600" cy="3279775"/>
            <wp:effectExtent l="0" t="0" r="0" b="0"/>
            <wp:wrapTopAndBottom/>
            <wp:docPr id="18839116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3279775"/>
                    </a:xfrm>
                    <a:prstGeom prst="rect">
                      <a:avLst/>
                    </a:prstGeom>
                    <a:noFill/>
                  </pic:spPr>
                </pic:pic>
              </a:graphicData>
            </a:graphic>
            <wp14:sizeRelH relativeFrom="page">
              <wp14:pctWidth>0</wp14:pctWidth>
            </wp14:sizeRelH>
            <wp14:sizeRelV relativeFrom="page">
              <wp14:pctHeight>0</wp14:pctHeight>
            </wp14:sizeRelV>
          </wp:anchor>
        </w:drawing>
      </w:r>
    </w:p>
    <w:p w14:paraId="41A8EF4D" w14:textId="77777777" w:rsidR="00B44F42" w:rsidRPr="00257093" w:rsidRDefault="00B44F42" w:rsidP="00B44F42">
      <w:pPr>
        <w:spacing w:before="0" w:after="160" w:line="278" w:lineRule="auto"/>
        <w:ind w:firstLine="0"/>
        <w:rPr>
          <w:noProof/>
        </w:rPr>
      </w:pPr>
      <w:r w:rsidRPr="00257093">
        <w:rPr>
          <w:noProof/>
        </w:rPr>
        <w:br w:type="page"/>
      </w:r>
    </w:p>
    <w:p w14:paraId="08F12774" w14:textId="5361A342" w:rsidR="00B44F42" w:rsidRPr="00257093" w:rsidRDefault="00B44F42" w:rsidP="00B44F42">
      <w:pPr>
        <w:ind w:firstLine="0"/>
        <w:rPr>
          <w:noProof/>
        </w:rPr>
      </w:pPr>
      <w:r w:rsidRPr="00257093">
        <w:rPr>
          <w:noProof/>
          <w:sz w:val="22"/>
          <w:szCs w:val="22"/>
        </w:rPr>
        <w:lastRenderedPageBreak/>
        <mc:AlternateContent>
          <mc:Choice Requires="wps">
            <w:drawing>
              <wp:anchor distT="0" distB="0" distL="114300" distR="114300" simplePos="0" relativeHeight="251886592" behindDoc="0" locked="0" layoutInCell="1" allowOverlap="1" wp14:anchorId="7BB8FAFC" wp14:editId="0281893D">
                <wp:simplePos x="0" y="0"/>
                <wp:positionH relativeFrom="margin">
                  <wp:posOffset>0</wp:posOffset>
                </wp:positionH>
                <wp:positionV relativeFrom="paragraph">
                  <wp:posOffset>2415844</wp:posOffset>
                </wp:positionV>
                <wp:extent cx="5943600" cy="2416810"/>
                <wp:effectExtent l="0" t="0" r="0" b="2540"/>
                <wp:wrapNone/>
                <wp:docPr id="83471036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416810"/>
                        </a:xfrm>
                        <a:prstGeom prst="rect">
                          <a:avLst/>
                        </a:prstGeom>
                        <a:noFill/>
                        <a:ln>
                          <a:noFill/>
                        </a:ln>
                      </wps:spPr>
                      <wps:txbx>
                        <w:txbxContent>
                          <w:p w14:paraId="2B86E8AF" w14:textId="057892FC"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18</w:t>
                            </w:r>
                            <w:r>
                              <w:fldChar w:fldCharType="end"/>
                            </w:r>
                            <w:r>
                              <w:t xml:space="preserve">. </w:t>
                            </w:r>
                            <w:r w:rsidRPr="003F700B">
                              <w:t>Transmission electron microscopy (TEM) imaging and analysis of C-terminal truncated A</w:t>
                            </w:r>
                            <w:r w:rsidRPr="003F700B">
                              <w:rPr>
                                <w:vertAlign w:val="subscript"/>
                              </w:rPr>
                              <w:t>2A</w:t>
                            </w:r>
                            <w:r w:rsidRPr="003F700B">
                              <w:t>AR- DIBMALPs size.</w:t>
                            </w:r>
                          </w:p>
                          <w:p w14:paraId="71995A70" w14:textId="77777777" w:rsidR="00B44F42" w:rsidRPr="00DE3DD1" w:rsidRDefault="00B44F42" w:rsidP="00B44F42">
                            <w:pPr>
                              <w:pStyle w:val="Figurebody"/>
                            </w:pPr>
                            <w:r w:rsidRPr="00555D37">
                              <w:t>(A) TEM image of uranyl acetate</w:t>
                            </w:r>
                            <w:r>
                              <w:t>-</w:t>
                            </w:r>
                            <w:r w:rsidRPr="00555D37">
                              <w:t xml:space="preserve">stained </w:t>
                            </w:r>
                            <w:r w:rsidRPr="001133C5">
                              <w:t xml:space="preserve">C-terminal truncated </w:t>
                            </w:r>
                            <w:r w:rsidRPr="00555D37">
                              <w:t>A</w:t>
                            </w:r>
                            <w:r w:rsidRPr="004A3885">
                              <w:rPr>
                                <w:vertAlign w:val="subscript"/>
                              </w:rPr>
                              <w:t>2A</w:t>
                            </w:r>
                            <w:r w:rsidRPr="00555D37">
                              <w:t>AR-</w:t>
                            </w:r>
                            <w:r>
                              <w:t>DIBMALP</w:t>
                            </w:r>
                            <w:r w:rsidRPr="00555D37">
                              <w:t xml:space="preserve">s. (B) </w:t>
                            </w:r>
                            <w:r w:rsidRPr="004A3885">
                              <w:t xml:space="preserve">Diameter distribution of </w:t>
                            </w:r>
                            <w:r w:rsidRPr="001133C5">
                              <w:t xml:space="preserve">C-terminal truncated </w:t>
                            </w:r>
                            <w:r w:rsidRPr="00555D37">
                              <w:t>A</w:t>
                            </w:r>
                            <w:r w:rsidRPr="004A3885">
                              <w:rPr>
                                <w:vertAlign w:val="subscript"/>
                              </w:rPr>
                              <w:t>2A</w:t>
                            </w:r>
                            <w:r w:rsidRPr="00555D37">
                              <w:t>AR-</w:t>
                            </w:r>
                            <w:r>
                              <w:t>DIBMALP</w:t>
                            </w:r>
                            <w:r w:rsidRPr="00555D37">
                              <w:t>s</w:t>
                            </w:r>
                            <w:r w:rsidRPr="004A3885">
                              <w:t xml:space="preserve">, with an average diameter of around </w:t>
                            </w:r>
                            <w:r>
                              <w:t>31</w:t>
                            </w:r>
                            <w:r w:rsidRPr="004A3885">
                              <w:t xml:space="preserve"> nm.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8FAFC" id="_x0000_s1107" type="#_x0000_t202" style="position:absolute;left:0;text-align:left;margin-left:0;margin-top:190.2pt;width:468pt;height:190.3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" filled="f" stroked="f">
                <v:textbox inset="0,0,0,0">
                  <w:txbxContent>
                    <w:p w14:paraId="2B86E8AF" w14:textId="057892FC" w:rsidR="00B44F42" w:rsidRPr="003F700B" w:rsidRDefault="00B44F42" w:rsidP="00B44F42">
                      <w:pPr>
                        <w:pStyle w:val="Figuretitle"/>
                      </w:pPr>
                      <w:r>
                        <w:t>Figure S</w:t>
                      </w:r>
                      <w:r>
                        <w:fldChar w:fldCharType="begin"/>
                      </w:r>
                      <w:r>
                        <w:instrText xml:space="preserve"> SEQ Figure_S \* ARABIC </w:instrText>
                      </w:r>
                      <w:r>
                        <w:fldChar w:fldCharType="separate"/>
                      </w:r>
                      <w:r w:rsidR="00EF49F6">
                        <w:rPr>
                          <w:noProof/>
                        </w:rPr>
                        <w:t>18</w:t>
                      </w:r>
                      <w:r>
                        <w:fldChar w:fldCharType="end"/>
                      </w:r>
                      <w:r>
                        <w:t xml:space="preserve">. </w:t>
                      </w:r>
                      <w:r w:rsidRPr="003F700B">
                        <w:t>Transmission electron microscopy (TEM) imaging and analysis of C-terminal truncated A</w:t>
                      </w:r>
                      <w:r w:rsidRPr="003F700B">
                        <w:rPr>
                          <w:vertAlign w:val="subscript"/>
                        </w:rPr>
                        <w:t>2A</w:t>
                      </w:r>
                      <w:r w:rsidRPr="003F700B">
                        <w:t>AR- DIBMALPs size.</w:t>
                      </w:r>
                    </w:p>
                    <w:p w14:paraId="71995A70" w14:textId="77777777" w:rsidR="00B44F42" w:rsidRPr="00DE3DD1" w:rsidRDefault="00B44F42" w:rsidP="00B44F42">
                      <w:pPr>
                        <w:pStyle w:val="Figurebody"/>
                      </w:pPr>
                      <w:r w:rsidRPr="00555D37">
                        <w:t>(A) TEM image of uranyl acetate</w:t>
                      </w:r>
                      <w:r>
                        <w:t>-</w:t>
                      </w:r>
                      <w:r w:rsidRPr="00555D37">
                        <w:t xml:space="preserve">stained </w:t>
                      </w:r>
                      <w:r w:rsidRPr="001133C5">
                        <w:t xml:space="preserve">C-terminal truncated </w:t>
                      </w:r>
                      <w:r w:rsidRPr="00555D37">
                        <w:t>A</w:t>
                      </w:r>
                      <w:r w:rsidRPr="004A3885">
                        <w:rPr>
                          <w:vertAlign w:val="subscript"/>
                        </w:rPr>
                        <w:t>2A</w:t>
                      </w:r>
                      <w:r w:rsidRPr="00555D37">
                        <w:t>AR-</w:t>
                      </w:r>
                      <w:r>
                        <w:t>DIBMALP</w:t>
                      </w:r>
                      <w:r w:rsidRPr="00555D37">
                        <w:t xml:space="preserve">s. (B) </w:t>
                      </w:r>
                      <w:r w:rsidRPr="004A3885">
                        <w:t xml:space="preserve">Diameter distribution of </w:t>
                      </w:r>
                      <w:r w:rsidRPr="001133C5">
                        <w:t xml:space="preserve">C-terminal truncated </w:t>
                      </w:r>
                      <w:r w:rsidRPr="00555D37">
                        <w:t>A</w:t>
                      </w:r>
                      <w:r w:rsidRPr="004A3885">
                        <w:rPr>
                          <w:vertAlign w:val="subscript"/>
                        </w:rPr>
                        <w:t>2A</w:t>
                      </w:r>
                      <w:r w:rsidRPr="00555D37">
                        <w:t>AR-</w:t>
                      </w:r>
                      <w:r>
                        <w:t>DIBMALP</w:t>
                      </w:r>
                      <w:r w:rsidRPr="00555D37">
                        <w:t>s</w:t>
                      </w:r>
                      <w:r w:rsidRPr="004A3885">
                        <w:t xml:space="preserve">, with an average diameter of around </w:t>
                      </w:r>
                      <w:r>
                        <w:t>31</w:t>
                      </w:r>
                      <w:r w:rsidRPr="004A3885">
                        <w:t xml:space="preserve"> nm.</w:t>
                      </w:r>
                    </w:p>
                  </w:txbxContent>
                </v:textbox>
                <w10:wrap anchorx="margin"/>
              </v:shape>
            </w:pict>
          </mc:Fallback>
        </mc:AlternateContent>
      </w:r>
      <w:r w:rsidR="00060418">
        <w:rPr>
          <w:noProof/>
        </w:rPr>
        <w:drawing>
          <wp:anchor distT="0" distB="0" distL="114300" distR="114300" simplePos="0" relativeHeight="251908096" behindDoc="0" locked="0" layoutInCell="1" allowOverlap="1" wp14:anchorId="5EC83E77" wp14:editId="7DE331E7">
            <wp:simplePos x="0" y="0"/>
            <wp:positionH relativeFrom="margin">
              <wp:align>center</wp:align>
            </wp:positionH>
            <wp:positionV relativeFrom="paragraph">
              <wp:posOffset>0</wp:posOffset>
            </wp:positionV>
            <wp:extent cx="5943600" cy="2039236"/>
            <wp:effectExtent l="0" t="0" r="0" b="0"/>
            <wp:wrapTopAndBottom/>
            <wp:docPr id="19067819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2039236"/>
                    </a:xfrm>
                    <a:prstGeom prst="rect">
                      <a:avLst/>
                    </a:prstGeom>
                    <a:noFill/>
                  </pic:spPr>
                </pic:pic>
              </a:graphicData>
            </a:graphic>
            <wp14:sizeRelH relativeFrom="page">
              <wp14:pctWidth>0</wp14:pctWidth>
            </wp14:sizeRelH>
            <wp14:sizeRelV relativeFrom="page">
              <wp14:pctHeight>0</wp14:pctHeight>
            </wp14:sizeRelV>
          </wp:anchor>
        </w:drawing>
      </w:r>
    </w:p>
    <w:p w14:paraId="268355BF" w14:textId="77777777" w:rsidR="00B44F42" w:rsidRPr="00257093" w:rsidRDefault="00B44F42" w:rsidP="00B44F42">
      <w:pPr>
        <w:spacing w:before="0" w:after="160" w:line="278" w:lineRule="auto"/>
        <w:ind w:firstLine="0"/>
        <w:jc w:val="left"/>
        <w:rPr>
          <w:noProof/>
        </w:rPr>
      </w:pPr>
    </w:p>
    <w:p w14:paraId="177D5A9A" w14:textId="77777777" w:rsidR="00B44F42" w:rsidRPr="00257093" w:rsidRDefault="00B44F42" w:rsidP="00B44F42">
      <w:pPr>
        <w:spacing w:before="0" w:after="160" w:line="278" w:lineRule="auto"/>
        <w:ind w:firstLine="0"/>
        <w:jc w:val="left"/>
        <w:rPr>
          <w:noProof/>
        </w:rPr>
      </w:pPr>
      <w:r w:rsidRPr="00257093">
        <w:rPr>
          <w:noProof/>
        </w:rPr>
        <w:br w:type="page"/>
      </w:r>
    </w:p>
    <w:tbl>
      <w:tblPr>
        <w:tblStyle w:val="TableGrid"/>
        <w:tblpPr w:leftFromText="180" w:rightFromText="180" w:vertAnchor="text" w:horzAnchor="margin" w:tblpXSpec="center" w:tblpY="1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6565"/>
      </w:tblGrid>
      <w:tr w:rsidR="00B44F42" w:rsidRPr="00257093" w14:paraId="6068DFBF" w14:textId="77777777" w:rsidTr="008263C0">
        <w:tc>
          <w:tcPr>
            <w:tcW w:w="2785" w:type="dxa"/>
            <w:tcBorders>
              <w:top w:val="single" w:sz="4" w:space="0" w:color="auto"/>
              <w:bottom w:val="single" w:sz="4" w:space="0" w:color="auto"/>
            </w:tcBorders>
            <w:vAlign w:val="center"/>
          </w:tcPr>
          <w:p w14:paraId="3F099419" w14:textId="77777777" w:rsidR="00B44F42" w:rsidRPr="00257093" w:rsidRDefault="00B44F42" w:rsidP="008263C0">
            <w:pPr>
              <w:spacing w:before="0" w:after="200" w:line="278" w:lineRule="auto"/>
              <w:ind w:firstLine="0"/>
              <w:jc w:val="center"/>
              <w:rPr>
                <w:rFonts w:eastAsiaTheme="minorHAnsi"/>
                <w:b/>
                <w:bCs/>
                <w:iCs/>
                <w:noProof/>
                <w:color w:val="000000" w:themeColor="text1"/>
              </w:rPr>
            </w:pPr>
            <w:r w:rsidRPr="00257093">
              <w:rPr>
                <w:rFonts w:eastAsiaTheme="minorHAnsi"/>
                <w:b/>
                <w:bCs/>
                <w:iCs/>
                <w:noProof/>
                <w:color w:val="000000" w:themeColor="text1"/>
              </w:rPr>
              <w:lastRenderedPageBreak/>
              <w:t>Primer</w:t>
            </w:r>
          </w:p>
        </w:tc>
        <w:tc>
          <w:tcPr>
            <w:tcW w:w="6565" w:type="dxa"/>
            <w:tcBorders>
              <w:top w:val="single" w:sz="4" w:space="0" w:color="auto"/>
              <w:bottom w:val="single" w:sz="4" w:space="0" w:color="auto"/>
            </w:tcBorders>
            <w:vAlign w:val="center"/>
          </w:tcPr>
          <w:p w14:paraId="6D8347DD" w14:textId="77777777" w:rsidR="00B44F42" w:rsidRPr="00257093" w:rsidRDefault="00B44F42" w:rsidP="008263C0">
            <w:pPr>
              <w:spacing w:before="0" w:after="200" w:line="278" w:lineRule="auto"/>
              <w:ind w:firstLine="0"/>
              <w:jc w:val="center"/>
              <w:rPr>
                <w:rFonts w:eastAsiaTheme="minorHAnsi"/>
                <w:b/>
                <w:bCs/>
                <w:iCs/>
                <w:noProof/>
                <w:color w:val="000000" w:themeColor="text1"/>
              </w:rPr>
            </w:pPr>
            <w:r w:rsidRPr="00257093">
              <w:rPr>
                <w:rFonts w:eastAsiaTheme="minorHAnsi"/>
                <w:b/>
                <w:bCs/>
                <w:iCs/>
                <w:noProof/>
                <w:color w:val="000000" w:themeColor="text1"/>
              </w:rPr>
              <w:t>Sequence</w:t>
            </w:r>
          </w:p>
        </w:tc>
      </w:tr>
      <w:tr w:rsidR="00B44F42" w:rsidRPr="00257093" w14:paraId="3E302293" w14:textId="77777777" w:rsidTr="008263C0">
        <w:tc>
          <w:tcPr>
            <w:tcW w:w="2785" w:type="dxa"/>
            <w:tcBorders>
              <w:top w:val="single" w:sz="4" w:space="0" w:color="auto"/>
            </w:tcBorders>
            <w:vAlign w:val="center"/>
          </w:tcPr>
          <w:p w14:paraId="325C82F8" w14:textId="77777777" w:rsidR="00B44F42" w:rsidRPr="00257093" w:rsidRDefault="00B44F42" w:rsidP="008263C0">
            <w:pPr>
              <w:spacing w:before="0" w:after="200" w:line="278" w:lineRule="auto"/>
              <w:ind w:firstLine="0"/>
              <w:jc w:val="center"/>
              <w:rPr>
                <w:rFonts w:eastAsiaTheme="minorHAnsi"/>
                <w:iCs/>
                <w:noProof/>
                <w:color w:val="000000" w:themeColor="text1"/>
              </w:rPr>
            </w:pPr>
            <w:r w:rsidRPr="00257093">
              <w:rPr>
                <w:rFonts w:eastAsiaTheme="minorHAnsi"/>
                <w:iCs/>
                <w:noProof/>
                <w:color w:val="000000" w:themeColor="text1"/>
              </w:rPr>
              <w:t>U913NGE200-2-seq1F</w:t>
            </w:r>
          </w:p>
        </w:tc>
        <w:tc>
          <w:tcPr>
            <w:tcW w:w="6565" w:type="dxa"/>
            <w:tcBorders>
              <w:top w:val="single" w:sz="4" w:space="0" w:color="auto"/>
            </w:tcBorders>
            <w:vAlign w:val="center"/>
          </w:tcPr>
          <w:p w14:paraId="2219431B" w14:textId="77777777" w:rsidR="00B44F42" w:rsidRPr="00257093" w:rsidRDefault="00B44F42" w:rsidP="008263C0">
            <w:pPr>
              <w:spacing w:before="0" w:after="200" w:line="278" w:lineRule="auto"/>
              <w:ind w:firstLine="0"/>
              <w:jc w:val="center"/>
              <w:rPr>
                <w:rFonts w:eastAsiaTheme="minorHAnsi"/>
                <w:iCs/>
                <w:noProof/>
                <w:color w:val="000000" w:themeColor="text1"/>
              </w:rPr>
            </w:pPr>
            <w:r w:rsidRPr="00257093">
              <w:rPr>
                <w:rFonts w:eastAsiaTheme="minorHAnsi"/>
                <w:iCs/>
                <w:noProof/>
                <w:color w:val="000000" w:themeColor="text1"/>
              </w:rPr>
              <w:t>AACTACATGGTGTACTTCAA</w:t>
            </w:r>
          </w:p>
        </w:tc>
      </w:tr>
      <w:tr w:rsidR="00B44F42" w:rsidRPr="00257093" w14:paraId="05951449" w14:textId="77777777" w:rsidTr="008263C0">
        <w:tc>
          <w:tcPr>
            <w:tcW w:w="2785" w:type="dxa"/>
            <w:vAlign w:val="center"/>
          </w:tcPr>
          <w:p w14:paraId="57AB2AFB" w14:textId="77777777" w:rsidR="00B44F42" w:rsidRPr="00257093" w:rsidRDefault="00B44F42" w:rsidP="008263C0">
            <w:pPr>
              <w:spacing w:before="0" w:after="200" w:line="278" w:lineRule="auto"/>
              <w:ind w:firstLine="0"/>
              <w:jc w:val="center"/>
              <w:rPr>
                <w:rFonts w:eastAsiaTheme="minorHAnsi"/>
                <w:iCs/>
                <w:noProof/>
                <w:color w:val="000000" w:themeColor="text1"/>
              </w:rPr>
            </w:pPr>
            <w:r w:rsidRPr="00257093">
              <w:rPr>
                <w:rFonts w:eastAsiaTheme="minorHAnsi"/>
                <w:iCs/>
                <w:noProof/>
                <w:color w:val="000000" w:themeColor="text1"/>
              </w:rPr>
              <w:t>U913NGE200-2-seq2F</w:t>
            </w:r>
          </w:p>
        </w:tc>
        <w:tc>
          <w:tcPr>
            <w:tcW w:w="6565" w:type="dxa"/>
            <w:vAlign w:val="center"/>
          </w:tcPr>
          <w:p w14:paraId="5C9CC742" w14:textId="77777777" w:rsidR="00B44F42" w:rsidRPr="00257093" w:rsidRDefault="00B44F42" w:rsidP="008263C0">
            <w:pPr>
              <w:spacing w:before="0" w:after="200" w:line="278" w:lineRule="auto"/>
              <w:ind w:firstLine="0"/>
              <w:jc w:val="center"/>
              <w:rPr>
                <w:rFonts w:eastAsiaTheme="minorHAnsi"/>
                <w:iCs/>
                <w:noProof/>
                <w:color w:val="000000" w:themeColor="text1"/>
              </w:rPr>
            </w:pPr>
            <w:r w:rsidRPr="00257093">
              <w:rPr>
                <w:rFonts w:eastAsiaTheme="minorHAnsi"/>
                <w:iCs/>
                <w:noProof/>
                <w:color w:val="000000" w:themeColor="text1"/>
              </w:rPr>
              <w:t>CACGGTCCACATGCCAGAAG</w:t>
            </w:r>
          </w:p>
        </w:tc>
      </w:tr>
      <w:tr w:rsidR="00B44F42" w:rsidRPr="00257093" w14:paraId="69D89EB4" w14:textId="77777777" w:rsidTr="008263C0">
        <w:tc>
          <w:tcPr>
            <w:tcW w:w="2785" w:type="dxa"/>
            <w:tcBorders>
              <w:bottom w:val="single" w:sz="4" w:space="0" w:color="auto"/>
            </w:tcBorders>
            <w:vAlign w:val="center"/>
          </w:tcPr>
          <w:p w14:paraId="4337D7D0" w14:textId="77777777" w:rsidR="00B44F42" w:rsidRPr="00257093" w:rsidRDefault="00B44F42" w:rsidP="008263C0">
            <w:pPr>
              <w:spacing w:before="0" w:after="200" w:line="278" w:lineRule="auto"/>
              <w:ind w:firstLine="0"/>
              <w:jc w:val="center"/>
              <w:rPr>
                <w:rFonts w:eastAsiaTheme="minorHAnsi"/>
                <w:iCs/>
                <w:noProof/>
                <w:color w:val="000000" w:themeColor="text1"/>
              </w:rPr>
            </w:pPr>
            <w:r w:rsidRPr="00257093">
              <w:rPr>
                <w:rFonts w:eastAsiaTheme="minorHAnsi"/>
                <w:iCs/>
                <w:color w:val="000000" w:themeColor="text1"/>
                <w:bdr w:val="none" w:sz="0" w:space="0" w:color="auto" w:frame="1"/>
              </w:rPr>
              <w:t>PCDNA3.1F</w:t>
            </w:r>
          </w:p>
        </w:tc>
        <w:tc>
          <w:tcPr>
            <w:tcW w:w="6565" w:type="dxa"/>
            <w:tcBorders>
              <w:bottom w:val="single" w:sz="4" w:space="0" w:color="auto"/>
            </w:tcBorders>
            <w:vAlign w:val="center"/>
          </w:tcPr>
          <w:p w14:paraId="505F0F3E" w14:textId="77777777" w:rsidR="00B44F42" w:rsidRPr="00257093" w:rsidRDefault="00B44F42" w:rsidP="008263C0">
            <w:pPr>
              <w:spacing w:before="0" w:after="200" w:line="278" w:lineRule="auto"/>
              <w:ind w:firstLine="0"/>
              <w:jc w:val="center"/>
              <w:rPr>
                <w:rFonts w:eastAsiaTheme="minorHAnsi"/>
                <w:iCs/>
                <w:noProof/>
                <w:color w:val="000000" w:themeColor="text1"/>
              </w:rPr>
            </w:pPr>
            <w:r w:rsidRPr="00257093">
              <w:rPr>
                <w:rFonts w:eastAsiaTheme="minorHAnsi"/>
                <w:iCs/>
                <w:color w:val="000000" w:themeColor="text1"/>
                <w:bdr w:val="none" w:sz="0" w:space="0" w:color="auto" w:frame="1"/>
              </w:rPr>
              <w:t>CTAGAGAACCCACTGCTTAC</w:t>
            </w:r>
          </w:p>
        </w:tc>
      </w:tr>
    </w:tbl>
    <w:p w14:paraId="364D4FC9" w14:textId="77777777" w:rsidR="00B44F42" w:rsidRPr="00257093" w:rsidRDefault="00B44F42" w:rsidP="00B44F42">
      <w:pPr>
        <w:spacing w:before="0" w:after="160" w:line="278" w:lineRule="auto"/>
        <w:ind w:firstLine="0"/>
        <w:jc w:val="left"/>
        <w:rPr>
          <w:noProof/>
        </w:rPr>
      </w:pPr>
      <w:r w:rsidRPr="00257093">
        <w:rPr>
          <w:noProof/>
          <w:sz w:val="22"/>
          <w:szCs w:val="22"/>
        </w:rPr>
        <mc:AlternateContent>
          <mc:Choice Requires="wps">
            <w:drawing>
              <wp:anchor distT="0" distB="0" distL="114300" distR="114300" simplePos="0" relativeHeight="251887616" behindDoc="0" locked="0" layoutInCell="1" allowOverlap="1" wp14:anchorId="662AED7D" wp14:editId="17E5CA20">
                <wp:simplePos x="0" y="0"/>
                <wp:positionH relativeFrom="margin">
                  <wp:posOffset>26670</wp:posOffset>
                </wp:positionH>
                <wp:positionV relativeFrom="paragraph">
                  <wp:posOffset>8255</wp:posOffset>
                </wp:positionV>
                <wp:extent cx="5943600" cy="548640"/>
                <wp:effectExtent l="0" t="0" r="0" b="3810"/>
                <wp:wrapNone/>
                <wp:docPr id="31084282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48640"/>
                        </a:xfrm>
                        <a:prstGeom prst="rect">
                          <a:avLst/>
                        </a:prstGeom>
                        <a:noFill/>
                        <a:ln>
                          <a:noFill/>
                        </a:ln>
                      </wps:spPr>
                      <wps:txbx>
                        <w:txbxContent>
                          <w:p w14:paraId="232F64DD" w14:textId="322AA92A" w:rsidR="00B44F42" w:rsidRPr="00DE3DD1" w:rsidRDefault="00B44F42" w:rsidP="00B44F42">
                            <w:pPr>
                              <w:pStyle w:val="Figuretitle"/>
                            </w:pPr>
                            <w:r>
                              <w:t>Table S</w:t>
                            </w:r>
                            <w:r>
                              <w:fldChar w:fldCharType="begin"/>
                            </w:r>
                            <w:r>
                              <w:instrText xml:space="preserve"> SEQ Table_S \* ARABIC </w:instrText>
                            </w:r>
                            <w:r>
                              <w:fldChar w:fldCharType="separate"/>
                            </w:r>
                            <w:r w:rsidR="00EF49F6">
                              <w:rPr>
                                <w:noProof/>
                              </w:rPr>
                              <w:t>17</w:t>
                            </w:r>
                            <w:r>
                              <w:fldChar w:fldCharType="end"/>
                            </w:r>
                            <w:r>
                              <w:t>. Three 5’ primers for A</w:t>
                            </w:r>
                            <w:r w:rsidRPr="001D4F15">
                              <w:rPr>
                                <w:vertAlign w:val="subscript"/>
                              </w:rPr>
                              <w:t>2A</w:t>
                            </w:r>
                            <w:r>
                              <w:t>AR_pcDNA3.1(+) sequencing.</w:t>
                            </w:r>
                          </w:p>
                          <w:p w14:paraId="6C3D3498" w14:textId="77777777" w:rsidR="00B44F42" w:rsidRPr="00DE3DD1" w:rsidRDefault="00B44F42" w:rsidP="00B44F42">
                            <w:pPr>
                              <w:pStyle w:val="Figure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AED7D" id="_x0000_s1108" type="#_x0000_t202" style="position:absolute;margin-left:2.1pt;margin-top:.65pt;width:468pt;height:43.2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" filled="f" stroked="f">
                <v:textbox inset="0,0,0,0">
                  <w:txbxContent>
                    <w:p w14:paraId="232F64DD" w14:textId="322AA92A" w:rsidR="00B44F42" w:rsidRPr="00DE3DD1" w:rsidRDefault="00B44F42" w:rsidP="00B44F42">
                      <w:pPr>
                        <w:pStyle w:val="Figuretitle"/>
                      </w:pPr>
                      <w:r>
                        <w:t>Table S</w:t>
                      </w:r>
                      <w:r>
                        <w:fldChar w:fldCharType="begin"/>
                      </w:r>
                      <w:r>
                        <w:instrText xml:space="preserve"> SEQ Table_S \* ARABIC </w:instrText>
                      </w:r>
                      <w:r>
                        <w:fldChar w:fldCharType="separate"/>
                      </w:r>
                      <w:r w:rsidR="00EF49F6">
                        <w:rPr>
                          <w:noProof/>
                        </w:rPr>
                        <w:t>17</w:t>
                      </w:r>
                      <w:r>
                        <w:fldChar w:fldCharType="end"/>
                      </w:r>
                      <w:r>
                        <w:t>. Three 5’ primers for A</w:t>
                      </w:r>
                      <w:r w:rsidRPr="001D4F15">
                        <w:rPr>
                          <w:vertAlign w:val="subscript"/>
                        </w:rPr>
                        <w:t>2A</w:t>
                      </w:r>
                      <w:r>
                        <w:t>AR_pcDNA3.1(+) sequencing.</w:t>
                      </w:r>
                    </w:p>
                    <w:p w14:paraId="6C3D3498" w14:textId="77777777" w:rsidR="00B44F42" w:rsidRPr="00DE3DD1" w:rsidRDefault="00B44F42" w:rsidP="00B44F42">
                      <w:pPr>
                        <w:pStyle w:val="Figuretitle"/>
                      </w:pPr>
                    </w:p>
                  </w:txbxContent>
                </v:textbox>
                <w10:wrap anchorx="margin"/>
              </v:shape>
            </w:pict>
          </mc:Fallback>
        </mc:AlternateContent>
      </w:r>
    </w:p>
    <w:p w14:paraId="4EFA972E" w14:textId="77777777" w:rsidR="00B44F42" w:rsidRPr="00257093" w:rsidRDefault="00B44F42" w:rsidP="00B44F42">
      <w:pPr>
        <w:spacing w:before="0" w:after="160" w:line="259" w:lineRule="auto"/>
        <w:ind w:firstLine="0"/>
        <w:jc w:val="left"/>
        <w:rPr>
          <w:rFonts w:asciiTheme="minorHAnsi" w:hAnsiTheme="minorHAnsi" w:cstheme="minorBidi"/>
          <w:sz w:val="22"/>
          <w:szCs w:val="22"/>
        </w:rPr>
      </w:pPr>
    </w:p>
    <w:p w14:paraId="7E868C49" w14:textId="77777777" w:rsidR="00B44F42" w:rsidRDefault="00B44F42" w:rsidP="00B44F42">
      <w:pPr>
        <w:ind w:firstLine="0"/>
      </w:pPr>
    </w:p>
    <w:p w14:paraId="7C6670B8" w14:textId="12361631" w:rsidR="00B44F42" w:rsidRDefault="00B44F42" w:rsidP="00B44F42">
      <w:pPr>
        <w:spacing w:before="0" w:after="160" w:line="259" w:lineRule="auto"/>
        <w:ind w:firstLine="0"/>
        <w:jc w:val="left"/>
      </w:pPr>
      <w:r>
        <w:br w:type="page"/>
      </w:r>
    </w:p>
    <w:p w14:paraId="42AA8AD3" w14:textId="4BCE6C8D" w:rsidR="00772B13" w:rsidRPr="00772B13" w:rsidRDefault="00772B13" w:rsidP="002E1E48">
      <w:pPr>
        <w:pStyle w:val="Title1"/>
      </w:pPr>
      <w:bookmarkStart w:id="220" w:name="_Toc164344835"/>
      <w:r w:rsidRPr="00772B13">
        <w:lastRenderedPageBreak/>
        <w:t>VITA</w:t>
      </w:r>
      <w:bookmarkEnd w:id="220"/>
    </w:p>
    <w:p w14:paraId="239C891C" w14:textId="378BABE9" w:rsidR="00772B13" w:rsidRPr="00772B13" w:rsidRDefault="00772B13" w:rsidP="00772B13">
      <w:pPr>
        <w:ind w:firstLine="0"/>
      </w:pPr>
      <w:r w:rsidRPr="00772B13">
        <w:t xml:space="preserve">Shushu Wei was born in 1996 in Beijing, China. After graduating from high school in 2014, she attended Jilin University in Jilin province, China, where she obtained a </w:t>
      </w:r>
      <w:proofErr w:type="gramStart"/>
      <w:r w:rsidR="00472B77">
        <w:t>B</w:t>
      </w:r>
      <w:r w:rsidR="00E32B00" w:rsidRPr="00772B13">
        <w:t>achelor’s</w:t>
      </w:r>
      <w:proofErr w:type="gramEnd"/>
      <w:r w:rsidRPr="00772B13">
        <w:t xml:space="preserve"> degree in Pharmaceutical Engineering from the Life Science department in 2018. Subsequently, Shushu joined the Ph.D. program in the Biochemistry &amp; Cellular and Molecular Biology (BCMB) department at the University of Tennessee, Knoxville (UTK). During her doctoral studies, Shushu Wei conducted extensive research on the single-molecular-level dynamics of the A</w:t>
      </w:r>
      <w:r w:rsidRPr="00772B13">
        <w:rPr>
          <w:vertAlign w:val="subscript"/>
        </w:rPr>
        <w:t>2A</w:t>
      </w:r>
      <w:r w:rsidRPr="00772B13">
        <w:t xml:space="preserve"> adenosine receptor, and she had her defense on April </w:t>
      </w:r>
      <w:r w:rsidR="00710147">
        <w:t>9, 2024.</w:t>
      </w:r>
    </w:p>
    <w:p w14:paraId="4744C373" w14:textId="77777777" w:rsidR="00772B13" w:rsidRPr="00772B13" w:rsidRDefault="00772B13" w:rsidP="00772B13">
      <w:pPr>
        <w:ind w:firstLine="0"/>
        <w:rPr>
          <w:rFonts w:ascii="Times New Roman" w:hAnsi="Times New Roman" w:cs="Times New Roman"/>
        </w:rPr>
      </w:pPr>
    </w:p>
    <w:p w14:paraId="1FFE07E9" w14:textId="77777777" w:rsidR="005A11B7" w:rsidRPr="009A6882" w:rsidRDefault="005A11B7" w:rsidP="000E74BA">
      <w:pPr>
        <w:ind w:firstLine="0"/>
      </w:pPr>
    </w:p>
    <w:sectPr w:rsidR="005A11B7" w:rsidRPr="009A6882" w:rsidSect="00E172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411DA" w14:textId="77777777" w:rsidR="00E17245" w:rsidRDefault="00E17245" w:rsidP="00AC4765">
      <w:r>
        <w:separator/>
      </w:r>
    </w:p>
  </w:endnote>
  <w:endnote w:type="continuationSeparator" w:id="0">
    <w:p w14:paraId="51277DCF" w14:textId="77777777" w:rsidR="00E17245" w:rsidRDefault="00E17245" w:rsidP="00AC4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0749" w14:textId="77777777" w:rsidR="00817A35" w:rsidRDefault="00817A35" w:rsidP="00AC4765">
    <w:pPr>
      <w:pStyle w:val="Footer"/>
      <w:rPr>
        <w:rStyle w:val="PageNumber"/>
        <w:rFonts w:eastAsia="Calibri"/>
      </w:rPr>
    </w:pPr>
    <w:r>
      <w:rPr>
        <w:rStyle w:val="PageNumber"/>
        <w:rFonts w:eastAsia="Calibri"/>
      </w:rPr>
      <w:fldChar w:fldCharType="begin"/>
    </w:r>
    <w:r>
      <w:rPr>
        <w:rStyle w:val="PageNumber"/>
        <w:rFonts w:eastAsia="Calibri"/>
      </w:rPr>
      <w:instrText xml:space="preserve"> PAGE </w:instrText>
    </w:r>
    <w:r>
      <w:rPr>
        <w:rStyle w:val="PageNumber"/>
        <w:rFonts w:eastAsia="Calibri"/>
      </w:rPr>
      <w:fldChar w:fldCharType="end"/>
    </w:r>
  </w:p>
  <w:p w14:paraId="632C5A3A" w14:textId="77777777" w:rsidR="00817A35" w:rsidRDefault="00817A35" w:rsidP="00AC4765"/>
  <w:p w14:paraId="378E53B0" w14:textId="77777777" w:rsidR="00817A35" w:rsidRDefault="00817A35" w:rsidP="00AC4765"/>
  <w:p w14:paraId="6A2D6100" w14:textId="77777777" w:rsidR="00817A35" w:rsidRDefault="00817A35" w:rsidP="00AC47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431185"/>
      <w:docPartObj>
        <w:docPartGallery w:val="Page Numbers (Bottom of Page)"/>
        <w:docPartUnique/>
      </w:docPartObj>
    </w:sdtPr>
    <w:sdtEndPr>
      <w:rPr>
        <w:noProof/>
      </w:rPr>
    </w:sdtEndPr>
    <w:sdtContent>
      <w:p w14:paraId="0F96ED24" w14:textId="0DDBABFD" w:rsidR="00AE2B1C" w:rsidRDefault="00AE2B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47B654" w14:textId="77777777" w:rsidR="008E64E9" w:rsidRDefault="008E64E9" w:rsidP="00AC476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24239"/>
      <w:docPartObj>
        <w:docPartGallery w:val="Page Numbers (Bottom of Page)"/>
        <w:docPartUnique/>
      </w:docPartObj>
    </w:sdtPr>
    <w:sdtEndPr>
      <w:rPr>
        <w:noProof/>
      </w:rPr>
    </w:sdtEndPr>
    <w:sdtContent>
      <w:p w14:paraId="1058020C" w14:textId="68576D69" w:rsidR="00AC4765" w:rsidRDefault="00AC47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37B363" w14:textId="77777777" w:rsidR="008E64E9" w:rsidRDefault="008E64E9" w:rsidP="00AC476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32BD" w14:textId="77777777" w:rsidR="00250FF6" w:rsidRDefault="00250FF6" w:rsidP="0041663D">
    <w:pPr>
      <w:pStyle w:val="Footer"/>
      <w:framePr w:wrap="none" w:vAnchor="text" w:hAnchor="margin" w:xAlign="right" w:y="1"/>
      <w:rPr>
        <w:rStyle w:val="PageNumber"/>
        <w:rFonts w:eastAsia="Calibri"/>
      </w:rPr>
    </w:pPr>
    <w:r>
      <w:rPr>
        <w:rStyle w:val="PageNumber"/>
        <w:rFonts w:eastAsia="Calibri"/>
      </w:rPr>
      <w:fldChar w:fldCharType="begin"/>
    </w:r>
    <w:r>
      <w:rPr>
        <w:rStyle w:val="PageNumber"/>
        <w:rFonts w:eastAsia="Calibri"/>
      </w:rPr>
      <w:instrText xml:space="preserve"> PAGE </w:instrText>
    </w:r>
    <w:r>
      <w:rPr>
        <w:rStyle w:val="PageNumber"/>
        <w:rFonts w:eastAsia="Calibri"/>
      </w:rPr>
      <w:fldChar w:fldCharType="end"/>
    </w:r>
  </w:p>
  <w:p w14:paraId="1899578D" w14:textId="77777777" w:rsidR="00250FF6" w:rsidRDefault="00250FF6" w:rsidP="0041663D">
    <w:pPr>
      <w:pBdr>
        <w:top w:val="nil"/>
        <w:left w:val="nil"/>
        <w:bottom w:val="nil"/>
        <w:right w:val="nil"/>
        <w:between w:val="nil"/>
      </w:pBdr>
      <w:tabs>
        <w:tab w:val="center" w:pos="4680"/>
        <w:tab w:val="right" w:pos="9360"/>
      </w:tabs>
      <w:ind w:right="360"/>
      <w:jc w:val="right"/>
      <w:rPr>
        <w:color w:val="000000"/>
      </w:rPr>
    </w:pPr>
  </w:p>
  <w:p w14:paraId="4DC07C5C" w14:textId="77777777" w:rsidR="00250FF6" w:rsidRDefault="00250FF6">
    <w:pPr>
      <w:pBdr>
        <w:top w:val="nil"/>
        <w:left w:val="nil"/>
        <w:bottom w:val="nil"/>
        <w:right w:val="nil"/>
        <w:between w:val="nil"/>
      </w:pBdr>
      <w:tabs>
        <w:tab w:val="center" w:pos="4680"/>
        <w:tab w:val="right" w:pos="9360"/>
      </w:tabs>
      <w:ind w:right="360"/>
      <w:jc w:val="right"/>
      <w:rPr>
        <w:color w:val="000000"/>
      </w:rPr>
    </w:pPr>
  </w:p>
  <w:p w14:paraId="6C6FC1D7" w14:textId="77777777" w:rsidR="00250FF6" w:rsidRDefault="00250FF6">
    <w:pPr>
      <w:pBdr>
        <w:top w:val="nil"/>
        <w:left w:val="nil"/>
        <w:bottom w:val="nil"/>
        <w:right w:val="nil"/>
        <w:between w:val="nil"/>
      </w:pBdr>
      <w:tabs>
        <w:tab w:val="center" w:pos="4680"/>
        <w:tab w:val="right" w:pos="9360"/>
      </w:tabs>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445244"/>
      <w:docPartObj>
        <w:docPartGallery w:val="Page Numbers (Bottom of Page)"/>
        <w:docPartUnique/>
      </w:docPartObj>
    </w:sdtPr>
    <w:sdtEndPr>
      <w:rPr>
        <w:noProof/>
      </w:rPr>
    </w:sdtEndPr>
    <w:sdtContent>
      <w:p w14:paraId="1C981D67" w14:textId="16EC11DE" w:rsidR="00DB2B71" w:rsidRDefault="00DB2B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52E9E2" w14:textId="2852F398" w:rsidR="00DB2B71" w:rsidRDefault="00DB2B71" w:rsidP="00DB2B71">
    <w:pPr>
      <w:tabs>
        <w:tab w:val="left" w:pos="84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65831" w14:textId="77777777" w:rsidR="00E17245" w:rsidRDefault="00E17245" w:rsidP="00AC4765">
      <w:r>
        <w:separator/>
      </w:r>
    </w:p>
  </w:footnote>
  <w:footnote w:type="continuationSeparator" w:id="0">
    <w:p w14:paraId="53745ACE" w14:textId="77777777" w:rsidR="00E17245" w:rsidRDefault="00E17245" w:rsidP="00AC4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D8483" w14:textId="77777777" w:rsidR="00250FF6" w:rsidRDefault="00250FF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3363E"/>
    <w:multiLevelType w:val="multilevel"/>
    <w:tmpl w:val="376A51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11E5D87"/>
    <w:multiLevelType w:val="hybridMultilevel"/>
    <w:tmpl w:val="7B48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33575"/>
    <w:multiLevelType w:val="hybridMultilevel"/>
    <w:tmpl w:val="BA002A6C"/>
    <w:lvl w:ilvl="0" w:tplc="8D545E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443B2"/>
    <w:multiLevelType w:val="hybridMultilevel"/>
    <w:tmpl w:val="ED0204C4"/>
    <w:lvl w:ilvl="0" w:tplc="5404B562">
      <w:numFmt w:val="decimalZero"/>
      <w:lvlText w:val="%1."/>
      <w:lvlJc w:val="left"/>
      <w:pPr>
        <w:ind w:left="3075" w:hanging="23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BB2A44"/>
    <w:multiLevelType w:val="hybridMultilevel"/>
    <w:tmpl w:val="7FD810DC"/>
    <w:lvl w:ilvl="0" w:tplc="5524B894">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EF6036"/>
    <w:multiLevelType w:val="multilevel"/>
    <w:tmpl w:val="7726659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218B7E62"/>
    <w:multiLevelType w:val="hybridMultilevel"/>
    <w:tmpl w:val="76B0CD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A10515D"/>
    <w:multiLevelType w:val="hybridMultilevel"/>
    <w:tmpl w:val="00645ECE"/>
    <w:lvl w:ilvl="0" w:tplc="37E806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9C2FF5"/>
    <w:multiLevelType w:val="hybridMultilevel"/>
    <w:tmpl w:val="F5CC3F86"/>
    <w:lvl w:ilvl="0" w:tplc="6890FE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2F136D"/>
    <w:multiLevelType w:val="hybridMultilevel"/>
    <w:tmpl w:val="682CC6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BD2484"/>
    <w:multiLevelType w:val="hybridMultilevel"/>
    <w:tmpl w:val="B8368A0E"/>
    <w:lvl w:ilvl="0" w:tplc="39EED840">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DD7060"/>
    <w:multiLevelType w:val="hybridMultilevel"/>
    <w:tmpl w:val="FFB68C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5C0516"/>
    <w:multiLevelType w:val="hybridMultilevel"/>
    <w:tmpl w:val="B708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9B5F27"/>
    <w:multiLevelType w:val="multilevel"/>
    <w:tmpl w:val="4442FBC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5CC068B5"/>
    <w:multiLevelType w:val="hybridMultilevel"/>
    <w:tmpl w:val="9064BE84"/>
    <w:lvl w:ilvl="0" w:tplc="D3560A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BD667F"/>
    <w:multiLevelType w:val="hybridMultilevel"/>
    <w:tmpl w:val="AF501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CE7189"/>
    <w:multiLevelType w:val="multilevel"/>
    <w:tmpl w:val="B3D2321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687409EE"/>
    <w:multiLevelType w:val="multilevel"/>
    <w:tmpl w:val="5CE8C8A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785E780B"/>
    <w:multiLevelType w:val="hybridMultilevel"/>
    <w:tmpl w:val="34B45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FAC36F0"/>
    <w:multiLevelType w:val="hybridMultilevel"/>
    <w:tmpl w:val="4DF8B1CC"/>
    <w:lvl w:ilvl="0" w:tplc="BE5A1E7E">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3093600">
    <w:abstractNumId w:val="11"/>
  </w:num>
  <w:num w:numId="2" w16cid:durableId="109056181">
    <w:abstractNumId w:val="0"/>
  </w:num>
  <w:num w:numId="3" w16cid:durableId="1039889688">
    <w:abstractNumId w:val="17"/>
  </w:num>
  <w:num w:numId="4" w16cid:durableId="809976015">
    <w:abstractNumId w:val="13"/>
  </w:num>
  <w:num w:numId="5" w16cid:durableId="1723749797">
    <w:abstractNumId w:val="5"/>
  </w:num>
  <w:num w:numId="6" w16cid:durableId="1961565120">
    <w:abstractNumId w:val="16"/>
  </w:num>
  <w:num w:numId="7" w16cid:durableId="2025285878">
    <w:abstractNumId w:val="1"/>
  </w:num>
  <w:num w:numId="8" w16cid:durableId="299959902">
    <w:abstractNumId w:val="12"/>
  </w:num>
  <w:num w:numId="9" w16cid:durableId="208538715">
    <w:abstractNumId w:val="15"/>
  </w:num>
  <w:num w:numId="10" w16cid:durableId="893850372">
    <w:abstractNumId w:val="3"/>
  </w:num>
  <w:num w:numId="11" w16cid:durableId="924146715">
    <w:abstractNumId w:val="6"/>
  </w:num>
  <w:num w:numId="12" w16cid:durableId="1702900600">
    <w:abstractNumId w:val="18"/>
  </w:num>
  <w:num w:numId="13" w16cid:durableId="925070308">
    <w:abstractNumId w:val="9"/>
  </w:num>
  <w:num w:numId="14" w16cid:durableId="1529833592">
    <w:abstractNumId w:val="8"/>
  </w:num>
  <w:num w:numId="15" w16cid:durableId="1601988868">
    <w:abstractNumId w:val="2"/>
  </w:num>
  <w:num w:numId="16" w16cid:durableId="2086413050">
    <w:abstractNumId w:val="7"/>
  </w:num>
  <w:num w:numId="17" w16cid:durableId="2098090492">
    <w:abstractNumId w:val="4"/>
  </w:num>
  <w:num w:numId="18" w16cid:durableId="1347905383">
    <w:abstractNumId w:val="10"/>
  </w:num>
  <w:num w:numId="19" w16cid:durableId="671571732">
    <w:abstractNumId w:val="19"/>
  </w:num>
  <w:num w:numId="20" w16cid:durableId="6555766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MzE3tjC2MDUyNzVS0lEKTi0uzszPAykwtqwFANQkXmgt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xfeafrqwdswwevs2mvx9a4ss9vdpd9f9t0&quot;&gt;My EndNote Library&lt;record-ids&gt;&lt;item&gt;2&lt;/item&gt;&lt;item&gt;3&lt;/item&gt;&lt;item&gt;4&lt;/item&gt;&lt;item&gt;5&lt;/item&gt;&lt;item&gt;8&lt;/item&gt;&lt;item&gt;9&lt;/item&gt;&lt;item&gt;10&lt;/item&gt;&lt;item&gt;11&lt;/item&gt;&lt;item&gt;12&lt;/item&gt;&lt;item&gt;14&lt;/item&gt;&lt;item&gt;15&lt;/item&gt;&lt;item&gt;16&lt;/item&gt;&lt;item&gt;17&lt;/item&gt;&lt;item&gt;18&lt;/item&gt;&lt;item&gt;19&lt;/item&gt;&lt;item&gt;20&lt;/item&gt;&lt;item&gt;21&lt;/item&gt;&lt;item&gt;23&lt;/item&gt;&lt;item&gt;24&lt;/item&gt;&lt;item&gt;25&lt;/item&gt;&lt;item&gt;26&lt;/item&gt;&lt;item&gt;27&lt;/item&gt;&lt;item&gt;28&lt;/item&gt;&lt;item&gt;29&lt;/item&gt;&lt;item&gt;30&lt;/item&gt;&lt;item&gt;31&lt;/item&gt;&lt;item&gt;34&lt;/item&gt;&lt;item&gt;35&lt;/item&gt;&lt;item&gt;36&lt;/item&gt;&lt;item&gt;37&lt;/item&gt;&lt;item&gt;38&lt;/item&gt;&lt;item&gt;39&lt;/item&gt;&lt;item&gt;40&lt;/item&gt;&lt;item&gt;41&lt;/item&gt;&lt;item&gt;42&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55&lt;/item&gt;&lt;item&gt;165&lt;/item&gt;&lt;item&gt;167&lt;/item&gt;&lt;item&gt;170&lt;/item&gt;&lt;item&gt;171&lt;/item&gt;&lt;item&gt;172&lt;/item&gt;&lt;item&gt;173&lt;/item&gt;&lt;item&gt;174&lt;/item&gt;&lt;item&gt;175&lt;/item&gt;&lt;item&gt;176&lt;/item&gt;&lt;item&gt;177&lt;/item&gt;&lt;item&gt;178&lt;/item&gt;&lt;item&gt;179&lt;/item&gt;&lt;item&gt;180&lt;/item&gt;&lt;item&gt;181&lt;/item&gt;&lt;item&gt;183&lt;/item&gt;&lt;item&gt;184&lt;/item&gt;&lt;item&gt;186&lt;/item&gt;&lt;item&gt;188&lt;/item&gt;&lt;item&gt;189&lt;/item&gt;&lt;item&gt;190&lt;/item&gt;&lt;item&gt;191&lt;/item&gt;&lt;item&gt;192&lt;/item&gt;&lt;item&gt;195&lt;/item&gt;&lt;item&gt;196&lt;/item&gt;&lt;item&gt;197&lt;/item&gt;&lt;item&gt;198&lt;/item&gt;&lt;item&gt;199&lt;/item&gt;&lt;item&gt;200&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21&lt;/item&gt;&lt;item&gt;222&lt;/item&gt;&lt;item&gt;224&lt;/item&gt;&lt;item&gt;225&lt;/item&gt;&lt;item&gt;227&lt;/item&gt;&lt;item&gt;228&lt;/item&gt;&lt;item&gt;229&lt;/item&gt;&lt;item&gt;232&lt;/item&gt;&lt;item&gt;234&lt;/item&gt;&lt;item&gt;237&lt;/item&gt;&lt;item&gt;238&lt;/item&gt;&lt;item&gt;239&lt;/item&gt;&lt;item&gt;241&lt;/item&gt;&lt;item&gt;242&lt;/item&gt;&lt;item&gt;243&lt;/item&gt;&lt;item&gt;244&lt;/item&gt;&lt;item&gt;245&lt;/item&gt;&lt;item&gt;246&lt;/item&gt;&lt;item&gt;247&lt;/item&gt;&lt;item&gt;248&lt;/item&gt;&lt;item&gt;249&lt;/item&gt;&lt;item&gt;250&lt;/item&gt;&lt;item&gt;251&lt;/item&gt;&lt;item&gt;252&lt;/item&gt;&lt;item&gt;253&lt;/item&gt;&lt;item&gt;255&lt;/item&gt;&lt;item&gt;256&lt;/item&gt;&lt;item&gt;257&lt;/item&gt;&lt;item&gt;258&lt;/item&gt;&lt;item&gt;259&lt;/item&gt;&lt;item&gt;261&lt;/item&gt;&lt;item&gt;262&lt;/item&gt;&lt;item&gt;263&lt;/item&gt;&lt;/record-ids&gt;&lt;/item&gt;&lt;/Libraries&gt;"/>
  </w:docVars>
  <w:rsids>
    <w:rsidRoot w:val="00A460F5"/>
    <w:rsid w:val="000059F2"/>
    <w:rsid w:val="00007FB9"/>
    <w:rsid w:val="0001312B"/>
    <w:rsid w:val="00013B42"/>
    <w:rsid w:val="00015F7E"/>
    <w:rsid w:val="0002004F"/>
    <w:rsid w:val="00020AB2"/>
    <w:rsid w:val="00024A83"/>
    <w:rsid w:val="00025B93"/>
    <w:rsid w:val="0003122B"/>
    <w:rsid w:val="00032011"/>
    <w:rsid w:val="000328D9"/>
    <w:rsid w:val="00032BDD"/>
    <w:rsid w:val="00033A56"/>
    <w:rsid w:val="00033B1F"/>
    <w:rsid w:val="000347DC"/>
    <w:rsid w:val="0003522D"/>
    <w:rsid w:val="00040390"/>
    <w:rsid w:val="000403E3"/>
    <w:rsid w:val="00041631"/>
    <w:rsid w:val="00041AFC"/>
    <w:rsid w:val="00041F3A"/>
    <w:rsid w:val="00045C6A"/>
    <w:rsid w:val="00047268"/>
    <w:rsid w:val="00047277"/>
    <w:rsid w:val="00047338"/>
    <w:rsid w:val="000530A6"/>
    <w:rsid w:val="00053828"/>
    <w:rsid w:val="00060418"/>
    <w:rsid w:val="00063624"/>
    <w:rsid w:val="000651F6"/>
    <w:rsid w:val="00067850"/>
    <w:rsid w:val="00067BF5"/>
    <w:rsid w:val="00071324"/>
    <w:rsid w:val="00074514"/>
    <w:rsid w:val="000777D7"/>
    <w:rsid w:val="000804D9"/>
    <w:rsid w:val="0008261E"/>
    <w:rsid w:val="00082B74"/>
    <w:rsid w:val="00083427"/>
    <w:rsid w:val="00083DCB"/>
    <w:rsid w:val="0008405D"/>
    <w:rsid w:val="00084E04"/>
    <w:rsid w:val="00085BBE"/>
    <w:rsid w:val="0008726C"/>
    <w:rsid w:val="00090543"/>
    <w:rsid w:val="000916CF"/>
    <w:rsid w:val="000929BD"/>
    <w:rsid w:val="00093F3C"/>
    <w:rsid w:val="00094ACD"/>
    <w:rsid w:val="000965A3"/>
    <w:rsid w:val="000A0479"/>
    <w:rsid w:val="000A14E6"/>
    <w:rsid w:val="000A2443"/>
    <w:rsid w:val="000A5472"/>
    <w:rsid w:val="000A5C32"/>
    <w:rsid w:val="000B2A83"/>
    <w:rsid w:val="000B50E0"/>
    <w:rsid w:val="000B5F95"/>
    <w:rsid w:val="000B7314"/>
    <w:rsid w:val="000C04D1"/>
    <w:rsid w:val="000C12BB"/>
    <w:rsid w:val="000C655A"/>
    <w:rsid w:val="000D1387"/>
    <w:rsid w:val="000D1AC3"/>
    <w:rsid w:val="000D2F34"/>
    <w:rsid w:val="000D301F"/>
    <w:rsid w:val="000D3326"/>
    <w:rsid w:val="000D3650"/>
    <w:rsid w:val="000D5F5E"/>
    <w:rsid w:val="000D6BEC"/>
    <w:rsid w:val="000E0B7D"/>
    <w:rsid w:val="000E34A9"/>
    <w:rsid w:val="000E3764"/>
    <w:rsid w:val="000E5D2B"/>
    <w:rsid w:val="000E5F5A"/>
    <w:rsid w:val="000E72B1"/>
    <w:rsid w:val="000E74BA"/>
    <w:rsid w:val="000E76A0"/>
    <w:rsid w:val="000F0020"/>
    <w:rsid w:val="000F0392"/>
    <w:rsid w:val="000F1C6C"/>
    <w:rsid w:val="000F56F7"/>
    <w:rsid w:val="000F74BB"/>
    <w:rsid w:val="00102204"/>
    <w:rsid w:val="001031C1"/>
    <w:rsid w:val="00105FD7"/>
    <w:rsid w:val="0010602B"/>
    <w:rsid w:val="001069B9"/>
    <w:rsid w:val="00106D0C"/>
    <w:rsid w:val="001123E6"/>
    <w:rsid w:val="001126BB"/>
    <w:rsid w:val="001152F9"/>
    <w:rsid w:val="00115FDB"/>
    <w:rsid w:val="001162D0"/>
    <w:rsid w:val="00116A28"/>
    <w:rsid w:val="00116EE6"/>
    <w:rsid w:val="00120BC5"/>
    <w:rsid w:val="00121935"/>
    <w:rsid w:val="00121DCE"/>
    <w:rsid w:val="001221B1"/>
    <w:rsid w:val="00126707"/>
    <w:rsid w:val="001274D8"/>
    <w:rsid w:val="0013030D"/>
    <w:rsid w:val="00132B50"/>
    <w:rsid w:val="001345E9"/>
    <w:rsid w:val="0013565C"/>
    <w:rsid w:val="001377DF"/>
    <w:rsid w:val="001410E8"/>
    <w:rsid w:val="00141BD9"/>
    <w:rsid w:val="00142D1F"/>
    <w:rsid w:val="00147363"/>
    <w:rsid w:val="00147F82"/>
    <w:rsid w:val="00150001"/>
    <w:rsid w:val="00152E6E"/>
    <w:rsid w:val="00153EE8"/>
    <w:rsid w:val="001540BC"/>
    <w:rsid w:val="00154A96"/>
    <w:rsid w:val="00163E11"/>
    <w:rsid w:val="00163FF3"/>
    <w:rsid w:val="0017068C"/>
    <w:rsid w:val="001725F4"/>
    <w:rsid w:val="0017267F"/>
    <w:rsid w:val="001728FD"/>
    <w:rsid w:val="00172CC2"/>
    <w:rsid w:val="00181483"/>
    <w:rsid w:val="00183ADC"/>
    <w:rsid w:val="00192385"/>
    <w:rsid w:val="00193A13"/>
    <w:rsid w:val="001947E6"/>
    <w:rsid w:val="00195695"/>
    <w:rsid w:val="001A4D22"/>
    <w:rsid w:val="001A5A6D"/>
    <w:rsid w:val="001A6408"/>
    <w:rsid w:val="001B0A0C"/>
    <w:rsid w:val="001B1FCC"/>
    <w:rsid w:val="001B4415"/>
    <w:rsid w:val="001C1119"/>
    <w:rsid w:val="001C178E"/>
    <w:rsid w:val="001C3710"/>
    <w:rsid w:val="001C3959"/>
    <w:rsid w:val="001C3A89"/>
    <w:rsid w:val="001C57E9"/>
    <w:rsid w:val="001D0850"/>
    <w:rsid w:val="001D5267"/>
    <w:rsid w:val="001E30C6"/>
    <w:rsid w:val="001E348F"/>
    <w:rsid w:val="001E5A98"/>
    <w:rsid w:val="001E6CE5"/>
    <w:rsid w:val="001F21D5"/>
    <w:rsid w:val="001F6176"/>
    <w:rsid w:val="001F77B3"/>
    <w:rsid w:val="0020042C"/>
    <w:rsid w:val="00200C67"/>
    <w:rsid w:val="00202670"/>
    <w:rsid w:val="002068FB"/>
    <w:rsid w:val="00213BA8"/>
    <w:rsid w:val="00215CC7"/>
    <w:rsid w:val="00216B3A"/>
    <w:rsid w:val="002200A3"/>
    <w:rsid w:val="00221762"/>
    <w:rsid w:val="00221A6A"/>
    <w:rsid w:val="00221E4F"/>
    <w:rsid w:val="00222277"/>
    <w:rsid w:val="00224EFC"/>
    <w:rsid w:val="00232425"/>
    <w:rsid w:val="00232FBE"/>
    <w:rsid w:val="00233767"/>
    <w:rsid w:val="00236BA7"/>
    <w:rsid w:val="002400FD"/>
    <w:rsid w:val="00241874"/>
    <w:rsid w:val="002419E8"/>
    <w:rsid w:val="00242703"/>
    <w:rsid w:val="00244152"/>
    <w:rsid w:val="00250AA6"/>
    <w:rsid w:val="00250FF6"/>
    <w:rsid w:val="00252F46"/>
    <w:rsid w:val="00257093"/>
    <w:rsid w:val="00257BD3"/>
    <w:rsid w:val="002629E6"/>
    <w:rsid w:val="002642FF"/>
    <w:rsid w:val="0026573B"/>
    <w:rsid w:val="002676C3"/>
    <w:rsid w:val="00270B3F"/>
    <w:rsid w:val="00273A7F"/>
    <w:rsid w:val="00274B49"/>
    <w:rsid w:val="00275956"/>
    <w:rsid w:val="0027611B"/>
    <w:rsid w:val="00277C63"/>
    <w:rsid w:val="002824AB"/>
    <w:rsid w:val="00283764"/>
    <w:rsid w:val="00283B9F"/>
    <w:rsid w:val="00286773"/>
    <w:rsid w:val="00286F67"/>
    <w:rsid w:val="002873A1"/>
    <w:rsid w:val="002873E0"/>
    <w:rsid w:val="00287E49"/>
    <w:rsid w:val="00290F2A"/>
    <w:rsid w:val="00292B27"/>
    <w:rsid w:val="00295DBF"/>
    <w:rsid w:val="00297A1E"/>
    <w:rsid w:val="002A718C"/>
    <w:rsid w:val="002A7E1C"/>
    <w:rsid w:val="002B365E"/>
    <w:rsid w:val="002C38C1"/>
    <w:rsid w:val="002C6F4B"/>
    <w:rsid w:val="002C7591"/>
    <w:rsid w:val="002D3FEE"/>
    <w:rsid w:val="002D43A0"/>
    <w:rsid w:val="002D5FEC"/>
    <w:rsid w:val="002D6566"/>
    <w:rsid w:val="002D6A47"/>
    <w:rsid w:val="002E074F"/>
    <w:rsid w:val="002E17C1"/>
    <w:rsid w:val="002E1E48"/>
    <w:rsid w:val="002E1E5C"/>
    <w:rsid w:val="002E3E76"/>
    <w:rsid w:val="002E4487"/>
    <w:rsid w:val="002E48FE"/>
    <w:rsid w:val="002E5D55"/>
    <w:rsid w:val="002E6A08"/>
    <w:rsid w:val="002F04B6"/>
    <w:rsid w:val="002F186A"/>
    <w:rsid w:val="002F26D5"/>
    <w:rsid w:val="002F35B1"/>
    <w:rsid w:val="002F4C35"/>
    <w:rsid w:val="002F5066"/>
    <w:rsid w:val="002F5734"/>
    <w:rsid w:val="002F5EB1"/>
    <w:rsid w:val="002F616B"/>
    <w:rsid w:val="002F641C"/>
    <w:rsid w:val="00300743"/>
    <w:rsid w:val="00300E0B"/>
    <w:rsid w:val="00301EB3"/>
    <w:rsid w:val="00302F83"/>
    <w:rsid w:val="00303BEC"/>
    <w:rsid w:val="003067FC"/>
    <w:rsid w:val="0031235F"/>
    <w:rsid w:val="00313A02"/>
    <w:rsid w:val="00313CE6"/>
    <w:rsid w:val="00313CEC"/>
    <w:rsid w:val="00313F2F"/>
    <w:rsid w:val="003161A6"/>
    <w:rsid w:val="003219E4"/>
    <w:rsid w:val="003221DA"/>
    <w:rsid w:val="00324995"/>
    <w:rsid w:val="003263B8"/>
    <w:rsid w:val="0032688D"/>
    <w:rsid w:val="0033032A"/>
    <w:rsid w:val="00330F68"/>
    <w:rsid w:val="00332A40"/>
    <w:rsid w:val="003358FC"/>
    <w:rsid w:val="00340A49"/>
    <w:rsid w:val="00340ABB"/>
    <w:rsid w:val="00340C9E"/>
    <w:rsid w:val="00341B3E"/>
    <w:rsid w:val="00342FF3"/>
    <w:rsid w:val="003459DE"/>
    <w:rsid w:val="00346A4B"/>
    <w:rsid w:val="00346A97"/>
    <w:rsid w:val="00347109"/>
    <w:rsid w:val="00352D48"/>
    <w:rsid w:val="00352FD6"/>
    <w:rsid w:val="00353040"/>
    <w:rsid w:val="00353DFD"/>
    <w:rsid w:val="00355DB6"/>
    <w:rsid w:val="003565B2"/>
    <w:rsid w:val="00361D0D"/>
    <w:rsid w:val="00362A6C"/>
    <w:rsid w:val="00362BA0"/>
    <w:rsid w:val="00362CA7"/>
    <w:rsid w:val="00363893"/>
    <w:rsid w:val="00364518"/>
    <w:rsid w:val="00364CEA"/>
    <w:rsid w:val="00365642"/>
    <w:rsid w:val="0037353F"/>
    <w:rsid w:val="003750F9"/>
    <w:rsid w:val="003753C2"/>
    <w:rsid w:val="003755B6"/>
    <w:rsid w:val="00376B76"/>
    <w:rsid w:val="00377C81"/>
    <w:rsid w:val="003812ED"/>
    <w:rsid w:val="00381B1D"/>
    <w:rsid w:val="0038332E"/>
    <w:rsid w:val="00385DCE"/>
    <w:rsid w:val="00386656"/>
    <w:rsid w:val="00393D57"/>
    <w:rsid w:val="0039402D"/>
    <w:rsid w:val="00395137"/>
    <w:rsid w:val="00396884"/>
    <w:rsid w:val="003A1287"/>
    <w:rsid w:val="003A243F"/>
    <w:rsid w:val="003A2A11"/>
    <w:rsid w:val="003A2E9F"/>
    <w:rsid w:val="003A4576"/>
    <w:rsid w:val="003A4E5F"/>
    <w:rsid w:val="003A7A42"/>
    <w:rsid w:val="003B2105"/>
    <w:rsid w:val="003B2D1A"/>
    <w:rsid w:val="003B461D"/>
    <w:rsid w:val="003B6307"/>
    <w:rsid w:val="003B7A3C"/>
    <w:rsid w:val="003C2351"/>
    <w:rsid w:val="003C523C"/>
    <w:rsid w:val="003C56D1"/>
    <w:rsid w:val="003C71FE"/>
    <w:rsid w:val="003C7E4A"/>
    <w:rsid w:val="003C7E8D"/>
    <w:rsid w:val="003D3087"/>
    <w:rsid w:val="003D3A93"/>
    <w:rsid w:val="003D4B7A"/>
    <w:rsid w:val="003D5CC9"/>
    <w:rsid w:val="003E166E"/>
    <w:rsid w:val="003E1FE0"/>
    <w:rsid w:val="003E246E"/>
    <w:rsid w:val="003E2BFF"/>
    <w:rsid w:val="003E2F33"/>
    <w:rsid w:val="003E48DB"/>
    <w:rsid w:val="003E5756"/>
    <w:rsid w:val="003E6225"/>
    <w:rsid w:val="003F2C07"/>
    <w:rsid w:val="003F3181"/>
    <w:rsid w:val="003F33F2"/>
    <w:rsid w:val="003F4B06"/>
    <w:rsid w:val="003F5657"/>
    <w:rsid w:val="003F700B"/>
    <w:rsid w:val="003F7EAD"/>
    <w:rsid w:val="00403283"/>
    <w:rsid w:val="004040E3"/>
    <w:rsid w:val="004054E3"/>
    <w:rsid w:val="004104E4"/>
    <w:rsid w:val="0041068D"/>
    <w:rsid w:val="00411BB3"/>
    <w:rsid w:val="004125F4"/>
    <w:rsid w:val="00413FED"/>
    <w:rsid w:val="0041663D"/>
    <w:rsid w:val="00417AC3"/>
    <w:rsid w:val="0042209A"/>
    <w:rsid w:val="00425224"/>
    <w:rsid w:val="00427645"/>
    <w:rsid w:val="0043112F"/>
    <w:rsid w:val="00440A95"/>
    <w:rsid w:val="00441160"/>
    <w:rsid w:val="004422FA"/>
    <w:rsid w:val="004453E7"/>
    <w:rsid w:val="004509A9"/>
    <w:rsid w:val="00452A7C"/>
    <w:rsid w:val="00453DFF"/>
    <w:rsid w:val="00453E08"/>
    <w:rsid w:val="0046116E"/>
    <w:rsid w:val="004622F4"/>
    <w:rsid w:val="00463B2A"/>
    <w:rsid w:val="00464089"/>
    <w:rsid w:val="0046608E"/>
    <w:rsid w:val="0046769E"/>
    <w:rsid w:val="00471848"/>
    <w:rsid w:val="00471900"/>
    <w:rsid w:val="00471A88"/>
    <w:rsid w:val="00472B77"/>
    <w:rsid w:val="004737DA"/>
    <w:rsid w:val="00474891"/>
    <w:rsid w:val="00475012"/>
    <w:rsid w:val="004756B3"/>
    <w:rsid w:val="004779BC"/>
    <w:rsid w:val="004818C9"/>
    <w:rsid w:val="00482968"/>
    <w:rsid w:val="00482FC5"/>
    <w:rsid w:val="00484451"/>
    <w:rsid w:val="00485732"/>
    <w:rsid w:val="004865F8"/>
    <w:rsid w:val="00487469"/>
    <w:rsid w:val="00493B02"/>
    <w:rsid w:val="004952BB"/>
    <w:rsid w:val="00496F6B"/>
    <w:rsid w:val="004A54FA"/>
    <w:rsid w:val="004A5765"/>
    <w:rsid w:val="004A6671"/>
    <w:rsid w:val="004B099E"/>
    <w:rsid w:val="004B0BDD"/>
    <w:rsid w:val="004B3420"/>
    <w:rsid w:val="004B4CCF"/>
    <w:rsid w:val="004B73BC"/>
    <w:rsid w:val="004C1965"/>
    <w:rsid w:val="004C2775"/>
    <w:rsid w:val="004C41E0"/>
    <w:rsid w:val="004C450E"/>
    <w:rsid w:val="004C7282"/>
    <w:rsid w:val="004C7D06"/>
    <w:rsid w:val="004D00C4"/>
    <w:rsid w:val="004D25F4"/>
    <w:rsid w:val="004D479C"/>
    <w:rsid w:val="004E4B29"/>
    <w:rsid w:val="004E53D5"/>
    <w:rsid w:val="004E6369"/>
    <w:rsid w:val="004E7DC9"/>
    <w:rsid w:val="004F4A2C"/>
    <w:rsid w:val="0050053D"/>
    <w:rsid w:val="0050380B"/>
    <w:rsid w:val="00503D77"/>
    <w:rsid w:val="0050504C"/>
    <w:rsid w:val="00510774"/>
    <w:rsid w:val="005109DC"/>
    <w:rsid w:val="005111F8"/>
    <w:rsid w:val="005142A3"/>
    <w:rsid w:val="00514711"/>
    <w:rsid w:val="005151E4"/>
    <w:rsid w:val="005151F1"/>
    <w:rsid w:val="00525CB8"/>
    <w:rsid w:val="00530333"/>
    <w:rsid w:val="0053560B"/>
    <w:rsid w:val="005456DB"/>
    <w:rsid w:val="00545A7E"/>
    <w:rsid w:val="00545E16"/>
    <w:rsid w:val="00546F23"/>
    <w:rsid w:val="00553AD1"/>
    <w:rsid w:val="0055544B"/>
    <w:rsid w:val="00555672"/>
    <w:rsid w:val="00556872"/>
    <w:rsid w:val="00557FB8"/>
    <w:rsid w:val="00561480"/>
    <w:rsid w:val="00561698"/>
    <w:rsid w:val="00563EB4"/>
    <w:rsid w:val="005652C5"/>
    <w:rsid w:val="00565658"/>
    <w:rsid w:val="00566FD9"/>
    <w:rsid w:val="0056774F"/>
    <w:rsid w:val="00567EF7"/>
    <w:rsid w:val="005745F9"/>
    <w:rsid w:val="00574ABD"/>
    <w:rsid w:val="00575B5B"/>
    <w:rsid w:val="00584FCA"/>
    <w:rsid w:val="00587768"/>
    <w:rsid w:val="00590285"/>
    <w:rsid w:val="00591698"/>
    <w:rsid w:val="00592104"/>
    <w:rsid w:val="00597AE2"/>
    <w:rsid w:val="005A00B4"/>
    <w:rsid w:val="005A0C99"/>
    <w:rsid w:val="005A11B7"/>
    <w:rsid w:val="005A11CE"/>
    <w:rsid w:val="005A1371"/>
    <w:rsid w:val="005A281F"/>
    <w:rsid w:val="005A4A90"/>
    <w:rsid w:val="005A75ED"/>
    <w:rsid w:val="005A7976"/>
    <w:rsid w:val="005B1351"/>
    <w:rsid w:val="005B2433"/>
    <w:rsid w:val="005B4F2F"/>
    <w:rsid w:val="005B5A76"/>
    <w:rsid w:val="005B6790"/>
    <w:rsid w:val="005B6B7B"/>
    <w:rsid w:val="005B7052"/>
    <w:rsid w:val="005C07A0"/>
    <w:rsid w:val="005C311F"/>
    <w:rsid w:val="005C5D51"/>
    <w:rsid w:val="005C628B"/>
    <w:rsid w:val="005D0251"/>
    <w:rsid w:val="005D5B09"/>
    <w:rsid w:val="005D6AF1"/>
    <w:rsid w:val="005E0DA3"/>
    <w:rsid w:val="005E22AC"/>
    <w:rsid w:val="005E46B8"/>
    <w:rsid w:val="005F3B54"/>
    <w:rsid w:val="005F499C"/>
    <w:rsid w:val="005F543D"/>
    <w:rsid w:val="005F7D10"/>
    <w:rsid w:val="0060057D"/>
    <w:rsid w:val="00601FCE"/>
    <w:rsid w:val="0060231D"/>
    <w:rsid w:val="00605D9E"/>
    <w:rsid w:val="006075A5"/>
    <w:rsid w:val="006076D8"/>
    <w:rsid w:val="00612380"/>
    <w:rsid w:val="00614455"/>
    <w:rsid w:val="00617A18"/>
    <w:rsid w:val="00620389"/>
    <w:rsid w:val="00621065"/>
    <w:rsid w:val="00623FED"/>
    <w:rsid w:val="00625668"/>
    <w:rsid w:val="00626D15"/>
    <w:rsid w:val="006277D4"/>
    <w:rsid w:val="00631A04"/>
    <w:rsid w:val="00632530"/>
    <w:rsid w:val="00635774"/>
    <w:rsid w:val="006410FE"/>
    <w:rsid w:val="00642978"/>
    <w:rsid w:val="00644761"/>
    <w:rsid w:val="006478A0"/>
    <w:rsid w:val="0065007F"/>
    <w:rsid w:val="0065259F"/>
    <w:rsid w:val="00653B0A"/>
    <w:rsid w:val="00653D4F"/>
    <w:rsid w:val="00655BB9"/>
    <w:rsid w:val="006564AC"/>
    <w:rsid w:val="006657F0"/>
    <w:rsid w:val="00670EE3"/>
    <w:rsid w:val="0067356A"/>
    <w:rsid w:val="00674F09"/>
    <w:rsid w:val="00675AAF"/>
    <w:rsid w:val="006762D7"/>
    <w:rsid w:val="006770BA"/>
    <w:rsid w:val="00680730"/>
    <w:rsid w:val="006807AA"/>
    <w:rsid w:val="00681116"/>
    <w:rsid w:val="00681A99"/>
    <w:rsid w:val="00681E4D"/>
    <w:rsid w:val="00684D69"/>
    <w:rsid w:val="00686106"/>
    <w:rsid w:val="0068728D"/>
    <w:rsid w:val="00687FB8"/>
    <w:rsid w:val="00690CA9"/>
    <w:rsid w:val="0069242C"/>
    <w:rsid w:val="00694506"/>
    <w:rsid w:val="006953ED"/>
    <w:rsid w:val="00695C00"/>
    <w:rsid w:val="00696E30"/>
    <w:rsid w:val="006A3FA3"/>
    <w:rsid w:val="006A47B8"/>
    <w:rsid w:val="006A4AE1"/>
    <w:rsid w:val="006A4C16"/>
    <w:rsid w:val="006A5259"/>
    <w:rsid w:val="006A7AC5"/>
    <w:rsid w:val="006B0BFF"/>
    <w:rsid w:val="006B0C00"/>
    <w:rsid w:val="006B27F8"/>
    <w:rsid w:val="006B442D"/>
    <w:rsid w:val="006B48B5"/>
    <w:rsid w:val="006B5A5A"/>
    <w:rsid w:val="006B6ECD"/>
    <w:rsid w:val="006C0753"/>
    <w:rsid w:val="006C07D6"/>
    <w:rsid w:val="006C37F3"/>
    <w:rsid w:val="006C3C1D"/>
    <w:rsid w:val="006D2A09"/>
    <w:rsid w:val="006D4768"/>
    <w:rsid w:val="006D6173"/>
    <w:rsid w:val="006E06B6"/>
    <w:rsid w:val="006E07CC"/>
    <w:rsid w:val="006E0E72"/>
    <w:rsid w:val="006E29A8"/>
    <w:rsid w:val="006E3042"/>
    <w:rsid w:val="006E5B62"/>
    <w:rsid w:val="006F0AAE"/>
    <w:rsid w:val="006F2518"/>
    <w:rsid w:val="006F5B17"/>
    <w:rsid w:val="006F610F"/>
    <w:rsid w:val="006F67D1"/>
    <w:rsid w:val="00701027"/>
    <w:rsid w:val="00704280"/>
    <w:rsid w:val="00710147"/>
    <w:rsid w:val="007130D2"/>
    <w:rsid w:val="00716A5A"/>
    <w:rsid w:val="0072179E"/>
    <w:rsid w:val="007229FC"/>
    <w:rsid w:val="00724FC7"/>
    <w:rsid w:val="00725753"/>
    <w:rsid w:val="00727172"/>
    <w:rsid w:val="00727D57"/>
    <w:rsid w:val="007320E0"/>
    <w:rsid w:val="007323ED"/>
    <w:rsid w:val="007341B8"/>
    <w:rsid w:val="0074212F"/>
    <w:rsid w:val="00742DF2"/>
    <w:rsid w:val="00744B1B"/>
    <w:rsid w:val="0074600B"/>
    <w:rsid w:val="0075387A"/>
    <w:rsid w:val="00756BAF"/>
    <w:rsid w:val="007604C2"/>
    <w:rsid w:val="007616D3"/>
    <w:rsid w:val="00766B85"/>
    <w:rsid w:val="00770033"/>
    <w:rsid w:val="007707FE"/>
    <w:rsid w:val="00772B13"/>
    <w:rsid w:val="0077398A"/>
    <w:rsid w:val="00774366"/>
    <w:rsid w:val="00774624"/>
    <w:rsid w:val="00774871"/>
    <w:rsid w:val="00775F26"/>
    <w:rsid w:val="00775FC0"/>
    <w:rsid w:val="0077688C"/>
    <w:rsid w:val="00776F6A"/>
    <w:rsid w:val="00780128"/>
    <w:rsid w:val="007813B1"/>
    <w:rsid w:val="0078451D"/>
    <w:rsid w:val="00786F0A"/>
    <w:rsid w:val="00791226"/>
    <w:rsid w:val="007A5C33"/>
    <w:rsid w:val="007B1AA3"/>
    <w:rsid w:val="007B3976"/>
    <w:rsid w:val="007B5E4F"/>
    <w:rsid w:val="007B6419"/>
    <w:rsid w:val="007C49FF"/>
    <w:rsid w:val="007C74F2"/>
    <w:rsid w:val="007C7C32"/>
    <w:rsid w:val="007D157C"/>
    <w:rsid w:val="007D6084"/>
    <w:rsid w:val="007E084C"/>
    <w:rsid w:val="007E097E"/>
    <w:rsid w:val="007E1499"/>
    <w:rsid w:val="007E1FC7"/>
    <w:rsid w:val="007E310A"/>
    <w:rsid w:val="007E3E8C"/>
    <w:rsid w:val="007E53DC"/>
    <w:rsid w:val="007E76B5"/>
    <w:rsid w:val="007E7C9F"/>
    <w:rsid w:val="007F4B9E"/>
    <w:rsid w:val="007F6C5F"/>
    <w:rsid w:val="007F78E8"/>
    <w:rsid w:val="0080353C"/>
    <w:rsid w:val="0080401E"/>
    <w:rsid w:val="00806CBA"/>
    <w:rsid w:val="008113B7"/>
    <w:rsid w:val="00811B2A"/>
    <w:rsid w:val="00814EC2"/>
    <w:rsid w:val="00816B1E"/>
    <w:rsid w:val="00817139"/>
    <w:rsid w:val="00817A35"/>
    <w:rsid w:val="008233D6"/>
    <w:rsid w:val="008260D7"/>
    <w:rsid w:val="008266F3"/>
    <w:rsid w:val="00830A38"/>
    <w:rsid w:val="0083335F"/>
    <w:rsid w:val="008441B8"/>
    <w:rsid w:val="00844990"/>
    <w:rsid w:val="00844B3C"/>
    <w:rsid w:val="0084507A"/>
    <w:rsid w:val="00845C0B"/>
    <w:rsid w:val="00846BDD"/>
    <w:rsid w:val="008470D1"/>
    <w:rsid w:val="0084729A"/>
    <w:rsid w:val="008511FC"/>
    <w:rsid w:val="0085191E"/>
    <w:rsid w:val="00856DEF"/>
    <w:rsid w:val="00857828"/>
    <w:rsid w:val="00860C1E"/>
    <w:rsid w:val="008610FB"/>
    <w:rsid w:val="00862271"/>
    <w:rsid w:val="008638A1"/>
    <w:rsid w:val="00866086"/>
    <w:rsid w:val="00866162"/>
    <w:rsid w:val="00867248"/>
    <w:rsid w:val="00871197"/>
    <w:rsid w:val="00871C02"/>
    <w:rsid w:val="0087731C"/>
    <w:rsid w:val="00877BBA"/>
    <w:rsid w:val="00880FC4"/>
    <w:rsid w:val="00882E25"/>
    <w:rsid w:val="00883B57"/>
    <w:rsid w:val="00885B7B"/>
    <w:rsid w:val="008915AA"/>
    <w:rsid w:val="008917B0"/>
    <w:rsid w:val="00891941"/>
    <w:rsid w:val="0089563C"/>
    <w:rsid w:val="00897169"/>
    <w:rsid w:val="00897FE8"/>
    <w:rsid w:val="008A0923"/>
    <w:rsid w:val="008A33B1"/>
    <w:rsid w:val="008A534D"/>
    <w:rsid w:val="008A5D20"/>
    <w:rsid w:val="008B05A9"/>
    <w:rsid w:val="008B132B"/>
    <w:rsid w:val="008B24A8"/>
    <w:rsid w:val="008B3403"/>
    <w:rsid w:val="008B4452"/>
    <w:rsid w:val="008B5A73"/>
    <w:rsid w:val="008B700B"/>
    <w:rsid w:val="008C3E4C"/>
    <w:rsid w:val="008C478C"/>
    <w:rsid w:val="008C6CC6"/>
    <w:rsid w:val="008C7BE9"/>
    <w:rsid w:val="008D482B"/>
    <w:rsid w:val="008D49DC"/>
    <w:rsid w:val="008D6A1E"/>
    <w:rsid w:val="008E375E"/>
    <w:rsid w:val="008E55A1"/>
    <w:rsid w:val="008E5919"/>
    <w:rsid w:val="008E614A"/>
    <w:rsid w:val="008E64E9"/>
    <w:rsid w:val="008F004A"/>
    <w:rsid w:val="008F28ED"/>
    <w:rsid w:val="008F3463"/>
    <w:rsid w:val="008F4B6E"/>
    <w:rsid w:val="008F7AF2"/>
    <w:rsid w:val="00901654"/>
    <w:rsid w:val="009020FF"/>
    <w:rsid w:val="00902E6B"/>
    <w:rsid w:val="009030C3"/>
    <w:rsid w:val="009035F8"/>
    <w:rsid w:val="009038CB"/>
    <w:rsid w:val="009039E9"/>
    <w:rsid w:val="009047A0"/>
    <w:rsid w:val="00906226"/>
    <w:rsid w:val="0090738B"/>
    <w:rsid w:val="00907CA0"/>
    <w:rsid w:val="00914965"/>
    <w:rsid w:val="00914CC3"/>
    <w:rsid w:val="00920090"/>
    <w:rsid w:val="00924E7A"/>
    <w:rsid w:val="00931D46"/>
    <w:rsid w:val="00932631"/>
    <w:rsid w:val="00932729"/>
    <w:rsid w:val="00932C23"/>
    <w:rsid w:val="00937A49"/>
    <w:rsid w:val="00940B04"/>
    <w:rsid w:val="00940BA4"/>
    <w:rsid w:val="009538D8"/>
    <w:rsid w:val="00954178"/>
    <w:rsid w:val="00954593"/>
    <w:rsid w:val="00961AF3"/>
    <w:rsid w:val="00963F0F"/>
    <w:rsid w:val="00965F49"/>
    <w:rsid w:val="00972823"/>
    <w:rsid w:val="00973967"/>
    <w:rsid w:val="00973B67"/>
    <w:rsid w:val="009762E8"/>
    <w:rsid w:val="0097703E"/>
    <w:rsid w:val="0097753A"/>
    <w:rsid w:val="0098145F"/>
    <w:rsid w:val="009822C2"/>
    <w:rsid w:val="00983618"/>
    <w:rsid w:val="00983F04"/>
    <w:rsid w:val="0098564C"/>
    <w:rsid w:val="0099180E"/>
    <w:rsid w:val="0099508A"/>
    <w:rsid w:val="009A500D"/>
    <w:rsid w:val="009A668A"/>
    <w:rsid w:val="009A6882"/>
    <w:rsid w:val="009A773E"/>
    <w:rsid w:val="009B085F"/>
    <w:rsid w:val="009B1079"/>
    <w:rsid w:val="009B33E7"/>
    <w:rsid w:val="009B3F84"/>
    <w:rsid w:val="009B4CA0"/>
    <w:rsid w:val="009B4F99"/>
    <w:rsid w:val="009B565C"/>
    <w:rsid w:val="009C020A"/>
    <w:rsid w:val="009C4126"/>
    <w:rsid w:val="009C42B0"/>
    <w:rsid w:val="009C57DA"/>
    <w:rsid w:val="009C7E60"/>
    <w:rsid w:val="009D27D3"/>
    <w:rsid w:val="009D7F23"/>
    <w:rsid w:val="009E1E98"/>
    <w:rsid w:val="009E4061"/>
    <w:rsid w:val="009E4C3D"/>
    <w:rsid w:val="009E559C"/>
    <w:rsid w:val="009F1A19"/>
    <w:rsid w:val="009F4114"/>
    <w:rsid w:val="009F5DEC"/>
    <w:rsid w:val="009F6CEE"/>
    <w:rsid w:val="009F6ED7"/>
    <w:rsid w:val="00A00870"/>
    <w:rsid w:val="00A019BC"/>
    <w:rsid w:val="00A020FA"/>
    <w:rsid w:val="00A03203"/>
    <w:rsid w:val="00A135E8"/>
    <w:rsid w:val="00A17BEC"/>
    <w:rsid w:val="00A24CD7"/>
    <w:rsid w:val="00A25763"/>
    <w:rsid w:val="00A310A8"/>
    <w:rsid w:val="00A32183"/>
    <w:rsid w:val="00A33BCD"/>
    <w:rsid w:val="00A346B1"/>
    <w:rsid w:val="00A36310"/>
    <w:rsid w:val="00A3757A"/>
    <w:rsid w:val="00A40D0C"/>
    <w:rsid w:val="00A40D3A"/>
    <w:rsid w:val="00A429F3"/>
    <w:rsid w:val="00A44B85"/>
    <w:rsid w:val="00A44C83"/>
    <w:rsid w:val="00A460F5"/>
    <w:rsid w:val="00A463D9"/>
    <w:rsid w:val="00A50482"/>
    <w:rsid w:val="00A513A8"/>
    <w:rsid w:val="00A53A75"/>
    <w:rsid w:val="00A56544"/>
    <w:rsid w:val="00A56A97"/>
    <w:rsid w:val="00A57112"/>
    <w:rsid w:val="00A576CA"/>
    <w:rsid w:val="00A576DD"/>
    <w:rsid w:val="00A63740"/>
    <w:rsid w:val="00A64079"/>
    <w:rsid w:val="00A640A0"/>
    <w:rsid w:val="00A65917"/>
    <w:rsid w:val="00A65938"/>
    <w:rsid w:val="00A66AC9"/>
    <w:rsid w:val="00A66E0C"/>
    <w:rsid w:val="00A675D3"/>
    <w:rsid w:val="00A67821"/>
    <w:rsid w:val="00A716AC"/>
    <w:rsid w:val="00A7174C"/>
    <w:rsid w:val="00A72087"/>
    <w:rsid w:val="00A74154"/>
    <w:rsid w:val="00A8038C"/>
    <w:rsid w:val="00A808CE"/>
    <w:rsid w:val="00A82147"/>
    <w:rsid w:val="00A828CC"/>
    <w:rsid w:val="00A8752F"/>
    <w:rsid w:val="00A87D52"/>
    <w:rsid w:val="00A92255"/>
    <w:rsid w:val="00A9253E"/>
    <w:rsid w:val="00A92E84"/>
    <w:rsid w:val="00A96588"/>
    <w:rsid w:val="00A97DD5"/>
    <w:rsid w:val="00A97F02"/>
    <w:rsid w:val="00AA12AE"/>
    <w:rsid w:val="00AA296D"/>
    <w:rsid w:val="00AA2BA7"/>
    <w:rsid w:val="00AA3C62"/>
    <w:rsid w:val="00AA424E"/>
    <w:rsid w:val="00AB045B"/>
    <w:rsid w:val="00AB1AC0"/>
    <w:rsid w:val="00AB332C"/>
    <w:rsid w:val="00AB42EC"/>
    <w:rsid w:val="00AB638C"/>
    <w:rsid w:val="00AB7727"/>
    <w:rsid w:val="00AC27E0"/>
    <w:rsid w:val="00AC34B3"/>
    <w:rsid w:val="00AC456A"/>
    <w:rsid w:val="00AC4765"/>
    <w:rsid w:val="00AC5410"/>
    <w:rsid w:val="00AD0D04"/>
    <w:rsid w:val="00AD3494"/>
    <w:rsid w:val="00AD3F9B"/>
    <w:rsid w:val="00AD7178"/>
    <w:rsid w:val="00AD7A11"/>
    <w:rsid w:val="00AE1E24"/>
    <w:rsid w:val="00AE2B1C"/>
    <w:rsid w:val="00AE5EFE"/>
    <w:rsid w:val="00AE72EC"/>
    <w:rsid w:val="00AF1976"/>
    <w:rsid w:val="00AF5918"/>
    <w:rsid w:val="00AF62D0"/>
    <w:rsid w:val="00AF6D0E"/>
    <w:rsid w:val="00AF792B"/>
    <w:rsid w:val="00AF7E0B"/>
    <w:rsid w:val="00B061EF"/>
    <w:rsid w:val="00B07276"/>
    <w:rsid w:val="00B12E02"/>
    <w:rsid w:val="00B15B88"/>
    <w:rsid w:val="00B24CF9"/>
    <w:rsid w:val="00B264C2"/>
    <w:rsid w:val="00B2702A"/>
    <w:rsid w:val="00B27E7D"/>
    <w:rsid w:val="00B33C74"/>
    <w:rsid w:val="00B3585A"/>
    <w:rsid w:val="00B419D0"/>
    <w:rsid w:val="00B448A5"/>
    <w:rsid w:val="00B44F42"/>
    <w:rsid w:val="00B464A6"/>
    <w:rsid w:val="00B4719B"/>
    <w:rsid w:val="00B47A03"/>
    <w:rsid w:val="00B508D8"/>
    <w:rsid w:val="00B5161B"/>
    <w:rsid w:val="00B526C2"/>
    <w:rsid w:val="00B53B82"/>
    <w:rsid w:val="00B55421"/>
    <w:rsid w:val="00B600D8"/>
    <w:rsid w:val="00B63C72"/>
    <w:rsid w:val="00B65ECC"/>
    <w:rsid w:val="00B664DD"/>
    <w:rsid w:val="00B6668E"/>
    <w:rsid w:val="00B67B2E"/>
    <w:rsid w:val="00B67E6C"/>
    <w:rsid w:val="00B70884"/>
    <w:rsid w:val="00B74952"/>
    <w:rsid w:val="00B76E18"/>
    <w:rsid w:val="00B8097A"/>
    <w:rsid w:val="00B830DA"/>
    <w:rsid w:val="00B83E93"/>
    <w:rsid w:val="00B849A6"/>
    <w:rsid w:val="00B84E6E"/>
    <w:rsid w:val="00B90B44"/>
    <w:rsid w:val="00B95E20"/>
    <w:rsid w:val="00BB3B15"/>
    <w:rsid w:val="00BB4427"/>
    <w:rsid w:val="00BB50DF"/>
    <w:rsid w:val="00BC1B27"/>
    <w:rsid w:val="00BC221D"/>
    <w:rsid w:val="00BC50F7"/>
    <w:rsid w:val="00BC6AE9"/>
    <w:rsid w:val="00BC7555"/>
    <w:rsid w:val="00BD1DD2"/>
    <w:rsid w:val="00BD1ECE"/>
    <w:rsid w:val="00BD37B8"/>
    <w:rsid w:val="00BD7A30"/>
    <w:rsid w:val="00BE04DD"/>
    <w:rsid w:val="00BE324D"/>
    <w:rsid w:val="00BE5597"/>
    <w:rsid w:val="00BE5D81"/>
    <w:rsid w:val="00BF42E3"/>
    <w:rsid w:val="00BF569C"/>
    <w:rsid w:val="00BF729F"/>
    <w:rsid w:val="00C021C5"/>
    <w:rsid w:val="00C04273"/>
    <w:rsid w:val="00C053C0"/>
    <w:rsid w:val="00C06778"/>
    <w:rsid w:val="00C079F4"/>
    <w:rsid w:val="00C1138F"/>
    <w:rsid w:val="00C221FA"/>
    <w:rsid w:val="00C25992"/>
    <w:rsid w:val="00C2771F"/>
    <w:rsid w:val="00C277AE"/>
    <w:rsid w:val="00C30D22"/>
    <w:rsid w:val="00C311F8"/>
    <w:rsid w:val="00C33300"/>
    <w:rsid w:val="00C37291"/>
    <w:rsid w:val="00C4055A"/>
    <w:rsid w:val="00C4276A"/>
    <w:rsid w:val="00C42BFC"/>
    <w:rsid w:val="00C47219"/>
    <w:rsid w:val="00C56DB8"/>
    <w:rsid w:val="00C60318"/>
    <w:rsid w:val="00C61DFD"/>
    <w:rsid w:val="00C6227F"/>
    <w:rsid w:val="00C656DE"/>
    <w:rsid w:val="00C66578"/>
    <w:rsid w:val="00C670FA"/>
    <w:rsid w:val="00C70B5C"/>
    <w:rsid w:val="00C715D4"/>
    <w:rsid w:val="00C74305"/>
    <w:rsid w:val="00C7515F"/>
    <w:rsid w:val="00C779D0"/>
    <w:rsid w:val="00C8120A"/>
    <w:rsid w:val="00C81FDB"/>
    <w:rsid w:val="00C823B3"/>
    <w:rsid w:val="00C8267B"/>
    <w:rsid w:val="00C8351A"/>
    <w:rsid w:val="00C84669"/>
    <w:rsid w:val="00C90B0B"/>
    <w:rsid w:val="00C917E0"/>
    <w:rsid w:val="00CA0A8F"/>
    <w:rsid w:val="00CA13CD"/>
    <w:rsid w:val="00CA4657"/>
    <w:rsid w:val="00CA553D"/>
    <w:rsid w:val="00CA6E42"/>
    <w:rsid w:val="00CB0C70"/>
    <w:rsid w:val="00CB16F2"/>
    <w:rsid w:val="00CB2A1A"/>
    <w:rsid w:val="00CB49DB"/>
    <w:rsid w:val="00CB63A9"/>
    <w:rsid w:val="00CB7059"/>
    <w:rsid w:val="00CB73A1"/>
    <w:rsid w:val="00CC1611"/>
    <w:rsid w:val="00CC3518"/>
    <w:rsid w:val="00CC3B4B"/>
    <w:rsid w:val="00CD032F"/>
    <w:rsid w:val="00CD4A0E"/>
    <w:rsid w:val="00CD69CF"/>
    <w:rsid w:val="00CE62E2"/>
    <w:rsid w:val="00CE65BD"/>
    <w:rsid w:val="00CF1645"/>
    <w:rsid w:val="00CF25E2"/>
    <w:rsid w:val="00CF6511"/>
    <w:rsid w:val="00CF7189"/>
    <w:rsid w:val="00D00EAF"/>
    <w:rsid w:val="00D016EE"/>
    <w:rsid w:val="00D07143"/>
    <w:rsid w:val="00D13532"/>
    <w:rsid w:val="00D14292"/>
    <w:rsid w:val="00D15C5C"/>
    <w:rsid w:val="00D234A6"/>
    <w:rsid w:val="00D23666"/>
    <w:rsid w:val="00D3000A"/>
    <w:rsid w:val="00D30A2B"/>
    <w:rsid w:val="00D3278D"/>
    <w:rsid w:val="00D34B88"/>
    <w:rsid w:val="00D374D4"/>
    <w:rsid w:val="00D40C26"/>
    <w:rsid w:val="00D42E3F"/>
    <w:rsid w:val="00D43C1C"/>
    <w:rsid w:val="00D458E0"/>
    <w:rsid w:val="00D46E10"/>
    <w:rsid w:val="00D47A09"/>
    <w:rsid w:val="00D50417"/>
    <w:rsid w:val="00D551D7"/>
    <w:rsid w:val="00D60A65"/>
    <w:rsid w:val="00D624C3"/>
    <w:rsid w:val="00D6445E"/>
    <w:rsid w:val="00D665B3"/>
    <w:rsid w:val="00D71448"/>
    <w:rsid w:val="00D76B8D"/>
    <w:rsid w:val="00D77974"/>
    <w:rsid w:val="00D81270"/>
    <w:rsid w:val="00D8134C"/>
    <w:rsid w:val="00D82C9E"/>
    <w:rsid w:val="00D84F4E"/>
    <w:rsid w:val="00D85EA7"/>
    <w:rsid w:val="00D90D33"/>
    <w:rsid w:val="00DA29BD"/>
    <w:rsid w:val="00DA47BB"/>
    <w:rsid w:val="00DA50CB"/>
    <w:rsid w:val="00DA513C"/>
    <w:rsid w:val="00DA53FD"/>
    <w:rsid w:val="00DA6714"/>
    <w:rsid w:val="00DB0E66"/>
    <w:rsid w:val="00DB120F"/>
    <w:rsid w:val="00DB2302"/>
    <w:rsid w:val="00DB2B71"/>
    <w:rsid w:val="00DB2CEF"/>
    <w:rsid w:val="00DB4331"/>
    <w:rsid w:val="00DB669F"/>
    <w:rsid w:val="00DC0BBC"/>
    <w:rsid w:val="00DC359B"/>
    <w:rsid w:val="00DC46F2"/>
    <w:rsid w:val="00DC53DC"/>
    <w:rsid w:val="00DC7538"/>
    <w:rsid w:val="00DC7C9D"/>
    <w:rsid w:val="00DD2D6B"/>
    <w:rsid w:val="00DD342A"/>
    <w:rsid w:val="00DD6C5B"/>
    <w:rsid w:val="00DE01F2"/>
    <w:rsid w:val="00DE5615"/>
    <w:rsid w:val="00DE58BD"/>
    <w:rsid w:val="00DE5EA8"/>
    <w:rsid w:val="00DE602D"/>
    <w:rsid w:val="00DF2631"/>
    <w:rsid w:val="00E01709"/>
    <w:rsid w:val="00E0222F"/>
    <w:rsid w:val="00E04090"/>
    <w:rsid w:val="00E05BD9"/>
    <w:rsid w:val="00E05E94"/>
    <w:rsid w:val="00E073A3"/>
    <w:rsid w:val="00E13146"/>
    <w:rsid w:val="00E13166"/>
    <w:rsid w:val="00E14ACC"/>
    <w:rsid w:val="00E16360"/>
    <w:rsid w:val="00E17245"/>
    <w:rsid w:val="00E21CDA"/>
    <w:rsid w:val="00E24335"/>
    <w:rsid w:val="00E26AE1"/>
    <w:rsid w:val="00E30503"/>
    <w:rsid w:val="00E31FB4"/>
    <w:rsid w:val="00E32B00"/>
    <w:rsid w:val="00E3351A"/>
    <w:rsid w:val="00E34E4E"/>
    <w:rsid w:val="00E355AC"/>
    <w:rsid w:val="00E40E9E"/>
    <w:rsid w:val="00E45FA4"/>
    <w:rsid w:val="00E4724A"/>
    <w:rsid w:val="00E50100"/>
    <w:rsid w:val="00E519D8"/>
    <w:rsid w:val="00E53427"/>
    <w:rsid w:val="00E5706F"/>
    <w:rsid w:val="00E57A32"/>
    <w:rsid w:val="00E63D9F"/>
    <w:rsid w:val="00E72E14"/>
    <w:rsid w:val="00E75CC5"/>
    <w:rsid w:val="00E76EA9"/>
    <w:rsid w:val="00E77587"/>
    <w:rsid w:val="00E80126"/>
    <w:rsid w:val="00E808A7"/>
    <w:rsid w:val="00E824FD"/>
    <w:rsid w:val="00E82C51"/>
    <w:rsid w:val="00E8546C"/>
    <w:rsid w:val="00E85F0B"/>
    <w:rsid w:val="00E92162"/>
    <w:rsid w:val="00E92832"/>
    <w:rsid w:val="00E944DD"/>
    <w:rsid w:val="00E9502A"/>
    <w:rsid w:val="00E95526"/>
    <w:rsid w:val="00E965E6"/>
    <w:rsid w:val="00EA181A"/>
    <w:rsid w:val="00EA309F"/>
    <w:rsid w:val="00EA31E2"/>
    <w:rsid w:val="00EA747D"/>
    <w:rsid w:val="00EB020A"/>
    <w:rsid w:val="00EB2A6D"/>
    <w:rsid w:val="00EB7332"/>
    <w:rsid w:val="00EC6DA6"/>
    <w:rsid w:val="00EC71E9"/>
    <w:rsid w:val="00ED21AF"/>
    <w:rsid w:val="00ED35A1"/>
    <w:rsid w:val="00EE69A8"/>
    <w:rsid w:val="00EE7B5B"/>
    <w:rsid w:val="00EF49F6"/>
    <w:rsid w:val="00EF7565"/>
    <w:rsid w:val="00F0016B"/>
    <w:rsid w:val="00F01AC4"/>
    <w:rsid w:val="00F01B50"/>
    <w:rsid w:val="00F02FD1"/>
    <w:rsid w:val="00F036D4"/>
    <w:rsid w:val="00F0498F"/>
    <w:rsid w:val="00F05130"/>
    <w:rsid w:val="00F052DE"/>
    <w:rsid w:val="00F10531"/>
    <w:rsid w:val="00F12825"/>
    <w:rsid w:val="00F12C99"/>
    <w:rsid w:val="00F13182"/>
    <w:rsid w:val="00F14800"/>
    <w:rsid w:val="00F14C31"/>
    <w:rsid w:val="00F14DFE"/>
    <w:rsid w:val="00F21224"/>
    <w:rsid w:val="00F24F3F"/>
    <w:rsid w:val="00F25414"/>
    <w:rsid w:val="00F2626C"/>
    <w:rsid w:val="00F2634F"/>
    <w:rsid w:val="00F300E9"/>
    <w:rsid w:val="00F31DDE"/>
    <w:rsid w:val="00F34A4E"/>
    <w:rsid w:val="00F36C03"/>
    <w:rsid w:val="00F40083"/>
    <w:rsid w:val="00F4163C"/>
    <w:rsid w:val="00F43597"/>
    <w:rsid w:val="00F45F11"/>
    <w:rsid w:val="00F50411"/>
    <w:rsid w:val="00F504B0"/>
    <w:rsid w:val="00F50D78"/>
    <w:rsid w:val="00F527A4"/>
    <w:rsid w:val="00F547AB"/>
    <w:rsid w:val="00F54FDE"/>
    <w:rsid w:val="00F5599C"/>
    <w:rsid w:val="00F603F4"/>
    <w:rsid w:val="00F652FB"/>
    <w:rsid w:val="00F70388"/>
    <w:rsid w:val="00F71329"/>
    <w:rsid w:val="00F75EB9"/>
    <w:rsid w:val="00F802E8"/>
    <w:rsid w:val="00F81284"/>
    <w:rsid w:val="00F84272"/>
    <w:rsid w:val="00F84A64"/>
    <w:rsid w:val="00F84E4C"/>
    <w:rsid w:val="00F90E6D"/>
    <w:rsid w:val="00F91A37"/>
    <w:rsid w:val="00F94A68"/>
    <w:rsid w:val="00F94C26"/>
    <w:rsid w:val="00FA009D"/>
    <w:rsid w:val="00FA0C09"/>
    <w:rsid w:val="00FA17C9"/>
    <w:rsid w:val="00FA1EF9"/>
    <w:rsid w:val="00FA2B32"/>
    <w:rsid w:val="00FA42DF"/>
    <w:rsid w:val="00FA5B72"/>
    <w:rsid w:val="00FA6129"/>
    <w:rsid w:val="00FB16EB"/>
    <w:rsid w:val="00FB1CB7"/>
    <w:rsid w:val="00FB2856"/>
    <w:rsid w:val="00FB7532"/>
    <w:rsid w:val="00FC0472"/>
    <w:rsid w:val="00FC0C6E"/>
    <w:rsid w:val="00FC3C56"/>
    <w:rsid w:val="00FC6696"/>
    <w:rsid w:val="00FC6B1C"/>
    <w:rsid w:val="00FC7F93"/>
    <w:rsid w:val="00FD1C8F"/>
    <w:rsid w:val="00FD3DB9"/>
    <w:rsid w:val="00FD4A03"/>
    <w:rsid w:val="00FD679E"/>
    <w:rsid w:val="00FE01C0"/>
    <w:rsid w:val="00FE07C1"/>
    <w:rsid w:val="00FE1206"/>
    <w:rsid w:val="00FE12DC"/>
    <w:rsid w:val="00FE305C"/>
    <w:rsid w:val="00FE30A7"/>
    <w:rsid w:val="00FE399A"/>
    <w:rsid w:val="00FE52CB"/>
    <w:rsid w:val="00FE5C4E"/>
    <w:rsid w:val="00FE6748"/>
    <w:rsid w:val="00FE69C0"/>
    <w:rsid w:val="00FF31F7"/>
    <w:rsid w:val="00FF443A"/>
    <w:rsid w:val="00FF49D9"/>
    <w:rsid w:val="00FF4F40"/>
    <w:rsid w:val="00FF69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D9725"/>
  <w15:docId w15:val="{EEE3AC42-3D38-42C4-941F-82C1F5BF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85A"/>
    <w:pPr>
      <w:spacing w:before="120" w:after="120" w:line="480" w:lineRule="auto"/>
      <w:ind w:firstLine="720"/>
      <w:jc w:val="both"/>
    </w:pPr>
    <w:rPr>
      <w:rFonts w:ascii="Arial" w:hAnsi="Arial" w:cs="Arial"/>
      <w:sz w:val="24"/>
      <w:szCs w:val="24"/>
    </w:rPr>
  </w:style>
  <w:style w:type="paragraph" w:styleId="Heading1">
    <w:name w:val="heading 1"/>
    <w:basedOn w:val="Normal"/>
    <w:next w:val="Normal"/>
    <w:link w:val="Heading1Char"/>
    <w:uiPriority w:val="9"/>
    <w:qFormat/>
    <w:rsid w:val="00631A04"/>
    <w:pPr>
      <w:spacing w:after="0" w:line="240" w:lineRule="auto"/>
      <w:outlineLvl w:val="0"/>
    </w:pPr>
    <w:rPr>
      <w:rFonts w:ascii="Times New Roman" w:eastAsia="Times New Roman" w:hAnsi="Times New Roman" w:cs="Times New Roman"/>
      <w:b/>
      <w:kern w:val="0"/>
      <w:sz w:val="48"/>
      <w:szCs w:val="48"/>
      <w:lang w:eastAsia="en-US"/>
    </w:rPr>
  </w:style>
  <w:style w:type="paragraph" w:styleId="Heading2">
    <w:name w:val="heading 2"/>
    <w:basedOn w:val="Normal"/>
    <w:next w:val="Normal"/>
    <w:link w:val="Heading2Char"/>
    <w:uiPriority w:val="9"/>
    <w:semiHidden/>
    <w:unhideWhenUsed/>
    <w:qFormat/>
    <w:rsid w:val="00631A04"/>
    <w:pPr>
      <w:keepNext/>
      <w:keepLines/>
      <w:spacing w:before="360" w:after="80" w:line="240" w:lineRule="auto"/>
      <w:outlineLvl w:val="1"/>
    </w:pPr>
    <w:rPr>
      <w:rFonts w:ascii="Times New Roman" w:eastAsia="Times New Roman" w:hAnsi="Times New Roman" w:cs="Times New Roman"/>
      <w:b/>
      <w:kern w:val="0"/>
      <w:sz w:val="36"/>
      <w:szCs w:val="36"/>
      <w:lang w:eastAsia="en-US"/>
    </w:rPr>
  </w:style>
  <w:style w:type="paragraph" w:styleId="Heading3">
    <w:name w:val="heading 3"/>
    <w:basedOn w:val="Normal"/>
    <w:next w:val="Normal"/>
    <w:link w:val="Heading3Char"/>
    <w:uiPriority w:val="9"/>
    <w:semiHidden/>
    <w:unhideWhenUsed/>
    <w:qFormat/>
    <w:rsid w:val="00631A04"/>
    <w:pPr>
      <w:keepNext/>
      <w:keepLines/>
      <w:spacing w:before="280" w:after="80" w:line="240" w:lineRule="auto"/>
      <w:outlineLvl w:val="2"/>
    </w:pPr>
    <w:rPr>
      <w:rFonts w:ascii="Times New Roman" w:eastAsia="Times New Roman" w:hAnsi="Times New Roman" w:cs="Times New Roman"/>
      <w:b/>
      <w:kern w:val="0"/>
      <w:sz w:val="28"/>
      <w:szCs w:val="28"/>
      <w:lang w:eastAsia="en-US"/>
    </w:rPr>
  </w:style>
  <w:style w:type="paragraph" w:styleId="Heading4">
    <w:name w:val="heading 4"/>
    <w:basedOn w:val="Normal"/>
    <w:next w:val="Normal"/>
    <w:link w:val="Heading4Char"/>
    <w:uiPriority w:val="9"/>
    <w:semiHidden/>
    <w:unhideWhenUsed/>
    <w:qFormat/>
    <w:rsid w:val="00631A04"/>
    <w:pPr>
      <w:keepNext/>
      <w:keepLines/>
      <w:spacing w:before="240" w:after="40" w:line="240" w:lineRule="auto"/>
      <w:outlineLvl w:val="3"/>
    </w:pPr>
    <w:rPr>
      <w:rFonts w:ascii="Times New Roman" w:eastAsia="Times New Roman" w:hAnsi="Times New Roman" w:cs="Times New Roman"/>
      <w:b/>
      <w:kern w:val="0"/>
      <w:lang w:eastAsia="en-US"/>
    </w:rPr>
  </w:style>
  <w:style w:type="paragraph" w:styleId="Heading5">
    <w:name w:val="heading 5"/>
    <w:basedOn w:val="Normal"/>
    <w:next w:val="Normal"/>
    <w:link w:val="Heading5Char"/>
    <w:uiPriority w:val="9"/>
    <w:semiHidden/>
    <w:unhideWhenUsed/>
    <w:qFormat/>
    <w:rsid w:val="00631A04"/>
    <w:pPr>
      <w:keepNext/>
      <w:keepLines/>
      <w:spacing w:before="220" w:after="40" w:line="240" w:lineRule="auto"/>
      <w:outlineLvl w:val="4"/>
    </w:pPr>
    <w:rPr>
      <w:rFonts w:ascii="Times New Roman" w:eastAsia="Times New Roman" w:hAnsi="Times New Roman" w:cs="Times New Roman"/>
      <w:b/>
      <w:kern w:val="0"/>
      <w:lang w:eastAsia="en-US"/>
    </w:rPr>
  </w:style>
  <w:style w:type="paragraph" w:styleId="Heading6">
    <w:name w:val="heading 6"/>
    <w:basedOn w:val="Normal"/>
    <w:next w:val="Normal"/>
    <w:link w:val="Heading6Char"/>
    <w:uiPriority w:val="9"/>
    <w:semiHidden/>
    <w:unhideWhenUsed/>
    <w:qFormat/>
    <w:rsid w:val="00631A04"/>
    <w:pPr>
      <w:keepNext/>
      <w:keepLines/>
      <w:spacing w:before="200" w:after="40" w:line="240" w:lineRule="auto"/>
      <w:outlineLvl w:val="5"/>
    </w:pPr>
    <w:rPr>
      <w:rFonts w:ascii="Times New Roman" w:eastAsia="Times New Roman" w:hAnsi="Times New Roman" w:cs="Times New Roman"/>
      <w:b/>
      <w:kern w:val="0"/>
      <w:sz w:val="20"/>
      <w:szCs w:val="20"/>
      <w:lang w:eastAsia="en-US"/>
    </w:rPr>
  </w:style>
  <w:style w:type="paragraph" w:styleId="Heading7">
    <w:name w:val="heading 7"/>
    <w:basedOn w:val="Normal"/>
    <w:next w:val="Normal"/>
    <w:link w:val="Heading7Char"/>
    <w:uiPriority w:val="9"/>
    <w:semiHidden/>
    <w:unhideWhenUsed/>
    <w:qFormat/>
    <w:rsid w:val="00257093"/>
    <w:pPr>
      <w:keepNext/>
      <w:keepLines/>
      <w:spacing w:before="40" w:after="0" w:line="278" w:lineRule="auto"/>
      <w:ind w:firstLine="0"/>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57093"/>
    <w:pPr>
      <w:keepNext/>
      <w:keepLines/>
      <w:spacing w:before="0" w:after="0" w:line="278" w:lineRule="auto"/>
      <w:ind w:firstLine="0"/>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57093"/>
    <w:pPr>
      <w:keepNext/>
      <w:keepLines/>
      <w:spacing w:before="0" w:after="0" w:line="278" w:lineRule="auto"/>
      <w:ind w:firstLine="0"/>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460F5"/>
    <w:rPr>
      <w:sz w:val="16"/>
      <w:szCs w:val="16"/>
    </w:rPr>
  </w:style>
  <w:style w:type="paragraph" w:styleId="CommentText">
    <w:name w:val="annotation text"/>
    <w:basedOn w:val="Normal"/>
    <w:link w:val="CommentTextChar"/>
    <w:uiPriority w:val="99"/>
    <w:unhideWhenUsed/>
    <w:rsid w:val="00A460F5"/>
    <w:pPr>
      <w:spacing w:line="240" w:lineRule="auto"/>
    </w:pPr>
    <w:rPr>
      <w:sz w:val="20"/>
      <w:szCs w:val="20"/>
    </w:rPr>
  </w:style>
  <w:style w:type="character" w:customStyle="1" w:styleId="CommentTextChar">
    <w:name w:val="Comment Text Char"/>
    <w:basedOn w:val="DefaultParagraphFont"/>
    <w:link w:val="CommentText"/>
    <w:uiPriority w:val="99"/>
    <w:rsid w:val="00A460F5"/>
    <w:rPr>
      <w:sz w:val="20"/>
      <w:szCs w:val="20"/>
    </w:rPr>
  </w:style>
  <w:style w:type="paragraph" w:styleId="CommentSubject">
    <w:name w:val="annotation subject"/>
    <w:basedOn w:val="CommentText"/>
    <w:next w:val="CommentText"/>
    <w:link w:val="CommentSubjectChar"/>
    <w:uiPriority w:val="99"/>
    <w:semiHidden/>
    <w:unhideWhenUsed/>
    <w:rsid w:val="00A25763"/>
    <w:rPr>
      <w:b/>
      <w:bCs/>
    </w:rPr>
  </w:style>
  <w:style w:type="character" w:customStyle="1" w:styleId="CommentSubjectChar">
    <w:name w:val="Comment Subject Char"/>
    <w:basedOn w:val="CommentTextChar"/>
    <w:link w:val="CommentSubject"/>
    <w:uiPriority w:val="99"/>
    <w:semiHidden/>
    <w:rsid w:val="00A25763"/>
    <w:rPr>
      <w:b/>
      <w:bCs/>
      <w:sz w:val="20"/>
      <w:szCs w:val="20"/>
    </w:rPr>
  </w:style>
  <w:style w:type="paragraph" w:styleId="ListParagraph">
    <w:name w:val="List Paragraph"/>
    <w:basedOn w:val="Normal"/>
    <w:uiPriority w:val="34"/>
    <w:qFormat/>
    <w:rsid w:val="008A534D"/>
    <w:pPr>
      <w:ind w:left="720"/>
      <w:contextualSpacing/>
    </w:pPr>
  </w:style>
  <w:style w:type="paragraph" w:customStyle="1" w:styleId="EndNoteBibliographyTitle">
    <w:name w:val="EndNote Bibliography Title"/>
    <w:basedOn w:val="Normal"/>
    <w:link w:val="EndNoteBibliographyTitleChar"/>
    <w:rsid w:val="00F75EB9"/>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F75EB9"/>
    <w:rPr>
      <w:rFonts w:ascii="Calibri" w:hAnsi="Calibri" w:cs="Calibri"/>
      <w:noProof/>
      <w:szCs w:val="24"/>
    </w:rPr>
  </w:style>
  <w:style w:type="paragraph" w:customStyle="1" w:styleId="EndNoteBibliography">
    <w:name w:val="EndNote Bibliography"/>
    <w:basedOn w:val="Normal"/>
    <w:link w:val="EndNoteBibliographyChar"/>
    <w:rsid w:val="00F75EB9"/>
    <w:pPr>
      <w:spacing w:line="240" w:lineRule="auto"/>
      <w:jc w:val="center"/>
    </w:pPr>
    <w:rPr>
      <w:rFonts w:ascii="Calibri" w:hAnsi="Calibri" w:cs="Calibri"/>
      <w:noProof/>
      <w:sz w:val="22"/>
    </w:rPr>
  </w:style>
  <w:style w:type="character" w:customStyle="1" w:styleId="EndNoteBibliographyChar">
    <w:name w:val="EndNote Bibliography Char"/>
    <w:basedOn w:val="DefaultParagraphFont"/>
    <w:link w:val="EndNoteBibliography"/>
    <w:rsid w:val="00F75EB9"/>
    <w:rPr>
      <w:rFonts w:ascii="Calibri" w:hAnsi="Calibri" w:cs="Calibri"/>
      <w:noProof/>
      <w:szCs w:val="24"/>
    </w:rPr>
  </w:style>
  <w:style w:type="paragraph" w:styleId="Header">
    <w:name w:val="header"/>
    <w:basedOn w:val="Normal"/>
    <w:link w:val="HeaderChar"/>
    <w:uiPriority w:val="99"/>
    <w:unhideWhenUsed/>
    <w:rsid w:val="00D85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EA7"/>
  </w:style>
  <w:style w:type="paragraph" w:styleId="Footer">
    <w:name w:val="footer"/>
    <w:basedOn w:val="Normal"/>
    <w:link w:val="FooterChar"/>
    <w:uiPriority w:val="99"/>
    <w:unhideWhenUsed/>
    <w:rsid w:val="00D85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EA7"/>
  </w:style>
  <w:style w:type="character" w:customStyle="1" w:styleId="Heading1Char">
    <w:name w:val="Heading 1 Char"/>
    <w:basedOn w:val="DefaultParagraphFont"/>
    <w:link w:val="Heading1"/>
    <w:uiPriority w:val="9"/>
    <w:rsid w:val="00631A04"/>
    <w:rPr>
      <w:rFonts w:ascii="Times New Roman" w:eastAsia="Times New Roman" w:hAnsi="Times New Roman" w:cs="Times New Roman"/>
      <w:b/>
      <w:kern w:val="0"/>
      <w:sz w:val="48"/>
      <w:szCs w:val="48"/>
      <w:lang w:eastAsia="en-US"/>
    </w:rPr>
  </w:style>
  <w:style w:type="character" w:customStyle="1" w:styleId="Heading2Char">
    <w:name w:val="Heading 2 Char"/>
    <w:basedOn w:val="DefaultParagraphFont"/>
    <w:link w:val="Heading2"/>
    <w:uiPriority w:val="9"/>
    <w:semiHidden/>
    <w:rsid w:val="00631A04"/>
    <w:rPr>
      <w:rFonts w:ascii="Times New Roman" w:eastAsia="Times New Roman" w:hAnsi="Times New Roman" w:cs="Times New Roman"/>
      <w:b/>
      <w:kern w:val="0"/>
      <w:sz w:val="36"/>
      <w:szCs w:val="36"/>
      <w:lang w:eastAsia="en-US"/>
    </w:rPr>
  </w:style>
  <w:style w:type="character" w:customStyle="1" w:styleId="Heading3Char">
    <w:name w:val="Heading 3 Char"/>
    <w:basedOn w:val="DefaultParagraphFont"/>
    <w:link w:val="Heading3"/>
    <w:uiPriority w:val="9"/>
    <w:semiHidden/>
    <w:rsid w:val="00631A04"/>
    <w:rPr>
      <w:rFonts w:ascii="Times New Roman" w:eastAsia="Times New Roman" w:hAnsi="Times New Roman" w:cs="Times New Roman"/>
      <w:b/>
      <w:kern w:val="0"/>
      <w:sz w:val="28"/>
      <w:szCs w:val="28"/>
      <w:lang w:eastAsia="en-US"/>
    </w:rPr>
  </w:style>
  <w:style w:type="character" w:customStyle="1" w:styleId="Heading4Char">
    <w:name w:val="Heading 4 Char"/>
    <w:basedOn w:val="DefaultParagraphFont"/>
    <w:link w:val="Heading4"/>
    <w:uiPriority w:val="9"/>
    <w:semiHidden/>
    <w:rsid w:val="00631A04"/>
    <w:rPr>
      <w:rFonts w:ascii="Times New Roman" w:eastAsia="Times New Roman" w:hAnsi="Times New Roman" w:cs="Times New Roman"/>
      <w:b/>
      <w:kern w:val="0"/>
      <w:sz w:val="24"/>
      <w:szCs w:val="24"/>
      <w:lang w:eastAsia="en-US"/>
    </w:rPr>
  </w:style>
  <w:style w:type="character" w:customStyle="1" w:styleId="Heading5Char">
    <w:name w:val="Heading 5 Char"/>
    <w:basedOn w:val="DefaultParagraphFont"/>
    <w:link w:val="Heading5"/>
    <w:uiPriority w:val="9"/>
    <w:semiHidden/>
    <w:rsid w:val="00631A04"/>
    <w:rPr>
      <w:rFonts w:ascii="Times New Roman" w:eastAsia="Times New Roman" w:hAnsi="Times New Roman" w:cs="Times New Roman"/>
      <w:b/>
      <w:kern w:val="0"/>
      <w:lang w:eastAsia="en-US"/>
    </w:rPr>
  </w:style>
  <w:style w:type="character" w:customStyle="1" w:styleId="Heading6Char">
    <w:name w:val="Heading 6 Char"/>
    <w:basedOn w:val="DefaultParagraphFont"/>
    <w:link w:val="Heading6"/>
    <w:uiPriority w:val="9"/>
    <w:semiHidden/>
    <w:rsid w:val="00631A04"/>
    <w:rPr>
      <w:rFonts w:ascii="Times New Roman" w:eastAsia="Times New Roman" w:hAnsi="Times New Roman" w:cs="Times New Roman"/>
      <w:b/>
      <w:kern w:val="0"/>
      <w:sz w:val="20"/>
      <w:szCs w:val="20"/>
      <w:lang w:eastAsia="en-US"/>
    </w:rPr>
  </w:style>
  <w:style w:type="paragraph" w:styleId="Title">
    <w:name w:val="Title"/>
    <w:basedOn w:val="Normal"/>
    <w:next w:val="Normal"/>
    <w:link w:val="TitleChar"/>
    <w:uiPriority w:val="10"/>
    <w:qFormat/>
    <w:rsid w:val="00631A04"/>
    <w:pPr>
      <w:keepNext/>
      <w:keepLines/>
      <w:spacing w:before="480" w:line="240" w:lineRule="auto"/>
    </w:pPr>
    <w:rPr>
      <w:rFonts w:ascii="Times New Roman" w:eastAsia="Times New Roman" w:hAnsi="Times New Roman" w:cs="Times New Roman"/>
      <w:b/>
      <w:kern w:val="0"/>
      <w:sz w:val="72"/>
      <w:szCs w:val="72"/>
      <w:lang w:eastAsia="en-US"/>
    </w:rPr>
  </w:style>
  <w:style w:type="character" w:customStyle="1" w:styleId="TitleChar">
    <w:name w:val="Title Char"/>
    <w:basedOn w:val="DefaultParagraphFont"/>
    <w:link w:val="Title"/>
    <w:uiPriority w:val="10"/>
    <w:rsid w:val="00631A04"/>
    <w:rPr>
      <w:rFonts w:ascii="Times New Roman" w:eastAsia="Times New Roman" w:hAnsi="Times New Roman" w:cs="Times New Roman"/>
      <w:b/>
      <w:kern w:val="0"/>
      <w:sz w:val="72"/>
      <w:szCs w:val="72"/>
      <w:lang w:eastAsia="en-US"/>
    </w:rPr>
  </w:style>
  <w:style w:type="paragraph" w:styleId="Subtitle">
    <w:name w:val="Subtitle"/>
    <w:basedOn w:val="Normal"/>
    <w:next w:val="Normal"/>
    <w:link w:val="SubtitleChar"/>
    <w:uiPriority w:val="11"/>
    <w:qFormat/>
    <w:rsid w:val="00631A04"/>
    <w:pPr>
      <w:keepNext/>
      <w:keepLines/>
      <w:spacing w:before="360" w:after="80" w:line="240" w:lineRule="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631A04"/>
    <w:rPr>
      <w:rFonts w:ascii="Georgia" w:eastAsia="Georgia" w:hAnsi="Georgia" w:cs="Georgia"/>
      <w:i/>
      <w:color w:val="666666"/>
      <w:kern w:val="0"/>
      <w:sz w:val="48"/>
      <w:szCs w:val="48"/>
      <w:lang w:eastAsia="en-US"/>
    </w:rPr>
  </w:style>
  <w:style w:type="paragraph" w:styleId="BalloonText">
    <w:name w:val="Balloon Text"/>
    <w:basedOn w:val="Normal"/>
    <w:link w:val="BalloonTextChar"/>
    <w:uiPriority w:val="99"/>
    <w:semiHidden/>
    <w:unhideWhenUsed/>
    <w:rsid w:val="00631A04"/>
    <w:pPr>
      <w:spacing w:after="0" w:line="240" w:lineRule="auto"/>
    </w:pPr>
    <w:rPr>
      <w:rFonts w:ascii="Times New Roman" w:eastAsia="Times New Roman" w:hAnsi="Times New Roman" w:cs="Times New Roman"/>
      <w:kern w:val="0"/>
      <w:sz w:val="18"/>
      <w:szCs w:val="18"/>
      <w:lang w:eastAsia="en-US"/>
    </w:rPr>
  </w:style>
  <w:style w:type="character" w:customStyle="1" w:styleId="BalloonTextChar">
    <w:name w:val="Balloon Text Char"/>
    <w:basedOn w:val="DefaultParagraphFont"/>
    <w:link w:val="BalloonText"/>
    <w:uiPriority w:val="99"/>
    <w:semiHidden/>
    <w:rsid w:val="00631A04"/>
    <w:rPr>
      <w:rFonts w:ascii="Times New Roman" w:eastAsia="Times New Roman" w:hAnsi="Times New Roman" w:cs="Times New Roman"/>
      <w:kern w:val="0"/>
      <w:sz w:val="18"/>
      <w:szCs w:val="18"/>
      <w:lang w:eastAsia="en-US"/>
    </w:rPr>
  </w:style>
  <w:style w:type="character" w:styleId="Hyperlink">
    <w:name w:val="Hyperlink"/>
    <w:basedOn w:val="DefaultParagraphFont"/>
    <w:uiPriority w:val="99"/>
    <w:unhideWhenUsed/>
    <w:rsid w:val="00631A04"/>
    <w:rPr>
      <w:color w:val="0563C1" w:themeColor="hyperlink"/>
      <w:u w:val="single"/>
    </w:rPr>
  </w:style>
  <w:style w:type="paragraph" w:styleId="NormalWeb">
    <w:name w:val="Normal (Web)"/>
    <w:basedOn w:val="Normal"/>
    <w:uiPriority w:val="99"/>
    <w:unhideWhenUsed/>
    <w:rsid w:val="00631A04"/>
    <w:pPr>
      <w:spacing w:before="100" w:beforeAutospacing="1" w:after="100" w:afterAutospacing="1" w:line="240" w:lineRule="auto"/>
    </w:pPr>
    <w:rPr>
      <w:rFonts w:ascii="Times New Roman" w:eastAsia="Times New Roman" w:hAnsi="Times New Roman" w:cs="Times New Roman"/>
      <w:kern w:val="0"/>
      <w:lang w:eastAsia="en-US"/>
    </w:rPr>
  </w:style>
  <w:style w:type="character" w:styleId="FollowedHyperlink">
    <w:name w:val="FollowedHyperlink"/>
    <w:basedOn w:val="DefaultParagraphFont"/>
    <w:uiPriority w:val="99"/>
    <w:semiHidden/>
    <w:unhideWhenUsed/>
    <w:rsid w:val="00631A04"/>
    <w:rPr>
      <w:color w:val="954F72" w:themeColor="followedHyperlink"/>
      <w:u w:val="single"/>
    </w:rPr>
  </w:style>
  <w:style w:type="character" w:styleId="PlaceholderText">
    <w:name w:val="Placeholder Text"/>
    <w:basedOn w:val="DefaultParagraphFont"/>
    <w:uiPriority w:val="99"/>
    <w:semiHidden/>
    <w:rsid w:val="00631A04"/>
    <w:rPr>
      <w:color w:val="808080"/>
    </w:rPr>
  </w:style>
  <w:style w:type="paragraph" w:styleId="Revision">
    <w:name w:val="Revision"/>
    <w:hidden/>
    <w:uiPriority w:val="99"/>
    <w:semiHidden/>
    <w:rsid w:val="00631A04"/>
    <w:pPr>
      <w:spacing w:after="0" w:line="240" w:lineRule="auto"/>
    </w:pPr>
    <w:rPr>
      <w:rFonts w:ascii="Times New Roman" w:eastAsia="Times New Roman" w:hAnsi="Times New Roman" w:cs="Times New Roman"/>
      <w:kern w:val="0"/>
      <w:sz w:val="24"/>
      <w:szCs w:val="24"/>
      <w:lang w:eastAsia="en-US"/>
    </w:rPr>
  </w:style>
  <w:style w:type="character" w:styleId="UnresolvedMention">
    <w:name w:val="Unresolved Mention"/>
    <w:basedOn w:val="DefaultParagraphFont"/>
    <w:uiPriority w:val="99"/>
    <w:semiHidden/>
    <w:unhideWhenUsed/>
    <w:rsid w:val="00631A04"/>
    <w:rPr>
      <w:color w:val="605E5C"/>
      <w:shd w:val="clear" w:color="auto" w:fill="E1DFDD"/>
    </w:rPr>
  </w:style>
  <w:style w:type="character" w:styleId="PageNumber">
    <w:name w:val="page number"/>
    <w:basedOn w:val="DefaultParagraphFont"/>
    <w:uiPriority w:val="99"/>
    <w:semiHidden/>
    <w:unhideWhenUsed/>
    <w:rsid w:val="00631A04"/>
  </w:style>
  <w:style w:type="paragraph" w:styleId="Caption">
    <w:name w:val="caption"/>
    <w:basedOn w:val="Normal"/>
    <w:next w:val="Normal"/>
    <w:uiPriority w:val="35"/>
    <w:unhideWhenUsed/>
    <w:qFormat/>
    <w:rsid w:val="00817A35"/>
    <w:pPr>
      <w:spacing w:after="200" w:line="240" w:lineRule="auto"/>
    </w:pPr>
    <w:rPr>
      <w:rFonts w:eastAsiaTheme="minorHAnsi"/>
      <w:iCs/>
      <w:color w:val="000000" w:themeColor="text1"/>
      <w:kern w:val="0"/>
      <w:sz w:val="20"/>
      <w:szCs w:val="18"/>
      <w:lang w:eastAsia="en-US"/>
    </w:rPr>
  </w:style>
  <w:style w:type="character" w:styleId="LineNumber">
    <w:name w:val="line number"/>
    <w:basedOn w:val="DefaultParagraphFont"/>
    <w:uiPriority w:val="99"/>
    <w:semiHidden/>
    <w:unhideWhenUsed/>
    <w:rsid w:val="00817A35"/>
  </w:style>
  <w:style w:type="table" w:styleId="PlainTable5">
    <w:name w:val="Plain Table 5"/>
    <w:basedOn w:val="TableNormal"/>
    <w:uiPriority w:val="45"/>
    <w:rsid w:val="00817A35"/>
    <w:pPr>
      <w:spacing w:after="0" w:line="240" w:lineRule="auto"/>
    </w:pPr>
    <w:rPr>
      <w:rFonts w:eastAsiaTheme="minorHAnsi"/>
      <w:kern w:val="0"/>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817A35"/>
    <w:pPr>
      <w:spacing w:after="0" w:line="240" w:lineRule="auto"/>
    </w:pPr>
    <w:rPr>
      <w:rFonts w:ascii="Calibri" w:eastAsia="Calibri" w:hAnsi="Calibri" w:cs="Latha"/>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F7AF2"/>
    <w:pPr>
      <w:keepNext/>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A57112"/>
    <w:pPr>
      <w:tabs>
        <w:tab w:val="right" w:leader="dot" w:pos="9350"/>
      </w:tabs>
      <w:spacing w:after="100"/>
      <w:ind w:left="220"/>
    </w:pPr>
    <w:rPr>
      <w:rFonts w:cs="Times New Roman"/>
      <w:kern w:val="0"/>
      <w:lang w:eastAsia="en-US"/>
    </w:rPr>
  </w:style>
  <w:style w:type="paragraph" w:styleId="TOC1">
    <w:name w:val="toc 1"/>
    <w:basedOn w:val="Normal"/>
    <w:next w:val="Normal"/>
    <w:autoRedefine/>
    <w:uiPriority w:val="39"/>
    <w:unhideWhenUsed/>
    <w:rsid w:val="008F7AF2"/>
    <w:pPr>
      <w:spacing w:after="100"/>
    </w:pPr>
    <w:rPr>
      <w:rFonts w:cs="Times New Roman"/>
      <w:kern w:val="0"/>
      <w:lang w:eastAsia="en-US"/>
    </w:rPr>
  </w:style>
  <w:style w:type="paragraph" w:styleId="TOC3">
    <w:name w:val="toc 3"/>
    <w:basedOn w:val="Normal"/>
    <w:next w:val="Normal"/>
    <w:autoRedefine/>
    <w:uiPriority w:val="39"/>
    <w:unhideWhenUsed/>
    <w:rsid w:val="008F7AF2"/>
    <w:pPr>
      <w:spacing w:after="100"/>
      <w:ind w:left="440"/>
    </w:pPr>
    <w:rPr>
      <w:rFonts w:cs="Times New Roman"/>
      <w:kern w:val="0"/>
      <w:lang w:eastAsia="en-US"/>
    </w:rPr>
  </w:style>
  <w:style w:type="paragraph" w:styleId="TableofFigures">
    <w:name w:val="table of figures"/>
    <w:basedOn w:val="Normal"/>
    <w:next w:val="Normal"/>
    <w:uiPriority w:val="99"/>
    <w:unhideWhenUsed/>
    <w:rsid w:val="008F7AF2"/>
    <w:pPr>
      <w:spacing w:after="0"/>
    </w:pPr>
  </w:style>
  <w:style w:type="paragraph" w:customStyle="1" w:styleId="Titile2">
    <w:name w:val="Titile 2"/>
    <w:basedOn w:val="Normal"/>
    <w:link w:val="Titile2Char"/>
    <w:qFormat/>
    <w:rsid w:val="00A44B85"/>
    <w:pPr>
      <w:ind w:firstLine="0"/>
      <w:outlineLvl w:val="1"/>
    </w:pPr>
    <w:rPr>
      <w:rFonts w:cs="Times New Roman"/>
      <w:b/>
      <w:bCs/>
    </w:rPr>
  </w:style>
  <w:style w:type="character" w:customStyle="1" w:styleId="Titile2Char">
    <w:name w:val="Titile 2 Char"/>
    <w:basedOn w:val="DefaultParagraphFont"/>
    <w:link w:val="Titile2"/>
    <w:rsid w:val="00A44B85"/>
    <w:rPr>
      <w:rFonts w:ascii="Arial" w:hAnsi="Arial" w:cs="Times New Roman"/>
      <w:b/>
      <w:bCs/>
      <w:sz w:val="24"/>
      <w:szCs w:val="24"/>
    </w:rPr>
  </w:style>
  <w:style w:type="paragraph" w:customStyle="1" w:styleId="Title1">
    <w:name w:val="Title 1"/>
    <w:link w:val="Title1Char"/>
    <w:qFormat/>
    <w:rsid w:val="00A56544"/>
    <w:pPr>
      <w:spacing w:before="120" w:after="120" w:line="480" w:lineRule="auto"/>
      <w:jc w:val="center"/>
      <w:outlineLvl w:val="0"/>
    </w:pPr>
    <w:rPr>
      <w:rFonts w:ascii="Arial" w:hAnsi="Arial" w:cs="Times New Roman"/>
      <w:b/>
      <w:bCs/>
      <w:sz w:val="28"/>
      <w:szCs w:val="28"/>
    </w:rPr>
  </w:style>
  <w:style w:type="character" w:customStyle="1" w:styleId="Title1Char">
    <w:name w:val="Title 1 Char"/>
    <w:basedOn w:val="DefaultParagraphFont"/>
    <w:link w:val="Title1"/>
    <w:rsid w:val="00A56544"/>
    <w:rPr>
      <w:rFonts w:ascii="Arial" w:hAnsi="Arial" w:cs="Times New Roman"/>
      <w:b/>
      <w:bCs/>
      <w:sz w:val="28"/>
      <w:szCs w:val="28"/>
    </w:rPr>
  </w:style>
  <w:style w:type="paragraph" w:customStyle="1" w:styleId="bodyuseless">
    <w:name w:val="body (useless)"/>
    <w:basedOn w:val="Normal"/>
    <w:link w:val="bodyuselessChar"/>
    <w:qFormat/>
    <w:rsid w:val="009762E8"/>
  </w:style>
  <w:style w:type="character" w:customStyle="1" w:styleId="bodyuselessChar">
    <w:name w:val="body (useless) Char"/>
    <w:basedOn w:val="DefaultParagraphFont"/>
    <w:link w:val="bodyuseless"/>
    <w:rsid w:val="009762E8"/>
    <w:rPr>
      <w:rFonts w:ascii="Arial" w:hAnsi="Arial" w:cs="Arial"/>
      <w:sz w:val="24"/>
      <w:szCs w:val="24"/>
    </w:rPr>
  </w:style>
  <w:style w:type="paragraph" w:customStyle="1" w:styleId="Title3">
    <w:name w:val="Title 3"/>
    <w:link w:val="Title3Char"/>
    <w:qFormat/>
    <w:rsid w:val="00FB7532"/>
    <w:pPr>
      <w:spacing w:before="120" w:after="120" w:line="480" w:lineRule="auto"/>
      <w:jc w:val="both"/>
      <w:outlineLvl w:val="2"/>
    </w:pPr>
    <w:rPr>
      <w:rFonts w:ascii="Arial" w:eastAsia="Arial" w:hAnsi="Arial" w:cs="Times New Roman"/>
      <w:b/>
      <w:bCs/>
      <w:iCs/>
      <w:sz w:val="24"/>
      <w:szCs w:val="24"/>
    </w:rPr>
  </w:style>
  <w:style w:type="character" w:customStyle="1" w:styleId="Title3Char">
    <w:name w:val="Title 3 Char"/>
    <w:basedOn w:val="DefaultParagraphFont"/>
    <w:link w:val="Title3"/>
    <w:rsid w:val="00FB7532"/>
    <w:rPr>
      <w:rFonts w:ascii="Arial" w:eastAsia="Arial" w:hAnsi="Arial" w:cs="Times New Roman"/>
      <w:b/>
      <w:bCs/>
      <w:iCs/>
      <w:sz w:val="24"/>
      <w:szCs w:val="24"/>
    </w:rPr>
  </w:style>
  <w:style w:type="paragraph" w:styleId="NoSpacing">
    <w:name w:val="No Spacing"/>
    <w:uiPriority w:val="1"/>
    <w:qFormat/>
    <w:rsid w:val="008A33B1"/>
    <w:pPr>
      <w:spacing w:after="0" w:line="240" w:lineRule="auto"/>
    </w:pPr>
  </w:style>
  <w:style w:type="paragraph" w:customStyle="1" w:styleId="Figuretitle">
    <w:name w:val="Figure title"/>
    <w:link w:val="FiguretitleChar"/>
    <w:qFormat/>
    <w:rsid w:val="00DC359B"/>
    <w:pPr>
      <w:spacing w:before="120" w:after="120" w:line="480" w:lineRule="auto"/>
      <w:jc w:val="both"/>
    </w:pPr>
    <w:rPr>
      <w:rFonts w:ascii="Arial" w:hAnsi="Arial" w:cs="Arial"/>
      <w:b/>
      <w:bCs/>
      <w:sz w:val="24"/>
      <w:szCs w:val="24"/>
    </w:rPr>
  </w:style>
  <w:style w:type="character" w:customStyle="1" w:styleId="FiguretitleChar">
    <w:name w:val="Figure title Char"/>
    <w:basedOn w:val="DefaultParagraphFont"/>
    <w:link w:val="Figuretitle"/>
    <w:rsid w:val="00DC359B"/>
    <w:rPr>
      <w:rFonts w:ascii="Arial" w:hAnsi="Arial" w:cs="Arial"/>
      <w:b/>
      <w:bCs/>
      <w:sz w:val="24"/>
      <w:szCs w:val="24"/>
    </w:rPr>
  </w:style>
  <w:style w:type="paragraph" w:customStyle="1" w:styleId="Figurebody">
    <w:name w:val="Figure body"/>
    <w:link w:val="FigurebodyChar"/>
    <w:qFormat/>
    <w:rsid w:val="00DC359B"/>
    <w:pPr>
      <w:framePr w:hSpace="180" w:wrap="around" w:vAnchor="text" w:hAnchor="margin" w:y="113"/>
      <w:spacing w:before="120" w:after="120" w:line="480" w:lineRule="auto"/>
      <w:jc w:val="both"/>
    </w:pPr>
    <w:rPr>
      <w:rFonts w:ascii="Arial" w:eastAsia="Calibri" w:hAnsi="Arial" w:cs="Arial"/>
      <w:kern w:val="0"/>
      <w:sz w:val="24"/>
      <w:szCs w:val="24"/>
      <w:lang w:eastAsia="en-US"/>
    </w:rPr>
  </w:style>
  <w:style w:type="character" w:customStyle="1" w:styleId="FigurebodyChar">
    <w:name w:val="Figure body Char"/>
    <w:basedOn w:val="bodyuselessChar"/>
    <w:link w:val="Figurebody"/>
    <w:rsid w:val="00DC359B"/>
    <w:rPr>
      <w:rFonts w:ascii="Arial" w:eastAsia="Calibri" w:hAnsi="Arial" w:cs="Arial"/>
      <w:kern w:val="0"/>
      <w:sz w:val="24"/>
      <w:szCs w:val="24"/>
      <w:lang w:eastAsia="en-US"/>
    </w:rPr>
  </w:style>
  <w:style w:type="paragraph" w:customStyle="1" w:styleId="Refrence">
    <w:name w:val="Refrence"/>
    <w:basedOn w:val="EndNoteBibliography"/>
    <w:link w:val="RefrenceChar"/>
    <w:qFormat/>
    <w:rsid w:val="000E74BA"/>
    <w:pPr>
      <w:spacing w:before="0" w:after="0" w:line="480" w:lineRule="auto"/>
      <w:ind w:left="720" w:hanging="720"/>
      <w:jc w:val="both"/>
    </w:pPr>
    <w:rPr>
      <w:rFonts w:ascii="Arial" w:eastAsia="Arial" w:hAnsi="Arial" w:cs="Arial"/>
      <w:sz w:val="24"/>
    </w:rPr>
  </w:style>
  <w:style w:type="character" w:customStyle="1" w:styleId="RefrenceChar">
    <w:name w:val="Refrence Char"/>
    <w:basedOn w:val="EndNoteBibliographyChar"/>
    <w:link w:val="Refrence"/>
    <w:rsid w:val="000E74BA"/>
    <w:rPr>
      <w:rFonts w:ascii="Arial" w:eastAsia="Arial" w:hAnsi="Arial" w:cs="Arial"/>
      <w:noProof/>
      <w:sz w:val="24"/>
      <w:szCs w:val="24"/>
    </w:rPr>
  </w:style>
  <w:style w:type="paragraph" w:customStyle="1" w:styleId="Table">
    <w:name w:val="Table"/>
    <w:link w:val="TableChar"/>
    <w:qFormat/>
    <w:rsid w:val="003F5657"/>
    <w:pPr>
      <w:framePr w:hSpace="180" w:wrap="around" w:vAnchor="text" w:hAnchor="margin" w:y="770"/>
      <w:spacing w:after="0" w:line="240" w:lineRule="auto"/>
      <w:jc w:val="center"/>
    </w:pPr>
    <w:rPr>
      <w:rFonts w:ascii="Arial" w:eastAsia="Calibri" w:hAnsi="Arial" w:cs="Arial"/>
      <w:bCs/>
      <w:color w:val="000000"/>
      <w:kern w:val="0"/>
      <w:sz w:val="24"/>
      <w:szCs w:val="24"/>
      <w:lang w:eastAsia="en-US"/>
    </w:rPr>
  </w:style>
  <w:style w:type="character" w:customStyle="1" w:styleId="TableChar">
    <w:name w:val="Table Char"/>
    <w:basedOn w:val="DefaultParagraphFont"/>
    <w:link w:val="Table"/>
    <w:rsid w:val="003F5657"/>
    <w:rPr>
      <w:rFonts w:ascii="Arial" w:eastAsia="Calibri" w:hAnsi="Arial" w:cs="Arial"/>
      <w:bCs/>
      <w:color w:val="000000"/>
      <w:kern w:val="0"/>
      <w:sz w:val="24"/>
      <w:szCs w:val="24"/>
      <w:lang w:eastAsia="en-US"/>
    </w:rPr>
  </w:style>
  <w:style w:type="character" w:customStyle="1" w:styleId="Heading7Char">
    <w:name w:val="Heading 7 Char"/>
    <w:basedOn w:val="DefaultParagraphFont"/>
    <w:link w:val="Heading7"/>
    <w:uiPriority w:val="9"/>
    <w:semiHidden/>
    <w:rsid w:val="00257093"/>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257093"/>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257093"/>
    <w:rPr>
      <w:rFonts w:eastAsiaTheme="majorEastAsia" w:cstheme="majorBidi"/>
      <w:color w:val="272727" w:themeColor="text1" w:themeTint="D8"/>
      <w:sz w:val="24"/>
      <w:szCs w:val="24"/>
    </w:rPr>
  </w:style>
  <w:style w:type="numbering" w:customStyle="1" w:styleId="NoList1">
    <w:name w:val="No List1"/>
    <w:next w:val="NoList"/>
    <w:uiPriority w:val="99"/>
    <w:semiHidden/>
    <w:unhideWhenUsed/>
    <w:rsid w:val="00257093"/>
  </w:style>
  <w:style w:type="paragraph" w:styleId="Quote">
    <w:name w:val="Quote"/>
    <w:basedOn w:val="Normal"/>
    <w:next w:val="Normal"/>
    <w:link w:val="QuoteChar"/>
    <w:uiPriority w:val="29"/>
    <w:qFormat/>
    <w:rsid w:val="00257093"/>
    <w:pPr>
      <w:spacing w:before="160" w:after="160" w:line="278" w:lineRule="auto"/>
      <w:ind w:firstLine="0"/>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257093"/>
    <w:rPr>
      <w:i/>
      <w:iCs/>
      <w:color w:val="404040" w:themeColor="text1" w:themeTint="BF"/>
      <w:sz w:val="24"/>
      <w:szCs w:val="24"/>
    </w:rPr>
  </w:style>
  <w:style w:type="character" w:styleId="IntenseEmphasis">
    <w:name w:val="Intense Emphasis"/>
    <w:basedOn w:val="DefaultParagraphFont"/>
    <w:uiPriority w:val="21"/>
    <w:qFormat/>
    <w:rsid w:val="00257093"/>
    <w:rPr>
      <w:i/>
      <w:iCs/>
      <w:color w:val="2F5496" w:themeColor="accent1" w:themeShade="BF"/>
    </w:rPr>
  </w:style>
  <w:style w:type="paragraph" w:styleId="IntenseQuote">
    <w:name w:val="Intense Quote"/>
    <w:basedOn w:val="Normal"/>
    <w:next w:val="Normal"/>
    <w:link w:val="IntenseQuoteChar"/>
    <w:uiPriority w:val="30"/>
    <w:qFormat/>
    <w:rsid w:val="00257093"/>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257093"/>
    <w:rPr>
      <w:i/>
      <w:iCs/>
      <w:color w:val="2F5496" w:themeColor="accent1" w:themeShade="BF"/>
      <w:sz w:val="24"/>
      <w:szCs w:val="24"/>
    </w:rPr>
  </w:style>
  <w:style w:type="character" w:styleId="IntenseReference">
    <w:name w:val="Intense Reference"/>
    <w:basedOn w:val="DefaultParagraphFont"/>
    <w:uiPriority w:val="32"/>
    <w:qFormat/>
    <w:rsid w:val="00257093"/>
    <w:rPr>
      <w:b/>
      <w:bCs/>
      <w:smallCaps/>
      <w:color w:val="2F5496" w:themeColor="accent1" w:themeShade="BF"/>
      <w:spacing w:val="5"/>
    </w:rPr>
  </w:style>
  <w:style w:type="character" w:customStyle="1" w:styleId="cf01">
    <w:name w:val="cf01"/>
    <w:basedOn w:val="DefaultParagraphFont"/>
    <w:rsid w:val="00257093"/>
    <w:rPr>
      <w:rFonts w:ascii="Segoe UI" w:hAnsi="Segoe UI" w:cs="Segoe UI" w:hint="default"/>
      <w:sz w:val="18"/>
      <w:szCs w:val="18"/>
    </w:rPr>
  </w:style>
  <w:style w:type="paragraph" w:styleId="Date">
    <w:name w:val="Date"/>
    <w:basedOn w:val="Normal"/>
    <w:next w:val="Normal"/>
    <w:link w:val="DateChar"/>
    <w:uiPriority w:val="99"/>
    <w:semiHidden/>
    <w:unhideWhenUsed/>
    <w:rsid w:val="00257093"/>
    <w:pPr>
      <w:spacing w:before="0" w:after="160" w:line="259" w:lineRule="auto"/>
      <w:ind w:firstLine="0"/>
      <w:jc w:val="left"/>
    </w:pPr>
    <w:rPr>
      <w:rFonts w:asciiTheme="minorHAnsi" w:hAnsiTheme="minorHAnsi" w:cstheme="minorBidi"/>
      <w:sz w:val="22"/>
      <w:szCs w:val="22"/>
    </w:rPr>
  </w:style>
  <w:style w:type="character" w:customStyle="1" w:styleId="DateChar">
    <w:name w:val="Date Char"/>
    <w:basedOn w:val="DefaultParagraphFont"/>
    <w:link w:val="Date"/>
    <w:uiPriority w:val="99"/>
    <w:semiHidden/>
    <w:rsid w:val="00257093"/>
  </w:style>
  <w:style w:type="paragraph" w:customStyle="1" w:styleId="mulu">
    <w:name w:val="mulu"/>
    <w:link w:val="muluChar"/>
    <w:qFormat/>
    <w:rsid w:val="00BE324D"/>
    <w:pPr>
      <w:tabs>
        <w:tab w:val="right" w:leader="dot" w:pos="9350"/>
      </w:tabs>
      <w:spacing w:after="0" w:line="240" w:lineRule="auto"/>
      <w:jc w:val="both"/>
    </w:pPr>
    <w:rPr>
      <w:rFonts w:ascii="Arial" w:hAnsi="Arial" w:cs="Arial"/>
      <w:noProof/>
      <w:kern w:val="0"/>
      <w:sz w:val="24"/>
      <w:szCs w:val="24"/>
      <w:lang w:eastAsia="en-US"/>
    </w:rPr>
  </w:style>
  <w:style w:type="character" w:customStyle="1" w:styleId="muluChar">
    <w:name w:val="mulu Char"/>
    <w:basedOn w:val="DefaultParagraphFont"/>
    <w:link w:val="mulu"/>
    <w:rsid w:val="00BE324D"/>
    <w:rPr>
      <w:rFonts w:ascii="Arial" w:hAnsi="Arial" w:cs="Arial"/>
      <w:noProof/>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1328">
      <w:bodyDiv w:val="1"/>
      <w:marLeft w:val="0"/>
      <w:marRight w:val="0"/>
      <w:marTop w:val="0"/>
      <w:marBottom w:val="0"/>
      <w:divBdr>
        <w:top w:val="none" w:sz="0" w:space="0" w:color="auto"/>
        <w:left w:val="none" w:sz="0" w:space="0" w:color="auto"/>
        <w:bottom w:val="none" w:sz="0" w:space="0" w:color="auto"/>
        <w:right w:val="none" w:sz="0" w:space="0" w:color="auto"/>
      </w:divBdr>
    </w:div>
    <w:div w:id="165366121">
      <w:bodyDiv w:val="1"/>
      <w:marLeft w:val="0"/>
      <w:marRight w:val="0"/>
      <w:marTop w:val="0"/>
      <w:marBottom w:val="0"/>
      <w:divBdr>
        <w:top w:val="none" w:sz="0" w:space="0" w:color="auto"/>
        <w:left w:val="none" w:sz="0" w:space="0" w:color="auto"/>
        <w:bottom w:val="none" w:sz="0" w:space="0" w:color="auto"/>
        <w:right w:val="none" w:sz="0" w:space="0" w:color="auto"/>
      </w:divBdr>
    </w:div>
    <w:div w:id="824007845">
      <w:bodyDiv w:val="1"/>
      <w:marLeft w:val="0"/>
      <w:marRight w:val="0"/>
      <w:marTop w:val="0"/>
      <w:marBottom w:val="0"/>
      <w:divBdr>
        <w:top w:val="none" w:sz="0" w:space="0" w:color="auto"/>
        <w:left w:val="none" w:sz="0" w:space="0" w:color="auto"/>
        <w:bottom w:val="none" w:sz="0" w:space="0" w:color="auto"/>
        <w:right w:val="none" w:sz="0" w:space="0" w:color="auto"/>
      </w:divBdr>
    </w:div>
    <w:div w:id="900139667">
      <w:bodyDiv w:val="1"/>
      <w:marLeft w:val="0"/>
      <w:marRight w:val="0"/>
      <w:marTop w:val="0"/>
      <w:marBottom w:val="0"/>
      <w:divBdr>
        <w:top w:val="none" w:sz="0" w:space="0" w:color="auto"/>
        <w:left w:val="none" w:sz="0" w:space="0" w:color="auto"/>
        <w:bottom w:val="none" w:sz="0" w:space="0" w:color="auto"/>
        <w:right w:val="none" w:sz="0" w:space="0" w:color="auto"/>
      </w:divBdr>
    </w:div>
    <w:div w:id="1038968085">
      <w:bodyDiv w:val="1"/>
      <w:marLeft w:val="0"/>
      <w:marRight w:val="0"/>
      <w:marTop w:val="0"/>
      <w:marBottom w:val="0"/>
      <w:divBdr>
        <w:top w:val="none" w:sz="0" w:space="0" w:color="auto"/>
        <w:left w:val="none" w:sz="0" w:space="0" w:color="auto"/>
        <w:bottom w:val="none" w:sz="0" w:space="0" w:color="auto"/>
        <w:right w:val="none" w:sz="0" w:space="0" w:color="auto"/>
      </w:divBdr>
    </w:div>
    <w:div w:id="1083380284">
      <w:bodyDiv w:val="1"/>
      <w:marLeft w:val="0"/>
      <w:marRight w:val="0"/>
      <w:marTop w:val="0"/>
      <w:marBottom w:val="0"/>
      <w:divBdr>
        <w:top w:val="none" w:sz="0" w:space="0" w:color="auto"/>
        <w:left w:val="none" w:sz="0" w:space="0" w:color="auto"/>
        <w:bottom w:val="none" w:sz="0" w:space="0" w:color="auto"/>
        <w:right w:val="none" w:sz="0" w:space="0" w:color="auto"/>
      </w:divBdr>
    </w:div>
    <w:div w:id="1205797452">
      <w:bodyDiv w:val="1"/>
      <w:marLeft w:val="0"/>
      <w:marRight w:val="0"/>
      <w:marTop w:val="0"/>
      <w:marBottom w:val="0"/>
      <w:divBdr>
        <w:top w:val="none" w:sz="0" w:space="0" w:color="auto"/>
        <w:left w:val="none" w:sz="0" w:space="0" w:color="auto"/>
        <w:bottom w:val="none" w:sz="0" w:space="0" w:color="auto"/>
        <w:right w:val="none" w:sz="0" w:space="0" w:color="auto"/>
      </w:divBdr>
    </w:div>
    <w:div w:id="1585333446">
      <w:bodyDiv w:val="1"/>
      <w:marLeft w:val="0"/>
      <w:marRight w:val="0"/>
      <w:marTop w:val="0"/>
      <w:marBottom w:val="0"/>
      <w:divBdr>
        <w:top w:val="none" w:sz="0" w:space="0" w:color="auto"/>
        <w:left w:val="none" w:sz="0" w:space="0" w:color="auto"/>
        <w:bottom w:val="none" w:sz="0" w:space="0" w:color="auto"/>
        <w:right w:val="none" w:sz="0" w:space="0" w:color="auto"/>
      </w:divBdr>
    </w:div>
    <w:div w:id="1920600076">
      <w:bodyDiv w:val="1"/>
      <w:marLeft w:val="0"/>
      <w:marRight w:val="0"/>
      <w:marTop w:val="0"/>
      <w:marBottom w:val="0"/>
      <w:divBdr>
        <w:top w:val="none" w:sz="0" w:space="0" w:color="auto"/>
        <w:left w:val="none" w:sz="0" w:space="0" w:color="auto"/>
        <w:bottom w:val="none" w:sz="0" w:space="0" w:color="auto"/>
        <w:right w:val="none" w:sz="0" w:space="0" w:color="auto"/>
      </w:divBdr>
    </w:div>
    <w:div w:id="2081443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nature.com/articles/s42003-023-05603-6" TargetMode="External"/><Relationship Id="rId21" Type="http://schemas.openxmlformats.org/officeDocument/2006/relationships/image" Target="media/image10.jpeg"/><Relationship Id="rId34" Type="http://schemas.openxmlformats.org/officeDocument/2006/relationships/image" Target="media/image19.png"/><Relationship Id="rId42" Type="http://schemas.openxmlformats.org/officeDocument/2006/relationships/image" Target="media/image26.png"/><Relationship Id="rId47" Type="http://schemas.openxmlformats.org/officeDocument/2006/relationships/image" Target="media/image30.png"/><Relationship Id="rId50" Type="http://schemas.openxmlformats.org/officeDocument/2006/relationships/image" Target="media/image33.jpeg"/><Relationship Id="rId55" Type="http://schemas.openxmlformats.org/officeDocument/2006/relationships/image" Target="media/image37.png"/><Relationship Id="rId63"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17.jpe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3.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header" Target="header1.xml"/><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7.png"/><Relationship Id="rId48" Type="http://schemas.openxmlformats.org/officeDocument/2006/relationships/image" Target="media/image31.jpeg"/><Relationship Id="rId56" Type="http://schemas.openxmlformats.org/officeDocument/2006/relationships/image" Target="media/image38.png"/><Relationship Id="rId64" Type="http://schemas.openxmlformats.org/officeDocument/2006/relationships/image" Target="media/image46.png"/><Relationship Id="rId8" Type="http://schemas.openxmlformats.org/officeDocument/2006/relationships/footer" Target="footer1.xml"/><Relationship Id="rId51" Type="http://schemas.openxmlformats.org/officeDocument/2006/relationships/hyperlink" Target="https://www.nature.com/articles/s42003-023-05603-6"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ha.med.jhmi.edu/resources/" TargetMode="External"/><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hyperlink" Target="https://www.cell.com/structure/fulltext/S0969-2126(21)004172?_returnURL=https%3A%2F%2Flinkinghub.elsevier.com%2Fretrieve%2Fpii%2FS0969212621004172%3Fshowall%3Dtrue" TargetMode="External"/><Relationship Id="rId59" Type="http://schemas.openxmlformats.org/officeDocument/2006/relationships/image" Target="media/image41.png"/><Relationship Id="rId67" Type="http://schemas.openxmlformats.org/officeDocument/2006/relationships/theme" Target="theme/theme1.xml"/><Relationship Id="rId20" Type="http://schemas.openxmlformats.org/officeDocument/2006/relationships/hyperlink" Target="https://www.cell.com/structure/fulltext/S0969-2126(21)004172?_returnURL=https%3A%2F%2Flinkinghub.elsevier.com%2Fretrieve%2Fpii%2FS0969212621004172%3Fshowall%3Dtrue" TargetMode="External"/><Relationship Id="rId41" Type="http://schemas.openxmlformats.org/officeDocument/2006/relationships/image" Target="media/image25.png"/><Relationship Id="rId54" Type="http://schemas.openxmlformats.org/officeDocument/2006/relationships/image" Target="media/image36.pn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footer" Target="footer4.xml"/><Relationship Id="rId36" Type="http://schemas.openxmlformats.org/officeDocument/2006/relationships/footer" Target="footer5.xml"/><Relationship Id="rId49" Type="http://schemas.openxmlformats.org/officeDocument/2006/relationships/image" Target="media/image32.jpeg"/><Relationship Id="rId57" Type="http://schemas.openxmlformats.org/officeDocument/2006/relationships/image" Target="media/image39.png"/><Relationship Id="rId10" Type="http://schemas.openxmlformats.org/officeDocument/2006/relationships/footer" Target="footer3.xml"/><Relationship Id="rId31" Type="http://schemas.openxmlformats.org/officeDocument/2006/relationships/image" Target="media/image16.jpeg"/><Relationship Id="rId44" Type="http://schemas.openxmlformats.org/officeDocument/2006/relationships/image" Target="media/image28.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7DCCE-32A2-4B70-AAE2-AC18EC973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6872</TotalTime>
  <Pages>223</Pages>
  <Words>55263</Words>
  <Characters>354793</Characters>
  <Application>Microsoft Office Word</Application>
  <DocSecurity>0</DocSecurity>
  <Lines>5816</Lines>
  <Paragraphs>3333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Shushu Wei</dc:creator>
  <cp:keywords/>
  <dc:description/>
  <cp:lastModifiedBy>Sherman, Abby L</cp:lastModifiedBy>
  <cp:revision>175</cp:revision>
  <cp:lastPrinted>2024-04-01T18:41:00Z</cp:lastPrinted>
  <dcterms:created xsi:type="dcterms:W3CDTF">2024-03-31T02:20:00Z</dcterms:created>
  <dcterms:modified xsi:type="dcterms:W3CDTF">2024-04-22T12:54:00Z</dcterms:modified>
</cp:coreProperties>
</file>