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A4501" w14:textId="77777777" w:rsidR="00236E6D" w:rsidRDefault="00AD1791">
      <w:pPr>
        <w:jc w:val="center"/>
        <w:rPr>
          <w:sz w:val="36"/>
          <w:szCs w:val="36"/>
        </w:rPr>
      </w:pPr>
      <w:r>
        <w:rPr>
          <w:b/>
          <w:sz w:val="36"/>
          <w:szCs w:val="36"/>
          <w:lang w:val="en-CA"/>
        </w:rPr>
        <w:t>STUDY OF MAG</w:t>
      </w:r>
      <w:r w:rsidR="006F71BA">
        <w:rPr>
          <w:b/>
          <w:sz w:val="36"/>
          <w:szCs w:val="36"/>
          <w:lang w:val="en-CA"/>
        </w:rPr>
        <w:t xml:space="preserve">NETO-OPTICAL BEHAVIORS AT A </w:t>
      </w:r>
      <w:r>
        <w:rPr>
          <w:b/>
          <w:sz w:val="36"/>
          <w:szCs w:val="36"/>
          <w:lang w:val="en-CA"/>
        </w:rPr>
        <w:t>FERROMAGNETIC/ORGANIC SEMICONDUCTOR INTERFACE</w:t>
      </w:r>
    </w:p>
    <w:p w14:paraId="33F63D7C" w14:textId="77777777" w:rsidR="00236E6D" w:rsidRDefault="00236E6D">
      <w:pPr>
        <w:jc w:val="center"/>
        <w:rPr>
          <w:sz w:val="36"/>
          <w:szCs w:val="36"/>
        </w:rPr>
      </w:pPr>
    </w:p>
    <w:p w14:paraId="08A19D49" w14:textId="77777777" w:rsidR="00236E6D" w:rsidRDefault="00236E6D">
      <w:pPr>
        <w:jc w:val="center"/>
        <w:rPr>
          <w:sz w:val="36"/>
          <w:szCs w:val="36"/>
        </w:rPr>
      </w:pPr>
    </w:p>
    <w:p w14:paraId="3B1BA7D3" w14:textId="77777777" w:rsidR="00236E6D" w:rsidRDefault="00236E6D">
      <w:pPr>
        <w:jc w:val="center"/>
        <w:rPr>
          <w:sz w:val="36"/>
          <w:szCs w:val="36"/>
        </w:rPr>
      </w:pPr>
    </w:p>
    <w:p w14:paraId="2F022D3C" w14:textId="77777777" w:rsidR="00236E6D" w:rsidRDefault="00236E6D">
      <w:pPr>
        <w:jc w:val="center"/>
        <w:rPr>
          <w:sz w:val="36"/>
          <w:szCs w:val="36"/>
        </w:rPr>
      </w:pPr>
    </w:p>
    <w:p w14:paraId="018E19A3" w14:textId="77777777" w:rsidR="00236E6D" w:rsidRDefault="00236E6D">
      <w:pPr>
        <w:jc w:val="center"/>
        <w:rPr>
          <w:sz w:val="36"/>
          <w:szCs w:val="36"/>
        </w:rPr>
      </w:pPr>
    </w:p>
    <w:p w14:paraId="437A3697" w14:textId="77777777" w:rsidR="00236E6D" w:rsidRDefault="00236E6D">
      <w:pPr>
        <w:jc w:val="center"/>
        <w:rPr>
          <w:sz w:val="36"/>
          <w:szCs w:val="36"/>
        </w:rPr>
      </w:pPr>
    </w:p>
    <w:p w14:paraId="428D176C" w14:textId="77777777" w:rsidR="00236E6D" w:rsidRDefault="00236E6D">
      <w:pPr>
        <w:jc w:val="center"/>
        <w:rPr>
          <w:sz w:val="36"/>
          <w:szCs w:val="36"/>
        </w:rPr>
      </w:pPr>
    </w:p>
    <w:p w14:paraId="39C86400" w14:textId="77777777" w:rsidR="00236E6D" w:rsidRDefault="00236E6D">
      <w:pPr>
        <w:jc w:val="center"/>
        <w:rPr>
          <w:sz w:val="36"/>
          <w:szCs w:val="36"/>
        </w:rPr>
      </w:pPr>
    </w:p>
    <w:p w14:paraId="57B11EB4" w14:textId="77777777" w:rsidR="00236E6D" w:rsidRDefault="009C755C">
      <w:pPr>
        <w:jc w:val="center"/>
        <w:rPr>
          <w:sz w:val="36"/>
          <w:szCs w:val="36"/>
        </w:rPr>
      </w:pPr>
      <w:r>
        <w:rPr>
          <w:sz w:val="36"/>
          <w:szCs w:val="36"/>
        </w:rPr>
        <w:t>A Thesis Presented for</w:t>
      </w:r>
      <w:r w:rsidR="008865B6">
        <w:rPr>
          <w:sz w:val="36"/>
          <w:szCs w:val="36"/>
        </w:rPr>
        <w:t xml:space="preserve"> the</w:t>
      </w:r>
    </w:p>
    <w:p w14:paraId="40F3BCE7" w14:textId="77777777" w:rsidR="009C755C" w:rsidRDefault="009C755C">
      <w:pPr>
        <w:jc w:val="center"/>
        <w:rPr>
          <w:sz w:val="36"/>
          <w:szCs w:val="36"/>
        </w:rPr>
      </w:pPr>
      <w:r>
        <w:rPr>
          <w:sz w:val="36"/>
          <w:szCs w:val="36"/>
        </w:rPr>
        <w:t>Master of Science</w:t>
      </w:r>
    </w:p>
    <w:p w14:paraId="61A2B7C4" w14:textId="77777777" w:rsidR="009C755C" w:rsidRDefault="009C755C">
      <w:pPr>
        <w:jc w:val="center"/>
        <w:rPr>
          <w:sz w:val="36"/>
          <w:szCs w:val="36"/>
        </w:rPr>
      </w:pPr>
      <w:r>
        <w:rPr>
          <w:sz w:val="36"/>
          <w:szCs w:val="36"/>
        </w:rPr>
        <w:t>Degree</w:t>
      </w:r>
    </w:p>
    <w:p w14:paraId="3A70CFD7" w14:textId="77777777"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14:paraId="14E24BB1" w14:textId="77777777" w:rsidR="00236E6D" w:rsidRDefault="00236E6D">
      <w:pPr>
        <w:jc w:val="center"/>
        <w:rPr>
          <w:sz w:val="36"/>
          <w:szCs w:val="36"/>
        </w:rPr>
      </w:pPr>
    </w:p>
    <w:p w14:paraId="487E7DF2" w14:textId="77777777" w:rsidR="00236E6D" w:rsidRDefault="00236E6D">
      <w:pPr>
        <w:jc w:val="center"/>
        <w:rPr>
          <w:sz w:val="36"/>
          <w:szCs w:val="36"/>
        </w:rPr>
      </w:pPr>
    </w:p>
    <w:p w14:paraId="37B2930B" w14:textId="77777777" w:rsidR="00236E6D" w:rsidRDefault="00236E6D">
      <w:pPr>
        <w:jc w:val="center"/>
        <w:rPr>
          <w:sz w:val="36"/>
          <w:szCs w:val="36"/>
        </w:rPr>
      </w:pPr>
    </w:p>
    <w:p w14:paraId="58BFD693" w14:textId="77777777" w:rsidR="00236E6D" w:rsidRDefault="00236E6D">
      <w:pPr>
        <w:jc w:val="center"/>
        <w:rPr>
          <w:sz w:val="36"/>
          <w:szCs w:val="36"/>
        </w:rPr>
      </w:pPr>
    </w:p>
    <w:p w14:paraId="5297AD7A" w14:textId="77777777" w:rsidR="00236E6D" w:rsidRDefault="00236E6D">
      <w:pPr>
        <w:jc w:val="center"/>
        <w:rPr>
          <w:sz w:val="36"/>
          <w:szCs w:val="36"/>
        </w:rPr>
      </w:pPr>
    </w:p>
    <w:p w14:paraId="1FE706A0" w14:textId="77777777" w:rsidR="00236E6D" w:rsidRDefault="00236E6D">
      <w:pPr>
        <w:jc w:val="center"/>
        <w:rPr>
          <w:sz w:val="36"/>
          <w:szCs w:val="36"/>
        </w:rPr>
      </w:pPr>
    </w:p>
    <w:p w14:paraId="7CF5F1C7" w14:textId="77777777" w:rsidR="00236E6D" w:rsidRDefault="00236E6D">
      <w:pPr>
        <w:jc w:val="center"/>
        <w:rPr>
          <w:sz w:val="36"/>
          <w:szCs w:val="36"/>
        </w:rPr>
      </w:pPr>
    </w:p>
    <w:p w14:paraId="02494E57" w14:textId="77777777" w:rsidR="00236E6D" w:rsidRDefault="00236E6D">
      <w:pPr>
        <w:jc w:val="center"/>
        <w:rPr>
          <w:sz w:val="36"/>
          <w:szCs w:val="36"/>
        </w:rPr>
      </w:pPr>
    </w:p>
    <w:p w14:paraId="514F1A93" w14:textId="77777777" w:rsidR="00236E6D" w:rsidRDefault="00236E6D">
      <w:pPr>
        <w:jc w:val="center"/>
        <w:rPr>
          <w:sz w:val="36"/>
          <w:szCs w:val="36"/>
        </w:rPr>
      </w:pPr>
    </w:p>
    <w:p w14:paraId="62BB515E" w14:textId="77777777" w:rsidR="00236E6D" w:rsidRDefault="00236E6D">
      <w:pPr>
        <w:jc w:val="center"/>
        <w:rPr>
          <w:sz w:val="36"/>
          <w:szCs w:val="36"/>
        </w:rPr>
      </w:pPr>
    </w:p>
    <w:p w14:paraId="472D7D6E" w14:textId="77777777" w:rsidR="00236E6D" w:rsidRDefault="00236E6D">
      <w:pPr>
        <w:jc w:val="center"/>
        <w:rPr>
          <w:sz w:val="36"/>
          <w:szCs w:val="36"/>
        </w:rPr>
      </w:pPr>
    </w:p>
    <w:p w14:paraId="3731CF96" w14:textId="77777777" w:rsidR="00236E6D" w:rsidRDefault="00AD1791">
      <w:pPr>
        <w:jc w:val="center"/>
        <w:rPr>
          <w:sz w:val="36"/>
          <w:szCs w:val="36"/>
        </w:rPr>
      </w:pPr>
      <w:r>
        <w:rPr>
          <w:sz w:val="36"/>
          <w:szCs w:val="36"/>
        </w:rPr>
        <w:t>Jeremy T. Tisdale</w:t>
      </w:r>
    </w:p>
    <w:p w14:paraId="0CF5732E" w14:textId="77777777" w:rsidR="009C755C" w:rsidRDefault="00AD1791">
      <w:pPr>
        <w:jc w:val="center"/>
        <w:rPr>
          <w:sz w:val="36"/>
          <w:szCs w:val="36"/>
        </w:rPr>
      </w:pPr>
      <w:r>
        <w:rPr>
          <w:sz w:val="36"/>
          <w:szCs w:val="36"/>
        </w:rPr>
        <w:t>May 2015</w:t>
      </w:r>
    </w:p>
    <w:p w14:paraId="3F505C57" w14:textId="77777777" w:rsidR="00236E6D" w:rsidRDefault="00236E6D">
      <w:pPr>
        <w:jc w:val="center"/>
        <w:rPr>
          <w:sz w:val="36"/>
          <w:szCs w:val="36"/>
        </w:rPr>
      </w:pPr>
    </w:p>
    <w:p w14:paraId="08F34B07" w14:textId="77777777" w:rsidR="00236E6D" w:rsidRDefault="00236E6D">
      <w:pPr>
        <w:jc w:val="center"/>
        <w:rPr>
          <w:sz w:val="36"/>
          <w:szCs w:val="36"/>
        </w:rPr>
      </w:pPr>
    </w:p>
    <w:p w14:paraId="789201B7" w14:textId="77777777" w:rsidR="00236E6D" w:rsidRDefault="00236E6D">
      <w:pPr>
        <w:jc w:val="center"/>
        <w:rPr>
          <w:sz w:val="36"/>
          <w:szCs w:val="36"/>
        </w:rPr>
      </w:pPr>
    </w:p>
    <w:p w14:paraId="1458AFD6" w14:textId="77777777" w:rsidR="00236E6D" w:rsidRDefault="00236E6D">
      <w:pPr>
        <w:jc w:val="center"/>
        <w:rPr>
          <w:sz w:val="36"/>
          <w:szCs w:val="36"/>
        </w:rPr>
      </w:pPr>
    </w:p>
    <w:p w14:paraId="295E5D04" w14:textId="77777777" w:rsidR="00236E6D" w:rsidRDefault="00236E6D">
      <w:pPr>
        <w:jc w:val="center"/>
        <w:rPr>
          <w:sz w:val="36"/>
          <w:szCs w:val="36"/>
        </w:rPr>
      </w:pPr>
    </w:p>
    <w:p w14:paraId="242325BE" w14:textId="77777777" w:rsidR="00236E6D" w:rsidRDefault="00236E6D">
      <w:pPr>
        <w:jc w:val="center"/>
        <w:rPr>
          <w:sz w:val="36"/>
          <w:szCs w:val="36"/>
        </w:rPr>
      </w:pPr>
    </w:p>
    <w:p w14:paraId="736BA1D8" w14:textId="77777777" w:rsidR="00236E6D" w:rsidRDefault="00236E6D">
      <w:pPr>
        <w:jc w:val="center"/>
        <w:rPr>
          <w:sz w:val="36"/>
          <w:szCs w:val="36"/>
        </w:rPr>
      </w:pPr>
    </w:p>
    <w:p w14:paraId="032CC1AD" w14:textId="77777777" w:rsidR="00236E6D" w:rsidRDefault="00236E6D">
      <w:pPr>
        <w:jc w:val="center"/>
        <w:rPr>
          <w:sz w:val="36"/>
          <w:szCs w:val="36"/>
        </w:rPr>
      </w:pPr>
    </w:p>
    <w:p w14:paraId="670EB408" w14:textId="77777777" w:rsidR="00236E6D" w:rsidRDefault="00236E6D">
      <w:pPr>
        <w:jc w:val="center"/>
        <w:rPr>
          <w:sz w:val="36"/>
          <w:szCs w:val="36"/>
        </w:rPr>
      </w:pPr>
    </w:p>
    <w:p w14:paraId="3A1D7ADD" w14:textId="77777777" w:rsidR="00236E6D" w:rsidRDefault="00236E6D">
      <w:pPr>
        <w:jc w:val="center"/>
        <w:rPr>
          <w:sz w:val="36"/>
          <w:szCs w:val="36"/>
        </w:rPr>
      </w:pPr>
    </w:p>
    <w:p w14:paraId="17FF469B" w14:textId="77777777" w:rsidR="00236E6D" w:rsidRDefault="00236E6D">
      <w:pPr>
        <w:jc w:val="center"/>
        <w:rPr>
          <w:sz w:val="36"/>
          <w:szCs w:val="36"/>
        </w:rPr>
      </w:pPr>
    </w:p>
    <w:p w14:paraId="37446560" w14:textId="77777777" w:rsidR="00236E6D" w:rsidRDefault="00236E6D">
      <w:pPr>
        <w:jc w:val="center"/>
        <w:rPr>
          <w:sz w:val="36"/>
          <w:szCs w:val="36"/>
        </w:rPr>
      </w:pPr>
    </w:p>
    <w:p w14:paraId="55F1EF23" w14:textId="77777777" w:rsidR="00236E6D" w:rsidRDefault="00236E6D">
      <w:pPr>
        <w:jc w:val="center"/>
        <w:rPr>
          <w:sz w:val="36"/>
          <w:szCs w:val="36"/>
        </w:rPr>
      </w:pPr>
    </w:p>
    <w:p w14:paraId="3D6FF4B2" w14:textId="77777777" w:rsidR="00236E6D" w:rsidRDefault="00236E6D">
      <w:pPr>
        <w:jc w:val="center"/>
        <w:rPr>
          <w:sz w:val="36"/>
          <w:szCs w:val="36"/>
        </w:rPr>
      </w:pPr>
    </w:p>
    <w:p w14:paraId="0B0B287C" w14:textId="77777777" w:rsidR="00236E6D" w:rsidRDefault="003D07F7" w:rsidP="00D91C27">
      <w:pPr>
        <w:jc w:val="center"/>
      </w:pPr>
      <w:r>
        <w:t>Copyright © 20</w:t>
      </w:r>
      <w:r w:rsidR="00173751">
        <w:t>15</w:t>
      </w:r>
      <w:r w:rsidR="00236E6D">
        <w:t xml:space="preserve"> by </w:t>
      </w:r>
      <w:r w:rsidR="00AD1791">
        <w:t>Jeremy T. Tisdale</w:t>
      </w:r>
    </w:p>
    <w:p w14:paraId="461CCC07" w14:textId="77777777" w:rsidR="00236E6D" w:rsidRDefault="00236E6D">
      <w:pPr>
        <w:jc w:val="center"/>
      </w:pPr>
      <w:r>
        <w:t>All rights reserved.</w:t>
      </w:r>
    </w:p>
    <w:p w14:paraId="59CBFE1C" w14:textId="77777777" w:rsidR="00236E6D" w:rsidRDefault="00236E6D">
      <w:pPr>
        <w:jc w:val="center"/>
      </w:pPr>
    </w:p>
    <w:p w14:paraId="01E062A6" w14:textId="77777777" w:rsidR="00236E6D" w:rsidRDefault="00236E6D">
      <w:pPr>
        <w:jc w:val="center"/>
      </w:pPr>
    </w:p>
    <w:p w14:paraId="1835320E" w14:textId="77777777" w:rsidR="00236E6D" w:rsidRDefault="00236E6D">
      <w:pPr>
        <w:jc w:val="center"/>
      </w:pPr>
    </w:p>
    <w:p w14:paraId="4BCDFBF5" w14:textId="77777777" w:rsidR="00236E6D" w:rsidRDefault="00236E6D">
      <w:pPr>
        <w:jc w:val="center"/>
      </w:pPr>
    </w:p>
    <w:p w14:paraId="3847D1AD" w14:textId="77777777" w:rsidR="00236E6D" w:rsidRDefault="00236E6D">
      <w:pPr>
        <w:jc w:val="center"/>
      </w:pPr>
    </w:p>
    <w:p w14:paraId="3643B45D" w14:textId="77777777" w:rsidR="00236E6D" w:rsidRDefault="00236E6D">
      <w:pPr>
        <w:jc w:val="center"/>
      </w:pPr>
    </w:p>
    <w:p w14:paraId="5E6B1772" w14:textId="77777777" w:rsidR="00236E6D" w:rsidRDefault="00236E6D">
      <w:pPr>
        <w:jc w:val="center"/>
      </w:pPr>
    </w:p>
    <w:p w14:paraId="4D6F4B14" w14:textId="77777777" w:rsidR="00236E6D" w:rsidRDefault="00236E6D">
      <w:pPr>
        <w:jc w:val="center"/>
      </w:pPr>
    </w:p>
    <w:p w14:paraId="41A00FDD" w14:textId="77777777" w:rsidR="00236E6D" w:rsidRDefault="00236E6D">
      <w:pPr>
        <w:jc w:val="center"/>
      </w:pPr>
    </w:p>
    <w:p w14:paraId="348D63B5" w14:textId="77777777" w:rsidR="00236E6D" w:rsidRDefault="00236E6D">
      <w:pPr>
        <w:jc w:val="center"/>
      </w:pPr>
    </w:p>
    <w:p w14:paraId="2F36E91A" w14:textId="77777777" w:rsidR="00236E6D" w:rsidRDefault="00236E6D">
      <w:pPr>
        <w:jc w:val="center"/>
      </w:pPr>
    </w:p>
    <w:p w14:paraId="689955D2" w14:textId="77777777" w:rsidR="00236E6D" w:rsidRDefault="00236E6D">
      <w:pPr>
        <w:jc w:val="center"/>
      </w:pPr>
    </w:p>
    <w:p w14:paraId="5D7E4F26" w14:textId="77777777" w:rsidR="00236E6D" w:rsidRDefault="00236E6D">
      <w:pPr>
        <w:jc w:val="center"/>
      </w:pPr>
    </w:p>
    <w:p w14:paraId="51AF5A4B" w14:textId="77777777" w:rsidR="00236E6D" w:rsidRDefault="00236E6D">
      <w:pPr>
        <w:jc w:val="center"/>
      </w:pPr>
    </w:p>
    <w:p w14:paraId="4F27C1E4" w14:textId="77777777" w:rsidR="00CD73A9" w:rsidRDefault="00236E6D" w:rsidP="009C755C">
      <w:pPr>
        <w:jc w:val="center"/>
        <w:rPr>
          <w:b/>
          <w:sz w:val="28"/>
          <w:szCs w:val="28"/>
        </w:rPr>
      </w:pPr>
      <w:r>
        <w:rPr>
          <w:sz w:val="36"/>
          <w:szCs w:val="36"/>
        </w:rPr>
        <w:br w:type="page"/>
      </w:r>
      <w:r w:rsidR="00CD73A9">
        <w:rPr>
          <w:b/>
          <w:sz w:val="28"/>
          <w:szCs w:val="28"/>
        </w:rPr>
        <w:lastRenderedPageBreak/>
        <w:t>ACKNOWLEDGEMENTS</w:t>
      </w:r>
    </w:p>
    <w:p w14:paraId="43462F14" w14:textId="77777777" w:rsidR="00CD73A9" w:rsidRDefault="00CD73A9">
      <w:pPr>
        <w:jc w:val="center"/>
      </w:pPr>
    </w:p>
    <w:p w14:paraId="7688F7A4" w14:textId="77777777" w:rsidR="00236E6D" w:rsidRDefault="00A34F5F" w:rsidP="008F60C3">
      <w:pPr>
        <w:jc w:val="center"/>
      </w:pPr>
      <w:r>
        <w:t xml:space="preserve">Thank you </w:t>
      </w:r>
      <w:r w:rsidR="00FB3EF0">
        <w:t xml:space="preserve">to Judy King from OIT for her help making this template! </w:t>
      </w:r>
      <w:r w:rsidR="008865B6">
        <w:t xml:space="preserve"> However, this page is optional.</w:t>
      </w:r>
      <w:r w:rsidR="00CD73A9">
        <w:rPr>
          <w:sz w:val="36"/>
          <w:szCs w:val="36"/>
        </w:rPr>
        <w:br w:type="page"/>
      </w:r>
      <w:r w:rsidR="00236E6D">
        <w:rPr>
          <w:b/>
          <w:bCs/>
          <w:sz w:val="28"/>
          <w:szCs w:val="28"/>
        </w:rPr>
        <w:lastRenderedPageBreak/>
        <w:t>ABSTRACT</w:t>
      </w:r>
    </w:p>
    <w:p w14:paraId="7F914590" w14:textId="77777777" w:rsidR="00236E6D" w:rsidRDefault="00236E6D"/>
    <w:p w14:paraId="0326903D" w14:textId="77777777" w:rsidR="008A4E30" w:rsidRDefault="009C755C" w:rsidP="00AC318A">
      <w:pPr>
        <w:spacing w:line="480" w:lineRule="auto"/>
        <w:ind w:firstLine="720"/>
      </w:pPr>
      <w:r>
        <w:t xml:space="preserve">This </w:t>
      </w:r>
      <w:r w:rsidR="008F60C3">
        <w:t xml:space="preserve">is a sample Word document that can be used as a template in formatting your thesis/dissertation. </w:t>
      </w:r>
      <w:r w:rsidR="00071FB8">
        <w:t xml:space="preserve"> It </w:t>
      </w:r>
      <w:r w:rsidR="008A4E30">
        <w:t xml:space="preserve">cannot exceed </w:t>
      </w:r>
      <w:r w:rsidR="00071FB8">
        <w:t>350 words.</w:t>
      </w:r>
    </w:p>
    <w:p w14:paraId="79782F6D" w14:textId="77777777" w:rsidR="008A4E30" w:rsidRDefault="008A4E30" w:rsidP="00AC318A">
      <w:pPr>
        <w:spacing w:line="480" w:lineRule="auto"/>
        <w:ind w:firstLine="720"/>
      </w:pPr>
    </w:p>
    <w:p w14:paraId="12C05C71" w14:textId="77777777" w:rsidR="009C755C" w:rsidRDefault="008A4E30" w:rsidP="00AC318A">
      <w:pPr>
        <w:spacing w:line="480" w:lineRule="auto"/>
        <w:ind w:firstLine="720"/>
      </w:pPr>
      <w:r w:rsidRPr="008A4E30">
        <w:t>If you use any special characters (including superscripts and subscripts) in your abstract, you must write out the term in plain English in square brackets immediately following the first use of the character.  For example: H</w:t>
      </w:r>
      <w:r w:rsidRPr="008A4E30">
        <w:rPr>
          <w:vertAlign w:val="subscript"/>
        </w:rPr>
        <w:t>2</w:t>
      </w:r>
      <w:r w:rsidRPr="008A4E30">
        <w:t xml:space="preserve">O [water] and µ [micron].  This has nothing to do with how common the term is in your field of study-- our catalogers have to enter the abstract in our records using a plain text format that cannot accommodate the special characters, but has no </w:t>
      </w:r>
      <w:r>
        <w:t xml:space="preserve">problem with word substitutes. </w:t>
      </w:r>
    </w:p>
    <w:p w14:paraId="78A71E8F" w14:textId="77777777" w:rsidR="00236E6D" w:rsidRDefault="00236E6D" w:rsidP="009C755C">
      <w:pPr>
        <w:jc w:val="center"/>
      </w:pPr>
      <w:r>
        <w:br w:type="page"/>
      </w:r>
      <w:r>
        <w:rPr>
          <w:b/>
          <w:bCs/>
          <w:sz w:val="28"/>
          <w:szCs w:val="28"/>
        </w:rPr>
        <w:lastRenderedPageBreak/>
        <w:t>PREFACE</w:t>
      </w:r>
    </w:p>
    <w:p w14:paraId="3E4C470A" w14:textId="77777777" w:rsidR="00236E6D" w:rsidRDefault="00236E6D"/>
    <w:p w14:paraId="0F4E247A" w14:textId="77777777" w:rsidR="00A34F5F" w:rsidRDefault="00A34F5F" w:rsidP="00A34F5F"/>
    <w:p w14:paraId="43DA07A1" w14:textId="77777777" w:rsidR="00236E6D" w:rsidRDefault="000166A9" w:rsidP="003F7FED">
      <w:pPr>
        <w:numPr>
          <w:ilvl w:val="12"/>
          <w:numId w:val="0"/>
        </w:numPr>
        <w:jc w:val="center"/>
        <w:rPr>
          <w:b/>
          <w:bCs/>
          <w:sz w:val="28"/>
          <w:szCs w:val="28"/>
        </w:rPr>
      </w:pPr>
      <w:r>
        <w:t>This page is optional.</w:t>
      </w:r>
      <w:r w:rsidR="003F7FED">
        <w:rPr>
          <w:b/>
          <w:bCs/>
          <w:sz w:val="28"/>
          <w:szCs w:val="28"/>
        </w:rPr>
        <w:t xml:space="preserve"> </w:t>
      </w:r>
    </w:p>
    <w:p w14:paraId="1E6384E1" w14:textId="77777777" w:rsidR="003F7FED" w:rsidRDefault="009C755C">
      <w:pPr>
        <w:numPr>
          <w:ilvl w:val="12"/>
          <w:numId w:val="0"/>
        </w:numPr>
        <w:jc w:val="center"/>
      </w:pPr>
      <w:r>
        <w:rPr>
          <w:b/>
          <w:bCs/>
          <w:sz w:val="28"/>
          <w:szCs w:val="28"/>
        </w:rPr>
        <w:br w:type="page"/>
      </w:r>
    </w:p>
    <w:sdt>
      <w:sdtPr>
        <w:rPr>
          <w:b w:val="0"/>
          <w:caps w:val="0"/>
          <w:sz w:val="24"/>
        </w:rPr>
        <w:id w:val="607165129"/>
        <w:docPartObj>
          <w:docPartGallery w:val="Table of Contents"/>
          <w:docPartUnique/>
        </w:docPartObj>
      </w:sdtPr>
      <w:sdtEndPr>
        <w:rPr>
          <w:bCs/>
          <w:noProof/>
        </w:rPr>
      </w:sdtEndPr>
      <w:sdtContent>
        <w:p w14:paraId="6AED79F6" w14:textId="77777777" w:rsidR="00E91931" w:rsidRDefault="00E91931">
          <w:pPr>
            <w:pStyle w:val="TOCHeading"/>
          </w:pPr>
          <w:r>
            <w:t>Table of Contents</w:t>
          </w:r>
        </w:p>
        <w:p w14:paraId="336CC47C" w14:textId="77777777" w:rsidR="00D83B30" w:rsidRPr="00D83B30" w:rsidRDefault="00D83B30" w:rsidP="00D83B30"/>
        <w:p w14:paraId="6EBA9519" w14:textId="77777777" w:rsidR="00E2289B"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43404882" w:history="1">
            <w:r w:rsidR="00E2289B" w:rsidRPr="00A75CA4">
              <w:rPr>
                <w:rStyle w:val="Hyperlink"/>
                <w:noProof/>
              </w:rPr>
              <w:t>Chapter One Introduction</w:t>
            </w:r>
            <w:r w:rsidR="00E2289B">
              <w:rPr>
                <w:noProof/>
                <w:webHidden/>
              </w:rPr>
              <w:tab/>
            </w:r>
            <w:r w:rsidR="00E2289B">
              <w:rPr>
                <w:noProof/>
                <w:webHidden/>
              </w:rPr>
              <w:fldChar w:fldCharType="begin"/>
            </w:r>
            <w:r w:rsidR="00E2289B">
              <w:rPr>
                <w:noProof/>
                <w:webHidden/>
              </w:rPr>
              <w:instrText xml:space="preserve"> PAGEREF _Toc443404882 \h </w:instrText>
            </w:r>
            <w:r w:rsidR="00E2289B">
              <w:rPr>
                <w:noProof/>
                <w:webHidden/>
              </w:rPr>
            </w:r>
            <w:r w:rsidR="00E2289B">
              <w:rPr>
                <w:noProof/>
                <w:webHidden/>
              </w:rPr>
              <w:fldChar w:fldCharType="separate"/>
            </w:r>
            <w:r w:rsidR="00E2289B">
              <w:rPr>
                <w:noProof/>
                <w:webHidden/>
              </w:rPr>
              <w:t>1</w:t>
            </w:r>
            <w:r w:rsidR="00E2289B">
              <w:rPr>
                <w:noProof/>
                <w:webHidden/>
              </w:rPr>
              <w:fldChar w:fldCharType="end"/>
            </w:r>
          </w:hyperlink>
        </w:p>
        <w:p w14:paraId="06F6C7F0"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83" w:history="1">
            <w:r w:rsidR="00E2289B" w:rsidRPr="00A75CA4">
              <w:rPr>
                <w:rStyle w:val="Hyperlink"/>
                <w:noProof/>
              </w:rPr>
              <w:t>Organic Semiconductors for Photovoltaic and Applications</w:t>
            </w:r>
            <w:r w:rsidR="00E2289B">
              <w:rPr>
                <w:noProof/>
                <w:webHidden/>
              </w:rPr>
              <w:tab/>
            </w:r>
            <w:r w:rsidR="00E2289B">
              <w:rPr>
                <w:noProof/>
                <w:webHidden/>
              </w:rPr>
              <w:fldChar w:fldCharType="begin"/>
            </w:r>
            <w:r w:rsidR="00E2289B">
              <w:rPr>
                <w:noProof/>
                <w:webHidden/>
              </w:rPr>
              <w:instrText xml:space="preserve"> PAGEREF _Toc443404883 \h </w:instrText>
            </w:r>
            <w:r w:rsidR="00E2289B">
              <w:rPr>
                <w:noProof/>
                <w:webHidden/>
              </w:rPr>
            </w:r>
            <w:r w:rsidR="00E2289B">
              <w:rPr>
                <w:noProof/>
                <w:webHidden/>
              </w:rPr>
              <w:fldChar w:fldCharType="separate"/>
            </w:r>
            <w:r w:rsidR="00E2289B">
              <w:rPr>
                <w:noProof/>
                <w:webHidden/>
              </w:rPr>
              <w:t>1</w:t>
            </w:r>
            <w:r w:rsidR="00E2289B">
              <w:rPr>
                <w:noProof/>
                <w:webHidden/>
              </w:rPr>
              <w:fldChar w:fldCharType="end"/>
            </w:r>
          </w:hyperlink>
        </w:p>
        <w:p w14:paraId="4460EC5F"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84" w:history="1">
            <w:r w:rsidR="00E2289B" w:rsidRPr="00A75CA4">
              <w:rPr>
                <w:rStyle w:val="Hyperlink"/>
                <w:noProof/>
              </w:rPr>
              <w:t>Impact of Interfacial Interactions</w:t>
            </w:r>
            <w:r w:rsidR="00E2289B">
              <w:rPr>
                <w:noProof/>
                <w:webHidden/>
              </w:rPr>
              <w:tab/>
            </w:r>
            <w:r w:rsidR="00E2289B">
              <w:rPr>
                <w:noProof/>
                <w:webHidden/>
              </w:rPr>
              <w:fldChar w:fldCharType="begin"/>
            </w:r>
            <w:r w:rsidR="00E2289B">
              <w:rPr>
                <w:noProof/>
                <w:webHidden/>
              </w:rPr>
              <w:instrText xml:space="preserve"> PAGEREF _Toc443404884 \h </w:instrText>
            </w:r>
            <w:r w:rsidR="00E2289B">
              <w:rPr>
                <w:noProof/>
                <w:webHidden/>
              </w:rPr>
            </w:r>
            <w:r w:rsidR="00E2289B">
              <w:rPr>
                <w:noProof/>
                <w:webHidden/>
              </w:rPr>
              <w:fldChar w:fldCharType="separate"/>
            </w:r>
            <w:r w:rsidR="00E2289B">
              <w:rPr>
                <w:noProof/>
                <w:webHidden/>
              </w:rPr>
              <w:t>1</w:t>
            </w:r>
            <w:r w:rsidR="00E2289B">
              <w:rPr>
                <w:noProof/>
                <w:webHidden/>
              </w:rPr>
              <w:fldChar w:fldCharType="end"/>
            </w:r>
          </w:hyperlink>
        </w:p>
        <w:p w14:paraId="5558DC77" w14:textId="77777777" w:rsidR="00E2289B" w:rsidRDefault="00B57584">
          <w:pPr>
            <w:pStyle w:val="TOC1"/>
            <w:tabs>
              <w:tab w:val="right" w:leader="dot" w:pos="8630"/>
            </w:tabs>
            <w:rPr>
              <w:rFonts w:asciiTheme="minorHAnsi" w:eastAsiaTheme="minorEastAsia" w:hAnsiTheme="minorHAnsi" w:cstheme="minorBidi"/>
              <w:noProof/>
              <w:sz w:val="22"/>
              <w:szCs w:val="22"/>
            </w:rPr>
          </w:pPr>
          <w:hyperlink w:anchor="_Toc443404885" w:history="1">
            <w:r w:rsidR="00E2289B" w:rsidRPr="00A75CA4">
              <w:rPr>
                <w:rStyle w:val="Hyperlink"/>
                <w:noProof/>
              </w:rPr>
              <w:t>Chapter Two Theoretical Background and Literature Review</w:t>
            </w:r>
            <w:r w:rsidR="00E2289B">
              <w:rPr>
                <w:noProof/>
                <w:webHidden/>
              </w:rPr>
              <w:tab/>
            </w:r>
            <w:r w:rsidR="00E2289B">
              <w:rPr>
                <w:noProof/>
                <w:webHidden/>
              </w:rPr>
              <w:fldChar w:fldCharType="begin"/>
            </w:r>
            <w:r w:rsidR="00E2289B">
              <w:rPr>
                <w:noProof/>
                <w:webHidden/>
              </w:rPr>
              <w:instrText xml:space="preserve"> PAGEREF _Toc443404885 \h </w:instrText>
            </w:r>
            <w:r w:rsidR="00E2289B">
              <w:rPr>
                <w:noProof/>
                <w:webHidden/>
              </w:rPr>
            </w:r>
            <w:r w:rsidR="00E2289B">
              <w:rPr>
                <w:noProof/>
                <w:webHidden/>
              </w:rPr>
              <w:fldChar w:fldCharType="separate"/>
            </w:r>
            <w:r w:rsidR="00E2289B">
              <w:rPr>
                <w:noProof/>
                <w:webHidden/>
              </w:rPr>
              <w:t>2</w:t>
            </w:r>
            <w:r w:rsidR="00E2289B">
              <w:rPr>
                <w:noProof/>
                <w:webHidden/>
              </w:rPr>
              <w:fldChar w:fldCharType="end"/>
            </w:r>
          </w:hyperlink>
        </w:p>
        <w:p w14:paraId="4D0EA6E8"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86" w:history="1">
            <w:r w:rsidR="00E2289B" w:rsidRPr="00A75CA4">
              <w:rPr>
                <w:rStyle w:val="Hyperlink"/>
                <w:noProof/>
              </w:rPr>
              <w:t>Singlet Fission in Organic Semiconductors</w:t>
            </w:r>
            <w:r w:rsidR="00E2289B">
              <w:rPr>
                <w:noProof/>
                <w:webHidden/>
              </w:rPr>
              <w:tab/>
            </w:r>
            <w:r w:rsidR="00E2289B">
              <w:rPr>
                <w:noProof/>
                <w:webHidden/>
              </w:rPr>
              <w:fldChar w:fldCharType="begin"/>
            </w:r>
            <w:r w:rsidR="00E2289B">
              <w:rPr>
                <w:noProof/>
                <w:webHidden/>
              </w:rPr>
              <w:instrText xml:space="preserve"> PAGEREF _Toc443404886 \h </w:instrText>
            </w:r>
            <w:r w:rsidR="00E2289B">
              <w:rPr>
                <w:noProof/>
                <w:webHidden/>
              </w:rPr>
            </w:r>
            <w:r w:rsidR="00E2289B">
              <w:rPr>
                <w:noProof/>
                <w:webHidden/>
              </w:rPr>
              <w:fldChar w:fldCharType="separate"/>
            </w:r>
            <w:r w:rsidR="00E2289B">
              <w:rPr>
                <w:noProof/>
                <w:webHidden/>
              </w:rPr>
              <w:t>2</w:t>
            </w:r>
            <w:r w:rsidR="00E2289B">
              <w:rPr>
                <w:noProof/>
                <w:webHidden/>
              </w:rPr>
              <w:fldChar w:fldCharType="end"/>
            </w:r>
          </w:hyperlink>
        </w:p>
        <w:p w14:paraId="4625FEC7"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87" w:history="1">
            <w:r w:rsidR="00E2289B" w:rsidRPr="00A75CA4">
              <w:rPr>
                <w:rStyle w:val="Hyperlink"/>
                <w:noProof/>
              </w:rPr>
              <w:t>Magnetic Field Effect Measurements</w:t>
            </w:r>
            <w:r w:rsidR="00E2289B">
              <w:rPr>
                <w:noProof/>
                <w:webHidden/>
              </w:rPr>
              <w:tab/>
            </w:r>
            <w:r w:rsidR="00E2289B">
              <w:rPr>
                <w:noProof/>
                <w:webHidden/>
              </w:rPr>
              <w:fldChar w:fldCharType="begin"/>
            </w:r>
            <w:r w:rsidR="00E2289B">
              <w:rPr>
                <w:noProof/>
                <w:webHidden/>
              </w:rPr>
              <w:instrText xml:space="preserve"> PAGEREF _Toc443404887 \h </w:instrText>
            </w:r>
            <w:r w:rsidR="00E2289B">
              <w:rPr>
                <w:noProof/>
                <w:webHidden/>
              </w:rPr>
            </w:r>
            <w:r w:rsidR="00E2289B">
              <w:rPr>
                <w:noProof/>
                <w:webHidden/>
              </w:rPr>
              <w:fldChar w:fldCharType="separate"/>
            </w:r>
            <w:r w:rsidR="00E2289B">
              <w:rPr>
                <w:noProof/>
                <w:webHidden/>
              </w:rPr>
              <w:t>2</w:t>
            </w:r>
            <w:r w:rsidR="00E2289B">
              <w:rPr>
                <w:noProof/>
                <w:webHidden/>
              </w:rPr>
              <w:fldChar w:fldCharType="end"/>
            </w:r>
          </w:hyperlink>
        </w:p>
        <w:p w14:paraId="3AABF2BB" w14:textId="77777777" w:rsidR="00E2289B" w:rsidRDefault="00B57584">
          <w:pPr>
            <w:pStyle w:val="TOC1"/>
            <w:tabs>
              <w:tab w:val="right" w:leader="dot" w:pos="8630"/>
            </w:tabs>
            <w:rPr>
              <w:rFonts w:asciiTheme="minorHAnsi" w:eastAsiaTheme="minorEastAsia" w:hAnsiTheme="minorHAnsi" w:cstheme="minorBidi"/>
              <w:noProof/>
              <w:sz w:val="22"/>
              <w:szCs w:val="22"/>
            </w:rPr>
          </w:pPr>
          <w:hyperlink w:anchor="_Toc443404888" w:history="1">
            <w:r w:rsidR="00E2289B" w:rsidRPr="00A75CA4">
              <w:rPr>
                <w:rStyle w:val="Hyperlink"/>
                <w:noProof/>
              </w:rPr>
              <w:t>Chapter Three Experimental Design</w:t>
            </w:r>
            <w:r w:rsidR="00E2289B">
              <w:rPr>
                <w:noProof/>
                <w:webHidden/>
              </w:rPr>
              <w:tab/>
            </w:r>
            <w:r w:rsidR="00E2289B">
              <w:rPr>
                <w:noProof/>
                <w:webHidden/>
              </w:rPr>
              <w:fldChar w:fldCharType="begin"/>
            </w:r>
            <w:r w:rsidR="00E2289B">
              <w:rPr>
                <w:noProof/>
                <w:webHidden/>
              </w:rPr>
              <w:instrText xml:space="preserve"> PAGEREF _Toc443404888 \h </w:instrText>
            </w:r>
            <w:r w:rsidR="00E2289B">
              <w:rPr>
                <w:noProof/>
                <w:webHidden/>
              </w:rPr>
            </w:r>
            <w:r w:rsidR="00E2289B">
              <w:rPr>
                <w:noProof/>
                <w:webHidden/>
              </w:rPr>
              <w:fldChar w:fldCharType="separate"/>
            </w:r>
            <w:r w:rsidR="00E2289B">
              <w:rPr>
                <w:noProof/>
                <w:webHidden/>
              </w:rPr>
              <w:t>3</w:t>
            </w:r>
            <w:r w:rsidR="00E2289B">
              <w:rPr>
                <w:noProof/>
                <w:webHidden/>
              </w:rPr>
              <w:fldChar w:fldCharType="end"/>
            </w:r>
          </w:hyperlink>
        </w:p>
        <w:p w14:paraId="718BD2FC"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89" w:history="1">
            <w:r w:rsidR="00E2289B" w:rsidRPr="00A75CA4">
              <w:rPr>
                <w:rStyle w:val="Hyperlink"/>
                <w:noProof/>
              </w:rPr>
              <w:t>Materials and Sample Design</w:t>
            </w:r>
            <w:r w:rsidR="00E2289B">
              <w:rPr>
                <w:noProof/>
                <w:webHidden/>
              </w:rPr>
              <w:tab/>
            </w:r>
            <w:r w:rsidR="00E2289B">
              <w:rPr>
                <w:noProof/>
                <w:webHidden/>
              </w:rPr>
              <w:fldChar w:fldCharType="begin"/>
            </w:r>
            <w:r w:rsidR="00E2289B">
              <w:rPr>
                <w:noProof/>
                <w:webHidden/>
              </w:rPr>
              <w:instrText xml:space="preserve"> PAGEREF _Toc443404889 \h </w:instrText>
            </w:r>
            <w:r w:rsidR="00E2289B">
              <w:rPr>
                <w:noProof/>
                <w:webHidden/>
              </w:rPr>
            </w:r>
            <w:r w:rsidR="00E2289B">
              <w:rPr>
                <w:noProof/>
                <w:webHidden/>
              </w:rPr>
              <w:fldChar w:fldCharType="separate"/>
            </w:r>
            <w:r w:rsidR="00E2289B">
              <w:rPr>
                <w:noProof/>
                <w:webHidden/>
              </w:rPr>
              <w:t>3</w:t>
            </w:r>
            <w:r w:rsidR="00E2289B">
              <w:rPr>
                <w:noProof/>
                <w:webHidden/>
              </w:rPr>
              <w:fldChar w:fldCharType="end"/>
            </w:r>
          </w:hyperlink>
        </w:p>
        <w:p w14:paraId="1C2A12B2"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90" w:history="1">
            <w:r w:rsidR="00E2289B" w:rsidRPr="00A75CA4">
              <w:rPr>
                <w:rStyle w:val="Hyperlink"/>
                <w:noProof/>
              </w:rPr>
              <w:t>Measurement Designs</w:t>
            </w:r>
            <w:r w:rsidR="00E2289B">
              <w:rPr>
                <w:noProof/>
                <w:webHidden/>
              </w:rPr>
              <w:tab/>
            </w:r>
            <w:r w:rsidR="00E2289B">
              <w:rPr>
                <w:noProof/>
                <w:webHidden/>
              </w:rPr>
              <w:fldChar w:fldCharType="begin"/>
            </w:r>
            <w:r w:rsidR="00E2289B">
              <w:rPr>
                <w:noProof/>
                <w:webHidden/>
              </w:rPr>
              <w:instrText xml:space="preserve"> PAGEREF _Toc443404890 \h </w:instrText>
            </w:r>
            <w:r w:rsidR="00E2289B">
              <w:rPr>
                <w:noProof/>
                <w:webHidden/>
              </w:rPr>
            </w:r>
            <w:r w:rsidR="00E2289B">
              <w:rPr>
                <w:noProof/>
                <w:webHidden/>
              </w:rPr>
              <w:fldChar w:fldCharType="separate"/>
            </w:r>
            <w:r w:rsidR="00E2289B">
              <w:rPr>
                <w:noProof/>
                <w:webHidden/>
              </w:rPr>
              <w:t>3</w:t>
            </w:r>
            <w:r w:rsidR="00E2289B">
              <w:rPr>
                <w:noProof/>
                <w:webHidden/>
              </w:rPr>
              <w:fldChar w:fldCharType="end"/>
            </w:r>
          </w:hyperlink>
        </w:p>
        <w:p w14:paraId="151C07F7" w14:textId="77777777" w:rsidR="00E2289B" w:rsidRDefault="00B57584">
          <w:pPr>
            <w:pStyle w:val="TOC1"/>
            <w:tabs>
              <w:tab w:val="right" w:leader="dot" w:pos="8630"/>
            </w:tabs>
            <w:rPr>
              <w:rFonts w:asciiTheme="minorHAnsi" w:eastAsiaTheme="minorEastAsia" w:hAnsiTheme="minorHAnsi" w:cstheme="minorBidi"/>
              <w:noProof/>
              <w:sz w:val="22"/>
              <w:szCs w:val="22"/>
            </w:rPr>
          </w:pPr>
          <w:hyperlink w:anchor="_Toc443404891" w:history="1">
            <w:r w:rsidR="00E2289B" w:rsidRPr="00A75CA4">
              <w:rPr>
                <w:rStyle w:val="Hyperlink"/>
                <w:noProof/>
              </w:rPr>
              <w:t>Chapter Four Results and Discussion</w:t>
            </w:r>
            <w:r w:rsidR="00E2289B">
              <w:rPr>
                <w:noProof/>
                <w:webHidden/>
              </w:rPr>
              <w:tab/>
            </w:r>
            <w:r w:rsidR="00E2289B">
              <w:rPr>
                <w:noProof/>
                <w:webHidden/>
              </w:rPr>
              <w:fldChar w:fldCharType="begin"/>
            </w:r>
            <w:r w:rsidR="00E2289B">
              <w:rPr>
                <w:noProof/>
                <w:webHidden/>
              </w:rPr>
              <w:instrText xml:space="preserve"> PAGEREF _Toc443404891 \h </w:instrText>
            </w:r>
            <w:r w:rsidR="00E2289B">
              <w:rPr>
                <w:noProof/>
                <w:webHidden/>
              </w:rPr>
            </w:r>
            <w:r w:rsidR="00E2289B">
              <w:rPr>
                <w:noProof/>
                <w:webHidden/>
              </w:rPr>
              <w:fldChar w:fldCharType="separate"/>
            </w:r>
            <w:r w:rsidR="00E2289B">
              <w:rPr>
                <w:noProof/>
                <w:webHidden/>
              </w:rPr>
              <w:t>6</w:t>
            </w:r>
            <w:r w:rsidR="00E2289B">
              <w:rPr>
                <w:noProof/>
                <w:webHidden/>
              </w:rPr>
              <w:fldChar w:fldCharType="end"/>
            </w:r>
          </w:hyperlink>
        </w:p>
        <w:p w14:paraId="6F6A4547"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92" w:history="1">
            <w:r w:rsidR="00E2289B" w:rsidRPr="00A75CA4">
              <w:rPr>
                <w:rStyle w:val="Hyperlink"/>
                <w:noProof/>
              </w:rPr>
              <w:t>Magnetic Field Effect Results</w:t>
            </w:r>
            <w:r w:rsidR="00E2289B">
              <w:rPr>
                <w:noProof/>
                <w:webHidden/>
              </w:rPr>
              <w:tab/>
            </w:r>
            <w:r w:rsidR="00E2289B">
              <w:rPr>
                <w:noProof/>
                <w:webHidden/>
              </w:rPr>
              <w:fldChar w:fldCharType="begin"/>
            </w:r>
            <w:r w:rsidR="00E2289B">
              <w:rPr>
                <w:noProof/>
                <w:webHidden/>
              </w:rPr>
              <w:instrText xml:space="preserve"> PAGEREF _Toc443404892 \h </w:instrText>
            </w:r>
            <w:r w:rsidR="00E2289B">
              <w:rPr>
                <w:noProof/>
                <w:webHidden/>
              </w:rPr>
            </w:r>
            <w:r w:rsidR="00E2289B">
              <w:rPr>
                <w:noProof/>
                <w:webHidden/>
              </w:rPr>
              <w:fldChar w:fldCharType="separate"/>
            </w:r>
            <w:r w:rsidR="00E2289B">
              <w:rPr>
                <w:noProof/>
                <w:webHidden/>
              </w:rPr>
              <w:t>6</w:t>
            </w:r>
            <w:r w:rsidR="00E2289B">
              <w:rPr>
                <w:noProof/>
                <w:webHidden/>
              </w:rPr>
              <w:fldChar w:fldCharType="end"/>
            </w:r>
          </w:hyperlink>
        </w:p>
        <w:p w14:paraId="5AF0979F" w14:textId="77777777" w:rsidR="00E2289B" w:rsidRDefault="00B57584">
          <w:pPr>
            <w:pStyle w:val="TOC2"/>
            <w:tabs>
              <w:tab w:val="right" w:leader="dot" w:pos="8630"/>
            </w:tabs>
            <w:rPr>
              <w:rFonts w:asciiTheme="minorHAnsi" w:eastAsiaTheme="minorEastAsia" w:hAnsiTheme="minorHAnsi" w:cstheme="minorBidi"/>
              <w:noProof/>
              <w:sz w:val="22"/>
              <w:szCs w:val="22"/>
            </w:rPr>
          </w:pPr>
          <w:hyperlink w:anchor="_Toc443404893" w:history="1">
            <w:r w:rsidR="00E2289B" w:rsidRPr="00A75CA4">
              <w:rPr>
                <w:rStyle w:val="Hyperlink"/>
                <w:noProof/>
              </w:rPr>
              <w:t>Non-Magnetic Field Effect Results</w:t>
            </w:r>
            <w:r w:rsidR="00E2289B">
              <w:rPr>
                <w:noProof/>
                <w:webHidden/>
              </w:rPr>
              <w:tab/>
            </w:r>
            <w:r w:rsidR="00E2289B">
              <w:rPr>
                <w:noProof/>
                <w:webHidden/>
              </w:rPr>
              <w:fldChar w:fldCharType="begin"/>
            </w:r>
            <w:r w:rsidR="00E2289B">
              <w:rPr>
                <w:noProof/>
                <w:webHidden/>
              </w:rPr>
              <w:instrText xml:space="preserve"> PAGEREF _Toc443404893 \h </w:instrText>
            </w:r>
            <w:r w:rsidR="00E2289B">
              <w:rPr>
                <w:noProof/>
                <w:webHidden/>
              </w:rPr>
            </w:r>
            <w:r w:rsidR="00E2289B">
              <w:rPr>
                <w:noProof/>
                <w:webHidden/>
              </w:rPr>
              <w:fldChar w:fldCharType="separate"/>
            </w:r>
            <w:r w:rsidR="00E2289B">
              <w:rPr>
                <w:noProof/>
                <w:webHidden/>
              </w:rPr>
              <w:t>7</w:t>
            </w:r>
            <w:r w:rsidR="00E2289B">
              <w:rPr>
                <w:noProof/>
                <w:webHidden/>
              </w:rPr>
              <w:fldChar w:fldCharType="end"/>
            </w:r>
          </w:hyperlink>
        </w:p>
        <w:p w14:paraId="5AF59F14" w14:textId="77777777" w:rsidR="00E2289B" w:rsidRDefault="00B57584">
          <w:pPr>
            <w:pStyle w:val="TOC1"/>
            <w:tabs>
              <w:tab w:val="right" w:leader="dot" w:pos="8630"/>
            </w:tabs>
            <w:rPr>
              <w:rFonts w:asciiTheme="minorHAnsi" w:eastAsiaTheme="minorEastAsia" w:hAnsiTheme="minorHAnsi" w:cstheme="minorBidi"/>
              <w:noProof/>
              <w:sz w:val="22"/>
              <w:szCs w:val="22"/>
            </w:rPr>
          </w:pPr>
          <w:hyperlink w:anchor="_Toc443404894" w:history="1">
            <w:r w:rsidR="00E2289B" w:rsidRPr="00A75CA4">
              <w:rPr>
                <w:rStyle w:val="Hyperlink"/>
                <w:noProof/>
              </w:rPr>
              <w:t>Chapter Five Conclusions</w:t>
            </w:r>
            <w:r w:rsidR="00E2289B">
              <w:rPr>
                <w:noProof/>
                <w:webHidden/>
              </w:rPr>
              <w:tab/>
            </w:r>
            <w:r w:rsidR="00E2289B">
              <w:rPr>
                <w:noProof/>
                <w:webHidden/>
              </w:rPr>
              <w:fldChar w:fldCharType="begin"/>
            </w:r>
            <w:r w:rsidR="00E2289B">
              <w:rPr>
                <w:noProof/>
                <w:webHidden/>
              </w:rPr>
              <w:instrText xml:space="preserve"> PAGEREF _Toc443404894 \h </w:instrText>
            </w:r>
            <w:r w:rsidR="00E2289B">
              <w:rPr>
                <w:noProof/>
                <w:webHidden/>
              </w:rPr>
            </w:r>
            <w:r w:rsidR="00E2289B">
              <w:rPr>
                <w:noProof/>
                <w:webHidden/>
              </w:rPr>
              <w:fldChar w:fldCharType="separate"/>
            </w:r>
            <w:r w:rsidR="00E2289B">
              <w:rPr>
                <w:noProof/>
                <w:webHidden/>
              </w:rPr>
              <w:t>10</w:t>
            </w:r>
            <w:r w:rsidR="00E2289B">
              <w:rPr>
                <w:noProof/>
                <w:webHidden/>
              </w:rPr>
              <w:fldChar w:fldCharType="end"/>
            </w:r>
          </w:hyperlink>
        </w:p>
        <w:p w14:paraId="1BE4A6D2" w14:textId="77777777" w:rsidR="00E2289B" w:rsidRDefault="00B57584">
          <w:pPr>
            <w:pStyle w:val="TOC1"/>
            <w:tabs>
              <w:tab w:val="right" w:leader="dot" w:pos="8630"/>
            </w:tabs>
            <w:rPr>
              <w:rFonts w:asciiTheme="minorHAnsi" w:eastAsiaTheme="minorEastAsia" w:hAnsiTheme="minorHAnsi" w:cstheme="minorBidi"/>
              <w:noProof/>
              <w:sz w:val="22"/>
              <w:szCs w:val="22"/>
            </w:rPr>
          </w:pPr>
          <w:hyperlink w:anchor="_Toc443404895" w:history="1">
            <w:r w:rsidR="00E2289B" w:rsidRPr="00A75CA4">
              <w:rPr>
                <w:rStyle w:val="Hyperlink"/>
                <w:noProof/>
              </w:rPr>
              <w:t>References</w:t>
            </w:r>
            <w:r w:rsidR="00E2289B">
              <w:rPr>
                <w:noProof/>
                <w:webHidden/>
              </w:rPr>
              <w:tab/>
            </w:r>
            <w:r w:rsidR="00E2289B">
              <w:rPr>
                <w:noProof/>
                <w:webHidden/>
              </w:rPr>
              <w:fldChar w:fldCharType="begin"/>
            </w:r>
            <w:r w:rsidR="00E2289B">
              <w:rPr>
                <w:noProof/>
                <w:webHidden/>
              </w:rPr>
              <w:instrText xml:space="preserve"> PAGEREF _Toc443404895 \h </w:instrText>
            </w:r>
            <w:r w:rsidR="00E2289B">
              <w:rPr>
                <w:noProof/>
                <w:webHidden/>
              </w:rPr>
            </w:r>
            <w:r w:rsidR="00E2289B">
              <w:rPr>
                <w:noProof/>
                <w:webHidden/>
              </w:rPr>
              <w:fldChar w:fldCharType="separate"/>
            </w:r>
            <w:r w:rsidR="00E2289B">
              <w:rPr>
                <w:noProof/>
                <w:webHidden/>
              </w:rPr>
              <w:t>11</w:t>
            </w:r>
            <w:r w:rsidR="00E2289B">
              <w:rPr>
                <w:noProof/>
                <w:webHidden/>
              </w:rPr>
              <w:fldChar w:fldCharType="end"/>
            </w:r>
          </w:hyperlink>
        </w:p>
        <w:p w14:paraId="2DE096FD" w14:textId="77777777" w:rsidR="00E2289B" w:rsidRDefault="00B57584">
          <w:pPr>
            <w:pStyle w:val="TOC1"/>
            <w:tabs>
              <w:tab w:val="right" w:leader="dot" w:pos="8630"/>
            </w:tabs>
            <w:rPr>
              <w:rFonts w:asciiTheme="minorHAnsi" w:eastAsiaTheme="minorEastAsia" w:hAnsiTheme="minorHAnsi" w:cstheme="minorBidi"/>
              <w:noProof/>
              <w:sz w:val="22"/>
              <w:szCs w:val="22"/>
            </w:rPr>
          </w:pPr>
          <w:hyperlink w:anchor="_Toc443404896" w:history="1">
            <w:r w:rsidR="00E2289B" w:rsidRPr="00A75CA4">
              <w:rPr>
                <w:rStyle w:val="Hyperlink"/>
                <w:noProof/>
              </w:rPr>
              <w:t>Appendix</w:t>
            </w:r>
            <w:r w:rsidR="00E2289B">
              <w:rPr>
                <w:noProof/>
                <w:webHidden/>
              </w:rPr>
              <w:tab/>
            </w:r>
            <w:r w:rsidR="00E2289B">
              <w:rPr>
                <w:noProof/>
                <w:webHidden/>
              </w:rPr>
              <w:fldChar w:fldCharType="begin"/>
            </w:r>
            <w:r w:rsidR="00E2289B">
              <w:rPr>
                <w:noProof/>
                <w:webHidden/>
              </w:rPr>
              <w:instrText xml:space="preserve"> PAGEREF _Toc443404896 \h </w:instrText>
            </w:r>
            <w:r w:rsidR="00E2289B">
              <w:rPr>
                <w:noProof/>
                <w:webHidden/>
              </w:rPr>
            </w:r>
            <w:r w:rsidR="00E2289B">
              <w:rPr>
                <w:noProof/>
                <w:webHidden/>
              </w:rPr>
              <w:fldChar w:fldCharType="separate"/>
            </w:r>
            <w:r w:rsidR="00E2289B">
              <w:rPr>
                <w:noProof/>
                <w:webHidden/>
              </w:rPr>
              <w:t>13</w:t>
            </w:r>
            <w:r w:rsidR="00E2289B">
              <w:rPr>
                <w:noProof/>
                <w:webHidden/>
              </w:rPr>
              <w:fldChar w:fldCharType="end"/>
            </w:r>
          </w:hyperlink>
        </w:p>
        <w:p w14:paraId="1C0D3371" w14:textId="77777777" w:rsidR="00E2289B" w:rsidRDefault="00B57584">
          <w:pPr>
            <w:pStyle w:val="TOC1"/>
            <w:tabs>
              <w:tab w:val="right" w:leader="dot" w:pos="8630"/>
            </w:tabs>
            <w:rPr>
              <w:rFonts w:asciiTheme="minorHAnsi" w:eastAsiaTheme="minorEastAsia" w:hAnsiTheme="minorHAnsi" w:cstheme="minorBidi"/>
              <w:noProof/>
              <w:sz w:val="22"/>
              <w:szCs w:val="22"/>
            </w:rPr>
          </w:pPr>
          <w:hyperlink w:anchor="_Toc443404897" w:history="1">
            <w:r w:rsidR="00E2289B" w:rsidRPr="00A75CA4">
              <w:rPr>
                <w:rStyle w:val="Hyperlink"/>
                <w:noProof/>
              </w:rPr>
              <w:t>Vita</w:t>
            </w:r>
            <w:r w:rsidR="00E2289B">
              <w:rPr>
                <w:noProof/>
                <w:webHidden/>
              </w:rPr>
              <w:tab/>
            </w:r>
            <w:r w:rsidR="00E2289B">
              <w:rPr>
                <w:noProof/>
                <w:webHidden/>
              </w:rPr>
              <w:fldChar w:fldCharType="begin"/>
            </w:r>
            <w:r w:rsidR="00E2289B">
              <w:rPr>
                <w:noProof/>
                <w:webHidden/>
              </w:rPr>
              <w:instrText xml:space="preserve"> PAGEREF _Toc443404897 \h </w:instrText>
            </w:r>
            <w:r w:rsidR="00E2289B">
              <w:rPr>
                <w:noProof/>
                <w:webHidden/>
              </w:rPr>
            </w:r>
            <w:r w:rsidR="00E2289B">
              <w:rPr>
                <w:noProof/>
                <w:webHidden/>
              </w:rPr>
              <w:fldChar w:fldCharType="separate"/>
            </w:r>
            <w:r w:rsidR="00E2289B">
              <w:rPr>
                <w:noProof/>
                <w:webHidden/>
              </w:rPr>
              <w:t>15</w:t>
            </w:r>
            <w:r w:rsidR="00E2289B">
              <w:rPr>
                <w:noProof/>
                <w:webHidden/>
              </w:rPr>
              <w:fldChar w:fldCharType="end"/>
            </w:r>
          </w:hyperlink>
        </w:p>
        <w:p w14:paraId="417B2D20" w14:textId="77777777" w:rsidR="00E91931" w:rsidRDefault="00E91931">
          <w:r>
            <w:rPr>
              <w:b/>
              <w:bCs/>
              <w:noProof/>
            </w:rPr>
            <w:fldChar w:fldCharType="end"/>
          </w:r>
        </w:p>
      </w:sdtContent>
    </w:sdt>
    <w:p w14:paraId="2D7EEB82" w14:textId="77777777" w:rsidR="003F7FED" w:rsidRDefault="003F7FED"/>
    <w:p w14:paraId="791DAD9E" w14:textId="77777777" w:rsidR="00236E6D" w:rsidRDefault="00236E6D" w:rsidP="000637A6">
      <w:pPr>
        <w:jc w:val="center"/>
        <w:rPr>
          <w:b/>
          <w:sz w:val="28"/>
        </w:rPr>
      </w:pPr>
      <w:r>
        <w:br w:type="page"/>
      </w:r>
      <w:r w:rsidRPr="00737F54">
        <w:rPr>
          <w:b/>
          <w:sz w:val="28"/>
        </w:rPr>
        <w:lastRenderedPageBreak/>
        <w:t>LIST OF FIGURES</w:t>
      </w:r>
    </w:p>
    <w:p w14:paraId="029A8CF9" w14:textId="77777777" w:rsidR="00D17A45" w:rsidRDefault="00D17A45" w:rsidP="000637A6">
      <w:pPr>
        <w:jc w:val="center"/>
        <w:rPr>
          <w:b/>
          <w:sz w:val="28"/>
        </w:rPr>
      </w:pPr>
    </w:p>
    <w:p w14:paraId="7E1EE89F" w14:textId="77777777" w:rsidR="00E2289B" w:rsidRDefault="00E2289B">
      <w:pPr>
        <w:pStyle w:val="TableofFigures"/>
        <w:tabs>
          <w:tab w:val="right" w:leader="dot" w:pos="8630"/>
        </w:tabs>
        <w:rPr>
          <w:rFonts w:asciiTheme="minorHAnsi" w:eastAsiaTheme="minorEastAsia" w:hAnsiTheme="minorHAnsi" w:cstheme="minorBidi"/>
          <w:noProof/>
          <w:sz w:val="22"/>
          <w:szCs w:val="22"/>
        </w:rPr>
      </w:pPr>
      <w:r>
        <w:rPr>
          <w:b/>
          <w:bCs/>
          <w:sz w:val="28"/>
          <w:szCs w:val="28"/>
        </w:rPr>
        <w:fldChar w:fldCharType="begin"/>
      </w:r>
      <w:r>
        <w:rPr>
          <w:b/>
          <w:bCs/>
          <w:sz w:val="28"/>
          <w:szCs w:val="28"/>
        </w:rPr>
        <w:instrText xml:space="preserve"> TOC \h \z \c "Figure" </w:instrText>
      </w:r>
      <w:r>
        <w:rPr>
          <w:b/>
          <w:bCs/>
          <w:sz w:val="28"/>
          <w:szCs w:val="28"/>
        </w:rPr>
        <w:fldChar w:fldCharType="separate"/>
      </w:r>
      <w:hyperlink w:anchor="_Toc443404898" w:history="1">
        <w:r w:rsidRPr="00A01A55">
          <w:rPr>
            <w:rStyle w:val="Hyperlink"/>
            <w:noProof/>
          </w:rPr>
          <w:t>Figure 3</w:t>
        </w:r>
        <w:r w:rsidRPr="00A01A55">
          <w:rPr>
            <w:rStyle w:val="Hyperlink"/>
            <w:noProof/>
          </w:rPr>
          <w:noBreakHyphen/>
          <w:t>1: Schematic of MFE</w:t>
        </w:r>
        <w:r w:rsidRPr="00A01A55">
          <w:rPr>
            <w:rStyle w:val="Hyperlink"/>
            <w:noProof/>
            <w:vertAlign w:val="subscript"/>
          </w:rPr>
          <w:t>PL</w:t>
        </w:r>
        <w:r w:rsidRPr="00A01A55">
          <w:rPr>
            <w:rStyle w:val="Hyperlink"/>
            <w:noProof/>
          </w:rPr>
          <w:t xml:space="preserve"> Measurement Setup.</w:t>
        </w:r>
        <w:r>
          <w:rPr>
            <w:noProof/>
            <w:webHidden/>
          </w:rPr>
          <w:tab/>
        </w:r>
        <w:r>
          <w:rPr>
            <w:noProof/>
            <w:webHidden/>
          </w:rPr>
          <w:fldChar w:fldCharType="begin"/>
        </w:r>
        <w:r>
          <w:rPr>
            <w:noProof/>
            <w:webHidden/>
          </w:rPr>
          <w:instrText xml:space="preserve"> PAGEREF _Toc443404898 \h </w:instrText>
        </w:r>
        <w:r>
          <w:rPr>
            <w:noProof/>
            <w:webHidden/>
          </w:rPr>
        </w:r>
        <w:r>
          <w:rPr>
            <w:noProof/>
            <w:webHidden/>
          </w:rPr>
          <w:fldChar w:fldCharType="separate"/>
        </w:r>
        <w:r>
          <w:rPr>
            <w:noProof/>
            <w:webHidden/>
          </w:rPr>
          <w:t>5</w:t>
        </w:r>
        <w:r>
          <w:rPr>
            <w:noProof/>
            <w:webHidden/>
          </w:rPr>
          <w:fldChar w:fldCharType="end"/>
        </w:r>
      </w:hyperlink>
    </w:p>
    <w:p w14:paraId="02CF1680" w14:textId="77777777" w:rsidR="00E2289B" w:rsidRDefault="00B57584">
      <w:pPr>
        <w:pStyle w:val="TableofFigures"/>
        <w:tabs>
          <w:tab w:val="right" w:leader="dot" w:pos="8630"/>
        </w:tabs>
        <w:rPr>
          <w:rFonts w:asciiTheme="minorHAnsi" w:eastAsiaTheme="minorEastAsia" w:hAnsiTheme="minorHAnsi" w:cstheme="minorBidi"/>
          <w:noProof/>
          <w:sz w:val="22"/>
          <w:szCs w:val="22"/>
        </w:rPr>
      </w:pPr>
      <w:hyperlink w:anchor="_Toc443404899" w:history="1">
        <w:r w:rsidR="00E2289B" w:rsidRPr="00A01A55">
          <w:rPr>
            <w:rStyle w:val="Hyperlink"/>
            <w:noProof/>
          </w:rPr>
          <w:t>Figure 4</w:t>
        </w:r>
        <w:r w:rsidR="00E2289B" w:rsidRPr="00A01A55">
          <w:rPr>
            <w:rStyle w:val="Hyperlink"/>
            <w:noProof/>
          </w:rPr>
          <w:noBreakHyphen/>
          <w:t>1: Magneto-photoluminescence for Tetracene Sample with Thicknesses of 10, 50, 100 and 150 nm (a) without a Cobalt Layer and (b) with a 10 nm Layer of Cobalt between the Tetracene and Glass.</w:t>
        </w:r>
        <w:r w:rsidR="00E2289B">
          <w:rPr>
            <w:noProof/>
            <w:webHidden/>
          </w:rPr>
          <w:tab/>
        </w:r>
        <w:r w:rsidR="00E2289B">
          <w:rPr>
            <w:noProof/>
            <w:webHidden/>
          </w:rPr>
          <w:fldChar w:fldCharType="begin"/>
        </w:r>
        <w:r w:rsidR="00E2289B">
          <w:rPr>
            <w:noProof/>
            <w:webHidden/>
          </w:rPr>
          <w:instrText xml:space="preserve"> PAGEREF _Toc443404899 \h </w:instrText>
        </w:r>
        <w:r w:rsidR="00E2289B">
          <w:rPr>
            <w:noProof/>
            <w:webHidden/>
          </w:rPr>
        </w:r>
        <w:r w:rsidR="00E2289B">
          <w:rPr>
            <w:noProof/>
            <w:webHidden/>
          </w:rPr>
          <w:fldChar w:fldCharType="separate"/>
        </w:r>
        <w:r w:rsidR="00E2289B">
          <w:rPr>
            <w:noProof/>
            <w:webHidden/>
          </w:rPr>
          <w:t>6</w:t>
        </w:r>
        <w:r w:rsidR="00E2289B">
          <w:rPr>
            <w:noProof/>
            <w:webHidden/>
          </w:rPr>
          <w:fldChar w:fldCharType="end"/>
        </w:r>
      </w:hyperlink>
    </w:p>
    <w:p w14:paraId="5D9EE4EB" w14:textId="77777777" w:rsidR="00E2289B" w:rsidRDefault="00B57584">
      <w:pPr>
        <w:pStyle w:val="TableofFigures"/>
        <w:tabs>
          <w:tab w:val="right" w:leader="dot" w:pos="8630"/>
        </w:tabs>
        <w:rPr>
          <w:rFonts w:asciiTheme="minorHAnsi" w:eastAsiaTheme="minorEastAsia" w:hAnsiTheme="minorHAnsi" w:cstheme="minorBidi"/>
          <w:noProof/>
          <w:sz w:val="22"/>
          <w:szCs w:val="22"/>
        </w:rPr>
      </w:pPr>
      <w:hyperlink w:anchor="_Toc443404900" w:history="1">
        <w:r w:rsidR="00E2289B" w:rsidRPr="00A01A55">
          <w:rPr>
            <w:rStyle w:val="Hyperlink"/>
            <w:noProof/>
          </w:rPr>
          <w:t>Figure 4</w:t>
        </w:r>
        <w:r w:rsidR="00E2289B" w:rsidRPr="00A01A55">
          <w:rPr>
            <w:rStyle w:val="Hyperlink"/>
            <w:noProof/>
          </w:rPr>
          <w:noBreakHyphen/>
          <w:t>2: Magneto-photoluminescence for Tetracene Samples with and without a 10 nm Cobalt Layer (a,c) for a 10 nm Layer of Tetracene and (c,d) for a 100 nm Layer of Tetracene.</w:t>
        </w:r>
        <w:r w:rsidR="00E2289B">
          <w:rPr>
            <w:noProof/>
            <w:webHidden/>
          </w:rPr>
          <w:tab/>
        </w:r>
        <w:r w:rsidR="00E2289B">
          <w:rPr>
            <w:noProof/>
            <w:webHidden/>
          </w:rPr>
          <w:fldChar w:fldCharType="begin"/>
        </w:r>
        <w:r w:rsidR="00E2289B">
          <w:rPr>
            <w:noProof/>
            <w:webHidden/>
          </w:rPr>
          <w:instrText xml:space="preserve"> PAGEREF _Toc443404900 \h </w:instrText>
        </w:r>
        <w:r w:rsidR="00E2289B">
          <w:rPr>
            <w:noProof/>
            <w:webHidden/>
          </w:rPr>
        </w:r>
        <w:r w:rsidR="00E2289B">
          <w:rPr>
            <w:noProof/>
            <w:webHidden/>
          </w:rPr>
          <w:fldChar w:fldCharType="separate"/>
        </w:r>
        <w:r w:rsidR="00E2289B">
          <w:rPr>
            <w:noProof/>
            <w:webHidden/>
          </w:rPr>
          <w:t>7</w:t>
        </w:r>
        <w:r w:rsidR="00E2289B">
          <w:rPr>
            <w:noProof/>
            <w:webHidden/>
          </w:rPr>
          <w:fldChar w:fldCharType="end"/>
        </w:r>
      </w:hyperlink>
    </w:p>
    <w:p w14:paraId="33C102F6" w14:textId="77777777" w:rsidR="00E2289B" w:rsidRDefault="00B57584">
      <w:pPr>
        <w:pStyle w:val="TableofFigures"/>
        <w:tabs>
          <w:tab w:val="right" w:leader="dot" w:pos="8630"/>
        </w:tabs>
        <w:rPr>
          <w:rFonts w:asciiTheme="minorHAnsi" w:eastAsiaTheme="minorEastAsia" w:hAnsiTheme="minorHAnsi" w:cstheme="minorBidi"/>
          <w:noProof/>
          <w:sz w:val="22"/>
          <w:szCs w:val="22"/>
        </w:rPr>
      </w:pPr>
      <w:hyperlink w:anchor="_Toc443404901" w:history="1">
        <w:r w:rsidR="00E2289B" w:rsidRPr="00A01A55">
          <w:rPr>
            <w:rStyle w:val="Hyperlink"/>
            <w:noProof/>
          </w:rPr>
          <w:t>Figure 4</w:t>
        </w:r>
        <w:r w:rsidR="00E2289B" w:rsidRPr="00A01A55">
          <w:rPr>
            <w:rStyle w:val="Hyperlink"/>
            <w:noProof/>
          </w:rPr>
          <w:noBreakHyphen/>
          <w:t>3: Photoluminescence Spectra for Tetracene Samples with Thicknesses of 10, 15, 50, 100 and 150 nm (a) without a Cobalt Layer and (b) with a 10 nm Cobalt Layer Between the Tetracene and Glass.</w:t>
        </w:r>
        <w:r w:rsidR="00E2289B">
          <w:rPr>
            <w:noProof/>
            <w:webHidden/>
          </w:rPr>
          <w:tab/>
        </w:r>
        <w:r w:rsidR="00E2289B">
          <w:rPr>
            <w:noProof/>
            <w:webHidden/>
          </w:rPr>
          <w:fldChar w:fldCharType="begin"/>
        </w:r>
        <w:r w:rsidR="00E2289B">
          <w:rPr>
            <w:noProof/>
            <w:webHidden/>
          </w:rPr>
          <w:instrText xml:space="preserve"> PAGEREF _Toc443404901 \h </w:instrText>
        </w:r>
        <w:r w:rsidR="00E2289B">
          <w:rPr>
            <w:noProof/>
            <w:webHidden/>
          </w:rPr>
        </w:r>
        <w:r w:rsidR="00E2289B">
          <w:rPr>
            <w:noProof/>
            <w:webHidden/>
          </w:rPr>
          <w:fldChar w:fldCharType="separate"/>
        </w:r>
        <w:r w:rsidR="00E2289B">
          <w:rPr>
            <w:noProof/>
            <w:webHidden/>
          </w:rPr>
          <w:t>8</w:t>
        </w:r>
        <w:r w:rsidR="00E2289B">
          <w:rPr>
            <w:noProof/>
            <w:webHidden/>
          </w:rPr>
          <w:fldChar w:fldCharType="end"/>
        </w:r>
      </w:hyperlink>
    </w:p>
    <w:p w14:paraId="0E9B5DF4" w14:textId="77777777" w:rsidR="00E2289B" w:rsidRDefault="00B57584">
      <w:pPr>
        <w:pStyle w:val="TableofFigures"/>
        <w:tabs>
          <w:tab w:val="right" w:leader="dot" w:pos="8630"/>
        </w:tabs>
        <w:rPr>
          <w:rFonts w:asciiTheme="minorHAnsi" w:eastAsiaTheme="minorEastAsia" w:hAnsiTheme="minorHAnsi" w:cstheme="minorBidi"/>
          <w:noProof/>
          <w:sz w:val="22"/>
          <w:szCs w:val="22"/>
        </w:rPr>
      </w:pPr>
      <w:hyperlink w:anchor="_Toc443404902" w:history="1">
        <w:r w:rsidR="00E2289B" w:rsidRPr="00A01A55">
          <w:rPr>
            <w:rStyle w:val="Hyperlink"/>
            <w:noProof/>
          </w:rPr>
          <w:t>Figure 4</w:t>
        </w:r>
        <w:r w:rsidR="00E2289B" w:rsidRPr="00A01A55">
          <w:rPr>
            <w:rStyle w:val="Hyperlink"/>
            <w:noProof/>
          </w:rPr>
          <w:noBreakHyphen/>
          <w:t>4: Absorption Spectra for Tetracene Samples with and without a 10 nm Cobalt Layer between the Glass and Tetracene for (a) a 10 nm Layer of Tetracene and (b) a 100 nm Layer of Tetracene.</w:t>
        </w:r>
        <w:r w:rsidR="00E2289B">
          <w:rPr>
            <w:noProof/>
            <w:webHidden/>
          </w:rPr>
          <w:tab/>
        </w:r>
        <w:r w:rsidR="00E2289B">
          <w:rPr>
            <w:noProof/>
            <w:webHidden/>
          </w:rPr>
          <w:fldChar w:fldCharType="begin"/>
        </w:r>
        <w:r w:rsidR="00E2289B">
          <w:rPr>
            <w:noProof/>
            <w:webHidden/>
          </w:rPr>
          <w:instrText xml:space="preserve"> PAGEREF _Toc443404902 \h </w:instrText>
        </w:r>
        <w:r w:rsidR="00E2289B">
          <w:rPr>
            <w:noProof/>
            <w:webHidden/>
          </w:rPr>
        </w:r>
        <w:r w:rsidR="00E2289B">
          <w:rPr>
            <w:noProof/>
            <w:webHidden/>
          </w:rPr>
          <w:fldChar w:fldCharType="separate"/>
        </w:r>
        <w:r w:rsidR="00E2289B">
          <w:rPr>
            <w:noProof/>
            <w:webHidden/>
          </w:rPr>
          <w:t>8</w:t>
        </w:r>
        <w:r w:rsidR="00E2289B">
          <w:rPr>
            <w:noProof/>
            <w:webHidden/>
          </w:rPr>
          <w:fldChar w:fldCharType="end"/>
        </w:r>
      </w:hyperlink>
    </w:p>
    <w:p w14:paraId="79701129" w14:textId="77777777" w:rsidR="00D17A45" w:rsidRPr="000637A6" w:rsidRDefault="00E2289B" w:rsidP="000637A6">
      <w:pPr>
        <w:jc w:val="center"/>
        <w:rPr>
          <w:b/>
          <w:bCs/>
          <w:sz w:val="28"/>
          <w:szCs w:val="28"/>
        </w:rPr>
      </w:pPr>
      <w:r>
        <w:rPr>
          <w:b/>
          <w:bCs/>
          <w:sz w:val="28"/>
          <w:szCs w:val="28"/>
        </w:rPr>
        <w:fldChar w:fldCharType="end"/>
      </w:r>
    </w:p>
    <w:p w14:paraId="5B4F4296" w14:textId="77777777" w:rsidR="003C1575" w:rsidRDefault="003C1575">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p>
    <w:p w14:paraId="0ABA5587" w14:textId="77777777" w:rsidR="00236E6D" w:rsidRPr="005F2B0B" w:rsidRDefault="00965FBD" w:rsidP="00311F1A">
      <w:pPr>
        <w:pStyle w:val="Heading1"/>
      </w:pPr>
      <w:bookmarkStart w:id="0" w:name="_Toc420995890"/>
      <w:bookmarkStart w:id="1" w:name="_Toc422997477"/>
      <w:r>
        <w:lastRenderedPageBreak/>
        <w:br/>
      </w:r>
      <w:bookmarkStart w:id="2" w:name="_Toc427156460"/>
      <w:bookmarkStart w:id="3" w:name="_Toc443404882"/>
      <w:r w:rsidR="00EE334C" w:rsidRPr="005F2B0B">
        <w:t>Introduction</w:t>
      </w:r>
      <w:bookmarkEnd w:id="0"/>
      <w:bookmarkEnd w:id="1"/>
      <w:bookmarkEnd w:id="2"/>
      <w:bookmarkEnd w:id="3"/>
    </w:p>
    <w:p w14:paraId="296FD823" w14:textId="77777777" w:rsidR="00236E6D" w:rsidRDefault="00236E6D">
      <w:pPr>
        <w:numPr>
          <w:ilvl w:val="12"/>
          <w:numId w:val="0"/>
        </w:numPr>
        <w:jc w:val="center"/>
      </w:pPr>
    </w:p>
    <w:p w14:paraId="42C3841E" w14:textId="77777777" w:rsidR="00236E6D" w:rsidRDefault="00236E6D">
      <w:pPr>
        <w:numPr>
          <w:ilvl w:val="12"/>
          <w:numId w:val="0"/>
        </w:numPr>
        <w:jc w:val="center"/>
      </w:pPr>
    </w:p>
    <w:p w14:paraId="61B03EB9" w14:textId="77777777" w:rsidR="00236E6D" w:rsidRDefault="007937B7" w:rsidP="00C9536F">
      <w:pPr>
        <w:pStyle w:val="Heading2"/>
      </w:pPr>
      <w:bookmarkStart w:id="4" w:name="_Toc443404883"/>
      <w:r>
        <w:t>Organic Semiconductors for Photovoltaic and Applications</w:t>
      </w:r>
      <w:bookmarkEnd w:id="4"/>
    </w:p>
    <w:p w14:paraId="41633884" w14:textId="77777777" w:rsidR="00236E6D" w:rsidRDefault="00236E6D">
      <w:pPr>
        <w:pStyle w:val="Footer"/>
        <w:numPr>
          <w:ilvl w:val="12"/>
          <w:numId w:val="0"/>
        </w:numPr>
        <w:tabs>
          <w:tab w:val="clear" w:pos="4320"/>
          <w:tab w:val="clear" w:pos="8640"/>
        </w:tabs>
      </w:pPr>
    </w:p>
    <w:p w14:paraId="167BFCB8" w14:textId="77777777" w:rsidR="00236E6D" w:rsidRDefault="007937B7" w:rsidP="007937B7">
      <w:pPr>
        <w:numPr>
          <w:ilvl w:val="12"/>
          <w:numId w:val="0"/>
        </w:numPr>
        <w:spacing w:line="480" w:lineRule="auto"/>
      </w:pPr>
      <w:r>
        <w:t xml:space="preserve">Here we can talk about how </w:t>
      </w:r>
      <w:r w:rsidR="00513CD5">
        <w:t xml:space="preserve">organic </w:t>
      </w:r>
      <w:r>
        <w:t xml:space="preserve">semiconductors have </w:t>
      </w:r>
      <w:r w:rsidR="00513CD5">
        <w:t xml:space="preserve">been </w:t>
      </w:r>
      <w:r>
        <w:t>previously u</w:t>
      </w:r>
      <w:r w:rsidR="00513CD5">
        <w:t xml:space="preserve">sed in photovoltaic application studies, which influences us to do fundamental studies on this organic semiconductor to better understand the mechanisms responsible for important properties so that we can manipulate samples for better efficiency and different intrinsic properties. </w:t>
      </w:r>
    </w:p>
    <w:p w14:paraId="2D9ACD60" w14:textId="77777777" w:rsidR="00236E6D" w:rsidRDefault="00236E6D">
      <w:pPr>
        <w:numPr>
          <w:ilvl w:val="12"/>
          <w:numId w:val="0"/>
        </w:numPr>
      </w:pPr>
    </w:p>
    <w:p w14:paraId="26C5AE00" w14:textId="77777777" w:rsidR="00236E6D" w:rsidRDefault="00236E6D">
      <w:pPr>
        <w:numPr>
          <w:ilvl w:val="12"/>
          <w:numId w:val="0"/>
        </w:numPr>
      </w:pPr>
      <w:r>
        <w:t xml:space="preserve">  </w:t>
      </w:r>
    </w:p>
    <w:p w14:paraId="08B0EC7A" w14:textId="77777777" w:rsidR="00236E6D" w:rsidRDefault="00513CD5" w:rsidP="00C9536F">
      <w:pPr>
        <w:pStyle w:val="Heading2"/>
      </w:pPr>
      <w:bookmarkStart w:id="5" w:name="_Toc443404884"/>
      <w:r>
        <w:t>Imp</w:t>
      </w:r>
      <w:r w:rsidR="00415A49">
        <w:t>act</w:t>
      </w:r>
      <w:r>
        <w:t xml:space="preserve"> of</w:t>
      </w:r>
      <w:r w:rsidR="007937B7">
        <w:t xml:space="preserve"> Interfacial Interactions</w:t>
      </w:r>
      <w:bookmarkEnd w:id="5"/>
      <w:r w:rsidR="00B73B2D">
        <w:t xml:space="preserve"> on Photovoltaic Applications</w:t>
      </w:r>
    </w:p>
    <w:p w14:paraId="066CB9D3" w14:textId="77777777" w:rsidR="00236E6D" w:rsidRDefault="00236E6D">
      <w:pPr>
        <w:numPr>
          <w:ilvl w:val="12"/>
          <w:numId w:val="0"/>
        </w:numPr>
      </w:pPr>
      <w:r>
        <w:tab/>
      </w:r>
      <w:r>
        <w:tab/>
        <w:t xml:space="preserve"> </w:t>
      </w:r>
    </w:p>
    <w:p w14:paraId="14217B4B" w14:textId="77777777" w:rsidR="00513CD5" w:rsidRPr="007937B7" w:rsidRDefault="00513CD5" w:rsidP="00513CD5">
      <w:pPr>
        <w:numPr>
          <w:ilvl w:val="12"/>
          <w:numId w:val="0"/>
        </w:numPr>
        <w:spacing w:line="480" w:lineRule="auto"/>
      </w:pPr>
      <w:r>
        <w:t>Here we can talk about previous studies that have been done using interfacial interactions that influenced us to do this study using our ferromagnetic/organic semiconductor interface</w:t>
      </w:r>
      <w:r w:rsidR="000166A9">
        <w:t>.</w:t>
      </w:r>
      <w:r>
        <w:t xml:space="preserve"> Such as Mingxing’s recently published paper on CT states/Magnetic charged states using cobalt and perovskite.</w:t>
      </w:r>
    </w:p>
    <w:p w14:paraId="6383A317" w14:textId="77777777" w:rsidR="00236E6D" w:rsidRDefault="00236E6D">
      <w:pPr>
        <w:numPr>
          <w:ilvl w:val="12"/>
          <w:numId w:val="0"/>
        </w:numPr>
      </w:pPr>
    </w:p>
    <w:p w14:paraId="4C14A80F" w14:textId="77777777" w:rsidR="007937B7" w:rsidRDefault="007937B7">
      <w:pPr>
        <w:numPr>
          <w:ilvl w:val="12"/>
          <w:numId w:val="0"/>
        </w:numPr>
      </w:pPr>
    </w:p>
    <w:p w14:paraId="4F802735" w14:textId="77777777" w:rsidR="007937B7" w:rsidRDefault="007937B7">
      <w:pPr>
        <w:numPr>
          <w:ilvl w:val="12"/>
          <w:numId w:val="0"/>
        </w:numPr>
      </w:pPr>
    </w:p>
    <w:p w14:paraId="026CFB58" w14:textId="77777777" w:rsidR="007937B7" w:rsidRDefault="007937B7">
      <w:pPr>
        <w:numPr>
          <w:ilvl w:val="12"/>
          <w:numId w:val="0"/>
        </w:numPr>
      </w:pPr>
    </w:p>
    <w:p w14:paraId="29F2FF57" w14:textId="77777777" w:rsidR="007937B7" w:rsidRDefault="007937B7">
      <w:pPr>
        <w:numPr>
          <w:ilvl w:val="12"/>
          <w:numId w:val="0"/>
        </w:numPr>
      </w:pPr>
    </w:p>
    <w:p w14:paraId="6A3A7210" w14:textId="77777777" w:rsidR="007937B7" w:rsidRDefault="007937B7">
      <w:pPr>
        <w:numPr>
          <w:ilvl w:val="12"/>
          <w:numId w:val="0"/>
        </w:numPr>
      </w:pPr>
    </w:p>
    <w:p w14:paraId="5F36CF44" w14:textId="77777777" w:rsidR="007937B7" w:rsidRDefault="007937B7">
      <w:pPr>
        <w:numPr>
          <w:ilvl w:val="12"/>
          <w:numId w:val="0"/>
        </w:numPr>
      </w:pPr>
    </w:p>
    <w:p w14:paraId="54BA3C6B" w14:textId="77777777" w:rsidR="007937B7" w:rsidRDefault="007937B7">
      <w:pPr>
        <w:numPr>
          <w:ilvl w:val="12"/>
          <w:numId w:val="0"/>
        </w:numPr>
      </w:pPr>
    </w:p>
    <w:p w14:paraId="07ACB11D" w14:textId="77777777" w:rsidR="007937B7" w:rsidRDefault="007937B7">
      <w:pPr>
        <w:numPr>
          <w:ilvl w:val="12"/>
          <w:numId w:val="0"/>
        </w:numPr>
      </w:pPr>
    </w:p>
    <w:p w14:paraId="071349A8" w14:textId="77777777" w:rsidR="007937B7" w:rsidRDefault="007937B7">
      <w:pPr>
        <w:numPr>
          <w:ilvl w:val="12"/>
          <w:numId w:val="0"/>
        </w:numPr>
      </w:pPr>
    </w:p>
    <w:p w14:paraId="09FD5447" w14:textId="77777777" w:rsidR="007937B7" w:rsidRDefault="007937B7">
      <w:pPr>
        <w:numPr>
          <w:ilvl w:val="12"/>
          <w:numId w:val="0"/>
        </w:numPr>
      </w:pPr>
    </w:p>
    <w:p w14:paraId="5696DBA4" w14:textId="77777777" w:rsidR="007937B7" w:rsidRDefault="007937B7">
      <w:pPr>
        <w:numPr>
          <w:ilvl w:val="12"/>
          <w:numId w:val="0"/>
        </w:numPr>
      </w:pPr>
    </w:p>
    <w:p w14:paraId="74751717" w14:textId="77777777" w:rsidR="00236E6D" w:rsidRPr="0065123B" w:rsidRDefault="00965FBD" w:rsidP="00311F1A">
      <w:pPr>
        <w:pStyle w:val="Heading1"/>
      </w:pPr>
      <w:bookmarkStart w:id="6" w:name="_Toc420995896"/>
      <w:bookmarkStart w:id="7" w:name="_Toc422997483"/>
      <w:r>
        <w:br/>
      </w:r>
      <w:bookmarkStart w:id="8" w:name="_Toc443404885"/>
      <w:bookmarkEnd w:id="6"/>
      <w:bookmarkEnd w:id="7"/>
      <w:r w:rsidR="007937B7">
        <w:t>Theoretical Background and Literature Review</w:t>
      </w:r>
      <w:bookmarkEnd w:id="8"/>
    </w:p>
    <w:p w14:paraId="4B03B881" w14:textId="77777777" w:rsidR="00236E6D" w:rsidRPr="00513CD5" w:rsidRDefault="00236E6D">
      <w:pPr>
        <w:numPr>
          <w:ilvl w:val="12"/>
          <w:numId w:val="0"/>
        </w:num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p>
    <w:p w14:paraId="68C9FD1C" w14:textId="77777777" w:rsidR="00236E6D" w:rsidRDefault="00236E6D">
      <w:pPr>
        <w:numPr>
          <w:ilvl w:val="12"/>
          <w:numId w:val="0"/>
        </w:numPr>
      </w:pPr>
    </w:p>
    <w:p w14:paraId="2800099E" w14:textId="77777777" w:rsidR="00236E6D" w:rsidRPr="004A1B3F" w:rsidRDefault="007937B7" w:rsidP="00C9536F">
      <w:pPr>
        <w:pStyle w:val="Heading2"/>
      </w:pPr>
      <w:bookmarkStart w:id="9" w:name="_Toc443404886"/>
      <w:r>
        <w:t>Singlet Fission in Organic Semiconductors</w:t>
      </w:r>
      <w:bookmarkEnd w:id="9"/>
    </w:p>
    <w:p w14:paraId="247DC233" w14:textId="77777777" w:rsidR="00236E6D" w:rsidRDefault="00236E6D">
      <w:pPr>
        <w:numPr>
          <w:ilvl w:val="12"/>
          <w:numId w:val="0"/>
        </w:numPr>
        <w:jc w:val="center"/>
      </w:pPr>
    </w:p>
    <w:p w14:paraId="078FE32A" w14:textId="77777777" w:rsidR="00236E6D" w:rsidRDefault="00513CD5" w:rsidP="00513CD5">
      <w:pPr>
        <w:numPr>
          <w:ilvl w:val="12"/>
          <w:numId w:val="0"/>
        </w:numPr>
        <w:spacing w:line="480" w:lineRule="auto"/>
      </w:pPr>
      <w:r>
        <w:t>Here we talk about singlet fission in organic semiconductors. We can use figures to properly explain how it works and why it is important to study as well as talk about previous literature that has reported on this phenomenon.</w:t>
      </w:r>
    </w:p>
    <w:p w14:paraId="360A846C" w14:textId="77777777" w:rsidR="007937B7" w:rsidRDefault="007937B7">
      <w:pPr>
        <w:numPr>
          <w:ilvl w:val="12"/>
          <w:numId w:val="0"/>
        </w:numPr>
      </w:pPr>
    </w:p>
    <w:p w14:paraId="4C86E59F" w14:textId="77777777" w:rsidR="007937B7" w:rsidRDefault="007937B7" w:rsidP="00C9536F">
      <w:pPr>
        <w:pStyle w:val="Heading2"/>
      </w:pPr>
      <w:bookmarkStart w:id="10" w:name="_Toc443404887"/>
      <w:r>
        <w:t>Magnetic Field Effect Measurements</w:t>
      </w:r>
      <w:bookmarkEnd w:id="10"/>
    </w:p>
    <w:p w14:paraId="6E23DC0D" w14:textId="77777777" w:rsidR="007937B7" w:rsidRDefault="007937B7" w:rsidP="007937B7"/>
    <w:p w14:paraId="70BDD003" w14:textId="77777777" w:rsidR="007937B7" w:rsidRDefault="00513CD5" w:rsidP="00513CD5">
      <w:pPr>
        <w:numPr>
          <w:ilvl w:val="12"/>
          <w:numId w:val="0"/>
        </w:numPr>
        <w:spacing w:line="480" w:lineRule="auto"/>
      </w:pPr>
      <w:r>
        <w:t>Here we can talk about how we can use our unique measurements of magnetic field effects and why they are important measurements to understand fundamental principles for organic semiconductors in photovoltaic and related applications.</w:t>
      </w:r>
    </w:p>
    <w:p w14:paraId="3CE1F582" w14:textId="77777777" w:rsidR="007937B7" w:rsidRPr="007937B7" w:rsidRDefault="007937B7" w:rsidP="007937B7"/>
    <w:p w14:paraId="43943DCA" w14:textId="77777777" w:rsidR="00236E6D" w:rsidRDefault="00236E6D"/>
    <w:p w14:paraId="291345C0" w14:textId="77777777" w:rsidR="00236E6D" w:rsidRDefault="00236E6D" w:rsidP="003E2944">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367A8A5" w14:textId="77777777" w:rsidR="00236E6D"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ABDB03D" w14:textId="77777777" w:rsidR="00FB3EF0" w:rsidRPr="00513CD5" w:rsidRDefault="00683F5B">
      <w:bookmarkStart w:id="11" w:name="_Toc420995900"/>
      <w:bookmarkStart w:id="12" w:name="_Toc422997487"/>
      <w:r>
        <w:br w:type="page"/>
      </w:r>
    </w:p>
    <w:p w14:paraId="7A1ED605" w14:textId="77777777" w:rsidR="00236E6D" w:rsidRDefault="006D474B" w:rsidP="00311F1A">
      <w:pPr>
        <w:pStyle w:val="Heading1"/>
      </w:pPr>
      <w:r>
        <w:lastRenderedPageBreak/>
        <w:br/>
      </w:r>
      <w:bookmarkStart w:id="13" w:name="_Toc443404888"/>
      <w:bookmarkEnd w:id="11"/>
      <w:bookmarkEnd w:id="12"/>
      <w:r w:rsidR="007937B7">
        <w:t>Experimental Design</w:t>
      </w:r>
      <w:bookmarkEnd w:id="13"/>
    </w:p>
    <w:p w14:paraId="0C05710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7CF0E0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D596074" w14:textId="77777777" w:rsidR="00236E6D" w:rsidRDefault="007937B7" w:rsidP="00C9536F">
      <w:pPr>
        <w:pStyle w:val="Heading2"/>
      </w:pPr>
      <w:bookmarkStart w:id="14" w:name="_Toc443404889"/>
      <w:r>
        <w:t xml:space="preserve">Materials and </w:t>
      </w:r>
      <w:r w:rsidR="00B11A77">
        <w:t>Sample</w:t>
      </w:r>
      <w:r>
        <w:t xml:space="preserve"> Design</w:t>
      </w:r>
      <w:bookmarkEnd w:id="14"/>
    </w:p>
    <w:p w14:paraId="18D63A67" w14:textId="77777777" w:rsidR="00513CD5" w:rsidRDefault="00513CD5" w:rsidP="00513CD5"/>
    <w:p w14:paraId="6D8B496C" w14:textId="77777777" w:rsidR="00236E6D" w:rsidRPr="00415A49" w:rsidRDefault="00415A49" w:rsidP="00415A4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 xml:space="preserve">Tetracene and cobalt wire </w:t>
      </w:r>
      <w:r w:rsidRPr="00415A49">
        <w:t>were purchased from Sigma Aldrich and used as received for sample preparation. The pre-cleaned glass substrates were treated with UV-zone before sample preparation. For thin films without cobalt, tetracene films were deposited on the glass substrates by thermal evaporation with thicknesses of 10, 15, 50, 100, and 150 nm. For thin films with cobalt, cobalt was first deposited on the glass substrates by thermal evaporation with a thickness of 10 nm, then the same tetracene thicknesses from above were deposited onto the cobalt</w:t>
      </w:r>
      <w:r w:rsidR="00B11A77">
        <w:t xml:space="preserve"> layer</w:t>
      </w:r>
      <w:r w:rsidRPr="00415A49">
        <w:t>. All thermal evaporation was done in a high-vacuum chamber at a pressure of 2x10</w:t>
      </w:r>
      <w:r w:rsidRPr="00415A49">
        <w:rPr>
          <w:vertAlign w:val="superscript"/>
        </w:rPr>
        <w:t>-6</w:t>
      </w:r>
      <w:r w:rsidRPr="00415A49">
        <w:t xml:space="preserve"> torr.</w:t>
      </w:r>
    </w:p>
    <w:p w14:paraId="138CA36E" w14:textId="77777777" w:rsidR="00236E6D" w:rsidRDefault="007937B7" w:rsidP="00C9536F">
      <w:pPr>
        <w:pStyle w:val="Heading2"/>
      </w:pPr>
      <w:bookmarkStart w:id="15" w:name="_Toc443404890"/>
      <w:r>
        <w:t>Measurement Designs</w:t>
      </w:r>
      <w:bookmarkEnd w:id="15"/>
    </w:p>
    <w:p w14:paraId="15667BB8" w14:textId="77777777" w:rsidR="00C9536F" w:rsidRPr="00C9536F" w:rsidRDefault="00B11A77" w:rsidP="00C9536F">
      <w:pPr>
        <w:spacing w:line="600" w:lineRule="auto"/>
      </w:pPr>
      <w:r>
        <w:t xml:space="preserve">Absorption measurements were completed using a </w:t>
      </w:r>
      <w:r w:rsidR="00B73B2D">
        <w:t>Lambda 35 UV/VIS spectrometer from PerkinElmer instruments.</w:t>
      </w:r>
      <w:r w:rsidRPr="00B11A77">
        <w:t xml:space="preserve"> </w:t>
      </w:r>
      <w:r w:rsidR="00094578">
        <w:t xml:space="preserve">Absorption measurements were always completed first on the samples to make sure that exposure to </w:t>
      </w:r>
      <w:r>
        <w:t xml:space="preserve">the </w:t>
      </w:r>
      <w:r w:rsidR="00094578">
        <w:t>photoexcitation</w:t>
      </w:r>
      <w:r>
        <w:t xml:space="preserve"> source during photoluminescence measurements</w:t>
      </w:r>
      <w:r w:rsidR="00094578">
        <w:t xml:space="preserve"> did not affect the </w:t>
      </w:r>
      <w:r w:rsidR="004F59A3">
        <w:t>sample</w:t>
      </w:r>
      <w:r w:rsidR="00094578">
        <w:t xml:space="preserve">s.  After absorption measurements, photoluminescence was </w:t>
      </w:r>
      <w:r w:rsidR="00094578">
        <w:lastRenderedPageBreak/>
        <w:t>measured for each sample using a 405 nm continuous wavelength (CW) las</w:t>
      </w:r>
      <w:r>
        <w:t>er as the photoexciation source.</w:t>
      </w:r>
      <w:r w:rsidR="00094578">
        <w:t xml:space="preserve"> </w:t>
      </w:r>
      <w:r>
        <w:t xml:space="preserve">The PL spectra were recorded using a Flurolog spectrofluorometer from Horiba. Lastly, </w:t>
      </w:r>
      <w:r w:rsidR="00094578">
        <w:t>magnetic field effect photoluminescence</w:t>
      </w:r>
      <w:r w:rsidR="004F59A3">
        <w:t xml:space="preserve"> (MFE</w:t>
      </w:r>
      <w:r w:rsidR="004F59A3">
        <w:rPr>
          <w:vertAlign w:val="subscript"/>
        </w:rPr>
        <w:t>PL</w:t>
      </w:r>
      <w:r w:rsidR="004F59A3">
        <w:t>)</w:t>
      </w:r>
      <w:r w:rsidR="00094578">
        <w:t xml:space="preserve"> </w:t>
      </w:r>
      <w:r>
        <w:t>was measured for each sample</w:t>
      </w:r>
      <w:r w:rsidR="00094578">
        <w:t>.</w:t>
      </w:r>
      <w:r w:rsidR="004F59A3">
        <w:t xml:space="preserve"> </w:t>
      </w:r>
      <w:r>
        <w:t xml:space="preserve">For </w:t>
      </w:r>
      <w:r w:rsidR="00C9536F">
        <w:t>MFE</w:t>
      </w:r>
      <w:r w:rsidR="00C9536F">
        <w:rPr>
          <w:vertAlign w:val="subscript"/>
        </w:rPr>
        <w:t>PL</w:t>
      </w:r>
      <w:r>
        <w:t xml:space="preserve"> measurements</w:t>
      </w:r>
      <w:r w:rsidR="00C9536F" w:rsidRPr="00C9536F">
        <w:t xml:space="preserve"> </w:t>
      </w:r>
      <w:r w:rsidR="00C9536F">
        <w:t xml:space="preserve">the samples </w:t>
      </w:r>
      <w:r>
        <w:t xml:space="preserve">were placed </w:t>
      </w:r>
      <w:r w:rsidR="00C9536F" w:rsidRPr="00C9536F">
        <w:t>between poles of a large electromagnet</w:t>
      </w:r>
      <w:r w:rsidR="00C9536F">
        <w:t>.</w:t>
      </w:r>
      <w:r>
        <w:t xml:space="preserve"> The samples were aligned parallel to the applied magnetic field from the electromagnet.</w:t>
      </w:r>
      <w:r w:rsidR="00C9536F" w:rsidRPr="00C9536F">
        <w:t xml:space="preserve"> </w:t>
      </w:r>
      <w:r w:rsidR="00C9536F">
        <w:t>The applied magnetic field was slowly increased from 0 to 900 mT</w:t>
      </w:r>
      <w:r w:rsidR="00C9536F" w:rsidRPr="00C9536F">
        <w:t xml:space="preserve">. </w:t>
      </w:r>
      <w:r w:rsidR="004F59A3">
        <w:t>The same 405 nm CW laser was</w:t>
      </w:r>
      <w:r w:rsidR="00C9536F">
        <w:t xml:space="preserve"> used as the photoexcitation source and was placed at a 60º angle to the sample. </w:t>
      </w:r>
      <w:r w:rsidR="00094578">
        <w:t xml:space="preserve">The photoluminescence from the sample </w:t>
      </w:r>
      <w:r>
        <w:t>was</w:t>
      </w:r>
      <w:r w:rsidR="00094578">
        <w:t xml:space="preserve"> then transferred by an optical fiber </w:t>
      </w:r>
      <w:r>
        <w:t>to be recorded by the same</w:t>
      </w:r>
      <w:r w:rsidR="00094578">
        <w:t xml:space="preserve"> Fluorolog spectrofluorometer</w:t>
      </w:r>
      <w:r>
        <w:t xml:space="preserve"> used for the PL measurements</w:t>
      </w:r>
      <w:r w:rsidR="004F59A3">
        <w:t>.</w:t>
      </w:r>
      <w:r w:rsidR="00094578">
        <w:t xml:space="preserve"> </w:t>
      </w:r>
      <w:r w:rsidR="00C9536F" w:rsidRPr="00C9536F">
        <w:t>MFE</w:t>
      </w:r>
      <w:r w:rsidR="00C9536F" w:rsidRPr="00C9536F">
        <w:rPr>
          <w:vertAlign w:val="subscript"/>
        </w:rPr>
        <w:t xml:space="preserve">PL </w:t>
      </w:r>
      <w:r w:rsidR="00C9536F" w:rsidRPr="00C9536F">
        <w:t xml:space="preserve">was defined as </w:t>
      </w:r>
    </w:p>
    <w:p w14:paraId="17A503A2" w14:textId="77777777" w:rsidR="00C9536F" w:rsidRPr="00C9536F" w:rsidRDefault="00B57584" w:rsidP="00C9536F">
      <w:pPr>
        <w:spacing w:line="600" w:lineRule="auto"/>
        <w:jc w:val="right"/>
      </w:pPr>
      <m:oMath>
        <m:sSub>
          <m:sSubPr>
            <m:ctrlPr>
              <w:rPr>
                <w:rFonts w:ascii="Cambria Math" w:hAnsi="Cambria Math"/>
                <w:i/>
              </w:rPr>
            </m:ctrlPr>
          </m:sSubPr>
          <m:e>
            <m:r>
              <w:rPr>
                <w:rFonts w:ascii="Cambria Math" w:hAnsi="Cambria Math"/>
              </w:rPr>
              <m:t>MFE</m:t>
            </m:r>
          </m:e>
          <m:sub>
            <m:r>
              <w:rPr>
                <w:rFonts w:ascii="Cambria Math" w:hAnsi="Cambria Math"/>
              </w:rPr>
              <m:t>PL</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PL</m:t>
                </m:r>
              </m:e>
              <m:sub>
                <m:r>
                  <w:rPr>
                    <w:rFonts w:ascii="Cambria Math" w:hAnsi="Cambria Math"/>
                  </w:rPr>
                  <m:t>B</m:t>
                </m:r>
              </m:sub>
            </m:sSub>
            <m:r>
              <w:rPr>
                <w:rFonts w:ascii="Cambria Math" w:hAnsi="Cambria Math"/>
              </w:rPr>
              <m:t>-PL</m:t>
            </m:r>
          </m:num>
          <m:den>
            <m:r>
              <w:rPr>
                <w:rFonts w:ascii="Cambria Math" w:hAnsi="Cambria Math"/>
              </w:rPr>
              <m:t>PL</m:t>
            </m:r>
          </m:den>
        </m:f>
      </m:oMath>
      <w:r w:rsidR="00C9536F">
        <w:t xml:space="preserve"> </w:t>
      </w:r>
      <w:r w:rsidR="00C9536F">
        <w:tab/>
      </w:r>
      <w:r w:rsidR="00C9536F">
        <w:tab/>
        <w:t xml:space="preserve">  </w:t>
      </w:r>
      <w:r w:rsidR="00C9536F">
        <w:tab/>
        <w:t xml:space="preserve">       (Equation 1)</w:t>
      </w:r>
    </w:p>
    <w:p w14:paraId="308923C3" w14:textId="77777777" w:rsidR="00C9536F" w:rsidRDefault="00C9536F" w:rsidP="00C9536F">
      <w:pPr>
        <w:spacing w:line="600" w:lineRule="auto"/>
      </w:pPr>
      <w:r w:rsidRPr="00C9536F">
        <w:t>where PL</w:t>
      </w:r>
      <w:r w:rsidRPr="00C9536F">
        <w:rPr>
          <w:vertAlign w:val="subscript"/>
        </w:rPr>
        <w:t>B</w:t>
      </w:r>
      <w:r w:rsidRPr="00C9536F">
        <w:t xml:space="preserve"> is the photoluminescence under the appli</w:t>
      </w:r>
      <w:r>
        <w:t xml:space="preserve">ed magnetic field and PL is the </w:t>
      </w:r>
      <w:r w:rsidRPr="00C9536F">
        <w:t>photoluminescence with no applied magnetic field.</w:t>
      </w:r>
      <w:r>
        <w:t xml:space="preserve"> Th</w:t>
      </w:r>
      <w:r w:rsidR="00EC5A2C">
        <w:t xml:space="preserve">e schematic </w:t>
      </w:r>
      <w:r w:rsidR="004457EB">
        <w:t>shown in Figure 3-</w:t>
      </w:r>
      <w:r w:rsidR="00EC5A2C">
        <w:t>1</w:t>
      </w:r>
      <w:r>
        <w:t xml:space="preserve"> shows how the MFE</w:t>
      </w:r>
      <w:r>
        <w:rPr>
          <w:vertAlign w:val="subscript"/>
        </w:rPr>
        <w:t>PL</w:t>
      </w:r>
      <w:r>
        <w:t xml:space="preserve"> </w:t>
      </w:r>
      <w:r w:rsidR="004F59A3">
        <w:t>measurement</w:t>
      </w:r>
      <w:r w:rsidR="00A26B13">
        <w:t>s</w:t>
      </w:r>
      <w:r w:rsidR="004F59A3">
        <w:t xml:space="preserve"> </w:t>
      </w:r>
      <w:r w:rsidR="00A26B13">
        <w:t>were</w:t>
      </w:r>
      <w:r>
        <w:t xml:space="preserve"> </w:t>
      </w:r>
      <w:r w:rsidR="004F59A3">
        <w:t>setup</w:t>
      </w:r>
      <w:r>
        <w:t>.</w:t>
      </w:r>
    </w:p>
    <w:p w14:paraId="182DB560" w14:textId="77777777" w:rsidR="00A26B13" w:rsidRDefault="00EC5A2C" w:rsidP="00A26B13">
      <w:pPr>
        <w:keepNext/>
        <w:jc w:val="center"/>
      </w:pPr>
      <w:r>
        <w:rPr>
          <w:noProof/>
        </w:rPr>
        <w:lastRenderedPageBreak/>
        <w:drawing>
          <wp:inline distT="0" distB="0" distL="0" distR="0" wp14:anchorId="02B0A554" wp14:editId="4DC34721">
            <wp:extent cx="2423094" cy="26552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7020" cy="2681495"/>
                    </a:xfrm>
                    <a:prstGeom prst="rect">
                      <a:avLst/>
                    </a:prstGeom>
                    <a:noFill/>
                  </pic:spPr>
                </pic:pic>
              </a:graphicData>
            </a:graphic>
          </wp:inline>
        </w:drawing>
      </w:r>
    </w:p>
    <w:p w14:paraId="2C93ECEE" w14:textId="77777777" w:rsidR="00904080" w:rsidRDefault="00A26B13" w:rsidP="00546090">
      <w:pPr>
        <w:pStyle w:val="Caption"/>
      </w:pPr>
      <w:bookmarkStart w:id="16" w:name="_Toc443401887"/>
      <w:bookmarkStart w:id="17" w:name="_Toc443403589"/>
      <w:bookmarkStart w:id="18" w:name="_Toc443404898"/>
      <w:r>
        <w:t xml:space="preserve">Figure </w:t>
      </w:r>
      <w:fldSimple w:instr=" STYLEREF 1 \s ">
        <w:r w:rsidR="00611C59">
          <w:rPr>
            <w:noProof/>
          </w:rPr>
          <w:t>3</w:t>
        </w:r>
      </w:fldSimple>
      <w:r w:rsidR="00611C59">
        <w:noBreakHyphen/>
      </w:r>
      <w:fldSimple w:instr=" SEQ Figure \* ARABIC \s 1 ">
        <w:r w:rsidR="00611C59">
          <w:rPr>
            <w:noProof/>
          </w:rPr>
          <w:t>1</w:t>
        </w:r>
      </w:fldSimple>
      <w:r w:rsidR="00D17A45">
        <w:t>:</w:t>
      </w:r>
      <w:r>
        <w:t xml:space="preserve"> Schematic of MFE</w:t>
      </w:r>
      <w:r w:rsidRPr="00A26B13">
        <w:rPr>
          <w:vertAlign w:val="subscript"/>
        </w:rPr>
        <w:t>PL</w:t>
      </w:r>
      <w:r>
        <w:t xml:space="preserve"> Measurement Setup.</w:t>
      </w:r>
      <w:bookmarkEnd w:id="16"/>
      <w:bookmarkEnd w:id="17"/>
      <w:bookmarkEnd w:id="18"/>
    </w:p>
    <w:p w14:paraId="41F5441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943350C" w14:textId="77777777" w:rsidR="00236E6D" w:rsidRDefault="00F710F9" w:rsidP="00311F1A">
      <w:pPr>
        <w:pStyle w:val="Heading1"/>
      </w:pPr>
      <w:r>
        <w:br w:type="page"/>
      </w:r>
      <w:bookmarkStart w:id="19" w:name="_Toc420995908"/>
      <w:bookmarkStart w:id="20" w:name="_Toc422997495"/>
      <w:r w:rsidR="007D538B">
        <w:lastRenderedPageBreak/>
        <w:br/>
      </w:r>
      <w:bookmarkStart w:id="21" w:name="_Toc427156478"/>
      <w:bookmarkStart w:id="22" w:name="_Toc443404891"/>
      <w:r w:rsidR="003D63DF">
        <w:t>Results and Discussion</w:t>
      </w:r>
      <w:bookmarkEnd w:id="19"/>
      <w:bookmarkEnd w:id="20"/>
      <w:bookmarkEnd w:id="21"/>
      <w:bookmarkEnd w:id="22"/>
    </w:p>
    <w:p w14:paraId="2256FAC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DDE9F71" w14:textId="77777777" w:rsidR="00236E6D" w:rsidRDefault="003D2279" w:rsidP="00C9536F">
      <w:pPr>
        <w:pStyle w:val="Heading2"/>
      </w:pPr>
      <w:bookmarkStart w:id="23" w:name="_Toc443404892"/>
      <w:r>
        <w:t>Magnetic Field Effect Re</w:t>
      </w:r>
      <w:r w:rsidR="000637A6">
        <w:t>s</w:t>
      </w:r>
      <w:r>
        <w:t>ults</w:t>
      </w:r>
      <w:bookmarkEnd w:id="23"/>
    </w:p>
    <w:p w14:paraId="666894F1" w14:textId="204673A1" w:rsidR="00A26B13" w:rsidRDefault="001521F3" w:rsidP="005F57F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 xml:space="preserve">As discussed in Chapter 2, magnetic field effect measurements have been widely used to </w:t>
      </w:r>
      <w:r w:rsidR="00B57584">
        <w:t>study</w:t>
      </w:r>
      <w:r>
        <w:t xml:space="preserve"> single fission in organic materials. </w:t>
      </w:r>
      <w:r w:rsidR="00BF4D06" w:rsidRPr="00271E25">
        <w:t>Figure 4-1 shows the percent change of magneto-photoluminescence (MFE</w:t>
      </w:r>
      <w:r w:rsidR="00BF4D06" w:rsidRPr="00271E25">
        <w:rPr>
          <w:vertAlign w:val="subscript"/>
        </w:rPr>
        <w:t>PL</w:t>
      </w:r>
      <w:r w:rsidR="00BF4D06" w:rsidRPr="00271E25">
        <w:t xml:space="preserve">) for tetracene thin films ranging from 10 nm to 150 nm. </w:t>
      </w:r>
      <w:r w:rsidR="005F57FC" w:rsidRPr="00271E25">
        <w:t>The curve shape</w:t>
      </w:r>
      <w:r w:rsidR="005F57FC">
        <w:t xml:space="preserve"> of each sample</w:t>
      </w:r>
      <w:r w:rsidR="005F57FC" w:rsidRPr="00271E25">
        <w:t xml:space="preserve"> agrees with previous MFE</w:t>
      </w:r>
      <w:r w:rsidR="005F57FC" w:rsidRPr="00271E25">
        <w:rPr>
          <w:vertAlign w:val="subscript"/>
        </w:rPr>
        <w:t>PL</w:t>
      </w:r>
      <w:r w:rsidR="005F57FC" w:rsidRPr="00271E25">
        <w:t xml:space="preserve"> studies in previous literature on thin film tetracene. </w:t>
      </w:r>
      <w:r w:rsidR="005F57FC" w:rsidRPr="00364E26">
        <w:t>CITE INTER-TRIPLET SPIN-SPIN</w:t>
      </w:r>
      <w:r w:rsidR="005F57FC">
        <w:t xml:space="preserve">. </w:t>
      </w:r>
      <w:r w:rsidR="00BF4D06" w:rsidRPr="00271E25">
        <w:t>Figure 4-1a shows MFE</w:t>
      </w:r>
      <w:r w:rsidR="00BF4D06" w:rsidRPr="00271E25">
        <w:rPr>
          <w:vertAlign w:val="subscript"/>
        </w:rPr>
        <w:t>PL</w:t>
      </w:r>
      <w:r w:rsidR="00BF4D06" w:rsidRPr="00271E25">
        <w:t xml:space="preserve"> data for tetracene samples without a cobalt layer, and Figure 4-1b shows MFE</w:t>
      </w:r>
      <w:r w:rsidR="00BF4D06" w:rsidRPr="00271E25">
        <w:rPr>
          <w:vertAlign w:val="subscript"/>
        </w:rPr>
        <w:t>PL</w:t>
      </w:r>
      <w:r w:rsidR="00BF4D06" w:rsidRPr="00271E25">
        <w:t xml:space="preserve"> data for tetracene samples with a 10 nm cobalt layer between the tetracene and glass substrates.</w:t>
      </w:r>
      <w:r w:rsidR="005F57FC">
        <w:t xml:space="preserve"> All of the films from 50 nm to 150 nm film thickness in Figure 4-1 have an initial negative MFE</w:t>
      </w:r>
      <w:r w:rsidR="005F57FC">
        <w:rPr>
          <w:vertAlign w:val="subscript"/>
        </w:rPr>
        <w:t>PL</w:t>
      </w:r>
      <w:r w:rsidR="005F57FC">
        <w:t xml:space="preserve"> component at low field (&lt; 50 nm) and then a positive MFE</w:t>
      </w:r>
      <w:r w:rsidR="005F57FC">
        <w:rPr>
          <w:vertAlign w:val="subscript"/>
        </w:rPr>
        <w:t>PL</w:t>
      </w:r>
      <w:r w:rsidR="005F57FC">
        <w:t xml:space="preserve"> signal at high field  (&gt; 50 nm). The 10 nm film shows higher negative to positive critical field values from the thicker films, and also changes value when cobalt is added, unlike the thicker films. These low-field effects will be discussed later in this section. </w:t>
      </w:r>
      <w:r w:rsidR="002F430F" w:rsidRPr="00271E25">
        <w:t>In Figure 4-1</w:t>
      </w:r>
      <w:r w:rsidR="00BF4D06" w:rsidRPr="00271E25">
        <w:t>a, there is a clear trend in thickness dependence for MFE</w:t>
      </w:r>
      <w:r w:rsidR="00BF4D06" w:rsidRPr="00271E25">
        <w:rPr>
          <w:vertAlign w:val="subscript"/>
        </w:rPr>
        <w:t>PL</w:t>
      </w:r>
      <w:r w:rsidR="00BF4D06" w:rsidRPr="00271E25">
        <w:t xml:space="preserve">, where increasing the thickness of the tetracene thin film increases the maximum percent change in photoluminescence. At an applied magnetic field of 900 mT, the 150 nm film of tetracene reaches a maximum change of 10%, the 100 nm and 50 nm films reach a maximum change of about 8.5% and 9%, respectively, </w:t>
      </w:r>
      <w:r w:rsidR="00BF4D06" w:rsidRPr="00271E25">
        <w:lastRenderedPageBreak/>
        <w:t xml:space="preserve">and the 10 nm film reaches a maximum change of ~5%. This thickness dependence occurs because </w:t>
      </w:r>
      <w:r w:rsidR="000656C9" w:rsidRPr="00271E25">
        <w:t xml:space="preserve">thicker films of tetracene have many more molecules and are able to absorb more </w:t>
      </w:r>
      <w:r w:rsidR="00BF4D06" w:rsidRPr="00271E25">
        <w:t>photoexcitation</w:t>
      </w:r>
      <w:r w:rsidR="000656C9" w:rsidRPr="00271E25">
        <w:t>.</w:t>
      </w:r>
      <w:r w:rsidR="00A23564">
        <w:t xml:space="preserve"> Greater absorption allows for greater </w:t>
      </w:r>
      <w:r w:rsidR="000656C9" w:rsidRPr="00271E25">
        <w:t xml:space="preserve">generation of excited states to occur in thicker films, which increases the </w:t>
      </w:r>
      <w:r w:rsidR="00A23564">
        <w:t xml:space="preserve">possible </w:t>
      </w:r>
      <w:r w:rsidR="000656C9" w:rsidRPr="00271E25">
        <w:t>amount</w:t>
      </w:r>
      <w:r w:rsidR="00A23564">
        <w:t xml:space="preserve"> of intermediate triplet-triplet</w:t>
      </w:r>
      <w:r w:rsidR="000656C9" w:rsidRPr="00271E25">
        <w:t xml:space="preserve"> </w:t>
      </w:r>
      <w:r w:rsidR="00A23564">
        <w:t>pairs towards</w:t>
      </w:r>
      <w:r w:rsidR="000656C9" w:rsidRPr="00271E25">
        <w:t xml:space="preserve"> singlet fission inside the organic semiconductor.</w:t>
      </w:r>
      <w:r w:rsidR="00A23564">
        <w:t xml:space="preserve"> Because the thicker films have many more molecules, it is much more likely for excited molecules of tetracene to interact with adjacent un-excited molecules. Consequently, more intermediate triplet-triplet pairs are formed inside thicker films of tetracene giving rise to an increase in MFE</w:t>
      </w:r>
      <w:r w:rsidR="00A23564">
        <w:rPr>
          <w:vertAlign w:val="subscript"/>
        </w:rPr>
        <w:t>PL</w:t>
      </w:r>
      <w:r w:rsidR="00A23564">
        <w:t xml:space="preserve"> maximum percent change, which describes an increase in the rate of singlet fission for thicker films of tetracene.</w:t>
      </w:r>
      <w:r>
        <w:t xml:space="preserve"> </w:t>
      </w:r>
      <w:r w:rsidR="00636EE9" w:rsidRPr="00271E25">
        <w:t>Figure 4-1</w:t>
      </w:r>
      <w:r w:rsidR="00BF4D06" w:rsidRPr="00271E25">
        <w:t xml:space="preserve">b shows the same </w:t>
      </w:r>
      <w:r w:rsidR="00636EE9" w:rsidRPr="00271E25">
        <w:t>measurements as Figure 4-1</w:t>
      </w:r>
      <w:r w:rsidR="00BF4D06" w:rsidRPr="00271E25">
        <w:t>a with the addition of a 10 nm cobalt layer between the tetracene thin films and glass substrates.</w:t>
      </w:r>
      <w:r w:rsidR="00636EE9" w:rsidRPr="00271E25">
        <w:t xml:space="preserve"> </w:t>
      </w:r>
      <w:r w:rsidR="00411E09" w:rsidRPr="00271E25">
        <w:t>In Figure 4-1b, at an applied magnetic field of 900 mT, the 150 nm film of tetracene reaches a maximum change of ~11%, and the 100 nm and 50 nm films reach a maximum change of about 9% and 10%, respectively. Comparing Figures 4-1a to 4-1b, there is only a small change of about 1% in MFE</w:t>
      </w:r>
      <w:r w:rsidR="00411E09" w:rsidRPr="00271E25">
        <w:rPr>
          <w:vertAlign w:val="subscript"/>
        </w:rPr>
        <w:t>PL</w:t>
      </w:r>
      <w:r w:rsidR="00411E09" w:rsidRPr="00271E25">
        <w:t xml:space="preserve"> maximums for thicker tetracene films of tetracene (50 nm to 150 nm) when cobalt is added. Also, the same thickness dependence from the 50 nm to 150 nm tetracene films is shown with and without cobalt. </w:t>
      </w:r>
      <w:r w:rsidR="00636EE9" w:rsidRPr="00271E25">
        <w:t>This shows that interfacial interactions between tetracene and cobalt do not have much of an impact on thicker films of the organic semiconductor</w:t>
      </w:r>
      <w:r w:rsidR="00BF4D06" w:rsidRPr="00271E25">
        <w:t>.</w:t>
      </w:r>
      <w:r w:rsidR="00636EE9" w:rsidRPr="00271E25">
        <w:t xml:space="preserve"> </w:t>
      </w:r>
      <w:r w:rsidR="000656C9" w:rsidRPr="00271E25">
        <w:t xml:space="preserve">As mentioned above, this is caused by larger amounts of excited states in the </w:t>
      </w:r>
      <w:r w:rsidR="000656C9" w:rsidRPr="00271E25">
        <w:lastRenderedPageBreak/>
        <w:t>thicker films. These bulk interactions between excited states</w:t>
      </w:r>
      <w:r w:rsidR="00271E25" w:rsidRPr="00271E25">
        <w:t xml:space="preserve"> inside the semiconducting film dominate the phenomena of the films, forbidding the interfacial interactions to have large impacts of the material properties</w:t>
      </w:r>
      <w:r w:rsidR="00411E09" w:rsidRPr="00271E25">
        <w:t xml:space="preserve">. </w:t>
      </w:r>
      <w:r w:rsidR="00271E25">
        <w:t>To discuss the results from the 10 nm thin film of tetracene,</w:t>
      </w:r>
      <w:r w:rsidR="005F57FC">
        <w:t xml:space="preserve"> and to analyze the low field phenomena of the system,</w:t>
      </w:r>
      <w:r w:rsidR="00271E25">
        <w:t xml:space="preserve"> it is best to refer to Figure 4-2.</w:t>
      </w:r>
    </w:p>
    <w:p w14:paraId="0F6EC14D" w14:textId="77777777" w:rsidR="00271E25" w:rsidRDefault="00271E25" w:rsidP="00A26B13"/>
    <w:p w14:paraId="5526DD42" w14:textId="77777777" w:rsidR="00A26B13" w:rsidRDefault="00A26B13" w:rsidP="00A26B13">
      <w:pPr>
        <w:pStyle w:val="ListParagraph"/>
        <w:numPr>
          <w:ilvl w:val="0"/>
          <w:numId w:val="7"/>
        </w:numPr>
        <w:rPr>
          <w:noProof/>
        </w:rPr>
      </w:pPr>
      <w:r>
        <w:rPr>
          <w:noProof/>
        </w:rPr>
        <w:t xml:space="preserve"> </w:t>
      </w:r>
      <w:r>
        <w:rPr>
          <w:noProof/>
        </w:rPr>
        <w:tab/>
      </w:r>
      <w:r>
        <w:rPr>
          <w:noProof/>
        </w:rPr>
        <w:tab/>
      </w:r>
      <w:r>
        <w:rPr>
          <w:noProof/>
        </w:rPr>
        <w:tab/>
      </w:r>
      <w:r>
        <w:rPr>
          <w:noProof/>
        </w:rPr>
        <w:tab/>
      </w:r>
      <w:r>
        <w:rPr>
          <w:noProof/>
        </w:rPr>
        <w:tab/>
        <w:t xml:space="preserve">         (b)</w:t>
      </w:r>
    </w:p>
    <w:p w14:paraId="4F03028B" w14:textId="77777777" w:rsidR="004E666E" w:rsidRDefault="00A26B13" w:rsidP="004E666E">
      <w:pPr>
        <w:keepNext/>
        <w:jc w:val="center"/>
      </w:pPr>
      <w:r>
        <w:rPr>
          <w:noProof/>
        </w:rPr>
        <w:drawing>
          <wp:inline distT="0" distB="0" distL="0" distR="0" wp14:anchorId="578C9EFF" wp14:editId="48BC7D98">
            <wp:extent cx="4844143" cy="19818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223" t="9154" r="6278" b="5366"/>
                    <a:stretch/>
                  </pic:blipFill>
                  <pic:spPr bwMode="auto">
                    <a:xfrm>
                      <a:off x="0" y="0"/>
                      <a:ext cx="4845327" cy="1982288"/>
                    </a:xfrm>
                    <a:prstGeom prst="rect">
                      <a:avLst/>
                    </a:prstGeom>
                    <a:noFill/>
                    <a:ln>
                      <a:noFill/>
                    </a:ln>
                    <a:extLst>
                      <a:ext uri="{53640926-AAD7-44D8-BBD7-CCE9431645EC}">
                        <a14:shadowObscured xmlns:a14="http://schemas.microsoft.com/office/drawing/2010/main"/>
                      </a:ext>
                    </a:extLst>
                  </pic:spPr>
                </pic:pic>
              </a:graphicData>
            </a:graphic>
          </wp:inline>
        </w:drawing>
      </w:r>
    </w:p>
    <w:p w14:paraId="418578F8" w14:textId="77777777" w:rsidR="00A26B13" w:rsidRDefault="004E666E" w:rsidP="00546090">
      <w:pPr>
        <w:pStyle w:val="Caption"/>
      </w:pPr>
      <w:bookmarkStart w:id="24" w:name="_Toc443403590"/>
      <w:bookmarkStart w:id="25" w:name="_Toc443404899"/>
      <w:r>
        <w:t xml:space="preserve">Figure </w:t>
      </w:r>
      <w:fldSimple w:instr=" STYLEREF 1 \s ">
        <w:r w:rsidR="00611C59">
          <w:rPr>
            <w:noProof/>
          </w:rPr>
          <w:t>4</w:t>
        </w:r>
      </w:fldSimple>
      <w:r w:rsidR="00611C59">
        <w:noBreakHyphen/>
      </w:r>
      <w:fldSimple w:instr=" SEQ Figure \* ARABIC \s 1 ">
        <w:r w:rsidR="00611C59">
          <w:rPr>
            <w:noProof/>
          </w:rPr>
          <w:t>1</w:t>
        </w:r>
      </w:fldSimple>
      <w:r>
        <w:t xml:space="preserve">: Magneto-photoluminescence for Tetracene Sample with Thicknesses of 10, 50, 100 and 150 nm (a) </w:t>
      </w:r>
      <w:r w:rsidR="00E2289B">
        <w:t>w</w:t>
      </w:r>
      <w:r>
        <w:t>ithout a Cobalt Layer and (</w:t>
      </w:r>
      <w:r w:rsidR="00E2289B">
        <w:t>b) w</w:t>
      </w:r>
      <w:r>
        <w:t>ith a 10 nm Layer of C</w:t>
      </w:r>
      <w:r w:rsidR="00E2289B">
        <w:t>obalt b</w:t>
      </w:r>
      <w:r>
        <w:t>etween the Tetracene and Glass.</w:t>
      </w:r>
      <w:bookmarkEnd w:id="24"/>
      <w:bookmarkEnd w:id="25"/>
    </w:p>
    <w:p w14:paraId="387EA03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2E8ACD6" w14:textId="5B4A3741" w:rsidR="00BD718D" w:rsidRPr="00BD718D" w:rsidRDefault="00226624" w:rsidP="00BD718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Figure 4-2 shows</w:t>
      </w:r>
      <w:r w:rsidR="00CC683E">
        <w:t xml:space="preserve"> the same MFE</w:t>
      </w:r>
      <w:r w:rsidR="00CC683E">
        <w:rPr>
          <w:vertAlign w:val="subscript"/>
        </w:rPr>
        <w:t>PL</w:t>
      </w:r>
      <w:r w:rsidR="00CC683E">
        <w:t xml:space="preserve"> data from Figure 4-1 for tetracene films of (a) 10 nm and (b) 100 nm thickness with and without cobalt for a better view</w:t>
      </w:r>
      <w:r w:rsidR="00930CE8">
        <w:t xml:space="preserve"> of </w:t>
      </w:r>
      <w:r w:rsidR="00CC683E">
        <w:t>the effects of the cobalt layer on the organic semiconducting layer. The data in 4-2(c) and 4-2(d) is zoomed-in on the data from 4-2(a) and 4-2(b), respec</w:t>
      </w:r>
      <w:r w:rsidR="00CE1979">
        <w:t>tively, for a more clear view of</w:t>
      </w:r>
      <w:r w:rsidR="00CC683E">
        <w:t xml:space="preserve"> the low field data.</w:t>
      </w:r>
      <w:r w:rsidR="00BD718D">
        <w:t xml:space="preserve"> </w:t>
      </w:r>
      <w:r w:rsidR="00BD718D" w:rsidRPr="006361E7">
        <w:rPr>
          <w:rFonts w:ascii="Times New Roman" w:hAnsi="Times New Roman" w:cs="Times New Roman"/>
        </w:rPr>
        <w:t>In Figure 4b and 4d, it is shown that there is very little to no change in the MFE</w:t>
      </w:r>
      <w:r w:rsidR="00BD718D" w:rsidRPr="006361E7">
        <w:rPr>
          <w:rFonts w:ascii="Times New Roman" w:hAnsi="Times New Roman" w:cs="Times New Roman"/>
          <w:vertAlign w:val="subscript"/>
        </w:rPr>
        <w:t>PL</w:t>
      </w:r>
      <w:r w:rsidR="00BD718D" w:rsidRPr="006361E7">
        <w:rPr>
          <w:rFonts w:ascii="Times New Roman" w:hAnsi="Times New Roman" w:cs="Times New Roman"/>
        </w:rPr>
        <w:t xml:space="preserve"> curve shape or value when a cobalt layer is added to the thicker tetracene film of 100 nm. As discussed before, this is because the bulk interactions in the thicker film of tetracene are not heavily influenced by the interfacial interactions between the cobalt and tetracene layers. However, in Figure 4a and 4c, there </w:t>
      </w:r>
      <w:r w:rsidR="00BD718D" w:rsidRPr="006361E7">
        <w:rPr>
          <w:rFonts w:ascii="Times New Roman" w:hAnsi="Times New Roman" w:cs="Times New Roman"/>
        </w:rPr>
        <w:lastRenderedPageBreak/>
        <w:t>are major changes in the MFE</w:t>
      </w:r>
      <w:r w:rsidR="00BD718D" w:rsidRPr="006361E7">
        <w:rPr>
          <w:rFonts w:ascii="Times New Roman" w:hAnsi="Times New Roman" w:cs="Times New Roman"/>
          <w:vertAlign w:val="subscript"/>
        </w:rPr>
        <w:t>PL</w:t>
      </w:r>
      <w:r w:rsidR="00BD718D" w:rsidRPr="006361E7">
        <w:rPr>
          <w:rFonts w:ascii="Times New Roman" w:hAnsi="Times New Roman" w:cs="Times New Roman"/>
        </w:rPr>
        <w:t xml:space="preserve"> in both the large-field spin exchange regime and low-field hyperfine regime for the 10 nm tetracene film when the 10 nm cobalt layer is added. Under a larger magnetic field, the maximum MFE</w:t>
      </w:r>
      <w:r w:rsidR="00BD718D" w:rsidRPr="006361E7">
        <w:rPr>
          <w:rFonts w:ascii="Times New Roman" w:hAnsi="Times New Roman" w:cs="Times New Roman"/>
          <w:vertAlign w:val="subscript"/>
        </w:rPr>
        <w:t>PL</w:t>
      </w:r>
      <w:r w:rsidR="00BD718D" w:rsidRPr="006361E7">
        <w:rPr>
          <w:rFonts w:ascii="Times New Roman" w:hAnsi="Times New Roman" w:cs="Times New Roman"/>
        </w:rPr>
        <w:t xml:space="preserve"> change increases by about 5.5%, as discussed before. Also, Figure 4a shows a curve shape change in the range from 100 to 200 mT. This curve shape narrowing is caused by the change in hyperfine interactions with the addition of cobalt, as seen in Figure 4c. Here the negative to positive change in MFE</w:t>
      </w:r>
      <w:r w:rsidR="00BD718D" w:rsidRPr="006361E7">
        <w:rPr>
          <w:rFonts w:ascii="Times New Roman" w:hAnsi="Times New Roman" w:cs="Times New Roman"/>
          <w:vertAlign w:val="subscript"/>
        </w:rPr>
        <w:t>PL</w:t>
      </w:r>
      <w:r w:rsidR="00BD718D" w:rsidRPr="006361E7">
        <w:rPr>
          <w:rFonts w:ascii="Times New Roman" w:hAnsi="Times New Roman" w:cs="Times New Roman"/>
        </w:rPr>
        <w:t xml:space="preserve"> can show relative strength of the hyperfine interactions in tetracene</w:t>
      </w:r>
      <w:bookmarkStart w:id="26" w:name="_GoBack"/>
      <w:bookmarkEnd w:id="26"/>
      <w:r w:rsidR="00BD718D" w:rsidRPr="006361E7">
        <w:rPr>
          <w:rFonts w:ascii="Times New Roman" w:hAnsi="Times New Roman" w:cs="Times New Roman"/>
        </w:rPr>
        <w:t>. When the cobalt layer is added to the system the required applied magnetic field to switch the MFE</w:t>
      </w:r>
      <w:r w:rsidR="00BD718D" w:rsidRPr="006361E7">
        <w:rPr>
          <w:rFonts w:ascii="Times New Roman" w:hAnsi="Times New Roman" w:cs="Times New Roman"/>
          <w:vertAlign w:val="subscript"/>
        </w:rPr>
        <w:t>PL</w:t>
      </w:r>
      <w:r w:rsidR="00BD718D" w:rsidRPr="006361E7">
        <w:rPr>
          <w:rFonts w:ascii="Times New Roman" w:hAnsi="Times New Roman" w:cs="Times New Roman"/>
        </w:rPr>
        <w:t xml:space="preserve"> change from negative to positive decreases from 126 mT to 95 mT. This data confirms that adding a thin ferromagnetic layer between the glass and tetracene is able to decrease the hyperfine interactions in tetracene. This is caused by the spin polarization of cobalt previously discussed. Because cobalt is able to align the spin of the tetracene electrons, the hyperfine interactions are weakened.</w:t>
      </w:r>
    </w:p>
    <w:p w14:paraId="49984663" w14:textId="77777777" w:rsidR="00CC683E" w:rsidRDefault="00CC683E" w:rsidP="000637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5073DAFA" w14:textId="77777777" w:rsidR="004E666E" w:rsidRDefault="004E666E" w:rsidP="000637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07A47999" w14:textId="77777777" w:rsidR="004E666E" w:rsidRDefault="004E666E" w:rsidP="000637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4BD98EB7" w14:textId="77777777" w:rsidR="004E666E" w:rsidRDefault="004E666E" w:rsidP="000637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24A02DD0" w14:textId="77777777" w:rsidR="00CC683E" w:rsidRDefault="00CC683E" w:rsidP="000637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7444DBCB" w14:textId="77777777" w:rsidR="004E666E" w:rsidRDefault="004E666E" w:rsidP="000637A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10B0E85F" w14:textId="77777777" w:rsidR="004E666E" w:rsidRDefault="004E666E" w:rsidP="004E666E">
      <w:pPr>
        <w:pStyle w:val="ListParagraph"/>
        <w:numPr>
          <w:ilvl w:val="0"/>
          <w:numId w:val="8"/>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noProof/>
        </w:rPr>
      </w:pPr>
      <w:r>
        <w:rPr>
          <w:noProof/>
        </w:rPr>
        <w:t xml:space="preserve">  </w:t>
      </w:r>
      <w:r>
        <w:rPr>
          <w:noProof/>
        </w:rPr>
        <w:tab/>
      </w:r>
      <w:r>
        <w:rPr>
          <w:noProof/>
        </w:rPr>
        <w:tab/>
      </w:r>
      <w:r>
        <w:rPr>
          <w:noProof/>
        </w:rPr>
        <w:tab/>
      </w:r>
      <w:r>
        <w:rPr>
          <w:noProof/>
        </w:rPr>
        <w:tab/>
        <w:t xml:space="preserve">      (b)</w:t>
      </w:r>
    </w:p>
    <w:p w14:paraId="6DCF2E18" w14:textId="77777777" w:rsidR="004E666E" w:rsidRDefault="004E666E" w:rsidP="004E666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lastRenderedPageBreak/>
        <w:drawing>
          <wp:inline distT="0" distB="0" distL="0" distR="0" wp14:anchorId="022B0BB6" wp14:editId="486CF047">
            <wp:extent cx="4648200" cy="1892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414" t="8806" r="5802" b="3637"/>
                    <a:stretch/>
                  </pic:blipFill>
                  <pic:spPr bwMode="auto">
                    <a:xfrm>
                      <a:off x="0" y="0"/>
                      <a:ext cx="4659171" cy="1897403"/>
                    </a:xfrm>
                    <a:prstGeom prst="rect">
                      <a:avLst/>
                    </a:prstGeom>
                    <a:noFill/>
                    <a:ln>
                      <a:noFill/>
                    </a:ln>
                    <a:extLst>
                      <a:ext uri="{53640926-AAD7-44D8-BBD7-CCE9431645EC}">
                        <a14:shadowObscured xmlns:a14="http://schemas.microsoft.com/office/drawing/2010/main"/>
                      </a:ext>
                    </a:extLst>
                  </pic:spPr>
                </pic:pic>
              </a:graphicData>
            </a:graphic>
          </wp:inline>
        </w:drawing>
      </w:r>
    </w:p>
    <w:p w14:paraId="402847A7" w14:textId="77777777" w:rsidR="004E666E" w:rsidRDefault="004E666E" w:rsidP="004E666E">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 xml:space="preserve"> </w:t>
      </w:r>
      <w:r>
        <w:tab/>
      </w:r>
      <w:r>
        <w:tab/>
        <w:t xml:space="preserve">               (c)   </w:t>
      </w:r>
      <w:r>
        <w:tab/>
      </w:r>
      <w:r>
        <w:tab/>
      </w:r>
      <w:r>
        <w:tab/>
      </w:r>
      <w:r>
        <w:tab/>
        <w:t xml:space="preserve">      (d)</w:t>
      </w:r>
    </w:p>
    <w:p w14:paraId="6451B219" w14:textId="77777777" w:rsidR="00D17A45" w:rsidRDefault="00D17A45" w:rsidP="00D17A45">
      <w:pPr>
        <w:keepNext/>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64A9F40" wp14:editId="47CC215B">
            <wp:extent cx="4626428" cy="1897981"/>
            <wp:effectExtent l="0" t="0" r="3175"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81" t="9942" r="6382" b="3391"/>
                    <a:stretch/>
                  </pic:blipFill>
                  <pic:spPr bwMode="auto">
                    <a:xfrm>
                      <a:off x="0" y="0"/>
                      <a:ext cx="4626428" cy="1897981"/>
                    </a:xfrm>
                    <a:prstGeom prst="rect">
                      <a:avLst/>
                    </a:prstGeom>
                    <a:noFill/>
                    <a:ln>
                      <a:noFill/>
                    </a:ln>
                    <a:extLst>
                      <a:ext uri="{53640926-AAD7-44D8-BBD7-CCE9431645EC}">
                        <a14:shadowObscured xmlns:a14="http://schemas.microsoft.com/office/drawing/2010/main"/>
                      </a:ext>
                    </a:extLst>
                  </pic:spPr>
                </pic:pic>
              </a:graphicData>
            </a:graphic>
          </wp:inline>
        </w:drawing>
      </w:r>
    </w:p>
    <w:p w14:paraId="2D2A6085" w14:textId="33DF9D3E" w:rsidR="004E666E" w:rsidRDefault="00D17A45" w:rsidP="00546090">
      <w:pPr>
        <w:pStyle w:val="Caption"/>
      </w:pPr>
      <w:bookmarkStart w:id="27" w:name="_Toc443403591"/>
      <w:bookmarkStart w:id="28" w:name="_Toc443404900"/>
      <w:r>
        <w:t xml:space="preserve">Figure </w:t>
      </w:r>
      <w:fldSimple w:instr=" STYLEREF 1 \s ">
        <w:r w:rsidR="00611C59">
          <w:rPr>
            <w:noProof/>
          </w:rPr>
          <w:t>4</w:t>
        </w:r>
      </w:fldSimple>
      <w:r w:rsidR="00611C59">
        <w:noBreakHyphen/>
      </w:r>
      <w:fldSimple w:instr=" SEQ Figure \* ARABIC \s 1 ">
        <w:r w:rsidR="00611C59">
          <w:rPr>
            <w:noProof/>
          </w:rPr>
          <w:t>2</w:t>
        </w:r>
      </w:fldSimple>
      <w:r>
        <w:t xml:space="preserve">: </w:t>
      </w:r>
      <w:r w:rsidRPr="00573F70">
        <w:t>Magneto-photoluminescence for Tetracene Sample</w:t>
      </w:r>
      <w:r>
        <w:t>s with and without a 10 nm Cobalt Layer (a,c) for a</w:t>
      </w:r>
      <w:r w:rsidR="00CC683E">
        <w:t xml:space="preserve"> 10 nm Layer of Tetracene and (b</w:t>
      </w:r>
      <w:r>
        <w:t>,d) for a 100 nm Layer of Tetracene.</w:t>
      </w:r>
      <w:bookmarkEnd w:id="27"/>
      <w:bookmarkEnd w:id="28"/>
      <w:r w:rsidR="00CC683E">
        <w:t xml:space="preserve"> The data in (c) and (d) is a zoom-in of (a) and (b) to more clearly see the low-field effects.</w:t>
      </w:r>
    </w:p>
    <w:p w14:paraId="4DC59652" w14:textId="77777777" w:rsidR="00546090" w:rsidRDefault="00546090" w:rsidP="00546090">
      <w:pPr>
        <w:spacing w:line="480" w:lineRule="auto"/>
      </w:pPr>
    </w:p>
    <w:p w14:paraId="3024B6FC" w14:textId="77777777" w:rsidR="00546090" w:rsidRDefault="00546090" w:rsidP="00C9536F">
      <w:pPr>
        <w:pStyle w:val="Heading2"/>
      </w:pPr>
    </w:p>
    <w:p w14:paraId="0B8CAA4E" w14:textId="77777777" w:rsidR="00FB3EF0" w:rsidRDefault="000637A6" w:rsidP="00C9536F">
      <w:pPr>
        <w:pStyle w:val="Heading2"/>
      </w:pPr>
      <w:bookmarkStart w:id="29" w:name="_Toc443404893"/>
      <w:r>
        <w:t>Non-Magnetic Field Effect Results</w:t>
      </w:r>
      <w:bookmarkEnd w:id="29"/>
    </w:p>
    <w:p w14:paraId="2E6E3420" w14:textId="77777777" w:rsidR="000637A6" w:rsidRPr="000637A6" w:rsidRDefault="000637A6" w:rsidP="000637A6"/>
    <w:p w14:paraId="54D27588" w14:textId="77777777" w:rsidR="00FB3EF0" w:rsidRDefault="000637A6" w:rsidP="000637A6">
      <w:pPr>
        <w:spacing w:line="480" w:lineRule="auto"/>
      </w:pPr>
      <w:r>
        <w:t>Here we will show results for non-MFE</w:t>
      </w:r>
      <w:r>
        <w:rPr>
          <w:vertAlign w:val="subscript"/>
        </w:rPr>
        <w:t>PL</w:t>
      </w:r>
      <w:r>
        <w:t xml:space="preserve"> and absorption with and without the ferromagnetic layer and discuss electrical polarization from the interface and other effects, such as band gap changes and band bending, and important phenomena that occur from these effects.</w:t>
      </w:r>
      <w:r w:rsidR="00546090">
        <w:t xml:space="preserve"> </w:t>
      </w:r>
      <w:r w:rsidR="00546090" w:rsidRPr="00364E26">
        <w:t>Figure 4-3 shows BLAH BLAH BLAH</w:t>
      </w:r>
    </w:p>
    <w:p w14:paraId="28F3CE4E" w14:textId="77777777" w:rsidR="00546090" w:rsidRDefault="00546090" w:rsidP="000637A6">
      <w:pPr>
        <w:spacing w:line="480" w:lineRule="auto"/>
      </w:pPr>
    </w:p>
    <w:p w14:paraId="2C3E4F64" w14:textId="77777777" w:rsidR="00546090" w:rsidRDefault="00546090" w:rsidP="00546090">
      <w:pPr>
        <w:pStyle w:val="ListParagraph"/>
        <w:numPr>
          <w:ilvl w:val="0"/>
          <w:numId w:val="9"/>
        </w:numPr>
      </w:pPr>
      <w:r>
        <w:lastRenderedPageBreak/>
        <w:t xml:space="preserve">  </w:t>
      </w:r>
      <w:r>
        <w:tab/>
      </w:r>
      <w:r>
        <w:tab/>
      </w:r>
      <w:r>
        <w:tab/>
      </w:r>
      <w:r>
        <w:tab/>
        <w:t xml:space="preserve">         (b)</w:t>
      </w:r>
    </w:p>
    <w:p w14:paraId="6D788CFC" w14:textId="77777777" w:rsidR="00546090" w:rsidRDefault="00546090" w:rsidP="00546090">
      <w:pPr>
        <w:keepNext/>
        <w:jc w:val="center"/>
      </w:pPr>
      <w:r>
        <w:rPr>
          <w:noProof/>
        </w:rPr>
        <w:drawing>
          <wp:inline distT="0" distB="0" distL="0" distR="0" wp14:anchorId="7D28885B" wp14:editId="17040545">
            <wp:extent cx="5028082" cy="200841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30" t="8442" r="4924" b="3358"/>
                    <a:stretch/>
                  </pic:blipFill>
                  <pic:spPr bwMode="auto">
                    <a:xfrm>
                      <a:off x="0" y="0"/>
                      <a:ext cx="5047797" cy="2016289"/>
                    </a:xfrm>
                    <a:prstGeom prst="rect">
                      <a:avLst/>
                    </a:prstGeom>
                    <a:noFill/>
                    <a:ln>
                      <a:noFill/>
                    </a:ln>
                    <a:extLst>
                      <a:ext uri="{53640926-AAD7-44D8-BBD7-CCE9431645EC}">
                        <a14:shadowObscured xmlns:a14="http://schemas.microsoft.com/office/drawing/2010/main"/>
                      </a:ext>
                    </a:extLst>
                  </pic:spPr>
                </pic:pic>
              </a:graphicData>
            </a:graphic>
          </wp:inline>
        </w:drawing>
      </w:r>
    </w:p>
    <w:p w14:paraId="44C5A1B3" w14:textId="77777777" w:rsidR="00546090" w:rsidRDefault="00546090" w:rsidP="00546090">
      <w:pPr>
        <w:pStyle w:val="Caption"/>
      </w:pPr>
      <w:bookmarkStart w:id="30" w:name="_Toc443404901"/>
      <w:r>
        <w:t xml:space="preserve">Figure </w:t>
      </w:r>
      <w:fldSimple w:instr=" STYLEREF 1 \s ">
        <w:r w:rsidR="00611C59">
          <w:rPr>
            <w:noProof/>
          </w:rPr>
          <w:t>4</w:t>
        </w:r>
      </w:fldSimple>
      <w:r w:rsidR="00611C59">
        <w:noBreakHyphen/>
      </w:r>
      <w:fldSimple w:instr=" SEQ Figure \* ARABIC \s 1 ">
        <w:r w:rsidR="00611C59">
          <w:rPr>
            <w:noProof/>
          </w:rPr>
          <w:t>3</w:t>
        </w:r>
      </w:fldSimple>
      <w:r>
        <w:t>: Photoluminescence Spectra for Tetracene Samples with Thicknesses of 10, 15, 50, 100 and 150 nm (a) without a Cobalt Layer and (b) with a 10 nm Cobalt Layer Between the Tetracene and Glass.</w:t>
      </w:r>
      <w:bookmarkEnd w:id="30"/>
    </w:p>
    <w:p w14:paraId="6CD91722" w14:textId="77777777" w:rsidR="00546090" w:rsidRDefault="00546090" w:rsidP="00546090"/>
    <w:p w14:paraId="5F595BA6" w14:textId="77777777" w:rsidR="00546090" w:rsidRDefault="00546090" w:rsidP="00546090">
      <w:pPr>
        <w:spacing w:line="480" w:lineRule="auto"/>
      </w:pPr>
      <w:r w:rsidRPr="00364E26">
        <w:t>Figure 4-4 shows BLAH BLAH BLAH</w:t>
      </w:r>
    </w:p>
    <w:p w14:paraId="021DE984" w14:textId="77777777" w:rsidR="00611C59" w:rsidRDefault="00611C59" w:rsidP="00546090">
      <w:pPr>
        <w:spacing w:line="480" w:lineRule="auto"/>
      </w:pPr>
    </w:p>
    <w:p w14:paraId="50942A3E" w14:textId="77777777" w:rsidR="00611C59" w:rsidRDefault="00611C59" w:rsidP="00611C59">
      <w:pPr>
        <w:pStyle w:val="ListParagraph"/>
        <w:numPr>
          <w:ilvl w:val="0"/>
          <w:numId w:val="11"/>
        </w:numPr>
      </w:pPr>
      <w:r>
        <w:t xml:space="preserve">  </w:t>
      </w:r>
      <w:r>
        <w:tab/>
      </w:r>
      <w:r>
        <w:tab/>
      </w:r>
      <w:r>
        <w:tab/>
      </w:r>
      <w:r>
        <w:tab/>
        <w:t xml:space="preserve">      (b)</w:t>
      </w:r>
    </w:p>
    <w:p w14:paraId="5F257CB1" w14:textId="77777777" w:rsidR="00611C59" w:rsidRDefault="00611C59" w:rsidP="00611C59">
      <w:pPr>
        <w:keepNext/>
        <w:jc w:val="center"/>
      </w:pPr>
      <w:r>
        <w:rPr>
          <w:noProof/>
        </w:rPr>
        <w:drawing>
          <wp:inline distT="0" distB="0" distL="0" distR="0" wp14:anchorId="104AE570" wp14:editId="2450A419">
            <wp:extent cx="4734832" cy="20508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766" t="9106" r="5990" b="990"/>
                    <a:stretch/>
                  </pic:blipFill>
                  <pic:spPr bwMode="auto">
                    <a:xfrm>
                      <a:off x="0" y="0"/>
                      <a:ext cx="4744850" cy="2055199"/>
                    </a:xfrm>
                    <a:prstGeom prst="rect">
                      <a:avLst/>
                    </a:prstGeom>
                    <a:noFill/>
                    <a:ln>
                      <a:noFill/>
                    </a:ln>
                    <a:extLst>
                      <a:ext uri="{53640926-AAD7-44D8-BBD7-CCE9431645EC}">
                        <a14:shadowObscured xmlns:a14="http://schemas.microsoft.com/office/drawing/2010/main"/>
                      </a:ext>
                    </a:extLst>
                  </pic:spPr>
                </pic:pic>
              </a:graphicData>
            </a:graphic>
          </wp:inline>
        </w:drawing>
      </w:r>
    </w:p>
    <w:p w14:paraId="3C2D7FEC" w14:textId="77777777" w:rsidR="00611C59" w:rsidRDefault="00611C59" w:rsidP="00611C59">
      <w:pPr>
        <w:pStyle w:val="Caption"/>
      </w:pPr>
      <w:bookmarkStart w:id="31" w:name="_Toc443404902"/>
      <w:r>
        <w:t xml:space="preserve">Figure </w:t>
      </w:r>
      <w:fldSimple w:instr=" STYLEREF 1 \s ">
        <w:r>
          <w:rPr>
            <w:noProof/>
          </w:rPr>
          <w:t>4</w:t>
        </w:r>
      </w:fldSimple>
      <w:r>
        <w:noBreakHyphen/>
      </w:r>
      <w:fldSimple w:instr=" SEQ Figure \* ARABIC \s 1 ">
        <w:r>
          <w:rPr>
            <w:noProof/>
          </w:rPr>
          <w:t>4</w:t>
        </w:r>
      </w:fldSimple>
      <w:r>
        <w:t>: Absorption Spectra for Tetracene Samples with and without a 10 nm Cobalt Layer between the Glass and Tetracene for (a) a 10 nm Layer of Tetracene and (b) a 100 nm Layer of Tetracene.</w:t>
      </w:r>
      <w:bookmarkEnd w:id="31"/>
    </w:p>
    <w:p w14:paraId="3891509C" w14:textId="77777777" w:rsidR="00611C59" w:rsidRDefault="00611C59" w:rsidP="00611C59">
      <w:pPr>
        <w:spacing w:line="480" w:lineRule="auto"/>
      </w:pPr>
    </w:p>
    <w:p w14:paraId="39CE3C46" w14:textId="77777777" w:rsidR="00611C59" w:rsidRDefault="00611C59" w:rsidP="00611C59">
      <w:pPr>
        <w:spacing w:line="480" w:lineRule="auto"/>
      </w:pPr>
    </w:p>
    <w:p w14:paraId="37EB2DD6" w14:textId="77777777" w:rsidR="00611C59" w:rsidRDefault="00611C59" w:rsidP="00611C59">
      <w:pPr>
        <w:spacing w:line="480" w:lineRule="auto"/>
      </w:pPr>
    </w:p>
    <w:p w14:paraId="544A2D81" w14:textId="77777777" w:rsidR="00611C59" w:rsidRPr="00611C59" w:rsidRDefault="00611C59" w:rsidP="00611C59">
      <w:pPr>
        <w:spacing w:line="480" w:lineRule="auto"/>
      </w:pPr>
    </w:p>
    <w:p w14:paraId="3CC081A2" w14:textId="77777777" w:rsidR="00611C59" w:rsidRDefault="00611C59" w:rsidP="00546090">
      <w:pPr>
        <w:spacing w:line="480" w:lineRule="auto"/>
      </w:pPr>
    </w:p>
    <w:p w14:paraId="403A008A" w14:textId="77777777" w:rsidR="00611C59" w:rsidRDefault="00611C59" w:rsidP="00546090">
      <w:pPr>
        <w:spacing w:line="480" w:lineRule="auto"/>
      </w:pPr>
    </w:p>
    <w:p w14:paraId="0C337C10" w14:textId="77777777" w:rsidR="00611C59" w:rsidRDefault="00611C59" w:rsidP="00546090">
      <w:pPr>
        <w:spacing w:line="480" w:lineRule="auto"/>
      </w:pPr>
    </w:p>
    <w:p w14:paraId="2E2B21B1" w14:textId="77777777" w:rsidR="00611C59" w:rsidRDefault="00611C59" w:rsidP="00546090">
      <w:pPr>
        <w:spacing w:line="480" w:lineRule="auto"/>
      </w:pPr>
    </w:p>
    <w:p w14:paraId="47B85FC3" w14:textId="77777777" w:rsidR="00611C59" w:rsidRDefault="00611C59" w:rsidP="00546090">
      <w:pPr>
        <w:spacing w:line="480" w:lineRule="auto"/>
      </w:pPr>
    </w:p>
    <w:p w14:paraId="073E9B3A" w14:textId="77777777" w:rsidR="00611C59" w:rsidRDefault="00611C59" w:rsidP="00546090">
      <w:pPr>
        <w:spacing w:line="480" w:lineRule="auto"/>
      </w:pPr>
    </w:p>
    <w:p w14:paraId="07D5BC51" w14:textId="77777777" w:rsidR="00611C59" w:rsidRPr="00546090" w:rsidRDefault="00611C59" w:rsidP="00611C59">
      <w:pPr>
        <w:keepNext/>
      </w:pPr>
    </w:p>
    <w:p w14:paraId="2DA62467" w14:textId="77777777" w:rsidR="00311F1A" w:rsidRDefault="00236E6D" w:rsidP="00611C59">
      <w:pPr>
        <w:pStyle w:val="Heading1"/>
        <w:spacing w:line="240" w:lineRule="auto"/>
      </w:pPr>
      <w:r>
        <w:br w:type="page"/>
      </w:r>
      <w:bookmarkStart w:id="32" w:name="_Toc420995910"/>
      <w:bookmarkStart w:id="33" w:name="_Toc422997497"/>
    </w:p>
    <w:p w14:paraId="59CF4701" w14:textId="77777777" w:rsidR="00236E6D" w:rsidRDefault="00311F1A" w:rsidP="00F83A5F">
      <w:pPr>
        <w:pStyle w:val="Heading1"/>
        <w:numPr>
          <w:ilvl w:val="0"/>
          <w:numId w:val="5"/>
        </w:numPr>
      </w:pPr>
      <w:r>
        <w:lastRenderedPageBreak/>
        <w:br/>
      </w:r>
      <w:bookmarkStart w:id="34" w:name="_Toc427156482"/>
      <w:bookmarkStart w:id="35" w:name="_Toc443404894"/>
      <w:r w:rsidR="003D63DF">
        <w:t>Conclusions</w:t>
      </w:r>
      <w:bookmarkEnd w:id="32"/>
      <w:bookmarkEnd w:id="33"/>
      <w:bookmarkEnd w:id="34"/>
      <w:bookmarkEnd w:id="35"/>
    </w:p>
    <w:p w14:paraId="7FE3C50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600BA62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39F291A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9CB22F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10A23E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D0FD5D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38A93A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64F80F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313D4B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AD3EE1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F617CA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9F841D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403159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5605A69" w14:textId="77777777" w:rsidR="008F2A6C" w:rsidRDefault="008F60C3" w:rsidP="00311F1A">
      <w:pPr>
        <w:numPr>
          <w:ilvl w:val="12"/>
          <w:numId w:val="0"/>
        </w:numPr>
        <w:jc w:val="center"/>
      </w:pPr>
      <w:r>
        <w:br w:type="page"/>
      </w:r>
      <w:bookmarkStart w:id="36" w:name="_Toc420995911"/>
      <w:bookmarkStart w:id="37" w:name="_Toc422997498"/>
    </w:p>
    <w:p w14:paraId="4C794117" w14:textId="77777777" w:rsidR="008F2A6C" w:rsidRDefault="008F2A6C" w:rsidP="00311F1A">
      <w:pPr>
        <w:numPr>
          <w:ilvl w:val="12"/>
          <w:numId w:val="0"/>
        </w:numPr>
        <w:jc w:val="center"/>
      </w:pPr>
    </w:p>
    <w:p w14:paraId="62C2EC1D" w14:textId="77777777" w:rsidR="008F2A6C" w:rsidRDefault="008F2A6C" w:rsidP="00311F1A">
      <w:pPr>
        <w:numPr>
          <w:ilvl w:val="12"/>
          <w:numId w:val="0"/>
        </w:numPr>
        <w:jc w:val="center"/>
      </w:pPr>
    </w:p>
    <w:p w14:paraId="6AE90FCA" w14:textId="77777777" w:rsidR="008F2A6C" w:rsidRDefault="008F2A6C" w:rsidP="00311F1A">
      <w:pPr>
        <w:numPr>
          <w:ilvl w:val="12"/>
          <w:numId w:val="0"/>
        </w:numPr>
        <w:jc w:val="center"/>
      </w:pPr>
    </w:p>
    <w:p w14:paraId="0A0FB0DF" w14:textId="77777777" w:rsidR="008F2A6C" w:rsidRDefault="008F2A6C" w:rsidP="00311F1A">
      <w:pPr>
        <w:numPr>
          <w:ilvl w:val="12"/>
          <w:numId w:val="0"/>
        </w:numPr>
        <w:jc w:val="center"/>
      </w:pPr>
    </w:p>
    <w:p w14:paraId="1701117D" w14:textId="77777777" w:rsidR="008F2A6C" w:rsidRDefault="008F2A6C" w:rsidP="00311F1A">
      <w:pPr>
        <w:numPr>
          <w:ilvl w:val="12"/>
          <w:numId w:val="0"/>
        </w:numPr>
        <w:jc w:val="center"/>
      </w:pPr>
    </w:p>
    <w:p w14:paraId="1F089DE9" w14:textId="77777777" w:rsidR="008F2A6C" w:rsidRDefault="008F2A6C" w:rsidP="00311F1A">
      <w:pPr>
        <w:numPr>
          <w:ilvl w:val="12"/>
          <w:numId w:val="0"/>
        </w:numPr>
        <w:jc w:val="center"/>
      </w:pPr>
    </w:p>
    <w:p w14:paraId="289EC1A6" w14:textId="77777777" w:rsidR="008F2A6C" w:rsidRDefault="008F2A6C" w:rsidP="00311F1A">
      <w:pPr>
        <w:numPr>
          <w:ilvl w:val="12"/>
          <w:numId w:val="0"/>
        </w:numPr>
        <w:jc w:val="center"/>
      </w:pPr>
    </w:p>
    <w:p w14:paraId="6D77B426" w14:textId="77777777" w:rsidR="008F2A6C" w:rsidRDefault="008F2A6C" w:rsidP="00311F1A">
      <w:pPr>
        <w:numPr>
          <w:ilvl w:val="12"/>
          <w:numId w:val="0"/>
        </w:numPr>
        <w:jc w:val="center"/>
      </w:pPr>
    </w:p>
    <w:p w14:paraId="24471483" w14:textId="77777777" w:rsidR="008F2A6C" w:rsidRDefault="008F2A6C" w:rsidP="00311F1A">
      <w:pPr>
        <w:numPr>
          <w:ilvl w:val="12"/>
          <w:numId w:val="0"/>
        </w:numPr>
        <w:jc w:val="center"/>
      </w:pPr>
    </w:p>
    <w:p w14:paraId="55EA9F0F" w14:textId="77777777" w:rsidR="008F2A6C" w:rsidRDefault="008F2A6C" w:rsidP="00311F1A">
      <w:pPr>
        <w:numPr>
          <w:ilvl w:val="12"/>
          <w:numId w:val="0"/>
        </w:numPr>
        <w:jc w:val="center"/>
      </w:pPr>
    </w:p>
    <w:p w14:paraId="24E4E881" w14:textId="77777777" w:rsidR="008F2A6C" w:rsidRDefault="008F2A6C" w:rsidP="00311F1A">
      <w:pPr>
        <w:numPr>
          <w:ilvl w:val="12"/>
          <w:numId w:val="0"/>
        </w:numPr>
        <w:jc w:val="center"/>
      </w:pPr>
    </w:p>
    <w:p w14:paraId="7CB85F79" w14:textId="77777777" w:rsidR="00236E6D" w:rsidRDefault="00E91931" w:rsidP="00E91931">
      <w:pPr>
        <w:pStyle w:val="AltHeading1"/>
      </w:pPr>
      <w:bookmarkStart w:id="38" w:name="_Toc427156483"/>
      <w:bookmarkStart w:id="39" w:name="_Toc443404895"/>
      <w:r>
        <w:t>References</w:t>
      </w:r>
      <w:bookmarkEnd w:id="36"/>
      <w:bookmarkEnd w:id="37"/>
      <w:bookmarkEnd w:id="38"/>
      <w:bookmarkEnd w:id="39"/>
    </w:p>
    <w:p w14:paraId="48339127" w14:textId="77777777" w:rsidR="00236E6D" w:rsidRDefault="00236E6D" w:rsidP="006F71B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r w:rsidR="008865B6">
        <w:lastRenderedPageBreak/>
        <w:t xml:space="preserve"> </w:t>
      </w:r>
    </w:p>
    <w:p w14:paraId="7D546A18" w14:textId="77777777" w:rsidR="008F2A6C" w:rsidRDefault="002F430F" w:rsidP="002F430F">
      <w:pPr>
        <w:numPr>
          <w:ilvl w:val="12"/>
          <w:numId w:val="0"/>
        </w:numPr>
        <w:ind w:left="720" w:hanging="720"/>
      </w:pPr>
      <w:r>
        <w:rPr>
          <w:rFonts w:ascii="Segoe UI" w:hAnsi="Segoe UI" w:cs="Segoe UI"/>
          <w:sz w:val="18"/>
          <w:szCs w:val="18"/>
        </w:rPr>
        <w:t>[1]</w:t>
      </w:r>
      <w:r w:rsidR="00BF4D06">
        <w:rPr>
          <w:rFonts w:ascii="Segoe UI" w:hAnsi="Segoe UI" w:cs="Segoe UI"/>
          <w:sz w:val="18"/>
          <w:szCs w:val="18"/>
        </w:rPr>
        <w:tab/>
        <w:t xml:space="preserve">Qiao, X., et al., </w:t>
      </w:r>
      <w:r w:rsidR="00BF4D06">
        <w:rPr>
          <w:rFonts w:ascii="Segoe UI" w:hAnsi="Segoe UI" w:cs="Segoe UI"/>
          <w:i/>
          <w:iCs/>
          <w:sz w:val="18"/>
          <w:szCs w:val="18"/>
        </w:rPr>
        <w:t>Inter-triplet spin-spin interaction effects on inter-conversion between different spin states in intermediate triplet-triplet pairs towards singlet fission.</w:t>
      </w:r>
      <w:r w:rsidR="00BF4D06">
        <w:rPr>
          <w:rFonts w:ascii="Segoe UI" w:hAnsi="Segoe UI" w:cs="Segoe UI"/>
          <w:sz w:val="18"/>
          <w:szCs w:val="18"/>
        </w:rPr>
        <w:t xml:space="preserve"> Organic Electronics, 2014. </w:t>
      </w:r>
      <w:r w:rsidR="00BF4D06">
        <w:rPr>
          <w:rFonts w:ascii="Segoe UI" w:hAnsi="Segoe UI" w:cs="Segoe UI"/>
          <w:b/>
          <w:bCs/>
          <w:sz w:val="18"/>
          <w:szCs w:val="18"/>
        </w:rPr>
        <w:t>15</w:t>
      </w:r>
      <w:r w:rsidR="00BF4D06">
        <w:rPr>
          <w:rFonts w:ascii="Segoe UI" w:hAnsi="Segoe UI" w:cs="Segoe UI"/>
          <w:sz w:val="18"/>
          <w:szCs w:val="18"/>
        </w:rPr>
        <w:t>: p. 2168-72.</w:t>
      </w:r>
      <w:r w:rsidR="00236E6D">
        <w:br w:type="page"/>
      </w:r>
      <w:bookmarkStart w:id="40" w:name="_Toc420995912"/>
      <w:bookmarkStart w:id="41" w:name="_Toc422997499"/>
    </w:p>
    <w:p w14:paraId="2A770E43" w14:textId="77777777" w:rsidR="008F2A6C" w:rsidRDefault="008F2A6C" w:rsidP="00790B6C">
      <w:pPr>
        <w:numPr>
          <w:ilvl w:val="12"/>
          <w:numId w:val="0"/>
        </w:numPr>
        <w:jc w:val="center"/>
      </w:pPr>
    </w:p>
    <w:p w14:paraId="346AD76A" w14:textId="77777777" w:rsidR="008F2A6C" w:rsidRDefault="008F2A6C" w:rsidP="00790B6C">
      <w:pPr>
        <w:numPr>
          <w:ilvl w:val="12"/>
          <w:numId w:val="0"/>
        </w:numPr>
        <w:jc w:val="center"/>
      </w:pPr>
    </w:p>
    <w:p w14:paraId="01D6C465" w14:textId="77777777" w:rsidR="008F2A6C" w:rsidRDefault="008F2A6C" w:rsidP="00790B6C">
      <w:pPr>
        <w:numPr>
          <w:ilvl w:val="12"/>
          <w:numId w:val="0"/>
        </w:numPr>
        <w:jc w:val="center"/>
      </w:pPr>
    </w:p>
    <w:p w14:paraId="273903BA" w14:textId="77777777" w:rsidR="008F2A6C" w:rsidRDefault="008F2A6C" w:rsidP="00790B6C">
      <w:pPr>
        <w:numPr>
          <w:ilvl w:val="12"/>
          <w:numId w:val="0"/>
        </w:numPr>
        <w:jc w:val="center"/>
      </w:pPr>
    </w:p>
    <w:p w14:paraId="5150B06B" w14:textId="77777777" w:rsidR="008F2A6C" w:rsidRDefault="008F2A6C" w:rsidP="00790B6C">
      <w:pPr>
        <w:numPr>
          <w:ilvl w:val="12"/>
          <w:numId w:val="0"/>
        </w:numPr>
        <w:jc w:val="center"/>
      </w:pPr>
    </w:p>
    <w:p w14:paraId="1F8CCC0B" w14:textId="77777777" w:rsidR="008F2A6C" w:rsidRDefault="008F2A6C" w:rsidP="00790B6C">
      <w:pPr>
        <w:numPr>
          <w:ilvl w:val="12"/>
          <w:numId w:val="0"/>
        </w:numPr>
        <w:jc w:val="center"/>
      </w:pPr>
    </w:p>
    <w:p w14:paraId="777C8D4C" w14:textId="77777777" w:rsidR="008F2A6C" w:rsidRDefault="008F2A6C" w:rsidP="00790B6C">
      <w:pPr>
        <w:numPr>
          <w:ilvl w:val="12"/>
          <w:numId w:val="0"/>
        </w:numPr>
        <w:jc w:val="center"/>
      </w:pPr>
    </w:p>
    <w:p w14:paraId="00458B82" w14:textId="77777777" w:rsidR="008F2A6C" w:rsidRDefault="008F2A6C" w:rsidP="00790B6C">
      <w:pPr>
        <w:numPr>
          <w:ilvl w:val="12"/>
          <w:numId w:val="0"/>
        </w:numPr>
        <w:jc w:val="center"/>
      </w:pPr>
    </w:p>
    <w:p w14:paraId="0705A71D" w14:textId="77777777" w:rsidR="008F2A6C" w:rsidRDefault="008F2A6C" w:rsidP="00790B6C">
      <w:pPr>
        <w:numPr>
          <w:ilvl w:val="12"/>
          <w:numId w:val="0"/>
        </w:numPr>
        <w:jc w:val="center"/>
      </w:pPr>
    </w:p>
    <w:p w14:paraId="7EE8AF71" w14:textId="77777777" w:rsidR="008F2A6C" w:rsidRDefault="008F2A6C" w:rsidP="00790B6C">
      <w:pPr>
        <w:numPr>
          <w:ilvl w:val="12"/>
          <w:numId w:val="0"/>
        </w:numPr>
        <w:jc w:val="center"/>
      </w:pPr>
    </w:p>
    <w:p w14:paraId="3F9F7B33" w14:textId="77777777" w:rsidR="008F2A6C" w:rsidRDefault="008F2A6C" w:rsidP="00790B6C">
      <w:pPr>
        <w:numPr>
          <w:ilvl w:val="12"/>
          <w:numId w:val="0"/>
        </w:numPr>
        <w:jc w:val="center"/>
      </w:pPr>
    </w:p>
    <w:p w14:paraId="64463981" w14:textId="77777777" w:rsidR="00236E6D" w:rsidRDefault="00236E6D" w:rsidP="00E91931">
      <w:pPr>
        <w:pStyle w:val="AltHeading1"/>
      </w:pPr>
      <w:bookmarkStart w:id="42" w:name="_Toc427156484"/>
      <w:bookmarkStart w:id="43" w:name="_Toc443404896"/>
      <w:r w:rsidRPr="00790B6C">
        <w:t>A</w:t>
      </w:r>
      <w:r w:rsidR="00E91931">
        <w:t>ppendix</w:t>
      </w:r>
      <w:bookmarkEnd w:id="40"/>
      <w:bookmarkEnd w:id="41"/>
      <w:bookmarkEnd w:id="42"/>
      <w:bookmarkEnd w:id="43"/>
    </w:p>
    <w:p w14:paraId="7518EBDE" w14:textId="77777777" w:rsidR="006F71BA" w:rsidRPr="006F71BA" w:rsidRDefault="006F71BA" w:rsidP="00513BB6">
      <w:pPr>
        <w:rPr>
          <w:b/>
          <w:u w:val="single"/>
        </w:rPr>
      </w:pPr>
      <w:r w:rsidRPr="006F71BA">
        <w:rPr>
          <w:b/>
          <w:u w:val="single"/>
        </w:rPr>
        <w:t>I AM PRETTY SURE I WON’T NEED AN APPENDIX</w:t>
      </w:r>
    </w:p>
    <w:p w14:paraId="581D93F7" w14:textId="77777777" w:rsidR="000B0A40" w:rsidRDefault="006F71BA" w:rsidP="00513BB6">
      <w:r>
        <w:t xml:space="preserve"> </w:t>
      </w:r>
      <w:r w:rsidR="000B0A40">
        <w:t xml:space="preserve">[Remove this note, but DO NOT REMOVE THIS PAGE, AND/OR DO NOT PUT APPENDIX MATERIAL ON THIS PAGE – you can change “Appendix” to “Appendices” if you would like, but this is the ONLY text that should be on this page.  The </w:t>
      </w:r>
      <w:r w:rsidR="00CB77EA">
        <w:t xml:space="preserve">actual appendix material </w:t>
      </w:r>
      <w:r w:rsidR="000B0A40">
        <w:t>should start at the top of the NEXT page.</w:t>
      </w:r>
      <w:r w:rsidR="00FB3EF0">
        <w:t xml:space="preserve">  Please note that you should remove both this page and the next one if you are not including an appendix at all – “do not remove this page” refers only to students who ARE including an appendix</w:t>
      </w:r>
      <w:r w:rsidR="000B0A40">
        <w:t>]</w:t>
      </w:r>
      <w:r w:rsidR="000B0A40">
        <w:br w:type="page"/>
      </w:r>
      <w:r w:rsidR="000B0A40">
        <w:lastRenderedPageBreak/>
        <w:t xml:space="preserve"> </w:t>
      </w:r>
    </w:p>
    <w:p w14:paraId="01C24F5D" w14:textId="77777777" w:rsidR="003C1575" w:rsidRDefault="003C1575"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t xml:space="preserve">You’ll put appendix material here. </w:t>
      </w:r>
      <w:r w:rsidR="006E1E6D">
        <w:t>This section is optional</w:t>
      </w:r>
      <w:r w:rsidR="001D6904">
        <w:t>. You can place tables and figures in the appendix if you like. If you choose this option, you should indicate that tables and figures are in the appendix after the first mention in the text. You can place some tables/figures in the text and others in the appendix</w:t>
      </w:r>
      <w:r w:rsidR="00FB3EF0">
        <w:t>, or all tables/figures in the appendix</w:t>
      </w:r>
      <w:r w:rsidR="001D6904">
        <w:t>.</w:t>
      </w:r>
    </w:p>
    <w:p w14:paraId="166B5417" w14:textId="77777777" w:rsidR="00236E6D" w:rsidRPr="00790B6C" w:rsidRDefault="003D63DF" w:rsidP="00E91931">
      <w:pPr>
        <w:pStyle w:val="AltHeading1"/>
      </w:pPr>
      <w:r>
        <w:rPr>
          <w:noProof/>
        </w:rPr>
        <w:br w:type="page"/>
      </w:r>
      <w:bookmarkStart w:id="44" w:name="_Toc420995913"/>
      <w:bookmarkStart w:id="45" w:name="_Toc422997500"/>
      <w:bookmarkStart w:id="46" w:name="_Toc427156485"/>
      <w:bookmarkStart w:id="47" w:name="_Toc443404897"/>
      <w:r w:rsidR="007D538B" w:rsidRPr="00790B6C">
        <w:lastRenderedPageBreak/>
        <w:t>V</w:t>
      </w:r>
      <w:r w:rsidR="00E91931">
        <w:t>ita</w:t>
      </w:r>
      <w:bookmarkEnd w:id="44"/>
      <w:bookmarkEnd w:id="45"/>
      <w:bookmarkEnd w:id="46"/>
      <w:bookmarkEnd w:id="47"/>
    </w:p>
    <w:p w14:paraId="2E85BDC4" w14:textId="77777777" w:rsidR="003D63DF" w:rsidRDefault="003D63DF" w:rsidP="003D63DF"/>
    <w:p w14:paraId="5BCDD6A7" w14:textId="77777777" w:rsidR="00AE125E" w:rsidRPr="003D63DF" w:rsidRDefault="003D63DF" w:rsidP="003D63DF">
      <w:r>
        <w:tab/>
      </w:r>
      <w:r w:rsidR="00C95581">
        <w:t xml:space="preserve">Jane </w:t>
      </w:r>
      <w:r w:rsidR="003D07F7">
        <w:t>X. Doe</w:t>
      </w:r>
      <w:r>
        <w:t xml:space="preserve"> was born</w:t>
      </w:r>
      <w:r w:rsidR="003D07F7">
        <w:t xml:space="preserve">. </w:t>
      </w:r>
      <w:r w:rsidR="00C95581">
        <w:t>Sh</w:t>
      </w:r>
      <w:r w:rsidR="003D07F7">
        <w:t xml:space="preserve">e wrote a thesis. </w:t>
      </w:r>
      <w:r w:rsidR="00C95581">
        <w:t>Sh</w:t>
      </w:r>
      <w:r>
        <w:t>e graduated.</w:t>
      </w:r>
      <w:r w:rsidR="0075558C">
        <w:t xml:space="preserve"> </w:t>
      </w:r>
      <w:r w:rsidR="00C95581">
        <w:t>Sh</w:t>
      </w:r>
      <w:r w:rsidR="009E4F4C">
        <w:t xml:space="preserve">e followed instructions and wrote </w:t>
      </w:r>
      <w:r w:rsidR="00C95581">
        <w:t xml:space="preserve">her </w:t>
      </w:r>
      <w:r w:rsidR="009E4F4C">
        <w:t>vita in third person and paragraph form (as opposed to a resume or CV)</w:t>
      </w:r>
      <w:r w:rsidR="00112F00">
        <w:t xml:space="preserve">, which made </w:t>
      </w:r>
      <w:r w:rsidR="00C95581">
        <w:t xml:space="preserve">her </w:t>
      </w:r>
      <w:r w:rsidR="009E4F4C">
        <w:t>thesis consultant very happy.</w:t>
      </w:r>
      <w:r w:rsidR="00AE125E">
        <w:t xml:space="preserve">  This page is required.</w:t>
      </w:r>
    </w:p>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E7FEC" w14:textId="77777777" w:rsidR="00757A74" w:rsidRDefault="00757A74">
      <w:r>
        <w:separator/>
      </w:r>
    </w:p>
  </w:endnote>
  <w:endnote w:type="continuationSeparator" w:id="0">
    <w:p w14:paraId="1A4912D6" w14:textId="77777777" w:rsidR="00757A74" w:rsidRDefault="00757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6203481"/>
      <w:docPartObj>
        <w:docPartGallery w:val="Page Numbers (Bottom of Page)"/>
        <w:docPartUnique/>
      </w:docPartObj>
    </w:sdtPr>
    <w:sdtEndPr>
      <w:rPr>
        <w:noProof/>
      </w:rPr>
    </w:sdtEndPr>
    <w:sdtContent>
      <w:p w14:paraId="154184AB" w14:textId="77777777" w:rsidR="00CE1979" w:rsidRDefault="00CE1979">
        <w:pPr>
          <w:pStyle w:val="Footer"/>
          <w:jc w:val="center"/>
        </w:pPr>
        <w:r>
          <w:fldChar w:fldCharType="begin"/>
        </w:r>
        <w:r>
          <w:instrText xml:space="preserve"> PAGE   \* MERGEFORMAT </w:instrText>
        </w:r>
        <w:r>
          <w:fldChar w:fldCharType="separate"/>
        </w:r>
        <w:r w:rsidR="00364E26">
          <w:rPr>
            <w:noProof/>
          </w:rPr>
          <w:t>ii</w:t>
        </w:r>
        <w:r>
          <w:rPr>
            <w:noProof/>
          </w:rPr>
          <w:fldChar w:fldCharType="end"/>
        </w:r>
      </w:p>
    </w:sdtContent>
  </w:sdt>
  <w:p w14:paraId="0D8B52FD" w14:textId="77777777" w:rsidR="00CE1979" w:rsidRDefault="00CE197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0C43C" w14:textId="77777777" w:rsidR="00757A74" w:rsidRDefault="00757A74">
      <w:r>
        <w:separator/>
      </w:r>
    </w:p>
  </w:footnote>
  <w:footnote w:type="continuationSeparator" w:id="0">
    <w:p w14:paraId="389C6F8C" w14:textId="77777777" w:rsidR="00757A74" w:rsidRDefault="00757A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A2A37" w14:textId="77777777" w:rsidR="00CE1979" w:rsidRDefault="00CE1979">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5FB44" w14:textId="77777777" w:rsidR="00CE1979" w:rsidRDefault="00CE1979">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D4967A8"/>
    <w:multiLevelType w:val="hybridMultilevel"/>
    <w:tmpl w:val="1E76FF88"/>
    <w:lvl w:ilvl="0" w:tplc="5050812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76770AA"/>
    <w:multiLevelType w:val="hybridMultilevel"/>
    <w:tmpl w:val="18DE65FE"/>
    <w:lvl w:ilvl="0" w:tplc="F334A16C">
      <w:start w:val="1"/>
      <w:numFmt w:val="lowerLetter"/>
      <w:lvlText w:val="(%1)"/>
      <w:lvlJc w:val="left"/>
      <w:pPr>
        <w:ind w:left="2784" w:hanging="360"/>
      </w:pPr>
      <w:rPr>
        <w:rFonts w:hint="default"/>
      </w:rPr>
    </w:lvl>
    <w:lvl w:ilvl="1" w:tplc="04090019" w:tentative="1">
      <w:start w:val="1"/>
      <w:numFmt w:val="lowerLetter"/>
      <w:lvlText w:val="%2."/>
      <w:lvlJc w:val="left"/>
      <w:pPr>
        <w:ind w:left="3504" w:hanging="360"/>
      </w:pPr>
    </w:lvl>
    <w:lvl w:ilvl="2" w:tplc="0409001B" w:tentative="1">
      <w:start w:val="1"/>
      <w:numFmt w:val="lowerRoman"/>
      <w:lvlText w:val="%3."/>
      <w:lvlJc w:val="right"/>
      <w:pPr>
        <w:ind w:left="4224" w:hanging="180"/>
      </w:pPr>
    </w:lvl>
    <w:lvl w:ilvl="3" w:tplc="0409000F" w:tentative="1">
      <w:start w:val="1"/>
      <w:numFmt w:val="decimal"/>
      <w:lvlText w:val="%4."/>
      <w:lvlJc w:val="left"/>
      <w:pPr>
        <w:ind w:left="4944" w:hanging="360"/>
      </w:pPr>
    </w:lvl>
    <w:lvl w:ilvl="4" w:tplc="04090019" w:tentative="1">
      <w:start w:val="1"/>
      <w:numFmt w:val="lowerLetter"/>
      <w:lvlText w:val="%5."/>
      <w:lvlJc w:val="left"/>
      <w:pPr>
        <w:ind w:left="5664" w:hanging="360"/>
      </w:pPr>
    </w:lvl>
    <w:lvl w:ilvl="5" w:tplc="0409001B" w:tentative="1">
      <w:start w:val="1"/>
      <w:numFmt w:val="lowerRoman"/>
      <w:lvlText w:val="%6."/>
      <w:lvlJc w:val="right"/>
      <w:pPr>
        <w:ind w:left="6384" w:hanging="180"/>
      </w:pPr>
    </w:lvl>
    <w:lvl w:ilvl="6" w:tplc="0409000F" w:tentative="1">
      <w:start w:val="1"/>
      <w:numFmt w:val="decimal"/>
      <w:lvlText w:val="%7."/>
      <w:lvlJc w:val="left"/>
      <w:pPr>
        <w:ind w:left="7104" w:hanging="360"/>
      </w:pPr>
    </w:lvl>
    <w:lvl w:ilvl="7" w:tplc="04090019" w:tentative="1">
      <w:start w:val="1"/>
      <w:numFmt w:val="lowerLetter"/>
      <w:lvlText w:val="%8."/>
      <w:lvlJc w:val="left"/>
      <w:pPr>
        <w:ind w:left="7824" w:hanging="360"/>
      </w:pPr>
    </w:lvl>
    <w:lvl w:ilvl="8" w:tplc="0409001B" w:tentative="1">
      <w:start w:val="1"/>
      <w:numFmt w:val="lowerRoman"/>
      <w:lvlText w:val="%9."/>
      <w:lvlJc w:val="right"/>
      <w:pPr>
        <w:ind w:left="8544" w:hanging="180"/>
      </w:p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D6E89"/>
    <w:multiLevelType w:val="hybridMultilevel"/>
    <w:tmpl w:val="6A1EA17C"/>
    <w:lvl w:ilvl="0" w:tplc="A1AA9458">
      <w:start w:val="1"/>
      <w:numFmt w:val="lowerLetter"/>
      <w:lvlText w:val="(%1)"/>
      <w:lvlJc w:val="left"/>
      <w:pPr>
        <w:ind w:left="2652" w:hanging="360"/>
      </w:pPr>
      <w:rPr>
        <w:rFonts w:hint="default"/>
      </w:rPr>
    </w:lvl>
    <w:lvl w:ilvl="1" w:tplc="04090019" w:tentative="1">
      <w:start w:val="1"/>
      <w:numFmt w:val="lowerLetter"/>
      <w:lvlText w:val="%2."/>
      <w:lvlJc w:val="left"/>
      <w:pPr>
        <w:ind w:left="3372" w:hanging="360"/>
      </w:pPr>
    </w:lvl>
    <w:lvl w:ilvl="2" w:tplc="0409001B" w:tentative="1">
      <w:start w:val="1"/>
      <w:numFmt w:val="lowerRoman"/>
      <w:lvlText w:val="%3."/>
      <w:lvlJc w:val="right"/>
      <w:pPr>
        <w:ind w:left="4092" w:hanging="180"/>
      </w:pPr>
    </w:lvl>
    <w:lvl w:ilvl="3" w:tplc="0409000F" w:tentative="1">
      <w:start w:val="1"/>
      <w:numFmt w:val="decimal"/>
      <w:lvlText w:val="%4."/>
      <w:lvlJc w:val="left"/>
      <w:pPr>
        <w:ind w:left="4812" w:hanging="360"/>
      </w:pPr>
    </w:lvl>
    <w:lvl w:ilvl="4" w:tplc="04090019" w:tentative="1">
      <w:start w:val="1"/>
      <w:numFmt w:val="lowerLetter"/>
      <w:lvlText w:val="%5."/>
      <w:lvlJc w:val="left"/>
      <w:pPr>
        <w:ind w:left="5532" w:hanging="360"/>
      </w:pPr>
    </w:lvl>
    <w:lvl w:ilvl="5" w:tplc="0409001B" w:tentative="1">
      <w:start w:val="1"/>
      <w:numFmt w:val="lowerRoman"/>
      <w:lvlText w:val="%6."/>
      <w:lvlJc w:val="right"/>
      <w:pPr>
        <w:ind w:left="6252" w:hanging="180"/>
      </w:pPr>
    </w:lvl>
    <w:lvl w:ilvl="6" w:tplc="0409000F" w:tentative="1">
      <w:start w:val="1"/>
      <w:numFmt w:val="decimal"/>
      <w:lvlText w:val="%7."/>
      <w:lvlJc w:val="left"/>
      <w:pPr>
        <w:ind w:left="6972" w:hanging="360"/>
      </w:pPr>
    </w:lvl>
    <w:lvl w:ilvl="7" w:tplc="04090019" w:tentative="1">
      <w:start w:val="1"/>
      <w:numFmt w:val="lowerLetter"/>
      <w:lvlText w:val="%8."/>
      <w:lvlJc w:val="left"/>
      <w:pPr>
        <w:ind w:left="7692" w:hanging="360"/>
      </w:pPr>
    </w:lvl>
    <w:lvl w:ilvl="8" w:tplc="0409001B" w:tentative="1">
      <w:start w:val="1"/>
      <w:numFmt w:val="lowerRoman"/>
      <w:lvlText w:val="%9."/>
      <w:lvlJc w:val="right"/>
      <w:pPr>
        <w:ind w:left="8412" w:hanging="180"/>
      </w:pPr>
    </w:lvl>
  </w:abstractNum>
  <w:abstractNum w:abstractNumId="1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9FA3AC1"/>
    <w:multiLevelType w:val="hybridMultilevel"/>
    <w:tmpl w:val="B558763E"/>
    <w:lvl w:ilvl="0" w:tplc="BC1AD9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5B2273DC"/>
    <w:multiLevelType w:val="hybridMultilevel"/>
    <w:tmpl w:val="64769CB0"/>
    <w:lvl w:ilvl="0" w:tplc="BC14EBDC">
      <w:start w:val="1"/>
      <w:numFmt w:val="lowerLetter"/>
      <w:pStyle w:val="ListParagraph"/>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F869DA"/>
    <w:multiLevelType w:val="hybridMultilevel"/>
    <w:tmpl w:val="AD3456A2"/>
    <w:lvl w:ilvl="0" w:tplc="7B7E30FC">
      <w:start w:val="1"/>
      <w:numFmt w:val="lowerLetter"/>
      <w:lvlText w:val="(%1)"/>
      <w:lvlJc w:val="left"/>
      <w:pPr>
        <w:ind w:left="2796" w:hanging="360"/>
      </w:pPr>
      <w:rPr>
        <w:rFonts w:hint="default"/>
      </w:rPr>
    </w:lvl>
    <w:lvl w:ilvl="1" w:tplc="04090019" w:tentative="1">
      <w:start w:val="1"/>
      <w:numFmt w:val="lowerLetter"/>
      <w:lvlText w:val="%2."/>
      <w:lvlJc w:val="left"/>
      <w:pPr>
        <w:ind w:left="3516" w:hanging="360"/>
      </w:pPr>
    </w:lvl>
    <w:lvl w:ilvl="2" w:tplc="0409001B" w:tentative="1">
      <w:start w:val="1"/>
      <w:numFmt w:val="lowerRoman"/>
      <w:lvlText w:val="%3."/>
      <w:lvlJc w:val="right"/>
      <w:pPr>
        <w:ind w:left="4236" w:hanging="180"/>
      </w:pPr>
    </w:lvl>
    <w:lvl w:ilvl="3" w:tplc="0409000F" w:tentative="1">
      <w:start w:val="1"/>
      <w:numFmt w:val="decimal"/>
      <w:lvlText w:val="%4."/>
      <w:lvlJc w:val="left"/>
      <w:pPr>
        <w:ind w:left="4956" w:hanging="360"/>
      </w:pPr>
    </w:lvl>
    <w:lvl w:ilvl="4" w:tplc="04090019" w:tentative="1">
      <w:start w:val="1"/>
      <w:numFmt w:val="lowerLetter"/>
      <w:lvlText w:val="%5."/>
      <w:lvlJc w:val="left"/>
      <w:pPr>
        <w:ind w:left="5676" w:hanging="360"/>
      </w:pPr>
    </w:lvl>
    <w:lvl w:ilvl="5" w:tplc="0409001B" w:tentative="1">
      <w:start w:val="1"/>
      <w:numFmt w:val="lowerRoman"/>
      <w:lvlText w:val="%6."/>
      <w:lvlJc w:val="right"/>
      <w:pPr>
        <w:ind w:left="6396" w:hanging="180"/>
      </w:pPr>
    </w:lvl>
    <w:lvl w:ilvl="6" w:tplc="0409000F" w:tentative="1">
      <w:start w:val="1"/>
      <w:numFmt w:val="decimal"/>
      <w:lvlText w:val="%7."/>
      <w:lvlJc w:val="left"/>
      <w:pPr>
        <w:ind w:left="7116" w:hanging="360"/>
      </w:pPr>
    </w:lvl>
    <w:lvl w:ilvl="7" w:tplc="04090019" w:tentative="1">
      <w:start w:val="1"/>
      <w:numFmt w:val="lowerLetter"/>
      <w:lvlText w:val="%8."/>
      <w:lvlJc w:val="left"/>
      <w:pPr>
        <w:ind w:left="7836" w:hanging="360"/>
      </w:pPr>
    </w:lvl>
    <w:lvl w:ilvl="8" w:tplc="0409001B" w:tentative="1">
      <w:start w:val="1"/>
      <w:numFmt w:val="lowerRoman"/>
      <w:lvlText w:val="%9."/>
      <w:lvlJc w:val="right"/>
      <w:pPr>
        <w:ind w:left="8556" w:hanging="180"/>
      </w:pPr>
    </w:lvl>
  </w:abstractNum>
  <w:abstractNum w:abstractNumId="24"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742335CD"/>
    <w:multiLevelType w:val="hybridMultilevel"/>
    <w:tmpl w:val="E6EECCA8"/>
    <w:lvl w:ilvl="0" w:tplc="4C3610FC">
      <w:start w:val="1"/>
      <w:numFmt w:val="lowerLetter"/>
      <w:lvlText w:val="(%1)"/>
      <w:lvlJc w:val="left"/>
      <w:pPr>
        <w:ind w:left="2856" w:hanging="360"/>
      </w:pPr>
      <w:rPr>
        <w:rFonts w:hint="default"/>
      </w:rPr>
    </w:lvl>
    <w:lvl w:ilvl="1" w:tplc="04090019" w:tentative="1">
      <w:start w:val="1"/>
      <w:numFmt w:val="lowerLetter"/>
      <w:lvlText w:val="%2."/>
      <w:lvlJc w:val="left"/>
      <w:pPr>
        <w:ind w:left="3576" w:hanging="360"/>
      </w:pPr>
    </w:lvl>
    <w:lvl w:ilvl="2" w:tplc="0409001B" w:tentative="1">
      <w:start w:val="1"/>
      <w:numFmt w:val="lowerRoman"/>
      <w:lvlText w:val="%3."/>
      <w:lvlJc w:val="right"/>
      <w:pPr>
        <w:ind w:left="4296" w:hanging="180"/>
      </w:pPr>
    </w:lvl>
    <w:lvl w:ilvl="3" w:tplc="0409000F" w:tentative="1">
      <w:start w:val="1"/>
      <w:numFmt w:val="decimal"/>
      <w:lvlText w:val="%4."/>
      <w:lvlJc w:val="left"/>
      <w:pPr>
        <w:ind w:left="5016" w:hanging="360"/>
      </w:pPr>
    </w:lvl>
    <w:lvl w:ilvl="4" w:tplc="04090019" w:tentative="1">
      <w:start w:val="1"/>
      <w:numFmt w:val="lowerLetter"/>
      <w:lvlText w:val="%5."/>
      <w:lvlJc w:val="left"/>
      <w:pPr>
        <w:ind w:left="5736" w:hanging="360"/>
      </w:pPr>
    </w:lvl>
    <w:lvl w:ilvl="5" w:tplc="0409001B" w:tentative="1">
      <w:start w:val="1"/>
      <w:numFmt w:val="lowerRoman"/>
      <w:lvlText w:val="%6."/>
      <w:lvlJc w:val="right"/>
      <w:pPr>
        <w:ind w:left="6456" w:hanging="180"/>
      </w:pPr>
    </w:lvl>
    <w:lvl w:ilvl="6" w:tplc="0409000F" w:tentative="1">
      <w:start w:val="1"/>
      <w:numFmt w:val="decimal"/>
      <w:lvlText w:val="%7."/>
      <w:lvlJc w:val="left"/>
      <w:pPr>
        <w:ind w:left="7176" w:hanging="360"/>
      </w:pPr>
    </w:lvl>
    <w:lvl w:ilvl="7" w:tplc="04090019" w:tentative="1">
      <w:start w:val="1"/>
      <w:numFmt w:val="lowerLetter"/>
      <w:lvlText w:val="%8."/>
      <w:lvlJc w:val="left"/>
      <w:pPr>
        <w:ind w:left="7896" w:hanging="360"/>
      </w:pPr>
    </w:lvl>
    <w:lvl w:ilvl="8" w:tplc="0409001B" w:tentative="1">
      <w:start w:val="1"/>
      <w:numFmt w:val="lowerRoman"/>
      <w:lvlText w:val="%9."/>
      <w:lvlJc w:val="right"/>
      <w:pPr>
        <w:ind w:left="8616" w:hanging="180"/>
      </w:pPr>
    </w:lvl>
  </w:abstractNum>
  <w:abstractNum w:abstractNumId="26" w15:restartNumberingAfterBreak="0">
    <w:nsid w:val="75FB67F1"/>
    <w:multiLevelType w:val="hybridMultilevel"/>
    <w:tmpl w:val="010A34BA"/>
    <w:lvl w:ilvl="0" w:tplc="A5AC51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3"/>
  </w:num>
  <w:num w:numId="4">
    <w:abstractNumId w:val="17"/>
  </w:num>
  <w:num w:numId="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2"/>
  </w:num>
  <w:num w:numId="8">
    <w:abstractNumId w:val="23"/>
  </w:num>
  <w:num w:numId="9">
    <w:abstractNumId w:val="25"/>
  </w:num>
  <w:num w:numId="10">
    <w:abstractNumId w:val="4"/>
  </w:num>
  <w:num w:numId="11">
    <w:abstractNumId w:val="7"/>
  </w:num>
  <w:num w:numId="12">
    <w:abstractNumId w:val="26"/>
  </w:num>
  <w:num w:numId="13">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791"/>
    <w:rsid w:val="0001253A"/>
    <w:rsid w:val="00014A3E"/>
    <w:rsid w:val="000166A9"/>
    <w:rsid w:val="0002037F"/>
    <w:rsid w:val="00057004"/>
    <w:rsid w:val="000637A6"/>
    <w:rsid w:val="000656C9"/>
    <w:rsid w:val="00071FB8"/>
    <w:rsid w:val="00076A95"/>
    <w:rsid w:val="00094578"/>
    <w:rsid w:val="000957C1"/>
    <w:rsid w:val="000B0A40"/>
    <w:rsid w:val="000B5C42"/>
    <w:rsid w:val="0010217F"/>
    <w:rsid w:val="00112F00"/>
    <w:rsid w:val="001521F3"/>
    <w:rsid w:val="001669A7"/>
    <w:rsid w:val="00173751"/>
    <w:rsid w:val="00177D09"/>
    <w:rsid w:val="001854FB"/>
    <w:rsid w:val="00193642"/>
    <w:rsid w:val="001C39F6"/>
    <w:rsid w:val="001C66FE"/>
    <w:rsid w:val="001D4908"/>
    <w:rsid w:val="001D6904"/>
    <w:rsid w:val="001F522F"/>
    <w:rsid w:val="00207219"/>
    <w:rsid w:val="00226624"/>
    <w:rsid w:val="00236E6D"/>
    <w:rsid w:val="002429E5"/>
    <w:rsid w:val="00271E25"/>
    <w:rsid w:val="00280CEF"/>
    <w:rsid w:val="00284FAE"/>
    <w:rsid w:val="0028757A"/>
    <w:rsid w:val="002D1FE4"/>
    <w:rsid w:val="002D470F"/>
    <w:rsid w:val="002E2492"/>
    <w:rsid w:val="002F15D8"/>
    <w:rsid w:val="002F430F"/>
    <w:rsid w:val="00304BD0"/>
    <w:rsid w:val="00307D77"/>
    <w:rsid w:val="00311F1A"/>
    <w:rsid w:val="00313E9E"/>
    <w:rsid w:val="003150D5"/>
    <w:rsid w:val="00320F78"/>
    <w:rsid w:val="0035768F"/>
    <w:rsid w:val="00360CC8"/>
    <w:rsid w:val="00364E26"/>
    <w:rsid w:val="0038177C"/>
    <w:rsid w:val="003836EB"/>
    <w:rsid w:val="00387024"/>
    <w:rsid w:val="0039365D"/>
    <w:rsid w:val="003963D3"/>
    <w:rsid w:val="003C1575"/>
    <w:rsid w:val="003D07F7"/>
    <w:rsid w:val="003D2279"/>
    <w:rsid w:val="003D5275"/>
    <w:rsid w:val="003D63DF"/>
    <w:rsid w:val="003D737F"/>
    <w:rsid w:val="003E2944"/>
    <w:rsid w:val="003E5EA7"/>
    <w:rsid w:val="003F7474"/>
    <w:rsid w:val="003F7FED"/>
    <w:rsid w:val="00404616"/>
    <w:rsid w:val="00407B6A"/>
    <w:rsid w:val="00411E09"/>
    <w:rsid w:val="00414400"/>
    <w:rsid w:val="00415A49"/>
    <w:rsid w:val="00420910"/>
    <w:rsid w:val="00421CD4"/>
    <w:rsid w:val="00427833"/>
    <w:rsid w:val="0044196E"/>
    <w:rsid w:val="004457EB"/>
    <w:rsid w:val="00474210"/>
    <w:rsid w:val="00480B96"/>
    <w:rsid w:val="0048303E"/>
    <w:rsid w:val="004920F6"/>
    <w:rsid w:val="004A1B3F"/>
    <w:rsid w:val="004A67E8"/>
    <w:rsid w:val="004C3D65"/>
    <w:rsid w:val="004D05F5"/>
    <w:rsid w:val="004D6472"/>
    <w:rsid w:val="004E666E"/>
    <w:rsid w:val="004F59A3"/>
    <w:rsid w:val="00513BB6"/>
    <w:rsid w:val="00513CD5"/>
    <w:rsid w:val="005262C6"/>
    <w:rsid w:val="00546090"/>
    <w:rsid w:val="00562EB1"/>
    <w:rsid w:val="00593CBB"/>
    <w:rsid w:val="00597D3F"/>
    <w:rsid w:val="005A0EB0"/>
    <w:rsid w:val="005B79E9"/>
    <w:rsid w:val="005E4912"/>
    <w:rsid w:val="005E6F1F"/>
    <w:rsid w:val="005F2B0B"/>
    <w:rsid w:val="005F44D1"/>
    <w:rsid w:val="005F57FC"/>
    <w:rsid w:val="00611C59"/>
    <w:rsid w:val="00620AD8"/>
    <w:rsid w:val="00621129"/>
    <w:rsid w:val="00633916"/>
    <w:rsid w:val="00636EE9"/>
    <w:rsid w:val="00641D2B"/>
    <w:rsid w:val="0065123B"/>
    <w:rsid w:val="00662D3E"/>
    <w:rsid w:val="00665C7E"/>
    <w:rsid w:val="00672DDD"/>
    <w:rsid w:val="00676C91"/>
    <w:rsid w:val="00683F5B"/>
    <w:rsid w:val="00690B77"/>
    <w:rsid w:val="00693334"/>
    <w:rsid w:val="006C4000"/>
    <w:rsid w:val="006D474B"/>
    <w:rsid w:val="006E1E6D"/>
    <w:rsid w:val="006E4BDD"/>
    <w:rsid w:val="006E56E8"/>
    <w:rsid w:val="006F71BA"/>
    <w:rsid w:val="00711200"/>
    <w:rsid w:val="0072397F"/>
    <w:rsid w:val="00731922"/>
    <w:rsid w:val="00731ACB"/>
    <w:rsid w:val="007368AD"/>
    <w:rsid w:val="00737F54"/>
    <w:rsid w:val="0074133D"/>
    <w:rsid w:val="0074293C"/>
    <w:rsid w:val="0075196D"/>
    <w:rsid w:val="00753EAD"/>
    <w:rsid w:val="0075558C"/>
    <w:rsid w:val="00757A74"/>
    <w:rsid w:val="00761EFA"/>
    <w:rsid w:val="00764873"/>
    <w:rsid w:val="007778DD"/>
    <w:rsid w:val="00790B6C"/>
    <w:rsid w:val="007937B7"/>
    <w:rsid w:val="00795D03"/>
    <w:rsid w:val="00796693"/>
    <w:rsid w:val="007C7591"/>
    <w:rsid w:val="007D538B"/>
    <w:rsid w:val="007D5CD5"/>
    <w:rsid w:val="007F6AE9"/>
    <w:rsid w:val="00826D54"/>
    <w:rsid w:val="00834CBF"/>
    <w:rsid w:val="00836F89"/>
    <w:rsid w:val="00846459"/>
    <w:rsid w:val="00852266"/>
    <w:rsid w:val="00861CAB"/>
    <w:rsid w:val="00863435"/>
    <w:rsid w:val="00872827"/>
    <w:rsid w:val="0087349A"/>
    <w:rsid w:val="008865B6"/>
    <w:rsid w:val="00895DF4"/>
    <w:rsid w:val="008A4E30"/>
    <w:rsid w:val="008B1A4D"/>
    <w:rsid w:val="008D589C"/>
    <w:rsid w:val="008E7085"/>
    <w:rsid w:val="008F2A6C"/>
    <w:rsid w:val="008F3C03"/>
    <w:rsid w:val="008F60C3"/>
    <w:rsid w:val="00904080"/>
    <w:rsid w:val="009254D6"/>
    <w:rsid w:val="0092669B"/>
    <w:rsid w:val="00930CE8"/>
    <w:rsid w:val="0093163E"/>
    <w:rsid w:val="00936436"/>
    <w:rsid w:val="0094721A"/>
    <w:rsid w:val="00965FBD"/>
    <w:rsid w:val="00966BAC"/>
    <w:rsid w:val="009A2ABE"/>
    <w:rsid w:val="009A6A2F"/>
    <w:rsid w:val="009B3013"/>
    <w:rsid w:val="009C755C"/>
    <w:rsid w:val="009C780F"/>
    <w:rsid w:val="009D2408"/>
    <w:rsid w:val="009E4F4C"/>
    <w:rsid w:val="009F2977"/>
    <w:rsid w:val="00A23564"/>
    <w:rsid w:val="00A25353"/>
    <w:rsid w:val="00A26B13"/>
    <w:rsid w:val="00A34ABE"/>
    <w:rsid w:val="00A34F5F"/>
    <w:rsid w:val="00A46A68"/>
    <w:rsid w:val="00A50EE9"/>
    <w:rsid w:val="00A5188E"/>
    <w:rsid w:val="00A56B44"/>
    <w:rsid w:val="00A86F48"/>
    <w:rsid w:val="00AC318A"/>
    <w:rsid w:val="00AD0A33"/>
    <w:rsid w:val="00AD1791"/>
    <w:rsid w:val="00AE0982"/>
    <w:rsid w:val="00AE125E"/>
    <w:rsid w:val="00B07524"/>
    <w:rsid w:val="00B113E7"/>
    <w:rsid w:val="00B11A77"/>
    <w:rsid w:val="00B31D9B"/>
    <w:rsid w:val="00B3272F"/>
    <w:rsid w:val="00B35B7C"/>
    <w:rsid w:val="00B53C15"/>
    <w:rsid w:val="00B57584"/>
    <w:rsid w:val="00B73B2D"/>
    <w:rsid w:val="00B76E7C"/>
    <w:rsid w:val="00B90095"/>
    <w:rsid w:val="00B955BD"/>
    <w:rsid w:val="00BD3522"/>
    <w:rsid w:val="00BD43E6"/>
    <w:rsid w:val="00BD718D"/>
    <w:rsid w:val="00BF4D06"/>
    <w:rsid w:val="00C067FC"/>
    <w:rsid w:val="00C0799A"/>
    <w:rsid w:val="00C11D0D"/>
    <w:rsid w:val="00C509C3"/>
    <w:rsid w:val="00C50A17"/>
    <w:rsid w:val="00C60576"/>
    <w:rsid w:val="00C65186"/>
    <w:rsid w:val="00C70EAE"/>
    <w:rsid w:val="00C72D98"/>
    <w:rsid w:val="00C83B65"/>
    <w:rsid w:val="00C9536F"/>
    <w:rsid w:val="00C95581"/>
    <w:rsid w:val="00CB77EA"/>
    <w:rsid w:val="00CC683E"/>
    <w:rsid w:val="00CD50B5"/>
    <w:rsid w:val="00CD73A9"/>
    <w:rsid w:val="00CE1979"/>
    <w:rsid w:val="00D06F12"/>
    <w:rsid w:val="00D17A45"/>
    <w:rsid w:val="00D21EF3"/>
    <w:rsid w:val="00D46790"/>
    <w:rsid w:val="00D81B0C"/>
    <w:rsid w:val="00D83B30"/>
    <w:rsid w:val="00D91C27"/>
    <w:rsid w:val="00DB3CF8"/>
    <w:rsid w:val="00DC5925"/>
    <w:rsid w:val="00DC60FA"/>
    <w:rsid w:val="00DE23AF"/>
    <w:rsid w:val="00DF3B9A"/>
    <w:rsid w:val="00E11089"/>
    <w:rsid w:val="00E17598"/>
    <w:rsid w:val="00E2289B"/>
    <w:rsid w:val="00E91931"/>
    <w:rsid w:val="00E97FDB"/>
    <w:rsid w:val="00EA5199"/>
    <w:rsid w:val="00EA5479"/>
    <w:rsid w:val="00EC5A2C"/>
    <w:rsid w:val="00ED7A05"/>
    <w:rsid w:val="00EE334C"/>
    <w:rsid w:val="00EF11A4"/>
    <w:rsid w:val="00F02153"/>
    <w:rsid w:val="00F058DF"/>
    <w:rsid w:val="00F15675"/>
    <w:rsid w:val="00F21250"/>
    <w:rsid w:val="00F2398D"/>
    <w:rsid w:val="00F634A3"/>
    <w:rsid w:val="00F710F9"/>
    <w:rsid w:val="00F7620F"/>
    <w:rsid w:val="00F83A5F"/>
    <w:rsid w:val="00F8462C"/>
    <w:rsid w:val="00F87F40"/>
    <w:rsid w:val="00FA0AE4"/>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504F125A"/>
  <w15:docId w15:val="{E942C80D-6AF0-472B-AE45-1E60ACE41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C9536F"/>
    <w:pPr>
      <w:keepNext/>
      <w:spacing w:before="240" w:after="60" w:line="480" w:lineRule="auto"/>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A26B13"/>
    <w:pPr>
      <w:numPr>
        <w:numId w:val="6"/>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546090"/>
    <w:pPr>
      <w:keepNext/>
      <w:spacing w:before="120" w:after="120"/>
      <w:jc w:val="center"/>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character" w:styleId="CommentReference">
    <w:name w:val="annotation reference"/>
    <w:basedOn w:val="DefaultParagraphFont"/>
    <w:uiPriority w:val="99"/>
    <w:semiHidden/>
    <w:unhideWhenUsed/>
    <w:rsid w:val="00BF4D06"/>
    <w:rPr>
      <w:sz w:val="16"/>
      <w:szCs w:val="16"/>
    </w:rPr>
  </w:style>
  <w:style w:type="paragraph" w:styleId="CommentText">
    <w:name w:val="annotation text"/>
    <w:basedOn w:val="Normal"/>
    <w:link w:val="CommentTextChar"/>
    <w:uiPriority w:val="99"/>
    <w:semiHidden/>
    <w:unhideWhenUsed/>
    <w:rsid w:val="00BF4D06"/>
    <w:pPr>
      <w:spacing w:after="160"/>
    </w:pPr>
    <w:rPr>
      <w:rFonts w:asciiTheme="minorHAnsi" w:eastAsiaTheme="minorEastAsia" w:hAnsiTheme="minorHAnsi" w:cstheme="minorBidi"/>
      <w:sz w:val="20"/>
      <w:szCs w:val="20"/>
      <w:lang w:eastAsia="zh-CN"/>
    </w:rPr>
  </w:style>
  <w:style w:type="character" w:customStyle="1" w:styleId="CommentTextChar">
    <w:name w:val="Comment Text Char"/>
    <w:basedOn w:val="DefaultParagraphFont"/>
    <w:link w:val="CommentText"/>
    <w:uiPriority w:val="99"/>
    <w:semiHidden/>
    <w:rsid w:val="00BF4D06"/>
    <w:rPr>
      <w:rFonts w:asciiTheme="minorHAnsi" w:eastAsiaTheme="minorEastAsia" w:hAnsiTheme="minorHAnsi" w:cstheme="minorBidi"/>
      <w:sz w:val="20"/>
      <w:szCs w:val="20"/>
      <w:lang w:eastAsia="zh-CN"/>
    </w:rPr>
  </w:style>
  <w:style w:type="paragraph" w:styleId="BalloonText">
    <w:name w:val="Balloon Text"/>
    <w:basedOn w:val="Normal"/>
    <w:link w:val="BalloonTextChar"/>
    <w:semiHidden/>
    <w:unhideWhenUsed/>
    <w:rsid w:val="00BF4D06"/>
    <w:rPr>
      <w:rFonts w:ascii="Segoe UI" w:hAnsi="Segoe UI" w:cs="Segoe UI"/>
      <w:sz w:val="18"/>
      <w:szCs w:val="18"/>
    </w:rPr>
  </w:style>
  <w:style w:type="character" w:customStyle="1" w:styleId="BalloonTextChar">
    <w:name w:val="Balloon Text Char"/>
    <w:basedOn w:val="DefaultParagraphFont"/>
    <w:link w:val="BalloonText"/>
    <w:semiHidden/>
    <w:rsid w:val="00BF4D06"/>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2F430F"/>
    <w:pPr>
      <w:spacing w:after="0"/>
    </w:pPr>
    <w:rPr>
      <w:rFonts w:ascii="Arial" w:eastAsia="Times New Roman" w:hAnsi="Arial" w:cs="Arial"/>
      <w:b/>
      <w:bCs/>
      <w:lang w:eastAsia="en-US"/>
    </w:rPr>
  </w:style>
  <w:style w:type="character" w:customStyle="1" w:styleId="CommentSubjectChar">
    <w:name w:val="Comment Subject Char"/>
    <w:basedOn w:val="CommentTextChar"/>
    <w:link w:val="CommentSubject"/>
    <w:semiHidden/>
    <w:rsid w:val="002F430F"/>
    <w:rPr>
      <w:rFonts w:ascii="Arial" w:eastAsiaTheme="minorEastAsia" w:hAnsi="Arial" w:cstheme="minorBidi"/>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remy\Downloads\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D82B5-DF29-40A9-A21A-818F41AF5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Template>
  <TotalTime>7921</TotalTime>
  <Pages>25</Pages>
  <Words>2377</Words>
  <Characters>13551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15897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Jeremy Tisdale</dc:creator>
  <cp:lastModifiedBy>Jeremy Tisdale</cp:lastModifiedBy>
  <cp:revision>20</cp:revision>
  <cp:lastPrinted>2005-09-22T13:02:00Z</cp:lastPrinted>
  <dcterms:created xsi:type="dcterms:W3CDTF">2016-02-01T19:44:00Z</dcterms:created>
  <dcterms:modified xsi:type="dcterms:W3CDTF">2016-02-26T01:07:00Z</dcterms:modified>
</cp:coreProperties>
</file>