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DF08AC" w14:textId="50C13A7C" w:rsidR="00710B81" w:rsidRPr="0027685F" w:rsidRDefault="00942D9D" w:rsidP="00D34285">
      <w:pPr>
        <w:spacing w:line="360" w:lineRule="auto"/>
        <w:jc w:val="center"/>
      </w:pPr>
      <w:bookmarkStart w:id="0" w:name="OLE_LINK1"/>
      <w:r>
        <w:rPr>
          <w:noProof/>
          <w:sz w:val="36"/>
          <w:szCs w:val="36"/>
        </w:rPr>
        <mc:AlternateContent>
          <mc:Choice Requires="wps">
            <w:drawing>
              <wp:anchor distT="0" distB="0" distL="114300" distR="114300" simplePos="0" relativeHeight="251666432" behindDoc="0" locked="0" layoutInCell="1" allowOverlap="1" wp14:anchorId="6ED2CE68" wp14:editId="567C6A8F">
                <wp:simplePos x="0" y="0"/>
                <wp:positionH relativeFrom="column">
                  <wp:posOffset>5626735</wp:posOffset>
                </wp:positionH>
                <wp:positionV relativeFrom="paragraph">
                  <wp:posOffset>-602615</wp:posOffset>
                </wp:positionV>
                <wp:extent cx="593725" cy="356235"/>
                <wp:effectExtent l="0" t="0" r="0" b="0"/>
                <wp:wrapThrough wrapText="bothSides">
                  <wp:wrapPolygon edited="0">
                    <wp:start x="0" y="0"/>
                    <wp:lineTo x="0" y="20021"/>
                    <wp:lineTo x="20329" y="20021"/>
                    <wp:lineTo x="20329" y="0"/>
                    <wp:lineTo x="0" y="0"/>
                  </wp:wrapPolygon>
                </wp:wrapThrough>
                <wp:docPr id="1" name="Rectangle 1"/>
                <wp:cNvGraphicFramePr/>
                <a:graphic xmlns:a="http://schemas.openxmlformats.org/drawingml/2006/main">
                  <a:graphicData uri="http://schemas.microsoft.com/office/word/2010/wordprocessingShape">
                    <wps:wsp>
                      <wps:cNvSpPr/>
                      <wps:spPr>
                        <a:xfrm>
                          <a:off x="0" y="0"/>
                          <a:ext cx="593725" cy="35623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443.05pt;margin-top:-47.4pt;width:46.75pt;height:2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7qz7XoCAABuBQAADgAAAGRycy9lMm9Eb2MueG1srFRLTxsxEL5X6n+wfC+bB4ESsUERiKoSAgRU&#10;nB2vnaxke9yxk0366zv2bjYpRUKqetmd8Xzzflxeba1hG4WhBlfy4cmAM+UkVLVblvzHy+2Xr5yF&#10;KFwlDDhV8p0K/Gr2+dNl46dqBCswlUJGRlyYNr7kqxj9tCiCXCkrwgl45UioAa2IxOKyqFA0ZN2a&#10;YjQYnBUNYOURpAqBXm9aIZ9l+1orGR+0DioyU3KKLeYv5u8ifYvZpZguUfhVLbswxD9EYUXtyGlv&#10;6kZEwdZY/2XK1hIhgI4nEmwBWtdS5Rwom+HgTTbPK+FVzoWKE3xfpvD/zMr7zSOyuqLeceaEpRY9&#10;UdGEWxrFhqk8jQ9TQj37R+y4QGTKdavRpj9lwba5pLu+pGobmaTHycX4fDThTJJoPDkbjSfJZnFQ&#10;9hjiNwWWJaLkSM5zIcXmLsQWuockXwFMXd3WxmQmTYm6Nsg2gvq7WOaAyfgfKOMS1kHSag22LyqP&#10;R+clZdnmlam4MyppGfekNJWHMhnmsPJgHlwKKZWLe7cZndQ0ueoVxx8rdvik2kbVK48+Vu41smdw&#10;sVe2tQN8z4DpQ9YtnlpylHciF1DtaDIQ2pUJXt7W1KE7EeKjQNoR2iba+/hAH22gKTl0FGcrwF/v&#10;vSc8jS5JOWto50oefq4FKs7Md0dDfTE8PU1LmpnTyfmIGDyWLI4lbm2vgdpOg0vRZTLho9mTGsG+&#10;0nmYJ68kEk6S75LLiHvmOra3gA6MVPN5htFiehHv3LOX+66nCXzZvgr03ZhGmu972O+nmL6Z1hab&#10;+uFgvo6g6zzKh7p29aalzsvQHaB0NY75jDqcydlvAAAA//8DAFBLAwQUAAYACAAAACEAwBkgteIA&#10;AAALAQAADwAAAGRycy9kb3ducmV2LnhtbEyPy07DMBBF90j8gzVI7FqnPNIkxKmgEgtEkfpgwXIa&#10;u0lEPA6xm6Z8PcMKljNzdOfcfDHaVgym940jBbNpBMJQ6XRDlYL33fMkAeEDksbWkVFwNh4WxeVF&#10;jpl2J9qYYRsqwSHkM1RQh9BlUvqyNhb91HWG+HZwvcXAY19J3eOJw20rb6IolhYb4g81dmZZm/Jz&#10;e7QKnlZvr8OavvRhfLlffwe3RPw4K3V9NT4+gAhmDH8w/OqzOhTstHdH0l60CpIknjGqYJLecQcm&#10;0nkag9jz5jaZgyxy+b9D8QMAAP//AwBQSwECLQAUAAYACAAAACEA5JnDwPsAAADhAQAAEwAAAAAA&#10;AAAAAAAAAAAAAAAAW0NvbnRlbnRfVHlwZXNdLnhtbFBLAQItABQABgAIAAAAIQAjsmrh1wAAAJQB&#10;AAALAAAAAAAAAAAAAAAAACwBAABfcmVscy8ucmVsc1BLAQItABQABgAIAAAAIQDLurPtegIAAG4F&#10;AAAOAAAAAAAAAAAAAAAAACwCAABkcnMvZTJvRG9jLnhtbFBLAQItABQABgAIAAAAIQDAGSC14gAA&#10;AAsBAAAPAAAAAAAAAAAAAAAAANIEAABkcnMvZG93bnJldi54bWxQSwUGAAAAAAQABADzAAAA4QUA&#10;AAAA&#10;" fillcolor="white [3212]" stroked="f">
                <w10:wrap type="through"/>
              </v:rect>
            </w:pict>
          </mc:Fallback>
        </mc:AlternateContent>
      </w:r>
    </w:p>
    <w:p w14:paraId="635C6B53" w14:textId="77777777" w:rsidR="00710B81" w:rsidRPr="0027685F" w:rsidRDefault="00710B81" w:rsidP="00D34285">
      <w:pPr>
        <w:spacing w:line="360" w:lineRule="auto"/>
        <w:jc w:val="center"/>
      </w:pPr>
    </w:p>
    <w:p w14:paraId="6B8E3BDF" w14:textId="77777777" w:rsidR="00111252" w:rsidRPr="00DA3DD5" w:rsidRDefault="00193747" w:rsidP="009560F9">
      <w:pPr>
        <w:spacing w:line="480" w:lineRule="auto"/>
        <w:jc w:val="center"/>
      </w:pPr>
      <w:r w:rsidRPr="00DA3DD5">
        <w:t>Developing a</w:t>
      </w:r>
      <w:r w:rsidR="00111252" w:rsidRPr="00DA3DD5">
        <w:t xml:space="preserve"> Korean Version of the Experiences in Close Relationships Scale </w:t>
      </w:r>
      <w:r w:rsidR="007A778F" w:rsidRPr="00DA3DD5">
        <w:t>Using Quantitative Methods for</w:t>
      </w:r>
      <w:r w:rsidRPr="00DA3DD5">
        <w:t xml:space="preserve"> Verifying Semantic Equivalence</w:t>
      </w:r>
    </w:p>
    <w:p w14:paraId="4A9BC95B" w14:textId="77777777" w:rsidR="00D34285" w:rsidRPr="001C52B1" w:rsidRDefault="00D34285" w:rsidP="00D34285">
      <w:pPr>
        <w:jc w:val="center"/>
        <w:rPr>
          <w:sz w:val="36"/>
          <w:szCs w:val="36"/>
        </w:rPr>
      </w:pPr>
    </w:p>
    <w:p w14:paraId="55887EE6" w14:textId="1BF846BA" w:rsidR="00D34285" w:rsidRPr="001C52B1" w:rsidRDefault="00D34285" w:rsidP="00D34285">
      <w:pPr>
        <w:jc w:val="center"/>
        <w:rPr>
          <w:sz w:val="36"/>
          <w:szCs w:val="36"/>
        </w:rPr>
      </w:pPr>
    </w:p>
    <w:p w14:paraId="70792B66" w14:textId="57902AA7" w:rsidR="00D34285" w:rsidRPr="001C52B1" w:rsidRDefault="00D34285" w:rsidP="00D34285">
      <w:pPr>
        <w:jc w:val="center"/>
        <w:rPr>
          <w:sz w:val="36"/>
          <w:szCs w:val="36"/>
        </w:rPr>
      </w:pPr>
    </w:p>
    <w:p w14:paraId="7382CCD5" w14:textId="77777777" w:rsidR="00D34285" w:rsidRPr="001C52B1" w:rsidRDefault="00D34285" w:rsidP="00D34285">
      <w:pPr>
        <w:jc w:val="center"/>
        <w:rPr>
          <w:sz w:val="36"/>
          <w:szCs w:val="36"/>
        </w:rPr>
      </w:pPr>
    </w:p>
    <w:p w14:paraId="7BF8ED0E" w14:textId="77777777" w:rsidR="00D34285" w:rsidRPr="001C52B1" w:rsidRDefault="00D34285" w:rsidP="00D34285">
      <w:pPr>
        <w:jc w:val="center"/>
        <w:rPr>
          <w:sz w:val="36"/>
          <w:szCs w:val="36"/>
        </w:rPr>
      </w:pPr>
    </w:p>
    <w:p w14:paraId="17AB1EA9" w14:textId="77777777" w:rsidR="00D34285" w:rsidRPr="001C52B1" w:rsidRDefault="00D34285" w:rsidP="00D34285">
      <w:pPr>
        <w:jc w:val="center"/>
        <w:rPr>
          <w:sz w:val="36"/>
          <w:szCs w:val="36"/>
        </w:rPr>
      </w:pPr>
    </w:p>
    <w:p w14:paraId="1AC3F484" w14:textId="77777777" w:rsidR="00D34285" w:rsidRPr="001C52B1" w:rsidRDefault="00D34285" w:rsidP="00D34285">
      <w:pPr>
        <w:jc w:val="center"/>
        <w:rPr>
          <w:sz w:val="36"/>
          <w:szCs w:val="36"/>
        </w:rPr>
      </w:pPr>
    </w:p>
    <w:p w14:paraId="6A882B7D" w14:textId="77777777" w:rsidR="00D34285" w:rsidRPr="001C52B1" w:rsidRDefault="00D34285" w:rsidP="00D34285">
      <w:pPr>
        <w:jc w:val="center"/>
        <w:rPr>
          <w:sz w:val="36"/>
          <w:szCs w:val="36"/>
        </w:rPr>
      </w:pPr>
    </w:p>
    <w:p w14:paraId="04F95BD1" w14:textId="77777777" w:rsidR="00D34285" w:rsidRPr="001C52B1" w:rsidRDefault="00D34285" w:rsidP="00D34285">
      <w:pPr>
        <w:jc w:val="center"/>
        <w:rPr>
          <w:sz w:val="36"/>
          <w:szCs w:val="36"/>
        </w:rPr>
      </w:pPr>
    </w:p>
    <w:p w14:paraId="6D4408A3" w14:textId="77777777" w:rsidR="00D34285" w:rsidRPr="00DA3DD5" w:rsidRDefault="00D34285" w:rsidP="009E1AF5">
      <w:pPr>
        <w:spacing w:line="480" w:lineRule="auto"/>
        <w:jc w:val="center"/>
        <w:outlineLvl w:val="0"/>
      </w:pPr>
      <w:r w:rsidRPr="00DA3DD5">
        <w:t xml:space="preserve">A </w:t>
      </w:r>
      <w:r w:rsidR="00D208CA" w:rsidRPr="00DA3DD5">
        <w:t xml:space="preserve">Dissertation </w:t>
      </w:r>
      <w:r w:rsidRPr="00DA3DD5">
        <w:t xml:space="preserve">Presented for the </w:t>
      </w:r>
    </w:p>
    <w:p w14:paraId="660C3964" w14:textId="77777777" w:rsidR="00D34285" w:rsidRPr="00DA3DD5" w:rsidRDefault="00AF2604" w:rsidP="009E1AF5">
      <w:pPr>
        <w:spacing w:line="480" w:lineRule="auto"/>
        <w:jc w:val="center"/>
        <w:outlineLvl w:val="0"/>
      </w:pPr>
      <w:r w:rsidRPr="00DA3DD5">
        <w:t>Doctor of Philosophy</w:t>
      </w:r>
    </w:p>
    <w:p w14:paraId="7E02ABFB" w14:textId="77777777" w:rsidR="00D34285" w:rsidRPr="00DA3DD5" w:rsidRDefault="00D34285" w:rsidP="009E1AF5">
      <w:pPr>
        <w:spacing w:line="480" w:lineRule="auto"/>
        <w:jc w:val="center"/>
        <w:outlineLvl w:val="0"/>
      </w:pPr>
      <w:r w:rsidRPr="00DA3DD5">
        <w:t>Degree</w:t>
      </w:r>
    </w:p>
    <w:p w14:paraId="478CC9A6" w14:textId="77777777" w:rsidR="00D34285" w:rsidRPr="00DA3DD5" w:rsidRDefault="00D34285" w:rsidP="009E1AF5">
      <w:pPr>
        <w:spacing w:line="480" w:lineRule="auto"/>
        <w:jc w:val="center"/>
        <w:outlineLvl w:val="0"/>
      </w:pPr>
      <w:r w:rsidRPr="00DA3DD5">
        <w:t>The University of Tennessee, Knoxville</w:t>
      </w:r>
    </w:p>
    <w:p w14:paraId="7F20BCBE" w14:textId="77777777" w:rsidR="00D34285" w:rsidRPr="001C52B1" w:rsidRDefault="00D34285" w:rsidP="00D34285">
      <w:pPr>
        <w:jc w:val="center"/>
        <w:rPr>
          <w:sz w:val="36"/>
          <w:szCs w:val="36"/>
        </w:rPr>
      </w:pPr>
    </w:p>
    <w:p w14:paraId="25F5C441" w14:textId="77777777" w:rsidR="00D34285" w:rsidRPr="001C52B1" w:rsidRDefault="00D34285" w:rsidP="00D34285">
      <w:pPr>
        <w:jc w:val="center"/>
        <w:rPr>
          <w:sz w:val="36"/>
          <w:szCs w:val="36"/>
        </w:rPr>
      </w:pPr>
    </w:p>
    <w:p w14:paraId="6076B592" w14:textId="77777777" w:rsidR="00D34285" w:rsidRPr="001C52B1" w:rsidRDefault="00D34285" w:rsidP="00D34285">
      <w:pPr>
        <w:jc w:val="center"/>
        <w:rPr>
          <w:sz w:val="36"/>
          <w:szCs w:val="36"/>
        </w:rPr>
      </w:pPr>
    </w:p>
    <w:p w14:paraId="45209893" w14:textId="77777777" w:rsidR="00D34285" w:rsidRPr="001C52B1" w:rsidRDefault="00D34285" w:rsidP="00D34285">
      <w:pPr>
        <w:jc w:val="center"/>
        <w:rPr>
          <w:sz w:val="36"/>
          <w:szCs w:val="36"/>
        </w:rPr>
      </w:pPr>
    </w:p>
    <w:p w14:paraId="0E8A26E2" w14:textId="77777777" w:rsidR="00D34285" w:rsidRPr="001C52B1" w:rsidRDefault="00D34285" w:rsidP="00D34285">
      <w:pPr>
        <w:jc w:val="center"/>
        <w:rPr>
          <w:sz w:val="36"/>
          <w:szCs w:val="36"/>
        </w:rPr>
      </w:pPr>
    </w:p>
    <w:p w14:paraId="650259A8" w14:textId="77777777" w:rsidR="00D34285" w:rsidRPr="001C52B1" w:rsidRDefault="00D34285" w:rsidP="00D34285">
      <w:pPr>
        <w:jc w:val="center"/>
        <w:rPr>
          <w:sz w:val="36"/>
          <w:szCs w:val="36"/>
        </w:rPr>
      </w:pPr>
    </w:p>
    <w:p w14:paraId="0B74509E" w14:textId="77777777" w:rsidR="005B0189" w:rsidRDefault="005B0189" w:rsidP="009560F9">
      <w:pPr>
        <w:rPr>
          <w:sz w:val="36"/>
          <w:szCs w:val="36"/>
        </w:rPr>
      </w:pPr>
    </w:p>
    <w:p w14:paraId="084564BB" w14:textId="77777777" w:rsidR="005B0189" w:rsidRPr="001C52B1" w:rsidRDefault="005B0189" w:rsidP="00D34285">
      <w:pPr>
        <w:jc w:val="center"/>
        <w:rPr>
          <w:sz w:val="36"/>
          <w:szCs w:val="36"/>
        </w:rPr>
      </w:pPr>
    </w:p>
    <w:p w14:paraId="5C53F979" w14:textId="77777777" w:rsidR="00D34285" w:rsidRPr="001C52B1" w:rsidRDefault="00D34285" w:rsidP="009560F9">
      <w:pPr>
        <w:spacing w:line="480" w:lineRule="auto"/>
        <w:rPr>
          <w:sz w:val="36"/>
          <w:szCs w:val="36"/>
        </w:rPr>
      </w:pPr>
    </w:p>
    <w:p w14:paraId="1C966C61" w14:textId="77777777" w:rsidR="00D34285" w:rsidRPr="00DA3DD5" w:rsidRDefault="00D34285" w:rsidP="009560F9">
      <w:pPr>
        <w:spacing w:line="480" w:lineRule="auto"/>
        <w:jc w:val="center"/>
        <w:outlineLvl w:val="0"/>
      </w:pPr>
      <w:r w:rsidRPr="00DA3DD5">
        <w:t>Ji-Sun Jeong</w:t>
      </w:r>
    </w:p>
    <w:p w14:paraId="0798C96F" w14:textId="0D6E427C" w:rsidR="005B0189" w:rsidRPr="009560F9" w:rsidRDefault="0013549D" w:rsidP="009560F9">
      <w:pPr>
        <w:spacing w:line="480" w:lineRule="auto"/>
        <w:jc w:val="center"/>
        <w:outlineLvl w:val="0"/>
      </w:pPr>
      <w:r w:rsidRPr="00DA3DD5">
        <w:t>August</w:t>
      </w:r>
      <w:r w:rsidR="00D34285" w:rsidRPr="00DA3DD5">
        <w:t xml:space="preserve"> </w:t>
      </w:r>
      <w:r w:rsidR="00C55480" w:rsidRPr="00DA3DD5">
        <w:t>201</w:t>
      </w:r>
      <w:r w:rsidRPr="00DA3DD5">
        <w:t>7</w:t>
      </w:r>
    </w:p>
    <w:p w14:paraId="16F6D67A" w14:textId="6CE657BA" w:rsidR="00D679F3" w:rsidRPr="001D0665" w:rsidRDefault="00D679F3" w:rsidP="001D0665">
      <w:pPr>
        <w:spacing w:line="480" w:lineRule="auto"/>
        <w:contextualSpacing/>
        <w:jc w:val="center"/>
        <w:outlineLvl w:val="0"/>
        <w:rPr>
          <w:b/>
        </w:rPr>
      </w:pPr>
      <w:r w:rsidRPr="001C52B1">
        <w:rPr>
          <w:b/>
          <w:bCs/>
        </w:rPr>
        <w:lastRenderedPageBreak/>
        <w:t>Abstract</w:t>
      </w:r>
    </w:p>
    <w:p w14:paraId="168EC663" w14:textId="16BF97A9" w:rsidR="00193747" w:rsidRPr="001C52B1" w:rsidRDefault="00193747" w:rsidP="001D0665">
      <w:pPr>
        <w:widowControl w:val="0"/>
        <w:autoSpaceDE w:val="0"/>
        <w:autoSpaceDN w:val="0"/>
        <w:adjustRightInd w:val="0"/>
        <w:spacing w:line="480" w:lineRule="auto"/>
        <w:ind w:firstLine="720"/>
        <w:contextualSpacing/>
      </w:pPr>
      <w:r w:rsidRPr="001C52B1">
        <w:t>The aim of this study was to verify semantic equivalence of a Korean version of ECRS using quantitative methods.  Data were collected from 204 bilingual Korean</w:t>
      </w:r>
      <w:r>
        <w:t>s</w:t>
      </w:r>
      <w:r w:rsidRPr="001C52B1">
        <w:t xml:space="preserve">.  The criterion sample </w:t>
      </w:r>
      <w:r>
        <w:t xml:space="preserve">included </w:t>
      </w:r>
      <w:r w:rsidRPr="001C52B1">
        <w:t xml:space="preserve">the 399 American college students </w:t>
      </w:r>
      <w:r>
        <w:t>surveyed</w:t>
      </w:r>
      <w:r w:rsidRPr="001C52B1">
        <w:t xml:space="preserve"> by Mallinckrodt and Wang (2004).  After translating the ECRS from English to Korean, </w:t>
      </w:r>
      <w:r w:rsidR="00FE54BD">
        <w:t>five</w:t>
      </w:r>
      <w:r w:rsidR="00FE54BD" w:rsidRPr="001C52B1">
        <w:t xml:space="preserve"> </w:t>
      </w:r>
      <w:r w:rsidRPr="001C52B1">
        <w:t>analyses for semantic equivalence were conducted:</w:t>
      </w:r>
      <w:r w:rsidR="00FE54BD">
        <w:t xml:space="preserve"> mean differences,</w:t>
      </w:r>
      <w:r w:rsidRPr="001C52B1">
        <w:t xml:space="preserve"> DLSH reliability, </w:t>
      </w:r>
      <w:r>
        <w:t>i</w:t>
      </w:r>
      <w:r w:rsidRPr="001C52B1">
        <w:t xml:space="preserve">nternal reliability, test-retest reliability, and construct validity.  </w:t>
      </w:r>
      <w:r w:rsidR="00FE54BD">
        <w:t xml:space="preserve">First, </w:t>
      </w:r>
      <w:r w:rsidR="004C595E">
        <w:t xml:space="preserve">the </w:t>
      </w:r>
      <w:r w:rsidR="00CA24BE">
        <w:t>English item</w:t>
      </w:r>
      <w:r w:rsidR="004C595E">
        <w:t xml:space="preserve">s were equivalent </w:t>
      </w:r>
      <w:r w:rsidR="00BA719E">
        <w:t xml:space="preserve">to </w:t>
      </w:r>
      <w:r w:rsidR="004C595E">
        <w:t>the Korean items except for the Avoidance subscale from Form B when comparing means differences.  In addition, the English and Korean versions</w:t>
      </w:r>
      <w:r w:rsidR="00140469">
        <w:t xml:space="preserve"> of </w:t>
      </w:r>
      <w:r w:rsidR="00BA719E">
        <w:t xml:space="preserve">each </w:t>
      </w:r>
      <w:r w:rsidR="00140469">
        <w:t>subscale</w:t>
      </w:r>
      <w:r w:rsidR="004C595E">
        <w:t xml:space="preserve"> showed good model fit except for the Avoidance subscale from Form B</w:t>
      </w:r>
      <w:r w:rsidR="0000055E">
        <w:t xml:space="preserve"> in the second administration</w:t>
      </w:r>
      <w:r w:rsidR="004C595E">
        <w:t xml:space="preserve">.  </w:t>
      </w:r>
      <w:r w:rsidR="00FE54BD">
        <w:t>Second</w:t>
      </w:r>
      <w:r w:rsidRPr="001C52B1">
        <w:t xml:space="preserve">, regarding DLSH reliability, correlations in the bilingual sample between the </w:t>
      </w:r>
      <w:r>
        <w:t xml:space="preserve">English and Korean items </w:t>
      </w:r>
      <w:r w:rsidRPr="001C52B1">
        <w:t xml:space="preserve">were not equivalent to the correlations in </w:t>
      </w:r>
      <w:r>
        <w:t xml:space="preserve">the </w:t>
      </w:r>
      <w:r w:rsidRPr="001C52B1">
        <w:t xml:space="preserve">criterion sample between </w:t>
      </w:r>
      <w:r>
        <w:t xml:space="preserve">the </w:t>
      </w:r>
      <w:r w:rsidRPr="001C52B1">
        <w:t>English</w:t>
      </w:r>
      <w:r>
        <w:t>-only</w:t>
      </w:r>
      <w:r w:rsidRPr="001C52B1">
        <w:t xml:space="preserve"> </w:t>
      </w:r>
      <w:r>
        <w:t>items</w:t>
      </w:r>
      <w:r w:rsidRPr="001C52B1">
        <w:t xml:space="preserve">.  </w:t>
      </w:r>
      <w:r w:rsidR="00140469">
        <w:t>Third</w:t>
      </w:r>
      <w:r w:rsidRPr="001C52B1">
        <w:t>, ECRS-K exhibited high internal consistency.  However, compar</w:t>
      </w:r>
      <w:r>
        <w:t>ed</w:t>
      </w:r>
      <w:r w:rsidRPr="001C52B1">
        <w:t xml:space="preserve"> to the criterion sample, </w:t>
      </w:r>
      <w:r>
        <w:t xml:space="preserve">the </w:t>
      </w:r>
      <w:r w:rsidRPr="001C52B1">
        <w:t xml:space="preserve">internal reliability </w:t>
      </w:r>
      <w:r>
        <w:t xml:space="preserve">of </w:t>
      </w:r>
      <w:r w:rsidRPr="001C52B1">
        <w:t xml:space="preserve">the DLSH version </w:t>
      </w:r>
      <w:r>
        <w:t xml:space="preserve">for the </w:t>
      </w:r>
      <w:r w:rsidRPr="001C52B1">
        <w:t xml:space="preserve">Korean bilingual participants was not equivalent </w:t>
      </w:r>
      <w:r>
        <w:t xml:space="preserve">to </w:t>
      </w:r>
      <w:r w:rsidRPr="001C52B1">
        <w:t xml:space="preserve">the internal reliability </w:t>
      </w:r>
      <w:r>
        <w:t xml:space="preserve">of the </w:t>
      </w:r>
      <w:r w:rsidRPr="001C52B1">
        <w:t xml:space="preserve">English version </w:t>
      </w:r>
      <w:r>
        <w:t xml:space="preserve">for the </w:t>
      </w:r>
      <w:r w:rsidRPr="001C52B1">
        <w:t xml:space="preserve">American participants, except </w:t>
      </w:r>
      <w:r>
        <w:t xml:space="preserve">for </w:t>
      </w:r>
      <w:r w:rsidRPr="001C52B1">
        <w:t xml:space="preserve">the Anxiety subscale from Form A.  </w:t>
      </w:r>
      <w:r w:rsidR="00140469">
        <w:t>Fourth</w:t>
      </w:r>
      <w:r w:rsidRPr="001C52B1">
        <w:t xml:space="preserve">, the bilingual sample showed appropriate temporal stability across a two-week interval between </w:t>
      </w:r>
      <w:r>
        <w:t xml:space="preserve">the </w:t>
      </w:r>
      <w:r w:rsidRPr="001C52B1">
        <w:t xml:space="preserve">English and Korean subsets.  Lastly, a measure of construct validity, Fear of Intimacy, demonstrated </w:t>
      </w:r>
      <w:r>
        <w:t xml:space="preserve">an </w:t>
      </w:r>
      <w:r w:rsidRPr="001C52B1">
        <w:t xml:space="preserve">expected positive relationship with the Avoidance </w:t>
      </w:r>
      <w:r>
        <w:t>subscale</w:t>
      </w:r>
      <w:r w:rsidRPr="001C52B1">
        <w:t xml:space="preserve">.  Unexpectedly, Fear of Intimacy </w:t>
      </w:r>
      <w:r>
        <w:t xml:space="preserve">also </w:t>
      </w:r>
      <w:r w:rsidRPr="001C52B1">
        <w:t xml:space="preserve">exhibited </w:t>
      </w:r>
      <w:r>
        <w:t xml:space="preserve">a </w:t>
      </w:r>
      <w:r w:rsidRPr="001C52B1">
        <w:t xml:space="preserve">positive correlation with the </w:t>
      </w:r>
      <w:r w:rsidR="00482BC0">
        <w:t>Anxiety</w:t>
      </w:r>
      <w:r w:rsidRPr="001C52B1">
        <w:t xml:space="preserve"> subscale.  Furthermore, another measure of construct validity, Social Self-Efficacy, showed </w:t>
      </w:r>
      <w:r>
        <w:t xml:space="preserve">an unexpected </w:t>
      </w:r>
      <w:r w:rsidRPr="001C52B1">
        <w:t xml:space="preserve">positive correlation with the Anxiety </w:t>
      </w:r>
      <w:r>
        <w:t>subscale</w:t>
      </w:r>
      <w:r w:rsidRPr="001C52B1">
        <w:t xml:space="preserve">.  Overall, ECRS-K has good internal reliability and retest reliability alone; however, ECRS-K </w:t>
      </w:r>
      <w:r>
        <w:t xml:space="preserve">was </w:t>
      </w:r>
      <w:r w:rsidRPr="001C52B1">
        <w:t xml:space="preserve">not parallel to the English version in terms of reliability and validity.  Unexpected findings, their probable causes, and implications are </w:t>
      </w:r>
      <w:r w:rsidRPr="001C52B1">
        <w:lastRenderedPageBreak/>
        <w:t>discussed.</w:t>
      </w:r>
    </w:p>
    <w:p w14:paraId="7E5D830D" w14:textId="77777777" w:rsidR="00B51C9F" w:rsidRPr="001C52B1" w:rsidRDefault="00B51C9F" w:rsidP="001D0665">
      <w:pPr>
        <w:widowControl w:val="0"/>
        <w:autoSpaceDE w:val="0"/>
        <w:autoSpaceDN w:val="0"/>
        <w:adjustRightInd w:val="0"/>
        <w:spacing w:line="480" w:lineRule="auto"/>
        <w:ind w:firstLine="720"/>
        <w:contextualSpacing/>
      </w:pPr>
    </w:p>
    <w:p w14:paraId="647987AD" w14:textId="77777777" w:rsidR="00B51C9F" w:rsidRPr="001C52B1" w:rsidRDefault="00B51C9F" w:rsidP="001D0665">
      <w:pPr>
        <w:spacing w:line="480" w:lineRule="auto"/>
        <w:contextualSpacing/>
      </w:pPr>
    </w:p>
    <w:p w14:paraId="2556DEBA" w14:textId="4B17264C" w:rsidR="004F278B" w:rsidRPr="001C52B1" w:rsidRDefault="004F278B" w:rsidP="001D0665">
      <w:pPr>
        <w:spacing w:line="480" w:lineRule="auto"/>
        <w:contextualSpacing/>
        <w:jc w:val="center"/>
        <w:rPr>
          <w:b/>
          <w:bCs/>
        </w:rPr>
      </w:pPr>
      <w:r w:rsidRPr="001C52B1">
        <w:rPr>
          <w:b/>
          <w:bCs/>
        </w:rPr>
        <w:t xml:space="preserve"> </w:t>
      </w:r>
    </w:p>
    <w:p w14:paraId="63ACDC18" w14:textId="77777777" w:rsidR="00F3430C" w:rsidRDefault="00F3430C" w:rsidP="009E1AF5">
      <w:pPr>
        <w:numPr>
          <w:ilvl w:val="12"/>
          <w:numId w:val="0"/>
        </w:numPr>
        <w:jc w:val="center"/>
        <w:outlineLvl w:val="0"/>
        <w:rPr>
          <w:b/>
          <w:bCs/>
        </w:rPr>
      </w:pPr>
      <w:r>
        <w:rPr>
          <w:b/>
          <w:bCs/>
        </w:rPr>
        <w:br w:type="page"/>
      </w:r>
    </w:p>
    <w:p w14:paraId="10AB481C" w14:textId="52BE2561" w:rsidR="00D34285" w:rsidRPr="001C52B1" w:rsidRDefault="00D34285" w:rsidP="009E1AF5">
      <w:pPr>
        <w:numPr>
          <w:ilvl w:val="12"/>
          <w:numId w:val="0"/>
        </w:numPr>
        <w:jc w:val="center"/>
        <w:outlineLvl w:val="0"/>
        <w:rPr>
          <w:bCs/>
        </w:rPr>
      </w:pPr>
      <w:r w:rsidRPr="001C52B1">
        <w:rPr>
          <w:b/>
          <w:bCs/>
        </w:rPr>
        <w:lastRenderedPageBreak/>
        <w:t>Table of Contents</w:t>
      </w:r>
    </w:p>
    <w:p w14:paraId="15FA190A" w14:textId="77777777" w:rsidR="00D34285" w:rsidRPr="001C52B1" w:rsidRDefault="00D34285" w:rsidP="00D34285">
      <w:pPr>
        <w:numPr>
          <w:ilvl w:val="12"/>
          <w:numId w:val="0"/>
        </w:numPr>
        <w:jc w:val="center"/>
      </w:pPr>
    </w:p>
    <w:p w14:paraId="369F5752" w14:textId="77777777" w:rsidR="004948AD" w:rsidRDefault="008B659B" w:rsidP="004948AD">
      <w:pPr>
        <w:pStyle w:val="TOC2"/>
        <w:rPr>
          <w:rFonts w:asciiTheme="minorHAnsi" w:eastAsiaTheme="minorEastAsia" w:hAnsiTheme="minorHAnsi" w:cstheme="minorBidi"/>
          <w:noProof/>
          <w:lang w:eastAsia="ja-JP"/>
        </w:rPr>
      </w:pPr>
      <w:r w:rsidRPr="001C52B1">
        <w:fldChar w:fldCharType="begin"/>
      </w:r>
      <w:r w:rsidR="003E58DC" w:rsidRPr="001C52B1">
        <w:instrText xml:space="preserve"> TOC \o "2-4" \h \z \t "</w:instrText>
      </w:r>
      <w:r w:rsidR="003E58DC" w:rsidRPr="001C52B1">
        <w:rPr>
          <w:rFonts w:eastAsia="필기체"/>
        </w:rPr>
        <w:instrText>제목</w:instrText>
      </w:r>
      <w:r w:rsidR="003E58DC" w:rsidRPr="001C52B1">
        <w:instrText xml:space="preserve"> 1,1,chapter 1,2,introduction,1,adult attachment,3,study I,4" </w:instrText>
      </w:r>
      <w:r w:rsidRPr="001C52B1">
        <w:fldChar w:fldCharType="separate"/>
      </w:r>
      <w:r w:rsidR="004948AD">
        <w:rPr>
          <w:noProof/>
        </w:rPr>
        <w:t>Chapter 1 Introduction and Literature Review</w:t>
      </w:r>
      <w:r w:rsidR="004948AD">
        <w:rPr>
          <w:noProof/>
        </w:rPr>
        <w:tab/>
      </w:r>
      <w:r>
        <w:rPr>
          <w:noProof/>
        </w:rPr>
        <w:fldChar w:fldCharType="begin"/>
      </w:r>
      <w:r w:rsidR="004948AD">
        <w:rPr>
          <w:noProof/>
        </w:rPr>
        <w:instrText xml:space="preserve"> PAGEREF _Toc329315442 \h </w:instrText>
      </w:r>
      <w:r>
        <w:rPr>
          <w:noProof/>
        </w:rPr>
      </w:r>
      <w:r>
        <w:rPr>
          <w:noProof/>
        </w:rPr>
        <w:fldChar w:fldCharType="separate"/>
      </w:r>
      <w:r w:rsidR="0010477D">
        <w:rPr>
          <w:noProof/>
        </w:rPr>
        <w:t>1</w:t>
      </w:r>
      <w:r>
        <w:rPr>
          <w:noProof/>
        </w:rPr>
        <w:fldChar w:fldCharType="end"/>
      </w:r>
    </w:p>
    <w:p w14:paraId="19E5B198"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Adult Attachment</w:t>
      </w:r>
      <w:r>
        <w:rPr>
          <w:noProof/>
        </w:rPr>
        <w:tab/>
      </w:r>
      <w:r w:rsidR="008B659B">
        <w:rPr>
          <w:noProof/>
        </w:rPr>
        <w:fldChar w:fldCharType="begin"/>
      </w:r>
      <w:r>
        <w:rPr>
          <w:noProof/>
        </w:rPr>
        <w:instrText xml:space="preserve"> PAGEREF _Toc329315443 \h </w:instrText>
      </w:r>
      <w:r w:rsidR="008B659B">
        <w:rPr>
          <w:noProof/>
        </w:rPr>
      </w:r>
      <w:r w:rsidR="008B659B">
        <w:rPr>
          <w:noProof/>
        </w:rPr>
        <w:fldChar w:fldCharType="separate"/>
      </w:r>
      <w:r w:rsidR="0010477D">
        <w:rPr>
          <w:noProof/>
        </w:rPr>
        <w:t>1</w:t>
      </w:r>
      <w:r w:rsidR="008B659B">
        <w:rPr>
          <w:noProof/>
        </w:rPr>
        <w:fldChar w:fldCharType="end"/>
      </w:r>
    </w:p>
    <w:p w14:paraId="1BDACEAA"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Cultural Universality of Attachment Patterns in Young Children</w:t>
      </w:r>
      <w:r>
        <w:rPr>
          <w:noProof/>
        </w:rPr>
        <w:tab/>
      </w:r>
      <w:r w:rsidR="008B659B">
        <w:rPr>
          <w:noProof/>
        </w:rPr>
        <w:fldChar w:fldCharType="begin"/>
      </w:r>
      <w:r>
        <w:rPr>
          <w:noProof/>
        </w:rPr>
        <w:instrText xml:space="preserve"> PAGEREF _Toc329315444 \h </w:instrText>
      </w:r>
      <w:r w:rsidR="008B659B">
        <w:rPr>
          <w:noProof/>
        </w:rPr>
      </w:r>
      <w:r w:rsidR="008B659B">
        <w:rPr>
          <w:noProof/>
        </w:rPr>
        <w:fldChar w:fldCharType="separate"/>
      </w:r>
      <w:r w:rsidR="0010477D">
        <w:rPr>
          <w:noProof/>
        </w:rPr>
        <w:t>3</w:t>
      </w:r>
      <w:r w:rsidR="008B659B">
        <w:rPr>
          <w:noProof/>
        </w:rPr>
        <w:fldChar w:fldCharType="end"/>
      </w:r>
    </w:p>
    <w:p w14:paraId="34371D4F"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Cultural Variations in Adult Attachment</w:t>
      </w:r>
      <w:r>
        <w:rPr>
          <w:noProof/>
        </w:rPr>
        <w:tab/>
      </w:r>
      <w:r w:rsidR="008B659B">
        <w:rPr>
          <w:noProof/>
        </w:rPr>
        <w:fldChar w:fldCharType="begin"/>
      </w:r>
      <w:r>
        <w:rPr>
          <w:noProof/>
        </w:rPr>
        <w:instrText xml:space="preserve"> PAGEREF _Toc329315445 \h </w:instrText>
      </w:r>
      <w:r w:rsidR="008B659B">
        <w:rPr>
          <w:noProof/>
        </w:rPr>
      </w:r>
      <w:r w:rsidR="008B659B">
        <w:rPr>
          <w:noProof/>
        </w:rPr>
        <w:fldChar w:fldCharType="separate"/>
      </w:r>
      <w:r w:rsidR="0010477D">
        <w:rPr>
          <w:noProof/>
        </w:rPr>
        <w:t>5</w:t>
      </w:r>
      <w:r w:rsidR="008B659B">
        <w:rPr>
          <w:noProof/>
        </w:rPr>
        <w:fldChar w:fldCharType="end"/>
      </w:r>
    </w:p>
    <w:p w14:paraId="416C3977"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The Current Study</w:t>
      </w:r>
      <w:r>
        <w:rPr>
          <w:noProof/>
        </w:rPr>
        <w:tab/>
      </w:r>
      <w:r w:rsidR="008B659B">
        <w:rPr>
          <w:noProof/>
        </w:rPr>
        <w:fldChar w:fldCharType="begin"/>
      </w:r>
      <w:r>
        <w:rPr>
          <w:noProof/>
        </w:rPr>
        <w:instrText xml:space="preserve"> PAGEREF _Toc329315446 \h </w:instrText>
      </w:r>
      <w:r w:rsidR="008B659B">
        <w:rPr>
          <w:noProof/>
        </w:rPr>
      </w:r>
      <w:r w:rsidR="008B659B">
        <w:rPr>
          <w:noProof/>
        </w:rPr>
        <w:fldChar w:fldCharType="separate"/>
      </w:r>
      <w:r w:rsidR="0010477D">
        <w:rPr>
          <w:noProof/>
        </w:rPr>
        <w:t>14</w:t>
      </w:r>
      <w:r w:rsidR="008B659B">
        <w:rPr>
          <w:noProof/>
        </w:rPr>
        <w:fldChar w:fldCharType="end"/>
      </w:r>
    </w:p>
    <w:p w14:paraId="6FE554EE" w14:textId="77777777" w:rsidR="004948AD" w:rsidRDefault="004948AD" w:rsidP="004948AD">
      <w:pPr>
        <w:pStyle w:val="TOC2"/>
        <w:rPr>
          <w:rFonts w:asciiTheme="minorHAnsi" w:eastAsiaTheme="minorEastAsia" w:hAnsiTheme="minorHAnsi" w:cstheme="minorBidi"/>
          <w:noProof/>
          <w:lang w:eastAsia="ja-JP"/>
        </w:rPr>
      </w:pPr>
      <w:r>
        <w:rPr>
          <w:noProof/>
        </w:rPr>
        <w:t>Chapter 2 Method</w:t>
      </w:r>
      <w:r>
        <w:rPr>
          <w:noProof/>
        </w:rPr>
        <w:tab/>
      </w:r>
      <w:r w:rsidR="008B659B">
        <w:rPr>
          <w:noProof/>
        </w:rPr>
        <w:fldChar w:fldCharType="begin"/>
      </w:r>
      <w:r>
        <w:rPr>
          <w:noProof/>
        </w:rPr>
        <w:instrText xml:space="preserve"> PAGEREF _Toc329315448 \h </w:instrText>
      </w:r>
      <w:r w:rsidR="008B659B">
        <w:rPr>
          <w:noProof/>
        </w:rPr>
      </w:r>
      <w:r w:rsidR="008B659B">
        <w:rPr>
          <w:noProof/>
        </w:rPr>
        <w:fldChar w:fldCharType="separate"/>
      </w:r>
      <w:r w:rsidR="0010477D">
        <w:rPr>
          <w:noProof/>
        </w:rPr>
        <w:t>16</w:t>
      </w:r>
      <w:r w:rsidR="008B659B">
        <w:rPr>
          <w:noProof/>
        </w:rPr>
        <w:fldChar w:fldCharType="end"/>
      </w:r>
    </w:p>
    <w:p w14:paraId="4BF83256"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Participants</w:t>
      </w:r>
      <w:r>
        <w:rPr>
          <w:noProof/>
        </w:rPr>
        <w:tab/>
      </w:r>
      <w:r w:rsidR="008B659B">
        <w:rPr>
          <w:noProof/>
        </w:rPr>
        <w:fldChar w:fldCharType="begin"/>
      </w:r>
      <w:r>
        <w:rPr>
          <w:noProof/>
        </w:rPr>
        <w:instrText xml:space="preserve"> PAGEREF _Toc329315449 \h </w:instrText>
      </w:r>
      <w:r w:rsidR="008B659B">
        <w:rPr>
          <w:noProof/>
        </w:rPr>
      </w:r>
      <w:r w:rsidR="008B659B">
        <w:rPr>
          <w:noProof/>
        </w:rPr>
        <w:fldChar w:fldCharType="separate"/>
      </w:r>
      <w:r w:rsidR="0010477D">
        <w:rPr>
          <w:noProof/>
        </w:rPr>
        <w:t>16</w:t>
      </w:r>
      <w:r w:rsidR="008B659B">
        <w:rPr>
          <w:noProof/>
        </w:rPr>
        <w:fldChar w:fldCharType="end"/>
      </w:r>
    </w:p>
    <w:p w14:paraId="0BAFDB19"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Instruments</w:t>
      </w:r>
      <w:r>
        <w:rPr>
          <w:noProof/>
        </w:rPr>
        <w:tab/>
      </w:r>
      <w:r w:rsidR="008B659B">
        <w:rPr>
          <w:noProof/>
        </w:rPr>
        <w:fldChar w:fldCharType="begin"/>
      </w:r>
      <w:r>
        <w:rPr>
          <w:noProof/>
        </w:rPr>
        <w:instrText xml:space="preserve"> PAGEREF _Toc329315450 \h </w:instrText>
      </w:r>
      <w:r w:rsidR="008B659B">
        <w:rPr>
          <w:noProof/>
        </w:rPr>
      </w:r>
      <w:r w:rsidR="008B659B">
        <w:rPr>
          <w:noProof/>
        </w:rPr>
        <w:fldChar w:fldCharType="separate"/>
      </w:r>
      <w:r w:rsidR="0010477D">
        <w:rPr>
          <w:noProof/>
        </w:rPr>
        <w:t>17</w:t>
      </w:r>
      <w:r w:rsidR="008B659B">
        <w:rPr>
          <w:noProof/>
        </w:rPr>
        <w:fldChar w:fldCharType="end"/>
      </w:r>
    </w:p>
    <w:p w14:paraId="7474F6FD"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Back-Translation Procedure</w:t>
      </w:r>
      <w:r>
        <w:rPr>
          <w:noProof/>
        </w:rPr>
        <w:tab/>
      </w:r>
      <w:r w:rsidR="008B659B">
        <w:rPr>
          <w:noProof/>
        </w:rPr>
        <w:fldChar w:fldCharType="begin"/>
      </w:r>
      <w:r>
        <w:rPr>
          <w:noProof/>
        </w:rPr>
        <w:instrText xml:space="preserve"> PAGEREF _Toc329315451 \h </w:instrText>
      </w:r>
      <w:r w:rsidR="008B659B">
        <w:rPr>
          <w:noProof/>
        </w:rPr>
      </w:r>
      <w:r w:rsidR="008B659B">
        <w:rPr>
          <w:noProof/>
        </w:rPr>
        <w:fldChar w:fldCharType="separate"/>
      </w:r>
      <w:r w:rsidR="0010477D">
        <w:rPr>
          <w:noProof/>
        </w:rPr>
        <w:t>18</w:t>
      </w:r>
      <w:r w:rsidR="008B659B">
        <w:rPr>
          <w:noProof/>
        </w:rPr>
        <w:fldChar w:fldCharType="end"/>
      </w:r>
    </w:p>
    <w:p w14:paraId="46344EDB"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Data Collection Procedure</w:t>
      </w:r>
      <w:r>
        <w:rPr>
          <w:noProof/>
        </w:rPr>
        <w:tab/>
      </w:r>
      <w:r w:rsidR="008B659B">
        <w:rPr>
          <w:noProof/>
        </w:rPr>
        <w:fldChar w:fldCharType="begin"/>
      </w:r>
      <w:r>
        <w:rPr>
          <w:noProof/>
        </w:rPr>
        <w:instrText xml:space="preserve"> PAGEREF _Toc329315452 \h </w:instrText>
      </w:r>
      <w:r w:rsidR="008B659B">
        <w:rPr>
          <w:noProof/>
        </w:rPr>
      </w:r>
      <w:r w:rsidR="008B659B">
        <w:rPr>
          <w:noProof/>
        </w:rPr>
        <w:fldChar w:fldCharType="separate"/>
      </w:r>
      <w:r w:rsidR="0010477D">
        <w:rPr>
          <w:noProof/>
        </w:rPr>
        <w:t>20</w:t>
      </w:r>
      <w:r w:rsidR="008B659B">
        <w:rPr>
          <w:noProof/>
        </w:rPr>
        <w:fldChar w:fldCharType="end"/>
      </w:r>
    </w:p>
    <w:p w14:paraId="5FC206A4" w14:textId="77777777" w:rsidR="004948AD" w:rsidRDefault="004948AD" w:rsidP="004948AD">
      <w:pPr>
        <w:pStyle w:val="TOC2"/>
        <w:rPr>
          <w:rFonts w:asciiTheme="minorHAnsi" w:eastAsiaTheme="minorEastAsia" w:hAnsiTheme="minorHAnsi" w:cstheme="minorBidi"/>
          <w:noProof/>
          <w:lang w:eastAsia="ja-JP"/>
        </w:rPr>
      </w:pPr>
      <w:r>
        <w:rPr>
          <w:noProof/>
        </w:rPr>
        <w:t>Chapter 3 Results</w:t>
      </w:r>
      <w:r>
        <w:rPr>
          <w:noProof/>
        </w:rPr>
        <w:tab/>
      </w:r>
      <w:r w:rsidR="008B659B">
        <w:rPr>
          <w:noProof/>
        </w:rPr>
        <w:fldChar w:fldCharType="begin"/>
      </w:r>
      <w:r>
        <w:rPr>
          <w:noProof/>
        </w:rPr>
        <w:instrText xml:space="preserve"> PAGEREF _Toc329315454 \h </w:instrText>
      </w:r>
      <w:r w:rsidR="008B659B">
        <w:rPr>
          <w:noProof/>
        </w:rPr>
      </w:r>
      <w:r w:rsidR="008B659B">
        <w:rPr>
          <w:noProof/>
        </w:rPr>
        <w:fldChar w:fldCharType="separate"/>
      </w:r>
      <w:r w:rsidR="0010477D">
        <w:rPr>
          <w:noProof/>
        </w:rPr>
        <w:t>24</w:t>
      </w:r>
      <w:r w:rsidR="008B659B">
        <w:rPr>
          <w:noProof/>
        </w:rPr>
        <w:fldChar w:fldCharType="end"/>
      </w:r>
    </w:p>
    <w:p w14:paraId="3185AEAD"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Data Screening</w:t>
      </w:r>
      <w:r>
        <w:rPr>
          <w:noProof/>
        </w:rPr>
        <w:tab/>
      </w:r>
      <w:r w:rsidR="008B659B">
        <w:rPr>
          <w:noProof/>
        </w:rPr>
        <w:fldChar w:fldCharType="begin"/>
      </w:r>
      <w:r>
        <w:rPr>
          <w:noProof/>
        </w:rPr>
        <w:instrText xml:space="preserve"> PAGEREF _Toc329315455 \h </w:instrText>
      </w:r>
      <w:r w:rsidR="008B659B">
        <w:rPr>
          <w:noProof/>
        </w:rPr>
      </w:r>
      <w:r w:rsidR="008B659B">
        <w:rPr>
          <w:noProof/>
        </w:rPr>
        <w:fldChar w:fldCharType="separate"/>
      </w:r>
      <w:r w:rsidR="0010477D">
        <w:rPr>
          <w:noProof/>
        </w:rPr>
        <w:t>24</w:t>
      </w:r>
      <w:r w:rsidR="008B659B">
        <w:rPr>
          <w:noProof/>
        </w:rPr>
        <w:fldChar w:fldCharType="end"/>
      </w:r>
    </w:p>
    <w:p w14:paraId="708AE84E"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Tests of Semantic Equivalence</w:t>
      </w:r>
      <w:r>
        <w:rPr>
          <w:noProof/>
        </w:rPr>
        <w:tab/>
      </w:r>
      <w:r w:rsidR="008B659B">
        <w:rPr>
          <w:noProof/>
        </w:rPr>
        <w:fldChar w:fldCharType="begin"/>
      </w:r>
      <w:r>
        <w:rPr>
          <w:noProof/>
        </w:rPr>
        <w:instrText xml:space="preserve"> PAGEREF _Toc329315456 \h </w:instrText>
      </w:r>
      <w:r w:rsidR="008B659B">
        <w:rPr>
          <w:noProof/>
        </w:rPr>
      </w:r>
      <w:r w:rsidR="008B659B">
        <w:rPr>
          <w:noProof/>
        </w:rPr>
        <w:fldChar w:fldCharType="separate"/>
      </w:r>
      <w:r w:rsidR="0010477D">
        <w:rPr>
          <w:noProof/>
        </w:rPr>
        <w:t>24</w:t>
      </w:r>
      <w:r w:rsidR="008B659B">
        <w:rPr>
          <w:noProof/>
        </w:rPr>
        <w:fldChar w:fldCharType="end"/>
      </w:r>
    </w:p>
    <w:p w14:paraId="1BFEE0CA"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Follow-Up Analysis</w:t>
      </w:r>
      <w:r>
        <w:rPr>
          <w:noProof/>
        </w:rPr>
        <w:tab/>
      </w:r>
      <w:r w:rsidR="008B659B">
        <w:rPr>
          <w:noProof/>
        </w:rPr>
        <w:fldChar w:fldCharType="begin"/>
      </w:r>
      <w:r>
        <w:rPr>
          <w:noProof/>
        </w:rPr>
        <w:instrText xml:space="preserve"> PAGEREF _Toc329315457 \h </w:instrText>
      </w:r>
      <w:r w:rsidR="008B659B">
        <w:rPr>
          <w:noProof/>
        </w:rPr>
      </w:r>
      <w:r w:rsidR="008B659B">
        <w:rPr>
          <w:noProof/>
        </w:rPr>
        <w:fldChar w:fldCharType="separate"/>
      </w:r>
      <w:r w:rsidR="0010477D">
        <w:rPr>
          <w:noProof/>
        </w:rPr>
        <w:t>31</w:t>
      </w:r>
      <w:r w:rsidR="008B659B">
        <w:rPr>
          <w:noProof/>
        </w:rPr>
        <w:fldChar w:fldCharType="end"/>
      </w:r>
    </w:p>
    <w:p w14:paraId="1C0260F4" w14:textId="77777777" w:rsidR="004948AD" w:rsidRDefault="004948AD" w:rsidP="004948AD">
      <w:pPr>
        <w:pStyle w:val="TOC2"/>
        <w:rPr>
          <w:rFonts w:asciiTheme="minorHAnsi" w:eastAsiaTheme="minorEastAsia" w:hAnsiTheme="minorHAnsi" w:cstheme="minorBidi"/>
          <w:noProof/>
          <w:lang w:eastAsia="ja-JP"/>
        </w:rPr>
      </w:pPr>
      <w:r>
        <w:rPr>
          <w:noProof/>
        </w:rPr>
        <w:t>Chapter 4</w:t>
      </w:r>
      <w:r>
        <w:rPr>
          <w:rFonts w:asciiTheme="minorHAnsi" w:eastAsiaTheme="minorEastAsia" w:hAnsiTheme="minorHAnsi" w:cstheme="minorBidi"/>
          <w:noProof/>
          <w:lang w:eastAsia="ja-JP"/>
        </w:rPr>
        <w:t xml:space="preserve"> </w:t>
      </w:r>
      <w:r>
        <w:rPr>
          <w:noProof/>
        </w:rPr>
        <w:t>Discussion</w:t>
      </w:r>
      <w:r>
        <w:rPr>
          <w:noProof/>
        </w:rPr>
        <w:tab/>
      </w:r>
      <w:r w:rsidR="008B659B">
        <w:rPr>
          <w:noProof/>
        </w:rPr>
        <w:fldChar w:fldCharType="begin"/>
      </w:r>
      <w:r>
        <w:rPr>
          <w:noProof/>
        </w:rPr>
        <w:instrText xml:space="preserve"> PAGEREF _Toc329315459 \h </w:instrText>
      </w:r>
      <w:r w:rsidR="008B659B">
        <w:rPr>
          <w:noProof/>
        </w:rPr>
      </w:r>
      <w:r w:rsidR="008B659B">
        <w:rPr>
          <w:noProof/>
        </w:rPr>
        <w:fldChar w:fldCharType="separate"/>
      </w:r>
      <w:r w:rsidR="0010477D">
        <w:rPr>
          <w:noProof/>
        </w:rPr>
        <w:t>35</w:t>
      </w:r>
      <w:r w:rsidR="008B659B">
        <w:rPr>
          <w:noProof/>
        </w:rPr>
        <w:fldChar w:fldCharType="end"/>
      </w:r>
    </w:p>
    <w:p w14:paraId="224E33A1"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lang w:eastAsia="ko-KR"/>
        </w:rPr>
        <w:t>Follow-Up Analyses</w:t>
      </w:r>
      <w:r>
        <w:rPr>
          <w:noProof/>
        </w:rPr>
        <w:tab/>
      </w:r>
      <w:r w:rsidR="008B659B">
        <w:rPr>
          <w:noProof/>
        </w:rPr>
        <w:fldChar w:fldCharType="begin"/>
      </w:r>
      <w:r>
        <w:rPr>
          <w:noProof/>
        </w:rPr>
        <w:instrText xml:space="preserve"> PAGEREF _Toc329315460 \h </w:instrText>
      </w:r>
      <w:r w:rsidR="008B659B">
        <w:rPr>
          <w:noProof/>
        </w:rPr>
      </w:r>
      <w:r w:rsidR="008B659B">
        <w:rPr>
          <w:noProof/>
        </w:rPr>
        <w:fldChar w:fldCharType="separate"/>
      </w:r>
      <w:r w:rsidR="0010477D">
        <w:rPr>
          <w:noProof/>
        </w:rPr>
        <w:t>41</w:t>
      </w:r>
      <w:r w:rsidR="008B659B">
        <w:rPr>
          <w:noProof/>
        </w:rPr>
        <w:fldChar w:fldCharType="end"/>
      </w:r>
    </w:p>
    <w:p w14:paraId="2D1F69CD"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lang w:eastAsia="ko-KR"/>
        </w:rPr>
        <w:t>Limitations</w:t>
      </w:r>
      <w:r>
        <w:rPr>
          <w:noProof/>
        </w:rPr>
        <w:tab/>
      </w:r>
      <w:r w:rsidR="008B659B">
        <w:rPr>
          <w:noProof/>
        </w:rPr>
        <w:fldChar w:fldCharType="begin"/>
      </w:r>
      <w:r>
        <w:rPr>
          <w:noProof/>
        </w:rPr>
        <w:instrText xml:space="preserve"> PAGEREF _Toc329315461 \h </w:instrText>
      </w:r>
      <w:r w:rsidR="008B659B">
        <w:rPr>
          <w:noProof/>
        </w:rPr>
      </w:r>
      <w:r w:rsidR="008B659B">
        <w:rPr>
          <w:noProof/>
        </w:rPr>
        <w:fldChar w:fldCharType="separate"/>
      </w:r>
      <w:r w:rsidR="0010477D">
        <w:rPr>
          <w:noProof/>
        </w:rPr>
        <w:t>42</w:t>
      </w:r>
      <w:r w:rsidR="008B659B">
        <w:rPr>
          <w:noProof/>
        </w:rPr>
        <w:fldChar w:fldCharType="end"/>
      </w:r>
    </w:p>
    <w:p w14:paraId="292AADCC"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Conclusions and Implications</w:t>
      </w:r>
      <w:r>
        <w:rPr>
          <w:noProof/>
        </w:rPr>
        <w:tab/>
      </w:r>
      <w:r w:rsidR="008B659B">
        <w:rPr>
          <w:noProof/>
        </w:rPr>
        <w:fldChar w:fldCharType="begin"/>
      </w:r>
      <w:r>
        <w:rPr>
          <w:noProof/>
        </w:rPr>
        <w:instrText xml:space="preserve"> PAGEREF _Toc329315462 \h </w:instrText>
      </w:r>
      <w:r w:rsidR="008B659B">
        <w:rPr>
          <w:noProof/>
        </w:rPr>
      </w:r>
      <w:r w:rsidR="008B659B">
        <w:rPr>
          <w:noProof/>
        </w:rPr>
        <w:fldChar w:fldCharType="separate"/>
      </w:r>
      <w:r w:rsidR="0010477D">
        <w:rPr>
          <w:noProof/>
        </w:rPr>
        <w:t>43</w:t>
      </w:r>
      <w:r w:rsidR="008B659B">
        <w:rPr>
          <w:noProof/>
        </w:rPr>
        <w:fldChar w:fldCharType="end"/>
      </w:r>
    </w:p>
    <w:p w14:paraId="655A3A28" w14:textId="77777777" w:rsidR="004948AD" w:rsidRDefault="004948AD">
      <w:pPr>
        <w:pStyle w:val="TOC2"/>
        <w:rPr>
          <w:rFonts w:asciiTheme="minorHAnsi" w:eastAsiaTheme="minorEastAsia" w:hAnsiTheme="minorHAnsi" w:cstheme="minorBidi"/>
          <w:noProof/>
          <w:lang w:eastAsia="ja-JP"/>
        </w:rPr>
      </w:pPr>
      <w:r>
        <w:rPr>
          <w:noProof/>
        </w:rPr>
        <w:t>References</w:t>
      </w:r>
      <w:r>
        <w:rPr>
          <w:noProof/>
        </w:rPr>
        <w:tab/>
      </w:r>
      <w:r w:rsidR="008B659B">
        <w:rPr>
          <w:noProof/>
        </w:rPr>
        <w:fldChar w:fldCharType="begin"/>
      </w:r>
      <w:r>
        <w:rPr>
          <w:noProof/>
        </w:rPr>
        <w:instrText xml:space="preserve"> PAGEREF _Toc329315463 \h </w:instrText>
      </w:r>
      <w:r w:rsidR="008B659B">
        <w:rPr>
          <w:noProof/>
        </w:rPr>
      </w:r>
      <w:r w:rsidR="008B659B">
        <w:rPr>
          <w:noProof/>
        </w:rPr>
        <w:fldChar w:fldCharType="separate"/>
      </w:r>
      <w:r w:rsidR="0010477D">
        <w:rPr>
          <w:noProof/>
        </w:rPr>
        <w:t>46</w:t>
      </w:r>
      <w:r w:rsidR="008B659B">
        <w:rPr>
          <w:noProof/>
        </w:rPr>
        <w:fldChar w:fldCharType="end"/>
      </w:r>
    </w:p>
    <w:p w14:paraId="51760292" w14:textId="77777777" w:rsidR="004948AD" w:rsidRDefault="004948AD">
      <w:pPr>
        <w:pStyle w:val="TOC2"/>
        <w:rPr>
          <w:rFonts w:asciiTheme="minorHAnsi" w:eastAsiaTheme="minorEastAsia" w:hAnsiTheme="minorHAnsi" w:cstheme="minorBidi"/>
          <w:noProof/>
          <w:lang w:eastAsia="ja-JP"/>
        </w:rPr>
      </w:pPr>
      <w:r>
        <w:rPr>
          <w:noProof/>
        </w:rPr>
        <w:t>Appendices</w:t>
      </w:r>
      <w:r>
        <w:rPr>
          <w:noProof/>
        </w:rPr>
        <w:tab/>
      </w:r>
      <w:r w:rsidR="008B659B">
        <w:rPr>
          <w:noProof/>
        </w:rPr>
        <w:fldChar w:fldCharType="begin"/>
      </w:r>
      <w:r>
        <w:rPr>
          <w:noProof/>
        </w:rPr>
        <w:instrText xml:space="preserve"> PAGEREF _Toc329315464 \h </w:instrText>
      </w:r>
      <w:r w:rsidR="008B659B">
        <w:rPr>
          <w:noProof/>
        </w:rPr>
      </w:r>
      <w:r w:rsidR="008B659B">
        <w:rPr>
          <w:noProof/>
        </w:rPr>
        <w:fldChar w:fldCharType="separate"/>
      </w:r>
      <w:r w:rsidR="0010477D">
        <w:rPr>
          <w:noProof/>
        </w:rPr>
        <w:t>55</w:t>
      </w:r>
      <w:r w:rsidR="008B659B">
        <w:rPr>
          <w:noProof/>
        </w:rPr>
        <w:fldChar w:fldCharType="end"/>
      </w:r>
    </w:p>
    <w:p w14:paraId="374D866A"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Appendix A: Description of the Item Modifications</w:t>
      </w:r>
      <w:r>
        <w:rPr>
          <w:noProof/>
        </w:rPr>
        <w:tab/>
      </w:r>
      <w:r w:rsidR="008B659B">
        <w:rPr>
          <w:noProof/>
        </w:rPr>
        <w:fldChar w:fldCharType="begin"/>
      </w:r>
      <w:r>
        <w:rPr>
          <w:noProof/>
        </w:rPr>
        <w:instrText xml:space="preserve"> PAGEREF _Toc329315465 \h </w:instrText>
      </w:r>
      <w:r w:rsidR="008B659B">
        <w:rPr>
          <w:noProof/>
        </w:rPr>
      </w:r>
      <w:r w:rsidR="008B659B">
        <w:rPr>
          <w:noProof/>
        </w:rPr>
        <w:fldChar w:fldCharType="separate"/>
      </w:r>
      <w:r w:rsidR="0010477D">
        <w:rPr>
          <w:noProof/>
        </w:rPr>
        <w:t>75</w:t>
      </w:r>
      <w:r w:rsidR="008B659B">
        <w:rPr>
          <w:noProof/>
        </w:rPr>
        <w:fldChar w:fldCharType="end"/>
      </w:r>
    </w:p>
    <w:p w14:paraId="342A4F26"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Appendix B: Experiences in Close Relationship Scale</w:t>
      </w:r>
      <w:r>
        <w:rPr>
          <w:noProof/>
        </w:rPr>
        <w:tab/>
      </w:r>
      <w:r w:rsidR="008B659B">
        <w:rPr>
          <w:noProof/>
        </w:rPr>
        <w:fldChar w:fldCharType="begin"/>
      </w:r>
      <w:r>
        <w:rPr>
          <w:noProof/>
        </w:rPr>
        <w:instrText xml:space="preserve"> PAGEREF _Toc329315466 \h </w:instrText>
      </w:r>
      <w:r w:rsidR="008B659B">
        <w:rPr>
          <w:noProof/>
        </w:rPr>
      </w:r>
      <w:r w:rsidR="008B659B">
        <w:rPr>
          <w:noProof/>
        </w:rPr>
        <w:fldChar w:fldCharType="separate"/>
      </w:r>
      <w:r w:rsidR="0010477D">
        <w:rPr>
          <w:noProof/>
        </w:rPr>
        <w:t>78</w:t>
      </w:r>
      <w:r w:rsidR="008B659B">
        <w:rPr>
          <w:noProof/>
        </w:rPr>
        <w:fldChar w:fldCharType="end"/>
      </w:r>
    </w:p>
    <w:p w14:paraId="562B38F3"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Appendix C: Social Self-Efficacy</w:t>
      </w:r>
      <w:r>
        <w:rPr>
          <w:noProof/>
        </w:rPr>
        <w:tab/>
      </w:r>
      <w:r w:rsidR="008B659B">
        <w:rPr>
          <w:noProof/>
        </w:rPr>
        <w:fldChar w:fldCharType="begin"/>
      </w:r>
      <w:r>
        <w:rPr>
          <w:noProof/>
        </w:rPr>
        <w:instrText xml:space="preserve"> PAGEREF _Toc329315467 \h </w:instrText>
      </w:r>
      <w:r w:rsidR="008B659B">
        <w:rPr>
          <w:noProof/>
        </w:rPr>
      </w:r>
      <w:r w:rsidR="008B659B">
        <w:rPr>
          <w:noProof/>
        </w:rPr>
        <w:fldChar w:fldCharType="separate"/>
      </w:r>
      <w:r w:rsidR="0010477D">
        <w:rPr>
          <w:noProof/>
        </w:rPr>
        <w:t>80</w:t>
      </w:r>
      <w:r w:rsidR="008B659B">
        <w:rPr>
          <w:noProof/>
        </w:rPr>
        <w:fldChar w:fldCharType="end"/>
      </w:r>
    </w:p>
    <w:p w14:paraId="53349B71" w14:textId="77777777" w:rsidR="004948AD" w:rsidRDefault="004948AD">
      <w:pPr>
        <w:pStyle w:val="TOC3"/>
        <w:tabs>
          <w:tab w:val="right" w:leader="dot" w:pos="9350"/>
        </w:tabs>
        <w:rPr>
          <w:rFonts w:asciiTheme="minorHAnsi" w:eastAsiaTheme="minorEastAsia" w:hAnsiTheme="minorHAnsi" w:cstheme="minorBidi"/>
          <w:noProof/>
          <w:lang w:eastAsia="ja-JP"/>
        </w:rPr>
      </w:pPr>
      <w:r>
        <w:rPr>
          <w:noProof/>
        </w:rPr>
        <w:t>Appendix D: Fear of Intimacy Scales</w:t>
      </w:r>
      <w:r>
        <w:rPr>
          <w:noProof/>
        </w:rPr>
        <w:tab/>
      </w:r>
      <w:r w:rsidR="008B659B">
        <w:rPr>
          <w:noProof/>
        </w:rPr>
        <w:fldChar w:fldCharType="begin"/>
      </w:r>
      <w:r>
        <w:rPr>
          <w:noProof/>
        </w:rPr>
        <w:instrText xml:space="preserve"> PAGEREF _Toc329315468 \h </w:instrText>
      </w:r>
      <w:r w:rsidR="008B659B">
        <w:rPr>
          <w:noProof/>
        </w:rPr>
      </w:r>
      <w:r w:rsidR="008B659B">
        <w:rPr>
          <w:noProof/>
        </w:rPr>
        <w:fldChar w:fldCharType="separate"/>
      </w:r>
      <w:r w:rsidR="0010477D">
        <w:rPr>
          <w:noProof/>
        </w:rPr>
        <w:t>81</w:t>
      </w:r>
      <w:r w:rsidR="008B659B">
        <w:rPr>
          <w:noProof/>
        </w:rPr>
        <w:fldChar w:fldCharType="end"/>
      </w:r>
    </w:p>
    <w:p w14:paraId="243C1DBC" w14:textId="77777777" w:rsidR="004948AD" w:rsidRDefault="004948AD">
      <w:pPr>
        <w:pStyle w:val="TOC2"/>
        <w:rPr>
          <w:rFonts w:asciiTheme="minorHAnsi" w:eastAsiaTheme="minorEastAsia" w:hAnsiTheme="minorHAnsi" w:cstheme="minorBidi"/>
          <w:noProof/>
          <w:lang w:eastAsia="ja-JP"/>
        </w:rPr>
      </w:pPr>
      <w:r>
        <w:rPr>
          <w:noProof/>
        </w:rPr>
        <w:t>Vita</w:t>
      </w:r>
      <w:r>
        <w:rPr>
          <w:noProof/>
        </w:rPr>
        <w:tab/>
      </w:r>
      <w:r w:rsidR="008B659B">
        <w:rPr>
          <w:noProof/>
        </w:rPr>
        <w:fldChar w:fldCharType="begin"/>
      </w:r>
      <w:r>
        <w:rPr>
          <w:noProof/>
        </w:rPr>
        <w:instrText xml:space="preserve"> PAGEREF _Toc329315469 \h </w:instrText>
      </w:r>
      <w:r w:rsidR="008B659B">
        <w:rPr>
          <w:noProof/>
        </w:rPr>
      </w:r>
      <w:r w:rsidR="008B659B">
        <w:rPr>
          <w:noProof/>
        </w:rPr>
        <w:fldChar w:fldCharType="separate"/>
      </w:r>
      <w:r w:rsidR="0010477D">
        <w:rPr>
          <w:noProof/>
        </w:rPr>
        <w:t>83</w:t>
      </w:r>
      <w:r w:rsidR="008B659B">
        <w:rPr>
          <w:noProof/>
        </w:rPr>
        <w:fldChar w:fldCharType="end"/>
      </w:r>
    </w:p>
    <w:p w14:paraId="314D8D6A" w14:textId="77777777" w:rsidR="00D34285" w:rsidRPr="001C52B1" w:rsidRDefault="008B659B" w:rsidP="00D34285">
      <w:pPr>
        <w:numPr>
          <w:ilvl w:val="12"/>
          <w:numId w:val="0"/>
        </w:numPr>
        <w:jc w:val="center"/>
        <w:rPr>
          <w:b/>
          <w:bCs/>
          <w:sz w:val="28"/>
          <w:szCs w:val="28"/>
        </w:rPr>
      </w:pPr>
      <w:r w:rsidRPr="001C52B1">
        <w:rPr>
          <w:rFonts w:eastAsia="Times New Roman"/>
        </w:rPr>
        <w:fldChar w:fldCharType="end"/>
      </w:r>
    </w:p>
    <w:p w14:paraId="0736E65D" w14:textId="77777777" w:rsidR="00CD58A7" w:rsidRPr="001C52B1" w:rsidRDefault="00CD58A7" w:rsidP="002A511F">
      <w:pPr>
        <w:pStyle w:val="chapter1"/>
      </w:pPr>
    </w:p>
    <w:p w14:paraId="603042DE" w14:textId="77777777" w:rsidR="00CD58A7" w:rsidRPr="001C52B1" w:rsidRDefault="00CD58A7" w:rsidP="002A511F">
      <w:pPr>
        <w:pStyle w:val="chapter1"/>
      </w:pPr>
    </w:p>
    <w:p w14:paraId="36822A9F" w14:textId="77777777" w:rsidR="00CD58A7" w:rsidRPr="001C52B1" w:rsidRDefault="00CD58A7" w:rsidP="002A511F">
      <w:pPr>
        <w:pStyle w:val="chapter1"/>
      </w:pPr>
    </w:p>
    <w:p w14:paraId="3AA9E5C9" w14:textId="77777777" w:rsidR="00CD58A7" w:rsidRPr="001C52B1" w:rsidRDefault="00CD58A7" w:rsidP="002A511F">
      <w:pPr>
        <w:pStyle w:val="chapter1"/>
      </w:pPr>
    </w:p>
    <w:p w14:paraId="22E12990" w14:textId="77777777" w:rsidR="00CD58A7" w:rsidRPr="001C52B1" w:rsidRDefault="00CD58A7" w:rsidP="002A511F">
      <w:pPr>
        <w:pStyle w:val="chapter1"/>
      </w:pPr>
    </w:p>
    <w:p w14:paraId="33042F1D" w14:textId="77777777" w:rsidR="004F041B" w:rsidRPr="001C52B1" w:rsidRDefault="004F041B" w:rsidP="00E6223F">
      <w:pPr>
        <w:rPr>
          <w:b/>
        </w:rPr>
      </w:pPr>
      <w:r w:rsidRPr="001C52B1">
        <w:rPr>
          <w:b/>
        </w:rPr>
        <w:br w:type="page"/>
      </w:r>
    </w:p>
    <w:p w14:paraId="42902F0C" w14:textId="77777777" w:rsidR="00CD58A7" w:rsidRPr="001C52B1" w:rsidRDefault="00B7420A" w:rsidP="009E1AF5">
      <w:pPr>
        <w:jc w:val="center"/>
        <w:outlineLvl w:val="0"/>
        <w:rPr>
          <w:b/>
        </w:rPr>
      </w:pPr>
      <w:r w:rsidRPr="001C52B1">
        <w:rPr>
          <w:b/>
        </w:rPr>
        <w:lastRenderedPageBreak/>
        <w:t>List of Tables</w:t>
      </w:r>
    </w:p>
    <w:p w14:paraId="3069AC16" w14:textId="77777777" w:rsidR="00B7420A" w:rsidRPr="001C52B1" w:rsidRDefault="00B7420A" w:rsidP="00B7420A"/>
    <w:p w14:paraId="60FBA1D4" w14:textId="77777777" w:rsidR="00534644" w:rsidRDefault="008B659B">
      <w:pPr>
        <w:pStyle w:val="TableofFigures"/>
        <w:tabs>
          <w:tab w:val="right" w:leader="dot" w:pos="9350"/>
        </w:tabs>
        <w:rPr>
          <w:rFonts w:asciiTheme="minorHAnsi" w:eastAsiaTheme="minorEastAsia" w:hAnsiTheme="minorHAnsi" w:cstheme="minorBidi"/>
          <w:noProof/>
          <w:lang w:eastAsia="ja-JP"/>
        </w:rPr>
      </w:pPr>
      <w:r w:rsidRPr="001C52B1">
        <w:fldChar w:fldCharType="begin"/>
      </w:r>
      <w:r w:rsidR="00B7420A" w:rsidRPr="001C52B1">
        <w:instrText xml:space="preserve"> TOC \t "table" \c </w:instrText>
      </w:r>
      <w:r w:rsidRPr="001C52B1">
        <w:fldChar w:fldCharType="separate"/>
      </w:r>
      <w:r w:rsidR="00534644">
        <w:rPr>
          <w:noProof/>
        </w:rPr>
        <w:t>Table 1. Means and Standard Deviations for Split Halves of the ECRS</w:t>
      </w:r>
      <w:r w:rsidR="00534644">
        <w:rPr>
          <w:noProof/>
        </w:rPr>
        <w:tab/>
      </w:r>
      <w:r>
        <w:rPr>
          <w:noProof/>
        </w:rPr>
        <w:fldChar w:fldCharType="begin"/>
      </w:r>
      <w:r w:rsidR="00534644">
        <w:rPr>
          <w:noProof/>
        </w:rPr>
        <w:instrText xml:space="preserve"> PAGEREF _Toc329314985 \h </w:instrText>
      </w:r>
      <w:r>
        <w:rPr>
          <w:noProof/>
        </w:rPr>
      </w:r>
      <w:r>
        <w:rPr>
          <w:noProof/>
        </w:rPr>
        <w:fldChar w:fldCharType="separate"/>
      </w:r>
      <w:r w:rsidR="0010477D">
        <w:rPr>
          <w:noProof/>
        </w:rPr>
        <w:t>56</w:t>
      </w:r>
      <w:r>
        <w:rPr>
          <w:noProof/>
        </w:rPr>
        <w:fldChar w:fldCharType="end"/>
      </w:r>
    </w:p>
    <w:p w14:paraId="307C3A0D"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2. Summary for Fit indices for Confirmatory Factor Analyses</w:t>
      </w:r>
      <w:r>
        <w:rPr>
          <w:noProof/>
        </w:rPr>
        <w:tab/>
      </w:r>
      <w:r w:rsidR="008B659B">
        <w:rPr>
          <w:noProof/>
        </w:rPr>
        <w:fldChar w:fldCharType="begin"/>
      </w:r>
      <w:r>
        <w:rPr>
          <w:noProof/>
        </w:rPr>
        <w:instrText xml:space="preserve"> PAGEREF _Toc329314986 \h </w:instrText>
      </w:r>
      <w:r w:rsidR="008B659B">
        <w:rPr>
          <w:noProof/>
        </w:rPr>
      </w:r>
      <w:r w:rsidR="008B659B">
        <w:rPr>
          <w:noProof/>
        </w:rPr>
        <w:fldChar w:fldCharType="separate"/>
      </w:r>
      <w:r w:rsidR="0010477D">
        <w:rPr>
          <w:noProof/>
        </w:rPr>
        <w:t>57</w:t>
      </w:r>
      <w:r w:rsidR="008B659B">
        <w:rPr>
          <w:noProof/>
        </w:rPr>
        <w:fldChar w:fldCharType="end"/>
      </w:r>
    </w:p>
    <w:p w14:paraId="28CBDE1D"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3. Dual-Language, Split-Half Reliability of the ECRS</w:t>
      </w:r>
      <w:r>
        <w:rPr>
          <w:noProof/>
        </w:rPr>
        <w:tab/>
      </w:r>
      <w:r w:rsidR="008B659B">
        <w:rPr>
          <w:noProof/>
        </w:rPr>
        <w:fldChar w:fldCharType="begin"/>
      </w:r>
      <w:r>
        <w:rPr>
          <w:noProof/>
        </w:rPr>
        <w:instrText xml:space="preserve"> PAGEREF _Toc329314987 \h </w:instrText>
      </w:r>
      <w:r w:rsidR="008B659B">
        <w:rPr>
          <w:noProof/>
        </w:rPr>
      </w:r>
      <w:r w:rsidR="008B659B">
        <w:rPr>
          <w:noProof/>
        </w:rPr>
        <w:fldChar w:fldCharType="separate"/>
      </w:r>
      <w:r w:rsidR="0010477D">
        <w:rPr>
          <w:noProof/>
        </w:rPr>
        <w:t>58</w:t>
      </w:r>
      <w:r w:rsidR="008B659B">
        <w:rPr>
          <w:noProof/>
        </w:rPr>
        <w:fldChar w:fldCharType="end"/>
      </w:r>
    </w:p>
    <w:p w14:paraId="3014CCC3"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4. Internal Reliability of the ECRS</w:t>
      </w:r>
      <w:r>
        <w:rPr>
          <w:noProof/>
        </w:rPr>
        <w:tab/>
      </w:r>
      <w:r w:rsidR="008B659B">
        <w:rPr>
          <w:noProof/>
        </w:rPr>
        <w:fldChar w:fldCharType="begin"/>
      </w:r>
      <w:r>
        <w:rPr>
          <w:noProof/>
        </w:rPr>
        <w:instrText xml:space="preserve"> PAGEREF _Toc329314988 \h </w:instrText>
      </w:r>
      <w:r w:rsidR="008B659B">
        <w:rPr>
          <w:noProof/>
        </w:rPr>
      </w:r>
      <w:r w:rsidR="008B659B">
        <w:rPr>
          <w:noProof/>
        </w:rPr>
        <w:fldChar w:fldCharType="separate"/>
      </w:r>
      <w:r w:rsidR="0010477D">
        <w:rPr>
          <w:noProof/>
        </w:rPr>
        <w:t>59</w:t>
      </w:r>
      <w:r w:rsidR="008B659B">
        <w:rPr>
          <w:noProof/>
        </w:rPr>
        <w:fldChar w:fldCharType="end"/>
      </w:r>
    </w:p>
    <w:p w14:paraId="29002098"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5. Test-Retest Reliability of the ECRS</w:t>
      </w:r>
      <w:r>
        <w:rPr>
          <w:noProof/>
        </w:rPr>
        <w:tab/>
      </w:r>
      <w:r w:rsidR="008B659B">
        <w:rPr>
          <w:noProof/>
        </w:rPr>
        <w:fldChar w:fldCharType="begin"/>
      </w:r>
      <w:r>
        <w:rPr>
          <w:noProof/>
        </w:rPr>
        <w:instrText xml:space="preserve"> PAGEREF _Toc329314989 \h </w:instrText>
      </w:r>
      <w:r w:rsidR="008B659B">
        <w:rPr>
          <w:noProof/>
        </w:rPr>
      </w:r>
      <w:r w:rsidR="008B659B">
        <w:rPr>
          <w:noProof/>
        </w:rPr>
        <w:fldChar w:fldCharType="separate"/>
      </w:r>
      <w:r w:rsidR="0010477D">
        <w:rPr>
          <w:noProof/>
        </w:rPr>
        <w:t>60</w:t>
      </w:r>
      <w:r w:rsidR="008B659B">
        <w:rPr>
          <w:noProof/>
        </w:rPr>
        <w:fldChar w:fldCharType="end"/>
      </w:r>
    </w:p>
    <w:p w14:paraId="04EF3333"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6. Differences in Construct Validity Correlations</w:t>
      </w:r>
      <w:r>
        <w:rPr>
          <w:noProof/>
        </w:rPr>
        <w:tab/>
      </w:r>
      <w:r w:rsidR="008B659B">
        <w:rPr>
          <w:noProof/>
        </w:rPr>
        <w:fldChar w:fldCharType="begin"/>
      </w:r>
      <w:r>
        <w:rPr>
          <w:noProof/>
        </w:rPr>
        <w:instrText xml:space="preserve"> PAGEREF _Toc329314990 \h </w:instrText>
      </w:r>
      <w:r w:rsidR="008B659B">
        <w:rPr>
          <w:noProof/>
        </w:rPr>
      </w:r>
      <w:r w:rsidR="008B659B">
        <w:rPr>
          <w:noProof/>
        </w:rPr>
        <w:fldChar w:fldCharType="separate"/>
      </w:r>
      <w:r w:rsidR="0010477D">
        <w:rPr>
          <w:noProof/>
        </w:rPr>
        <w:t>61</w:t>
      </w:r>
      <w:r w:rsidR="008B659B">
        <w:rPr>
          <w:noProof/>
        </w:rPr>
        <w:fldChar w:fldCharType="end"/>
      </w:r>
    </w:p>
    <w:p w14:paraId="678BE60B"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7. Means and Standard Deviations for Split Halves of the ECRS</w:t>
      </w:r>
      <w:r>
        <w:rPr>
          <w:noProof/>
        </w:rPr>
        <w:tab/>
      </w:r>
      <w:r w:rsidR="008B659B">
        <w:rPr>
          <w:noProof/>
        </w:rPr>
        <w:fldChar w:fldCharType="begin"/>
      </w:r>
      <w:r>
        <w:rPr>
          <w:noProof/>
        </w:rPr>
        <w:instrText xml:space="preserve"> PAGEREF _Toc329314991 \h </w:instrText>
      </w:r>
      <w:r w:rsidR="008B659B">
        <w:rPr>
          <w:noProof/>
        </w:rPr>
      </w:r>
      <w:r w:rsidR="008B659B">
        <w:rPr>
          <w:noProof/>
        </w:rPr>
        <w:fldChar w:fldCharType="separate"/>
      </w:r>
      <w:r w:rsidR="0010477D">
        <w:rPr>
          <w:noProof/>
        </w:rPr>
        <w:t>62</w:t>
      </w:r>
      <w:r w:rsidR="008B659B">
        <w:rPr>
          <w:noProof/>
        </w:rPr>
        <w:fldChar w:fldCharType="end"/>
      </w:r>
    </w:p>
    <w:p w14:paraId="7D052EE0"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8. Dual-Language, Split-Half Reliability of the ECRS</w:t>
      </w:r>
      <w:r>
        <w:rPr>
          <w:noProof/>
        </w:rPr>
        <w:tab/>
      </w:r>
      <w:r w:rsidR="008B659B">
        <w:rPr>
          <w:noProof/>
        </w:rPr>
        <w:fldChar w:fldCharType="begin"/>
      </w:r>
      <w:r>
        <w:rPr>
          <w:noProof/>
        </w:rPr>
        <w:instrText xml:space="preserve"> PAGEREF _Toc329314992 \h </w:instrText>
      </w:r>
      <w:r w:rsidR="008B659B">
        <w:rPr>
          <w:noProof/>
        </w:rPr>
      </w:r>
      <w:r w:rsidR="008B659B">
        <w:rPr>
          <w:noProof/>
        </w:rPr>
        <w:fldChar w:fldCharType="separate"/>
      </w:r>
      <w:r w:rsidR="0010477D">
        <w:rPr>
          <w:noProof/>
        </w:rPr>
        <w:t>63</w:t>
      </w:r>
      <w:r w:rsidR="008B659B">
        <w:rPr>
          <w:noProof/>
        </w:rPr>
        <w:fldChar w:fldCharType="end"/>
      </w:r>
    </w:p>
    <w:p w14:paraId="4AE44362"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9. Internal Reliability of the ECRS</w:t>
      </w:r>
      <w:r>
        <w:rPr>
          <w:noProof/>
        </w:rPr>
        <w:tab/>
      </w:r>
      <w:r w:rsidR="008B659B">
        <w:rPr>
          <w:noProof/>
        </w:rPr>
        <w:fldChar w:fldCharType="begin"/>
      </w:r>
      <w:r>
        <w:rPr>
          <w:noProof/>
        </w:rPr>
        <w:instrText xml:space="preserve"> PAGEREF _Toc329314993 \h </w:instrText>
      </w:r>
      <w:r w:rsidR="008B659B">
        <w:rPr>
          <w:noProof/>
        </w:rPr>
      </w:r>
      <w:r w:rsidR="008B659B">
        <w:rPr>
          <w:noProof/>
        </w:rPr>
        <w:fldChar w:fldCharType="separate"/>
      </w:r>
      <w:r w:rsidR="0010477D">
        <w:rPr>
          <w:noProof/>
        </w:rPr>
        <w:t>64</w:t>
      </w:r>
      <w:r w:rsidR="008B659B">
        <w:rPr>
          <w:noProof/>
        </w:rPr>
        <w:fldChar w:fldCharType="end"/>
      </w:r>
    </w:p>
    <w:p w14:paraId="31F9D1C1"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10. Test-Retest Reliability of the ECRS</w:t>
      </w:r>
      <w:r>
        <w:rPr>
          <w:noProof/>
        </w:rPr>
        <w:tab/>
      </w:r>
      <w:r w:rsidR="008B659B">
        <w:rPr>
          <w:noProof/>
        </w:rPr>
        <w:fldChar w:fldCharType="begin"/>
      </w:r>
      <w:r>
        <w:rPr>
          <w:noProof/>
        </w:rPr>
        <w:instrText xml:space="preserve"> PAGEREF _Toc329314994 \h </w:instrText>
      </w:r>
      <w:r w:rsidR="008B659B">
        <w:rPr>
          <w:noProof/>
        </w:rPr>
      </w:r>
      <w:r w:rsidR="008B659B">
        <w:rPr>
          <w:noProof/>
        </w:rPr>
        <w:fldChar w:fldCharType="separate"/>
      </w:r>
      <w:r w:rsidR="0010477D">
        <w:rPr>
          <w:noProof/>
        </w:rPr>
        <w:t>65</w:t>
      </w:r>
      <w:r w:rsidR="008B659B">
        <w:rPr>
          <w:noProof/>
        </w:rPr>
        <w:fldChar w:fldCharType="end"/>
      </w:r>
    </w:p>
    <w:p w14:paraId="57F0BA12" w14:textId="77777777" w:rsidR="00534644" w:rsidRDefault="00534644">
      <w:pPr>
        <w:pStyle w:val="TableofFigures"/>
        <w:tabs>
          <w:tab w:val="right" w:leader="dot" w:pos="9350"/>
        </w:tabs>
        <w:rPr>
          <w:rFonts w:asciiTheme="minorHAnsi" w:eastAsiaTheme="minorEastAsia" w:hAnsiTheme="minorHAnsi" w:cstheme="minorBidi"/>
          <w:noProof/>
          <w:lang w:eastAsia="ja-JP"/>
        </w:rPr>
      </w:pPr>
      <w:r>
        <w:rPr>
          <w:noProof/>
        </w:rPr>
        <w:t>Table 11. Differences in Construct Validity Correlations</w:t>
      </w:r>
      <w:r>
        <w:rPr>
          <w:noProof/>
        </w:rPr>
        <w:tab/>
      </w:r>
      <w:r w:rsidR="008B659B">
        <w:rPr>
          <w:noProof/>
        </w:rPr>
        <w:fldChar w:fldCharType="begin"/>
      </w:r>
      <w:r>
        <w:rPr>
          <w:noProof/>
        </w:rPr>
        <w:instrText xml:space="preserve"> PAGEREF _Toc329314995 \h </w:instrText>
      </w:r>
      <w:r w:rsidR="008B659B">
        <w:rPr>
          <w:noProof/>
        </w:rPr>
      </w:r>
      <w:r w:rsidR="008B659B">
        <w:rPr>
          <w:noProof/>
        </w:rPr>
        <w:fldChar w:fldCharType="separate"/>
      </w:r>
      <w:r w:rsidR="0010477D">
        <w:rPr>
          <w:noProof/>
        </w:rPr>
        <w:t>66</w:t>
      </w:r>
      <w:r w:rsidR="008B659B">
        <w:rPr>
          <w:noProof/>
        </w:rPr>
        <w:fldChar w:fldCharType="end"/>
      </w:r>
    </w:p>
    <w:p w14:paraId="491F2007" w14:textId="77777777" w:rsidR="00B7420A" w:rsidRPr="001C52B1" w:rsidRDefault="008B659B" w:rsidP="00B7420A">
      <w:pPr>
        <w:spacing w:line="276" w:lineRule="auto"/>
      </w:pPr>
      <w:r w:rsidRPr="001C52B1">
        <w:fldChar w:fldCharType="end"/>
      </w:r>
    </w:p>
    <w:p w14:paraId="4A1C7E11" w14:textId="77777777" w:rsidR="00CD58A7" w:rsidRPr="001C52B1" w:rsidRDefault="00CD58A7" w:rsidP="002A511F">
      <w:pPr>
        <w:pStyle w:val="chapter1"/>
      </w:pPr>
    </w:p>
    <w:p w14:paraId="421D1DA1" w14:textId="77777777" w:rsidR="00CD58A7" w:rsidRPr="001C52B1" w:rsidRDefault="00CD58A7" w:rsidP="002A511F">
      <w:pPr>
        <w:pStyle w:val="chapter1"/>
      </w:pPr>
    </w:p>
    <w:p w14:paraId="72067FF4" w14:textId="77777777" w:rsidR="00CD58A7" w:rsidRPr="001C52B1" w:rsidRDefault="00CD58A7" w:rsidP="002A511F">
      <w:pPr>
        <w:pStyle w:val="chapter1"/>
      </w:pPr>
    </w:p>
    <w:p w14:paraId="7E67A501" w14:textId="77777777" w:rsidR="001C4B24" w:rsidRDefault="002F6D57" w:rsidP="009E1AF5">
      <w:pPr>
        <w:pStyle w:val="chapter1"/>
        <w:outlineLvl w:val="0"/>
        <w:rPr>
          <w:noProof/>
        </w:rPr>
      </w:pPr>
      <w:r w:rsidRPr="001C52B1">
        <w:br w:type="page"/>
      </w:r>
      <w:bookmarkStart w:id="1" w:name="_Toc320651598"/>
      <w:bookmarkStart w:id="2" w:name="_Toc320651743"/>
      <w:bookmarkStart w:id="3" w:name="_Toc317348237"/>
      <w:bookmarkEnd w:id="0"/>
      <w:r w:rsidR="008B659B">
        <w:fldChar w:fldCharType="begin"/>
      </w:r>
      <w:r w:rsidR="00534644">
        <w:instrText xml:space="preserve"> TOC \c "Figure" </w:instrText>
      </w:r>
      <w:r w:rsidR="008B659B">
        <w:fldChar w:fldCharType="separate"/>
      </w:r>
    </w:p>
    <w:p w14:paraId="693210D2" w14:textId="77777777" w:rsidR="001C4B24" w:rsidRPr="001C52B1" w:rsidRDefault="001C4B24" w:rsidP="001C4B24">
      <w:pPr>
        <w:jc w:val="center"/>
        <w:outlineLvl w:val="0"/>
        <w:rPr>
          <w:b/>
          <w:noProof/>
        </w:rPr>
      </w:pPr>
      <w:r w:rsidRPr="001C52B1">
        <w:rPr>
          <w:b/>
          <w:noProof/>
        </w:rPr>
        <w:lastRenderedPageBreak/>
        <w:t xml:space="preserve">List of </w:t>
      </w:r>
      <w:r>
        <w:rPr>
          <w:b/>
          <w:noProof/>
        </w:rPr>
        <w:t>Figures</w:t>
      </w:r>
    </w:p>
    <w:p w14:paraId="40BC3310" w14:textId="77777777" w:rsidR="001C4B24" w:rsidRDefault="001C4B24">
      <w:pPr>
        <w:pStyle w:val="TableofFigures"/>
        <w:tabs>
          <w:tab w:val="right" w:leader="dot" w:pos="9350"/>
        </w:tabs>
        <w:rPr>
          <w:noProof/>
        </w:rPr>
      </w:pPr>
    </w:p>
    <w:p w14:paraId="0EFFC070"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1. Model of the Avoidance DLSH version from Form A in the first administration</w:t>
      </w:r>
      <w:r>
        <w:rPr>
          <w:noProof/>
        </w:rPr>
        <w:tab/>
      </w:r>
      <w:r w:rsidR="008B659B">
        <w:rPr>
          <w:noProof/>
        </w:rPr>
        <w:fldChar w:fldCharType="begin"/>
      </w:r>
      <w:r>
        <w:rPr>
          <w:noProof/>
        </w:rPr>
        <w:instrText xml:space="preserve"> PAGEREF _Toc329315360 \h </w:instrText>
      </w:r>
      <w:r w:rsidR="008B659B">
        <w:rPr>
          <w:noProof/>
        </w:rPr>
      </w:r>
      <w:r w:rsidR="008B659B">
        <w:rPr>
          <w:noProof/>
        </w:rPr>
        <w:fldChar w:fldCharType="separate"/>
      </w:r>
      <w:r w:rsidR="0010477D">
        <w:rPr>
          <w:noProof/>
        </w:rPr>
        <w:t>67</w:t>
      </w:r>
      <w:r w:rsidR="008B659B">
        <w:rPr>
          <w:noProof/>
        </w:rPr>
        <w:fldChar w:fldCharType="end"/>
      </w:r>
    </w:p>
    <w:p w14:paraId="04863114"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2. Model of the Anxiety DLSH version from Fo</w:t>
      </w:r>
      <w:bookmarkStart w:id="4" w:name="_GoBack"/>
      <w:r>
        <w:rPr>
          <w:noProof/>
        </w:rPr>
        <w:t>rm A in the first administration</w:t>
      </w:r>
      <w:r>
        <w:rPr>
          <w:noProof/>
        </w:rPr>
        <w:tab/>
      </w:r>
      <w:r w:rsidR="008B659B">
        <w:rPr>
          <w:noProof/>
        </w:rPr>
        <w:fldChar w:fldCharType="begin"/>
      </w:r>
      <w:r>
        <w:rPr>
          <w:noProof/>
        </w:rPr>
        <w:instrText xml:space="preserve"> PAGEREF _Toc329315361 \h </w:instrText>
      </w:r>
      <w:r w:rsidR="008B659B">
        <w:rPr>
          <w:noProof/>
        </w:rPr>
      </w:r>
      <w:r w:rsidR="008B659B">
        <w:rPr>
          <w:noProof/>
        </w:rPr>
        <w:fldChar w:fldCharType="separate"/>
      </w:r>
      <w:r w:rsidR="0010477D">
        <w:rPr>
          <w:noProof/>
        </w:rPr>
        <w:t>68</w:t>
      </w:r>
      <w:r w:rsidR="008B659B">
        <w:rPr>
          <w:noProof/>
        </w:rPr>
        <w:fldChar w:fldCharType="end"/>
      </w:r>
    </w:p>
    <w:p w14:paraId="2B157C12"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3. Model of the Avoidance DLSH version from Form B in the first administration</w:t>
      </w:r>
      <w:r>
        <w:rPr>
          <w:noProof/>
        </w:rPr>
        <w:tab/>
      </w:r>
      <w:r w:rsidR="008B659B">
        <w:rPr>
          <w:noProof/>
        </w:rPr>
        <w:fldChar w:fldCharType="begin"/>
      </w:r>
      <w:r>
        <w:rPr>
          <w:noProof/>
        </w:rPr>
        <w:instrText xml:space="preserve"> PAGEREF _Toc329315362 \h </w:instrText>
      </w:r>
      <w:r w:rsidR="008B659B">
        <w:rPr>
          <w:noProof/>
        </w:rPr>
      </w:r>
      <w:r w:rsidR="008B659B">
        <w:rPr>
          <w:noProof/>
        </w:rPr>
        <w:fldChar w:fldCharType="separate"/>
      </w:r>
      <w:r w:rsidR="0010477D">
        <w:rPr>
          <w:noProof/>
        </w:rPr>
        <w:t>69</w:t>
      </w:r>
      <w:r w:rsidR="008B659B">
        <w:rPr>
          <w:noProof/>
        </w:rPr>
        <w:fldChar w:fldCharType="end"/>
      </w:r>
    </w:p>
    <w:p w14:paraId="72459408"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4. Model of the Anxiety DLSH version from Form B in the first administration</w:t>
      </w:r>
      <w:r>
        <w:rPr>
          <w:noProof/>
        </w:rPr>
        <w:tab/>
      </w:r>
      <w:r w:rsidR="008B659B">
        <w:rPr>
          <w:noProof/>
        </w:rPr>
        <w:fldChar w:fldCharType="begin"/>
      </w:r>
      <w:r>
        <w:rPr>
          <w:noProof/>
        </w:rPr>
        <w:instrText xml:space="preserve"> PAGEREF _Toc329315363 \h </w:instrText>
      </w:r>
      <w:r w:rsidR="008B659B">
        <w:rPr>
          <w:noProof/>
        </w:rPr>
      </w:r>
      <w:r w:rsidR="008B659B">
        <w:rPr>
          <w:noProof/>
        </w:rPr>
        <w:fldChar w:fldCharType="separate"/>
      </w:r>
      <w:r w:rsidR="0010477D">
        <w:rPr>
          <w:noProof/>
        </w:rPr>
        <w:t>70</w:t>
      </w:r>
      <w:r w:rsidR="008B659B">
        <w:rPr>
          <w:noProof/>
        </w:rPr>
        <w:fldChar w:fldCharType="end"/>
      </w:r>
    </w:p>
    <w:p w14:paraId="724CDA69"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5. Model of the Avoidance DLSH version from Form A in the second administration</w:t>
      </w:r>
      <w:r>
        <w:rPr>
          <w:noProof/>
        </w:rPr>
        <w:tab/>
      </w:r>
      <w:r w:rsidR="008B659B">
        <w:rPr>
          <w:noProof/>
        </w:rPr>
        <w:fldChar w:fldCharType="begin"/>
      </w:r>
      <w:r>
        <w:rPr>
          <w:noProof/>
        </w:rPr>
        <w:instrText xml:space="preserve"> PAGEREF _Toc329315364 \h </w:instrText>
      </w:r>
      <w:r w:rsidR="008B659B">
        <w:rPr>
          <w:noProof/>
        </w:rPr>
      </w:r>
      <w:r w:rsidR="008B659B">
        <w:rPr>
          <w:noProof/>
        </w:rPr>
        <w:fldChar w:fldCharType="separate"/>
      </w:r>
      <w:r w:rsidR="0010477D">
        <w:rPr>
          <w:noProof/>
        </w:rPr>
        <w:t>71</w:t>
      </w:r>
      <w:r w:rsidR="008B659B">
        <w:rPr>
          <w:noProof/>
        </w:rPr>
        <w:fldChar w:fldCharType="end"/>
      </w:r>
    </w:p>
    <w:p w14:paraId="0963D061"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6. Model of the Anxiety DLSH version from Form A</w:t>
      </w:r>
      <w:bookmarkEnd w:id="4"/>
      <w:r>
        <w:rPr>
          <w:noProof/>
        </w:rPr>
        <w:t xml:space="preserve"> in the second administration</w:t>
      </w:r>
      <w:r>
        <w:rPr>
          <w:noProof/>
        </w:rPr>
        <w:tab/>
      </w:r>
      <w:r w:rsidR="008B659B">
        <w:rPr>
          <w:noProof/>
        </w:rPr>
        <w:fldChar w:fldCharType="begin"/>
      </w:r>
      <w:r>
        <w:rPr>
          <w:noProof/>
        </w:rPr>
        <w:instrText xml:space="preserve"> PAGEREF _Toc329315365 \h </w:instrText>
      </w:r>
      <w:r w:rsidR="008B659B">
        <w:rPr>
          <w:noProof/>
        </w:rPr>
      </w:r>
      <w:r w:rsidR="008B659B">
        <w:rPr>
          <w:noProof/>
        </w:rPr>
        <w:fldChar w:fldCharType="separate"/>
      </w:r>
      <w:r w:rsidR="0010477D">
        <w:rPr>
          <w:noProof/>
        </w:rPr>
        <w:t>72</w:t>
      </w:r>
      <w:r w:rsidR="008B659B">
        <w:rPr>
          <w:noProof/>
        </w:rPr>
        <w:fldChar w:fldCharType="end"/>
      </w:r>
    </w:p>
    <w:p w14:paraId="553DD1CF"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7. Model of the Avoidance DLSH version from Form B in the second administration</w:t>
      </w:r>
      <w:r>
        <w:rPr>
          <w:noProof/>
        </w:rPr>
        <w:tab/>
      </w:r>
      <w:r w:rsidR="008B659B">
        <w:rPr>
          <w:noProof/>
        </w:rPr>
        <w:fldChar w:fldCharType="begin"/>
      </w:r>
      <w:r>
        <w:rPr>
          <w:noProof/>
        </w:rPr>
        <w:instrText xml:space="preserve"> PAGEREF _Toc329315366 \h </w:instrText>
      </w:r>
      <w:r w:rsidR="008B659B">
        <w:rPr>
          <w:noProof/>
        </w:rPr>
      </w:r>
      <w:r w:rsidR="008B659B">
        <w:rPr>
          <w:noProof/>
        </w:rPr>
        <w:fldChar w:fldCharType="separate"/>
      </w:r>
      <w:r w:rsidR="0010477D">
        <w:rPr>
          <w:noProof/>
        </w:rPr>
        <w:t>73</w:t>
      </w:r>
      <w:r w:rsidR="008B659B">
        <w:rPr>
          <w:noProof/>
        </w:rPr>
        <w:fldChar w:fldCharType="end"/>
      </w:r>
    </w:p>
    <w:p w14:paraId="3FA6D15C" w14:textId="77777777" w:rsidR="001C4B24" w:rsidRDefault="001C4B24">
      <w:pPr>
        <w:pStyle w:val="TableofFigures"/>
        <w:tabs>
          <w:tab w:val="right" w:leader="dot" w:pos="9350"/>
        </w:tabs>
        <w:rPr>
          <w:rFonts w:asciiTheme="minorHAnsi" w:eastAsiaTheme="minorEastAsia" w:hAnsiTheme="minorHAnsi" w:cstheme="minorBidi"/>
          <w:noProof/>
          <w:lang w:eastAsia="ja-JP"/>
        </w:rPr>
      </w:pPr>
      <w:r>
        <w:rPr>
          <w:noProof/>
        </w:rPr>
        <w:t>Figure 8. Model of the Anxiety DLSH version from Form B in the second administration</w:t>
      </w:r>
      <w:r>
        <w:rPr>
          <w:noProof/>
        </w:rPr>
        <w:tab/>
      </w:r>
      <w:r w:rsidR="008B659B">
        <w:rPr>
          <w:noProof/>
        </w:rPr>
        <w:fldChar w:fldCharType="begin"/>
      </w:r>
      <w:r>
        <w:rPr>
          <w:noProof/>
        </w:rPr>
        <w:instrText xml:space="preserve"> PAGEREF _Toc329315367 \h </w:instrText>
      </w:r>
      <w:r w:rsidR="008B659B">
        <w:rPr>
          <w:noProof/>
        </w:rPr>
      </w:r>
      <w:r w:rsidR="008B659B">
        <w:rPr>
          <w:noProof/>
        </w:rPr>
        <w:fldChar w:fldCharType="separate"/>
      </w:r>
      <w:r w:rsidR="0010477D">
        <w:rPr>
          <w:noProof/>
        </w:rPr>
        <w:t>74</w:t>
      </w:r>
      <w:r w:rsidR="008B659B">
        <w:rPr>
          <w:noProof/>
        </w:rPr>
        <w:fldChar w:fldCharType="end"/>
      </w:r>
    </w:p>
    <w:p w14:paraId="7DBA841E" w14:textId="77777777" w:rsidR="00534644" w:rsidRDefault="008B659B" w:rsidP="009E1AF5">
      <w:pPr>
        <w:pStyle w:val="chapter1"/>
        <w:outlineLvl w:val="0"/>
        <w:sectPr w:rsidR="00534644" w:rsidSect="003C6957">
          <w:headerReference w:type="even" r:id="rId9"/>
          <w:headerReference w:type="default" r:id="rId10"/>
          <w:headerReference w:type="first" r:id="rId11"/>
          <w:pgSz w:w="12240" w:h="15840" w:code="1"/>
          <w:pgMar w:top="1440" w:right="1440" w:bottom="1440" w:left="1440" w:header="720" w:footer="720" w:gutter="0"/>
          <w:pgNumType w:fmt="lowerRoman" w:start="1"/>
          <w:cols w:space="720"/>
          <w:titlePg/>
        </w:sectPr>
      </w:pPr>
      <w:r>
        <w:fldChar w:fldCharType="end"/>
      </w:r>
    </w:p>
    <w:p w14:paraId="776B80F6" w14:textId="77777777" w:rsidR="00166D39" w:rsidRPr="001C52B1" w:rsidRDefault="00166D39" w:rsidP="009E1AF5">
      <w:pPr>
        <w:pStyle w:val="chapter1"/>
        <w:outlineLvl w:val="0"/>
      </w:pPr>
      <w:bookmarkStart w:id="5" w:name="_Toc329315441"/>
      <w:r w:rsidRPr="001C52B1">
        <w:lastRenderedPageBreak/>
        <w:t>Chapter 1</w:t>
      </w:r>
      <w:bookmarkEnd w:id="1"/>
      <w:bookmarkEnd w:id="2"/>
      <w:bookmarkEnd w:id="5"/>
    </w:p>
    <w:p w14:paraId="723F4630" w14:textId="77777777" w:rsidR="0041422A" w:rsidRPr="001C52B1" w:rsidRDefault="0041422A" w:rsidP="009E1AF5">
      <w:pPr>
        <w:pStyle w:val="chapter1"/>
        <w:outlineLvl w:val="0"/>
      </w:pPr>
      <w:bookmarkStart w:id="6" w:name="_Toc329315442"/>
      <w:r w:rsidRPr="001C52B1">
        <w:t>Introduction and Literature Review</w:t>
      </w:r>
      <w:bookmarkEnd w:id="3"/>
      <w:bookmarkEnd w:id="6"/>
    </w:p>
    <w:p w14:paraId="0074A424" w14:textId="77777777" w:rsidR="0041422A" w:rsidRPr="001C52B1" w:rsidRDefault="0041422A" w:rsidP="009E1AF5">
      <w:pPr>
        <w:pStyle w:val="adultattachment"/>
        <w:outlineLvl w:val="0"/>
      </w:pPr>
      <w:bookmarkStart w:id="7" w:name="_Toc317348238"/>
      <w:bookmarkStart w:id="8" w:name="_Toc329315443"/>
      <w:r w:rsidRPr="001C52B1">
        <w:t>Adult Attachment</w:t>
      </w:r>
      <w:bookmarkEnd w:id="7"/>
      <w:bookmarkEnd w:id="8"/>
    </w:p>
    <w:p w14:paraId="15C9A091" w14:textId="77777777" w:rsidR="00F73030" w:rsidRPr="002B6468" w:rsidRDefault="00F73030" w:rsidP="00F73030">
      <w:pPr>
        <w:tabs>
          <w:tab w:val="left" w:pos="567"/>
        </w:tabs>
        <w:spacing w:line="480" w:lineRule="auto"/>
      </w:pPr>
      <w:r>
        <w:tab/>
      </w:r>
      <w:r w:rsidRPr="002B6468">
        <w:t xml:space="preserve">Bowlby (1969) theorized </w:t>
      </w:r>
      <w:r>
        <w:t xml:space="preserve">that </w:t>
      </w:r>
      <w:r w:rsidRPr="002B6468">
        <w:t xml:space="preserve">attachment is originally established through the infant-caregiver relationship.  </w:t>
      </w:r>
      <w:r>
        <w:t>B</w:t>
      </w:r>
      <w:r w:rsidRPr="002B6468">
        <w:t>onding between infant and caregiver protect</w:t>
      </w:r>
      <w:r>
        <w:t>s</w:t>
      </w:r>
      <w:r w:rsidRPr="002B6468">
        <w:t xml:space="preserve"> the infant from stress (e.g.</w:t>
      </w:r>
      <w:r>
        <w:t>,</w:t>
      </w:r>
      <w:r w:rsidRPr="002B6468">
        <w:t xml:space="preserve"> hunger) </w:t>
      </w:r>
      <w:r>
        <w:t xml:space="preserve">and </w:t>
      </w:r>
      <w:r w:rsidRPr="002B6468">
        <w:t>environment</w:t>
      </w:r>
      <w:r>
        <w:t>al</w:t>
      </w:r>
      <w:r w:rsidRPr="002B6468">
        <w:t xml:space="preserve"> threat</w:t>
      </w:r>
      <w:r>
        <w:t>s</w:t>
      </w:r>
      <w:r w:rsidRPr="002B6468">
        <w:t xml:space="preserve"> (e.g.</w:t>
      </w:r>
      <w:r>
        <w:t>,</w:t>
      </w:r>
      <w:r w:rsidRPr="002B6468">
        <w:t xml:space="preserve"> stranger) and maintain</w:t>
      </w:r>
      <w:r>
        <w:t>s</w:t>
      </w:r>
      <w:r w:rsidRPr="002B6468">
        <w:t xml:space="preserve"> </w:t>
      </w:r>
      <w:r>
        <w:t xml:space="preserve">parental </w:t>
      </w:r>
      <w:r w:rsidRPr="002B6468">
        <w:t>caregiving, especially during infancy and early childhood (</w:t>
      </w:r>
      <w:proofErr w:type="spellStart"/>
      <w:r w:rsidRPr="002B6468">
        <w:t>Mikulincer</w:t>
      </w:r>
      <w:proofErr w:type="spellEnd"/>
      <w:r w:rsidRPr="002B6468">
        <w:t xml:space="preserve"> &amp; Shaver, 2007).  </w:t>
      </w:r>
      <w:r>
        <w:t xml:space="preserve">A </w:t>
      </w:r>
      <w:r w:rsidRPr="002B6468">
        <w:t xml:space="preserve">child’s attachment behaviors are activated </w:t>
      </w:r>
      <w:r>
        <w:t xml:space="preserve">when the child is </w:t>
      </w:r>
      <w:r w:rsidRPr="002B6468">
        <w:t>vulnerable, threatened, fatigued</w:t>
      </w:r>
      <w:r>
        <w:t>,</w:t>
      </w:r>
      <w:r w:rsidRPr="002B6468">
        <w:t xml:space="preserve"> or sick</w:t>
      </w:r>
      <w:r>
        <w:t xml:space="preserve"> </w:t>
      </w:r>
      <w:r w:rsidRPr="002B6468">
        <w:t xml:space="preserve">and deactivated when </w:t>
      </w:r>
      <w:r>
        <w:t xml:space="preserve">the child is </w:t>
      </w:r>
      <w:r w:rsidRPr="002B6468">
        <w:t>protected, helped, or soothed by attachment figures (</w:t>
      </w:r>
      <w:proofErr w:type="spellStart"/>
      <w:r w:rsidRPr="002B6468">
        <w:t>Bretherton</w:t>
      </w:r>
      <w:proofErr w:type="spellEnd"/>
      <w:r w:rsidRPr="002B6468">
        <w:t>, 1985).  If children experience consistent, responsive, and supportive care, they develop feelings of worth, confidence, and interpersonal trust.  Infants develop internal representation</w:t>
      </w:r>
      <w:r>
        <w:t>s</w:t>
      </w:r>
      <w:r w:rsidRPr="002B6468">
        <w:t xml:space="preserve"> of themselves and others based on their interaction</w:t>
      </w:r>
      <w:r>
        <w:t>s</w:t>
      </w:r>
      <w:r w:rsidRPr="002B6468">
        <w:t xml:space="preserve"> with their caregiver</w:t>
      </w:r>
      <w:r>
        <w:t>s</w:t>
      </w:r>
      <w:r w:rsidRPr="002B6468">
        <w:t xml:space="preserve"> (Bowlby, 1988).  </w:t>
      </w:r>
    </w:p>
    <w:p w14:paraId="7321A9F3" w14:textId="77777777" w:rsidR="00F73030" w:rsidRPr="002B6468" w:rsidRDefault="00F73030" w:rsidP="00F73030">
      <w:pPr>
        <w:tabs>
          <w:tab w:val="left" w:pos="567"/>
        </w:tabs>
        <w:spacing w:line="480" w:lineRule="auto"/>
      </w:pPr>
      <w:r w:rsidRPr="002B6468">
        <w:tab/>
        <w:t xml:space="preserve">According to Bowlby (1969, 1973), attachment patterns that are established early </w:t>
      </w:r>
      <w:r>
        <w:t xml:space="preserve">in an </w:t>
      </w:r>
      <w:r w:rsidRPr="002B6468">
        <w:t>infant-caregiver relationship persist into adulthood because of generalized expectations about the self, others, and the world.  For example, a child’s internal working model is generalized to other relationships</w:t>
      </w:r>
      <w:r>
        <w:t>,</w:t>
      </w:r>
      <w:r w:rsidRPr="002B6468">
        <w:t xml:space="preserve"> such as </w:t>
      </w:r>
      <w:r>
        <w:t xml:space="preserve">an </w:t>
      </w:r>
      <w:r w:rsidRPr="002B6468">
        <w:t>adult romantic relationship.  Individuals try to find a romantic partner who confirms their internal working models of self and others and reenact</w:t>
      </w:r>
      <w:r>
        <w:t>s</w:t>
      </w:r>
      <w:r w:rsidRPr="002B6468">
        <w:t xml:space="preserve"> familiar relationship patterns.  This </w:t>
      </w:r>
      <w:r>
        <w:t xml:space="preserve">reinforcement </w:t>
      </w:r>
      <w:r w:rsidRPr="002B6468">
        <w:t>tends to preserve the same pattern of internal working models from infancy to adulthood (</w:t>
      </w:r>
      <w:r w:rsidRPr="002B6468">
        <w:rPr>
          <w:rFonts w:eastAsia="Malgun Gothic"/>
        </w:rPr>
        <w:t xml:space="preserve">Erdman &amp; Ng, 2010).  </w:t>
      </w:r>
      <w:r>
        <w:rPr>
          <w:rFonts w:eastAsia="Malgun Gothic"/>
        </w:rPr>
        <w:t>S</w:t>
      </w:r>
      <w:r w:rsidRPr="002B6468">
        <w:rPr>
          <w:rFonts w:eastAsia="Malgun Gothic"/>
        </w:rPr>
        <w:t xml:space="preserve">ecure and insecure orientations in adult attachment </w:t>
      </w:r>
      <w:r>
        <w:rPr>
          <w:rFonts w:eastAsia="Malgun Gothic"/>
        </w:rPr>
        <w:t xml:space="preserve">resemble </w:t>
      </w:r>
      <w:r w:rsidRPr="002B6468">
        <w:rPr>
          <w:rFonts w:eastAsia="Malgun Gothic"/>
        </w:rPr>
        <w:t xml:space="preserve">childhood attachment: (a) </w:t>
      </w:r>
      <w:r w:rsidRPr="002B6468">
        <w:rPr>
          <w:rFonts w:eastAsia="Malgun Gothic"/>
          <w:lang w:eastAsia="ko-KR"/>
        </w:rPr>
        <w:t>people with secure adult attachment perceive themselves as worthy of care, are less sensitive to rejection from a partner</w:t>
      </w:r>
      <w:r>
        <w:rPr>
          <w:rFonts w:eastAsia="Malgun Gothic"/>
          <w:lang w:eastAsia="ko-KR"/>
        </w:rPr>
        <w:t>,</w:t>
      </w:r>
      <w:r w:rsidRPr="002B6468">
        <w:rPr>
          <w:rFonts w:eastAsia="Malgun Gothic"/>
          <w:lang w:eastAsia="ko-KR"/>
        </w:rPr>
        <w:t xml:space="preserve"> and </w:t>
      </w:r>
      <w:r>
        <w:rPr>
          <w:rFonts w:eastAsia="Malgun Gothic"/>
          <w:lang w:eastAsia="ko-KR"/>
        </w:rPr>
        <w:t xml:space="preserve">comfortably </w:t>
      </w:r>
      <w:r w:rsidRPr="002B6468">
        <w:rPr>
          <w:rFonts w:eastAsia="Malgun Gothic"/>
          <w:lang w:eastAsia="ko-KR"/>
        </w:rPr>
        <w:t>depend on a partner in a romantic relationship; (b) people with anxious/ambivalent attachment excessive</w:t>
      </w:r>
      <w:r>
        <w:rPr>
          <w:rFonts w:eastAsia="Malgun Gothic"/>
          <w:lang w:eastAsia="ko-KR"/>
        </w:rPr>
        <w:t>ly</w:t>
      </w:r>
      <w:r w:rsidRPr="002B6468">
        <w:rPr>
          <w:rFonts w:eastAsia="Malgun Gothic"/>
          <w:lang w:eastAsia="ko-KR"/>
        </w:rPr>
        <w:t xml:space="preserve"> worr</w:t>
      </w:r>
      <w:r>
        <w:rPr>
          <w:rFonts w:eastAsia="Malgun Gothic"/>
          <w:lang w:eastAsia="ko-KR"/>
        </w:rPr>
        <w:t>y</w:t>
      </w:r>
      <w:r w:rsidRPr="002B6468">
        <w:rPr>
          <w:rFonts w:eastAsia="Malgun Gothic"/>
          <w:lang w:eastAsia="ko-KR"/>
        </w:rPr>
        <w:t xml:space="preserve"> about </w:t>
      </w:r>
      <w:r>
        <w:rPr>
          <w:rFonts w:eastAsia="Malgun Gothic"/>
          <w:lang w:eastAsia="ko-KR"/>
        </w:rPr>
        <w:t xml:space="preserve">not </w:t>
      </w:r>
      <w:r w:rsidRPr="002B6468">
        <w:rPr>
          <w:rFonts w:eastAsia="Malgun Gothic"/>
          <w:lang w:eastAsia="ko-KR"/>
        </w:rPr>
        <w:t xml:space="preserve">being loved </w:t>
      </w:r>
      <w:r>
        <w:rPr>
          <w:rFonts w:eastAsia="Malgun Gothic"/>
          <w:lang w:eastAsia="ko-KR"/>
        </w:rPr>
        <w:t xml:space="preserve">or being </w:t>
      </w:r>
      <w:r w:rsidRPr="002B6468">
        <w:rPr>
          <w:rFonts w:eastAsia="Malgun Gothic"/>
          <w:lang w:eastAsia="ko-KR"/>
        </w:rPr>
        <w:t xml:space="preserve">abandoned by a partner; and (c) people with avoidant </w:t>
      </w:r>
      <w:r w:rsidRPr="002B6468">
        <w:rPr>
          <w:rFonts w:eastAsia="Malgun Gothic"/>
          <w:lang w:eastAsia="ko-KR"/>
        </w:rPr>
        <w:lastRenderedPageBreak/>
        <w:t xml:space="preserve">attachment </w:t>
      </w:r>
      <w:r>
        <w:rPr>
          <w:rFonts w:eastAsia="Malgun Gothic"/>
          <w:lang w:eastAsia="ko-KR"/>
        </w:rPr>
        <w:t xml:space="preserve">are uncomfortable </w:t>
      </w:r>
      <w:r w:rsidRPr="002B6468">
        <w:rPr>
          <w:rFonts w:eastAsia="Malgun Gothic"/>
          <w:lang w:eastAsia="ko-KR"/>
        </w:rPr>
        <w:t>with closeness, trust</w:t>
      </w:r>
      <w:r>
        <w:rPr>
          <w:rFonts w:eastAsia="Malgun Gothic"/>
          <w:lang w:eastAsia="ko-KR"/>
        </w:rPr>
        <w:t>,</w:t>
      </w:r>
      <w:r w:rsidRPr="002B6468">
        <w:rPr>
          <w:rFonts w:eastAsia="Malgun Gothic"/>
          <w:lang w:eastAsia="ko-KR"/>
        </w:rPr>
        <w:t xml:space="preserve"> and depending on a partner (</w:t>
      </w:r>
      <w:proofErr w:type="spellStart"/>
      <w:r w:rsidRPr="002B6468">
        <w:rPr>
          <w:rFonts w:eastAsia="Malgun Gothic"/>
        </w:rPr>
        <w:t>Hazan</w:t>
      </w:r>
      <w:proofErr w:type="spellEnd"/>
      <w:r w:rsidRPr="002B6468">
        <w:rPr>
          <w:rFonts w:eastAsia="Malgun Gothic"/>
        </w:rPr>
        <w:t xml:space="preserve"> &amp; Shaver, 1987).  </w:t>
      </w:r>
    </w:p>
    <w:p w14:paraId="6D81BB5C" w14:textId="77777777" w:rsidR="00F73030" w:rsidRPr="002B6468" w:rsidRDefault="00F73030" w:rsidP="00F73030">
      <w:pPr>
        <w:tabs>
          <w:tab w:val="left" w:pos="567"/>
        </w:tabs>
        <w:spacing w:line="480" w:lineRule="auto"/>
        <w:rPr>
          <w:rFonts w:eastAsia="Malgun Gothic"/>
        </w:rPr>
      </w:pPr>
      <w:r w:rsidRPr="002B6468">
        <w:rPr>
          <w:rFonts w:eastAsia="Malgun Gothic"/>
        </w:rPr>
        <w:tab/>
        <w:t xml:space="preserve">Although attachment theorists </w:t>
      </w:r>
      <w:r>
        <w:rPr>
          <w:rFonts w:eastAsia="Malgun Gothic"/>
        </w:rPr>
        <w:t xml:space="preserve">have </w:t>
      </w:r>
      <w:r w:rsidRPr="002B6468">
        <w:rPr>
          <w:rFonts w:eastAsia="Malgun Gothic"/>
        </w:rPr>
        <w:t>conceptualize</w:t>
      </w:r>
      <w:r>
        <w:rPr>
          <w:rFonts w:eastAsia="Malgun Gothic"/>
        </w:rPr>
        <w:t>d</w:t>
      </w:r>
      <w:r w:rsidRPr="002B6468">
        <w:rPr>
          <w:rFonts w:eastAsia="Malgun Gothic"/>
        </w:rPr>
        <w:t xml:space="preserve"> </w:t>
      </w:r>
      <w:r>
        <w:rPr>
          <w:rFonts w:eastAsia="Malgun Gothic"/>
        </w:rPr>
        <w:t xml:space="preserve">the </w:t>
      </w:r>
      <w:r w:rsidRPr="002B6468">
        <w:rPr>
          <w:rFonts w:eastAsia="Malgun Gothic"/>
        </w:rPr>
        <w:t xml:space="preserve">consistency of attachment patterns from “the cradle to the grave” (Bowlby, 1979), </w:t>
      </w:r>
      <w:r>
        <w:rPr>
          <w:rFonts w:eastAsia="Malgun Gothic"/>
        </w:rPr>
        <w:t xml:space="preserve">the controversial nature of </w:t>
      </w:r>
      <w:r w:rsidRPr="002B6468">
        <w:rPr>
          <w:rFonts w:eastAsia="Malgun Gothic"/>
        </w:rPr>
        <w:t xml:space="preserve">this </w:t>
      </w:r>
      <w:r>
        <w:rPr>
          <w:rFonts w:eastAsia="Malgun Gothic"/>
        </w:rPr>
        <w:t xml:space="preserve">idea </w:t>
      </w:r>
      <w:r w:rsidRPr="002B6468">
        <w:rPr>
          <w:rFonts w:eastAsia="Malgun Gothic"/>
        </w:rPr>
        <w:t xml:space="preserve">has </w:t>
      </w:r>
      <w:r>
        <w:rPr>
          <w:rFonts w:eastAsia="Malgun Gothic"/>
        </w:rPr>
        <w:t xml:space="preserve">inspired scholars to conduct </w:t>
      </w:r>
      <w:r w:rsidRPr="002B6468">
        <w:rPr>
          <w:rFonts w:eastAsia="Malgun Gothic"/>
        </w:rPr>
        <w:t>empirical longitudinal studies.  Bowlby’s attachment theory does not direct</w:t>
      </w:r>
      <w:r>
        <w:rPr>
          <w:rFonts w:eastAsia="Malgun Gothic"/>
        </w:rPr>
        <w:t>ly</w:t>
      </w:r>
      <w:r w:rsidRPr="002B6468">
        <w:rPr>
          <w:rFonts w:eastAsia="Malgun Gothic"/>
        </w:rPr>
        <w:t xml:space="preserve"> expla</w:t>
      </w:r>
      <w:r>
        <w:rPr>
          <w:rFonts w:eastAsia="Malgun Gothic"/>
        </w:rPr>
        <w:t xml:space="preserve">in </w:t>
      </w:r>
      <w:r w:rsidRPr="002B6468">
        <w:rPr>
          <w:rFonts w:eastAsia="Malgun Gothic"/>
        </w:rPr>
        <w:t xml:space="preserve">attachment stability from infancy through adulthood.  Some researchers </w:t>
      </w:r>
      <w:r>
        <w:rPr>
          <w:rFonts w:eastAsia="Malgun Gothic"/>
        </w:rPr>
        <w:t xml:space="preserve">have </w:t>
      </w:r>
      <w:r w:rsidRPr="002B6468">
        <w:rPr>
          <w:rFonts w:eastAsia="Malgun Gothic"/>
        </w:rPr>
        <w:t>argue</w:t>
      </w:r>
      <w:r>
        <w:rPr>
          <w:rFonts w:eastAsia="Malgun Gothic"/>
        </w:rPr>
        <w:t>d</w:t>
      </w:r>
      <w:r w:rsidRPr="002B6468">
        <w:rPr>
          <w:rFonts w:eastAsia="Malgun Gothic"/>
        </w:rPr>
        <w:t xml:space="preserve"> that attachment patterns </w:t>
      </w:r>
      <w:r>
        <w:rPr>
          <w:rFonts w:eastAsia="Malgun Gothic"/>
        </w:rPr>
        <w:t xml:space="preserve">might change with </w:t>
      </w:r>
      <w:r w:rsidRPr="002B6468">
        <w:rPr>
          <w:rFonts w:eastAsia="Malgun Gothic"/>
        </w:rPr>
        <w:t xml:space="preserve">experience over time (Fraley, 2002). </w:t>
      </w:r>
      <w:r w:rsidRPr="002B6468">
        <w:rPr>
          <w:rFonts w:ascii="바탕" w:hAnsi="바탕" w:cs="바탕" w:hint="eastAsia"/>
          <w:lang w:eastAsia="ko-KR"/>
        </w:rPr>
        <w:t xml:space="preserve"> </w:t>
      </w:r>
      <w:r w:rsidRPr="002B6468">
        <w:rPr>
          <w:rFonts w:eastAsia="Malgun Gothic"/>
        </w:rPr>
        <w:t xml:space="preserve">Fraley reported that </w:t>
      </w:r>
      <w:r>
        <w:rPr>
          <w:rFonts w:eastAsia="Malgun Gothic"/>
        </w:rPr>
        <w:t xml:space="preserve">the </w:t>
      </w:r>
      <w:r w:rsidRPr="002B6468">
        <w:rPr>
          <w:rFonts w:eastAsia="Malgun Gothic"/>
        </w:rPr>
        <w:t xml:space="preserve">secure-insecure classification of parental attachment </w:t>
      </w:r>
      <w:r>
        <w:rPr>
          <w:rFonts w:eastAsia="Malgun Gothic"/>
        </w:rPr>
        <w:t xml:space="preserve">was </w:t>
      </w:r>
      <w:r w:rsidRPr="002B6468">
        <w:rPr>
          <w:rFonts w:eastAsia="Malgun Gothic"/>
        </w:rPr>
        <w:t>stable (</w:t>
      </w:r>
      <w:r w:rsidRPr="002B6468">
        <w:rPr>
          <w:rFonts w:eastAsia="Malgun Gothic"/>
          <w:i/>
        </w:rPr>
        <w:t>r</w:t>
      </w:r>
      <w:r w:rsidRPr="002B6468">
        <w:rPr>
          <w:rFonts w:eastAsia="Malgun Gothic"/>
        </w:rPr>
        <w:t xml:space="preserve"> = .39) </w:t>
      </w:r>
      <w:r>
        <w:rPr>
          <w:rFonts w:eastAsia="Malgun Gothic"/>
        </w:rPr>
        <w:t xml:space="preserve">across a </w:t>
      </w:r>
      <w:r w:rsidRPr="002B6468">
        <w:rPr>
          <w:rFonts w:eastAsia="Malgun Gothic"/>
        </w:rPr>
        <w:t>life</w:t>
      </w:r>
      <w:r>
        <w:rPr>
          <w:rFonts w:eastAsia="Malgun Gothic"/>
        </w:rPr>
        <w:t>time</w:t>
      </w:r>
      <w:r w:rsidRPr="002B6468">
        <w:rPr>
          <w:rFonts w:eastAsia="Malgun Gothic"/>
        </w:rPr>
        <w:t xml:space="preserve"> based on </w:t>
      </w:r>
      <w:r>
        <w:rPr>
          <w:rFonts w:eastAsia="Malgun Gothic"/>
        </w:rPr>
        <w:t xml:space="preserve">his meta-analysis of </w:t>
      </w:r>
      <w:r w:rsidRPr="002B6468">
        <w:rPr>
          <w:rFonts w:eastAsia="Malgun Gothic"/>
        </w:rPr>
        <w:t xml:space="preserve">longitudinal data.  </w:t>
      </w:r>
    </w:p>
    <w:p w14:paraId="24FDA632" w14:textId="77777777" w:rsidR="00F73030" w:rsidRPr="002B6468" w:rsidRDefault="00F73030" w:rsidP="00F73030">
      <w:pPr>
        <w:tabs>
          <w:tab w:val="left" w:pos="567"/>
        </w:tabs>
        <w:spacing w:line="480" w:lineRule="auto"/>
        <w:rPr>
          <w:rFonts w:eastAsia="Malgun Gothic"/>
        </w:rPr>
      </w:pPr>
      <w:r w:rsidRPr="002B6468">
        <w:rPr>
          <w:rFonts w:eastAsia="Malgun Gothic"/>
        </w:rPr>
        <w:tab/>
        <w:t xml:space="preserve">Waters, Merrick, </w:t>
      </w:r>
      <w:proofErr w:type="spellStart"/>
      <w:r w:rsidRPr="002B6468">
        <w:rPr>
          <w:rFonts w:eastAsia="Malgun Gothic"/>
        </w:rPr>
        <w:t>Treboux</w:t>
      </w:r>
      <w:proofErr w:type="spellEnd"/>
      <w:r w:rsidRPr="002B6468">
        <w:rPr>
          <w:rFonts w:eastAsia="Malgun Gothic"/>
        </w:rPr>
        <w:t xml:space="preserve">, Crowell, and </w:t>
      </w:r>
      <w:proofErr w:type="spellStart"/>
      <w:r w:rsidRPr="002B6468">
        <w:rPr>
          <w:rFonts w:eastAsia="Malgun Gothic"/>
        </w:rPr>
        <w:t>Albersheim</w:t>
      </w:r>
      <w:proofErr w:type="spellEnd"/>
      <w:r w:rsidRPr="002B6468">
        <w:rPr>
          <w:rFonts w:eastAsia="Malgun Gothic"/>
        </w:rPr>
        <w:t xml:space="preserve"> (2000) found </w:t>
      </w:r>
      <w:r>
        <w:rPr>
          <w:rFonts w:eastAsia="Malgun Gothic"/>
        </w:rPr>
        <w:t xml:space="preserve">that </w:t>
      </w:r>
      <w:r w:rsidRPr="002B6468">
        <w:rPr>
          <w:rFonts w:eastAsia="Malgun Gothic"/>
        </w:rPr>
        <w:t xml:space="preserve">early attachment was significantly related to adult attachment 20 years later.  In this study, 64% of participants remained in one of three attachment classifications, Secure, Avoidant, and Resistant, </w:t>
      </w:r>
      <w:r>
        <w:rPr>
          <w:rFonts w:eastAsia="Malgun Gothic"/>
        </w:rPr>
        <w:t xml:space="preserve">from </w:t>
      </w:r>
      <w:r w:rsidRPr="002B6468">
        <w:rPr>
          <w:rFonts w:eastAsia="Malgun Gothic"/>
        </w:rPr>
        <w:t xml:space="preserve">infancy to early adulthood.  However, 36% of participants changed classification.  </w:t>
      </w:r>
      <w:r>
        <w:rPr>
          <w:rFonts w:eastAsia="Malgun Gothic"/>
        </w:rPr>
        <w:t>These s</w:t>
      </w:r>
      <w:r w:rsidRPr="002B6468">
        <w:rPr>
          <w:rFonts w:eastAsia="Malgun Gothic"/>
        </w:rPr>
        <w:t>hift</w:t>
      </w:r>
      <w:r>
        <w:rPr>
          <w:rFonts w:eastAsia="Malgun Gothic"/>
        </w:rPr>
        <w:t xml:space="preserve">s might be </w:t>
      </w:r>
      <w:r w:rsidRPr="002B6468">
        <w:rPr>
          <w:rFonts w:eastAsia="Malgun Gothic"/>
        </w:rPr>
        <w:t xml:space="preserve">due to reliability problems in the measure or to experiences in the interval between childhood and adulthood.  Waters et al. (2000) observed that </w:t>
      </w:r>
      <w:r>
        <w:rPr>
          <w:rFonts w:eastAsia="Malgun Gothic"/>
        </w:rPr>
        <w:t xml:space="preserve">a </w:t>
      </w:r>
      <w:r w:rsidRPr="002B6468">
        <w:rPr>
          <w:rFonts w:eastAsia="Malgun Gothic"/>
        </w:rPr>
        <w:t xml:space="preserve">stressful </w:t>
      </w:r>
      <w:r>
        <w:rPr>
          <w:rFonts w:eastAsia="Malgun Gothic"/>
        </w:rPr>
        <w:t xml:space="preserve">event </w:t>
      </w:r>
      <w:r w:rsidRPr="002B6468">
        <w:rPr>
          <w:rFonts w:eastAsia="Malgun Gothic"/>
        </w:rPr>
        <w:t>(</w:t>
      </w:r>
      <w:r>
        <w:rPr>
          <w:rFonts w:eastAsia="Malgun Gothic"/>
        </w:rPr>
        <w:t xml:space="preserve">e.g., </w:t>
      </w:r>
      <w:r w:rsidRPr="002B6468">
        <w:rPr>
          <w:rFonts w:eastAsia="Malgun Gothic"/>
        </w:rPr>
        <w:t xml:space="preserve">loss of a parent, divorce, illness, parental psychiatric disorder, or abuse by a family member) </w:t>
      </w:r>
      <w:r>
        <w:rPr>
          <w:rFonts w:eastAsia="Malgun Gothic"/>
        </w:rPr>
        <w:t xml:space="preserve">had </w:t>
      </w:r>
      <w:r w:rsidRPr="002B6468">
        <w:rPr>
          <w:rFonts w:eastAsia="Malgun Gothic"/>
        </w:rPr>
        <w:t xml:space="preserve">an impact on securely attached infants.  </w:t>
      </w:r>
      <w:r>
        <w:rPr>
          <w:rFonts w:eastAsia="Malgun Gothic"/>
        </w:rPr>
        <w:t>N</w:t>
      </w:r>
      <w:r w:rsidRPr="002B6468">
        <w:rPr>
          <w:rFonts w:eastAsia="Malgun Gothic"/>
        </w:rPr>
        <w:t>ot</w:t>
      </w:r>
      <w:r>
        <w:rPr>
          <w:rFonts w:eastAsia="Malgun Gothic"/>
        </w:rPr>
        <w:t>ably,</w:t>
      </w:r>
      <w:r w:rsidRPr="002B6468">
        <w:rPr>
          <w:rFonts w:eastAsia="Malgun Gothic"/>
        </w:rPr>
        <w:t xml:space="preserve"> the participants of this study were White middle-class children.  </w:t>
      </w:r>
    </w:p>
    <w:p w14:paraId="31DD83B0" w14:textId="0B257547" w:rsidR="00F73030" w:rsidRPr="002B6468" w:rsidRDefault="00F73030" w:rsidP="00F73030">
      <w:pPr>
        <w:tabs>
          <w:tab w:val="left" w:pos="567"/>
        </w:tabs>
        <w:spacing w:line="480" w:lineRule="auto"/>
        <w:rPr>
          <w:rFonts w:eastAsia="Malgun Gothic"/>
        </w:rPr>
      </w:pPr>
      <w:r w:rsidRPr="002B6468">
        <w:rPr>
          <w:rFonts w:eastAsia="Malgun Gothic"/>
        </w:rPr>
        <w:tab/>
      </w:r>
      <w:r>
        <w:rPr>
          <w:rFonts w:eastAsia="Malgun Gothic"/>
        </w:rPr>
        <w:t xml:space="preserve">Another study found that </w:t>
      </w:r>
      <w:r w:rsidRPr="002B6468">
        <w:rPr>
          <w:rFonts w:eastAsia="Malgun Gothic"/>
        </w:rPr>
        <w:t>infants who were raised in a “challenging environment” showed less continuity from infancy to early adulthood (</w:t>
      </w:r>
      <w:proofErr w:type="spellStart"/>
      <w:r w:rsidRPr="002B6468">
        <w:rPr>
          <w:rFonts w:eastAsia="Malgun Gothic"/>
        </w:rPr>
        <w:t>Weinfield</w:t>
      </w:r>
      <w:proofErr w:type="spellEnd"/>
      <w:r w:rsidRPr="002B6468">
        <w:rPr>
          <w:rFonts w:eastAsia="Malgun Gothic"/>
        </w:rPr>
        <w:t xml:space="preserve">, </w:t>
      </w:r>
      <w:proofErr w:type="spellStart"/>
      <w:r w:rsidRPr="002B6468">
        <w:rPr>
          <w:rFonts w:eastAsia="Malgun Gothic"/>
        </w:rPr>
        <w:t>Sroufe</w:t>
      </w:r>
      <w:proofErr w:type="spellEnd"/>
      <w:r w:rsidRPr="002B6468">
        <w:rPr>
          <w:rFonts w:eastAsia="Malgun Gothic"/>
        </w:rPr>
        <w:t xml:space="preserve">, &amp; </w:t>
      </w:r>
      <w:proofErr w:type="spellStart"/>
      <w:r w:rsidRPr="002B6468">
        <w:rPr>
          <w:rFonts w:eastAsia="Malgun Gothic"/>
        </w:rPr>
        <w:t>Egeland</w:t>
      </w:r>
      <w:proofErr w:type="spellEnd"/>
      <w:r w:rsidRPr="002B6468">
        <w:rPr>
          <w:rFonts w:eastAsia="Malgun Gothic"/>
        </w:rPr>
        <w:t xml:space="preserve">, 2000).  This study collected </w:t>
      </w:r>
      <w:r>
        <w:rPr>
          <w:rFonts w:eastAsia="Malgun Gothic"/>
        </w:rPr>
        <w:t xml:space="preserve">data from </w:t>
      </w:r>
      <w:r w:rsidRPr="002B6468">
        <w:rPr>
          <w:rFonts w:eastAsia="Malgun Gothic"/>
        </w:rPr>
        <w:t xml:space="preserve">a low-income sample with high risk for poor developmental outcomes, </w:t>
      </w:r>
      <w:r>
        <w:rPr>
          <w:rFonts w:eastAsia="Malgun Gothic"/>
        </w:rPr>
        <w:t xml:space="preserve">of </w:t>
      </w:r>
      <w:r w:rsidRPr="002B6468">
        <w:rPr>
          <w:rFonts w:eastAsia="Malgun Gothic"/>
        </w:rPr>
        <w:t xml:space="preserve">which 91% reported at least one negative life event.  This sample showed </w:t>
      </w:r>
      <w:r>
        <w:rPr>
          <w:rFonts w:eastAsia="Malgun Gothic"/>
        </w:rPr>
        <w:t xml:space="preserve">a </w:t>
      </w:r>
      <w:r w:rsidRPr="002B6468">
        <w:rPr>
          <w:rFonts w:eastAsia="Malgun Gothic"/>
        </w:rPr>
        <w:t xml:space="preserve">predominance of insecure classifications in adulthood (39 out of 57 participants) and lack of continuity in </w:t>
      </w:r>
      <w:r w:rsidRPr="002B6468">
        <w:rPr>
          <w:rFonts w:eastAsia="Malgun Gothic"/>
        </w:rPr>
        <w:lastRenderedPageBreak/>
        <w:t xml:space="preserve">attachment classification, the </w:t>
      </w:r>
      <w:r>
        <w:rPr>
          <w:rFonts w:eastAsia="Malgun Gothic"/>
        </w:rPr>
        <w:t xml:space="preserve">most common change of </w:t>
      </w:r>
      <w:r w:rsidRPr="002B6468">
        <w:rPr>
          <w:rFonts w:eastAsia="Malgun Gothic"/>
        </w:rPr>
        <w:t xml:space="preserve">direction </w:t>
      </w:r>
      <w:r>
        <w:rPr>
          <w:rFonts w:eastAsia="Malgun Gothic"/>
        </w:rPr>
        <w:t xml:space="preserve">being </w:t>
      </w:r>
      <w:r w:rsidRPr="002B6468">
        <w:rPr>
          <w:rFonts w:eastAsia="Malgun Gothic"/>
        </w:rPr>
        <w:t xml:space="preserve">toward </w:t>
      </w:r>
      <w:r>
        <w:rPr>
          <w:rFonts w:eastAsia="Malgun Gothic"/>
        </w:rPr>
        <w:t xml:space="preserve">greater </w:t>
      </w:r>
      <w:r w:rsidRPr="002B6468">
        <w:rPr>
          <w:rFonts w:eastAsia="Malgun Gothic"/>
        </w:rPr>
        <w:t xml:space="preserve">insecurity.  Differences between the continuity </w:t>
      </w:r>
      <w:r>
        <w:rPr>
          <w:rFonts w:eastAsia="Malgun Gothic"/>
        </w:rPr>
        <w:t xml:space="preserve">group </w:t>
      </w:r>
      <w:r w:rsidRPr="002B6468">
        <w:rPr>
          <w:rFonts w:eastAsia="Malgun Gothic"/>
        </w:rPr>
        <w:t xml:space="preserve">and the discontinuity group were negative experiences </w:t>
      </w:r>
      <w:r>
        <w:rPr>
          <w:rFonts w:eastAsia="Malgun Gothic"/>
        </w:rPr>
        <w:t xml:space="preserve">such as </w:t>
      </w:r>
      <w:r w:rsidRPr="002B6468">
        <w:rPr>
          <w:rFonts w:eastAsia="Malgun Gothic"/>
        </w:rPr>
        <w:t xml:space="preserve">child maltreatment, maternal depression, and family </w:t>
      </w:r>
      <w:r>
        <w:rPr>
          <w:rFonts w:eastAsia="Malgun Gothic"/>
        </w:rPr>
        <w:t>d</w:t>
      </w:r>
      <w:r w:rsidR="005B0189">
        <w:rPr>
          <w:rFonts w:eastAsia="Malgun Gothic"/>
        </w:rPr>
        <w:t>y</w:t>
      </w:r>
      <w:r>
        <w:rPr>
          <w:rFonts w:eastAsia="Malgun Gothic"/>
        </w:rPr>
        <w:t>s</w:t>
      </w:r>
      <w:r w:rsidRPr="002B6468">
        <w:rPr>
          <w:rFonts w:eastAsia="Malgun Gothic"/>
        </w:rPr>
        <w:t xml:space="preserve">function in early childhood.  Researchers explained that </w:t>
      </w:r>
      <w:r>
        <w:rPr>
          <w:rFonts w:eastAsia="Malgun Gothic"/>
        </w:rPr>
        <w:t xml:space="preserve">the </w:t>
      </w:r>
      <w:r w:rsidRPr="002B6468">
        <w:rPr>
          <w:rFonts w:eastAsia="Malgun Gothic"/>
        </w:rPr>
        <w:t xml:space="preserve">high-risk sample </w:t>
      </w:r>
      <w:r>
        <w:rPr>
          <w:rFonts w:eastAsia="Malgun Gothic"/>
        </w:rPr>
        <w:t xml:space="preserve">had </w:t>
      </w:r>
      <w:r w:rsidRPr="002B6468">
        <w:rPr>
          <w:rFonts w:eastAsia="Malgun Gothic"/>
        </w:rPr>
        <w:t xml:space="preserve">a less stable environment and less stable relationships than </w:t>
      </w:r>
      <w:r>
        <w:rPr>
          <w:rFonts w:eastAsia="Malgun Gothic"/>
        </w:rPr>
        <w:t xml:space="preserve">the </w:t>
      </w:r>
      <w:r w:rsidRPr="002B6468">
        <w:rPr>
          <w:rFonts w:eastAsia="Malgun Gothic"/>
        </w:rPr>
        <w:t xml:space="preserve">middle-class sample.   </w:t>
      </w:r>
    </w:p>
    <w:p w14:paraId="1A11C145" w14:textId="77777777" w:rsidR="00F73030" w:rsidRPr="002B6468" w:rsidRDefault="00F73030" w:rsidP="00F73030">
      <w:pPr>
        <w:tabs>
          <w:tab w:val="left" w:pos="567"/>
        </w:tabs>
        <w:spacing w:line="480" w:lineRule="auto"/>
        <w:rPr>
          <w:rFonts w:eastAsia="Malgun Gothic"/>
        </w:rPr>
      </w:pPr>
      <w:r w:rsidRPr="002B6468">
        <w:rPr>
          <w:rFonts w:eastAsia="Malgun Gothic"/>
        </w:rPr>
        <w:tab/>
        <w:t xml:space="preserve">Therefore, negative life events </w:t>
      </w:r>
      <w:r>
        <w:rPr>
          <w:rFonts w:eastAsia="Malgun Gothic"/>
        </w:rPr>
        <w:t xml:space="preserve">are </w:t>
      </w:r>
      <w:r w:rsidRPr="002B6468">
        <w:rPr>
          <w:rFonts w:eastAsia="Malgun Gothic"/>
        </w:rPr>
        <w:t>an important factor in discontinuity of attachment classification from infancy to adulthood.  Those life-threatening experiences challenge early attachment representation</w:t>
      </w:r>
      <w:r>
        <w:rPr>
          <w:rFonts w:eastAsia="Malgun Gothic"/>
        </w:rPr>
        <w:t>s,</w:t>
      </w:r>
      <w:r w:rsidRPr="002B6468">
        <w:rPr>
          <w:rFonts w:eastAsia="Malgun Gothic"/>
        </w:rPr>
        <w:t xml:space="preserve"> </w:t>
      </w:r>
      <w:r>
        <w:rPr>
          <w:rFonts w:eastAsia="Malgun Gothic"/>
        </w:rPr>
        <w:t xml:space="preserve">which are </w:t>
      </w:r>
      <w:r w:rsidRPr="002B6468">
        <w:rPr>
          <w:rFonts w:eastAsia="Malgun Gothic"/>
        </w:rPr>
        <w:t>revised and updated to reflect new experiences.  In addition, poverty and high risk for poor development play</w:t>
      </w:r>
      <w:r>
        <w:rPr>
          <w:rFonts w:eastAsia="Malgun Gothic"/>
        </w:rPr>
        <w:t>ed</w:t>
      </w:r>
      <w:r w:rsidRPr="002B6468">
        <w:rPr>
          <w:rFonts w:eastAsia="Malgun Gothic"/>
        </w:rPr>
        <w:t xml:space="preserve"> a role in discontinuity</w:t>
      </w:r>
      <w:r>
        <w:rPr>
          <w:rFonts w:eastAsia="Malgun Gothic"/>
        </w:rPr>
        <w:t xml:space="preserve"> of attachment classification</w:t>
      </w:r>
      <w:r w:rsidRPr="002B6468">
        <w:rPr>
          <w:rFonts w:eastAsia="Malgun Gothic"/>
        </w:rPr>
        <w:t xml:space="preserve">.  </w:t>
      </w:r>
      <w:r>
        <w:rPr>
          <w:rFonts w:eastAsia="Malgun Gothic"/>
        </w:rPr>
        <w:t xml:space="preserve">These </w:t>
      </w:r>
      <w:r w:rsidRPr="002B6468">
        <w:rPr>
          <w:rFonts w:eastAsia="Malgun Gothic"/>
        </w:rPr>
        <w:t xml:space="preserve">results are consistent with </w:t>
      </w:r>
      <w:r>
        <w:rPr>
          <w:rFonts w:eastAsia="Malgun Gothic"/>
        </w:rPr>
        <w:t xml:space="preserve">the </w:t>
      </w:r>
      <w:r w:rsidRPr="002B6468">
        <w:rPr>
          <w:rFonts w:eastAsia="Malgun Gothic"/>
        </w:rPr>
        <w:t>idea that attachment can be relatively stable yet somewhat open to change throughout life (Bowlby, 1973).</w:t>
      </w:r>
    </w:p>
    <w:p w14:paraId="36302EBC" w14:textId="77777777" w:rsidR="00F73030" w:rsidRPr="002B6468" w:rsidRDefault="00F73030" w:rsidP="00F73030">
      <w:pPr>
        <w:pStyle w:val="adultattachment"/>
        <w:outlineLvl w:val="0"/>
      </w:pPr>
      <w:bookmarkStart w:id="9" w:name="_Toc317348239"/>
      <w:bookmarkStart w:id="10" w:name="_Toc329315444"/>
      <w:r w:rsidRPr="002B6468">
        <w:t>Cultural Universality of Attachment Patterns in Young Children</w:t>
      </w:r>
      <w:bookmarkEnd w:id="9"/>
      <w:bookmarkEnd w:id="10"/>
    </w:p>
    <w:p w14:paraId="717DC4C0" w14:textId="77777777" w:rsidR="00F73030" w:rsidRPr="002B6468" w:rsidRDefault="00F73030" w:rsidP="00F73030">
      <w:pPr>
        <w:tabs>
          <w:tab w:val="left" w:pos="567"/>
        </w:tabs>
        <w:spacing w:line="480" w:lineRule="auto"/>
      </w:pPr>
      <w:r w:rsidRPr="002B6468">
        <w:tab/>
        <w:t xml:space="preserve">When we consider </w:t>
      </w:r>
      <w:r>
        <w:t xml:space="preserve">the </w:t>
      </w:r>
      <w:r w:rsidRPr="002B6468">
        <w:t>cultural universality of attachment</w:t>
      </w:r>
      <w:r>
        <w:t>,</w:t>
      </w:r>
      <w:r w:rsidRPr="002B6468">
        <w:t xml:space="preserve"> </w:t>
      </w:r>
      <w:r>
        <w:t>the following question is a good place to begin</w:t>
      </w:r>
      <w:r w:rsidRPr="002B6468">
        <w:t>: “How widespread and consistent are the observed features of attachment between caregivers and infants or young children</w:t>
      </w:r>
      <w:r w:rsidRPr="008F69F3">
        <w:rPr>
          <w:lang w:eastAsia="ko-KR"/>
        </w:rPr>
        <w:t>?”</w:t>
      </w:r>
      <w:r w:rsidRPr="00530783">
        <w:t xml:space="preserve">  </w:t>
      </w:r>
      <w:r w:rsidRPr="002B6468">
        <w:t>Bowlby (1969) stated that infant-caregiver attachment is based on evolution and has survival value for the human species because attachment behavior increase</w:t>
      </w:r>
      <w:r>
        <w:t>s</w:t>
      </w:r>
      <w:r w:rsidRPr="002B6468">
        <w:t xml:space="preserve"> the likelihood of infant-caregiver proximity, which leads to </w:t>
      </w:r>
      <w:r>
        <w:t xml:space="preserve">the </w:t>
      </w:r>
      <w:r w:rsidRPr="002B6468">
        <w:t xml:space="preserve">protection </w:t>
      </w:r>
      <w:r>
        <w:t xml:space="preserve">and survival of </w:t>
      </w:r>
      <w:r w:rsidRPr="002B6468">
        <w:t xml:space="preserve">helpless offspring.  Children are biologically predisposed to be attached, </w:t>
      </w:r>
      <w:r>
        <w:t xml:space="preserve">regardless of </w:t>
      </w:r>
      <w:r w:rsidRPr="002B6468">
        <w:t xml:space="preserve">whether caregivers actually meet their physiological needs (Van </w:t>
      </w:r>
      <w:proofErr w:type="spellStart"/>
      <w:r w:rsidRPr="002B6468">
        <w:t>I</w:t>
      </w:r>
      <w:r>
        <w:t>j</w:t>
      </w:r>
      <w:r w:rsidRPr="002B6468">
        <w:t>zendoorn</w:t>
      </w:r>
      <w:proofErr w:type="spellEnd"/>
      <w:r w:rsidRPr="002B6468">
        <w:t xml:space="preserve"> &amp; </w:t>
      </w:r>
      <w:proofErr w:type="spellStart"/>
      <w:r w:rsidRPr="002B6468">
        <w:t>Sagi</w:t>
      </w:r>
      <w:proofErr w:type="spellEnd"/>
      <w:r w:rsidRPr="002B6468">
        <w:t xml:space="preserve">-Schwartz, 2008).  Bowlby (1956) observed that infants were attached even to abusive mothers.  </w:t>
      </w:r>
    </w:p>
    <w:p w14:paraId="00F1ED85" w14:textId="77777777" w:rsidR="00F73030" w:rsidRPr="002B6468" w:rsidRDefault="00F73030" w:rsidP="00F73030">
      <w:pPr>
        <w:tabs>
          <w:tab w:val="left" w:pos="567"/>
        </w:tabs>
        <w:spacing w:line="480" w:lineRule="auto"/>
      </w:pPr>
      <w:r w:rsidRPr="002B6468">
        <w:tab/>
        <w:t xml:space="preserve">Theorists who argue for universality in childhood attachment claim that </w:t>
      </w:r>
      <w:r>
        <w:t xml:space="preserve">the </w:t>
      </w:r>
      <w:r w:rsidRPr="002B6468">
        <w:t>core components of attachment are fundamental and universal across all human cultures (</w:t>
      </w:r>
      <w:proofErr w:type="spellStart"/>
      <w:r w:rsidRPr="002B6468">
        <w:t>Yalcinkaya</w:t>
      </w:r>
      <w:proofErr w:type="spellEnd"/>
      <w:r w:rsidRPr="002B6468">
        <w:t xml:space="preserve">, </w:t>
      </w:r>
      <w:proofErr w:type="spellStart"/>
      <w:r w:rsidRPr="002B6468">
        <w:lastRenderedPageBreak/>
        <w:t>Rapoza</w:t>
      </w:r>
      <w:proofErr w:type="spellEnd"/>
      <w:r w:rsidRPr="002B6468">
        <w:t xml:space="preserve">, &amp; </w:t>
      </w:r>
      <w:proofErr w:type="spellStart"/>
      <w:r w:rsidRPr="002B6468">
        <w:t>Malley</w:t>
      </w:r>
      <w:proofErr w:type="spellEnd"/>
      <w:r w:rsidRPr="002B6468">
        <w:t xml:space="preserve">-Morrison, 2010).  Ainsworth (1967) created her classification system </w:t>
      </w:r>
      <w:r>
        <w:t xml:space="preserve">for </w:t>
      </w:r>
      <w:r w:rsidRPr="002B6468">
        <w:t>infant-mother attachment based on field study in Uganda</w:t>
      </w:r>
      <w:r>
        <w:t xml:space="preserve">: </w:t>
      </w:r>
      <w:r w:rsidRPr="002B6468">
        <w:t>avoidant, secure, resistant</w:t>
      </w:r>
      <w:r>
        <w:t>,</w:t>
      </w:r>
      <w:r w:rsidRPr="002B6468">
        <w:t xml:space="preserve"> or ambivalent.  </w:t>
      </w:r>
      <w:r>
        <w:t xml:space="preserve">Her </w:t>
      </w:r>
      <w:r w:rsidRPr="002B6468">
        <w:t xml:space="preserve">study </w:t>
      </w:r>
      <w:r>
        <w:t xml:space="preserve">was the first to examine </w:t>
      </w:r>
      <w:r w:rsidRPr="002B6468">
        <w:t xml:space="preserve">cross-cultural attachment security (Van </w:t>
      </w:r>
      <w:proofErr w:type="spellStart"/>
      <w:r>
        <w:t>Ijzendoorn</w:t>
      </w:r>
      <w:proofErr w:type="spellEnd"/>
      <w:r>
        <w:t xml:space="preserve"> </w:t>
      </w:r>
      <w:r w:rsidRPr="002B6468">
        <w:t xml:space="preserve">&amp; </w:t>
      </w:r>
      <w:proofErr w:type="spellStart"/>
      <w:r w:rsidRPr="002B6468">
        <w:t>Sagi</w:t>
      </w:r>
      <w:proofErr w:type="spellEnd"/>
      <w:r w:rsidRPr="002B6468">
        <w:t xml:space="preserve">-Schwartz, 2008).  More recent cross-cultural studies </w:t>
      </w:r>
      <w:r>
        <w:t xml:space="preserve">have </w:t>
      </w:r>
      <w:r w:rsidRPr="002B6468">
        <w:t>tested whether those core components of attachment theory (universality, normativity, sensitivity, and competence) first identified in Western culture</w:t>
      </w:r>
      <w:r>
        <w:t>s</w:t>
      </w:r>
      <w:r w:rsidRPr="002B6468">
        <w:t xml:space="preserve"> </w:t>
      </w:r>
      <w:r>
        <w:t xml:space="preserve">are </w:t>
      </w:r>
      <w:r w:rsidRPr="002B6468">
        <w:t xml:space="preserve">applicable </w:t>
      </w:r>
      <w:r>
        <w:t xml:space="preserve">to </w:t>
      </w:r>
      <w:r w:rsidRPr="002B6468">
        <w:t>other culture</w:t>
      </w:r>
      <w:r>
        <w:t>s</w:t>
      </w:r>
      <w:r w:rsidRPr="002B6468">
        <w:t xml:space="preserve"> (Van </w:t>
      </w:r>
      <w:proofErr w:type="spellStart"/>
      <w:r w:rsidRPr="002B6468">
        <w:t>Ijendorrn</w:t>
      </w:r>
      <w:proofErr w:type="spellEnd"/>
      <w:r w:rsidRPr="002B6468">
        <w:t xml:space="preserve"> &amp; </w:t>
      </w:r>
      <w:proofErr w:type="spellStart"/>
      <w:r w:rsidRPr="002B6468">
        <w:t>Sagi</w:t>
      </w:r>
      <w:proofErr w:type="spellEnd"/>
      <w:r w:rsidRPr="002B6468">
        <w:t xml:space="preserve">-Schwartz, 2008).  </w:t>
      </w:r>
      <w:r>
        <w:t>These c</w:t>
      </w:r>
      <w:r w:rsidRPr="002B6468">
        <w:t xml:space="preserve">ore components imply </w:t>
      </w:r>
      <w:r>
        <w:t xml:space="preserve">that (a) </w:t>
      </w:r>
      <w:r w:rsidRPr="002B6468">
        <w:t xml:space="preserve">all infants establish attachment to </w:t>
      </w:r>
      <w:r>
        <w:t xml:space="preserve">their </w:t>
      </w:r>
      <w:r w:rsidRPr="002B6468">
        <w:t xml:space="preserve">caregivers, </w:t>
      </w:r>
      <w:r>
        <w:t xml:space="preserve">(b) a </w:t>
      </w:r>
      <w:r w:rsidRPr="002B6468">
        <w:t>caregiver</w:t>
      </w:r>
      <w:r>
        <w:t>’s</w:t>
      </w:r>
      <w:r w:rsidRPr="002B6468">
        <w:t xml:space="preserve"> level of responsiveness and sensitivity determines the quality of attachment bonds, and </w:t>
      </w:r>
      <w:r>
        <w:t xml:space="preserve">(c) </w:t>
      </w:r>
      <w:r w:rsidRPr="002B6468">
        <w:t>secure attachment predict</w:t>
      </w:r>
      <w:r>
        <w:t>s</w:t>
      </w:r>
      <w:r w:rsidRPr="002B6468">
        <w:t xml:space="preserve"> positive outcomes in later life (Van </w:t>
      </w:r>
      <w:proofErr w:type="spellStart"/>
      <w:r>
        <w:t>Ijzendoorn</w:t>
      </w:r>
      <w:proofErr w:type="spellEnd"/>
      <w:r>
        <w:t xml:space="preserve"> </w:t>
      </w:r>
      <w:r w:rsidRPr="002B6468">
        <w:t xml:space="preserve">&amp; </w:t>
      </w:r>
      <w:proofErr w:type="spellStart"/>
      <w:r w:rsidRPr="002B6468">
        <w:t>Sagi</w:t>
      </w:r>
      <w:proofErr w:type="spellEnd"/>
      <w:r w:rsidRPr="002B6468">
        <w:t xml:space="preserve">-Schwartz, 2008).  In terms of normality, Jin, </w:t>
      </w:r>
      <w:proofErr w:type="spellStart"/>
      <w:r w:rsidRPr="002B6468">
        <w:t>Jacobvitz</w:t>
      </w:r>
      <w:proofErr w:type="spellEnd"/>
      <w:r w:rsidRPr="002B6468">
        <w:t xml:space="preserve">, Hazen, and Jung (2012) reported that </w:t>
      </w:r>
      <w:r>
        <w:t xml:space="preserve">a </w:t>
      </w:r>
      <w:r w:rsidRPr="002B6468">
        <w:t xml:space="preserve">majority of Korean infants were securely attached. </w:t>
      </w:r>
      <w:r>
        <w:t>The r</w:t>
      </w:r>
      <w:r w:rsidRPr="002B6468">
        <w:t xml:space="preserve">elative frequency of attachment types (secure vs. insecure) was not significantly different in </w:t>
      </w:r>
      <w:r>
        <w:t xml:space="preserve">the </w:t>
      </w:r>
      <w:r w:rsidRPr="002B6468">
        <w:t xml:space="preserve">Japanese, U.S., and </w:t>
      </w:r>
      <w:r>
        <w:t>g</w:t>
      </w:r>
      <w:r w:rsidRPr="002B6468">
        <w:t>lobal samples</w:t>
      </w:r>
      <w:r w:rsidRPr="00494D66">
        <w:t xml:space="preserve"> </w:t>
      </w:r>
      <w:r>
        <w:t>(</w:t>
      </w:r>
      <w:r w:rsidRPr="002B6468">
        <w:t xml:space="preserve">Jin, </w:t>
      </w:r>
      <w:proofErr w:type="spellStart"/>
      <w:r w:rsidRPr="002B6468">
        <w:t>Jacobvitz</w:t>
      </w:r>
      <w:proofErr w:type="spellEnd"/>
      <w:r w:rsidRPr="002B6468">
        <w:t xml:space="preserve">, Hazen, </w:t>
      </w:r>
      <w:r>
        <w:t xml:space="preserve">&amp; Jung, </w:t>
      </w:r>
      <w:r w:rsidRPr="002B6468">
        <w:t>2012</w:t>
      </w:r>
      <w:r>
        <w:t xml:space="preserve">). </w:t>
      </w:r>
    </w:p>
    <w:p w14:paraId="5C31ACDB" w14:textId="3710EC47" w:rsidR="00F73030" w:rsidRPr="002B6468" w:rsidRDefault="00F73030" w:rsidP="00F73030">
      <w:pPr>
        <w:tabs>
          <w:tab w:val="left" w:pos="567"/>
        </w:tabs>
        <w:spacing w:line="480" w:lineRule="auto"/>
      </w:pPr>
      <w:r w:rsidRPr="002B6468">
        <w:tab/>
        <w:t xml:space="preserve">On the other hand, some theorists and researchers </w:t>
      </w:r>
      <w:r>
        <w:t xml:space="preserve">have </w:t>
      </w:r>
      <w:r w:rsidRPr="002B6468">
        <w:t>point</w:t>
      </w:r>
      <w:r>
        <w:t>ed</w:t>
      </w:r>
      <w:r w:rsidRPr="002B6468">
        <w:t xml:space="preserve"> </w:t>
      </w:r>
      <w:r>
        <w:t xml:space="preserve">out </w:t>
      </w:r>
      <w:r w:rsidRPr="002B6468">
        <w:t xml:space="preserve">important differences in childhood attachment across cultures.  </w:t>
      </w:r>
      <w:proofErr w:type="spellStart"/>
      <w:r w:rsidRPr="002B6468">
        <w:t>Rothbaum</w:t>
      </w:r>
      <w:proofErr w:type="spellEnd"/>
      <w:r w:rsidRPr="002B6468">
        <w:t xml:space="preserve">, </w:t>
      </w:r>
      <w:proofErr w:type="spellStart"/>
      <w:r w:rsidRPr="002B6468">
        <w:t>Weisz</w:t>
      </w:r>
      <w:proofErr w:type="spellEnd"/>
      <w:r w:rsidRPr="002B6468">
        <w:t xml:space="preserve">, </w:t>
      </w:r>
      <w:proofErr w:type="spellStart"/>
      <w:r w:rsidRPr="002B6468">
        <w:t>Pott</w:t>
      </w:r>
      <w:proofErr w:type="spellEnd"/>
      <w:r w:rsidRPr="002B6468">
        <w:t>, Miyake</w:t>
      </w:r>
      <w:r>
        <w:t>,</w:t>
      </w:r>
      <w:r w:rsidRPr="002B6468">
        <w:t xml:space="preserve"> and </w:t>
      </w:r>
      <w:proofErr w:type="spellStart"/>
      <w:r w:rsidRPr="002B6468">
        <w:t>Morelli</w:t>
      </w:r>
      <w:proofErr w:type="spellEnd"/>
      <w:r w:rsidRPr="002B6468">
        <w:t xml:space="preserve"> (2000) argued that </w:t>
      </w:r>
      <w:r>
        <w:t xml:space="preserve">the </w:t>
      </w:r>
      <w:r w:rsidRPr="002B6468">
        <w:t>so</w:t>
      </w:r>
      <w:r>
        <w:t>-</w:t>
      </w:r>
      <w:r w:rsidRPr="002B6468">
        <w:t xml:space="preserve">called “core components” of attachment theory </w:t>
      </w:r>
      <w:r>
        <w:t xml:space="preserve">reveal a </w:t>
      </w:r>
      <w:r w:rsidRPr="002B6468">
        <w:t>bias towards Western culture</w:t>
      </w:r>
      <w:r>
        <w:t xml:space="preserve"> and that </w:t>
      </w:r>
      <w:r w:rsidRPr="002B6468">
        <w:t xml:space="preserve">attachment theorists and researchers are “culturally blind” to other conceptions of relatedness.  </w:t>
      </w:r>
      <w:proofErr w:type="spellStart"/>
      <w:r w:rsidRPr="002B6468">
        <w:t>Rothbaum</w:t>
      </w:r>
      <w:proofErr w:type="spellEnd"/>
      <w:r w:rsidRPr="002B6468">
        <w:t xml:space="preserve"> and his colleagues (2000, 2001) emphasized different contextual meaning</w:t>
      </w:r>
      <w:r>
        <w:t>s</w:t>
      </w:r>
      <w:r w:rsidRPr="002B6468">
        <w:t xml:space="preserve"> and expression</w:t>
      </w:r>
      <w:r>
        <w:t>s</w:t>
      </w:r>
      <w:r w:rsidRPr="002B6468">
        <w:t xml:space="preserve"> in different cultures to understand their own frame</w:t>
      </w:r>
      <w:r>
        <w:t>s</w:t>
      </w:r>
      <w:r w:rsidRPr="002B6468">
        <w:t xml:space="preserve"> of reference.  The researchers </w:t>
      </w:r>
      <w:r>
        <w:t xml:space="preserve">compared </w:t>
      </w:r>
      <w:r w:rsidRPr="002B6468">
        <w:t xml:space="preserve">Western attachment </w:t>
      </w:r>
      <w:r>
        <w:t xml:space="preserve">to a unique </w:t>
      </w:r>
      <w:r w:rsidRPr="002B6468">
        <w:t>Japanese aspect of relatedness</w:t>
      </w:r>
      <w:r>
        <w:t xml:space="preserve"> known as </w:t>
      </w:r>
      <w:proofErr w:type="spellStart"/>
      <w:r w:rsidRPr="002B6468">
        <w:rPr>
          <w:i/>
        </w:rPr>
        <w:t>amae</w:t>
      </w:r>
      <w:proofErr w:type="spellEnd"/>
      <w:r w:rsidRPr="002B6468">
        <w:t xml:space="preserve">. </w:t>
      </w:r>
      <w:proofErr w:type="spellStart"/>
      <w:r w:rsidRPr="00B87249">
        <w:rPr>
          <w:i/>
        </w:rPr>
        <w:t>Amae</w:t>
      </w:r>
      <w:proofErr w:type="spellEnd"/>
      <w:r>
        <w:t xml:space="preserve"> refers to children’s expectation to be indulged even though their requests are inappropriate and parents’ willingness to grant the request (i.e., indulgence and interdependence in the young child-mother dyad</w:t>
      </w:r>
      <w:r w:rsidR="00DA3DD5">
        <w:t>)</w:t>
      </w:r>
      <w:r>
        <w:t xml:space="preserve"> (</w:t>
      </w:r>
      <w:proofErr w:type="spellStart"/>
      <w:r>
        <w:t>Rothbaum</w:t>
      </w:r>
      <w:proofErr w:type="spellEnd"/>
      <w:r>
        <w:t xml:space="preserve">, </w:t>
      </w:r>
      <w:proofErr w:type="spellStart"/>
      <w:r>
        <w:t>Kakinuma</w:t>
      </w:r>
      <w:proofErr w:type="spellEnd"/>
      <w:r>
        <w:t xml:space="preserve">, </w:t>
      </w:r>
      <w:proofErr w:type="spellStart"/>
      <w:r>
        <w:t>Nagaoka</w:t>
      </w:r>
      <w:proofErr w:type="spellEnd"/>
      <w:r>
        <w:t xml:space="preserve">, &amp; Azuma, 2007).  </w:t>
      </w:r>
      <w:proofErr w:type="spellStart"/>
      <w:r w:rsidRPr="002B6468">
        <w:t>Rothb</w:t>
      </w:r>
      <w:r>
        <w:t>au</w:t>
      </w:r>
      <w:r w:rsidRPr="002B6468">
        <w:t>m</w:t>
      </w:r>
      <w:proofErr w:type="spellEnd"/>
      <w:r w:rsidRPr="002B6468">
        <w:t xml:space="preserve"> </w:t>
      </w:r>
      <w:r w:rsidRPr="002B6468">
        <w:lastRenderedPageBreak/>
        <w:t xml:space="preserve">et al. (2000) mentioned that behaviors perceived as attachment ambivalence from the Western point of view </w:t>
      </w:r>
      <w:r>
        <w:t xml:space="preserve">are </w:t>
      </w:r>
      <w:r w:rsidRPr="002B6468">
        <w:t xml:space="preserve">culturally appropriate behaviors in Japan.  </w:t>
      </w:r>
      <w:r>
        <w:t>Interdependence is perceived as security in Japan while autonomy means security in the United States (</w:t>
      </w:r>
      <w:proofErr w:type="spellStart"/>
      <w:r>
        <w:t>Rothbaum</w:t>
      </w:r>
      <w:proofErr w:type="spellEnd"/>
      <w:r>
        <w:t xml:space="preserve"> et al., 2007).  </w:t>
      </w:r>
      <w:r w:rsidRPr="002B6468">
        <w:t xml:space="preserve">For example, although the secure-insecure general classification </w:t>
      </w:r>
      <w:r>
        <w:t xml:space="preserve">had a </w:t>
      </w:r>
      <w:r w:rsidRPr="002B6468">
        <w:t xml:space="preserve">relatively similar frequency among </w:t>
      </w:r>
      <w:r>
        <w:t xml:space="preserve">the </w:t>
      </w:r>
      <w:r w:rsidRPr="002B6468">
        <w:t>Korean, Japanese, U.S. and global sample</w:t>
      </w:r>
      <w:r>
        <w:t>s</w:t>
      </w:r>
      <w:r w:rsidRPr="002B6468">
        <w:t xml:space="preserve">, significant differences in frequency </w:t>
      </w:r>
      <w:r>
        <w:t xml:space="preserve">emerged between </w:t>
      </w:r>
      <w:r w:rsidRPr="002B6468">
        <w:t xml:space="preserve">specific infant-caregiver types of insecure attachment.  Specifically, </w:t>
      </w:r>
      <w:r>
        <w:t xml:space="preserve">attachment ambivalence had a much higher frequency in the Korean (21%) and Japanese (32%) samples than the U.S. and global samples (12%) </w:t>
      </w:r>
      <w:r w:rsidRPr="002B6468">
        <w:t xml:space="preserve">(Jin, </w:t>
      </w:r>
      <w:proofErr w:type="spellStart"/>
      <w:r w:rsidRPr="002B6468">
        <w:t>Jacobvitz</w:t>
      </w:r>
      <w:proofErr w:type="spellEnd"/>
      <w:r w:rsidRPr="002B6468">
        <w:t>, Jung, &amp; Hazen, 2012).  In a comparative study of adult attachment, East Asia</w:t>
      </w:r>
      <w:r>
        <w:t>n</w:t>
      </w:r>
      <w:r w:rsidRPr="002B6468">
        <w:t xml:space="preserve"> (Hong Kong China, Taiwan, Korean, &amp; Japan) </w:t>
      </w:r>
      <w:r>
        <w:t xml:space="preserve">people </w:t>
      </w:r>
      <w:r w:rsidRPr="002B6468">
        <w:t xml:space="preserve">had significantly higher levels of preoccupied adult attachment </w:t>
      </w:r>
      <w:r>
        <w:t xml:space="preserve">than people from </w:t>
      </w:r>
      <w:r w:rsidRPr="002B6468">
        <w:t>North America</w:t>
      </w:r>
      <w:r>
        <w:t>;</w:t>
      </w:r>
      <w:r w:rsidRPr="002B6468">
        <w:t xml:space="preserve"> South America</w:t>
      </w:r>
      <w:r>
        <w:t>;</w:t>
      </w:r>
      <w:r w:rsidRPr="002B6468">
        <w:t xml:space="preserve"> Western, Eastern, and South Europe</w:t>
      </w:r>
      <w:r>
        <w:t>;</w:t>
      </w:r>
      <w:r w:rsidRPr="002B6468">
        <w:t xml:space="preserve"> Middle East</w:t>
      </w:r>
      <w:r>
        <w:t>;</w:t>
      </w:r>
      <w:r w:rsidRPr="002B6468">
        <w:t xml:space="preserve"> Africa</w:t>
      </w:r>
      <w:r>
        <w:t>; and</w:t>
      </w:r>
      <w:r w:rsidRPr="002B6468">
        <w:t xml:space="preserve"> South and Southeast Asia (</w:t>
      </w:r>
      <w:r w:rsidRPr="002B6468">
        <w:rPr>
          <w:lang w:eastAsia="ko-KR"/>
        </w:rPr>
        <w:t xml:space="preserve">Schmitt, </w:t>
      </w:r>
      <w:proofErr w:type="spellStart"/>
      <w:r w:rsidRPr="002B6468">
        <w:rPr>
          <w:lang w:eastAsia="ko-KR"/>
        </w:rPr>
        <w:t>Alcalay</w:t>
      </w:r>
      <w:proofErr w:type="spellEnd"/>
      <w:r w:rsidRPr="002B6468">
        <w:rPr>
          <w:lang w:eastAsia="ko-KR"/>
        </w:rPr>
        <w:t xml:space="preserve">, </w:t>
      </w:r>
      <w:proofErr w:type="spellStart"/>
      <w:r w:rsidRPr="002B6468">
        <w:rPr>
          <w:lang w:eastAsia="ko-KR"/>
        </w:rPr>
        <w:t>Allensworth</w:t>
      </w:r>
      <w:proofErr w:type="spellEnd"/>
      <w:r w:rsidRPr="002B6468">
        <w:rPr>
          <w:lang w:eastAsia="ko-KR"/>
        </w:rPr>
        <w:t xml:space="preserve">, </w:t>
      </w:r>
      <w:proofErr w:type="spellStart"/>
      <w:r w:rsidRPr="002B6468">
        <w:rPr>
          <w:lang w:eastAsia="ko-KR"/>
        </w:rPr>
        <w:t>Allik</w:t>
      </w:r>
      <w:proofErr w:type="spellEnd"/>
      <w:r w:rsidRPr="002B6468">
        <w:rPr>
          <w:lang w:eastAsia="ko-KR"/>
        </w:rPr>
        <w:t xml:space="preserve">, Ault, &amp; </w:t>
      </w:r>
      <w:proofErr w:type="spellStart"/>
      <w:r w:rsidRPr="002B6468">
        <w:rPr>
          <w:lang w:eastAsia="ko-KR"/>
        </w:rPr>
        <w:t>Austers</w:t>
      </w:r>
      <w:proofErr w:type="spellEnd"/>
      <w:r w:rsidRPr="002B6468">
        <w:t xml:space="preserve">, 2004). </w:t>
      </w:r>
    </w:p>
    <w:p w14:paraId="78C12778" w14:textId="77777777" w:rsidR="00F73030" w:rsidRPr="002B6468" w:rsidRDefault="00F73030" w:rsidP="00F73030">
      <w:pPr>
        <w:pStyle w:val="adultattachment"/>
        <w:outlineLvl w:val="0"/>
      </w:pPr>
      <w:bookmarkStart w:id="11" w:name="_Toc317348240"/>
      <w:bookmarkStart w:id="12" w:name="_Toc329315445"/>
      <w:r w:rsidRPr="002B6468">
        <w:t>Cultural Variations in Adult Attachment</w:t>
      </w:r>
      <w:bookmarkEnd w:id="11"/>
      <w:bookmarkEnd w:id="12"/>
    </w:p>
    <w:p w14:paraId="25143110" w14:textId="77777777" w:rsidR="00F73030" w:rsidRPr="002B6468" w:rsidRDefault="00F73030" w:rsidP="00F73030">
      <w:pPr>
        <w:tabs>
          <w:tab w:val="left" w:pos="567"/>
        </w:tabs>
        <w:spacing w:line="480" w:lineRule="auto"/>
      </w:pPr>
      <w:r w:rsidRPr="002B6468">
        <w:tab/>
        <w:t>Even if we accept the position that cultural variation in the way attachment is exhibited by young children across the world</w:t>
      </w:r>
      <w:r>
        <w:t xml:space="preserve"> is only slight</w:t>
      </w:r>
      <w:r w:rsidRPr="002B6468">
        <w:t xml:space="preserve">, adult attachment could still “branch out” from a similar biological foundation in young children to take </w:t>
      </w:r>
      <w:r>
        <w:t xml:space="preserve">various </w:t>
      </w:r>
      <w:r w:rsidRPr="002B6468">
        <w:t xml:space="preserve">forms </w:t>
      </w:r>
      <w:r>
        <w:t xml:space="preserve">in adults </w:t>
      </w:r>
      <w:r w:rsidRPr="002B6468">
        <w:t xml:space="preserve">across cultures.  Perhaps culture </w:t>
      </w:r>
      <w:r w:rsidRPr="002B6468">
        <w:rPr>
          <w:lang w:eastAsia="ko-KR"/>
        </w:rPr>
        <w:t>has a</w:t>
      </w:r>
      <w:r w:rsidRPr="002B6468">
        <w:t xml:space="preserve"> significant </w:t>
      </w:r>
      <w:r>
        <w:t xml:space="preserve">impact on </w:t>
      </w:r>
      <w:r w:rsidRPr="002B6468">
        <w:t xml:space="preserve">attachment in adulthood.  Western culture </w:t>
      </w:r>
      <w:r>
        <w:t xml:space="preserve">tends to </w:t>
      </w:r>
      <w:r w:rsidRPr="002B6468">
        <w:t>emphasize self-reliance, autonomy, and an assertive view of self (</w:t>
      </w:r>
      <w:proofErr w:type="spellStart"/>
      <w:r w:rsidRPr="002B6468">
        <w:t>Rothbaum</w:t>
      </w:r>
      <w:proofErr w:type="spellEnd"/>
      <w:r w:rsidRPr="002B6468">
        <w:t xml:space="preserve"> et al., 2000) that is deeply rooted in attachment theory developed in Western and industrialized societ</w:t>
      </w:r>
      <w:r>
        <w:t>ies</w:t>
      </w:r>
      <w:r w:rsidRPr="002B6468">
        <w:t xml:space="preserve"> (Van </w:t>
      </w:r>
      <w:proofErr w:type="spellStart"/>
      <w:r w:rsidRPr="002B6468">
        <w:t>Ijendoorn</w:t>
      </w:r>
      <w:proofErr w:type="spellEnd"/>
      <w:r w:rsidRPr="002B6468">
        <w:t xml:space="preserve"> &amp; </w:t>
      </w:r>
      <w:proofErr w:type="spellStart"/>
      <w:r w:rsidRPr="002B6468">
        <w:t>Sagi</w:t>
      </w:r>
      <w:proofErr w:type="spellEnd"/>
      <w:r w:rsidRPr="002B6468">
        <w:t xml:space="preserve">-Schwartz, 2008).   </w:t>
      </w:r>
    </w:p>
    <w:p w14:paraId="12AB0011" w14:textId="77777777" w:rsidR="00F73030" w:rsidRPr="002B6468" w:rsidRDefault="00F73030" w:rsidP="00F73030">
      <w:pPr>
        <w:tabs>
          <w:tab w:val="left" w:pos="567"/>
        </w:tabs>
        <w:spacing w:line="480" w:lineRule="auto"/>
      </w:pPr>
      <w:r>
        <w:tab/>
        <w:t>I</w:t>
      </w:r>
      <w:r w:rsidRPr="002B6468">
        <w:t xml:space="preserve">ndividualistic and collectivistic cultures have different points of view about interpersonal relationships.  Individualists focus on their uniqueness from others; however, collectivists perceive themselves as a part of </w:t>
      </w:r>
      <w:r>
        <w:t xml:space="preserve">a </w:t>
      </w:r>
      <w:r w:rsidRPr="002B6468">
        <w:t xml:space="preserve">social group (Markus &amp; </w:t>
      </w:r>
      <w:proofErr w:type="spellStart"/>
      <w:r w:rsidRPr="002B6468">
        <w:t>Kitayama</w:t>
      </w:r>
      <w:proofErr w:type="spellEnd"/>
      <w:r w:rsidRPr="002B6468">
        <w:t>, 1991)</w:t>
      </w:r>
      <w:r>
        <w:t xml:space="preserve"> and </w:t>
      </w:r>
      <w:r w:rsidRPr="002B6468">
        <w:t xml:space="preserve">value social </w:t>
      </w:r>
      <w:r w:rsidRPr="002B6468">
        <w:lastRenderedPageBreak/>
        <w:t>harmony (Kim &amp; Markus, 1999) and interconnectedness in the context of romantic relationships (</w:t>
      </w:r>
      <w:proofErr w:type="spellStart"/>
      <w:r w:rsidRPr="002B6468">
        <w:t>Oishi</w:t>
      </w:r>
      <w:proofErr w:type="spellEnd"/>
      <w:r w:rsidRPr="002B6468">
        <w:t xml:space="preserve"> &amp; </w:t>
      </w:r>
      <w:proofErr w:type="spellStart"/>
      <w:r w:rsidRPr="002B6468">
        <w:t>Diener</w:t>
      </w:r>
      <w:proofErr w:type="spellEnd"/>
      <w:r w:rsidRPr="002B6468">
        <w:t xml:space="preserve">, 2001).  In the same vein, </w:t>
      </w:r>
      <w:r>
        <w:t xml:space="preserve">the </w:t>
      </w:r>
      <w:r w:rsidRPr="002B6468">
        <w:t xml:space="preserve">autonomy valued in </w:t>
      </w:r>
      <w:r>
        <w:t xml:space="preserve">an </w:t>
      </w:r>
      <w:r w:rsidRPr="002B6468">
        <w:t xml:space="preserve">individualistic society is perceived as immature and unenlightened in </w:t>
      </w:r>
      <w:r>
        <w:t xml:space="preserve">a </w:t>
      </w:r>
      <w:r w:rsidRPr="002B6468">
        <w:t>collectivistic society (</w:t>
      </w:r>
      <w:proofErr w:type="spellStart"/>
      <w:r w:rsidRPr="002B6468">
        <w:t>Rothbaum</w:t>
      </w:r>
      <w:proofErr w:type="spellEnd"/>
      <w:r w:rsidRPr="002B6468">
        <w:t xml:space="preserve"> et al., 2000).  Cheng and Kwan (2008) suggested </w:t>
      </w:r>
      <w:r>
        <w:t xml:space="preserve">that </w:t>
      </w:r>
      <w:r w:rsidRPr="002B6468">
        <w:t xml:space="preserve">cultural orientation could explain </w:t>
      </w:r>
      <w:r>
        <w:t xml:space="preserve">why </w:t>
      </w:r>
      <w:r w:rsidRPr="002B6468">
        <w:t>Hong Kong Chinese college students report</w:t>
      </w:r>
      <w:r>
        <w:t>ed</w:t>
      </w:r>
      <w:r w:rsidRPr="002B6468">
        <w:t xml:space="preserve"> more anxious and avoidant adult attachment than Caucasian international college students in Hong Kong.  </w:t>
      </w:r>
      <w:r>
        <w:t xml:space="preserve">Because </w:t>
      </w:r>
      <w:r w:rsidRPr="002B6468">
        <w:t xml:space="preserve">individualists tend to value autonomy and independence, </w:t>
      </w:r>
      <w:r>
        <w:t xml:space="preserve">they might be less </w:t>
      </w:r>
      <w:r w:rsidRPr="002B6468">
        <w:t xml:space="preserve">willing to rely on others and worry </w:t>
      </w:r>
      <w:r>
        <w:t xml:space="preserve">less </w:t>
      </w:r>
      <w:r w:rsidRPr="002B6468">
        <w:t>about being alone.  In contrast, collectivistic cultural values cause young adults to have heightened concerns about connections to others, lead</w:t>
      </w:r>
      <w:r>
        <w:t>ing</w:t>
      </w:r>
      <w:r w:rsidRPr="002B6468">
        <w:t xml:space="preserve"> </w:t>
      </w:r>
      <w:r>
        <w:t xml:space="preserve">to </w:t>
      </w:r>
      <w:r w:rsidRPr="002B6468">
        <w:t xml:space="preserve">higher </w:t>
      </w:r>
      <w:r>
        <w:t xml:space="preserve">levels of </w:t>
      </w:r>
      <w:r w:rsidRPr="002B6468">
        <w:t xml:space="preserve">attachment anxiety.  At the same time, cultural prohibitions </w:t>
      </w:r>
      <w:r>
        <w:t xml:space="preserve">of </w:t>
      </w:r>
      <w:r w:rsidRPr="002B6468">
        <w:t>public display</w:t>
      </w:r>
      <w:r>
        <w:t>s</w:t>
      </w:r>
      <w:r w:rsidRPr="002B6468">
        <w:t xml:space="preserve"> of emotion </w:t>
      </w:r>
      <w:r>
        <w:t xml:space="preserve">might </w:t>
      </w:r>
      <w:r w:rsidRPr="002B6468">
        <w:t xml:space="preserve">lead to higher </w:t>
      </w:r>
      <w:r>
        <w:t xml:space="preserve">levels of </w:t>
      </w:r>
      <w:r w:rsidRPr="002B6468">
        <w:t>attachment avoidance.</w:t>
      </w:r>
    </w:p>
    <w:p w14:paraId="452E4A11" w14:textId="77777777" w:rsidR="00F73030" w:rsidRPr="002B6468" w:rsidRDefault="00F73030" w:rsidP="00F73030">
      <w:pPr>
        <w:tabs>
          <w:tab w:val="left" w:pos="567"/>
        </w:tabs>
        <w:spacing w:line="480" w:lineRule="auto"/>
      </w:pPr>
      <w:r w:rsidRPr="002B6468">
        <w:tab/>
        <w:t>East Asian college students</w:t>
      </w:r>
      <w:r>
        <w:t>,</w:t>
      </w:r>
      <w:r w:rsidRPr="002B6468">
        <w:t xml:space="preserve"> including Korean, Chinese, Hong Kong Chinese, and Asian American</w:t>
      </w:r>
      <w:r>
        <w:t>,</w:t>
      </w:r>
      <w:r w:rsidRPr="002B6468">
        <w:t xml:space="preserve"> reported more anxious and avoidant adult attachment than American college students (</w:t>
      </w:r>
      <w:proofErr w:type="spellStart"/>
      <w:r w:rsidRPr="002B6468">
        <w:t>DiTommaso</w:t>
      </w:r>
      <w:proofErr w:type="spellEnd"/>
      <w:r w:rsidRPr="002B6468">
        <w:t xml:space="preserve">, </w:t>
      </w:r>
      <w:proofErr w:type="spellStart"/>
      <w:r w:rsidRPr="002B6468">
        <w:t>Brannen</w:t>
      </w:r>
      <w:proofErr w:type="spellEnd"/>
      <w:r w:rsidRPr="002B6468">
        <w:t xml:space="preserve">, &amp; Burgess, 2005; Friedman et al., 2010; Wei, Russell, Mallinckrodt, &amp; </w:t>
      </w:r>
      <w:proofErr w:type="spellStart"/>
      <w:r w:rsidRPr="002B6468">
        <w:t>Zakalik</w:t>
      </w:r>
      <w:proofErr w:type="spellEnd"/>
      <w:r w:rsidRPr="002B6468">
        <w:t>, 2004</w:t>
      </w:r>
      <w:r>
        <w:t xml:space="preserve">; You &amp; </w:t>
      </w:r>
      <w:proofErr w:type="spellStart"/>
      <w:r>
        <w:t>Malley</w:t>
      </w:r>
      <w:proofErr w:type="spellEnd"/>
      <w:r>
        <w:t>-Morrison, 2000</w:t>
      </w:r>
      <w:r w:rsidRPr="002B6468">
        <w:t xml:space="preserve">).  Korean college students </w:t>
      </w:r>
      <w:r>
        <w:t xml:space="preserve">scored </w:t>
      </w:r>
      <w:r w:rsidRPr="002B6468">
        <w:t xml:space="preserve">higher on preoccupied attachment styles than American college students (You &amp; </w:t>
      </w:r>
      <w:proofErr w:type="spellStart"/>
      <w:r w:rsidRPr="002B6468">
        <w:t>Malley</w:t>
      </w:r>
      <w:proofErr w:type="spellEnd"/>
      <w:r w:rsidRPr="002B6468">
        <w:t xml:space="preserve">-Morrison, 2000).  Chinese college students exhibited less security in adult attachment </w:t>
      </w:r>
      <w:r>
        <w:t xml:space="preserve">than </w:t>
      </w:r>
      <w:r w:rsidRPr="002B6468">
        <w:t>Canadian college students (</w:t>
      </w:r>
      <w:proofErr w:type="spellStart"/>
      <w:r w:rsidRPr="002B6468">
        <w:t>DiTommaso</w:t>
      </w:r>
      <w:proofErr w:type="spellEnd"/>
      <w:r w:rsidRPr="002B6468">
        <w:t xml:space="preserve">, </w:t>
      </w:r>
      <w:proofErr w:type="spellStart"/>
      <w:r w:rsidRPr="002B6468">
        <w:t>Brannen</w:t>
      </w:r>
      <w:proofErr w:type="spellEnd"/>
      <w:r w:rsidRPr="002B6468">
        <w:t>, &amp; Burgess, 2005).  College students in Hong Kong were higher in attachment anxiety</w:t>
      </w:r>
      <w:r>
        <w:t xml:space="preserve"> and </w:t>
      </w:r>
      <w:r w:rsidRPr="002B6468">
        <w:t xml:space="preserve">avoidance than </w:t>
      </w:r>
      <w:r>
        <w:t xml:space="preserve">college students </w:t>
      </w:r>
      <w:r w:rsidRPr="002B6468">
        <w:t>in the United States (Friedman et al., 2010).  These high anxiety and avoidance attachment patterns were also found in U.S. Asian</w:t>
      </w:r>
      <w:r>
        <w:t>-</w:t>
      </w:r>
      <w:r w:rsidRPr="002B6468">
        <w:t xml:space="preserve">American college students </w:t>
      </w:r>
      <w:r>
        <w:t xml:space="preserve">more frequently than in </w:t>
      </w:r>
      <w:r w:rsidRPr="002B6468">
        <w:t xml:space="preserve">Caucasian college students (Wei et al., 2004). </w:t>
      </w:r>
      <w:r>
        <w:t xml:space="preserve">These </w:t>
      </w:r>
      <w:r w:rsidRPr="002B6468">
        <w:t xml:space="preserve">cross-cultural studies also pointed out methodological issues </w:t>
      </w:r>
      <w:r>
        <w:t xml:space="preserve">related to </w:t>
      </w:r>
      <w:r w:rsidRPr="002B6468">
        <w:t>equivalence, bias</w:t>
      </w:r>
      <w:r>
        <w:t>,</w:t>
      </w:r>
      <w:r w:rsidRPr="002B6468">
        <w:t xml:space="preserve"> and translation. </w:t>
      </w:r>
    </w:p>
    <w:p w14:paraId="1BDC495E" w14:textId="77777777" w:rsidR="00F73030" w:rsidRPr="002B6468" w:rsidRDefault="00F73030" w:rsidP="00F73030">
      <w:pPr>
        <w:tabs>
          <w:tab w:val="left" w:pos="567"/>
        </w:tabs>
        <w:spacing w:line="480" w:lineRule="auto"/>
      </w:pPr>
      <w:r w:rsidRPr="002B6468">
        <w:lastRenderedPageBreak/>
        <w:tab/>
        <w:t xml:space="preserve">Wang and Mallinckrodt (2006) suggested that the Western perspective is not the only way to express secure attachment.  Among the most powerful norms in any culture are </w:t>
      </w:r>
      <w:r>
        <w:t xml:space="preserve">ones </w:t>
      </w:r>
      <w:r w:rsidRPr="002B6468">
        <w:t>that rule what is considered acceptable and “healthy” in close romantic relationships.  To assess these norms in Taiwanese and U.S. culture</w:t>
      </w:r>
      <w:r>
        <w:t>s</w:t>
      </w:r>
      <w:r w:rsidRPr="002B6468">
        <w:t>, Wang and Mallinckrodt (2006) asked survey respondents to complete the Experience in Close Relationships Scale (ECRS) as “</w:t>
      </w:r>
      <w:r w:rsidRPr="002B6468">
        <w:rPr>
          <w:i/>
          <w:iCs/>
        </w:rPr>
        <w:t>an ideally emotionally and psychologically healthy person of your own gender in your culture would answer</w:t>
      </w:r>
      <w:r w:rsidRPr="002B6468">
        <w:t xml:space="preserve">.”  </w:t>
      </w:r>
      <w:r>
        <w:t>A</w:t>
      </w:r>
      <w:r w:rsidRPr="002B6468">
        <w:t>sking about the ideal state of adult attachment</w:t>
      </w:r>
      <w:r>
        <w:t xml:space="preserve"> </w:t>
      </w:r>
      <w:r w:rsidRPr="002B6468">
        <w:t>allow</w:t>
      </w:r>
      <w:r>
        <w:t>ed</w:t>
      </w:r>
      <w:r w:rsidRPr="002B6468">
        <w:t xml:space="preserve"> individuals to respond directly about their perceptions of their culture’s norms for attachment behaviors.</w:t>
      </w:r>
    </w:p>
    <w:p w14:paraId="6CF750CB" w14:textId="77777777" w:rsidR="00F73030" w:rsidRPr="002B6468" w:rsidRDefault="00F73030" w:rsidP="00F73030">
      <w:pPr>
        <w:tabs>
          <w:tab w:val="left" w:pos="567"/>
        </w:tabs>
        <w:spacing w:line="480" w:lineRule="auto"/>
      </w:pPr>
      <w:r w:rsidRPr="002B6468">
        <w:tab/>
        <w:t>Taiwanese students reported higher avoidance and higher anxiety as their ideal attachment type compared to American students, reflect</w:t>
      </w:r>
      <w:r>
        <w:t>ing</w:t>
      </w:r>
      <w:r w:rsidRPr="002B6468">
        <w:t xml:space="preserve"> Chinese interpersonal cultural norms.  Taiwanese </w:t>
      </w:r>
      <w:r>
        <w:t xml:space="preserve">people </w:t>
      </w:r>
      <w:r w:rsidRPr="002B6468">
        <w:t xml:space="preserve">are less likely to value explicit emotional expression.  Compared to </w:t>
      </w:r>
      <w:r>
        <w:t xml:space="preserve">their </w:t>
      </w:r>
      <w:r w:rsidRPr="002B6468">
        <w:t xml:space="preserve">American counterparts, Taiwanese students were significantly less likely to agree to </w:t>
      </w:r>
      <w:r>
        <w:t xml:space="preserve">the </w:t>
      </w:r>
      <w:r w:rsidRPr="002B6468">
        <w:t>items</w:t>
      </w:r>
      <w:r>
        <w:t xml:space="preserve"> </w:t>
      </w:r>
      <w:r w:rsidRPr="002B6468">
        <w:t xml:space="preserve">“I turn to my partner for many things, including comfort and reassurance” and “It helps to turn to my romantic partner in times of need.”  In addition, people in Taiwan tend to find their identity </w:t>
      </w:r>
      <w:r>
        <w:t xml:space="preserve">through </w:t>
      </w:r>
      <w:r w:rsidRPr="002B6468">
        <w:t xml:space="preserve">group affiliation.  Taiwanese </w:t>
      </w:r>
      <w:r>
        <w:t xml:space="preserve">students </w:t>
      </w:r>
      <w:r w:rsidRPr="002B6468">
        <w:t xml:space="preserve">were more likely than U.S. students to agree </w:t>
      </w:r>
      <w:r>
        <w:t xml:space="preserve">to the following </w:t>
      </w:r>
      <w:r w:rsidRPr="002B6468">
        <w:t>item</w:t>
      </w:r>
      <w:r>
        <w:t>s</w:t>
      </w:r>
      <w:r w:rsidRPr="002B6468">
        <w:t xml:space="preserve">: “I resent it when my partner spends time away from me” and “I worry a fair amount about losing my partner.”  Wang and Mallinckrodt (2006) pointed out that healthy ideal attachment </w:t>
      </w:r>
      <w:r>
        <w:t xml:space="preserve">according to </w:t>
      </w:r>
      <w:r w:rsidRPr="002B6468">
        <w:t xml:space="preserve">Taiwanese </w:t>
      </w:r>
      <w:r>
        <w:t>culture might seem</w:t>
      </w:r>
      <w:r w:rsidRPr="002B6468">
        <w:t xml:space="preserve"> patholog</w:t>
      </w:r>
      <w:r>
        <w:t>ical</w:t>
      </w:r>
      <w:r w:rsidRPr="002B6468">
        <w:t xml:space="preserve"> </w:t>
      </w:r>
      <w:r>
        <w:t>by U.S. standards</w:t>
      </w:r>
      <w:r w:rsidRPr="002B6468">
        <w:t xml:space="preserve">, </w:t>
      </w:r>
      <w:r>
        <w:t xml:space="preserve">despite being </w:t>
      </w:r>
      <w:r w:rsidRPr="002B6468">
        <w:t>culturally adaptive and accept</w:t>
      </w:r>
      <w:r>
        <w:t>able</w:t>
      </w:r>
      <w:r w:rsidRPr="002B6468">
        <w:t xml:space="preserve"> behavior in Taiwan.  Attachment theorists have argued that attachment behaviors perceived as maladaptive in Western culture </w:t>
      </w:r>
      <w:r>
        <w:t xml:space="preserve">might </w:t>
      </w:r>
      <w:r w:rsidRPr="002B6468">
        <w:t xml:space="preserve">be viewed as adaptive in </w:t>
      </w:r>
      <w:r>
        <w:t xml:space="preserve">other </w:t>
      </w:r>
      <w:r w:rsidRPr="002B6468">
        <w:t>cultures (</w:t>
      </w:r>
      <w:proofErr w:type="spellStart"/>
      <w:r w:rsidRPr="002B6468">
        <w:t>Yalcinkaya</w:t>
      </w:r>
      <w:proofErr w:type="spellEnd"/>
      <w:r w:rsidRPr="002B6468">
        <w:t xml:space="preserve">, </w:t>
      </w:r>
      <w:proofErr w:type="spellStart"/>
      <w:r w:rsidRPr="002B6468">
        <w:t>Rapoza</w:t>
      </w:r>
      <w:proofErr w:type="spellEnd"/>
      <w:r w:rsidRPr="002B6468">
        <w:t xml:space="preserve">, &amp; </w:t>
      </w:r>
      <w:proofErr w:type="spellStart"/>
      <w:r w:rsidRPr="002B6468">
        <w:t>Malley</w:t>
      </w:r>
      <w:proofErr w:type="spellEnd"/>
      <w:r w:rsidRPr="002B6468">
        <w:t xml:space="preserve">-Morrison, 2010). </w:t>
      </w:r>
    </w:p>
    <w:p w14:paraId="66E37E0B" w14:textId="77777777" w:rsidR="00F73030" w:rsidRPr="002B6468" w:rsidRDefault="00F73030" w:rsidP="00F73030">
      <w:pPr>
        <w:keepNext/>
        <w:tabs>
          <w:tab w:val="left" w:pos="567"/>
        </w:tabs>
        <w:spacing w:line="480" w:lineRule="auto"/>
        <w:outlineLvl w:val="0"/>
        <w:rPr>
          <w:b/>
        </w:rPr>
      </w:pPr>
      <w:r w:rsidRPr="002B6468">
        <w:rPr>
          <w:b/>
        </w:rPr>
        <w:lastRenderedPageBreak/>
        <w:t>Measurement of Adult Attachment</w:t>
      </w:r>
    </w:p>
    <w:p w14:paraId="40676767" w14:textId="77777777" w:rsidR="00F73030" w:rsidRPr="002B6468" w:rsidRDefault="00F73030" w:rsidP="00F73030">
      <w:pPr>
        <w:tabs>
          <w:tab w:val="left" w:pos="567"/>
        </w:tabs>
        <w:spacing w:line="480" w:lineRule="auto"/>
      </w:pPr>
      <w:r w:rsidRPr="002B6468">
        <w:tab/>
      </w:r>
      <w:r>
        <w:t>S</w:t>
      </w:r>
      <w:r w:rsidRPr="002B6468">
        <w:t xml:space="preserve">everal tools assess adult attachment; however, no single and universal measure for adult attachment </w:t>
      </w:r>
      <w:r>
        <w:t xml:space="preserve">exists </w:t>
      </w:r>
      <w:r w:rsidRPr="002B6468">
        <w:t>(Fairchild &amp; Finney, 2006)</w:t>
      </w:r>
      <w:r>
        <w:t xml:space="preserve"> because </w:t>
      </w:r>
      <w:r w:rsidRPr="002B6468">
        <w:t xml:space="preserve">instruments are based on theories that vary in terms of attachment orientation.  Ainsworth, </w:t>
      </w:r>
      <w:proofErr w:type="spellStart"/>
      <w:r w:rsidRPr="002B6468">
        <w:t>Blehar</w:t>
      </w:r>
      <w:proofErr w:type="spellEnd"/>
      <w:r w:rsidRPr="002B6468">
        <w:t>, Waters, and Wall (1978) suggested three categor</w:t>
      </w:r>
      <w:r>
        <w:t>ies</w:t>
      </w:r>
      <w:r w:rsidRPr="002B6468">
        <w:t xml:space="preserve"> of infant-caregiver attachment patterns based on </w:t>
      </w:r>
      <w:r>
        <w:t xml:space="preserve">a </w:t>
      </w:r>
      <w:r w:rsidRPr="002B6468">
        <w:t xml:space="preserve">field study in Uganda: secure, anxious, and avoidant attachment.  </w:t>
      </w:r>
      <w:proofErr w:type="spellStart"/>
      <w:r w:rsidRPr="002B6468">
        <w:t>Hazan</w:t>
      </w:r>
      <w:proofErr w:type="spellEnd"/>
      <w:r w:rsidRPr="002B6468">
        <w:t xml:space="preserve"> and Shaver (1987) applied infant-caregiver attachment to adult romantic relationships and proposed a self-other polarity </w:t>
      </w:r>
      <w:r>
        <w:t xml:space="preserve">to describe </w:t>
      </w:r>
      <w:r w:rsidRPr="002B6468">
        <w:t xml:space="preserve">the level of anxiety (self) and the level of avoidance (other) in attachment.  In addition to </w:t>
      </w:r>
      <w:proofErr w:type="spellStart"/>
      <w:r w:rsidRPr="002B6468">
        <w:t>Hazan</w:t>
      </w:r>
      <w:proofErr w:type="spellEnd"/>
      <w:r w:rsidRPr="002B6468">
        <w:t xml:space="preserve"> and Shaver (1987), Bartholomew and colleagues suggested </w:t>
      </w:r>
      <w:r>
        <w:t xml:space="preserve">a </w:t>
      </w:r>
      <w:r w:rsidRPr="002B6468">
        <w:t xml:space="preserve">two-dimensional, four-category </w:t>
      </w:r>
      <w:r>
        <w:t xml:space="preserve">system for describing </w:t>
      </w:r>
      <w:r w:rsidRPr="002B6468">
        <w:t xml:space="preserve">adult attachment: secure, preoccupied, dismissing, and fearful.  The downside of </w:t>
      </w:r>
      <w:r>
        <w:t xml:space="preserve">these various </w:t>
      </w:r>
      <w:r w:rsidRPr="002B6468">
        <w:t>conceptual approaches is a lack of reliability in empirical studies when individuals assign themselves to one category fr</w:t>
      </w:r>
      <w:r>
        <w:t xml:space="preserve">om a limited number of choices (Fraley &amp; Walker, 1998). </w:t>
      </w:r>
    </w:p>
    <w:p w14:paraId="59F6BA7A" w14:textId="6FB4C8C7" w:rsidR="00F73030" w:rsidRDefault="00F73030" w:rsidP="00F73030">
      <w:pPr>
        <w:tabs>
          <w:tab w:val="left" w:pos="567"/>
        </w:tabs>
        <w:spacing w:line="480" w:lineRule="auto"/>
      </w:pPr>
      <w:r w:rsidRPr="002B6468">
        <w:tab/>
        <w:t xml:space="preserve">Brennan, Clark, and Shaver (1998) developed a scale using empirical analysis to capture adult attachment style.  They pooled 482 items from already existing measures and conducted factor analysis by administering </w:t>
      </w:r>
      <w:r>
        <w:t xml:space="preserve">the survey </w:t>
      </w:r>
      <w:r w:rsidRPr="002B6468">
        <w:t>to 1,086 psychology students.  The authors suggested two independent and orthogonal subscales</w:t>
      </w:r>
      <w:r>
        <w:t xml:space="preserve"> (i.e., </w:t>
      </w:r>
      <w:r w:rsidRPr="002B6468">
        <w:t>avoidance and anxiety adult attachment</w:t>
      </w:r>
      <w:r>
        <w:t xml:space="preserve">), which now comprise </w:t>
      </w:r>
      <w:r w:rsidR="00B43DFA">
        <w:t xml:space="preserve">the </w:t>
      </w:r>
      <w:r>
        <w:t>ECRS</w:t>
      </w:r>
      <w:r w:rsidRPr="002B6468">
        <w:t xml:space="preserve">.  The content of </w:t>
      </w:r>
      <w:r w:rsidR="00B43DFA">
        <w:t xml:space="preserve">the </w:t>
      </w:r>
      <w:r w:rsidRPr="002B6468">
        <w:t>ECRS tap</w:t>
      </w:r>
      <w:r>
        <w:t>s</w:t>
      </w:r>
      <w:r w:rsidRPr="002B6468">
        <w:t xml:space="preserve"> into emotional and behavior</w:t>
      </w:r>
      <w:r>
        <w:t>al</w:t>
      </w:r>
      <w:r w:rsidRPr="002B6468">
        <w:t xml:space="preserve"> attachment.  </w:t>
      </w:r>
      <w:r>
        <w:t>The ECRS Anxiety subscale measures fear of being rejected, fear of being abandoned, and perceived lack of partner responsiveness.  Individuals with high level of Anxiety attachment tend to have a negative working model of self, making them less likely to believe their ability to influence the quality of their relationship.  The Anxiety subscale was n</w:t>
      </w:r>
      <w:r w:rsidR="00AB6A80">
        <w:t>eg</w:t>
      </w:r>
      <w:r>
        <w:t xml:space="preserve">atively correlated with the Social Self-Efficacy (SSE) </w:t>
      </w:r>
      <w:r w:rsidRPr="002B6468">
        <w:t>subscale from the Self-</w:t>
      </w:r>
      <w:r>
        <w:t>E</w:t>
      </w:r>
      <w:r w:rsidRPr="002B6468">
        <w:t xml:space="preserve">fficacy </w:t>
      </w:r>
      <w:r>
        <w:t>Scale (</w:t>
      </w:r>
      <w:proofErr w:type="spellStart"/>
      <w:r>
        <w:t>Sherer</w:t>
      </w:r>
      <w:proofErr w:type="spellEnd"/>
      <w:r>
        <w:t xml:space="preserve"> et al., 1982), which assesses the effort to make new friends (Mallinckrodt &amp; Wang, 2004).  The </w:t>
      </w:r>
      <w:r>
        <w:lastRenderedPageBreak/>
        <w:t xml:space="preserve">ECRS Avoidance subscale captures fear of intimacy and fear of becoming close to a partner in a romantic relationship (Mallinckrodt &amp; Wang, 2004).  Individuals with high level of Avoidance attachment were less likely to disclose their thoughts and feelings, a tendency that is positively correlated with Fear of Intimacy </w:t>
      </w:r>
      <w:r w:rsidRPr="002B6468">
        <w:t xml:space="preserve">(FIS; </w:t>
      </w:r>
      <w:proofErr w:type="spellStart"/>
      <w:r w:rsidRPr="002B6468">
        <w:t>Descutner</w:t>
      </w:r>
      <w:proofErr w:type="spellEnd"/>
      <w:r w:rsidRPr="002B6468">
        <w:t xml:space="preserve"> &amp; </w:t>
      </w:r>
      <w:proofErr w:type="spellStart"/>
      <w:r w:rsidRPr="002B6468">
        <w:t>Thelen</w:t>
      </w:r>
      <w:proofErr w:type="spellEnd"/>
      <w:r w:rsidRPr="002B6468">
        <w:t>, 1991)</w:t>
      </w:r>
      <w:r>
        <w:t xml:space="preserve">. </w:t>
      </w:r>
    </w:p>
    <w:p w14:paraId="695CAEEA" w14:textId="50D1BB2A" w:rsidR="00F73030" w:rsidRPr="002B6468" w:rsidRDefault="00F73030" w:rsidP="00F73030">
      <w:pPr>
        <w:tabs>
          <w:tab w:val="left" w:pos="567"/>
        </w:tabs>
        <w:spacing w:line="480" w:lineRule="auto"/>
      </w:pPr>
      <w:r>
        <w:tab/>
      </w:r>
      <w:r w:rsidR="00B43DFA">
        <w:t xml:space="preserve">The </w:t>
      </w:r>
      <w:r w:rsidRPr="002B6468">
        <w:t>ECRS and has been used internationally and translated into a number of languages, including Chinese (Mallinckrodt &amp; Wang, 2004), Dutch (</w:t>
      </w:r>
      <w:proofErr w:type="spellStart"/>
      <w:r w:rsidRPr="002B6468">
        <w:t>Conradi</w:t>
      </w:r>
      <w:proofErr w:type="spellEnd"/>
      <w:r w:rsidRPr="002B6468">
        <w:t xml:space="preserve">, </w:t>
      </w:r>
      <w:proofErr w:type="spellStart"/>
      <w:r w:rsidRPr="002B6468">
        <w:t>Gerlsma</w:t>
      </w:r>
      <w:proofErr w:type="spellEnd"/>
      <w:r w:rsidRPr="002B6468">
        <w:t xml:space="preserve">, van </w:t>
      </w:r>
      <w:proofErr w:type="spellStart"/>
      <w:r w:rsidRPr="002B6468">
        <w:t>Duijn</w:t>
      </w:r>
      <w:proofErr w:type="spellEnd"/>
      <w:r w:rsidRPr="002B6468">
        <w:t xml:space="preserve">, &amp; de </w:t>
      </w:r>
      <w:proofErr w:type="spellStart"/>
      <w:r w:rsidRPr="002B6468">
        <w:t>Jonge</w:t>
      </w:r>
      <w:proofErr w:type="spellEnd"/>
      <w:r w:rsidRPr="002B6468">
        <w:t xml:space="preserve">, 2006), French (Lafontaine &amp; </w:t>
      </w:r>
      <w:proofErr w:type="spellStart"/>
      <w:r w:rsidRPr="002B6468">
        <w:t>Lussier</w:t>
      </w:r>
      <w:proofErr w:type="spellEnd"/>
      <w:r w:rsidRPr="002B6468">
        <w:t xml:space="preserve">, 2003), German (Neumann, </w:t>
      </w:r>
      <w:proofErr w:type="spellStart"/>
      <w:r w:rsidRPr="002B6468">
        <w:t>Rohmann</w:t>
      </w:r>
      <w:proofErr w:type="spellEnd"/>
      <w:r w:rsidRPr="002B6468">
        <w:t xml:space="preserve">, &amp; </w:t>
      </w:r>
      <w:proofErr w:type="spellStart"/>
      <w:r w:rsidRPr="002B6468">
        <w:t>Bierhoff</w:t>
      </w:r>
      <w:proofErr w:type="spellEnd"/>
      <w:r w:rsidRPr="002B6468">
        <w:t>, 2007), Greek (</w:t>
      </w:r>
      <w:proofErr w:type="spellStart"/>
      <w:r w:rsidRPr="002B6468">
        <w:t>Tsagarakis</w:t>
      </w:r>
      <w:proofErr w:type="spellEnd"/>
      <w:r w:rsidRPr="002B6468">
        <w:t xml:space="preserve">, </w:t>
      </w:r>
      <w:proofErr w:type="spellStart"/>
      <w:r w:rsidRPr="002B6468">
        <w:t>Kafetsios</w:t>
      </w:r>
      <w:proofErr w:type="spellEnd"/>
      <w:r w:rsidRPr="002B6468">
        <w:t xml:space="preserve">, &amp; </w:t>
      </w:r>
      <w:proofErr w:type="spellStart"/>
      <w:r w:rsidRPr="002B6468">
        <w:t>Stalikas</w:t>
      </w:r>
      <w:proofErr w:type="spellEnd"/>
      <w:r w:rsidRPr="002B6468">
        <w:t>, 2007), Hebrew (</w:t>
      </w:r>
      <w:proofErr w:type="spellStart"/>
      <w:r w:rsidRPr="002B6468">
        <w:t>Mikulincer</w:t>
      </w:r>
      <w:proofErr w:type="spellEnd"/>
      <w:r w:rsidRPr="002B6468">
        <w:t xml:space="preserve"> &amp; Florian, 2000), Italian (</w:t>
      </w:r>
      <w:proofErr w:type="spellStart"/>
      <w:r w:rsidRPr="002B6468">
        <w:t>Busonera</w:t>
      </w:r>
      <w:proofErr w:type="spellEnd"/>
      <w:r w:rsidRPr="002B6468">
        <w:t xml:space="preserve">, San Martini, </w:t>
      </w:r>
      <w:proofErr w:type="spellStart"/>
      <w:r w:rsidRPr="002B6468">
        <w:t>Zavattini</w:t>
      </w:r>
      <w:proofErr w:type="spellEnd"/>
      <w:r w:rsidRPr="002B6468">
        <w:t xml:space="preserve">, &amp; </w:t>
      </w:r>
      <w:proofErr w:type="spellStart"/>
      <w:r w:rsidRPr="002B6468">
        <w:t>Santona</w:t>
      </w:r>
      <w:proofErr w:type="spellEnd"/>
      <w:r w:rsidRPr="002B6468">
        <w:t>, 2014), Japanese (</w:t>
      </w:r>
      <w:proofErr w:type="spellStart"/>
      <w:r w:rsidRPr="002B6468">
        <w:t>Nakao</w:t>
      </w:r>
      <w:proofErr w:type="spellEnd"/>
      <w:r w:rsidRPr="002B6468">
        <w:t xml:space="preserve"> &amp; Kato, 2004), Korean (Kim et al., 2011), Norwegian (</w:t>
      </w:r>
      <w:proofErr w:type="spellStart"/>
      <w:r w:rsidRPr="002B6468">
        <w:t>Olssøn</w:t>
      </w:r>
      <w:proofErr w:type="spellEnd"/>
      <w:r w:rsidRPr="002B6468">
        <w:t xml:space="preserve">, </w:t>
      </w:r>
      <w:proofErr w:type="spellStart"/>
      <w:r w:rsidRPr="002B6468">
        <w:t>Sørebø</w:t>
      </w:r>
      <w:proofErr w:type="spellEnd"/>
      <w:r w:rsidRPr="002B6468">
        <w:t xml:space="preserve">, &amp; Dahl, 2010), </w:t>
      </w:r>
      <w:proofErr w:type="spellStart"/>
      <w:r w:rsidRPr="002B6468">
        <w:t>Portugeuse</w:t>
      </w:r>
      <w:proofErr w:type="spellEnd"/>
      <w:r w:rsidRPr="002B6468">
        <w:t xml:space="preserve"> (Moreira, Martins</w:t>
      </w:r>
      <w:r>
        <w:t>, </w:t>
      </w:r>
      <w:proofErr w:type="spellStart"/>
      <w:r>
        <w:t>Gouveia</w:t>
      </w:r>
      <w:proofErr w:type="spellEnd"/>
      <w:r>
        <w:t xml:space="preserve">, &amp; </w:t>
      </w:r>
      <w:proofErr w:type="spellStart"/>
      <w:r>
        <w:t>Canavarro</w:t>
      </w:r>
      <w:proofErr w:type="spellEnd"/>
      <w:r>
        <w:t xml:space="preserve">, 2015), </w:t>
      </w:r>
      <w:r w:rsidRPr="002B6468">
        <w:t>Serbian (</w:t>
      </w:r>
      <w:proofErr w:type="spellStart"/>
      <w:r w:rsidRPr="002B6468">
        <w:t>Hanak</w:t>
      </w:r>
      <w:proofErr w:type="spellEnd"/>
      <w:r w:rsidRPr="002B6468">
        <w:t xml:space="preserve">, &amp; </w:t>
      </w:r>
      <w:proofErr w:type="spellStart"/>
      <w:r w:rsidRPr="002B6468">
        <w:t>Dimitrijevic</w:t>
      </w:r>
      <w:proofErr w:type="spellEnd"/>
      <w:r w:rsidRPr="002B6468">
        <w:t>, 2013), Slovak (</w:t>
      </w:r>
      <w:proofErr w:type="spellStart"/>
      <w:r w:rsidRPr="002B6468">
        <w:t>Gugová</w:t>
      </w:r>
      <w:proofErr w:type="spellEnd"/>
      <w:r w:rsidRPr="002B6468">
        <w:t xml:space="preserve">, </w:t>
      </w:r>
      <w:proofErr w:type="spellStart"/>
      <w:r w:rsidRPr="002B6468">
        <w:t>Heretik</w:t>
      </w:r>
      <w:proofErr w:type="spellEnd"/>
      <w:r w:rsidRPr="002B6468">
        <w:t xml:space="preserve">, &amp; </w:t>
      </w:r>
      <w:proofErr w:type="spellStart"/>
      <w:r w:rsidRPr="002B6468">
        <w:t>Hajdúk</w:t>
      </w:r>
      <w:proofErr w:type="spellEnd"/>
      <w:r w:rsidRPr="002B6468">
        <w:t>, 2014), Spanish (Alonso-</w:t>
      </w:r>
      <w:proofErr w:type="spellStart"/>
      <w:r w:rsidRPr="002B6468">
        <w:t>Arbiol</w:t>
      </w:r>
      <w:proofErr w:type="spellEnd"/>
      <w:r w:rsidRPr="002B6468">
        <w:t xml:space="preserve">, </w:t>
      </w:r>
      <w:proofErr w:type="spellStart"/>
      <w:r w:rsidRPr="002B6468">
        <w:t>Balluerka</w:t>
      </w:r>
      <w:proofErr w:type="spellEnd"/>
      <w:r w:rsidRPr="002B6468">
        <w:t>, &amp; Shaver, 2007), and Turkish (</w:t>
      </w:r>
      <w:proofErr w:type="spellStart"/>
      <w:r w:rsidRPr="002B6468">
        <w:t>S€umer</w:t>
      </w:r>
      <w:proofErr w:type="spellEnd"/>
      <w:r w:rsidRPr="002B6468">
        <w:t xml:space="preserve">, 2006). </w:t>
      </w:r>
      <w:r>
        <w:t xml:space="preserve"> It has been acknowledged as one of the most widely used self-report measures with excellent reliability (</w:t>
      </w:r>
      <w:proofErr w:type="spellStart"/>
      <w:r w:rsidRPr="002B6468">
        <w:t>Ravitz</w:t>
      </w:r>
      <w:proofErr w:type="spellEnd"/>
      <w:r w:rsidRPr="002B6468">
        <w:t xml:space="preserve">, Maunder, Hunter, </w:t>
      </w:r>
      <w:proofErr w:type="spellStart"/>
      <w:r w:rsidRPr="002B6468">
        <w:t>Sthankiya</w:t>
      </w:r>
      <w:proofErr w:type="spellEnd"/>
      <w:r w:rsidRPr="002B6468">
        <w:t xml:space="preserve">, </w:t>
      </w:r>
      <w:r>
        <w:t>&amp;</w:t>
      </w:r>
      <w:r w:rsidRPr="002B6468">
        <w:t xml:space="preserve"> </w:t>
      </w:r>
      <w:proofErr w:type="spellStart"/>
      <w:r w:rsidRPr="002B6468">
        <w:t>Lancee</w:t>
      </w:r>
      <w:proofErr w:type="spellEnd"/>
      <w:r>
        <w:t xml:space="preserve">, </w:t>
      </w:r>
      <w:r w:rsidRPr="002B6468">
        <w:t>2010)</w:t>
      </w:r>
      <w:r>
        <w:t xml:space="preserve">. </w:t>
      </w:r>
    </w:p>
    <w:p w14:paraId="23AF239F" w14:textId="56067560" w:rsidR="00F73030" w:rsidRPr="002B6468" w:rsidRDefault="00F73030" w:rsidP="00F73030">
      <w:pPr>
        <w:tabs>
          <w:tab w:val="left" w:pos="567"/>
        </w:tabs>
        <w:spacing w:line="480" w:lineRule="auto"/>
      </w:pPr>
      <w:r w:rsidRPr="002B6468">
        <w:tab/>
        <w:t xml:space="preserve">ECRS was revised by Fraley and colleagues (2000) using </w:t>
      </w:r>
      <w:r>
        <w:t xml:space="preserve">a </w:t>
      </w:r>
      <w:r w:rsidRPr="002B6468">
        <w:t>rigorous statistic</w:t>
      </w:r>
      <w:r>
        <w:t>al</w:t>
      </w:r>
      <w:r w:rsidRPr="002B6468">
        <w:t xml:space="preserve"> method, </w:t>
      </w:r>
      <w:r>
        <w:t>I</w:t>
      </w:r>
      <w:r w:rsidRPr="002B6468">
        <w:t>tem Response Theory (IRT)</w:t>
      </w:r>
      <w:r>
        <w:t>,</w:t>
      </w:r>
      <w:r w:rsidRPr="002B6468">
        <w:t xml:space="preserve"> because some studies of </w:t>
      </w:r>
      <w:r w:rsidR="00B43DFA">
        <w:t xml:space="preserve">the </w:t>
      </w:r>
      <w:r w:rsidRPr="002B6468">
        <w:t xml:space="preserve">ECRS failed to confirm the </w:t>
      </w:r>
      <w:proofErr w:type="spellStart"/>
      <w:r w:rsidRPr="002B6468">
        <w:t>orthogonality</w:t>
      </w:r>
      <w:proofErr w:type="spellEnd"/>
      <w:r w:rsidRPr="002B6468">
        <w:t xml:space="preserve"> of the Avoidance and Anxiety subscales</w:t>
      </w:r>
      <w:r>
        <w:t>, revealing a</w:t>
      </w:r>
      <w:r w:rsidRPr="002B6468">
        <w:t xml:space="preserve"> lower degree of measurement precision.  Fraley and colleagues (2000) analyzed 323 items from four commonly used adult attachment measures.  The Experiences in Close Relationships Scale-Revised (ECRS-R) contains 13 of the original Anxiety items and 7 of the original Avoidance items of </w:t>
      </w:r>
      <w:r w:rsidR="00B43DFA">
        <w:t xml:space="preserve">the </w:t>
      </w:r>
      <w:r w:rsidRPr="002B6468">
        <w:t xml:space="preserve">ECRS.  Although </w:t>
      </w:r>
      <w:r>
        <w:t xml:space="preserve">the </w:t>
      </w:r>
      <w:r w:rsidRPr="002B6468">
        <w:t xml:space="preserve">revised version has </w:t>
      </w:r>
      <w:r>
        <w:t xml:space="preserve">a </w:t>
      </w:r>
      <w:r w:rsidRPr="002B6468">
        <w:t xml:space="preserve">methodologically sound background, Fraley </w:t>
      </w:r>
      <w:r>
        <w:t xml:space="preserve">et al. </w:t>
      </w:r>
      <w:r w:rsidRPr="002B6468">
        <w:t xml:space="preserve">concluded that there was no significant gain in validity (Fraley, </w:t>
      </w:r>
      <w:r w:rsidRPr="002B6468">
        <w:rPr>
          <w:color w:val="000000"/>
          <w:szCs w:val="18"/>
          <w:shd w:val="clear" w:color="auto" w:fill="FFFFFF"/>
        </w:rPr>
        <w:t>Waller, &amp; Brennan,</w:t>
      </w:r>
      <w:r w:rsidRPr="002B6468">
        <w:t xml:space="preserve"> 2000). </w:t>
      </w:r>
    </w:p>
    <w:p w14:paraId="10F651B9" w14:textId="77777777" w:rsidR="00F73030" w:rsidRPr="002B6468" w:rsidRDefault="00F73030" w:rsidP="00F73030">
      <w:pPr>
        <w:keepNext/>
        <w:tabs>
          <w:tab w:val="left" w:pos="567"/>
        </w:tabs>
        <w:spacing w:line="480" w:lineRule="auto"/>
        <w:outlineLvl w:val="0"/>
        <w:rPr>
          <w:b/>
        </w:rPr>
      </w:pPr>
      <w:r w:rsidRPr="002B6468">
        <w:rPr>
          <w:b/>
        </w:rPr>
        <w:lastRenderedPageBreak/>
        <w:t xml:space="preserve">Methods to </w:t>
      </w:r>
      <w:r>
        <w:rPr>
          <w:b/>
        </w:rPr>
        <w:t xml:space="preserve">Establish </w:t>
      </w:r>
      <w:r w:rsidRPr="002B6468">
        <w:rPr>
          <w:b/>
        </w:rPr>
        <w:t>Semantic Equivalence of a Translated Scale</w:t>
      </w:r>
    </w:p>
    <w:p w14:paraId="54A9DA35" w14:textId="77777777" w:rsidR="00F73030" w:rsidRPr="002B6468" w:rsidRDefault="00F73030" w:rsidP="00F73030">
      <w:pPr>
        <w:tabs>
          <w:tab w:val="left" w:pos="567"/>
        </w:tabs>
        <w:spacing w:line="480" w:lineRule="auto"/>
      </w:pPr>
      <w:r w:rsidRPr="002B6468">
        <w:tab/>
        <w:t xml:space="preserve">In terms of cross-cultural study, researchers who compare people from different cultural backgrounds use instruments that </w:t>
      </w:r>
      <w:r>
        <w:t xml:space="preserve">have been </w:t>
      </w:r>
      <w:r w:rsidRPr="002B6468">
        <w:t xml:space="preserve">adapted </w:t>
      </w:r>
      <w:r>
        <w:t xml:space="preserve">for the </w:t>
      </w:r>
      <w:r w:rsidRPr="002B6468">
        <w:t>cultures</w:t>
      </w:r>
      <w:r>
        <w:t xml:space="preserve"> in question</w:t>
      </w:r>
      <w:r w:rsidRPr="002B6468">
        <w:t xml:space="preserve">.  Most studies use instruments that were </w:t>
      </w:r>
      <w:r>
        <w:t xml:space="preserve">originally </w:t>
      </w:r>
      <w:r w:rsidRPr="002B6468">
        <w:t xml:space="preserve">developed in the English language and </w:t>
      </w:r>
      <w:r>
        <w:t xml:space="preserve">then </w:t>
      </w:r>
      <w:r w:rsidRPr="002B6468">
        <w:t>translated into the target language (</w:t>
      </w:r>
      <w:proofErr w:type="spellStart"/>
      <w:r w:rsidRPr="002B6468">
        <w:t>Stevelink</w:t>
      </w:r>
      <w:proofErr w:type="spellEnd"/>
      <w:r w:rsidRPr="002B6468">
        <w:t xml:space="preserve"> &amp; van </w:t>
      </w:r>
      <w:proofErr w:type="spellStart"/>
      <w:r w:rsidRPr="002B6468">
        <w:t>Brakel</w:t>
      </w:r>
      <w:proofErr w:type="spellEnd"/>
      <w:r w:rsidRPr="002B6468">
        <w:t xml:space="preserve">, 2013).  </w:t>
      </w:r>
      <w:r>
        <w:t xml:space="preserve">Experimental validity requires </w:t>
      </w:r>
      <w:r w:rsidRPr="002B6468">
        <w:t xml:space="preserve">that </w:t>
      </w:r>
      <w:r>
        <w:t xml:space="preserve">the </w:t>
      </w:r>
      <w:r w:rsidRPr="002B6468">
        <w:t xml:space="preserve">adapted and </w:t>
      </w:r>
      <w:r>
        <w:t xml:space="preserve">the </w:t>
      </w:r>
      <w:r w:rsidRPr="002B6468">
        <w:t xml:space="preserve">original English version are culturally equivalent instruments (Beck, Bernal, &amp; </w:t>
      </w:r>
      <w:proofErr w:type="spellStart"/>
      <w:r w:rsidRPr="002B6468">
        <w:t>Froman</w:t>
      </w:r>
      <w:proofErr w:type="spellEnd"/>
      <w:r w:rsidRPr="002B6468">
        <w:t xml:space="preserve">, 2003; Mallinckrodt &amp; Wang, 2004). However, direct comparison </w:t>
      </w:r>
      <w:r>
        <w:t xml:space="preserve">between </w:t>
      </w:r>
      <w:r w:rsidRPr="002B6468">
        <w:t xml:space="preserve">total scores </w:t>
      </w:r>
      <w:r>
        <w:t xml:space="preserve">might </w:t>
      </w:r>
      <w:r w:rsidRPr="002B6468">
        <w:t xml:space="preserve">not be reasonable </w:t>
      </w:r>
      <w:r>
        <w:t xml:space="preserve">if the </w:t>
      </w:r>
      <w:r w:rsidRPr="002B6468">
        <w:t xml:space="preserve">two versions of an instrument are not identical.  </w:t>
      </w:r>
    </w:p>
    <w:p w14:paraId="1324FF58" w14:textId="77777777" w:rsidR="00F73030" w:rsidRPr="002B6468" w:rsidRDefault="00F73030" w:rsidP="00F73030">
      <w:pPr>
        <w:tabs>
          <w:tab w:val="left" w:pos="567"/>
        </w:tabs>
        <w:spacing w:line="480" w:lineRule="auto"/>
      </w:pPr>
      <w:r w:rsidRPr="002B6468">
        <w:tab/>
      </w:r>
      <w:r>
        <w:t>C</w:t>
      </w:r>
      <w:r w:rsidRPr="002B6468">
        <w:t xml:space="preserve">ross-cultural research </w:t>
      </w:r>
      <w:r>
        <w:t xml:space="preserve">faces </w:t>
      </w:r>
      <w:r w:rsidRPr="002B6468">
        <w:t xml:space="preserve">many </w:t>
      </w:r>
      <w:r>
        <w:t xml:space="preserve">conceptual and methodological </w:t>
      </w:r>
      <w:r w:rsidRPr="002B6468">
        <w:t xml:space="preserve">challenges.  One of the </w:t>
      </w:r>
      <w:r>
        <w:t xml:space="preserve">most common </w:t>
      </w:r>
      <w:r w:rsidRPr="002B6468">
        <w:t>is linguistic difference</w:t>
      </w:r>
      <w:r>
        <w:t>s</w:t>
      </w:r>
      <w:r w:rsidRPr="002B6468">
        <w:t xml:space="preserve"> </w:t>
      </w:r>
      <w:r>
        <w:t xml:space="preserve">between </w:t>
      </w:r>
      <w:r w:rsidRPr="002B6468">
        <w:t xml:space="preserve">two versions of an instrument.  Researchers </w:t>
      </w:r>
      <w:r>
        <w:t xml:space="preserve">typically </w:t>
      </w:r>
      <w:r w:rsidRPr="002B6468">
        <w:t xml:space="preserve">modify wording and content to </w:t>
      </w:r>
      <w:r>
        <w:t xml:space="preserve">maximize the </w:t>
      </w:r>
      <w:r w:rsidRPr="002B6468">
        <w:t xml:space="preserve">linguistic and psychological appropriateness of </w:t>
      </w:r>
      <w:r>
        <w:t>the tool</w:t>
      </w:r>
      <w:r w:rsidRPr="002B6468">
        <w:t xml:space="preserve">.  For example, Kim et al. (2011) reported that key words </w:t>
      </w:r>
      <w:r>
        <w:t xml:space="preserve">used in </w:t>
      </w:r>
      <w:r w:rsidRPr="002B6468">
        <w:t xml:space="preserve">most adult attachment scales (e.g., “romantic partner” or “partner”) are not commonly used in Korean culture.  Therefore, </w:t>
      </w:r>
      <w:r>
        <w:t>Kim et al. (2011)</w:t>
      </w:r>
      <w:r w:rsidRPr="002B6468">
        <w:t xml:space="preserve"> decided to use a more </w:t>
      </w:r>
      <w:r>
        <w:t xml:space="preserve">generic </w:t>
      </w:r>
      <w:r w:rsidRPr="002B6468">
        <w:t>term</w:t>
      </w:r>
      <w:r>
        <w:t xml:space="preserve">: </w:t>
      </w:r>
      <w:r w:rsidRPr="002B6468">
        <w:t>“others</w:t>
      </w:r>
      <w:r>
        <w:t>.</w:t>
      </w:r>
      <w:r w:rsidRPr="002B6468">
        <w:t>”  In addition, Alonso-</w:t>
      </w:r>
      <w:proofErr w:type="spellStart"/>
      <w:r w:rsidRPr="002B6468">
        <w:t>Arbiol</w:t>
      </w:r>
      <w:proofErr w:type="spellEnd"/>
      <w:r w:rsidRPr="002B6468">
        <w:t xml:space="preserve">, </w:t>
      </w:r>
      <w:proofErr w:type="spellStart"/>
      <w:r w:rsidRPr="002B6468">
        <w:t>Balluerka</w:t>
      </w:r>
      <w:proofErr w:type="spellEnd"/>
      <w:r w:rsidRPr="002B6468">
        <w:t xml:space="preserve">, and Shaver (2007) reported wording difficulties when developing a Spanish version of ECRS.  The word “romantic” does not have </w:t>
      </w:r>
      <w:r>
        <w:t xml:space="preserve">an </w:t>
      </w:r>
      <w:r w:rsidRPr="002B6468">
        <w:t>appropriate meaning in Spanish</w:t>
      </w:r>
      <w:r>
        <w:t>,</w:t>
      </w:r>
      <w:r w:rsidRPr="002B6468">
        <w:t xml:space="preserve"> so they used </w:t>
      </w:r>
      <w:r>
        <w:t>“</w:t>
      </w:r>
      <w:r w:rsidRPr="002B6468">
        <w:t>partner</w:t>
      </w:r>
      <w:r>
        <w:t>”</w:t>
      </w:r>
      <w:r w:rsidRPr="002B6468">
        <w:t xml:space="preserve"> instead of </w:t>
      </w:r>
      <w:r>
        <w:t>“</w:t>
      </w:r>
      <w:r w:rsidRPr="002B6468">
        <w:t>romantic partner.</w:t>
      </w:r>
      <w:r>
        <w:t>”</w:t>
      </w:r>
      <w:r w:rsidRPr="002B6468">
        <w:t xml:space="preserve"> </w:t>
      </w:r>
      <w:r>
        <w:t xml:space="preserve"> </w:t>
      </w:r>
      <w:r w:rsidRPr="002B6468">
        <w:t xml:space="preserve">Furthermore, the plural form, partners, </w:t>
      </w:r>
      <w:r>
        <w:t xml:space="preserve">might have suggested </w:t>
      </w:r>
      <w:r w:rsidRPr="002B6468">
        <w:t xml:space="preserve">having </w:t>
      </w:r>
      <w:r>
        <w:t xml:space="preserve">multiple </w:t>
      </w:r>
      <w:r w:rsidRPr="002B6468">
        <w:t>relationships at the same time</w:t>
      </w:r>
      <w:r>
        <w:t>, so t</w:t>
      </w:r>
      <w:r w:rsidRPr="002B6468">
        <w:t>hey decided to use the singular form of the word</w:t>
      </w:r>
      <w:r>
        <w:t xml:space="preserve"> exclusively</w:t>
      </w:r>
      <w:r w:rsidRPr="002B6468">
        <w:t xml:space="preserve">.  </w:t>
      </w:r>
      <w:r>
        <w:t xml:space="preserve">These </w:t>
      </w:r>
      <w:r w:rsidRPr="002B6468">
        <w:t xml:space="preserve">examples indicate that two </w:t>
      </w:r>
      <w:r>
        <w:t xml:space="preserve">different </w:t>
      </w:r>
      <w:r w:rsidRPr="002B6468">
        <w:t xml:space="preserve">language versions of an instrument </w:t>
      </w:r>
      <w:r>
        <w:t xml:space="preserve">might </w:t>
      </w:r>
      <w:r w:rsidRPr="002B6468">
        <w:t xml:space="preserve">tap </w:t>
      </w:r>
      <w:r>
        <w:t xml:space="preserve">into </w:t>
      </w:r>
      <w:r w:rsidRPr="002B6468">
        <w:t xml:space="preserve">different behaviors in each culture.  Therefore, some </w:t>
      </w:r>
      <w:r>
        <w:t xml:space="preserve">ideas that </w:t>
      </w:r>
      <w:r w:rsidRPr="002B6468">
        <w:t xml:space="preserve">the instrument </w:t>
      </w:r>
      <w:r>
        <w:t>is designed to measure might not come across</w:t>
      </w:r>
      <w:r w:rsidRPr="002B6468">
        <w:t xml:space="preserve">. </w:t>
      </w:r>
    </w:p>
    <w:p w14:paraId="0D648F84" w14:textId="77777777" w:rsidR="00F73030" w:rsidRPr="002B6468" w:rsidRDefault="00F73030" w:rsidP="00F73030">
      <w:pPr>
        <w:tabs>
          <w:tab w:val="left" w:pos="567"/>
        </w:tabs>
        <w:spacing w:line="480" w:lineRule="auto"/>
      </w:pPr>
      <w:r w:rsidRPr="002B6468">
        <w:tab/>
        <w:t xml:space="preserve"> Several researchers </w:t>
      </w:r>
      <w:r>
        <w:t xml:space="preserve">have </w:t>
      </w:r>
      <w:r w:rsidRPr="002B6468">
        <w:t>suggested ways to develop a culturally equivalent instrument.  Equivalence</w:t>
      </w:r>
      <w:r>
        <w:t>, which</w:t>
      </w:r>
      <w:r w:rsidRPr="002B6468">
        <w:t xml:space="preserve"> </w:t>
      </w:r>
      <w:r>
        <w:t xml:space="preserve">refers to the </w:t>
      </w:r>
      <w:r w:rsidRPr="002B6468">
        <w:t>comparability of an instrument across culture</w:t>
      </w:r>
      <w:r>
        <w:t>s</w:t>
      </w:r>
      <w:r w:rsidRPr="002B6468">
        <w:t xml:space="preserve">, should be </w:t>
      </w:r>
      <w:r w:rsidRPr="002B6468">
        <w:lastRenderedPageBreak/>
        <w:t>established and reported in cross-cultural stud</w:t>
      </w:r>
      <w:r>
        <w:t>ies</w:t>
      </w:r>
      <w:r w:rsidRPr="002B6468">
        <w:t xml:space="preserve"> (</w:t>
      </w:r>
      <w:proofErr w:type="spellStart"/>
      <w:r w:rsidRPr="002B6468">
        <w:t>Ægisdóttir</w:t>
      </w:r>
      <w:proofErr w:type="spellEnd"/>
      <w:r w:rsidRPr="002B6468">
        <w:t xml:space="preserve">, Gerstein, &amp; </w:t>
      </w:r>
      <w:proofErr w:type="spellStart"/>
      <w:r w:rsidRPr="002B6468">
        <w:t>Çinarbas</w:t>
      </w:r>
      <w:proofErr w:type="spellEnd"/>
      <w:r w:rsidRPr="002B6468">
        <w:t>, 2008).</w:t>
      </w:r>
      <w:r w:rsidRPr="002B6468">
        <w:rPr>
          <w:sz w:val="22"/>
          <w:szCs w:val="22"/>
        </w:rPr>
        <w:t xml:space="preserve"> </w:t>
      </w:r>
      <w:r w:rsidRPr="002B6468">
        <w:t xml:space="preserve"> </w:t>
      </w:r>
      <w:proofErr w:type="spellStart"/>
      <w:r w:rsidRPr="002B6468">
        <w:t>Herdman</w:t>
      </w:r>
      <w:proofErr w:type="spellEnd"/>
      <w:r w:rsidRPr="002B6468">
        <w:t>, Fox-</w:t>
      </w:r>
      <w:proofErr w:type="spellStart"/>
      <w:r w:rsidRPr="002B6468">
        <w:t>Rushby</w:t>
      </w:r>
      <w:proofErr w:type="spellEnd"/>
      <w:r w:rsidRPr="002B6468">
        <w:t xml:space="preserve">, </w:t>
      </w:r>
      <w:r>
        <w:t xml:space="preserve">and </w:t>
      </w:r>
      <w:proofErr w:type="spellStart"/>
      <w:r w:rsidRPr="002B6468">
        <w:t>Badia</w:t>
      </w:r>
      <w:proofErr w:type="spellEnd"/>
      <w:r w:rsidRPr="002B6468">
        <w:t xml:space="preserve">, (1997) proposed a cultural equivalence framework with five dimensions: </w:t>
      </w:r>
      <w:r>
        <w:t xml:space="preserve">conceptual equivalence, item equivalence, semantic equivalence, operational equivalence, and measurement equivalence.  </w:t>
      </w:r>
      <w:r w:rsidRPr="00856B5C">
        <w:rPr>
          <w:i/>
        </w:rPr>
        <w:t>Conceptual equivalence</w:t>
      </w:r>
      <w:r w:rsidRPr="002B6468">
        <w:t xml:space="preserve"> can be achieved when researchers assess expressions of </w:t>
      </w:r>
      <w:r>
        <w:t xml:space="preserve">a </w:t>
      </w:r>
      <w:r w:rsidRPr="002B6468">
        <w:t>concept from the local population.  It can be assessed through local literature, local instrument</w:t>
      </w:r>
      <w:r>
        <w:t>s</w:t>
      </w:r>
      <w:r w:rsidRPr="002B6468">
        <w:t>, or discussion</w:t>
      </w:r>
      <w:r>
        <w:t>s</w:t>
      </w:r>
      <w:r w:rsidRPr="002B6468">
        <w:t xml:space="preserve"> with local people.  Certain behaviors and concepts </w:t>
      </w:r>
      <w:r>
        <w:t xml:space="preserve">might </w:t>
      </w:r>
      <w:r w:rsidRPr="002B6468">
        <w:t>have different meaning</w:t>
      </w:r>
      <w:r>
        <w:t>s</w:t>
      </w:r>
      <w:r w:rsidRPr="002B6468">
        <w:t xml:space="preserve"> </w:t>
      </w:r>
      <w:r>
        <w:t xml:space="preserve">in different </w:t>
      </w:r>
      <w:r w:rsidRPr="002B6468">
        <w:t xml:space="preserve">cultures. </w:t>
      </w:r>
      <w:r w:rsidRPr="002B6468" w:rsidDel="00BF2CFD">
        <w:t xml:space="preserve"> </w:t>
      </w:r>
      <w:r w:rsidRPr="00856B5C">
        <w:rPr>
          <w:i/>
        </w:rPr>
        <w:t>Item equivalence</w:t>
      </w:r>
      <w:r w:rsidRPr="002B6468">
        <w:t xml:space="preserve"> </w:t>
      </w:r>
      <w:r>
        <w:t xml:space="preserve">refers to </w:t>
      </w:r>
      <w:r w:rsidRPr="002B6468">
        <w:t xml:space="preserve">the relevance and acceptability of each item through quantitative or qualitative analysis. </w:t>
      </w:r>
      <w:r>
        <w:t xml:space="preserve"> </w:t>
      </w:r>
      <w:r w:rsidRPr="00856B5C">
        <w:rPr>
          <w:i/>
        </w:rPr>
        <w:t>Semantic equivalence</w:t>
      </w:r>
      <w:r w:rsidRPr="002B6468">
        <w:t xml:space="preserve"> refers </w:t>
      </w:r>
      <w:r>
        <w:t xml:space="preserve">to </w:t>
      </w:r>
      <w:r w:rsidRPr="002B6468">
        <w:t xml:space="preserve">how </w:t>
      </w:r>
      <w:r>
        <w:t xml:space="preserve">the </w:t>
      </w:r>
      <w:r w:rsidRPr="002B6468">
        <w:t>items transfer meaning across languages.</w:t>
      </w:r>
      <w:r>
        <w:t xml:space="preserve"> </w:t>
      </w:r>
      <w:r w:rsidRPr="002B6468">
        <w:t xml:space="preserve"> </w:t>
      </w:r>
      <w:r>
        <w:t xml:space="preserve">Establishing it </w:t>
      </w:r>
      <w:r w:rsidRPr="002B6468">
        <w:t xml:space="preserve">involves </w:t>
      </w:r>
      <w:r>
        <w:t xml:space="preserve">a </w:t>
      </w:r>
      <w:r w:rsidRPr="002B6468">
        <w:t xml:space="preserve">translation procedure </w:t>
      </w:r>
      <w:r>
        <w:t xml:space="preserve">that </w:t>
      </w:r>
      <w:r w:rsidRPr="002B6468">
        <w:t>assesse</w:t>
      </w:r>
      <w:r>
        <w:t>s</w:t>
      </w:r>
      <w:r w:rsidRPr="002B6468">
        <w:t xml:space="preserve"> </w:t>
      </w:r>
      <w:r>
        <w:t xml:space="preserve">whether the original </w:t>
      </w:r>
      <w:r w:rsidRPr="002B6468">
        <w:t xml:space="preserve">meaning of key words and phrases </w:t>
      </w:r>
      <w:r>
        <w:t xml:space="preserve">will reach </w:t>
      </w:r>
      <w:r w:rsidRPr="002B6468">
        <w:t xml:space="preserve">the target population. </w:t>
      </w:r>
      <w:r>
        <w:t xml:space="preserve"> </w:t>
      </w:r>
      <w:r w:rsidRPr="00856B5C">
        <w:rPr>
          <w:i/>
        </w:rPr>
        <w:t>Operational equivalence</w:t>
      </w:r>
      <w:r w:rsidRPr="002B6468">
        <w:t xml:space="preserve"> focuses on discussion</w:t>
      </w:r>
      <w:r>
        <w:t>s</w:t>
      </w:r>
      <w:r w:rsidRPr="002B6468">
        <w:t xml:space="preserve"> </w:t>
      </w:r>
      <w:r>
        <w:t xml:space="preserve">about </w:t>
      </w:r>
      <w:r w:rsidRPr="002B6468">
        <w:t>missing data, administration format, and pre-test</w:t>
      </w:r>
      <w:r>
        <w:t>ing</w:t>
      </w:r>
      <w:r w:rsidRPr="002B6468">
        <w:t xml:space="preserve"> </w:t>
      </w:r>
      <w:r>
        <w:t xml:space="preserve">the </w:t>
      </w:r>
      <w:r w:rsidRPr="002B6468">
        <w:t xml:space="preserve">adapted instrument.  Finally, </w:t>
      </w:r>
      <w:r w:rsidRPr="00856B5C">
        <w:rPr>
          <w:i/>
        </w:rPr>
        <w:t>measurement equivalence</w:t>
      </w:r>
      <w:r w:rsidRPr="002B6468">
        <w:t xml:space="preserve"> includes content validity, construct validity, retest reliability, floor and ceiling effect, interpretability, responsiveness</w:t>
      </w:r>
      <w:r>
        <w:t>,</w:t>
      </w:r>
      <w:r w:rsidRPr="002B6468">
        <w:t xml:space="preserve"> and IRT analysis.  </w:t>
      </w:r>
      <w:proofErr w:type="spellStart"/>
      <w:r w:rsidRPr="002B6468">
        <w:t>Stevelink</w:t>
      </w:r>
      <w:proofErr w:type="spellEnd"/>
      <w:r w:rsidRPr="002B6468">
        <w:t xml:space="preserve"> and Van </w:t>
      </w:r>
      <w:proofErr w:type="spellStart"/>
      <w:r w:rsidRPr="002B6468">
        <w:t>Brakel</w:t>
      </w:r>
      <w:proofErr w:type="spellEnd"/>
      <w:r w:rsidRPr="002B6468">
        <w:t xml:space="preserve"> (2013) </w:t>
      </w:r>
      <w:r>
        <w:t xml:space="preserve">argued </w:t>
      </w:r>
      <w:r w:rsidRPr="002B6468">
        <w:t xml:space="preserve">that conceptual equivalence is </w:t>
      </w:r>
      <w:r>
        <w:t xml:space="preserve">the most important of </w:t>
      </w:r>
      <w:r w:rsidRPr="002B6468">
        <w:t>the five equivalence dimensions</w:t>
      </w:r>
      <w:r>
        <w:t>,</w:t>
      </w:r>
      <w:r w:rsidRPr="002B6468">
        <w:t xml:space="preserve"> especially </w:t>
      </w:r>
      <w:r>
        <w:t xml:space="preserve">in the </w:t>
      </w:r>
      <w:r w:rsidRPr="002B6468">
        <w:t>early stage</w:t>
      </w:r>
      <w:r>
        <w:t>s</w:t>
      </w:r>
      <w:r w:rsidRPr="002B6468">
        <w:t xml:space="preserve"> of validation.  In addition, Flaherty et al. (1988) emphasized the importance of semantic equivalence in cross-cultural studies.  A literal translation is not enough because the original meaning behind </w:t>
      </w:r>
      <w:r>
        <w:t xml:space="preserve">certain </w:t>
      </w:r>
      <w:r w:rsidRPr="002B6468">
        <w:t xml:space="preserve">items </w:t>
      </w:r>
      <w:r>
        <w:t xml:space="preserve">might </w:t>
      </w:r>
      <w:r w:rsidRPr="002B6468">
        <w:t xml:space="preserve">not be reflected in a word-for-word translation (Beck et al., 2003).  Semantic equivalence can be achieved through translation procedures, including back translation, quality </w:t>
      </w:r>
      <w:r>
        <w:t xml:space="preserve">assessment </w:t>
      </w:r>
      <w:r w:rsidRPr="002B6468">
        <w:t xml:space="preserve">by experts, and </w:t>
      </w:r>
      <w:r>
        <w:t xml:space="preserve">consultation with </w:t>
      </w:r>
      <w:r w:rsidRPr="002B6468">
        <w:t xml:space="preserve">the target population.  Without </w:t>
      </w:r>
      <w:r>
        <w:t xml:space="preserve">rigorous </w:t>
      </w:r>
      <w:r w:rsidRPr="002B6468">
        <w:t>process</w:t>
      </w:r>
      <w:r>
        <w:t>es</w:t>
      </w:r>
      <w:r w:rsidRPr="002B6468">
        <w:t xml:space="preserve"> to cover th</w:t>
      </w:r>
      <w:r>
        <w:t>e</w:t>
      </w:r>
      <w:r w:rsidRPr="002B6468">
        <w:t>se</w:t>
      </w:r>
      <w:r>
        <w:t xml:space="preserve"> forms of</w:t>
      </w:r>
      <w:r w:rsidRPr="002B6468">
        <w:t xml:space="preserve"> equivalence, researchers run </w:t>
      </w:r>
      <w:r>
        <w:t xml:space="preserve">the </w:t>
      </w:r>
      <w:r w:rsidRPr="002B6468">
        <w:t xml:space="preserve">risk </w:t>
      </w:r>
      <w:r>
        <w:t xml:space="preserve">of conducting an invalid </w:t>
      </w:r>
      <w:r w:rsidRPr="002B6468">
        <w:t>cross-cultural study.</w:t>
      </w:r>
    </w:p>
    <w:p w14:paraId="65E2656F" w14:textId="77777777" w:rsidR="00F73030" w:rsidRPr="002B6468" w:rsidRDefault="00F73030" w:rsidP="00F73030">
      <w:pPr>
        <w:tabs>
          <w:tab w:val="left" w:pos="567"/>
        </w:tabs>
        <w:spacing w:line="480" w:lineRule="auto"/>
      </w:pPr>
      <w:r w:rsidRPr="002B6468">
        <w:lastRenderedPageBreak/>
        <w:tab/>
      </w:r>
      <w:proofErr w:type="spellStart"/>
      <w:r w:rsidRPr="002B6468">
        <w:t>Valmi</w:t>
      </w:r>
      <w:proofErr w:type="spellEnd"/>
      <w:r w:rsidRPr="002B6468">
        <w:t xml:space="preserve"> and </w:t>
      </w:r>
      <w:proofErr w:type="spellStart"/>
      <w:r w:rsidRPr="002B6468">
        <w:t>Wilaiporn</w:t>
      </w:r>
      <w:proofErr w:type="spellEnd"/>
      <w:r w:rsidRPr="002B6468">
        <w:t xml:space="preserve"> (2011) suggested a seven-step </w:t>
      </w:r>
      <w:r>
        <w:t xml:space="preserve">procedure </w:t>
      </w:r>
      <w:r w:rsidRPr="002B6468">
        <w:t>for rigorous language adaptation of an instrument.  The first step is translat</w:t>
      </w:r>
      <w:r>
        <w:t>ion of</w:t>
      </w:r>
      <w:r w:rsidRPr="002B6468">
        <w:t xml:space="preserve"> the instrument </w:t>
      </w:r>
      <w:r>
        <w:t xml:space="preserve">from </w:t>
      </w:r>
      <w:r w:rsidRPr="002B6468">
        <w:t>the source language to the target language by at least two bilingual</w:t>
      </w:r>
      <w:r>
        <w:t xml:space="preserve">, </w:t>
      </w:r>
      <w:r w:rsidRPr="002B6468">
        <w:t>preferably bicultural</w:t>
      </w:r>
      <w:r>
        <w:t>,</w:t>
      </w:r>
      <w:r w:rsidRPr="002B6468">
        <w:t xml:space="preserve"> translators.  The second step is to compare the two translated versions using a third independent translator.  The third step is back-translation</w:t>
      </w:r>
      <w:r>
        <w:t xml:space="preserve">, through </w:t>
      </w:r>
      <w:r w:rsidRPr="002B6468">
        <w:t>which</w:t>
      </w:r>
      <w:r>
        <w:t xml:space="preserve"> the</w:t>
      </w:r>
      <w:r w:rsidRPr="002B6468">
        <w:t xml:space="preserve"> target language version is translated back into the source language.  </w:t>
      </w:r>
      <w:r>
        <w:t>For</w:t>
      </w:r>
      <w:r w:rsidRPr="002B6468">
        <w:t xml:space="preserve"> this stage, </w:t>
      </w:r>
      <w:proofErr w:type="spellStart"/>
      <w:r w:rsidRPr="002B6468">
        <w:t>Valmi</w:t>
      </w:r>
      <w:proofErr w:type="spellEnd"/>
      <w:r w:rsidRPr="002B6468">
        <w:t xml:space="preserve"> and </w:t>
      </w:r>
      <w:proofErr w:type="spellStart"/>
      <w:r>
        <w:t>Wi</w:t>
      </w:r>
      <w:r w:rsidRPr="002B6468">
        <w:t>laiporn</w:t>
      </w:r>
      <w:proofErr w:type="spellEnd"/>
      <w:r w:rsidRPr="002B6468">
        <w:t xml:space="preserve"> suggested </w:t>
      </w:r>
      <w:r>
        <w:t xml:space="preserve">that </w:t>
      </w:r>
      <w:r w:rsidRPr="002B6468">
        <w:t xml:space="preserve">back-translators should have no experience </w:t>
      </w:r>
      <w:r>
        <w:t xml:space="preserve">with </w:t>
      </w:r>
      <w:r w:rsidRPr="002B6468">
        <w:t xml:space="preserve">the instrument and </w:t>
      </w:r>
      <w:r>
        <w:t xml:space="preserve">that their native language </w:t>
      </w:r>
      <w:r w:rsidRPr="002B6468">
        <w:t xml:space="preserve">should </w:t>
      </w:r>
      <w:r>
        <w:t xml:space="preserve">be the same as the </w:t>
      </w:r>
      <w:r w:rsidRPr="002B6468">
        <w:t xml:space="preserve">source language.  The fourth step is to compare the back-translated version with the original version.  Up to this forth step, </w:t>
      </w:r>
      <w:r>
        <w:t xml:space="preserve">most </w:t>
      </w:r>
      <w:r w:rsidRPr="002B6468">
        <w:t xml:space="preserve">recent cross-cultural studies use similar translation and back-translation procedures.  In a more unique fifth step, </w:t>
      </w:r>
      <w:proofErr w:type="spellStart"/>
      <w:r w:rsidRPr="002B6468">
        <w:t>Valmi</w:t>
      </w:r>
      <w:proofErr w:type="spellEnd"/>
      <w:r w:rsidRPr="002B6468">
        <w:t xml:space="preserve"> and </w:t>
      </w:r>
      <w:proofErr w:type="spellStart"/>
      <w:r>
        <w:t>Wilaiporn</w:t>
      </w:r>
      <w:proofErr w:type="spellEnd"/>
      <w:r w:rsidRPr="002B6468">
        <w:t xml:space="preserve"> suggested conduct</w:t>
      </w:r>
      <w:r>
        <w:t>ing</w:t>
      </w:r>
      <w:r w:rsidRPr="002B6468">
        <w:t xml:space="preserve"> </w:t>
      </w:r>
      <w:r>
        <w:t xml:space="preserve">a </w:t>
      </w:r>
      <w:r w:rsidRPr="002B6468">
        <w:t xml:space="preserve">pilot test of the target language version with 10 to 40 monolingual individuals.  Participants </w:t>
      </w:r>
      <w:r>
        <w:t xml:space="preserve">should </w:t>
      </w:r>
      <w:r w:rsidRPr="002B6468">
        <w:t xml:space="preserve">evaluate the instructions, response format, and clarity of items.  </w:t>
      </w:r>
      <w:r>
        <w:t>T</w:t>
      </w:r>
      <w:r w:rsidRPr="002B6468">
        <w:t>he sixth step</w:t>
      </w:r>
      <w:r>
        <w:t xml:space="preserve"> is </w:t>
      </w:r>
      <w:r w:rsidRPr="002B6468">
        <w:t xml:space="preserve">to conduct another test </w:t>
      </w:r>
      <w:r>
        <w:t xml:space="preserve">using </w:t>
      </w:r>
      <w:r w:rsidRPr="002B6468">
        <w:t xml:space="preserve">a bilingual sample.  </w:t>
      </w:r>
      <w:r>
        <w:t>In this case, t</w:t>
      </w:r>
      <w:r w:rsidRPr="002B6468">
        <w:t xml:space="preserve">he participants are asked to </w:t>
      </w:r>
      <w:r>
        <w:t>respond to the</w:t>
      </w:r>
      <w:r w:rsidRPr="002B6468">
        <w:t xml:space="preserve"> target language version of instrument first and then </w:t>
      </w:r>
      <w:r>
        <w:t xml:space="preserve">to respond to </w:t>
      </w:r>
      <w:r w:rsidRPr="002B6468">
        <w:t xml:space="preserve">the original source language version.  The seventh and last step is to conduct </w:t>
      </w:r>
      <w:r>
        <w:t xml:space="preserve">a </w:t>
      </w:r>
      <w:r w:rsidRPr="002B6468">
        <w:t xml:space="preserve">final test </w:t>
      </w:r>
      <w:r>
        <w:t xml:space="preserve">using </w:t>
      </w:r>
      <w:r w:rsidRPr="002B6468">
        <w:t xml:space="preserve">a large </w:t>
      </w:r>
      <w:r>
        <w:t xml:space="preserve">sample </w:t>
      </w:r>
      <w:r w:rsidRPr="002B6468">
        <w:t xml:space="preserve">of the target population </w:t>
      </w:r>
      <w:r>
        <w:t xml:space="preserve">in order to conduct </w:t>
      </w:r>
      <w:r w:rsidRPr="002B6468">
        <w:t>factor analysis</w:t>
      </w:r>
      <w:r>
        <w:t xml:space="preserve"> and </w:t>
      </w:r>
      <w:r w:rsidRPr="002B6468">
        <w:t>reliability</w:t>
      </w:r>
      <w:r>
        <w:t xml:space="preserve"> </w:t>
      </w:r>
      <w:r w:rsidRPr="002B6468">
        <w:t>and validity</w:t>
      </w:r>
      <w:r>
        <w:t xml:space="preserve"> checks</w:t>
      </w:r>
      <w:r w:rsidRPr="002B6468">
        <w:t xml:space="preserve">.  Considering the limited money, time, and effort </w:t>
      </w:r>
      <w:r>
        <w:t xml:space="preserve">that researchers are willing to spend on </w:t>
      </w:r>
      <w:r w:rsidRPr="002B6468">
        <w:t xml:space="preserve">a </w:t>
      </w:r>
      <w:r>
        <w:t xml:space="preserve">single </w:t>
      </w:r>
      <w:r w:rsidRPr="002B6468">
        <w:t xml:space="preserve">study, </w:t>
      </w:r>
      <w:r>
        <w:t xml:space="preserve">most find these </w:t>
      </w:r>
      <w:r w:rsidRPr="002B6468">
        <w:t>recommendations</w:t>
      </w:r>
      <w:r>
        <w:t xml:space="preserve"> too difficult to follow</w:t>
      </w:r>
      <w:r w:rsidRPr="002B6468">
        <w:t xml:space="preserve">. </w:t>
      </w:r>
    </w:p>
    <w:p w14:paraId="395A5327" w14:textId="77777777" w:rsidR="00F73030" w:rsidRPr="002B6468" w:rsidRDefault="00F73030" w:rsidP="00F73030">
      <w:pPr>
        <w:tabs>
          <w:tab w:val="left" w:pos="567"/>
        </w:tabs>
        <w:spacing w:line="480" w:lineRule="auto"/>
      </w:pPr>
      <w:r w:rsidRPr="002B6468">
        <w:tab/>
        <w:t xml:space="preserve">Mallinckrodt and Wang (2004) proposed the </w:t>
      </w:r>
      <w:r>
        <w:t>“</w:t>
      </w:r>
      <w:r w:rsidRPr="00BF4F46">
        <w:t>dual-language, split-half</w:t>
      </w:r>
      <w:r>
        <w:t>”</w:t>
      </w:r>
      <w:r w:rsidRPr="00BF4F46">
        <w:t xml:space="preserve"> </w:t>
      </w:r>
      <w:r>
        <w:t>method (</w:t>
      </w:r>
      <w:r w:rsidRPr="002B6468">
        <w:t>DLSH</w:t>
      </w:r>
      <w:r>
        <w:t>),</w:t>
      </w:r>
      <w:r w:rsidRPr="002B6468">
        <w:t xml:space="preserve"> </w:t>
      </w:r>
      <w:r>
        <w:t xml:space="preserve">which </w:t>
      </w:r>
      <w:r w:rsidRPr="002B6468">
        <w:t xml:space="preserve">is a quantitative technique </w:t>
      </w:r>
      <w:r>
        <w:t>for</w:t>
      </w:r>
      <w:r w:rsidRPr="002B6468">
        <w:t xml:space="preserve"> </w:t>
      </w:r>
      <w:r>
        <w:t xml:space="preserve">assessing </w:t>
      </w:r>
      <w:r w:rsidRPr="002B6468">
        <w:t xml:space="preserve">the </w:t>
      </w:r>
      <w:r>
        <w:t xml:space="preserve">semantic equivalence </w:t>
      </w:r>
      <w:r w:rsidRPr="002B6468">
        <w:t xml:space="preserve">of </w:t>
      </w:r>
      <w:r>
        <w:t xml:space="preserve">a </w:t>
      </w:r>
      <w:r w:rsidRPr="002B6468">
        <w:t xml:space="preserve">translated instrument.  </w:t>
      </w:r>
      <w:r>
        <w:t xml:space="preserve">DLSH is similar to the sixth step proposed by </w:t>
      </w:r>
      <w:proofErr w:type="spellStart"/>
      <w:r>
        <w:t>Valmi</w:t>
      </w:r>
      <w:proofErr w:type="spellEnd"/>
      <w:r>
        <w:t xml:space="preserve"> and </w:t>
      </w:r>
      <w:proofErr w:type="spellStart"/>
      <w:r>
        <w:t>W</w:t>
      </w:r>
      <w:r w:rsidRPr="002B6468">
        <w:t>ilaiporn</w:t>
      </w:r>
      <w:proofErr w:type="spellEnd"/>
      <w:r w:rsidRPr="002B6468">
        <w:t xml:space="preserve"> (2011) in terms of providing </w:t>
      </w:r>
      <w:r>
        <w:t xml:space="preserve">the </w:t>
      </w:r>
      <w:r w:rsidRPr="002B6468">
        <w:t xml:space="preserve">two </w:t>
      </w:r>
      <w:r>
        <w:t xml:space="preserve">different </w:t>
      </w:r>
      <w:r w:rsidRPr="002B6468">
        <w:t>language versions t</w:t>
      </w:r>
      <w:r>
        <w:t>o bilingual participants; however</w:t>
      </w:r>
      <w:r w:rsidRPr="002B6468">
        <w:t>, DLSH is more efficient and rigorous</w:t>
      </w:r>
      <w:r>
        <w:t xml:space="preserve">.  It </w:t>
      </w:r>
      <w:r w:rsidRPr="002B6468">
        <w:t xml:space="preserve">cancels out order effects, fatigue, and priming effects by </w:t>
      </w:r>
      <w:r w:rsidRPr="002B6468">
        <w:lastRenderedPageBreak/>
        <w:t xml:space="preserve">presenting half </w:t>
      </w:r>
      <w:r>
        <w:t xml:space="preserve">of </w:t>
      </w:r>
      <w:r w:rsidRPr="002B6468">
        <w:t>the items in each language to a bilingual sample (Mallinckrodt &amp; Wang, 2004)</w:t>
      </w:r>
      <w:r>
        <w:t xml:space="preserve">. In contrast, </w:t>
      </w:r>
      <w:proofErr w:type="spellStart"/>
      <w:r>
        <w:t>Valmi</w:t>
      </w:r>
      <w:proofErr w:type="spellEnd"/>
      <w:r>
        <w:t xml:space="preserve"> and </w:t>
      </w:r>
      <w:proofErr w:type="spellStart"/>
      <w:r>
        <w:t>W</w:t>
      </w:r>
      <w:r w:rsidRPr="002B6468">
        <w:t>ilaiporn</w:t>
      </w:r>
      <w:proofErr w:type="spellEnd"/>
      <w:r>
        <w:t xml:space="preserve"> (2011) suggest presenting the entire measure in both languages, requiring participants to respond twice to each item</w:t>
      </w:r>
      <w:r w:rsidRPr="002B6468">
        <w:t xml:space="preserve">.  First, DLSH </w:t>
      </w:r>
      <w:r>
        <w:t>creates</w:t>
      </w:r>
      <w:r w:rsidRPr="002B6468">
        <w:t xml:space="preserve"> two alternative forms: Form A </w:t>
      </w:r>
      <w:r>
        <w:t xml:space="preserve">consists </w:t>
      </w:r>
      <w:r w:rsidRPr="002B6468">
        <w:t xml:space="preserve">of half the items presented in the original language and the remaining half presented in the target language, </w:t>
      </w:r>
      <w:r>
        <w:t xml:space="preserve">and </w:t>
      </w:r>
      <w:r w:rsidRPr="002B6468">
        <w:t>Form B counterbalance</w:t>
      </w:r>
      <w:r>
        <w:t>s</w:t>
      </w:r>
      <w:r w:rsidRPr="002B6468">
        <w:t xml:space="preserve"> </w:t>
      </w:r>
      <w:r>
        <w:t xml:space="preserve">the </w:t>
      </w:r>
      <w:r w:rsidRPr="002B6468">
        <w:t xml:space="preserve">order of </w:t>
      </w:r>
      <w:r>
        <w:t xml:space="preserve">the </w:t>
      </w:r>
      <w:r w:rsidRPr="002B6468">
        <w:t xml:space="preserve">two languages.  This procedure avoids </w:t>
      </w:r>
      <w:r>
        <w:t xml:space="preserve">any </w:t>
      </w:r>
      <w:r w:rsidRPr="002B6468">
        <w:t xml:space="preserve">effects </w:t>
      </w:r>
      <w:r>
        <w:t>caused by having one language or the other first in the test survey</w:t>
      </w:r>
      <w:r w:rsidRPr="002B6468">
        <w:t>.  Second, DLSH shorte</w:t>
      </w:r>
      <w:r>
        <w:t>ns</w:t>
      </w:r>
      <w:r w:rsidRPr="002B6468">
        <w:t xml:space="preserve"> </w:t>
      </w:r>
      <w:r>
        <w:t xml:space="preserve">the </w:t>
      </w:r>
      <w:r w:rsidRPr="002B6468">
        <w:t xml:space="preserve">test length </w:t>
      </w:r>
      <w:r>
        <w:t xml:space="preserve">to </w:t>
      </w:r>
      <w:r w:rsidRPr="002B6468">
        <w:t>control fatigue effect.   Lastly, DLSH prevents priming effect</w:t>
      </w:r>
      <w:r>
        <w:t>s</w:t>
      </w:r>
      <w:r w:rsidRPr="002B6468">
        <w:t xml:space="preserve"> </w:t>
      </w:r>
      <w:r>
        <w:t xml:space="preserve">that might occur when </w:t>
      </w:r>
      <w:r w:rsidRPr="002B6468">
        <w:t xml:space="preserve">exposure to one language version of </w:t>
      </w:r>
      <w:r>
        <w:t xml:space="preserve">the </w:t>
      </w:r>
      <w:r w:rsidRPr="002B6468">
        <w:t xml:space="preserve">instrument influences the response to </w:t>
      </w:r>
      <w:r>
        <w:t xml:space="preserve">the </w:t>
      </w:r>
      <w:r w:rsidRPr="002B6468">
        <w:t xml:space="preserve">other language version of the instrument.  In terms of data collection, </w:t>
      </w:r>
      <w:r>
        <w:t xml:space="preserve">the </w:t>
      </w:r>
      <w:r w:rsidRPr="002B6468">
        <w:t xml:space="preserve">two forms are administered to bilingual participants two times.  In the first administration, the bilingual participants are randomly assigned to receive one of the two forms: Form A (first half </w:t>
      </w:r>
      <w:r>
        <w:t xml:space="preserve">in </w:t>
      </w:r>
      <w:r w:rsidRPr="002B6468">
        <w:t xml:space="preserve">source language and second half </w:t>
      </w:r>
      <w:r>
        <w:t xml:space="preserve">in </w:t>
      </w:r>
      <w:r w:rsidRPr="002B6468">
        <w:t xml:space="preserve">target language) or Form B (first half </w:t>
      </w:r>
      <w:r>
        <w:t xml:space="preserve">in </w:t>
      </w:r>
      <w:r w:rsidRPr="002B6468">
        <w:t xml:space="preserve">target language and second half </w:t>
      </w:r>
      <w:r>
        <w:t xml:space="preserve">in </w:t>
      </w:r>
      <w:r w:rsidRPr="002B6468">
        <w:t xml:space="preserve">source language).  After two weeks, the bilingual participants receive same form as a retest survey.  The aims </w:t>
      </w:r>
      <w:r>
        <w:t>of</w:t>
      </w:r>
      <w:r w:rsidRPr="002B6468">
        <w:t xml:space="preserve"> DLSH are to check </w:t>
      </w:r>
      <w:r>
        <w:t xml:space="preserve">for </w:t>
      </w:r>
      <w:r w:rsidRPr="002B6468">
        <w:t xml:space="preserve">significant differences between </w:t>
      </w:r>
      <w:r>
        <w:t xml:space="preserve">the </w:t>
      </w:r>
      <w:r w:rsidRPr="002B6468">
        <w:t xml:space="preserve">two clusters of items </w:t>
      </w:r>
      <w:r>
        <w:t xml:space="preserve">in </w:t>
      </w:r>
      <w:r w:rsidRPr="002B6468">
        <w:t xml:space="preserve">the </w:t>
      </w:r>
      <w:r>
        <w:t xml:space="preserve">source </w:t>
      </w:r>
      <w:r w:rsidRPr="002B6468">
        <w:t>and target language</w:t>
      </w:r>
      <w:r>
        <w:t>s</w:t>
      </w:r>
      <w:r w:rsidRPr="002B6468">
        <w:t xml:space="preserve">.  This method has two advantages: (a) it provides strong quantitative evidence of the semantic equivalence of an adaption, and (b) it compares not only correlations between subsets of items </w:t>
      </w:r>
      <w:r>
        <w:t xml:space="preserve">in </w:t>
      </w:r>
      <w:r w:rsidRPr="002B6468">
        <w:t xml:space="preserve">two languages but also correlations obtained from a criterion sample (Mallinckrodt &amp; Wang, 2004). </w:t>
      </w:r>
    </w:p>
    <w:p w14:paraId="5934D45C" w14:textId="77777777" w:rsidR="00F73030" w:rsidRDefault="00F73030" w:rsidP="00F73030">
      <w:pPr>
        <w:tabs>
          <w:tab w:val="left" w:pos="567"/>
        </w:tabs>
        <w:spacing w:line="480" w:lineRule="auto"/>
      </w:pPr>
      <w:r>
        <w:tab/>
      </w:r>
      <w:r w:rsidRPr="002B6468">
        <w:t>Although it has several benefits</w:t>
      </w:r>
      <w:r>
        <w:t>,</w:t>
      </w:r>
      <w:r w:rsidRPr="002B6468">
        <w:t xml:space="preserve"> DLSH also has limitations.  </w:t>
      </w:r>
      <w:r>
        <w:t xml:space="preserve">First, it </w:t>
      </w:r>
      <w:r w:rsidRPr="002B6468">
        <w:t xml:space="preserve">requires </w:t>
      </w:r>
      <w:r>
        <w:t>many</w:t>
      </w:r>
      <w:r w:rsidRPr="002B6468">
        <w:t xml:space="preserve"> bilingual</w:t>
      </w:r>
      <w:r>
        <w:t xml:space="preserve">, </w:t>
      </w:r>
      <w:r w:rsidRPr="002B6468">
        <w:t>preferably bicultural</w:t>
      </w:r>
      <w:r>
        <w:t>,</w:t>
      </w:r>
      <w:r w:rsidRPr="002B6468">
        <w:t xml:space="preserve"> participants as well as a large criterion sample.  DLSH is a way to verify semantic equivalence</w:t>
      </w:r>
      <w:r>
        <w:t xml:space="preserve">; consequently, it </w:t>
      </w:r>
      <w:r w:rsidRPr="002B6468">
        <w:t xml:space="preserve">is </w:t>
      </w:r>
      <w:r w:rsidRPr="002B6468">
        <w:rPr>
          <w:lang w:eastAsia="ko-KR"/>
        </w:rPr>
        <w:t>necessary</w:t>
      </w:r>
      <w:r>
        <w:rPr>
          <w:lang w:eastAsia="ko-KR"/>
        </w:rPr>
        <w:t xml:space="preserve"> </w:t>
      </w:r>
      <w:r w:rsidRPr="002B6468">
        <w:rPr>
          <w:lang w:eastAsia="ko-KR"/>
        </w:rPr>
        <w:t xml:space="preserve">but not sufficient for </w:t>
      </w:r>
      <w:r>
        <w:rPr>
          <w:lang w:eastAsia="ko-KR"/>
        </w:rPr>
        <w:t xml:space="preserve">accurate </w:t>
      </w:r>
      <w:r w:rsidRPr="002B6468">
        <w:rPr>
          <w:lang w:eastAsia="ko-KR"/>
        </w:rPr>
        <w:t>adaptation.  Researcher</w:t>
      </w:r>
      <w:r>
        <w:rPr>
          <w:lang w:eastAsia="ko-KR"/>
        </w:rPr>
        <w:t>s</w:t>
      </w:r>
      <w:r w:rsidRPr="002B6468">
        <w:rPr>
          <w:lang w:eastAsia="ko-KR"/>
        </w:rPr>
        <w:t xml:space="preserve"> should consider</w:t>
      </w:r>
      <w:r w:rsidRPr="002B6468">
        <w:t xml:space="preserve"> other types of equivalence </w:t>
      </w:r>
      <w:r>
        <w:t xml:space="preserve">as well </w:t>
      </w:r>
      <w:r w:rsidRPr="002B6468">
        <w:t>(e.g.</w:t>
      </w:r>
      <w:r>
        <w:t>,</w:t>
      </w:r>
      <w:r w:rsidRPr="002B6468">
        <w:t xml:space="preserve"> conceptual, item, operational, and measurement)</w:t>
      </w:r>
      <w:r>
        <w:t xml:space="preserve">, as </w:t>
      </w:r>
      <w:proofErr w:type="spellStart"/>
      <w:r>
        <w:t>Herdman</w:t>
      </w:r>
      <w:proofErr w:type="spellEnd"/>
      <w:r>
        <w:t>, Fox-</w:t>
      </w:r>
      <w:proofErr w:type="spellStart"/>
      <w:r>
        <w:t>Rushby</w:t>
      </w:r>
      <w:proofErr w:type="spellEnd"/>
      <w:r>
        <w:t>, and</w:t>
      </w:r>
      <w:r w:rsidRPr="002B6468">
        <w:t xml:space="preserve"> </w:t>
      </w:r>
      <w:proofErr w:type="spellStart"/>
      <w:r w:rsidRPr="002B6468">
        <w:t>Badia</w:t>
      </w:r>
      <w:proofErr w:type="spellEnd"/>
      <w:r w:rsidRPr="002B6468">
        <w:t>, (1997)</w:t>
      </w:r>
      <w:r>
        <w:t xml:space="preserve"> suggested.</w:t>
      </w:r>
    </w:p>
    <w:p w14:paraId="5AC3BB6A" w14:textId="77777777" w:rsidR="00F73030" w:rsidRPr="002B6468" w:rsidRDefault="00F73030" w:rsidP="00F73030">
      <w:pPr>
        <w:tabs>
          <w:tab w:val="left" w:pos="567"/>
        </w:tabs>
        <w:spacing w:line="480" w:lineRule="auto"/>
      </w:pPr>
      <w:r>
        <w:lastRenderedPageBreak/>
        <w:tab/>
        <w:t xml:space="preserve">Among several already-translated versions of ECRS reviewed for this study, one was found that did not have a </w:t>
      </w:r>
      <w:r w:rsidRPr="00E10F67">
        <w:t>verified semantic equivalence</w:t>
      </w:r>
      <w:r>
        <w:t xml:space="preserve"> (</w:t>
      </w:r>
      <w:r w:rsidRPr="002B6468">
        <w:t>Jeong, Choi, &amp; Gang, 2000</w:t>
      </w:r>
      <w:r>
        <w:t>).  Nevertheless, the r</w:t>
      </w:r>
      <w:r w:rsidRPr="00E10F67">
        <w:t xml:space="preserve">esearchers use the adapted version </w:t>
      </w:r>
      <w:r>
        <w:t xml:space="preserve">under the </w:t>
      </w:r>
      <w:r w:rsidRPr="00E10F67">
        <w:t>assum</w:t>
      </w:r>
      <w:r>
        <w:t>ption</w:t>
      </w:r>
      <w:r w:rsidRPr="00E10F67">
        <w:t xml:space="preserve"> that it </w:t>
      </w:r>
      <w:r>
        <w:t xml:space="preserve">was </w:t>
      </w:r>
      <w:r w:rsidRPr="00E10F67">
        <w:t xml:space="preserve">semantically equivalent. </w:t>
      </w:r>
      <w:r>
        <w:t xml:space="preserve"> Some researchers (Cho, </w:t>
      </w:r>
      <w:r w:rsidRPr="002B6468">
        <w:t>2008</w:t>
      </w:r>
      <w:r>
        <w:t>; Kim et al., 2011) have used quantitative methods to verify their instrument.  First, Cho (2008) used DLSH to assess semantic equivalence.  Though her instrument was equivalent to the English version in retest reliability and DLSH reliability, Cho (2008) reported that the adapted version of ECRS was not equivalent in terms of internal consistency.  Beyond equivalence issues, a small bilingual sample (</w:t>
      </w:r>
      <w:r w:rsidRPr="007D0A76">
        <w:rPr>
          <w:i/>
        </w:rPr>
        <w:t>n</w:t>
      </w:r>
      <w:r>
        <w:t xml:space="preserve"> = 26) and criterion sample (</w:t>
      </w:r>
      <w:r w:rsidRPr="00D11E45">
        <w:rPr>
          <w:i/>
        </w:rPr>
        <w:t>n</w:t>
      </w:r>
      <w:r>
        <w:t xml:space="preserve"> = 38) suggested that another translation and round of verification were necessary.  Second, Kim et al. (2011) used confirmatory factor analysis and item response theory to test the psychometric properties of a translated Korean ECRS-R.  They found that the translated ECRS-R was influenced by response set factors (positively or negatively worded items) and had linguistic issues when the researchers changed the terms </w:t>
      </w:r>
      <w:r w:rsidRPr="00340788">
        <w:t>“</w:t>
      </w:r>
      <w:r w:rsidRPr="00B80DE3">
        <w:t>romantic partners” and “partners”</w:t>
      </w:r>
      <w:r>
        <w:t xml:space="preserve"> to </w:t>
      </w:r>
      <w:r w:rsidRPr="00340788">
        <w:t>“</w:t>
      </w:r>
      <w:r w:rsidRPr="00B80DE3">
        <w:t>others”</w:t>
      </w:r>
      <w:r>
        <w:t xml:space="preserve"> in the adapted version.  Finding an adapted version of ECRS that had good </w:t>
      </w:r>
      <w:r w:rsidRPr="00E10F67">
        <w:t xml:space="preserve">equivalence </w:t>
      </w:r>
      <w:r>
        <w:t xml:space="preserve">proved impossible. </w:t>
      </w:r>
    </w:p>
    <w:p w14:paraId="21F9C43A" w14:textId="77777777" w:rsidR="00F73030" w:rsidRPr="002B6468" w:rsidRDefault="00F73030" w:rsidP="00F73030">
      <w:pPr>
        <w:pStyle w:val="adultattachment"/>
        <w:keepNext/>
        <w:outlineLvl w:val="0"/>
      </w:pPr>
      <w:bookmarkStart w:id="13" w:name="_Toc317348241"/>
      <w:bookmarkStart w:id="14" w:name="_Toc329315446"/>
      <w:r w:rsidRPr="002B6468">
        <w:t>The Current Study</w:t>
      </w:r>
      <w:bookmarkEnd w:id="13"/>
      <w:bookmarkEnd w:id="14"/>
    </w:p>
    <w:p w14:paraId="05E99C12" w14:textId="166BA9A5" w:rsidR="00F73030" w:rsidRPr="002B6468" w:rsidRDefault="00F73030" w:rsidP="00F73030">
      <w:pPr>
        <w:tabs>
          <w:tab w:val="left" w:pos="567"/>
        </w:tabs>
        <w:spacing w:line="480" w:lineRule="auto"/>
      </w:pPr>
      <w:r w:rsidRPr="002B6468">
        <w:tab/>
        <w:t xml:space="preserve"> The purpose of this study was to complete a new adaptation of the ECRS into Korean using </w:t>
      </w:r>
      <w:r w:rsidR="00C13A65">
        <w:t xml:space="preserve">the </w:t>
      </w:r>
      <w:r w:rsidRPr="002B6468">
        <w:t>DLSH</w:t>
      </w:r>
      <w:r w:rsidR="00C13A65">
        <w:t xml:space="preserve"> method</w:t>
      </w:r>
      <w:r w:rsidRPr="002B6468">
        <w:t>.  Essentially</w:t>
      </w:r>
      <w:r>
        <w:t>,</w:t>
      </w:r>
      <w:r w:rsidRPr="002B6468">
        <w:t xml:space="preserve"> this method require</w:t>
      </w:r>
      <w:r>
        <w:t>d</w:t>
      </w:r>
      <w:r w:rsidRPr="002B6468">
        <w:t xml:space="preserve"> testing a series of null hypotheses asserting that the English language and Korean language versions of the instrument </w:t>
      </w:r>
      <w:r>
        <w:rPr>
          <w:i/>
        </w:rPr>
        <w:t xml:space="preserve">did </w:t>
      </w:r>
      <w:r w:rsidRPr="002B6468">
        <w:rPr>
          <w:i/>
        </w:rPr>
        <w:t>not</w:t>
      </w:r>
      <w:r w:rsidRPr="002B6468">
        <w:t xml:space="preserve"> differ significantly.  The following hypotheses w</w:t>
      </w:r>
      <w:r>
        <w:t>e</w:t>
      </w:r>
      <w:r w:rsidRPr="002B6468">
        <w:t xml:space="preserve">re tested, but they were phrased in the direction of the null, that is, with the expectation that there would be no statistically significant differences, except </w:t>
      </w:r>
      <w:r>
        <w:t xml:space="preserve">for </w:t>
      </w:r>
      <w:r w:rsidRPr="002B6468">
        <w:t>hypothes</w:t>
      </w:r>
      <w:r>
        <w:t>es</w:t>
      </w:r>
      <w:r w:rsidRPr="002B6468">
        <w:t xml:space="preserve"> 4a and 5a</w:t>
      </w:r>
      <w:r>
        <w:t>,</w:t>
      </w:r>
      <w:r w:rsidRPr="002B6468">
        <w:t xml:space="preserve"> </w:t>
      </w:r>
      <w:r>
        <w:t xml:space="preserve">which </w:t>
      </w:r>
      <w:r w:rsidRPr="002B6468">
        <w:t>were presented as alternate hypothes</w:t>
      </w:r>
      <w:r>
        <w:t>es</w:t>
      </w:r>
      <w:r w:rsidRPr="002B6468">
        <w:t>:</w:t>
      </w:r>
    </w:p>
    <w:p w14:paraId="6E151E73" w14:textId="77777777" w:rsidR="00F73030" w:rsidRDefault="00F73030" w:rsidP="00F73030">
      <w:pPr>
        <w:tabs>
          <w:tab w:val="left" w:pos="567"/>
          <w:tab w:val="left" w:pos="900"/>
        </w:tabs>
        <w:spacing w:line="480" w:lineRule="auto"/>
        <w:ind w:left="900" w:hanging="360"/>
      </w:pPr>
      <w:r w:rsidRPr="002B6468">
        <w:t>1</w:t>
      </w:r>
      <w:r>
        <w:t>a</w:t>
      </w:r>
      <w:r w:rsidRPr="002B6468">
        <w:t>.</w:t>
      </w:r>
      <w:r>
        <w:tab/>
        <w:t>The m</w:t>
      </w:r>
      <w:r w:rsidRPr="002B6468">
        <w:t xml:space="preserve">eans of </w:t>
      </w:r>
      <w:r>
        <w:t xml:space="preserve">the </w:t>
      </w:r>
      <w:r w:rsidRPr="002B6468">
        <w:t xml:space="preserve">English items </w:t>
      </w:r>
      <w:r>
        <w:t xml:space="preserve">will </w:t>
      </w:r>
      <w:r w:rsidRPr="002B6468">
        <w:t xml:space="preserve">not differ significantly from </w:t>
      </w:r>
      <w:r>
        <w:t xml:space="preserve">the </w:t>
      </w:r>
      <w:r w:rsidRPr="002B6468">
        <w:t>Korean items.</w:t>
      </w:r>
    </w:p>
    <w:p w14:paraId="3B3E1FA8" w14:textId="77777777" w:rsidR="00F73030" w:rsidRPr="002B6468" w:rsidRDefault="00F73030" w:rsidP="00F73030">
      <w:pPr>
        <w:tabs>
          <w:tab w:val="left" w:pos="567"/>
          <w:tab w:val="left" w:pos="900"/>
        </w:tabs>
        <w:spacing w:line="480" w:lineRule="auto"/>
        <w:ind w:left="900" w:hanging="360"/>
      </w:pPr>
      <w:r>
        <w:lastRenderedPageBreak/>
        <w:t>1b.</w:t>
      </w:r>
      <w:r>
        <w:tab/>
        <w:t xml:space="preserve">The two-factor model of the English and Korean versions will show good model fit. </w:t>
      </w:r>
    </w:p>
    <w:p w14:paraId="59514FDD" w14:textId="77777777" w:rsidR="00F73030" w:rsidRPr="002B6468" w:rsidRDefault="00F73030" w:rsidP="00F73030">
      <w:pPr>
        <w:tabs>
          <w:tab w:val="left" w:pos="567"/>
          <w:tab w:val="left" w:pos="900"/>
        </w:tabs>
        <w:spacing w:line="480" w:lineRule="auto"/>
        <w:ind w:left="900" w:hanging="360"/>
      </w:pPr>
      <w:r w:rsidRPr="002B6468">
        <w:t>2.</w:t>
      </w:r>
      <w:r>
        <w:tab/>
      </w:r>
      <w:r w:rsidRPr="002B6468">
        <w:t xml:space="preserve">Correlations in the bilingual sample between </w:t>
      </w:r>
      <w:r>
        <w:t xml:space="preserve">the </w:t>
      </w:r>
      <w:r w:rsidRPr="002B6468">
        <w:t xml:space="preserve">half </w:t>
      </w:r>
      <w:r>
        <w:t xml:space="preserve">of </w:t>
      </w:r>
      <w:r w:rsidRPr="002B6468">
        <w:t xml:space="preserve">the items in Korean and </w:t>
      </w:r>
      <w:r>
        <w:t xml:space="preserve">the </w:t>
      </w:r>
      <w:r w:rsidRPr="002B6468">
        <w:t xml:space="preserve">half </w:t>
      </w:r>
      <w:r>
        <w:t xml:space="preserve">of </w:t>
      </w:r>
      <w:r w:rsidRPr="002B6468">
        <w:t xml:space="preserve">the items in English </w:t>
      </w:r>
      <w:r>
        <w:t xml:space="preserve">will </w:t>
      </w:r>
      <w:r w:rsidRPr="002B6468">
        <w:t xml:space="preserve">not differ significantly from the correlations in a criterion sample between </w:t>
      </w:r>
      <w:r>
        <w:t xml:space="preserve">the </w:t>
      </w:r>
      <w:r w:rsidRPr="002B6468">
        <w:t xml:space="preserve">half </w:t>
      </w:r>
      <w:r>
        <w:t xml:space="preserve">of </w:t>
      </w:r>
      <w:r w:rsidRPr="002B6468">
        <w:t xml:space="preserve">the items in </w:t>
      </w:r>
      <w:r>
        <w:t>Korean</w:t>
      </w:r>
      <w:r w:rsidRPr="002B6468">
        <w:t xml:space="preserve"> and </w:t>
      </w:r>
      <w:r>
        <w:t xml:space="preserve">the </w:t>
      </w:r>
      <w:r w:rsidRPr="002B6468">
        <w:t xml:space="preserve">half </w:t>
      </w:r>
      <w:r>
        <w:t xml:space="preserve">of </w:t>
      </w:r>
      <w:r w:rsidRPr="002B6468">
        <w:t>the items in English.</w:t>
      </w:r>
    </w:p>
    <w:p w14:paraId="1F71B757" w14:textId="77777777" w:rsidR="00F73030" w:rsidRPr="002B6468" w:rsidRDefault="00F73030" w:rsidP="00F73030">
      <w:pPr>
        <w:tabs>
          <w:tab w:val="left" w:pos="567"/>
          <w:tab w:val="left" w:pos="900"/>
        </w:tabs>
        <w:spacing w:line="480" w:lineRule="auto"/>
        <w:ind w:left="900" w:hanging="360"/>
      </w:pPr>
      <w:r w:rsidRPr="002B6468">
        <w:t>3.</w:t>
      </w:r>
      <w:r>
        <w:tab/>
        <w:t>The i</w:t>
      </w:r>
      <w:r w:rsidRPr="002B6468">
        <w:t xml:space="preserve">nternal reliability </w:t>
      </w:r>
      <w:r>
        <w:t>of the</w:t>
      </w:r>
      <w:r w:rsidRPr="002B6468">
        <w:t xml:space="preserve"> </w:t>
      </w:r>
      <w:r>
        <w:t>DLSH</w:t>
      </w:r>
      <w:r w:rsidRPr="002B6468">
        <w:t xml:space="preserve"> version </w:t>
      </w:r>
      <w:r>
        <w:t xml:space="preserve">will </w:t>
      </w:r>
      <w:r w:rsidRPr="002B6468">
        <w:t xml:space="preserve">not differ significantly </w:t>
      </w:r>
      <w:r>
        <w:t>from the</w:t>
      </w:r>
      <w:r w:rsidRPr="002B6468">
        <w:t xml:space="preserve"> internal reliability </w:t>
      </w:r>
      <w:r>
        <w:t>of</w:t>
      </w:r>
      <w:r w:rsidRPr="002B6468">
        <w:t xml:space="preserve"> the criterion sample.</w:t>
      </w:r>
    </w:p>
    <w:p w14:paraId="68934737" w14:textId="77777777" w:rsidR="00F73030" w:rsidRPr="002B6468" w:rsidRDefault="00F73030" w:rsidP="00F73030">
      <w:pPr>
        <w:tabs>
          <w:tab w:val="left" w:pos="567"/>
          <w:tab w:val="left" w:pos="900"/>
        </w:tabs>
        <w:spacing w:line="480" w:lineRule="auto"/>
        <w:ind w:left="900" w:hanging="360"/>
      </w:pPr>
      <w:r w:rsidRPr="002B6468">
        <w:t>4a.</w:t>
      </w:r>
      <w:r>
        <w:tab/>
        <w:t>The r</w:t>
      </w:r>
      <w:r w:rsidRPr="002B6468">
        <w:t xml:space="preserve">etest reliability (two-week interval) of the bilingual sample </w:t>
      </w:r>
      <w:r>
        <w:t xml:space="preserve">will </w:t>
      </w:r>
      <w:r w:rsidRPr="002B6468">
        <w:t xml:space="preserve">be a positive correlation between the first and second administrations.  4b. </w:t>
      </w:r>
      <w:r>
        <w:t>The r</w:t>
      </w:r>
      <w:r w:rsidRPr="002B6468">
        <w:t xml:space="preserve">etest reliability (two-week interval) of the bilingual sample </w:t>
      </w:r>
      <w:r>
        <w:t xml:space="preserve">will </w:t>
      </w:r>
      <w:r w:rsidRPr="002B6468">
        <w:t xml:space="preserve">not be significantly different between </w:t>
      </w:r>
      <w:r>
        <w:t xml:space="preserve">the </w:t>
      </w:r>
      <w:r w:rsidRPr="002B6468">
        <w:t xml:space="preserve">English items and </w:t>
      </w:r>
      <w:r>
        <w:t xml:space="preserve">the </w:t>
      </w:r>
      <w:r w:rsidRPr="002B6468">
        <w:t xml:space="preserve">Korean items within a subscale. </w:t>
      </w:r>
    </w:p>
    <w:p w14:paraId="751FF52D" w14:textId="77777777" w:rsidR="00F73030" w:rsidRDefault="00F73030" w:rsidP="00F73030">
      <w:pPr>
        <w:tabs>
          <w:tab w:val="left" w:pos="810"/>
        </w:tabs>
        <w:spacing w:line="480" w:lineRule="auto"/>
        <w:ind w:left="900" w:hanging="360"/>
      </w:pPr>
      <w:r w:rsidRPr="002B6468">
        <w:t>5a.</w:t>
      </w:r>
      <w:r>
        <w:tab/>
      </w:r>
      <w:r w:rsidRPr="002B6468">
        <w:t>Social self-efficacy, a measure of construct</w:t>
      </w:r>
      <w:r>
        <w:t xml:space="preserve"> validity</w:t>
      </w:r>
      <w:r w:rsidRPr="002B6468">
        <w:t xml:space="preserve">, </w:t>
      </w:r>
      <w:r>
        <w:t xml:space="preserve">will </w:t>
      </w:r>
      <w:r w:rsidRPr="002B6468">
        <w:t>be negative</w:t>
      </w:r>
      <w:r>
        <w:t>ly</w:t>
      </w:r>
      <w:r w:rsidRPr="002B6468">
        <w:t xml:space="preserve"> correlat</w:t>
      </w:r>
      <w:r>
        <w:t>ed</w:t>
      </w:r>
      <w:r w:rsidRPr="002B6468">
        <w:t xml:space="preserve"> with the ECRS Anxiety subscale</w:t>
      </w:r>
      <w:r>
        <w:t>,</w:t>
      </w:r>
      <w:r w:rsidRPr="002B6468">
        <w:t xml:space="preserve"> and </w:t>
      </w:r>
      <w:r>
        <w:t>F</w:t>
      </w:r>
      <w:r w:rsidRPr="002B6468">
        <w:t xml:space="preserve">ear of </w:t>
      </w:r>
      <w:r>
        <w:t>I</w:t>
      </w:r>
      <w:r w:rsidRPr="002B6468">
        <w:t>ntimacy, another measure of construct</w:t>
      </w:r>
      <w:r>
        <w:t xml:space="preserve"> validity</w:t>
      </w:r>
      <w:r w:rsidRPr="002B6468">
        <w:t xml:space="preserve">, </w:t>
      </w:r>
      <w:r>
        <w:t xml:space="preserve">will </w:t>
      </w:r>
      <w:r w:rsidRPr="002B6468">
        <w:t>be positive</w:t>
      </w:r>
      <w:r>
        <w:t>ly</w:t>
      </w:r>
      <w:r w:rsidRPr="002B6468">
        <w:t xml:space="preserve"> correlat</w:t>
      </w:r>
      <w:r>
        <w:t>ed</w:t>
      </w:r>
      <w:r w:rsidRPr="002B6468">
        <w:t xml:space="preserve"> with the ECRS Avoidance subscale.  5b. Correlations with </w:t>
      </w:r>
      <w:r>
        <w:t xml:space="preserve">the </w:t>
      </w:r>
      <w:r w:rsidRPr="002B6468">
        <w:t>English language construct validity measures (</w:t>
      </w:r>
      <w:r>
        <w:t>S</w:t>
      </w:r>
      <w:r w:rsidRPr="002B6468">
        <w:t xml:space="preserve">ocial </w:t>
      </w:r>
      <w:r>
        <w:t>S</w:t>
      </w:r>
      <w:r w:rsidRPr="002B6468">
        <w:t>elf-</w:t>
      </w:r>
      <w:r>
        <w:t>E</w:t>
      </w:r>
      <w:r w:rsidRPr="002B6468">
        <w:t xml:space="preserve">fficacy and </w:t>
      </w:r>
      <w:r>
        <w:t>F</w:t>
      </w:r>
      <w:r w:rsidRPr="002B6468">
        <w:t xml:space="preserve">ear of </w:t>
      </w:r>
      <w:r>
        <w:t>I</w:t>
      </w:r>
      <w:r w:rsidRPr="002B6468">
        <w:t xml:space="preserve">ntimacy) </w:t>
      </w:r>
      <w:r>
        <w:t xml:space="preserve">will </w:t>
      </w:r>
      <w:r w:rsidRPr="002B6468">
        <w:t xml:space="preserve">not differ significantly between </w:t>
      </w:r>
      <w:r>
        <w:t xml:space="preserve">the </w:t>
      </w:r>
      <w:r w:rsidRPr="002B6468">
        <w:t xml:space="preserve">Korean language </w:t>
      </w:r>
      <w:r>
        <w:t xml:space="preserve">items </w:t>
      </w:r>
      <w:r w:rsidRPr="002B6468">
        <w:t xml:space="preserve">and </w:t>
      </w:r>
      <w:r>
        <w:t xml:space="preserve">the </w:t>
      </w:r>
      <w:r w:rsidRPr="002B6468">
        <w:t>English language items.</w:t>
      </w:r>
      <w:r w:rsidR="0041422A" w:rsidRPr="001C52B1">
        <w:tab/>
      </w:r>
    </w:p>
    <w:p w14:paraId="3464050C" w14:textId="1EC126B1" w:rsidR="000F5FA2" w:rsidRDefault="00190441" w:rsidP="00F3430C">
      <w:pPr>
        <w:tabs>
          <w:tab w:val="left" w:pos="810"/>
        </w:tabs>
        <w:spacing w:line="480" w:lineRule="auto"/>
        <w:ind w:firstLine="540"/>
        <w:sectPr w:rsidR="000F5FA2" w:rsidSect="003F799B">
          <w:pgSz w:w="12240" w:h="15840" w:code="1"/>
          <w:pgMar w:top="1440" w:right="1440" w:bottom="1440" w:left="1440" w:header="720" w:footer="720" w:gutter="0"/>
          <w:pgNumType w:start="1"/>
          <w:cols w:space="720"/>
        </w:sectPr>
      </w:pPr>
      <w:r>
        <w:t xml:space="preserve">Given </w:t>
      </w:r>
      <w:r w:rsidR="00BA719E">
        <w:t xml:space="preserve">our theoretical </w:t>
      </w:r>
      <w:r>
        <w:t>understanding of cultural studies</w:t>
      </w:r>
      <w:r w:rsidR="00B9775E">
        <w:t xml:space="preserve"> </w:t>
      </w:r>
      <w:r w:rsidR="00BA719E">
        <w:t xml:space="preserve">discussed </w:t>
      </w:r>
      <w:r w:rsidR="00B9775E">
        <w:t>in the literature review</w:t>
      </w:r>
      <w:r>
        <w:t xml:space="preserve">, </w:t>
      </w:r>
      <w:r w:rsidR="00BA719E">
        <w:t xml:space="preserve">the </w:t>
      </w:r>
      <w:r w:rsidRPr="002B6468">
        <w:t xml:space="preserve">instrument </w:t>
      </w:r>
      <w:r w:rsidR="00BA719E">
        <w:rPr>
          <w:i/>
        </w:rPr>
        <w:t xml:space="preserve">was </w:t>
      </w:r>
      <w:r w:rsidR="00BA719E">
        <w:t xml:space="preserve">expected to </w:t>
      </w:r>
      <w:r w:rsidRPr="002B6468">
        <w:t>differ</w:t>
      </w:r>
      <w:r>
        <w:t xml:space="preserve"> semantically.  </w:t>
      </w:r>
      <w:r w:rsidR="00BA719E">
        <w:t>I</w:t>
      </w:r>
      <w:r>
        <w:t xml:space="preserve">n </w:t>
      </w:r>
      <w:r w:rsidR="00BA719E">
        <w:t xml:space="preserve">the context of </w:t>
      </w:r>
      <w:r>
        <w:t>multicultural</w:t>
      </w:r>
      <w:r w:rsidR="00BA719E">
        <w:t>ism</w:t>
      </w:r>
      <w:r>
        <w:t xml:space="preserve">, </w:t>
      </w:r>
      <w:r w:rsidR="00E86DF9">
        <w:t>hypothes</w:t>
      </w:r>
      <w:r w:rsidR="00BA719E">
        <w:t>e</w:t>
      </w:r>
      <w:r w:rsidR="00E86DF9">
        <w:t>s 2,</w:t>
      </w:r>
      <w:r w:rsidR="00BA719E">
        <w:t xml:space="preserve"> </w:t>
      </w:r>
      <w:r w:rsidR="00E86DF9">
        <w:t xml:space="preserve">3, and 5 </w:t>
      </w:r>
      <w:r w:rsidR="00BA719E">
        <w:t xml:space="preserve">addressed </w:t>
      </w:r>
      <w:r>
        <w:t>how great the discrepancy in correlation or internal reliability</w:t>
      </w:r>
      <w:r w:rsidRPr="00190441">
        <w:t xml:space="preserve"> </w:t>
      </w:r>
      <w:r>
        <w:t xml:space="preserve">between </w:t>
      </w:r>
      <w:r w:rsidR="00BA719E">
        <w:t xml:space="preserve">the </w:t>
      </w:r>
      <w:r>
        <w:t>Korean bilingual and American criterion sample</w:t>
      </w:r>
      <w:r w:rsidR="00B9775E">
        <w:t>s</w:t>
      </w:r>
      <w:r w:rsidR="00BA719E">
        <w:t xml:space="preserve"> might be</w:t>
      </w:r>
      <w:r>
        <w:t>.</w:t>
      </w:r>
      <w:r w:rsidR="00E86DF9">
        <w:t xml:space="preserve">  </w:t>
      </w:r>
      <w:r w:rsidR="00BA719E">
        <w:t xml:space="preserve">Addressing the </w:t>
      </w:r>
      <w:r w:rsidR="00B9775E">
        <w:t xml:space="preserve">means </w:t>
      </w:r>
      <w:r w:rsidR="00BA719E">
        <w:t xml:space="preserve">and </w:t>
      </w:r>
      <w:r w:rsidR="00B9775E">
        <w:t xml:space="preserve">correlations </w:t>
      </w:r>
      <w:r w:rsidR="00B9775E" w:rsidRPr="00FB3EA3">
        <w:rPr>
          <w:i/>
        </w:rPr>
        <w:t>within</w:t>
      </w:r>
      <w:r w:rsidR="00B9775E">
        <w:t xml:space="preserve"> </w:t>
      </w:r>
      <w:r w:rsidR="00BA719E">
        <w:t xml:space="preserve">the </w:t>
      </w:r>
      <w:r w:rsidR="00B9775E">
        <w:t>Korean bilingual sample</w:t>
      </w:r>
      <w:r w:rsidR="00304BE7">
        <w:t>s</w:t>
      </w:r>
      <w:r w:rsidR="00BA719E">
        <w:t xml:space="preserve">, hypotheses 1 and 4 proposed </w:t>
      </w:r>
      <w:r w:rsidR="00B9775E">
        <w:t xml:space="preserve">that the instrument </w:t>
      </w:r>
      <w:r w:rsidR="00BA719E">
        <w:rPr>
          <w:i/>
        </w:rPr>
        <w:t xml:space="preserve">would </w:t>
      </w:r>
      <w:r w:rsidR="00B9775E" w:rsidRPr="00B9775E">
        <w:rPr>
          <w:i/>
        </w:rPr>
        <w:t>not</w:t>
      </w:r>
      <w:r w:rsidR="00F3430C">
        <w:t xml:space="preserve"> differ semantically.</w:t>
      </w:r>
    </w:p>
    <w:p w14:paraId="4D138170" w14:textId="77777777" w:rsidR="002A511F" w:rsidRPr="001C52B1" w:rsidRDefault="002A511F" w:rsidP="00F3430C">
      <w:pPr>
        <w:pStyle w:val="chapter1"/>
        <w:outlineLvl w:val="0"/>
      </w:pPr>
      <w:bookmarkStart w:id="15" w:name="_Toc320651604"/>
      <w:bookmarkStart w:id="16" w:name="_Toc320651749"/>
      <w:bookmarkStart w:id="17" w:name="_Toc329315447"/>
      <w:r w:rsidRPr="001C52B1">
        <w:lastRenderedPageBreak/>
        <w:t>Chapter 2</w:t>
      </w:r>
      <w:bookmarkEnd w:id="15"/>
      <w:bookmarkEnd w:id="16"/>
      <w:bookmarkEnd w:id="17"/>
    </w:p>
    <w:p w14:paraId="005981C7" w14:textId="77777777" w:rsidR="00935F47" w:rsidRPr="001C52B1" w:rsidRDefault="00935F47" w:rsidP="002A511F">
      <w:pPr>
        <w:pStyle w:val="chapter1"/>
      </w:pPr>
      <w:bookmarkStart w:id="18" w:name="_Toc319523835"/>
      <w:bookmarkStart w:id="19" w:name="_Toc329315448"/>
      <w:r w:rsidRPr="001C52B1">
        <w:t>Method</w:t>
      </w:r>
      <w:bookmarkEnd w:id="18"/>
      <w:bookmarkEnd w:id="19"/>
    </w:p>
    <w:p w14:paraId="04D46BD7" w14:textId="77777777" w:rsidR="00D2460B" w:rsidRPr="00650F1F" w:rsidRDefault="00D2460B" w:rsidP="00D2460B">
      <w:pPr>
        <w:pStyle w:val="adultattachment"/>
        <w:outlineLvl w:val="0"/>
      </w:pPr>
      <w:bookmarkStart w:id="20" w:name="_Toc329315449"/>
      <w:r w:rsidRPr="00650F1F">
        <w:t>Participants</w:t>
      </w:r>
      <w:bookmarkEnd w:id="20"/>
    </w:p>
    <w:p w14:paraId="6439C197" w14:textId="77777777" w:rsidR="00D2460B" w:rsidRPr="00650F1F" w:rsidRDefault="00987A96" w:rsidP="00757FF1">
      <w:pPr>
        <w:spacing w:line="480" w:lineRule="auto"/>
        <w:ind w:firstLine="720"/>
        <w:rPr>
          <w:lang w:eastAsia="ko-KR"/>
        </w:rPr>
      </w:pPr>
      <w:r w:rsidRPr="00987A96">
        <w:rPr>
          <w:b/>
        </w:rPr>
        <w:t>B</w:t>
      </w:r>
      <w:r w:rsidR="000C21C2">
        <w:rPr>
          <w:b/>
        </w:rPr>
        <w:t>ilingual s</w:t>
      </w:r>
      <w:r w:rsidRPr="00987A96">
        <w:rPr>
          <w:b/>
        </w:rPr>
        <w:t>ample</w:t>
      </w:r>
      <w:r>
        <w:t xml:space="preserve">.  </w:t>
      </w:r>
      <w:r w:rsidR="00D2460B" w:rsidRPr="00650F1F">
        <w:t xml:space="preserve">A total of 273 Koreans who scored 80 or </w:t>
      </w:r>
      <w:r w:rsidR="00D2460B">
        <w:t>higher</w:t>
      </w:r>
      <w:r w:rsidR="00D2460B" w:rsidRPr="00650F1F">
        <w:t xml:space="preserve"> on the </w:t>
      </w:r>
      <w:r w:rsidR="00D2460B">
        <w:t>Test of English as a Foreign Language (</w:t>
      </w:r>
      <w:r w:rsidR="00D2460B" w:rsidRPr="00650F1F">
        <w:t>TOEFL</w:t>
      </w:r>
      <w:r w:rsidR="00D2460B">
        <w:t>)</w:t>
      </w:r>
      <w:r w:rsidR="00D2460B" w:rsidRPr="00650F1F">
        <w:t xml:space="preserve"> responded to the </w:t>
      </w:r>
      <w:r w:rsidR="00D2460B">
        <w:t>study</w:t>
      </w:r>
      <w:r w:rsidR="00D2460B" w:rsidRPr="00650F1F">
        <w:t xml:space="preserve">.  </w:t>
      </w:r>
      <w:r w:rsidR="00D2460B" w:rsidRPr="00650F1F">
        <w:rPr>
          <w:lang w:eastAsia="ko-KR"/>
        </w:rPr>
        <w:t xml:space="preserve">After screening the data, using the process explained in the data screening analysis section, 204 cases were retained for analysis. </w:t>
      </w:r>
      <w:r w:rsidR="00D2460B" w:rsidRPr="00650F1F">
        <w:t xml:space="preserve"> </w:t>
      </w:r>
      <w:r w:rsidR="00D2460B" w:rsidRPr="00650F1F">
        <w:rPr>
          <w:lang w:eastAsia="ko-KR"/>
        </w:rPr>
        <w:t xml:space="preserve">This study collected data not only in the United States but also in Korea in order to recruit a large number of bilingual participants. </w:t>
      </w:r>
      <w:r w:rsidR="00757FF1">
        <w:t xml:space="preserve"> </w:t>
      </w:r>
      <w:r w:rsidR="00D2460B">
        <w:t xml:space="preserve">The </w:t>
      </w:r>
      <w:r w:rsidR="00D2460B" w:rsidRPr="00650F1F">
        <w:t xml:space="preserve">204 </w:t>
      </w:r>
      <w:r w:rsidR="00D2460B" w:rsidRPr="00650F1F">
        <w:rPr>
          <w:lang w:eastAsia="ko-KR"/>
        </w:rPr>
        <w:t>participants from both sample</w:t>
      </w:r>
      <w:r w:rsidR="00D2460B">
        <w:rPr>
          <w:lang w:eastAsia="ko-KR"/>
        </w:rPr>
        <w:t>s</w:t>
      </w:r>
      <w:r w:rsidR="00D2460B" w:rsidRPr="00650F1F">
        <w:rPr>
          <w:lang w:eastAsia="ko-KR"/>
        </w:rPr>
        <w:t xml:space="preserve"> consisted of 137 </w:t>
      </w:r>
      <w:r w:rsidR="00D2460B">
        <w:rPr>
          <w:lang w:eastAsia="ko-KR"/>
        </w:rPr>
        <w:t xml:space="preserve">women </w:t>
      </w:r>
      <w:r w:rsidR="00D2460B" w:rsidRPr="00650F1F">
        <w:rPr>
          <w:lang w:eastAsia="ko-KR"/>
        </w:rPr>
        <w:t xml:space="preserve">(67%) and 67 </w:t>
      </w:r>
      <w:r w:rsidR="00D2460B">
        <w:rPr>
          <w:lang w:eastAsia="ko-KR"/>
        </w:rPr>
        <w:t xml:space="preserve">men </w:t>
      </w:r>
      <w:r w:rsidR="00D2460B" w:rsidRPr="00650F1F">
        <w:rPr>
          <w:lang w:eastAsia="ko-KR"/>
        </w:rPr>
        <w:t xml:space="preserve">(33%).  </w:t>
      </w:r>
      <w:r w:rsidR="00D2460B">
        <w:rPr>
          <w:lang w:eastAsia="ko-KR"/>
        </w:rPr>
        <w:t xml:space="preserve">The </w:t>
      </w:r>
      <w:r w:rsidR="00D2460B" w:rsidRPr="00650F1F">
        <w:rPr>
          <w:lang w:eastAsia="ko-KR"/>
        </w:rPr>
        <w:t>mean age was 27.12 years (</w:t>
      </w:r>
      <w:r w:rsidR="00D2460B" w:rsidRPr="00650F1F">
        <w:rPr>
          <w:i/>
          <w:lang w:eastAsia="ko-KR"/>
        </w:rPr>
        <w:t>SD</w:t>
      </w:r>
      <w:r w:rsidR="00D2460B" w:rsidRPr="00650F1F">
        <w:rPr>
          <w:lang w:eastAsia="ko-KR"/>
        </w:rPr>
        <w:t xml:space="preserve"> = 5.64 years, range = 19–55).  Regarding romantic relationship status, 122 (60%) were currently in a “serious” romantic relationship</w:t>
      </w:r>
      <w:r w:rsidR="00D2460B">
        <w:rPr>
          <w:lang w:eastAsia="ko-KR"/>
        </w:rPr>
        <w:t>,</w:t>
      </w:r>
      <w:r w:rsidR="00D2460B" w:rsidRPr="00650F1F">
        <w:rPr>
          <w:lang w:eastAsia="ko-KR"/>
        </w:rPr>
        <w:t xml:space="preserve"> and 81 (40%) were not in a “serious” romantic relationship.  </w:t>
      </w:r>
      <w:r w:rsidR="00D2460B">
        <w:rPr>
          <w:lang w:eastAsia="ko-KR"/>
        </w:rPr>
        <w:t xml:space="preserve">As part of this designation, the </w:t>
      </w:r>
      <w:r w:rsidR="00D2460B" w:rsidRPr="00650F1F">
        <w:rPr>
          <w:lang w:eastAsia="ko-KR"/>
        </w:rPr>
        <w:t xml:space="preserve">participants were asked </w:t>
      </w:r>
      <w:r w:rsidR="00D2460B">
        <w:rPr>
          <w:lang w:eastAsia="ko-KR"/>
        </w:rPr>
        <w:t xml:space="preserve">to give </w:t>
      </w:r>
      <w:r w:rsidR="00D2460B" w:rsidRPr="00650F1F">
        <w:rPr>
          <w:lang w:eastAsia="ko-KR"/>
        </w:rPr>
        <w:t>their own definition of “serious” relationship.  Participants reported that their longest “serious” romantic relationship was 33.88 months (</w:t>
      </w:r>
      <w:r w:rsidR="00D2460B" w:rsidRPr="00650F1F">
        <w:rPr>
          <w:i/>
          <w:lang w:eastAsia="ko-KR"/>
        </w:rPr>
        <w:t>SD</w:t>
      </w:r>
      <w:r w:rsidR="00D2460B" w:rsidRPr="00650F1F">
        <w:rPr>
          <w:lang w:eastAsia="ko-KR"/>
        </w:rPr>
        <w:t xml:space="preserve"> = 34.23 months, range = 0–241).  </w:t>
      </w:r>
      <w:r w:rsidR="00D2460B">
        <w:rPr>
          <w:lang w:eastAsia="ko-KR"/>
        </w:rPr>
        <w:t xml:space="preserve">Twenty-two </w:t>
      </w:r>
      <w:r w:rsidR="00D2460B" w:rsidRPr="00650F1F">
        <w:rPr>
          <w:lang w:eastAsia="ko-KR"/>
        </w:rPr>
        <w:t>participants</w:t>
      </w:r>
      <w:r w:rsidR="00D2460B">
        <w:rPr>
          <w:lang w:eastAsia="ko-KR"/>
        </w:rPr>
        <w:t xml:space="preserve"> </w:t>
      </w:r>
      <w:r w:rsidR="00D2460B" w:rsidRPr="00650F1F">
        <w:rPr>
          <w:lang w:eastAsia="ko-KR"/>
        </w:rPr>
        <w:t xml:space="preserve">(11%) reported that they </w:t>
      </w:r>
      <w:r w:rsidR="00D2460B">
        <w:rPr>
          <w:lang w:eastAsia="ko-KR"/>
        </w:rPr>
        <w:t xml:space="preserve">had </w:t>
      </w:r>
      <w:r w:rsidR="00D2460B" w:rsidRPr="00650F1F">
        <w:rPr>
          <w:lang w:eastAsia="ko-KR"/>
        </w:rPr>
        <w:t xml:space="preserve">never been in a “serious” romantic relationship. </w:t>
      </w:r>
    </w:p>
    <w:p w14:paraId="16C4A5B2" w14:textId="77777777" w:rsidR="00D2460B" w:rsidRDefault="00D2460B" w:rsidP="00D2460B">
      <w:pPr>
        <w:spacing w:line="480" w:lineRule="auto"/>
        <w:ind w:firstLine="720"/>
        <w:rPr>
          <w:lang w:eastAsia="ko-KR"/>
        </w:rPr>
      </w:pPr>
      <w:r w:rsidRPr="00650F1F">
        <w:t xml:space="preserve">A cutoff score of 80 on the TOEFL was used </w:t>
      </w:r>
      <w:r>
        <w:t xml:space="preserve">to </w:t>
      </w:r>
      <w:r w:rsidRPr="00650F1F">
        <w:t>defin</w:t>
      </w:r>
      <w:r>
        <w:t>e</w:t>
      </w:r>
      <w:r w:rsidRPr="00650F1F">
        <w:t xml:space="preserve"> bilingual frequency</w:t>
      </w:r>
      <w:r>
        <w:t xml:space="preserve">, the same </w:t>
      </w:r>
      <w:r w:rsidRPr="00650F1F">
        <w:t xml:space="preserve">score </w:t>
      </w:r>
      <w:r>
        <w:t xml:space="preserve">required </w:t>
      </w:r>
      <w:r w:rsidRPr="00650F1F">
        <w:t xml:space="preserve">to attend </w:t>
      </w:r>
      <w:r>
        <w:t xml:space="preserve">the </w:t>
      </w:r>
      <w:r w:rsidRPr="00650F1F">
        <w:t xml:space="preserve">University of Tennessee. </w:t>
      </w:r>
      <w:r>
        <w:rPr>
          <w:lang w:eastAsia="ko-KR"/>
        </w:rPr>
        <w:t xml:space="preserve">The </w:t>
      </w:r>
      <w:r w:rsidRPr="00650F1F">
        <w:rPr>
          <w:lang w:eastAsia="ko-KR"/>
        </w:rPr>
        <w:t>mean TOEFL score was 98.11 (</w:t>
      </w:r>
      <w:r w:rsidRPr="00650F1F">
        <w:rPr>
          <w:i/>
          <w:lang w:eastAsia="ko-KR"/>
        </w:rPr>
        <w:t>SD</w:t>
      </w:r>
      <w:r w:rsidRPr="00650F1F">
        <w:rPr>
          <w:lang w:eastAsia="ko-KR"/>
        </w:rPr>
        <w:t xml:space="preserve"> = 12.17, range = 80–120).</w:t>
      </w:r>
    </w:p>
    <w:p w14:paraId="11155736" w14:textId="498A0DEF" w:rsidR="00987A96" w:rsidRPr="00650F1F" w:rsidRDefault="000C21C2" w:rsidP="00D2460B">
      <w:pPr>
        <w:spacing w:line="480" w:lineRule="auto"/>
        <w:ind w:firstLine="720"/>
        <w:rPr>
          <w:lang w:eastAsia="ko-KR"/>
        </w:rPr>
      </w:pPr>
      <w:r>
        <w:rPr>
          <w:b/>
          <w:lang w:eastAsia="ko-KR"/>
        </w:rPr>
        <w:t>Criterion s</w:t>
      </w:r>
      <w:r w:rsidR="00987A96" w:rsidRPr="00987A96">
        <w:rPr>
          <w:b/>
          <w:lang w:eastAsia="ko-KR"/>
        </w:rPr>
        <w:t>ample.</w:t>
      </w:r>
      <w:r w:rsidR="00987A96">
        <w:rPr>
          <w:lang w:eastAsia="ko-KR"/>
        </w:rPr>
        <w:t xml:space="preserve">  </w:t>
      </w:r>
      <w:r w:rsidR="009C5614">
        <w:rPr>
          <w:lang w:eastAsia="ko-KR"/>
        </w:rPr>
        <w:t xml:space="preserve">For comparison </w:t>
      </w:r>
      <w:r w:rsidR="00987A96">
        <w:rPr>
          <w:lang w:eastAsia="ko-KR"/>
        </w:rPr>
        <w:t xml:space="preserve">with the Korean bilingual sample, 399 undergraduate samples from Mallinckrodt and Wei (2004) were used.  Students in general psychology classes </w:t>
      </w:r>
      <w:r w:rsidR="009C5614">
        <w:rPr>
          <w:lang w:eastAsia="ko-KR"/>
        </w:rPr>
        <w:t xml:space="preserve">from a </w:t>
      </w:r>
      <w:r w:rsidR="00987A96">
        <w:rPr>
          <w:lang w:eastAsia="ko-KR"/>
        </w:rPr>
        <w:t>Midwestern university participated.  The criterion samples consisted of 239 women</w:t>
      </w:r>
      <w:r w:rsidR="009C5614">
        <w:rPr>
          <w:lang w:eastAsia="ko-KR"/>
        </w:rPr>
        <w:t xml:space="preserve"> (60%)</w:t>
      </w:r>
      <w:r w:rsidR="00987A96">
        <w:rPr>
          <w:lang w:eastAsia="ko-KR"/>
        </w:rPr>
        <w:t>, 153 men</w:t>
      </w:r>
      <w:r w:rsidR="009C5614">
        <w:rPr>
          <w:lang w:eastAsia="ko-KR"/>
        </w:rPr>
        <w:t xml:space="preserve"> (38%)</w:t>
      </w:r>
      <w:r w:rsidR="00987A96">
        <w:rPr>
          <w:lang w:eastAsia="ko-KR"/>
        </w:rPr>
        <w:t>, and 7 who did not report gender</w:t>
      </w:r>
      <w:r w:rsidR="009C5614">
        <w:rPr>
          <w:lang w:eastAsia="ko-KR"/>
        </w:rPr>
        <w:t xml:space="preserve"> (2%)</w:t>
      </w:r>
      <w:r w:rsidR="00987A96">
        <w:rPr>
          <w:lang w:eastAsia="ko-KR"/>
        </w:rPr>
        <w:t>.  The mean age was 19.83 years (</w:t>
      </w:r>
      <w:r w:rsidR="00987A96" w:rsidRPr="00987A96">
        <w:rPr>
          <w:i/>
          <w:lang w:eastAsia="ko-KR"/>
        </w:rPr>
        <w:t>SD</w:t>
      </w:r>
      <w:r w:rsidR="00987A96">
        <w:rPr>
          <w:lang w:eastAsia="ko-KR"/>
        </w:rPr>
        <w:t xml:space="preserve"> = 2.26, range = 18</w:t>
      </w:r>
      <w:r w:rsidR="00987A96" w:rsidRPr="00650F1F">
        <w:rPr>
          <w:lang w:eastAsia="ko-KR"/>
        </w:rPr>
        <w:t>–</w:t>
      </w:r>
      <w:r w:rsidR="00987A96">
        <w:rPr>
          <w:lang w:eastAsia="ko-KR"/>
        </w:rPr>
        <w:t xml:space="preserve">42). </w:t>
      </w:r>
    </w:p>
    <w:p w14:paraId="7ABF7945" w14:textId="77777777" w:rsidR="00D2460B" w:rsidRPr="00650F1F" w:rsidRDefault="00D2460B" w:rsidP="00D2460B">
      <w:pPr>
        <w:pStyle w:val="adultattachment"/>
        <w:keepNext/>
        <w:outlineLvl w:val="0"/>
      </w:pPr>
      <w:bookmarkStart w:id="21" w:name="_Toc329315450"/>
      <w:r w:rsidRPr="00650F1F">
        <w:lastRenderedPageBreak/>
        <w:t>Instruments</w:t>
      </w:r>
      <w:bookmarkEnd w:id="21"/>
    </w:p>
    <w:p w14:paraId="1E9C5749" w14:textId="77777777" w:rsidR="00D2460B" w:rsidRPr="00650F1F" w:rsidRDefault="00D2460B" w:rsidP="00D2460B">
      <w:pPr>
        <w:spacing w:line="480" w:lineRule="auto"/>
        <w:ind w:firstLine="720"/>
        <w:rPr>
          <w:lang w:eastAsia="ko-KR"/>
        </w:rPr>
      </w:pPr>
      <w:r w:rsidRPr="00650F1F">
        <w:rPr>
          <w:b/>
        </w:rPr>
        <w:t>Adult Attachment – English version.</w:t>
      </w:r>
      <w:r w:rsidRPr="00650F1F">
        <w:t xml:space="preserve">  The Experiences in Close Relationships Scale</w:t>
      </w:r>
      <w:r w:rsidRPr="00650F1F">
        <w:rPr>
          <w:i/>
        </w:rPr>
        <w:t xml:space="preserve"> </w:t>
      </w:r>
      <w:r w:rsidRPr="00650F1F">
        <w:t>(ECRS;</w:t>
      </w:r>
      <w:r w:rsidRPr="00650F1F">
        <w:rPr>
          <w:i/>
        </w:rPr>
        <w:t xml:space="preserve"> </w:t>
      </w:r>
      <w:r w:rsidRPr="00650F1F">
        <w:t xml:space="preserve">Brennan et al., 1998) was developed </w:t>
      </w:r>
      <w:r>
        <w:t xml:space="preserve">using </w:t>
      </w:r>
      <w:r w:rsidRPr="00650F1F">
        <w:t>a factor analysis of more than 482 items taken from the most frequently used self-report adult attachment instruments</w:t>
      </w:r>
      <w:r>
        <w:t>.</w:t>
      </w:r>
      <w:r w:rsidRPr="00650F1F">
        <w:t xml:space="preserve"> </w:t>
      </w:r>
      <w:r>
        <w:t xml:space="preserve"> This analysis yielded </w:t>
      </w:r>
      <w:r w:rsidRPr="00650F1F">
        <w:t xml:space="preserve">two orthogonal factors: Anxiety and Avoidance.  Each subscale contains </w:t>
      </w:r>
      <w:r>
        <w:t xml:space="preserve">eighteen 7-point, Likert-type </w:t>
      </w:r>
      <w:r w:rsidRPr="00650F1F">
        <w:t>items</w:t>
      </w:r>
      <w:r>
        <w:t xml:space="preserve"> that are </w:t>
      </w:r>
      <w:r w:rsidRPr="00650F1F">
        <w:t xml:space="preserve">partially anchored (1 = </w:t>
      </w:r>
      <w:r w:rsidRPr="00650F1F">
        <w:rPr>
          <w:i/>
        </w:rPr>
        <w:t>Disagree Strongly</w:t>
      </w:r>
      <w:r w:rsidRPr="00650F1F">
        <w:t xml:space="preserve">, 4 = </w:t>
      </w:r>
      <w:r w:rsidRPr="00650F1F">
        <w:rPr>
          <w:i/>
        </w:rPr>
        <w:t>Neutral/Mixed</w:t>
      </w:r>
      <w:r w:rsidRPr="00650F1F">
        <w:t xml:space="preserve">, 7 = </w:t>
      </w:r>
      <w:r w:rsidRPr="00650F1F">
        <w:rPr>
          <w:i/>
        </w:rPr>
        <w:t>Agree Strongly</w:t>
      </w:r>
      <w:r w:rsidRPr="00650F1F">
        <w:t xml:space="preserve">).  Higher scores indicate greater </w:t>
      </w:r>
      <w:r>
        <w:t xml:space="preserve">levels of </w:t>
      </w:r>
      <w:r w:rsidRPr="00650F1F">
        <w:t xml:space="preserve">Anxiety or Avoidance.  </w:t>
      </w:r>
      <w:r>
        <w:t xml:space="preserve">Based on </w:t>
      </w:r>
      <w:r w:rsidRPr="00650F1F">
        <w:t xml:space="preserve">a sample of college students, Brennan et al. (1998) reported internal consistency reliabilities (coefficient alpha) of .94 and .91 for the Avoidance and Anxiety subscales, respectively, and evidence of validity through correlations in expected directions with other measures of adult attachment and sexual feelings.  In </w:t>
      </w:r>
      <w:r>
        <w:t xml:space="preserve">the current </w:t>
      </w:r>
      <w:r w:rsidRPr="00650F1F">
        <w:t>study, internal consistency reliability (coefficient alpha) was .73 and .80 for the Avoidance and Anxiety subscales</w:t>
      </w:r>
      <w:r>
        <w:t>,</w:t>
      </w:r>
      <w:r w:rsidRPr="00650F1F">
        <w:t xml:space="preserve"> respectively.</w:t>
      </w:r>
    </w:p>
    <w:p w14:paraId="6ECD51E0" w14:textId="77777777" w:rsidR="00D2460B" w:rsidRPr="00650F1F" w:rsidRDefault="00D2460B" w:rsidP="00D2460B">
      <w:pPr>
        <w:spacing w:line="480" w:lineRule="auto"/>
        <w:ind w:firstLine="720"/>
        <w:rPr>
          <w:b/>
        </w:rPr>
      </w:pPr>
      <w:r w:rsidRPr="00650F1F">
        <w:rPr>
          <w:b/>
        </w:rPr>
        <w:t>Social Self-Efficacy</w:t>
      </w:r>
      <w:r>
        <w:rPr>
          <w:b/>
        </w:rPr>
        <w:t xml:space="preserve"> Subscale</w:t>
      </w:r>
      <w:r w:rsidRPr="00650F1F">
        <w:rPr>
          <w:b/>
        </w:rPr>
        <w:t xml:space="preserve">.  </w:t>
      </w:r>
      <w:r w:rsidRPr="00650F1F">
        <w:t>The</w:t>
      </w:r>
      <w:r w:rsidRPr="00650F1F">
        <w:rPr>
          <w:b/>
        </w:rPr>
        <w:t xml:space="preserve"> </w:t>
      </w:r>
      <w:r w:rsidRPr="00650F1F">
        <w:t>Social Self-Efficacy (SSE) subscale from the Self-Efficacy Scale (</w:t>
      </w:r>
      <w:proofErr w:type="spellStart"/>
      <w:r w:rsidRPr="00650F1F">
        <w:t>Sherer</w:t>
      </w:r>
      <w:proofErr w:type="spellEnd"/>
      <w:r w:rsidRPr="00650F1F">
        <w:t xml:space="preserve"> et al., 1982) was used as </w:t>
      </w:r>
      <w:r>
        <w:t xml:space="preserve">the original </w:t>
      </w:r>
      <w:r w:rsidRPr="00650F1F">
        <w:t xml:space="preserve">English version in </w:t>
      </w:r>
      <w:r>
        <w:t xml:space="preserve">the current </w:t>
      </w:r>
      <w:r w:rsidRPr="00650F1F">
        <w:t xml:space="preserve">study.  High scores on this subscale indicate </w:t>
      </w:r>
      <w:r>
        <w:t xml:space="preserve">a tendency to </w:t>
      </w:r>
      <w:r w:rsidRPr="00650F1F">
        <w:t>tak</w:t>
      </w:r>
      <w:r>
        <w:t>e</w:t>
      </w:r>
      <w:r w:rsidRPr="00650F1F">
        <w:t xml:space="preserve"> initiative and persist in efforts to make new friends, as well as the belief that one’s own personal abilities are a decisive factor in acquiring current friends.  This subscale was selected to assess construct validity of the ECRS Anxiety subscale.  </w:t>
      </w:r>
      <w:r>
        <w:t xml:space="preserve">Its </w:t>
      </w:r>
      <w:r w:rsidRPr="00650F1F">
        <w:t>5-point Likert</w:t>
      </w:r>
      <w:r>
        <w:t>-type items</w:t>
      </w:r>
      <w:r w:rsidRPr="00650F1F">
        <w:t xml:space="preserve"> ranging from 1 (</w:t>
      </w:r>
      <w:r w:rsidRPr="00650F1F">
        <w:rPr>
          <w:i/>
        </w:rPr>
        <w:t>strongly disagree</w:t>
      </w:r>
      <w:r w:rsidRPr="00650F1F">
        <w:t>) to 5 (</w:t>
      </w:r>
      <w:r w:rsidRPr="00650F1F">
        <w:rPr>
          <w:i/>
        </w:rPr>
        <w:t>strongly agree</w:t>
      </w:r>
      <w:r w:rsidRPr="00650F1F">
        <w:t>).  In this study, internal consistency reliabilit</w:t>
      </w:r>
      <w:r>
        <w:t>y</w:t>
      </w:r>
      <w:r w:rsidRPr="00650F1F">
        <w:t xml:space="preserve"> (coefficient alpha) </w:t>
      </w:r>
      <w:r>
        <w:t xml:space="preserve">was </w:t>
      </w:r>
      <w:r w:rsidRPr="00650F1F">
        <w:t xml:space="preserve">.56.  Mallinckrodt and Wei (2004) reported correlations between the SSE and the ECRS Anxiety subscale of -.26 </w:t>
      </w:r>
      <w:r>
        <w:t xml:space="preserve">using </w:t>
      </w:r>
      <w:r w:rsidRPr="00650F1F">
        <w:t xml:space="preserve">their American college student sample.  </w:t>
      </w:r>
      <w:r>
        <w:t>(</w:t>
      </w:r>
      <w:r w:rsidRPr="00650F1F">
        <w:t xml:space="preserve">Correlation with the </w:t>
      </w:r>
      <w:r>
        <w:t xml:space="preserve">ECRS </w:t>
      </w:r>
      <w:r w:rsidRPr="00650F1F">
        <w:t xml:space="preserve">Avoidance subscale was </w:t>
      </w:r>
      <w:r>
        <w:t>-</w:t>
      </w:r>
      <w:r w:rsidRPr="00650F1F">
        <w:t>.29</w:t>
      </w:r>
      <w:r>
        <w:t>)</w:t>
      </w:r>
      <w:r w:rsidRPr="00650F1F">
        <w:t>.</w:t>
      </w:r>
    </w:p>
    <w:p w14:paraId="55CAEDB8" w14:textId="77777777" w:rsidR="00D2460B" w:rsidRPr="00650F1F" w:rsidRDefault="00D2460B" w:rsidP="00D2460B">
      <w:pPr>
        <w:spacing w:line="480" w:lineRule="auto"/>
        <w:ind w:firstLine="720"/>
      </w:pPr>
      <w:r w:rsidRPr="00650F1F">
        <w:rPr>
          <w:b/>
        </w:rPr>
        <w:lastRenderedPageBreak/>
        <w:t xml:space="preserve">Fear of Intimacy Scale.  </w:t>
      </w:r>
      <w:r w:rsidRPr="00650F1F">
        <w:t xml:space="preserve">The Fear of Intimacy Scale (FIS; </w:t>
      </w:r>
      <w:proofErr w:type="spellStart"/>
      <w:r w:rsidRPr="00650F1F">
        <w:t>Descutner</w:t>
      </w:r>
      <w:proofErr w:type="spellEnd"/>
      <w:r w:rsidRPr="00650F1F">
        <w:t xml:space="preserve"> &amp; </w:t>
      </w:r>
      <w:proofErr w:type="spellStart"/>
      <w:r w:rsidRPr="00650F1F">
        <w:t>Thelen</w:t>
      </w:r>
      <w:proofErr w:type="spellEnd"/>
      <w:r w:rsidRPr="00650F1F">
        <w:t xml:space="preserve">, 1991) was used </w:t>
      </w:r>
      <w:r>
        <w:t xml:space="preserve">as </w:t>
      </w:r>
      <w:r w:rsidRPr="00650F1F">
        <w:t xml:space="preserve">the original English version.  FIS was selected to assess construct validity for </w:t>
      </w:r>
      <w:r>
        <w:t xml:space="preserve">the current </w:t>
      </w:r>
      <w:r w:rsidRPr="00650F1F">
        <w:t xml:space="preserve">study because persons with high attachment avoidance tend to fear close personal communication.  Mallinckrodt and Wei (2004) reported correlations between FIS and the ECRS Avoidance subscale of .67 for 9 Chinese items and .69 for 9 English items </w:t>
      </w:r>
      <w:r>
        <w:t xml:space="preserve">using </w:t>
      </w:r>
      <w:r w:rsidRPr="00650F1F">
        <w:t xml:space="preserve">their Chinese bilingual sample.  (Correlation with the </w:t>
      </w:r>
      <w:r>
        <w:t xml:space="preserve">ECRS </w:t>
      </w:r>
      <w:r w:rsidRPr="00650F1F">
        <w:t>Anxiety subscale was .11 for 9 Chinese items and .45 for 9 English items)</w:t>
      </w:r>
      <w:r>
        <w:t>.</w:t>
      </w:r>
      <w:r w:rsidRPr="00650F1F">
        <w:t xml:space="preserve">  Thus, significant positive correlations were expected between FIS scores and the ECRS Avoidance subscale.  FIS </w:t>
      </w:r>
      <w:r>
        <w:t xml:space="preserve">contains </w:t>
      </w:r>
      <w:r w:rsidRPr="00650F1F">
        <w:t>35 items using a 5-point scale ranging from 1 (</w:t>
      </w:r>
      <w:r w:rsidRPr="00650F1F">
        <w:rPr>
          <w:i/>
        </w:rPr>
        <w:t>not at all characteristic of me</w:t>
      </w:r>
      <w:r w:rsidRPr="00650F1F">
        <w:t>) to 5 (</w:t>
      </w:r>
      <w:r w:rsidRPr="00650F1F">
        <w:rPr>
          <w:i/>
        </w:rPr>
        <w:t>extremely characteristic of me</w:t>
      </w:r>
      <w:r w:rsidRPr="00650F1F">
        <w:t>).  The authors report</w:t>
      </w:r>
      <w:r>
        <w:t>ed</w:t>
      </w:r>
      <w:r w:rsidRPr="00650F1F">
        <w:t xml:space="preserve"> internal reliability (coefficient alpha) of .93.  In </w:t>
      </w:r>
      <w:r>
        <w:t xml:space="preserve">the current </w:t>
      </w:r>
      <w:r w:rsidRPr="00650F1F">
        <w:t xml:space="preserve">study, internal consistency reliability (coefficient alpha) was .94. </w:t>
      </w:r>
    </w:p>
    <w:p w14:paraId="650E82AF" w14:textId="77777777" w:rsidR="00D2460B" w:rsidRPr="00650F1F" w:rsidRDefault="00D2460B" w:rsidP="00D2460B">
      <w:pPr>
        <w:pStyle w:val="adultattachment"/>
        <w:outlineLvl w:val="0"/>
      </w:pPr>
      <w:bookmarkStart w:id="22" w:name="_Toc329315451"/>
      <w:r w:rsidRPr="00650F1F">
        <w:t>Back-Translation Procedure</w:t>
      </w:r>
      <w:bookmarkEnd w:id="22"/>
    </w:p>
    <w:p w14:paraId="78B8616A" w14:textId="77777777" w:rsidR="00D2460B" w:rsidRPr="00650F1F" w:rsidRDefault="00D2460B" w:rsidP="00D2460B">
      <w:pPr>
        <w:spacing w:line="480" w:lineRule="auto"/>
        <w:ind w:firstLine="720"/>
      </w:pPr>
      <w:r w:rsidRPr="00650F1F">
        <w:t xml:space="preserve">Two previous Korean versions of ECRS (Cho, 2008; Jeong, Choi, &amp; Gang, 2000) were examined by the PI, a doctoral student in counseling psychology who is fluent in English and Korean.  The discrepancies between </w:t>
      </w:r>
      <w:r>
        <w:t xml:space="preserve">the </w:t>
      </w:r>
      <w:r w:rsidRPr="00650F1F">
        <w:t xml:space="preserve">two Korean versions primarily </w:t>
      </w:r>
      <w:r>
        <w:t xml:space="preserve">included </w:t>
      </w:r>
      <w:r w:rsidRPr="00650F1F">
        <w:t>word choice for “partner” and translation styles</w:t>
      </w:r>
      <w:r>
        <w:t xml:space="preserve">, one being primarily </w:t>
      </w:r>
      <w:r w:rsidRPr="00650F1F">
        <w:t>“word-for-word” (Jeong et al., 2000)</w:t>
      </w:r>
      <w:r>
        <w:t xml:space="preserve">, the other </w:t>
      </w:r>
      <w:r w:rsidRPr="00650F1F">
        <w:t xml:space="preserve">conveying </w:t>
      </w:r>
      <w:r>
        <w:t xml:space="preserve">a </w:t>
      </w:r>
      <w:r w:rsidRPr="00650F1F">
        <w:t xml:space="preserve">sense of the original (Cho, 2008).  In </w:t>
      </w:r>
      <w:r>
        <w:t xml:space="preserve">the current </w:t>
      </w:r>
      <w:r w:rsidRPr="00650F1F">
        <w:t xml:space="preserve">project, </w:t>
      </w:r>
      <w:r>
        <w:t xml:space="preserve">the version developed by </w:t>
      </w:r>
      <w:r w:rsidRPr="00650F1F">
        <w:t>Cho</w:t>
      </w:r>
      <w:r>
        <w:t xml:space="preserve"> (2008)</w:t>
      </w:r>
      <w:r w:rsidRPr="00650F1F">
        <w:t xml:space="preserve"> provided the baseline translation but was adjusted </w:t>
      </w:r>
      <w:r>
        <w:t xml:space="preserve">to account </w:t>
      </w:r>
      <w:r w:rsidRPr="00650F1F">
        <w:t xml:space="preserve">for discrepancies with </w:t>
      </w:r>
      <w:r>
        <w:t xml:space="preserve">the version developed by </w:t>
      </w:r>
      <w:r w:rsidRPr="00650F1F">
        <w:t xml:space="preserve">Jeong et al. (2000).  First, </w:t>
      </w:r>
      <w:r>
        <w:t xml:space="preserve">one </w:t>
      </w:r>
      <w:r w:rsidRPr="00650F1F">
        <w:t xml:space="preserve">key word </w:t>
      </w:r>
      <w:r>
        <w:t xml:space="preserve">from </w:t>
      </w:r>
      <w:r w:rsidRPr="00650F1F">
        <w:t>the original English version, “partner</w:t>
      </w:r>
      <w:r>
        <w:t>,</w:t>
      </w:r>
      <w:r w:rsidRPr="00650F1F">
        <w:t xml:space="preserve">” was translated as “lover” for the current </w:t>
      </w:r>
      <w:r w:rsidR="00D04FF9">
        <w:t>study</w:t>
      </w:r>
      <w:r w:rsidRPr="00650F1F">
        <w:t xml:space="preserve">, </w:t>
      </w:r>
      <w:r>
        <w:t xml:space="preserve">based on the way </w:t>
      </w:r>
      <w:r w:rsidRPr="00650F1F">
        <w:t xml:space="preserve">Cho (2008) </w:t>
      </w:r>
      <w:r>
        <w:t xml:space="preserve">explained </w:t>
      </w:r>
      <w:r w:rsidRPr="00650F1F">
        <w:t xml:space="preserve">how respondents should think about this term.  This elaboration statement in the </w:t>
      </w:r>
      <w:r>
        <w:t xml:space="preserve">instrument </w:t>
      </w:r>
      <w:r w:rsidRPr="00650F1F">
        <w:t>instructions translate</w:t>
      </w:r>
      <w:r>
        <w:t>s</w:t>
      </w:r>
      <w:r w:rsidRPr="00650F1F">
        <w:t xml:space="preserve"> </w:t>
      </w:r>
      <w:r>
        <w:t xml:space="preserve">to </w:t>
      </w:r>
      <w:r w:rsidRPr="00650F1F">
        <w:t xml:space="preserve">English as follows: “The following statements are about how you feel about your relationship with someone you love (your spouse, </w:t>
      </w:r>
      <w:r w:rsidRPr="00650F1F">
        <w:lastRenderedPageBreak/>
        <w:t xml:space="preserve">boyfriend, girlfriend, or lover).” </w:t>
      </w:r>
      <w:r w:rsidR="00D04FF9">
        <w:t xml:space="preserve"> </w:t>
      </w:r>
      <w:r w:rsidRPr="00650F1F">
        <w:t>This step was necessary because there is no</w:t>
      </w:r>
      <w:r>
        <w:t xml:space="preserve"> </w:t>
      </w:r>
      <w:r w:rsidRPr="00650F1F">
        <w:t xml:space="preserve">word that represents “romantic partner” or “partner” in Korean.  Instead of finding one </w:t>
      </w:r>
      <w:r>
        <w:t xml:space="preserve">single </w:t>
      </w:r>
      <w:r w:rsidRPr="00650F1F">
        <w:t xml:space="preserve">word to capture the </w:t>
      </w:r>
      <w:r>
        <w:t xml:space="preserve">English </w:t>
      </w:r>
      <w:r w:rsidRPr="00650F1F">
        <w:t xml:space="preserve">meaning, </w:t>
      </w:r>
      <w:r>
        <w:t xml:space="preserve">a </w:t>
      </w:r>
      <w:r w:rsidRPr="00650F1F">
        <w:t xml:space="preserve">description of “partner” </w:t>
      </w:r>
      <w:r>
        <w:t xml:space="preserve">using </w:t>
      </w:r>
      <w:r w:rsidRPr="00650F1F">
        <w:t>several synonyms was provided in the instructions</w:t>
      </w:r>
      <w:r>
        <w:t>,</w:t>
      </w:r>
      <w:r w:rsidRPr="00650F1F">
        <w:t xml:space="preserve"> as </w:t>
      </w:r>
      <w:r>
        <w:t xml:space="preserve">described </w:t>
      </w:r>
      <w:r w:rsidRPr="00650F1F">
        <w:t>above.  Second, seven items (5, 12, 15, 16, 20, 30, and 34) from Cho (2008)</w:t>
      </w:r>
      <w:r>
        <w:t xml:space="preserve"> </w:t>
      </w:r>
      <w:r w:rsidRPr="00650F1F">
        <w:t>were adjusted to provide a better adaption of the English wording.</w:t>
      </w:r>
      <w:r w:rsidR="007D6DDC">
        <w:t xml:space="preserve">  See appendix</w:t>
      </w:r>
      <w:r w:rsidR="005A0E46">
        <w:t xml:space="preserve"> A</w:t>
      </w:r>
      <w:r w:rsidR="007D6DDC">
        <w:t xml:space="preserve"> for further description of the modifications made to each item. </w:t>
      </w:r>
    </w:p>
    <w:p w14:paraId="547E2AA6" w14:textId="77777777" w:rsidR="00D2460B" w:rsidRPr="00650F1F" w:rsidRDefault="00D2460B" w:rsidP="00D2460B">
      <w:pPr>
        <w:spacing w:line="480" w:lineRule="auto"/>
        <w:ind w:firstLine="720"/>
      </w:pPr>
      <w:r w:rsidRPr="00650F1F">
        <w:t xml:space="preserve">This first draft of the new Experiences in Close Relationships Scale – Korean (ECRS-K) was then back-translated by three bilingual Koreans.  The back-translation and original English versions were compared by the second author, who has considerable experience in adult attachment research.  Mismatch </w:t>
      </w:r>
      <w:r>
        <w:t xml:space="preserve">between </w:t>
      </w:r>
      <w:r w:rsidRPr="00650F1F">
        <w:t xml:space="preserve">the back-translated English version and original </w:t>
      </w:r>
      <w:r>
        <w:t xml:space="preserve">English </w:t>
      </w:r>
      <w:r w:rsidRPr="00650F1F">
        <w:t xml:space="preserve">version of ECRS was observed </w:t>
      </w:r>
      <w:r>
        <w:t xml:space="preserve">in four </w:t>
      </w:r>
      <w:r w:rsidRPr="00650F1F">
        <w:t>items (5, 15, 16, and 34)</w:t>
      </w:r>
      <w:r>
        <w:t xml:space="preserve">, which </w:t>
      </w:r>
      <w:r w:rsidRPr="00650F1F">
        <w:t>were revised</w:t>
      </w:r>
      <w:r>
        <w:t xml:space="preserve"> after careful consideration</w:t>
      </w:r>
      <w:r w:rsidRPr="00650F1F">
        <w:t xml:space="preserve">.  For example, ECRS item 34, “When romantic partners disapproved of me, I feel really bad about myself” was </w:t>
      </w:r>
      <w:r>
        <w:t xml:space="preserve">back-translated differently </w:t>
      </w:r>
      <w:r w:rsidRPr="00650F1F">
        <w:t>by three different translators</w:t>
      </w:r>
      <w:r w:rsidRPr="00B1645F">
        <w:t xml:space="preserve"> </w:t>
      </w:r>
      <w:r>
        <w:t xml:space="preserve">from </w:t>
      </w:r>
      <w:r w:rsidRPr="00650F1F">
        <w:t xml:space="preserve">the first Korean version: </w:t>
      </w:r>
      <w:r>
        <w:t xml:space="preserve">(a) </w:t>
      </w:r>
      <w:r w:rsidRPr="00650F1F">
        <w:t>“I feel I am not good enough when my significant other think</w:t>
      </w:r>
      <w:r>
        <w:t>s</w:t>
      </w:r>
      <w:r w:rsidRPr="00650F1F">
        <w:t xml:space="preserve"> so,” </w:t>
      </w:r>
      <w:r>
        <w:t xml:space="preserve">(b) </w:t>
      </w:r>
      <w:r w:rsidRPr="00650F1F">
        <w:t xml:space="preserve">“When my love thinks I’m terrible, I feel I am really terrible,” and </w:t>
      </w:r>
      <w:r>
        <w:t xml:space="preserve">(c) </w:t>
      </w:r>
      <w:r w:rsidRPr="00650F1F">
        <w:t xml:space="preserve">“I have low self-esteem when my significant other does not desire me as much he or she used to.”  </w:t>
      </w:r>
      <w:r>
        <w:t xml:space="preserve">Because the </w:t>
      </w:r>
      <w:r w:rsidRPr="00650F1F">
        <w:t xml:space="preserve">back-translated statements did not include </w:t>
      </w:r>
      <w:r>
        <w:t xml:space="preserve">the meaning of </w:t>
      </w:r>
      <w:r w:rsidRPr="00650F1F">
        <w:t>“disapprove</w:t>
      </w:r>
      <w:r>
        <w:t>,</w:t>
      </w:r>
      <w:r w:rsidRPr="00650F1F">
        <w:t xml:space="preserve">” </w:t>
      </w:r>
      <w:r>
        <w:t xml:space="preserve">another </w:t>
      </w:r>
      <w:r w:rsidRPr="00650F1F">
        <w:t xml:space="preserve">Korean version of item 34 </w:t>
      </w:r>
      <w:r>
        <w:t xml:space="preserve">was written to emphasize the idea of disapproval.  The three </w:t>
      </w:r>
      <w:r w:rsidRPr="00650F1F">
        <w:t>back-translation</w:t>
      </w:r>
      <w:r>
        <w:t>s</w:t>
      </w:r>
      <w:r w:rsidRPr="00650F1F">
        <w:t xml:space="preserve"> </w:t>
      </w:r>
      <w:r>
        <w:t xml:space="preserve">of this version were (a) </w:t>
      </w:r>
      <w:r w:rsidRPr="00650F1F">
        <w:t>“I tend to have low self-esteem when my significant other criticize</w:t>
      </w:r>
      <w:r>
        <w:t>s</w:t>
      </w:r>
      <w:r w:rsidRPr="00650F1F">
        <w:t xml:space="preserve"> me,” </w:t>
      </w:r>
      <w:r>
        <w:t xml:space="preserve">(b) </w:t>
      </w:r>
      <w:r w:rsidRPr="00650F1F">
        <w:t>“When my love criticize</w:t>
      </w:r>
      <w:r>
        <w:t>s</w:t>
      </w:r>
      <w:r w:rsidRPr="00650F1F">
        <w:t xml:space="preserve"> me so much, I really feel like I am a loser,” and </w:t>
      </w:r>
      <w:r>
        <w:t xml:space="preserve">(c) </w:t>
      </w:r>
      <w:r w:rsidRPr="00650F1F">
        <w:t xml:space="preserve">“When I encounter brutal criticism from my significant other, I feel I am not good enough.”  After this process, ECRS-K item 34 was judged to be equivalent </w:t>
      </w:r>
      <w:r>
        <w:t xml:space="preserve">to the </w:t>
      </w:r>
      <w:r w:rsidRPr="00650F1F">
        <w:t xml:space="preserve">English version. </w:t>
      </w:r>
    </w:p>
    <w:p w14:paraId="073707FC" w14:textId="77777777" w:rsidR="00D2460B" w:rsidRPr="00650F1F" w:rsidRDefault="00D2460B" w:rsidP="00D2460B">
      <w:pPr>
        <w:spacing w:line="480" w:lineRule="auto"/>
        <w:ind w:firstLine="720"/>
      </w:pPr>
      <w:r w:rsidRPr="00650F1F">
        <w:lastRenderedPageBreak/>
        <w:t xml:space="preserve">The adjusted Korean items (5, 15, 16, and 34) </w:t>
      </w:r>
      <w:r>
        <w:t xml:space="preserve">underwent </w:t>
      </w:r>
      <w:r w:rsidRPr="00650F1F">
        <w:t>the translation</w:t>
      </w:r>
      <w:r>
        <w:t>/</w:t>
      </w:r>
      <w:r w:rsidRPr="00650F1F">
        <w:t xml:space="preserve">back-translation process described above.  </w:t>
      </w:r>
      <w:r>
        <w:t>As a result</w:t>
      </w:r>
      <w:r w:rsidRPr="00650F1F">
        <w:t xml:space="preserve">, a semantically equivalent Korean version of ECRS was established.  After this qualitative adjustment, </w:t>
      </w:r>
      <w:r>
        <w:t xml:space="preserve">the </w:t>
      </w:r>
      <w:r w:rsidRPr="00650F1F">
        <w:t xml:space="preserve">quantitative </w:t>
      </w:r>
      <w:r>
        <w:t>analyses</w:t>
      </w:r>
      <w:r w:rsidRPr="00650F1F">
        <w:t xml:space="preserve"> were conducted.</w:t>
      </w:r>
    </w:p>
    <w:p w14:paraId="653A14AE" w14:textId="77777777" w:rsidR="00D2460B" w:rsidRPr="00650F1F" w:rsidRDefault="00D2460B" w:rsidP="00D2460B">
      <w:pPr>
        <w:pStyle w:val="adultattachment"/>
        <w:outlineLvl w:val="0"/>
      </w:pPr>
      <w:bookmarkStart w:id="23" w:name="_Toc329315452"/>
      <w:r w:rsidRPr="00650F1F">
        <w:t>Data Collection Procedure</w:t>
      </w:r>
      <w:bookmarkEnd w:id="23"/>
    </w:p>
    <w:p w14:paraId="003831A7" w14:textId="77777777" w:rsidR="00757FF1" w:rsidRDefault="00757FF1" w:rsidP="00757FF1">
      <w:pPr>
        <w:spacing w:line="480" w:lineRule="auto"/>
        <w:ind w:firstLine="720"/>
      </w:pPr>
      <w:r>
        <w:t xml:space="preserve">The test-retest sample was collected from two different sources.  Part of the sample was gathered from Korean international students at the University of Tennessee and Purdue University. </w:t>
      </w:r>
      <w:r w:rsidR="00237323">
        <w:t xml:space="preserve"> </w:t>
      </w:r>
      <w:r>
        <w:t xml:space="preserve">Students were contacted using e-mail addresses from Korean Student Association </w:t>
      </w:r>
      <w:proofErr w:type="spellStart"/>
      <w:r>
        <w:t>listservs</w:t>
      </w:r>
      <w:proofErr w:type="spellEnd"/>
      <w:r>
        <w:t xml:space="preserve"> at these universities and asked to participate in the study.  Students who were interested in participating replied by email to the principle investigator (PI).  The PI then sent a link to the survey hosted on the </w:t>
      </w:r>
      <w:proofErr w:type="spellStart"/>
      <w:r>
        <w:t>Qualtrics</w:t>
      </w:r>
      <w:proofErr w:type="spellEnd"/>
      <w:r>
        <w:t xml:space="preserve"> web site.  Students were rewarded a $15 Amazon.com gift card upon completion of the second survey.  Using this method, a total of 37 Korean international students participated.  However, because the sample size lacked sufficient statistical power, the PI contacted Koreans living in Korea with a minimum TOEFL score of 80 to gather additional participants.  To recruit this part of the sample, a letter was posted to various online groups (e.g., www.gohackers.com).  In addition, participants who had already completed the survey forwarded the recruitment letter to other Koreans who might be interested in this study (i.e., snowball technique).  Data collection followed the same procedure with the exception of the incentive.  Native Koreans earned a $5 (the equivalent of 5,000 won in Korean currency) e-gift card upon completion of the second survey; this amount was determined after considering the cost of living in Korea.  The total test-retest sample consisted of 30 women (64%) and 17 men (36%).  The mean age was 29.59 years (</w:t>
      </w:r>
      <w:r w:rsidRPr="00757FF1">
        <w:rPr>
          <w:i/>
        </w:rPr>
        <w:t>SD</w:t>
      </w:r>
      <w:r>
        <w:t xml:space="preserve"> = 4.48 years, range = 20–39).  </w:t>
      </w:r>
    </w:p>
    <w:p w14:paraId="06D5905D" w14:textId="77777777" w:rsidR="00757FF1" w:rsidRDefault="00757FF1" w:rsidP="00757FF1">
      <w:pPr>
        <w:spacing w:line="480" w:lineRule="auto"/>
        <w:ind w:firstLine="720"/>
      </w:pPr>
      <w:r>
        <w:t xml:space="preserve">In addition to the test-retest sample, the study collected data from 157 Koreans who were asked to complete only the pre-test survey.  The recruitment email containing the survey’s URL </w:t>
      </w:r>
      <w:r>
        <w:lastRenderedPageBreak/>
        <w:t xml:space="preserve">was distributed in four ways.  First, 71 Korean Student Associations and leaders in the United States were contacted and asked to distribute information about the current study though their </w:t>
      </w:r>
      <w:proofErr w:type="spellStart"/>
      <w:r>
        <w:t>listservs</w:t>
      </w:r>
      <w:proofErr w:type="spellEnd"/>
      <w:r>
        <w:t xml:space="preserve"> or Facebook pages.  The request was sent on four occasions: November 12, 2015; January 5, 2016; February 3, 2016; and May 9, 2016.  Second, a recruitment message was posted on Yahoo groups, </w:t>
      </w:r>
      <w:proofErr w:type="spellStart"/>
      <w:r>
        <w:t>Reddit</w:t>
      </w:r>
      <w:proofErr w:type="spellEnd"/>
      <w:r>
        <w:t xml:space="preserve"> groups, and Facebook pages for Koreans in the United States.  Third, the PI contacted representatives of several organizations (e.g., Counseling Psychology, Social Work, Consumer Science, Advertisement) and asked them to distribute the recruitment email through their </w:t>
      </w:r>
      <w:proofErr w:type="spellStart"/>
      <w:r>
        <w:t>listservs</w:t>
      </w:r>
      <w:proofErr w:type="spellEnd"/>
      <w:r>
        <w:t xml:space="preserve">.  Fourth, an advertisement targeting Koreans in the United States was run on Facebook; that is, only Koreans living in the United States were able to see the advertisement, which contained a picture of the Korean national flag and a short recruitment message.  Interested individuals clicked on the advertisement and were directed to the </w:t>
      </w:r>
      <w:proofErr w:type="spellStart"/>
      <w:r>
        <w:t>Qualtrics</w:t>
      </w:r>
      <w:proofErr w:type="spellEnd"/>
      <w:r>
        <w:t xml:space="preserve"> web site.  The advertisement reached 61,310 Koreans; 1,474 of them clicked the link.  The cost of running the Facebook advertisement from May 16, 2016 to June 20, 2016 was $442.34.  Participants were given the opportunity to enter a raffle for one of four $50.00 Amazon.com gift cards.  Upon completion of data collection, winners were chosen, notified, and given their gift certificates.   The second sample consisted of 107 women (68%) and 50 men (32%).  The mean age was 26.39 years (</w:t>
      </w:r>
      <w:r w:rsidRPr="00883076">
        <w:rPr>
          <w:i/>
        </w:rPr>
        <w:t>SD</w:t>
      </w:r>
      <w:r>
        <w:t xml:space="preserve"> = 5.76 years, range = 19–55).  </w:t>
      </w:r>
    </w:p>
    <w:p w14:paraId="4A0FF835" w14:textId="77777777" w:rsidR="00D2460B" w:rsidRPr="00650F1F" w:rsidRDefault="00D2460B" w:rsidP="00D2460B">
      <w:pPr>
        <w:spacing w:line="480" w:lineRule="auto"/>
        <w:ind w:firstLine="720"/>
      </w:pPr>
      <w:r w:rsidRPr="00650F1F">
        <w:t xml:space="preserve">The </w:t>
      </w:r>
      <w:r w:rsidR="00883076">
        <w:t>first administration</w:t>
      </w:r>
      <w:r w:rsidR="00883076" w:rsidRPr="00650F1F">
        <w:t xml:space="preserve"> </w:t>
      </w:r>
      <w:r w:rsidRPr="00650F1F">
        <w:t xml:space="preserve">contained demographic items as well as the following English language measures to establish validity of the translated measure: (a) Social Self-Efficacy, (b) Fear of Intimacy.  In addition to validity measures and demographic items, the survey contained the DLSH instrument, which </w:t>
      </w:r>
      <w:r>
        <w:t xml:space="preserve">consists </w:t>
      </w:r>
      <w:r w:rsidRPr="00650F1F">
        <w:t xml:space="preserve">of </w:t>
      </w:r>
      <w:r>
        <w:t xml:space="preserve">36 items, </w:t>
      </w:r>
      <w:r w:rsidRPr="00650F1F">
        <w:t>18 items from the English version of ECRS</w:t>
      </w:r>
      <w:r>
        <w:t xml:space="preserve"> </w:t>
      </w:r>
      <w:r w:rsidRPr="00650F1F">
        <w:t xml:space="preserve">and 18 items from ECRS-K. </w:t>
      </w:r>
    </w:p>
    <w:p w14:paraId="61B1E8DA" w14:textId="77777777" w:rsidR="00D2460B" w:rsidRPr="00650F1F" w:rsidRDefault="00D2460B" w:rsidP="00D2460B">
      <w:pPr>
        <w:spacing w:line="480" w:lineRule="auto"/>
        <w:ind w:firstLine="720"/>
      </w:pPr>
      <w:r>
        <w:lastRenderedPageBreak/>
        <w:t>T</w:t>
      </w:r>
      <w:r w:rsidRPr="00650F1F">
        <w:t xml:space="preserve">wo </w:t>
      </w:r>
      <w:r>
        <w:t xml:space="preserve">different </w:t>
      </w:r>
      <w:r w:rsidRPr="00650F1F">
        <w:t xml:space="preserve">forms </w:t>
      </w:r>
      <w:r>
        <w:t xml:space="preserve">were used </w:t>
      </w:r>
      <w:r w:rsidRPr="00650F1F">
        <w:t>for the DLSH procedure</w:t>
      </w:r>
      <w:r>
        <w:t>, each containing all 36 ECRS items</w:t>
      </w:r>
      <w:r w:rsidRPr="00650F1F">
        <w:t xml:space="preserve">.  Form A </w:t>
      </w:r>
      <w:r>
        <w:t xml:space="preserve">contained the first </w:t>
      </w:r>
      <w:r w:rsidRPr="00650F1F">
        <w:t>18 items</w:t>
      </w:r>
      <w:r>
        <w:t xml:space="preserve"> from </w:t>
      </w:r>
      <w:r w:rsidRPr="00650F1F">
        <w:t xml:space="preserve">the </w:t>
      </w:r>
      <w:r>
        <w:t xml:space="preserve">English </w:t>
      </w:r>
      <w:r w:rsidRPr="00650F1F">
        <w:t xml:space="preserve">language </w:t>
      </w:r>
      <w:r>
        <w:t xml:space="preserve">version </w:t>
      </w:r>
      <w:r w:rsidRPr="00650F1F">
        <w:t xml:space="preserve">and the </w:t>
      </w:r>
      <w:r>
        <w:t xml:space="preserve">last </w:t>
      </w:r>
      <w:r w:rsidRPr="00650F1F">
        <w:t>18 items</w:t>
      </w:r>
      <w:r>
        <w:t xml:space="preserve"> from the Korean </w:t>
      </w:r>
      <w:r w:rsidRPr="00650F1F">
        <w:t xml:space="preserve">language </w:t>
      </w:r>
      <w:r>
        <w:t>version</w:t>
      </w:r>
      <w:r w:rsidRPr="00650F1F">
        <w:t xml:space="preserve">.  Form B counterbalanced </w:t>
      </w:r>
      <w:r>
        <w:t xml:space="preserve">the </w:t>
      </w:r>
      <w:r w:rsidRPr="00650F1F">
        <w:t xml:space="preserve">order of </w:t>
      </w:r>
      <w:r>
        <w:t xml:space="preserve">the </w:t>
      </w:r>
      <w:r w:rsidRPr="00650F1F">
        <w:t xml:space="preserve">two languages.  In the first administration, the bilingual Korean participants were randomly assigned one of the two forms: Form A (the first half of </w:t>
      </w:r>
      <w:r>
        <w:t xml:space="preserve">the </w:t>
      </w:r>
      <w:r w:rsidRPr="00650F1F">
        <w:t xml:space="preserve">English </w:t>
      </w:r>
      <w:r>
        <w:t xml:space="preserve">version </w:t>
      </w:r>
      <w:r w:rsidRPr="00650F1F">
        <w:t xml:space="preserve">and the second half of </w:t>
      </w:r>
      <w:r>
        <w:t xml:space="preserve">the </w:t>
      </w:r>
      <w:r w:rsidRPr="00650F1F">
        <w:t>Korean</w:t>
      </w:r>
      <w:r>
        <w:t xml:space="preserve"> version</w:t>
      </w:r>
      <w:r w:rsidRPr="00650F1F">
        <w:t xml:space="preserve">) or Form B (the first half of </w:t>
      </w:r>
      <w:r>
        <w:t xml:space="preserve">the </w:t>
      </w:r>
      <w:r w:rsidRPr="00650F1F">
        <w:t xml:space="preserve">Korean </w:t>
      </w:r>
      <w:r>
        <w:t xml:space="preserve">version </w:t>
      </w:r>
      <w:r w:rsidRPr="00650F1F">
        <w:t xml:space="preserve">and the second half of </w:t>
      </w:r>
      <w:r>
        <w:t xml:space="preserve">the </w:t>
      </w:r>
      <w:r w:rsidRPr="00650F1F">
        <w:t>English</w:t>
      </w:r>
      <w:r>
        <w:t xml:space="preserve"> version</w:t>
      </w:r>
      <w:r w:rsidRPr="00650F1F">
        <w:t>).  Two weeks later</w:t>
      </w:r>
      <w:r>
        <w:t>,</w:t>
      </w:r>
      <w:r w:rsidRPr="00650F1F">
        <w:t xml:space="preserve"> </w:t>
      </w:r>
      <w:r>
        <w:t xml:space="preserve">the </w:t>
      </w:r>
      <w:r w:rsidRPr="00650F1F">
        <w:t>participants were sent the same form to complete</w:t>
      </w:r>
      <w:r>
        <w:t xml:space="preserve"> again</w:t>
      </w:r>
      <w:r w:rsidRPr="00650F1F">
        <w:t xml:space="preserve">. </w:t>
      </w:r>
    </w:p>
    <w:p w14:paraId="013EDB6D" w14:textId="77777777" w:rsidR="00D2460B" w:rsidRPr="00650F1F" w:rsidRDefault="00D2460B" w:rsidP="00D2460B">
      <w:pPr>
        <w:spacing w:line="480" w:lineRule="auto"/>
        <w:ind w:firstLine="720"/>
      </w:pPr>
      <w:r w:rsidRPr="00650F1F">
        <w:t>The second survey presented only the</w:t>
      </w:r>
      <w:r>
        <w:t xml:space="preserve"> DLSH version of </w:t>
      </w:r>
      <w:r w:rsidRPr="00650F1F">
        <w:t xml:space="preserve">ECRS instrument without </w:t>
      </w:r>
      <w:r>
        <w:t xml:space="preserve">the </w:t>
      </w:r>
      <w:r w:rsidRPr="00650F1F">
        <w:t xml:space="preserve">validity measures.  The link to the second survey was distributed by email </w:t>
      </w:r>
      <w:r>
        <w:t xml:space="preserve">fourteen </w:t>
      </w:r>
      <w:r w:rsidRPr="00650F1F">
        <w:t xml:space="preserve">days after the first survey </w:t>
      </w:r>
      <w:r>
        <w:t xml:space="preserve">was </w:t>
      </w:r>
      <w:r w:rsidRPr="00650F1F">
        <w:t>complet</w:t>
      </w:r>
      <w:r>
        <w:t>ed</w:t>
      </w:r>
      <w:r w:rsidRPr="00650F1F">
        <w:t>.  The online instructions asked participants to create and save a 6-character code label that they were able to remember</w:t>
      </w:r>
      <w:r>
        <w:t xml:space="preserve"> </w:t>
      </w:r>
      <w:r w:rsidRPr="00650F1F">
        <w:t xml:space="preserve">but </w:t>
      </w:r>
      <w:r>
        <w:t xml:space="preserve">could not </w:t>
      </w:r>
      <w:r w:rsidRPr="00650F1F">
        <w:t>be used by the research team to identify them</w:t>
      </w:r>
      <w:r>
        <w:t xml:space="preserve"> personally</w:t>
      </w:r>
      <w:r w:rsidRPr="00650F1F">
        <w:t xml:space="preserve">.  Each of the two surveys </w:t>
      </w:r>
      <w:r>
        <w:t xml:space="preserve">was </w:t>
      </w:r>
      <w:r w:rsidRPr="00650F1F">
        <w:t xml:space="preserve">labeled the same way, allowing us to collate the date while </w:t>
      </w:r>
      <w:r>
        <w:t xml:space="preserve">maintaining </w:t>
      </w:r>
      <w:r w:rsidRPr="00650F1F">
        <w:t>anonym</w:t>
      </w:r>
      <w:r>
        <w:t>ity</w:t>
      </w:r>
      <w:r w:rsidRPr="00650F1F">
        <w:t xml:space="preserve">.  </w:t>
      </w:r>
      <w:r>
        <w:t>U</w:t>
      </w:r>
      <w:r w:rsidRPr="00650F1F">
        <w:t xml:space="preserve">pon completion of the </w:t>
      </w:r>
      <w:r>
        <w:t>retest</w:t>
      </w:r>
      <w:r w:rsidRPr="00650F1F">
        <w:t xml:space="preserve"> survey</w:t>
      </w:r>
      <w:r>
        <w:t>,</w:t>
      </w:r>
      <w:r w:rsidRPr="00650F1F" w:rsidDel="002B6191">
        <w:t xml:space="preserve"> </w:t>
      </w:r>
      <w:r w:rsidRPr="00650F1F">
        <w:t xml:space="preserve">Korean international students </w:t>
      </w:r>
      <w:r>
        <w:t xml:space="preserve">received </w:t>
      </w:r>
      <w:r w:rsidRPr="00650F1F">
        <w:t>a $15 Amazon.com gift card</w:t>
      </w:r>
      <w:r>
        <w:t>,</w:t>
      </w:r>
      <w:r w:rsidRPr="00650F1F">
        <w:t xml:space="preserve"> and </w:t>
      </w:r>
      <w:r>
        <w:t xml:space="preserve">Korean living in Korea received </w:t>
      </w:r>
      <w:r w:rsidRPr="00650F1F">
        <w:t>a $5 (the equivalent of 5,000 won in Korean currency) e-gift card.</w:t>
      </w:r>
      <w:r>
        <w:t xml:space="preserve"> </w:t>
      </w:r>
      <w:r w:rsidRPr="00650F1F">
        <w:t xml:space="preserve"> The second survey concluded with a third </w:t>
      </w:r>
      <w:proofErr w:type="spellStart"/>
      <w:r w:rsidRPr="00650F1F">
        <w:t>Qualtrics</w:t>
      </w:r>
      <w:proofErr w:type="spellEnd"/>
      <w:r w:rsidRPr="00650F1F">
        <w:t xml:space="preserve"> link where the participants entered a “password</w:t>
      </w:r>
      <w:r>
        <w:t>”</w:t>
      </w:r>
      <w:r w:rsidRPr="00650F1F">
        <w:t xml:space="preserve"> (e.g.</w:t>
      </w:r>
      <w:r>
        <w:t>,</w:t>
      </w:r>
      <w:r w:rsidRPr="00650F1F">
        <w:t xml:space="preserve"> abcd1234) given at the end of </w:t>
      </w:r>
      <w:r>
        <w:t xml:space="preserve">the </w:t>
      </w:r>
      <w:r w:rsidRPr="00650F1F">
        <w:t xml:space="preserve">survey for redeeming their gift.  They were </w:t>
      </w:r>
      <w:r>
        <w:t xml:space="preserve">told </w:t>
      </w:r>
      <w:r w:rsidRPr="00650F1F">
        <w:t xml:space="preserve">that in order to receive the </w:t>
      </w:r>
      <w:r>
        <w:t>reward</w:t>
      </w:r>
      <w:r w:rsidRPr="00650F1F">
        <w:t xml:space="preserve">, they </w:t>
      </w:r>
      <w:r>
        <w:t xml:space="preserve">had to </w:t>
      </w:r>
      <w:r w:rsidRPr="00650F1F">
        <w:t xml:space="preserve">enter the password within three hours of completing the second survey.  </w:t>
      </w:r>
      <w:r>
        <w:t xml:space="preserve">This </w:t>
      </w:r>
      <w:r w:rsidRPr="00650F1F">
        <w:t>short time frame prevent</w:t>
      </w:r>
      <w:r>
        <w:t>ed</w:t>
      </w:r>
      <w:r w:rsidRPr="00650F1F">
        <w:t xml:space="preserve"> students who did participate in the study from passing the link and password </w:t>
      </w:r>
      <w:r>
        <w:t xml:space="preserve">along </w:t>
      </w:r>
      <w:r w:rsidRPr="00650F1F">
        <w:t xml:space="preserve">to friends who </w:t>
      </w:r>
      <w:r>
        <w:t xml:space="preserve">had </w:t>
      </w:r>
      <w:r w:rsidRPr="00650F1F">
        <w:t>not participate</w:t>
      </w:r>
      <w:r>
        <w:t>d</w:t>
      </w:r>
      <w:r w:rsidRPr="00650F1F">
        <w:t xml:space="preserve">.  </w:t>
      </w:r>
      <w:r>
        <w:t>Accordingly, w</w:t>
      </w:r>
      <w:r w:rsidRPr="00650F1F">
        <w:t xml:space="preserve">e changed the gift certificate redemption password 2-3 times per day.  </w:t>
      </w:r>
      <w:r>
        <w:t xml:space="preserve">When redeeming the gift, participants had to provide their email address </w:t>
      </w:r>
      <w:r w:rsidRPr="00650F1F">
        <w:t>and the time-sensitive password displayed at the end of the second survey.  Each day, incentives were distributed to students who entered information and a correct time-</w:t>
      </w:r>
      <w:r w:rsidRPr="00650F1F">
        <w:lastRenderedPageBreak/>
        <w:t>sensitive password into the third database.  Gift “certificates” were not delivered in person</w:t>
      </w:r>
      <w:r>
        <w:t xml:space="preserve">; </w:t>
      </w:r>
      <w:r w:rsidRPr="00650F1F">
        <w:t>instead</w:t>
      </w:r>
      <w:r>
        <w:t>,</w:t>
      </w:r>
      <w:r w:rsidRPr="00650F1F">
        <w:t xml:space="preserve"> participants were sent</w:t>
      </w:r>
      <w:r>
        <w:t xml:space="preserve">, </w:t>
      </w:r>
      <w:r w:rsidRPr="00650F1F">
        <w:t>by return email</w:t>
      </w:r>
      <w:r>
        <w:t>,</w:t>
      </w:r>
      <w:r w:rsidRPr="00650F1F">
        <w:t xml:space="preserve"> an authorization code that they </w:t>
      </w:r>
      <w:r>
        <w:t xml:space="preserve">could </w:t>
      </w:r>
      <w:r w:rsidRPr="00650F1F">
        <w:t>use to redeem their gift online.</w:t>
      </w:r>
    </w:p>
    <w:p w14:paraId="63748B1C" w14:textId="77777777" w:rsidR="00D2460B" w:rsidRPr="00650F1F" w:rsidRDefault="00D2460B" w:rsidP="00D2460B">
      <w:pPr>
        <w:spacing w:line="480" w:lineRule="auto"/>
        <w:ind w:firstLine="720"/>
      </w:pPr>
      <w:r>
        <w:t xml:space="preserve">The </w:t>
      </w:r>
      <w:r w:rsidRPr="00650F1F">
        <w:t>surveys did not contain any personally identifying information</w:t>
      </w:r>
      <w:r>
        <w:t xml:space="preserve"> </w:t>
      </w:r>
      <w:r w:rsidRPr="00650F1F">
        <w:t xml:space="preserve">but were labeled only with </w:t>
      </w:r>
      <w:r>
        <w:t>a user</w:t>
      </w:r>
      <w:r w:rsidRPr="00650F1F">
        <w:t xml:space="preserve">-selected identifier to </w:t>
      </w:r>
      <w:r>
        <w:t xml:space="preserve">the </w:t>
      </w:r>
      <w:r w:rsidRPr="00650F1F">
        <w:t xml:space="preserve">match </w:t>
      </w:r>
      <w:r>
        <w:t xml:space="preserve">the </w:t>
      </w:r>
      <w:r w:rsidRPr="00650F1F">
        <w:t xml:space="preserve">first and second administration.  </w:t>
      </w:r>
      <w:r>
        <w:t>When a</w:t>
      </w:r>
      <w:r w:rsidRPr="00650F1F">
        <w:t xml:space="preserve"> participant returned a password that </w:t>
      </w:r>
      <w:r>
        <w:t xml:space="preserve">had </w:t>
      </w:r>
      <w:r w:rsidRPr="00650F1F">
        <w:t xml:space="preserve">expired more than six hours </w:t>
      </w:r>
      <w:r>
        <w:t xml:space="preserve">prior, he/she </w:t>
      </w:r>
      <w:r w:rsidRPr="00650F1F">
        <w:t xml:space="preserve">was sent an email message requesting his/her code label to verify participation.  If the code label </w:t>
      </w:r>
      <w:r>
        <w:t>was valid</w:t>
      </w:r>
      <w:r w:rsidRPr="00650F1F">
        <w:t xml:space="preserve">, </w:t>
      </w:r>
      <w:r>
        <w:t xml:space="preserve">the </w:t>
      </w:r>
      <w:r w:rsidRPr="00650F1F">
        <w:t xml:space="preserve">gift </w:t>
      </w:r>
      <w:r>
        <w:t xml:space="preserve">was </w:t>
      </w:r>
      <w:r w:rsidRPr="00650F1F">
        <w:t xml:space="preserve">issued with no further questions asked.  After verification and delivery of the gift card, this communication </w:t>
      </w:r>
      <w:r>
        <w:t xml:space="preserve">thread </w:t>
      </w:r>
      <w:r w:rsidRPr="00650F1F">
        <w:t>was destroyed so that the participant</w:t>
      </w:r>
      <w:r>
        <w:t>’s</w:t>
      </w:r>
      <w:r w:rsidRPr="00650F1F">
        <w:t xml:space="preserve"> data return</w:t>
      </w:r>
      <w:r>
        <w:t>ed</w:t>
      </w:r>
      <w:r w:rsidRPr="00650F1F">
        <w:t xml:space="preserve"> to a fully anonymous state.  </w:t>
      </w:r>
      <w:r>
        <w:t>T</w:t>
      </w:r>
      <w:r w:rsidRPr="00650F1F">
        <w:t xml:space="preserve">his procedure resulted in no incentive </w:t>
      </w:r>
      <w:r>
        <w:t xml:space="preserve">being </w:t>
      </w:r>
      <w:r w:rsidRPr="00650F1F">
        <w:t xml:space="preserve">issued </w:t>
      </w:r>
      <w:r>
        <w:t xml:space="preserve">to </w:t>
      </w:r>
      <w:r w:rsidRPr="00650F1F">
        <w:t>students who complete</w:t>
      </w:r>
      <w:r>
        <w:t>d</w:t>
      </w:r>
      <w:r w:rsidRPr="00650F1F">
        <w:t xml:space="preserve"> only the first survey.  The informed consent document stated that </w:t>
      </w:r>
      <w:r>
        <w:t xml:space="preserve">participants could </w:t>
      </w:r>
      <w:r w:rsidRPr="00650F1F">
        <w:t>discontinue at any time and skip any item that they prefer</w:t>
      </w:r>
      <w:r>
        <w:t>red</w:t>
      </w:r>
      <w:r w:rsidRPr="00650F1F">
        <w:t xml:space="preserve"> not to answer, but they </w:t>
      </w:r>
      <w:r>
        <w:t xml:space="preserve">had to </w:t>
      </w:r>
      <w:r w:rsidRPr="00650F1F">
        <w:t xml:space="preserve">read all </w:t>
      </w:r>
      <w:r>
        <w:t xml:space="preserve">the </w:t>
      </w:r>
      <w:r w:rsidRPr="00650F1F">
        <w:t xml:space="preserve">way through to the last question of the second survey before discovering how to receive </w:t>
      </w:r>
      <w:r>
        <w:t>their gift</w:t>
      </w:r>
      <w:r w:rsidRPr="00650F1F">
        <w:t xml:space="preserve">. </w:t>
      </w:r>
    </w:p>
    <w:p w14:paraId="503D772C" w14:textId="72F6114A" w:rsidR="00D2460B" w:rsidRPr="00650F1F" w:rsidRDefault="00D2460B" w:rsidP="00F3430C">
      <w:pPr>
        <w:spacing w:line="480" w:lineRule="auto"/>
        <w:ind w:firstLine="720"/>
      </w:pPr>
      <w:r>
        <w:t xml:space="preserve">The Korean sample who completed the pre-test survey only </w:t>
      </w:r>
      <w:r w:rsidRPr="00650F1F">
        <w:t>were asked to complete demographic items as well as the following English language measures to establish validity of the translated measure: (a) Social Self-Efficacy</w:t>
      </w:r>
      <w:r>
        <w:t xml:space="preserve"> and </w:t>
      </w:r>
      <w:r w:rsidRPr="00650F1F">
        <w:t xml:space="preserve">(b) Fear of Intimacy.  In addition to </w:t>
      </w:r>
      <w:r>
        <w:t xml:space="preserve">the </w:t>
      </w:r>
      <w:r w:rsidRPr="00650F1F">
        <w:t>validity measures and demographic items, the survey contained the DLSH version of ECRS</w:t>
      </w:r>
      <w:r>
        <w:t xml:space="preserve">, the same one used in </w:t>
      </w:r>
      <w:r w:rsidRPr="00650F1F">
        <w:t xml:space="preserve">the test-retest survey.  </w:t>
      </w:r>
      <w:r>
        <w:t>Pre-test p</w:t>
      </w:r>
      <w:r w:rsidRPr="00650F1F">
        <w:t xml:space="preserve">articipants were randomly </w:t>
      </w:r>
      <w:r>
        <w:t xml:space="preserve">given </w:t>
      </w:r>
      <w:r w:rsidRPr="00650F1F">
        <w:t xml:space="preserve">one of the two forms </w:t>
      </w:r>
      <w:r>
        <w:t xml:space="preserve">(i.e., Form A or Form B) </w:t>
      </w:r>
      <w:r w:rsidRPr="00650F1F">
        <w:t xml:space="preserve">using </w:t>
      </w:r>
      <w:r>
        <w:t xml:space="preserve">a </w:t>
      </w:r>
      <w:r w:rsidRPr="00650F1F">
        <w:t xml:space="preserve">random assignment parameter </w:t>
      </w:r>
      <w:r>
        <w:t xml:space="preserve">that was </w:t>
      </w:r>
      <w:r w:rsidRPr="00650F1F">
        <w:t xml:space="preserve">set </w:t>
      </w:r>
      <w:r>
        <w:t xml:space="preserve">by </w:t>
      </w:r>
      <w:proofErr w:type="spellStart"/>
      <w:r w:rsidRPr="00650F1F">
        <w:t>Qualtrics</w:t>
      </w:r>
      <w:proofErr w:type="spellEnd"/>
      <w:r w:rsidRPr="00650F1F">
        <w:t xml:space="preserve">.  </w:t>
      </w:r>
      <w:r>
        <w:t xml:space="preserve">At </w:t>
      </w:r>
      <w:r w:rsidRPr="00650F1F">
        <w:t xml:space="preserve">the end of survey, </w:t>
      </w:r>
      <w:r>
        <w:t xml:space="preserve">pre-test </w:t>
      </w:r>
      <w:r w:rsidRPr="00650F1F">
        <w:t xml:space="preserve">participants had the opportunity to enter a raffle for one of four $50.00 Amazon.com gift cards.  Upon completion of data collection, winners were chosen, notified, and </w:t>
      </w:r>
      <w:r>
        <w:t xml:space="preserve">given </w:t>
      </w:r>
      <w:r w:rsidRPr="00650F1F">
        <w:t>their gift certificates.</w:t>
      </w:r>
      <w:r w:rsidRPr="00650F1F">
        <w:br w:type="page"/>
      </w:r>
    </w:p>
    <w:p w14:paraId="6111A51B" w14:textId="77777777" w:rsidR="00D2460B" w:rsidRPr="00650F1F" w:rsidRDefault="00D2460B" w:rsidP="00D2460B">
      <w:pPr>
        <w:pStyle w:val="chapter1"/>
        <w:outlineLvl w:val="0"/>
      </w:pPr>
      <w:bookmarkStart w:id="24" w:name="_Toc329315453"/>
      <w:r w:rsidRPr="00650F1F">
        <w:lastRenderedPageBreak/>
        <w:t>Chapter 3</w:t>
      </w:r>
      <w:bookmarkEnd w:id="24"/>
    </w:p>
    <w:p w14:paraId="7CF7D9A4" w14:textId="77777777" w:rsidR="00D2460B" w:rsidRPr="00650F1F" w:rsidRDefault="00D2460B" w:rsidP="00D2460B">
      <w:pPr>
        <w:pStyle w:val="chapter1"/>
      </w:pPr>
      <w:bookmarkStart w:id="25" w:name="_Toc329315454"/>
      <w:r w:rsidRPr="00650F1F">
        <w:t>Results</w:t>
      </w:r>
      <w:bookmarkEnd w:id="25"/>
      <w:r w:rsidRPr="00650F1F">
        <w:t xml:space="preserve"> </w:t>
      </w:r>
    </w:p>
    <w:p w14:paraId="4B656ACE" w14:textId="77777777" w:rsidR="00D2460B" w:rsidRPr="00650F1F" w:rsidRDefault="00D2460B" w:rsidP="00D2460B">
      <w:pPr>
        <w:pStyle w:val="adultattachment"/>
        <w:outlineLvl w:val="0"/>
      </w:pPr>
      <w:bookmarkStart w:id="26" w:name="_Toc329315455"/>
      <w:r w:rsidRPr="00650F1F">
        <w:t>Data Screening</w:t>
      </w:r>
      <w:bookmarkEnd w:id="26"/>
    </w:p>
    <w:p w14:paraId="0CBF2EFD" w14:textId="77777777" w:rsidR="00D2460B" w:rsidRPr="00650F1F" w:rsidRDefault="00D2460B" w:rsidP="00D2460B">
      <w:pPr>
        <w:spacing w:line="480" w:lineRule="auto"/>
        <w:ind w:firstLine="720"/>
      </w:pPr>
      <w:r>
        <w:t>A</w:t>
      </w:r>
      <w:r w:rsidRPr="00650F1F">
        <w:t xml:space="preserve">nalysis was </w:t>
      </w:r>
      <w:r>
        <w:t xml:space="preserve">conducted </w:t>
      </w:r>
      <w:r w:rsidRPr="00650F1F">
        <w:t>using SPSS for Mac version 22</w:t>
      </w:r>
      <w:r>
        <w:t xml:space="preserve"> and AMOS for Window version 22</w:t>
      </w:r>
      <w:r w:rsidRPr="00650F1F">
        <w:t xml:space="preserve">.  Data-cleaning procedures were </w:t>
      </w:r>
      <w:r>
        <w:t>followed</w:t>
      </w:r>
      <w:r w:rsidRPr="00650F1F">
        <w:t>.  Completed surveys were received from 273 Korean</w:t>
      </w:r>
      <w:r>
        <w:t>s</w:t>
      </w:r>
      <w:r w:rsidRPr="00650F1F">
        <w:t xml:space="preserve">; however, a total of 69 surveys were dropped.  </w:t>
      </w:r>
      <w:r>
        <w:t xml:space="preserve">Forty </w:t>
      </w:r>
      <w:r w:rsidRPr="00650F1F">
        <w:t xml:space="preserve">surveys were eliminated because responses </w:t>
      </w:r>
      <w:r>
        <w:t xml:space="preserve">to </w:t>
      </w:r>
      <w:r w:rsidRPr="00650F1F">
        <w:t>more than 20% of the items</w:t>
      </w:r>
      <w:r>
        <w:t xml:space="preserve"> were missing</w:t>
      </w:r>
      <w:r w:rsidRPr="00650F1F">
        <w:t>.  We did not include items to check for random or inattentive respon</w:t>
      </w:r>
      <w:r>
        <w:t>ses</w:t>
      </w:r>
      <w:r w:rsidRPr="00650F1F">
        <w:t xml:space="preserve">, but </w:t>
      </w:r>
      <w:proofErr w:type="spellStart"/>
      <w:r w:rsidRPr="00650F1F">
        <w:t>Qualtrics</w:t>
      </w:r>
      <w:proofErr w:type="spellEnd"/>
      <w:r w:rsidRPr="00650F1F">
        <w:t xml:space="preserve"> does record </w:t>
      </w:r>
      <w:r>
        <w:t xml:space="preserve">the time that a participant </w:t>
      </w:r>
      <w:r w:rsidRPr="00650F1F">
        <w:t>start</w:t>
      </w:r>
      <w:r>
        <w:t>ed</w:t>
      </w:r>
      <w:r w:rsidRPr="00650F1F">
        <w:t xml:space="preserve"> and stop</w:t>
      </w:r>
      <w:r>
        <w:t>ped</w:t>
      </w:r>
      <w:r w:rsidRPr="00650F1F">
        <w:t xml:space="preserve"> </w:t>
      </w:r>
      <w:r>
        <w:t>responding to each survey</w:t>
      </w:r>
      <w:r w:rsidRPr="00650F1F">
        <w:t>.  Based on these time</w:t>
      </w:r>
      <w:r>
        <w:t>-</w:t>
      </w:r>
      <w:r w:rsidRPr="00650F1F">
        <w:t>interval data</w:t>
      </w:r>
      <w:r>
        <w:t>,</w:t>
      </w:r>
      <w:r w:rsidRPr="00650F1F">
        <w:t xml:space="preserve"> </w:t>
      </w:r>
      <w:r>
        <w:t xml:space="preserve">thirteen </w:t>
      </w:r>
      <w:r w:rsidRPr="00650F1F">
        <w:t xml:space="preserve">other surveys were eliminated because </w:t>
      </w:r>
      <w:r>
        <w:t xml:space="preserve">time spent filling them out was </w:t>
      </w:r>
      <w:r w:rsidRPr="00650F1F">
        <w:t xml:space="preserve">less than 5 minutes (less than 2.5 seconds per item).  In addition, </w:t>
      </w:r>
      <w:r>
        <w:t xml:space="preserve">eleven </w:t>
      </w:r>
      <w:r w:rsidRPr="00650F1F">
        <w:t xml:space="preserve">other surveys were </w:t>
      </w:r>
      <w:r>
        <w:t xml:space="preserve">removed </w:t>
      </w:r>
      <w:r w:rsidRPr="00650F1F">
        <w:t>because they required more than 3 hours to complete (in some cases</w:t>
      </w:r>
      <w:r>
        <w:t xml:space="preserve">, </w:t>
      </w:r>
      <w:r w:rsidRPr="00650F1F">
        <w:t xml:space="preserve">several days).  </w:t>
      </w:r>
      <w:r>
        <w:t>T</w:t>
      </w:r>
      <w:r w:rsidRPr="00650F1F">
        <w:t xml:space="preserve">his long interval compromised internal consistency analyses. </w:t>
      </w:r>
      <w:r>
        <w:t xml:space="preserve"> </w:t>
      </w:r>
      <w:r w:rsidRPr="00650F1F">
        <w:t xml:space="preserve">Two surveys were excluded because </w:t>
      </w:r>
      <w:r>
        <w:t xml:space="preserve">the </w:t>
      </w:r>
      <w:r w:rsidRPr="00650F1F">
        <w:t xml:space="preserve">participants were younger than 18 years old.  Finally, 23 surveys were deleted because </w:t>
      </w:r>
      <w:r>
        <w:t xml:space="preserve">the participant </w:t>
      </w:r>
      <w:r w:rsidRPr="00650F1F">
        <w:t xml:space="preserve">did not report their TOEFL score or meet the minimum TOEFL score.  </w:t>
      </w:r>
      <w:r>
        <w:t xml:space="preserve">For the </w:t>
      </w:r>
      <w:r w:rsidRPr="00650F1F">
        <w:t xml:space="preserve">test-retest sample, five surveys were removed because they </w:t>
      </w:r>
      <w:r>
        <w:t xml:space="preserve">responded to </w:t>
      </w:r>
      <w:r w:rsidRPr="00650F1F">
        <w:t>their test and</w:t>
      </w:r>
      <w:r>
        <w:t xml:space="preserve"> re</w:t>
      </w:r>
      <w:r w:rsidRPr="00650F1F">
        <w:t xml:space="preserve">test </w:t>
      </w:r>
      <w:r>
        <w:t xml:space="preserve">survey </w:t>
      </w:r>
      <w:r w:rsidRPr="00650F1F">
        <w:t xml:space="preserve">on the same day.   </w:t>
      </w:r>
    </w:p>
    <w:p w14:paraId="1D7A64B2" w14:textId="77777777" w:rsidR="00D2460B" w:rsidRPr="00650F1F" w:rsidRDefault="00D2460B" w:rsidP="00D2460B">
      <w:pPr>
        <w:pStyle w:val="adultattachment"/>
        <w:outlineLvl w:val="0"/>
      </w:pPr>
      <w:bookmarkStart w:id="27" w:name="_Toc329315456"/>
      <w:r w:rsidRPr="00650F1F">
        <w:t>Tests of Semantic Equivalence</w:t>
      </w:r>
      <w:bookmarkEnd w:id="27"/>
    </w:p>
    <w:p w14:paraId="7B75D0C2" w14:textId="77777777" w:rsidR="00E74CD5" w:rsidRDefault="00E74CD5" w:rsidP="00E74CD5">
      <w:pPr>
        <w:spacing w:line="480" w:lineRule="auto"/>
        <w:ind w:firstLine="720"/>
      </w:pPr>
      <w:r w:rsidRPr="00E74CD5">
        <w:rPr>
          <w:b/>
        </w:rPr>
        <w:t xml:space="preserve">Power </w:t>
      </w:r>
      <w:r w:rsidR="000C21C2">
        <w:rPr>
          <w:b/>
        </w:rPr>
        <w:t>a</w:t>
      </w:r>
      <w:r w:rsidRPr="00E74CD5">
        <w:rPr>
          <w:b/>
        </w:rPr>
        <w:t>nalysis.</w:t>
      </w:r>
      <w:r>
        <w:t xml:space="preserve">  </w:t>
      </w:r>
      <w:r w:rsidRPr="00E74CD5">
        <w:t xml:space="preserve">Because recruiting bilingual Korean participants was difficult and the sample size was relatively small, a power analysis was conducted using </w:t>
      </w:r>
      <w:r w:rsidRPr="00E74CD5">
        <w:rPr>
          <w:i/>
        </w:rPr>
        <w:t>t</w:t>
      </w:r>
      <w:r w:rsidRPr="00E74CD5">
        <w:t xml:space="preserve">-tests to determine the necessary sample size.  In order to achieve approximately 80% power, which is an adequate level, </w:t>
      </w:r>
      <w:r w:rsidRPr="00E74CD5">
        <w:rPr>
          <w:i/>
        </w:rPr>
        <w:t>α</w:t>
      </w:r>
      <w:r w:rsidRPr="00E74CD5">
        <w:t xml:space="preserve"> was set to .05, and a small effect size (</w:t>
      </w:r>
      <w:r w:rsidRPr="00E74CD5">
        <w:rPr>
          <w:i/>
        </w:rPr>
        <w:t xml:space="preserve">d </w:t>
      </w:r>
      <w:r w:rsidRPr="00E74CD5">
        <w:t>= .20) was entered</w:t>
      </w:r>
      <w:r>
        <w:t xml:space="preserve"> for</w:t>
      </w:r>
      <w:r w:rsidRPr="00E74CD5">
        <w:rPr>
          <w:i/>
        </w:rPr>
        <w:t xml:space="preserve"> t</w:t>
      </w:r>
      <w:r>
        <w:t>-tests</w:t>
      </w:r>
      <w:r w:rsidRPr="00E74CD5">
        <w:t xml:space="preserve">.  The result indicates that the ideal sample size was at least 199.  A post-hoc power analysis, which is typically performed after a study, was conducted to calculate the statistical power of the current </w:t>
      </w:r>
      <w:r w:rsidRPr="00E74CD5">
        <w:lastRenderedPageBreak/>
        <w:t xml:space="preserve">study.  Given 100 participants, </w:t>
      </w:r>
      <w:r w:rsidRPr="00E74CD5">
        <w:rPr>
          <w:i/>
        </w:rPr>
        <w:t>α</w:t>
      </w:r>
      <w:r w:rsidRPr="00E74CD5">
        <w:t xml:space="preserve"> = .05, and a small effect size (</w:t>
      </w:r>
      <w:r w:rsidRPr="00E74CD5">
        <w:rPr>
          <w:i/>
        </w:rPr>
        <w:t>d</w:t>
      </w:r>
      <w:r w:rsidRPr="00E74CD5">
        <w:t xml:space="preserve"> = .20), the statistical power was .51.  For the second administration with 26 participants, the statistical power dropped to .17. </w:t>
      </w:r>
    </w:p>
    <w:p w14:paraId="71D6A958" w14:textId="77777777" w:rsidR="00D2460B" w:rsidRPr="00650F1F" w:rsidRDefault="000C21C2" w:rsidP="00D2460B">
      <w:pPr>
        <w:spacing w:line="480" w:lineRule="auto"/>
        <w:ind w:firstLine="720"/>
      </w:pPr>
      <w:r>
        <w:rPr>
          <w:b/>
        </w:rPr>
        <w:t>Mean d</w:t>
      </w:r>
      <w:r w:rsidR="00E74CD5" w:rsidRPr="00E74CD5">
        <w:rPr>
          <w:b/>
        </w:rPr>
        <w:t>ifferences.</w:t>
      </w:r>
      <w:r w:rsidR="00E74CD5">
        <w:t xml:space="preserve">  </w:t>
      </w:r>
      <w:r w:rsidR="00D2460B" w:rsidRPr="00650F1F">
        <w:t xml:space="preserve">Data analysis for DLSH followed </w:t>
      </w:r>
      <w:r w:rsidR="00D2460B">
        <w:t xml:space="preserve">the </w:t>
      </w:r>
      <w:r w:rsidR="00D2460B" w:rsidRPr="00650F1F">
        <w:t xml:space="preserve">same steps suggested by Mallinckrodt and Wang (2004) </w:t>
      </w:r>
      <w:r w:rsidR="00D2460B">
        <w:t xml:space="preserve">to </w:t>
      </w:r>
      <w:r w:rsidR="00D2460B" w:rsidRPr="00650F1F">
        <w:t xml:space="preserve">verify semantic equivalence quantitatively.  The first hypothesis proposed that </w:t>
      </w:r>
      <w:r w:rsidR="00D2460B">
        <w:t xml:space="preserve">the </w:t>
      </w:r>
      <w:r w:rsidR="00D2460B" w:rsidRPr="00650F1F">
        <w:t xml:space="preserve">means of the English items would not differ significantly from </w:t>
      </w:r>
      <w:r w:rsidR="00D2460B">
        <w:t xml:space="preserve">the means of </w:t>
      </w:r>
      <w:r w:rsidR="00D2460B" w:rsidRPr="00650F1F">
        <w:t xml:space="preserve">the Korean items.  Within-subject </w:t>
      </w:r>
      <w:r w:rsidR="00D2460B" w:rsidRPr="00650F1F">
        <w:rPr>
          <w:i/>
        </w:rPr>
        <w:t>t</w:t>
      </w:r>
      <w:r w:rsidR="00D2460B" w:rsidRPr="00882E7D">
        <w:t>-</w:t>
      </w:r>
      <w:r w:rsidR="00D2460B" w:rsidRPr="00650F1F">
        <w:t xml:space="preserve">tests were conducted to compare mean differences between the </w:t>
      </w:r>
      <w:r w:rsidR="00D2460B">
        <w:t xml:space="preserve">English </w:t>
      </w:r>
      <w:r w:rsidR="00D2460B" w:rsidRPr="00650F1F">
        <w:t xml:space="preserve">items and </w:t>
      </w:r>
      <w:r w:rsidR="00D2460B">
        <w:t xml:space="preserve">the </w:t>
      </w:r>
      <w:r w:rsidR="00D2460B" w:rsidRPr="00650F1F">
        <w:t xml:space="preserve">Korean </w:t>
      </w:r>
      <w:r w:rsidR="00D2460B">
        <w:t xml:space="preserve">items </w:t>
      </w:r>
      <w:r w:rsidR="00D2460B" w:rsidRPr="00650F1F">
        <w:t>within a subscale (</w:t>
      </w:r>
      <w:r w:rsidR="00D2460B">
        <w:t xml:space="preserve">i.e., </w:t>
      </w:r>
      <w:r w:rsidR="00D2460B" w:rsidRPr="00650F1F">
        <w:t>Avoidance or Anxiety).  This analysis included 204 Korean</w:t>
      </w:r>
      <w:r w:rsidR="00D2460B">
        <w:t xml:space="preserve"> samples</w:t>
      </w:r>
      <w:r w:rsidR="00D2460B" w:rsidRPr="00650F1F">
        <w:t>: (a) the test-retest data of Korean international students in the United States (</w:t>
      </w:r>
      <w:r w:rsidR="00D2460B" w:rsidRPr="00650F1F">
        <w:rPr>
          <w:i/>
        </w:rPr>
        <w:t>n</w:t>
      </w:r>
      <w:r w:rsidR="00D2460B" w:rsidRPr="00650F1F">
        <w:t xml:space="preserve"> = 47)</w:t>
      </w:r>
      <w:r w:rsidR="00D2460B">
        <w:t xml:space="preserve"> and</w:t>
      </w:r>
      <w:r w:rsidR="00D2460B" w:rsidRPr="00650F1F">
        <w:t xml:space="preserve"> (b) the pre-test data of Korean</w:t>
      </w:r>
      <w:r w:rsidR="00D2460B">
        <w:t>s</w:t>
      </w:r>
      <w:r w:rsidR="00D2460B" w:rsidRPr="00650F1F">
        <w:t xml:space="preserve"> (</w:t>
      </w:r>
      <w:r w:rsidR="00D2460B" w:rsidRPr="00650F1F">
        <w:rPr>
          <w:i/>
        </w:rPr>
        <w:t>n</w:t>
      </w:r>
      <w:r w:rsidR="00D2460B" w:rsidRPr="00650F1F">
        <w:t xml:space="preserve"> = 157) from </w:t>
      </w:r>
      <w:r w:rsidR="00D2460B">
        <w:t xml:space="preserve">either </w:t>
      </w:r>
      <w:r w:rsidR="00D2460B" w:rsidRPr="00650F1F">
        <w:t xml:space="preserve">the United States </w:t>
      </w:r>
      <w:r w:rsidR="00D2460B">
        <w:t xml:space="preserve">or </w:t>
      </w:r>
      <w:r w:rsidR="00D2460B" w:rsidRPr="00650F1F">
        <w:t xml:space="preserve">Korea.  </w:t>
      </w:r>
      <w:r w:rsidR="00D2460B">
        <w:t>All participants (</w:t>
      </w:r>
      <w:r w:rsidR="00D2460B" w:rsidRPr="00650F1F">
        <w:rPr>
          <w:i/>
        </w:rPr>
        <w:t>n</w:t>
      </w:r>
      <w:r w:rsidR="00D2460B">
        <w:t xml:space="preserve"> = 204) completed the pre-test survey and only test-retest participants (</w:t>
      </w:r>
      <w:r w:rsidR="00D2460B" w:rsidRPr="00650F1F">
        <w:rPr>
          <w:i/>
        </w:rPr>
        <w:t>n</w:t>
      </w:r>
      <w:r w:rsidR="00D2460B">
        <w:t xml:space="preserve"> = 47) answered the retest survey.  </w:t>
      </w:r>
      <w:r w:rsidR="00D2460B" w:rsidRPr="00650F1F">
        <w:t>For example, the mean of the nine English Avoidance items</w:t>
      </w:r>
      <w:r w:rsidR="00D2460B">
        <w:t xml:space="preserve"> </w:t>
      </w:r>
      <w:r w:rsidR="00D2460B" w:rsidRPr="00650F1F">
        <w:t xml:space="preserve">presented in the first half of </w:t>
      </w:r>
      <w:r w:rsidR="00D2460B">
        <w:t>Form A</w:t>
      </w:r>
      <w:r w:rsidR="00D2460B" w:rsidRPr="00650F1F">
        <w:t xml:space="preserve"> was compared with the mean of the nine Korean Avoidance items</w:t>
      </w:r>
      <w:r w:rsidR="00D2460B">
        <w:t xml:space="preserve"> </w:t>
      </w:r>
      <w:r w:rsidR="00D2460B" w:rsidRPr="00650F1F">
        <w:t xml:space="preserve">presented in the second half of </w:t>
      </w:r>
      <w:r w:rsidR="00D2460B">
        <w:t>Form A</w:t>
      </w:r>
      <w:r w:rsidR="00D2460B" w:rsidRPr="00650F1F">
        <w:t xml:space="preserve"> </w:t>
      </w:r>
      <w:r w:rsidR="00D2460B">
        <w:t>(</w:t>
      </w:r>
      <w:r w:rsidR="00D2460B" w:rsidRPr="00650F1F">
        <w:t>the Avoidance subscale of ECRS</w:t>
      </w:r>
      <w:r w:rsidR="00D2460B">
        <w:t xml:space="preserve"> contained </w:t>
      </w:r>
      <w:r w:rsidR="00D2460B" w:rsidRPr="00650F1F">
        <w:t>18 items</w:t>
      </w:r>
      <w:r w:rsidR="00D2460B">
        <w:t>)</w:t>
      </w:r>
      <w:r w:rsidR="00D2460B" w:rsidRPr="00650F1F">
        <w:t xml:space="preserve">.  In this study, there </w:t>
      </w:r>
      <w:r w:rsidR="00D2460B">
        <w:t xml:space="preserve">were </w:t>
      </w:r>
      <w:r w:rsidR="00D2460B" w:rsidRPr="00650F1F">
        <w:t>two different versions of language</w:t>
      </w:r>
      <w:r w:rsidR="00D2460B">
        <w:t xml:space="preserve"> (English and Korean)</w:t>
      </w:r>
      <w:r w:rsidR="00D2460B" w:rsidRPr="00650F1F">
        <w:t>, administration</w:t>
      </w:r>
      <w:r w:rsidR="00D2460B">
        <w:t xml:space="preserve"> (test-retest survey)</w:t>
      </w:r>
      <w:r w:rsidR="00D2460B" w:rsidRPr="00650F1F">
        <w:t>, and subscale</w:t>
      </w:r>
      <w:r w:rsidR="00D2460B">
        <w:t xml:space="preserve"> (Avoidance and Anxiety subscale of ECRS)</w:t>
      </w:r>
      <w:r w:rsidR="00D2460B" w:rsidRPr="00650F1F">
        <w:t xml:space="preserve">.  The means and standard deviations of </w:t>
      </w:r>
      <w:r w:rsidR="00D2460B">
        <w:t xml:space="preserve">the </w:t>
      </w:r>
      <w:r w:rsidR="00D2460B" w:rsidRPr="00650F1F">
        <w:t xml:space="preserve">eight pairs are shown in Table 1. </w:t>
      </w:r>
    </w:p>
    <w:p w14:paraId="532B935F" w14:textId="77777777" w:rsidR="00D2460B" w:rsidRDefault="00D2460B" w:rsidP="00D2460B">
      <w:pPr>
        <w:spacing w:line="480" w:lineRule="auto"/>
        <w:ind w:firstLine="720"/>
      </w:pPr>
      <w:r w:rsidRPr="00650F1F">
        <w:t xml:space="preserve">In the first administration, </w:t>
      </w:r>
      <w:r>
        <w:t xml:space="preserve">the only </w:t>
      </w:r>
      <w:r w:rsidRPr="00650F1F">
        <w:t xml:space="preserve">significant difference between </w:t>
      </w:r>
      <w:r>
        <w:t xml:space="preserve">the </w:t>
      </w:r>
      <w:r w:rsidRPr="00650F1F">
        <w:t>two language versions</w:t>
      </w:r>
      <w:r>
        <w:t xml:space="preserve"> was found in </w:t>
      </w:r>
      <w:r w:rsidRPr="00650F1F">
        <w:t xml:space="preserve">the Avoidance subscale </w:t>
      </w:r>
      <w:r>
        <w:t xml:space="preserve">from </w:t>
      </w:r>
      <w:r w:rsidRPr="00650F1F">
        <w:t>Form B</w:t>
      </w:r>
      <w:r>
        <w:t xml:space="preserve">, </w:t>
      </w:r>
      <w:r w:rsidRPr="00650F1F">
        <w:rPr>
          <w:i/>
        </w:rPr>
        <w:t xml:space="preserve">t </w:t>
      </w:r>
      <w:r w:rsidRPr="00650F1F">
        <w:t xml:space="preserve">(103) = -5.97, </w:t>
      </w:r>
      <w:r w:rsidRPr="00650F1F">
        <w:rPr>
          <w:i/>
        </w:rPr>
        <w:t>p</w:t>
      </w:r>
      <w:r w:rsidRPr="00650F1F">
        <w:t xml:space="preserve"> &lt; .001.  Similar results were found in the second administration</w:t>
      </w:r>
      <w:r>
        <w:t>. The t</w:t>
      </w:r>
      <w:r w:rsidRPr="00650F1F">
        <w:t xml:space="preserve">wo language versions from both Form A and </w:t>
      </w:r>
      <w:r>
        <w:t xml:space="preserve">Form </w:t>
      </w:r>
      <w:r w:rsidRPr="00650F1F">
        <w:t xml:space="preserve">B were not significantly different, except the Avoidance </w:t>
      </w:r>
      <w:r>
        <w:t>subscale from</w:t>
      </w:r>
      <w:r w:rsidRPr="00650F1F">
        <w:t xml:space="preserve"> Form B</w:t>
      </w:r>
      <w:r>
        <w:t xml:space="preserve">, </w:t>
      </w:r>
      <w:r w:rsidRPr="00650F1F">
        <w:rPr>
          <w:i/>
        </w:rPr>
        <w:t xml:space="preserve">t </w:t>
      </w:r>
      <w:r w:rsidRPr="00650F1F">
        <w:t xml:space="preserve">(25) = -2.80, </w:t>
      </w:r>
      <w:r w:rsidRPr="00650F1F">
        <w:rPr>
          <w:i/>
        </w:rPr>
        <w:t>p</w:t>
      </w:r>
      <w:r w:rsidRPr="00650F1F">
        <w:t xml:space="preserve"> &lt; .01.  </w:t>
      </w:r>
      <w:r>
        <w:t xml:space="preserve">Thus, the </w:t>
      </w:r>
      <w:r w:rsidRPr="00650F1F">
        <w:t xml:space="preserve">first hypothesis was partially supported. </w:t>
      </w:r>
    </w:p>
    <w:p w14:paraId="49C18DD6" w14:textId="15FDD978" w:rsidR="00D2460B" w:rsidRDefault="000C21C2" w:rsidP="00D3468E">
      <w:pPr>
        <w:spacing w:line="480" w:lineRule="auto"/>
        <w:ind w:firstLine="720"/>
      </w:pPr>
      <w:r>
        <w:rPr>
          <w:b/>
        </w:rPr>
        <w:lastRenderedPageBreak/>
        <w:t>Confirmatory factor a</w:t>
      </w:r>
      <w:r w:rsidR="002239CF" w:rsidRPr="002239CF">
        <w:rPr>
          <w:b/>
        </w:rPr>
        <w:t>nalysis (CFA).</w:t>
      </w:r>
      <w:r w:rsidR="002239CF">
        <w:t xml:space="preserve">  </w:t>
      </w:r>
      <w:r w:rsidR="009D67B1">
        <w:t xml:space="preserve">Considering the fact that </w:t>
      </w:r>
      <w:r w:rsidR="009D67B1" w:rsidRPr="009D67B1">
        <w:rPr>
          <w:i/>
        </w:rPr>
        <w:t>t</w:t>
      </w:r>
      <w:r w:rsidR="009D67B1">
        <w:t xml:space="preserve">-tests </w:t>
      </w:r>
      <w:r w:rsidR="009C5614">
        <w:t xml:space="preserve">have </w:t>
      </w:r>
      <w:r w:rsidR="009D67B1">
        <w:t xml:space="preserve">often </w:t>
      </w:r>
      <w:r w:rsidR="009C5614">
        <w:t xml:space="preserve">been </w:t>
      </w:r>
      <w:r w:rsidR="009D67B1">
        <w:t xml:space="preserve">criticized for </w:t>
      </w:r>
      <w:r w:rsidR="009C5614">
        <w:t xml:space="preserve">their </w:t>
      </w:r>
      <w:r w:rsidR="009D67B1">
        <w:t>sample size,</w:t>
      </w:r>
      <w:r w:rsidR="00D2460B" w:rsidRPr="00650F1F">
        <w:t xml:space="preserve"> </w:t>
      </w:r>
      <w:r w:rsidR="002239CF">
        <w:t>CFA was</w:t>
      </w:r>
      <w:r w:rsidR="00D2460B" w:rsidRPr="00650F1F">
        <w:t xml:space="preserve"> conducted in order to test the measurement equivalence of the Korean and English versions</w:t>
      </w:r>
      <w:r w:rsidR="009D67B1">
        <w:t xml:space="preserve">.  </w:t>
      </w:r>
      <w:r w:rsidR="009C5614">
        <w:t xml:space="preserve">Scholars </w:t>
      </w:r>
      <w:r w:rsidR="009D67B1">
        <w:t xml:space="preserve">recommend using </w:t>
      </w:r>
      <w:r w:rsidR="009C5614">
        <w:t xml:space="preserve">between </w:t>
      </w:r>
      <w:r w:rsidR="009D67B1" w:rsidRPr="009D67B1">
        <w:t xml:space="preserve">5 and 10 participants per </w:t>
      </w:r>
      <w:r w:rsidR="00557153">
        <w:t>observed variable</w:t>
      </w:r>
      <w:r w:rsidR="00557153" w:rsidRPr="00557153">
        <w:t xml:space="preserve"> (Grimm &amp; </w:t>
      </w:r>
      <w:proofErr w:type="spellStart"/>
      <w:r w:rsidR="00557153" w:rsidRPr="00557153">
        <w:t>Yarnold</w:t>
      </w:r>
      <w:proofErr w:type="spellEnd"/>
      <w:r w:rsidR="00557153" w:rsidRPr="00557153">
        <w:t>, 1995)</w:t>
      </w:r>
      <w:r w:rsidR="00557153">
        <w:t xml:space="preserve">.  </w:t>
      </w:r>
      <w:r w:rsidR="009D67B1">
        <w:t xml:space="preserve">Therefore, </w:t>
      </w:r>
      <w:r w:rsidR="00D3468E">
        <w:t xml:space="preserve">the current study had </w:t>
      </w:r>
      <w:r w:rsidR="009C5614">
        <w:t xml:space="preserve">an </w:t>
      </w:r>
      <w:r w:rsidR="00D3468E">
        <w:t xml:space="preserve">adequate sample size for CFA.  </w:t>
      </w:r>
      <w:r w:rsidR="00D2460B" w:rsidRPr="00375188">
        <w:t xml:space="preserve">CFA models in the figures are </w:t>
      </w:r>
      <w:proofErr w:type="spellStart"/>
      <w:r w:rsidR="00D2460B" w:rsidRPr="00375188">
        <w:t>unidimensional</w:t>
      </w:r>
      <w:proofErr w:type="spellEnd"/>
      <w:r w:rsidR="00D2460B" w:rsidRPr="00375188">
        <w:t xml:space="preserve"> models.</w:t>
      </w:r>
      <w:r w:rsidR="00D2460B" w:rsidRPr="00650F1F">
        <w:t xml:space="preserve"> </w:t>
      </w:r>
      <w:r w:rsidR="00D2460B">
        <w:t xml:space="preserve"> </w:t>
      </w:r>
      <w:r w:rsidR="00D2460B" w:rsidRPr="00375188">
        <w:t>They indicate that the scores on the English and Korean versions arise from a single latent variable Avoidance or Anxiety adu</w:t>
      </w:r>
      <w:r w:rsidR="00D2460B">
        <w:t xml:space="preserve">lt attachment.  If </w:t>
      </w:r>
      <w:r w:rsidR="00D2460B" w:rsidRPr="00650F1F">
        <w:t xml:space="preserve">the model fit indices </w:t>
      </w:r>
      <w:r w:rsidR="00D2460B">
        <w:t xml:space="preserve">were </w:t>
      </w:r>
      <w:r w:rsidR="00D2460B" w:rsidRPr="00650F1F">
        <w:rPr>
          <w:i/>
        </w:rPr>
        <w:t>not</w:t>
      </w:r>
      <w:r w:rsidR="00D2460B" w:rsidRPr="00650F1F">
        <w:t xml:space="preserve"> good, the evidence </w:t>
      </w:r>
      <w:r w:rsidR="00D2460B">
        <w:t xml:space="preserve">would </w:t>
      </w:r>
      <w:r w:rsidR="00D2460B" w:rsidRPr="00650F1F">
        <w:t xml:space="preserve">suggest </w:t>
      </w:r>
      <w:r w:rsidR="00D2460B">
        <w:t xml:space="preserve">that </w:t>
      </w:r>
      <w:r w:rsidR="00D2460B" w:rsidRPr="00650F1F">
        <w:t xml:space="preserve">the two versions of the subscale </w:t>
      </w:r>
      <w:r w:rsidR="00D2460B">
        <w:t xml:space="preserve">were </w:t>
      </w:r>
      <w:r w:rsidR="00D2460B" w:rsidRPr="00650F1F">
        <w:t xml:space="preserve">not semantically equivalent.  </w:t>
      </w:r>
      <w:r w:rsidR="00D2460B">
        <w:t>E</w:t>
      </w:r>
      <w:r w:rsidR="00D2460B" w:rsidRPr="00650F1F">
        <w:t xml:space="preserve">ight different CFAs were conducted to test how well the </w:t>
      </w:r>
      <w:proofErr w:type="spellStart"/>
      <w:r w:rsidR="00D2460B">
        <w:t>unidimentional</w:t>
      </w:r>
      <w:proofErr w:type="spellEnd"/>
      <w:r w:rsidR="00D2460B" w:rsidRPr="00650F1F">
        <w:t xml:space="preserve"> model of the English and Korean version</w:t>
      </w:r>
      <w:r w:rsidR="00D2460B">
        <w:t>s of ECRS</w:t>
      </w:r>
      <w:r w:rsidR="00D2460B" w:rsidRPr="00650F1F">
        <w:t xml:space="preserve"> fit.</w:t>
      </w:r>
      <w:r w:rsidR="00243D39">
        <w:t xml:space="preserve"> </w:t>
      </w:r>
      <w:r w:rsidR="00D2460B" w:rsidRPr="00650F1F">
        <w:t xml:space="preserve"> See Table </w:t>
      </w:r>
      <w:r w:rsidR="00D2460B">
        <w:t>2</w:t>
      </w:r>
      <w:r w:rsidR="00D2460B" w:rsidRPr="00650F1F">
        <w:t xml:space="preserve"> for </w:t>
      </w:r>
      <w:r w:rsidR="00D2460B">
        <w:t xml:space="preserve">detailed </w:t>
      </w:r>
      <w:r w:rsidR="00D2460B" w:rsidRPr="00650F1F">
        <w:t xml:space="preserve">results.  </w:t>
      </w:r>
    </w:p>
    <w:p w14:paraId="216B1AEB" w14:textId="793E25F9" w:rsidR="00F54F95" w:rsidRDefault="00F54F95" w:rsidP="00DD424D">
      <w:pPr>
        <w:spacing w:line="480" w:lineRule="auto"/>
        <w:ind w:firstLine="720"/>
      </w:pPr>
      <w:r>
        <w:t xml:space="preserve">For </w:t>
      </w:r>
      <w:r w:rsidRPr="00650F1F">
        <w:t xml:space="preserve">the first administration, four pairs of CFAs were conducted. </w:t>
      </w:r>
      <w:r>
        <w:t xml:space="preserve"> </w:t>
      </w:r>
      <w:r w:rsidRPr="00650F1F">
        <w:t xml:space="preserve">First, </w:t>
      </w:r>
      <w:r>
        <w:t xml:space="preserve">a CFA using </w:t>
      </w:r>
      <w:r w:rsidRPr="00650F1F">
        <w:t xml:space="preserve">9 English items and 9 Korean items </w:t>
      </w:r>
      <w:r>
        <w:t xml:space="preserve">from the </w:t>
      </w:r>
      <w:r w:rsidRPr="00650F1F">
        <w:t xml:space="preserve">Avoidance </w:t>
      </w:r>
      <w:r>
        <w:t xml:space="preserve">subscale from </w:t>
      </w:r>
      <w:r w:rsidRPr="00650F1F">
        <w:t xml:space="preserve">Form A was conducted to test model fit.  </w:t>
      </w:r>
      <w:r w:rsidR="00481EF8">
        <w:t>Kline (2005) recommended minimum fit ind</w:t>
      </w:r>
      <w:r w:rsidR="009C5614">
        <w:t>ex values</w:t>
      </w:r>
      <w:r w:rsidR="00481EF8">
        <w:t xml:space="preserve">.  Regarding goodness-of-fit, </w:t>
      </w:r>
      <w:r w:rsidR="009C5614">
        <w:t xml:space="preserve">the minimum </w:t>
      </w:r>
      <w:r w:rsidR="00481EF8">
        <w:t>values for each ind</w:t>
      </w:r>
      <w:r w:rsidR="009C5614">
        <w:t>ex</w:t>
      </w:r>
      <w:r w:rsidR="00481EF8">
        <w:t xml:space="preserve"> are </w:t>
      </w:r>
      <w:r w:rsidR="009C5614">
        <w:t xml:space="preserve">the </w:t>
      </w:r>
      <w:r w:rsidR="00481EF8">
        <w:t xml:space="preserve">following: </w:t>
      </w:r>
      <w:r w:rsidR="00974072">
        <w:t xml:space="preserve">statistically </w:t>
      </w:r>
      <w:r w:rsidR="001379EF">
        <w:t>in</w:t>
      </w:r>
      <w:r w:rsidR="00481EF8">
        <w:t>significan</w:t>
      </w:r>
      <w:r w:rsidR="001379EF">
        <w:t xml:space="preserve">t </w:t>
      </w:r>
      <w:r w:rsidR="009C5614">
        <w:t>chi-square</w:t>
      </w:r>
      <w:r w:rsidR="00481EF8">
        <w:t xml:space="preserve">, </w:t>
      </w:r>
      <w:r w:rsidR="009C5614">
        <w:t xml:space="preserve">a </w:t>
      </w:r>
      <w:r w:rsidR="00481EF8">
        <w:t>90% confidential interval</w:t>
      </w:r>
      <w:r w:rsidR="009C5614">
        <w:t xml:space="preserve"> for RMSEA</w:t>
      </w:r>
      <w:r w:rsidR="00481EF8">
        <w:t xml:space="preserve">, </w:t>
      </w:r>
      <w:r w:rsidR="009C5614">
        <w:t xml:space="preserve">and a </w:t>
      </w:r>
      <w:r w:rsidR="00481EF8">
        <w:t xml:space="preserve">cut-off point of .95 </w:t>
      </w:r>
      <w:r w:rsidR="009C5614">
        <w:t xml:space="preserve">for CFI </w:t>
      </w:r>
      <w:r w:rsidR="00481EF8">
        <w:t xml:space="preserve">(Worthington &amp; Whittaker, 2006).  </w:t>
      </w:r>
      <w:r w:rsidRPr="00650F1F">
        <w:t xml:space="preserve">The results showed </w:t>
      </w:r>
      <w:r>
        <w:t>a good model</w:t>
      </w:r>
      <w:r w:rsidRPr="00650F1F">
        <w:t xml:space="preserve"> fit</w:t>
      </w:r>
      <w:r>
        <w:t>,</w:t>
      </w:r>
      <w:r w:rsidRPr="00EC027D">
        <w:t xml:space="preserve"> </w:t>
      </w:r>
      <w:r w:rsidRPr="00EC027D">
        <w:rPr>
          <w:i/>
        </w:rPr>
        <w:t>χ</w:t>
      </w:r>
      <w:r w:rsidRPr="00EC027D">
        <w:rPr>
          <w:i/>
          <w:vertAlign w:val="superscript"/>
        </w:rPr>
        <w:t>2</w:t>
      </w:r>
      <w:r w:rsidRPr="00EC027D">
        <w:rPr>
          <w:i/>
        </w:rPr>
        <w:t xml:space="preserve"> </w:t>
      </w:r>
      <w:r>
        <w:t>(1) = .29</w:t>
      </w:r>
      <w:r w:rsidRPr="00EC027D">
        <w:t xml:space="preserve">, </w:t>
      </w:r>
      <w:r w:rsidRPr="00EC027D">
        <w:rPr>
          <w:i/>
        </w:rPr>
        <w:t>p</w:t>
      </w:r>
      <w:r w:rsidRPr="00EC027D">
        <w:t xml:space="preserve"> = .</w:t>
      </w:r>
      <w:r>
        <w:t>59, CFI= 1.00, RMSEA= .00 (90% CI = .00 - .22), p-close &gt; .05</w:t>
      </w:r>
      <w:r w:rsidRPr="00EC027D">
        <w:t>.</w:t>
      </w:r>
      <w:r w:rsidR="00DD424D">
        <w:t xml:space="preserve">  </w:t>
      </w:r>
      <w:r w:rsidRPr="00650F1F">
        <w:t xml:space="preserve">Second, a </w:t>
      </w:r>
      <w:r>
        <w:t xml:space="preserve">CFA using </w:t>
      </w:r>
      <w:r w:rsidRPr="00650F1F">
        <w:t xml:space="preserve">9 English items and 9 Korean items </w:t>
      </w:r>
      <w:r>
        <w:t xml:space="preserve">from the </w:t>
      </w:r>
      <w:r w:rsidRPr="00650F1F">
        <w:t xml:space="preserve">Anxiety </w:t>
      </w:r>
      <w:r>
        <w:t xml:space="preserve">subscale from </w:t>
      </w:r>
      <w:r w:rsidRPr="00650F1F">
        <w:t>Form A was conducted to test model fit.  The results showed a good model fit</w:t>
      </w:r>
      <w:r>
        <w:t>,</w:t>
      </w:r>
      <w:r w:rsidRPr="007A4D39">
        <w:t xml:space="preserve"> </w:t>
      </w:r>
      <w:r w:rsidRPr="007A4D39">
        <w:rPr>
          <w:i/>
        </w:rPr>
        <w:t>χ</w:t>
      </w:r>
      <w:r w:rsidRPr="007A4D39">
        <w:rPr>
          <w:i/>
          <w:vertAlign w:val="superscript"/>
        </w:rPr>
        <w:t>2</w:t>
      </w:r>
      <w:r w:rsidRPr="007A4D39">
        <w:rPr>
          <w:i/>
        </w:rPr>
        <w:t xml:space="preserve"> </w:t>
      </w:r>
      <w:r w:rsidRPr="007A4D39">
        <w:t>(1) = 1.</w:t>
      </w:r>
      <w:r>
        <w:t>49</w:t>
      </w:r>
      <w:r w:rsidRPr="007A4D39">
        <w:t xml:space="preserve">, </w:t>
      </w:r>
      <w:r w:rsidRPr="007A4D39">
        <w:rPr>
          <w:i/>
        </w:rPr>
        <w:t>p</w:t>
      </w:r>
      <w:r>
        <w:t xml:space="preserve"> = .22, CFI= 1.00, RMSEA= .07</w:t>
      </w:r>
      <w:r w:rsidRPr="007A4D39">
        <w:t xml:space="preserve"> (90%</w:t>
      </w:r>
      <w:r>
        <w:t xml:space="preserve"> CI = .00 - .29</w:t>
      </w:r>
      <w:r w:rsidRPr="007A4D39">
        <w:t>), p-close &gt; .05.</w:t>
      </w:r>
      <w:r w:rsidRPr="001C52B1">
        <w:t xml:space="preserve"> </w:t>
      </w:r>
      <w:r>
        <w:t xml:space="preserve"> Although the RMSEA for this model is .07 that is higher than recommendation for a good model fit (Hu &amp; </w:t>
      </w:r>
      <w:proofErr w:type="spellStart"/>
      <w:r>
        <w:t>Bentler</w:t>
      </w:r>
      <w:proofErr w:type="spellEnd"/>
      <w:r>
        <w:t>, 1999), the probability value for the chi-square test was above .05.  Therefore, the model fit well according the tests of fit.  Third</w:t>
      </w:r>
      <w:r w:rsidRPr="00650F1F">
        <w:t xml:space="preserve">, </w:t>
      </w:r>
      <w:r>
        <w:t xml:space="preserve">a CFA using </w:t>
      </w:r>
      <w:r w:rsidRPr="00650F1F">
        <w:t xml:space="preserve">9 English items and 9 Korean items </w:t>
      </w:r>
      <w:r>
        <w:t xml:space="preserve">from the </w:t>
      </w:r>
      <w:r w:rsidRPr="00650F1F">
        <w:t xml:space="preserve">Avoidance </w:t>
      </w:r>
      <w:r>
        <w:t>subscale from Form B</w:t>
      </w:r>
      <w:r w:rsidRPr="00650F1F">
        <w:t xml:space="preserve"> was </w:t>
      </w:r>
      <w:r w:rsidRPr="00650F1F">
        <w:lastRenderedPageBreak/>
        <w:t xml:space="preserve">conducted to test model fit.  The results showed </w:t>
      </w:r>
      <w:r>
        <w:t>a good</w:t>
      </w:r>
      <w:r w:rsidRPr="00650F1F">
        <w:t xml:space="preserve"> fit</w:t>
      </w:r>
      <w:r>
        <w:t>,</w:t>
      </w:r>
      <w:r w:rsidRPr="00EC027D">
        <w:t xml:space="preserve"> </w:t>
      </w:r>
      <w:r w:rsidRPr="00EC027D">
        <w:rPr>
          <w:i/>
        </w:rPr>
        <w:t>χ</w:t>
      </w:r>
      <w:r w:rsidRPr="00EC027D">
        <w:rPr>
          <w:i/>
          <w:vertAlign w:val="superscript"/>
        </w:rPr>
        <w:t>2</w:t>
      </w:r>
      <w:r w:rsidRPr="00EC027D">
        <w:rPr>
          <w:i/>
        </w:rPr>
        <w:t xml:space="preserve"> </w:t>
      </w:r>
      <w:r>
        <w:t>(1) = 1.22</w:t>
      </w:r>
      <w:r w:rsidRPr="00EC027D">
        <w:t xml:space="preserve">, </w:t>
      </w:r>
      <w:r w:rsidRPr="00EC027D">
        <w:rPr>
          <w:i/>
        </w:rPr>
        <w:t>p</w:t>
      </w:r>
      <w:r w:rsidRPr="00EC027D">
        <w:t xml:space="preserve"> = .</w:t>
      </w:r>
      <w:r>
        <w:t>27, CFI= 1.00, RMSEA= .05 (90% CI = .00 - .27), p-close &gt; .05</w:t>
      </w:r>
      <w:r w:rsidRPr="00EC027D">
        <w:t>.</w:t>
      </w:r>
      <w:r>
        <w:t xml:space="preserve">  Although there was a </w:t>
      </w:r>
      <w:r w:rsidRPr="00650F1F">
        <w:t xml:space="preserve">significant difference between </w:t>
      </w:r>
      <w:r>
        <w:t xml:space="preserve">the </w:t>
      </w:r>
      <w:r w:rsidRPr="00650F1F">
        <w:t>two language versions</w:t>
      </w:r>
      <w:r>
        <w:t xml:space="preserve"> was found in </w:t>
      </w:r>
      <w:r w:rsidRPr="00650F1F">
        <w:t xml:space="preserve">the Avoidance subscale </w:t>
      </w:r>
      <w:r>
        <w:t xml:space="preserve">from </w:t>
      </w:r>
      <w:r w:rsidRPr="00650F1F">
        <w:t>Form B</w:t>
      </w:r>
      <w:r>
        <w:t xml:space="preserve"> in w</w:t>
      </w:r>
      <w:r w:rsidRPr="00650F1F">
        <w:t xml:space="preserve">ithin-subject </w:t>
      </w:r>
      <w:r w:rsidRPr="00650F1F">
        <w:rPr>
          <w:i/>
        </w:rPr>
        <w:t>t</w:t>
      </w:r>
      <w:r w:rsidRPr="00882E7D">
        <w:t>-</w:t>
      </w:r>
      <w:r w:rsidRPr="00650F1F">
        <w:t>tests</w:t>
      </w:r>
      <w:r>
        <w:t>, the same result was not found in a CFA.  Fourth</w:t>
      </w:r>
      <w:r w:rsidRPr="00650F1F">
        <w:t xml:space="preserve">, a </w:t>
      </w:r>
      <w:r>
        <w:t xml:space="preserve">CFA using </w:t>
      </w:r>
      <w:r w:rsidRPr="00650F1F">
        <w:t xml:space="preserve">9 English items and 9 Korean items </w:t>
      </w:r>
      <w:r>
        <w:t xml:space="preserve">from the </w:t>
      </w:r>
      <w:r w:rsidRPr="00650F1F">
        <w:t xml:space="preserve">Anxiety </w:t>
      </w:r>
      <w:r>
        <w:t>subscale from Form B</w:t>
      </w:r>
      <w:r w:rsidRPr="00650F1F">
        <w:t xml:space="preserve"> was conducted to test model fit.  The results showed a good model fit</w:t>
      </w:r>
      <w:r>
        <w:t>,</w:t>
      </w:r>
      <w:r w:rsidRPr="007A4D39">
        <w:t xml:space="preserve"> </w:t>
      </w:r>
      <w:r w:rsidRPr="007A4D39">
        <w:rPr>
          <w:i/>
        </w:rPr>
        <w:t>χ</w:t>
      </w:r>
      <w:r w:rsidRPr="007A4D39">
        <w:rPr>
          <w:i/>
          <w:vertAlign w:val="superscript"/>
        </w:rPr>
        <w:t>2</w:t>
      </w:r>
      <w:r w:rsidRPr="007A4D39">
        <w:rPr>
          <w:i/>
        </w:rPr>
        <w:t xml:space="preserve"> </w:t>
      </w:r>
      <w:r w:rsidRPr="007A4D39">
        <w:t xml:space="preserve">(1) = </w:t>
      </w:r>
      <w:r w:rsidRPr="00DC25D0">
        <w:t>2.07</w:t>
      </w:r>
      <w:r w:rsidRPr="007A4D39">
        <w:t xml:space="preserve">, </w:t>
      </w:r>
      <w:r w:rsidRPr="007A4D39">
        <w:rPr>
          <w:i/>
        </w:rPr>
        <w:t>p</w:t>
      </w:r>
      <w:r>
        <w:t xml:space="preserve"> = .15, CFI= .98, RMSEA= .10</w:t>
      </w:r>
      <w:r w:rsidRPr="007A4D39">
        <w:t xml:space="preserve"> (90%</w:t>
      </w:r>
      <w:r>
        <w:t xml:space="preserve"> CI = .00 - .30</w:t>
      </w:r>
      <w:r w:rsidRPr="007A4D39">
        <w:t>), p-close &gt; .05.</w:t>
      </w:r>
      <w:r>
        <w:t xml:space="preserve">  Although the RMSEA for this model is .10 that is higher than recommendation for a good model fit (Hu &amp; </w:t>
      </w:r>
      <w:proofErr w:type="spellStart"/>
      <w:r>
        <w:t>Bentler</w:t>
      </w:r>
      <w:proofErr w:type="spellEnd"/>
      <w:r>
        <w:t xml:space="preserve">, 1999), the probability value for the chi-square test was above .05.  Therefore, the model fit well according the tests of fit. </w:t>
      </w:r>
    </w:p>
    <w:p w14:paraId="24F46A7C" w14:textId="07D10EF1" w:rsidR="00F54F95" w:rsidRDefault="00F54F95" w:rsidP="00364680">
      <w:pPr>
        <w:spacing w:line="480" w:lineRule="auto"/>
        <w:ind w:firstLine="720"/>
      </w:pPr>
      <w:r>
        <w:t xml:space="preserve">For </w:t>
      </w:r>
      <w:r w:rsidRPr="00650F1F">
        <w:t xml:space="preserve">the </w:t>
      </w:r>
      <w:r>
        <w:t>second</w:t>
      </w:r>
      <w:r w:rsidRPr="00650F1F">
        <w:t xml:space="preserve"> administration,</w:t>
      </w:r>
      <w:r>
        <w:t xml:space="preserve"> another</w:t>
      </w:r>
      <w:r w:rsidRPr="00650F1F">
        <w:t xml:space="preserve"> fou</w:t>
      </w:r>
      <w:r>
        <w:t xml:space="preserve">r pairs of CFAs were conducted.  </w:t>
      </w:r>
      <w:r w:rsidRPr="00650F1F">
        <w:t xml:space="preserve">First, </w:t>
      </w:r>
      <w:r>
        <w:t xml:space="preserve">a CFA using </w:t>
      </w:r>
      <w:r w:rsidRPr="00650F1F">
        <w:t xml:space="preserve">9 English items and 9 Korean items </w:t>
      </w:r>
      <w:r>
        <w:t xml:space="preserve">from the </w:t>
      </w:r>
      <w:r w:rsidRPr="00650F1F">
        <w:t xml:space="preserve">Avoidance </w:t>
      </w:r>
      <w:r>
        <w:t xml:space="preserve">subscale from </w:t>
      </w:r>
      <w:r w:rsidRPr="00650F1F">
        <w:t xml:space="preserve">Form A was conducted to test model fit.  The results showed </w:t>
      </w:r>
      <w:r>
        <w:t>a good model</w:t>
      </w:r>
      <w:r w:rsidRPr="00650F1F">
        <w:t xml:space="preserve"> fit</w:t>
      </w:r>
      <w:r>
        <w:t>,</w:t>
      </w:r>
      <w:r w:rsidRPr="00EC027D">
        <w:t xml:space="preserve"> </w:t>
      </w:r>
      <w:r w:rsidRPr="00EC027D">
        <w:rPr>
          <w:i/>
        </w:rPr>
        <w:t>χ</w:t>
      </w:r>
      <w:r w:rsidRPr="00EC027D">
        <w:rPr>
          <w:i/>
          <w:vertAlign w:val="superscript"/>
        </w:rPr>
        <w:t>2</w:t>
      </w:r>
      <w:r w:rsidRPr="00EC027D">
        <w:rPr>
          <w:i/>
        </w:rPr>
        <w:t xml:space="preserve"> </w:t>
      </w:r>
      <w:r>
        <w:t>(1) = .16</w:t>
      </w:r>
      <w:r w:rsidRPr="00EC027D">
        <w:t xml:space="preserve">, </w:t>
      </w:r>
      <w:r w:rsidRPr="00EC027D">
        <w:rPr>
          <w:i/>
        </w:rPr>
        <w:t>p</w:t>
      </w:r>
      <w:r w:rsidRPr="00EC027D">
        <w:t xml:space="preserve"> = .</w:t>
      </w:r>
      <w:r>
        <w:t>69, CFI= 1.00, RMSEA= .00 (90% CI = .00 - .44), p-close &gt; .05</w:t>
      </w:r>
      <w:r w:rsidRPr="00EC027D">
        <w:t>.</w:t>
      </w:r>
      <w:r w:rsidRPr="001C52B1">
        <w:t xml:space="preserve"> </w:t>
      </w:r>
      <w:r>
        <w:t xml:space="preserve"> </w:t>
      </w:r>
      <w:r w:rsidRPr="00650F1F">
        <w:t xml:space="preserve">Second, a </w:t>
      </w:r>
      <w:r>
        <w:t xml:space="preserve">CFA using </w:t>
      </w:r>
      <w:r w:rsidRPr="00650F1F">
        <w:t xml:space="preserve">9 English items and 9 Korean items </w:t>
      </w:r>
      <w:r>
        <w:t xml:space="preserve">from the </w:t>
      </w:r>
      <w:r w:rsidRPr="00650F1F">
        <w:t xml:space="preserve">Anxiety </w:t>
      </w:r>
      <w:r>
        <w:t xml:space="preserve">subscale from </w:t>
      </w:r>
      <w:r w:rsidRPr="00650F1F">
        <w:t>Form A was conducted to test model fit.  The results showed a good model fit</w:t>
      </w:r>
      <w:r>
        <w:t>,</w:t>
      </w:r>
      <w:r w:rsidRPr="007A4D39">
        <w:t xml:space="preserve"> </w:t>
      </w:r>
      <w:r w:rsidRPr="007A4D39">
        <w:rPr>
          <w:i/>
        </w:rPr>
        <w:t>χ</w:t>
      </w:r>
      <w:r w:rsidRPr="007A4D39">
        <w:rPr>
          <w:i/>
          <w:vertAlign w:val="superscript"/>
        </w:rPr>
        <w:t>2</w:t>
      </w:r>
      <w:r w:rsidRPr="007A4D39">
        <w:rPr>
          <w:i/>
        </w:rPr>
        <w:t xml:space="preserve"> </w:t>
      </w:r>
      <w:r w:rsidRPr="007A4D39">
        <w:t xml:space="preserve">(1) = </w:t>
      </w:r>
      <w:r>
        <w:t>0.08</w:t>
      </w:r>
      <w:r w:rsidRPr="007A4D39">
        <w:t xml:space="preserve">, </w:t>
      </w:r>
      <w:r w:rsidRPr="007A4D39">
        <w:rPr>
          <w:i/>
        </w:rPr>
        <w:t>p</w:t>
      </w:r>
      <w:r>
        <w:t xml:space="preserve"> = .78, CFI= 1.00, RMSEA= .00</w:t>
      </w:r>
      <w:r w:rsidRPr="007A4D39">
        <w:t xml:space="preserve"> (90</w:t>
      </w:r>
      <w:proofErr w:type="gramStart"/>
      <w:r w:rsidRPr="007A4D39">
        <w:t>%</w:t>
      </w:r>
      <w:r>
        <w:t xml:space="preserve">  CI</w:t>
      </w:r>
      <w:proofErr w:type="gramEnd"/>
      <w:r>
        <w:t xml:space="preserve"> = .00 - .39</w:t>
      </w:r>
      <w:r w:rsidRPr="007A4D39">
        <w:t>), p-close &gt; .05.</w:t>
      </w:r>
      <w:r>
        <w:t xml:space="preserve">  Third</w:t>
      </w:r>
      <w:r w:rsidRPr="00650F1F">
        <w:t xml:space="preserve">, </w:t>
      </w:r>
      <w:r>
        <w:t xml:space="preserve">a CFA using </w:t>
      </w:r>
      <w:r w:rsidRPr="00650F1F">
        <w:t xml:space="preserve">9 English items and 9 Korean items </w:t>
      </w:r>
      <w:r>
        <w:t xml:space="preserve">from the </w:t>
      </w:r>
      <w:r w:rsidRPr="00650F1F">
        <w:t xml:space="preserve">Avoidance </w:t>
      </w:r>
      <w:r>
        <w:t>subscale from Form B</w:t>
      </w:r>
      <w:r w:rsidRPr="00650F1F">
        <w:t xml:space="preserve"> was conducted to test model fit.  The results showed </w:t>
      </w:r>
      <w:r w:rsidR="00364680">
        <w:t>poor</w:t>
      </w:r>
      <w:r w:rsidR="009740C4">
        <w:t xml:space="preserve"> </w:t>
      </w:r>
      <w:r w:rsidRPr="00650F1F">
        <w:t>fit</w:t>
      </w:r>
      <w:r>
        <w:t>,</w:t>
      </w:r>
      <w:r w:rsidRPr="00EC027D">
        <w:t xml:space="preserve"> </w:t>
      </w:r>
      <w:r w:rsidRPr="00EC027D">
        <w:rPr>
          <w:i/>
        </w:rPr>
        <w:t>χ</w:t>
      </w:r>
      <w:r w:rsidRPr="00EC027D">
        <w:rPr>
          <w:i/>
          <w:vertAlign w:val="superscript"/>
        </w:rPr>
        <w:t>2</w:t>
      </w:r>
      <w:r w:rsidRPr="00EC027D">
        <w:rPr>
          <w:i/>
        </w:rPr>
        <w:t xml:space="preserve"> </w:t>
      </w:r>
      <w:r>
        <w:t>(1) = 2.20</w:t>
      </w:r>
      <w:r w:rsidRPr="00EC027D">
        <w:t xml:space="preserve">, </w:t>
      </w:r>
      <w:r w:rsidRPr="00EC027D">
        <w:rPr>
          <w:i/>
        </w:rPr>
        <w:t>p</w:t>
      </w:r>
      <w:r w:rsidRPr="00EC027D">
        <w:t xml:space="preserve"> = .</w:t>
      </w:r>
      <w:r>
        <w:t>14, CFI= .95, RMSEA= .22 (90% CI = .00 - .63), p-close &gt; .05</w:t>
      </w:r>
      <w:r w:rsidRPr="00EC027D">
        <w:t>.</w:t>
      </w:r>
      <w:r>
        <w:t xml:space="preserve"> </w:t>
      </w:r>
      <w:r w:rsidR="00F724E7">
        <w:t xml:space="preserve"> </w:t>
      </w:r>
      <w:r w:rsidR="00865586">
        <w:t>The result for the CFA was s</w:t>
      </w:r>
      <w:r w:rsidR="009740C4">
        <w:t xml:space="preserve">imilar </w:t>
      </w:r>
      <w:r w:rsidR="009C5614">
        <w:t xml:space="preserve">to the </w:t>
      </w:r>
      <w:r w:rsidRPr="00650F1F">
        <w:t xml:space="preserve">significant difference between </w:t>
      </w:r>
      <w:r>
        <w:t xml:space="preserve">the </w:t>
      </w:r>
      <w:r w:rsidRPr="00650F1F">
        <w:t>two language versions</w:t>
      </w:r>
      <w:r>
        <w:t xml:space="preserve"> in </w:t>
      </w:r>
      <w:r w:rsidRPr="00650F1F">
        <w:t xml:space="preserve">the Avoidance subscale </w:t>
      </w:r>
      <w:r>
        <w:t xml:space="preserve">from </w:t>
      </w:r>
      <w:r w:rsidRPr="00650F1F">
        <w:t>Form B</w:t>
      </w:r>
      <w:r>
        <w:t xml:space="preserve"> in w</w:t>
      </w:r>
      <w:r w:rsidRPr="00650F1F">
        <w:t xml:space="preserve">ithin-subject </w:t>
      </w:r>
      <w:r w:rsidRPr="00650F1F">
        <w:rPr>
          <w:i/>
        </w:rPr>
        <w:t>t</w:t>
      </w:r>
      <w:r w:rsidRPr="00882E7D">
        <w:t>-</w:t>
      </w:r>
      <w:r w:rsidRPr="00650F1F">
        <w:t>tests</w:t>
      </w:r>
      <w:r>
        <w:t xml:space="preserve">. </w:t>
      </w:r>
      <w:r w:rsidR="00F724E7">
        <w:t xml:space="preserve"> N</w:t>
      </w:r>
      <w:r w:rsidR="00364680">
        <w:t xml:space="preserve">ot only </w:t>
      </w:r>
      <w:r w:rsidR="00865586">
        <w:t xml:space="preserve">the </w:t>
      </w:r>
      <w:r w:rsidR="00364680">
        <w:t xml:space="preserve">RMSEA </w:t>
      </w:r>
      <w:r w:rsidR="00865586">
        <w:t xml:space="preserve">value from </w:t>
      </w:r>
      <w:r w:rsidR="00364680">
        <w:t xml:space="preserve">CFA but also </w:t>
      </w:r>
      <w:r w:rsidR="00865586">
        <w:t xml:space="preserve">the </w:t>
      </w:r>
      <w:r w:rsidR="00364680" w:rsidRPr="00364680">
        <w:rPr>
          <w:i/>
        </w:rPr>
        <w:t>t</w:t>
      </w:r>
      <w:r w:rsidR="00364680">
        <w:t xml:space="preserve">-test </w:t>
      </w:r>
      <w:r w:rsidR="00865586">
        <w:t xml:space="preserve">results </w:t>
      </w:r>
      <w:r w:rsidR="00364680">
        <w:t xml:space="preserve">suggested poor </w:t>
      </w:r>
      <w:r w:rsidR="00865586">
        <w:t xml:space="preserve">model </w:t>
      </w:r>
      <w:r w:rsidR="00364680">
        <w:t xml:space="preserve">fit.  </w:t>
      </w:r>
      <w:r>
        <w:t>Fourth</w:t>
      </w:r>
      <w:r w:rsidRPr="00650F1F">
        <w:t xml:space="preserve">, a </w:t>
      </w:r>
      <w:r>
        <w:t xml:space="preserve">CFA using </w:t>
      </w:r>
      <w:r w:rsidRPr="00650F1F">
        <w:t xml:space="preserve">9 English items and 9 Korean items </w:t>
      </w:r>
      <w:r>
        <w:t xml:space="preserve">from the </w:t>
      </w:r>
      <w:r w:rsidRPr="00650F1F">
        <w:t xml:space="preserve">Anxiety </w:t>
      </w:r>
      <w:r>
        <w:t>subscale from Form B</w:t>
      </w:r>
      <w:r w:rsidRPr="00650F1F">
        <w:t xml:space="preserve"> was conducted to test model fit.  </w:t>
      </w:r>
      <w:r w:rsidRPr="00650F1F">
        <w:lastRenderedPageBreak/>
        <w:t>The results showed a good model fit</w:t>
      </w:r>
      <w:r>
        <w:t>,</w:t>
      </w:r>
      <w:r w:rsidRPr="007A4D39">
        <w:t xml:space="preserve"> </w:t>
      </w:r>
      <w:r w:rsidRPr="007A4D39">
        <w:rPr>
          <w:i/>
        </w:rPr>
        <w:t>χ</w:t>
      </w:r>
      <w:r w:rsidRPr="007A4D39">
        <w:rPr>
          <w:i/>
          <w:vertAlign w:val="superscript"/>
        </w:rPr>
        <w:t>2</w:t>
      </w:r>
      <w:r w:rsidRPr="007A4D39">
        <w:rPr>
          <w:i/>
        </w:rPr>
        <w:t xml:space="preserve"> </w:t>
      </w:r>
      <w:r w:rsidRPr="007A4D39">
        <w:t xml:space="preserve">(1) = </w:t>
      </w:r>
      <w:r>
        <w:t>0.56</w:t>
      </w:r>
      <w:r w:rsidRPr="007A4D39">
        <w:t xml:space="preserve">, </w:t>
      </w:r>
      <w:r w:rsidRPr="007A4D39">
        <w:rPr>
          <w:i/>
        </w:rPr>
        <w:t>p</w:t>
      </w:r>
      <w:r>
        <w:t xml:space="preserve"> = .46, CFI= 1.00, RMSEA= .00</w:t>
      </w:r>
      <w:r w:rsidRPr="007A4D39">
        <w:t xml:space="preserve"> (90%</w:t>
      </w:r>
      <w:r>
        <w:t xml:space="preserve"> CI = .00 - .48</w:t>
      </w:r>
      <w:r w:rsidRPr="007A4D39">
        <w:t>), p-close &gt; .05.</w:t>
      </w:r>
      <w:r>
        <w:t xml:space="preserve">   </w:t>
      </w:r>
    </w:p>
    <w:p w14:paraId="4FA5EAF7" w14:textId="77777777" w:rsidR="0092592C" w:rsidRDefault="002239CF" w:rsidP="000B44E0">
      <w:pPr>
        <w:widowControl w:val="0"/>
        <w:autoSpaceDE w:val="0"/>
        <w:autoSpaceDN w:val="0"/>
        <w:adjustRightInd w:val="0"/>
        <w:spacing w:line="480" w:lineRule="auto"/>
        <w:ind w:firstLine="720"/>
      </w:pPr>
      <w:r>
        <w:rPr>
          <w:b/>
        </w:rPr>
        <w:t xml:space="preserve">DLSH </w:t>
      </w:r>
      <w:r w:rsidR="000C21C2">
        <w:rPr>
          <w:b/>
        </w:rPr>
        <w:t>r</w:t>
      </w:r>
      <w:r w:rsidRPr="002239CF">
        <w:rPr>
          <w:b/>
        </w:rPr>
        <w:t>eliability.</w:t>
      </w:r>
      <w:r w:rsidRPr="00650F1F">
        <w:t xml:space="preserve"> </w:t>
      </w:r>
      <w:r>
        <w:t xml:space="preserve"> </w:t>
      </w:r>
      <w:r w:rsidR="00D2460B" w:rsidRPr="00650F1F">
        <w:t xml:space="preserve">The second hypothesis </w:t>
      </w:r>
      <w:r w:rsidR="00D2460B">
        <w:t xml:space="preserve">proposed that </w:t>
      </w:r>
      <w:r w:rsidR="00D2460B" w:rsidRPr="00650F1F">
        <w:t>correlations in the bilingual sample</w:t>
      </w:r>
      <w:r w:rsidR="00D2460B">
        <w:t>s</w:t>
      </w:r>
      <w:r w:rsidR="00D2460B" w:rsidRPr="00650F1F">
        <w:t xml:space="preserve"> between the Korean </w:t>
      </w:r>
      <w:r w:rsidR="00D2460B">
        <w:t xml:space="preserve">items </w:t>
      </w:r>
      <w:r w:rsidR="00D2460B" w:rsidRPr="00650F1F">
        <w:t xml:space="preserve">and the English </w:t>
      </w:r>
      <w:r w:rsidR="00D2460B">
        <w:t xml:space="preserve">items </w:t>
      </w:r>
      <w:r w:rsidR="00D2460B" w:rsidRPr="00650F1F">
        <w:t>would not differ significantly from the correlations in the criterion sample</w:t>
      </w:r>
      <w:r w:rsidR="00D2460B">
        <w:t>s</w:t>
      </w:r>
      <w:r w:rsidR="00D2460B" w:rsidRPr="00650F1F">
        <w:t xml:space="preserve"> between all </w:t>
      </w:r>
      <w:r w:rsidR="00D2460B">
        <w:t xml:space="preserve">of the </w:t>
      </w:r>
      <w:r w:rsidR="00D2460B" w:rsidRPr="00650F1F">
        <w:t>English items</w:t>
      </w:r>
      <w:r w:rsidR="00D2460B">
        <w:t xml:space="preserve"> (i.e., </w:t>
      </w:r>
      <w:r w:rsidR="00D2460B" w:rsidRPr="00650F1F">
        <w:t>DLSH reliability</w:t>
      </w:r>
      <w:r w:rsidR="00D2460B">
        <w:t>)</w:t>
      </w:r>
      <w:r w:rsidR="00D2460B" w:rsidRPr="00650F1F">
        <w:t xml:space="preserve">.  Pearson product-moment correlations were conducted between the Korean items </w:t>
      </w:r>
      <w:r w:rsidR="00D2460B">
        <w:t xml:space="preserve">and </w:t>
      </w:r>
      <w:r w:rsidR="00D2460B" w:rsidRPr="00650F1F">
        <w:t>the English items within a subscale.  This analysis included 204 Korean</w:t>
      </w:r>
      <w:r w:rsidR="00D2460B">
        <w:t xml:space="preserve"> samples</w:t>
      </w:r>
      <w:r w:rsidR="00D2460B" w:rsidRPr="00650F1F">
        <w:t>.  The criterion sample</w:t>
      </w:r>
      <w:r w:rsidR="00D2460B">
        <w:t>s</w:t>
      </w:r>
      <w:r w:rsidR="00D2460B" w:rsidRPr="00650F1F">
        <w:t xml:space="preserve"> </w:t>
      </w:r>
      <w:r w:rsidR="00D2460B">
        <w:t xml:space="preserve">included </w:t>
      </w:r>
      <w:r w:rsidR="00D2460B" w:rsidRPr="00650F1F">
        <w:t xml:space="preserve">399 American college students used by Mallinckrodt and Wang (2004).  </w:t>
      </w:r>
      <w:r w:rsidR="00D2460B">
        <w:t>The c</w:t>
      </w:r>
      <w:r w:rsidR="00D2460B" w:rsidRPr="00650F1F">
        <w:t xml:space="preserve">orrelations they obtained are shown in the fifth column of Table </w:t>
      </w:r>
      <w:r w:rsidR="00D2460B">
        <w:t>3</w:t>
      </w:r>
      <w:r w:rsidR="00D2460B" w:rsidRPr="00650F1F">
        <w:t xml:space="preserve">.  Fisher’s </w:t>
      </w:r>
      <w:r w:rsidR="00D2460B" w:rsidRPr="00650F1F">
        <w:rPr>
          <w:i/>
        </w:rPr>
        <w:t>r</w:t>
      </w:r>
      <w:r w:rsidR="00D2460B" w:rsidRPr="00650F1F">
        <w:t xml:space="preserve"> to </w:t>
      </w:r>
      <w:r w:rsidR="00D2460B" w:rsidRPr="00650F1F">
        <w:rPr>
          <w:i/>
        </w:rPr>
        <w:t>Z</w:t>
      </w:r>
      <w:r w:rsidR="00D2460B" w:rsidRPr="00650F1F">
        <w:t xml:space="preserve"> transformation (</w:t>
      </w:r>
      <w:r w:rsidR="00D2460B">
        <w:t xml:space="preserve">see </w:t>
      </w:r>
      <w:hyperlink r:id="rId12" w:history="1">
        <w:r w:rsidR="00D2460B" w:rsidRPr="00650F1F">
          <w:rPr>
            <w:rStyle w:val="Hyperlink"/>
            <w:color w:val="auto"/>
          </w:rPr>
          <w:t>http://vassarstats.net/rdiff.html</w:t>
        </w:r>
      </w:hyperlink>
      <w:r w:rsidR="00D2460B" w:rsidRPr="00650F1F">
        <w:t xml:space="preserve"> for calculation) was used to test semantic equivalence between </w:t>
      </w:r>
      <w:r w:rsidR="00D2460B">
        <w:t xml:space="preserve">the </w:t>
      </w:r>
      <w:r w:rsidR="00D2460B" w:rsidRPr="00650F1F">
        <w:t xml:space="preserve">correlation coefficients of the bilingual </w:t>
      </w:r>
      <w:r w:rsidR="00D2460B">
        <w:t xml:space="preserve">samples </w:t>
      </w:r>
      <w:r w:rsidR="00D2460B" w:rsidRPr="00650F1F">
        <w:t>and the criterion sample</w:t>
      </w:r>
      <w:r w:rsidR="00D2460B">
        <w:t>s</w:t>
      </w:r>
      <w:r w:rsidR="00D2460B" w:rsidRPr="00650F1F">
        <w:t xml:space="preserve">.  One-tailed tests are appropriate because the criterion sample’s correlation </w:t>
      </w:r>
      <w:r w:rsidR="00D2460B">
        <w:t xml:space="preserve">is expected to </w:t>
      </w:r>
      <w:r w:rsidR="00D2460B" w:rsidRPr="00650F1F">
        <w:t xml:space="preserve">be higher than the mixed language sample’s correlations.  Unexpectedly, there were significant differences between the bilingual </w:t>
      </w:r>
      <w:r w:rsidR="00D2460B">
        <w:t xml:space="preserve">samples </w:t>
      </w:r>
      <w:r w:rsidR="00D2460B" w:rsidRPr="00650F1F">
        <w:t>and the criterion samples</w:t>
      </w:r>
      <w:r w:rsidR="00D2460B">
        <w:t xml:space="preserve">: </w:t>
      </w:r>
      <w:r w:rsidR="00D2460B" w:rsidRPr="00650F1F">
        <w:t xml:space="preserve">the Avoidance subscale </w:t>
      </w:r>
      <w:r w:rsidR="00D2460B">
        <w:t xml:space="preserve">from </w:t>
      </w:r>
      <w:r w:rsidR="00D2460B" w:rsidRPr="00650F1F">
        <w:t>Form A</w:t>
      </w:r>
      <w:r w:rsidR="00D2460B">
        <w:t xml:space="preserve">, </w:t>
      </w:r>
      <w:r w:rsidR="00D2460B" w:rsidRPr="00650F1F">
        <w:rPr>
          <w:i/>
        </w:rPr>
        <w:t>z</w:t>
      </w:r>
      <w:r w:rsidR="00D2460B" w:rsidRPr="00650F1F">
        <w:t xml:space="preserve"> = -6.29, </w:t>
      </w:r>
      <w:r w:rsidR="00D2460B" w:rsidRPr="00650F1F">
        <w:rPr>
          <w:i/>
        </w:rPr>
        <w:t>p</w:t>
      </w:r>
      <w:r w:rsidR="00D2460B" w:rsidRPr="00650F1F">
        <w:t xml:space="preserve"> &lt; .001, the Avoidance subscale </w:t>
      </w:r>
      <w:r w:rsidR="00D2460B">
        <w:t xml:space="preserve">from </w:t>
      </w:r>
      <w:r w:rsidR="00D2460B" w:rsidRPr="00650F1F">
        <w:t>Form B</w:t>
      </w:r>
      <w:r w:rsidR="00D2460B">
        <w:t xml:space="preserve">, </w:t>
      </w:r>
      <w:r w:rsidR="00D2460B" w:rsidRPr="00650F1F">
        <w:rPr>
          <w:i/>
        </w:rPr>
        <w:t>z</w:t>
      </w:r>
      <w:r w:rsidR="00D2460B" w:rsidRPr="00650F1F">
        <w:t xml:space="preserve"> = -5.80, </w:t>
      </w:r>
      <w:r w:rsidR="00D2460B" w:rsidRPr="00650F1F">
        <w:rPr>
          <w:i/>
        </w:rPr>
        <w:t>p</w:t>
      </w:r>
      <w:r w:rsidR="00D2460B" w:rsidRPr="00650F1F">
        <w:t xml:space="preserve"> &lt; .001, and the Anxiety subscale </w:t>
      </w:r>
      <w:r w:rsidR="00D2460B">
        <w:t xml:space="preserve">from </w:t>
      </w:r>
      <w:r w:rsidR="00D2460B" w:rsidRPr="00650F1F">
        <w:t>Form B</w:t>
      </w:r>
      <w:r w:rsidR="00D2460B">
        <w:t xml:space="preserve">, </w:t>
      </w:r>
      <w:r w:rsidR="00D2460B" w:rsidRPr="00650F1F">
        <w:rPr>
          <w:i/>
        </w:rPr>
        <w:t>z</w:t>
      </w:r>
      <w:r w:rsidR="00D2460B" w:rsidRPr="00650F1F">
        <w:t xml:space="preserve"> = -4.15,</w:t>
      </w:r>
      <w:r w:rsidR="00D2460B" w:rsidRPr="00650F1F">
        <w:rPr>
          <w:i/>
        </w:rPr>
        <w:t xml:space="preserve"> p</w:t>
      </w:r>
      <w:r w:rsidR="00D2460B">
        <w:t xml:space="preserve"> &lt; .001</w:t>
      </w:r>
      <w:r w:rsidR="00D2460B" w:rsidRPr="00650F1F">
        <w:t>.  However, the bilingual sample</w:t>
      </w:r>
      <w:r w:rsidR="00D2460B">
        <w:t>s</w:t>
      </w:r>
      <w:r w:rsidR="00D2460B" w:rsidRPr="00650F1F">
        <w:t xml:space="preserve"> had no statistically significant difference</w:t>
      </w:r>
      <w:r w:rsidR="00D2460B">
        <w:t>s</w:t>
      </w:r>
      <w:r w:rsidR="00D2460B" w:rsidRPr="00650F1F">
        <w:t xml:space="preserve"> </w:t>
      </w:r>
      <w:r w:rsidR="00D2460B">
        <w:t xml:space="preserve">from </w:t>
      </w:r>
      <w:r w:rsidR="00D2460B" w:rsidRPr="00650F1F">
        <w:t>the criterion sample</w:t>
      </w:r>
      <w:r w:rsidR="00D2460B">
        <w:t>s</w:t>
      </w:r>
      <w:r w:rsidR="00D2460B" w:rsidRPr="00650F1F">
        <w:t xml:space="preserve"> in the Anxiety subscale </w:t>
      </w:r>
      <w:r w:rsidR="00D2460B">
        <w:t xml:space="preserve">from </w:t>
      </w:r>
      <w:r w:rsidR="00D2460B" w:rsidRPr="00650F1F">
        <w:t>Form A</w:t>
      </w:r>
      <w:r w:rsidR="00D2460B">
        <w:t xml:space="preserve">, </w:t>
      </w:r>
      <w:r w:rsidR="00D2460B" w:rsidRPr="00650F1F">
        <w:rPr>
          <w:i/>
        </w:rPr>
        <w:t>z</w:t>
      </w:r>
      <w:r w:rsidR="00D2460B" w:rsidRPr="00650F1F">
        <w:t xml:space="preserve"> = -1.55, </w:t>
      </w:r>
      <w:r w:rsidR="00D2460B" w:rsidRPr="00650F1F">
        <w:rPr>
          <w:i/>
        </w:rPr>
        <w:t>p</w:t>
      </w:r>
      <w:r w:rsidR="00D2460B" w:rsidRPr="00650F1F">
        <w:t xml:space="preserve"> = .06.  </w:t>
      </w:r>
      <w:r w:rsidR="00D2460B">
        <w:t>According to the results, t</w:t>
      </w:r>
      <w:r w:rsidR="00D2460B" w:rsidRPr="00650F1F">
        <w:t>he second hypothesis was not supported.</w:t>
      </w:r>
    </w:p>
    <w:p w14:paraId="2B33F05B" w14:textId="77777777" w:rsidR="000B44E0" w:rsidRPr="00650F1F" w:rsidRDefault="000B44E0" w:rsidP="000B44E0">
      <w:pPr>
        <w:spacing w:line="480" w:lineRule="auto"/>
        <w:ind w:firstLine="720"/>
      </w:pPr>
      <w:r w:rsidRPr="0092592C">
        <w:t xml:space="preserve">Regarding post-hoc power analysis </w:t>
      </w:r>
      <w:r>
        <w:t xml:space="preserve">of </w:t>
      </w:r>
      <w:r w:rsidRPr="0092592C">
        <w:t xml:space="preserve">DLSH reliability, given </w:t>
      </w:r>
      <w:r w:rsidRPr="002F381D">
        <w:rPr>
          <w:i/>
        </w:rPr>
        <w:t>α</w:t>
      </w:r>
      <w:r w:rsidRPr="0092592C">
        <w:t xml:space="preserve"> = .05, effect size </w:t>
      </w:r>
      <w:r w:rsidRPr="002F381D">
        <w:rPr>
          <w:i/>
        </w:rPr>
        <w:t>q</w:t>
      </w:r>
      <w:r w:rsidRPr="0092592C">
        <w:t xml:space="preserve"> = -.71, </w:t>
      </w:r>
      <w:r>
        <w:t>bilingual samples</w:t>
      </w:r>
      <w:r w:rsidRPr="0092592C">
        <w:t xml:space="preserve"> </w:t>
      </w:r>
      <w:r>
        <w:t>(</w:t>
      </w:r>
      <w:r w:rsidRPr="006056DA">
        <w:rPr>
          <w:i/>
        </w:rPr>
        <w:t>n</w:t>
      </w:r>
      <w:r>
        <w:t xml:space="preserve"> </w:t>
      </w:r>
      <w:r w:rsidRPr="0092592C">
        <w:t>= 100</w:t>
      </w:r>
      <w:r>
        <w:t>)</w:t>
      </w:r>
      <w:r w:rsidRPr="0092592C">
        <w:t xml:space="preserve">, and </w:t>
      </w:r>
      <w:r>
        <w:t>criterion samples</w:t>
      </w:r>
      <w:r w:rsidRPr="0092592C">
        <w:t xml:space="preserve"> </w:t>
      </w:r>
      <w:r>
        <w:t>(</w:t>
      </w:r>
      <w:r w:rsidRPr="006056DA">
        <w:rPr>
          <w:i/>
        </w:rPr>
        <w:t>n</w:t>
      </w:r>
      <w:r>
        <w:t xml:space="preserve"> </w:t>
      </w:r>
      <w:r w:rsidRPr="0092592C">
        <w:t>= 399</w:t>
      </w:r>
      <w:r>
        <w:t>)</w:t>
      </w:r>
      <w:r w:rsidRPr="0092592C">
        <w:t xml:space="preserve">, the output showed that the statistical power </w:t>
      </w:r>
      <w:r>
        <w:t xml:space="preserve">of </w:t>
      </w:r>
      <w:r w:rsidRPr="0092592C">
        <w:t>the Avoidance subscale from Form A was about 1.00.  Note that effect size (</w:t>
      </w:r>
      <w:r w:rsidRPr="002F381D">
        <w:rPr>
          <w:i/>
        </w:rPr>
        <w:t>q</w:t>
      </w:r>
      <w:r w:rsidRPr="0092592C">
        <w:t xml:space="preserve"> = -.71) was calculated from two correlation coefficients.  For the Anxiety subscale from Form </w:t>
      </w:r>
      <w:r w:rsidRPr="0092592C">
        <w:lastRenderedPageBreak/>
        <w:t>A, the statistical power was 0.46</w:t>
      </w:r>
      <w:r>
        <w:t>,</w:t>
      </w:r>
      <w:r w:rsidRPr="0092592C">
        <w:t xml:space="preserve"> and effect size </w:t>
      </w:r>
      <w:r w:rsidRPr="002F381D">
        <w:rPr>
          <w:i/>
        </w:rPr>
        <w:t>q</w:t>
      </w:r>
      <w:r w:rsidRPr="0092592C">
        <w:t xml:space="preserve"> was -0.18.  For the Avoidance subscale from Form B, the statistical power was 1</w:t>
      </w:r>
      <w:r>
        <w:t>.00,</w:t>
      </w:r>
      <w:r w:rsidRPr="0092592C">
        <w:t xml:space="preserve"> and effect size </w:t>
      </w:r>
      <w:r w:rsidRPr="002F381D">
        <w:rPr>
          <w:i/>
        </w:rPr>
        <w:t>q</w:t>
      </w:r>
      <w:r w:rsidRPr="0092592C">
        <w:t xml:space="preserve"> was -0.65.  For the Anxiety subscale from Form B, the statistical power was 0.99</w:t>
      </w:r>
      <w:r>
        <w:t>,</w:t>
      </w:r>
      <w:r w:rsidRPr="0092592C">
        <w:t xml:space="preserve"> and effect size </w:t>
      </w:r>
      <w:r w:rsidRPr="002F381D">
        <w:rPr>
          <w:i/>
        </w:rPr>
        <w:t>q</w:t>
      </w:r>
      <w:r w:rsidRPr="0092592C">
        <w:t xml:space="preserve"> was -0.46.  </w:t>
      </w:r>
      <w:r>
        <w:t xml:space="preserve">These </w:t>
      </w:r>
      <w:r w:rsidRPr="0092592C">
        <w:t xml:space="preserve">results suggest that </w:t>
      </w:r>
      <w:r>
        <w:t>d</w:t>
      </w:r>
      <w:r w:rsidRPr="0092592C">
        <w:t xml:space="preserve">ue to </w:t>
      </w:r>
      <w:r>
        <w:t xml:space="preserve">the </w:t>
      </w:r>
      <w:r w:rsidRPr="0092592C">
        <w:t xml:space="preserve">large number of participants, </w:t>
      </w:r>
      <w:r>
        <w:t xml:space="preserve">the </w:t>
      </w:r>
      <w:r w:rsidRPr="0092592C">
        <w:t>DLSH</w:t>
      </w:r>
      <w:r w:rsidR="00E5280F">
        <w:t xml:space="preserve"> reliability</w:t>
      </w:r>
      <w:r w:rsidRPr="0092592C">
        <w:t xml:space="preserve"> </w:t>
      </w:r>
      <w:r>
        <w:t xml:space="preserve">had </w:t>
      </w:r>
      <w:r w:rsidRPr="0092592C">
        <w:t>good statistical power to detect differences</w:t>
      </w:r>
      <w:r>
        <w:t xml:space="preserve">; therefore, </w:t>
      </w:r>
      <w:r w:rsidRPr="0092592C">
        <w:t xml:space="preserve">other researchers </w:t>
      </w:r>
      <w:r>
        <w:t xml:space="preserve">should </w:t>
      </w:r>
      <w:r w:rsidRPr="0092592C">
        <w:t xml:space="preserve">be able to </w:t>
      </w:r>
      <w:r>
        <w:t xml:space="preserve">replicate the </w:t>
      </w:r>
      <w:r w:rsidRPr="0092592C">
        <w:t>finding</w:t>
      </w:r>
      <w:r>
        <w:t>s</w:t>
      </w:r>
      <w:r w:rsidRPr="0092592C">
        <w:t xml:space="preserve"> </w:t>
      </w:r>
      <w:r>
        <w:t>in future studies</w:t>
      </w:r>
      <w:r w:rsidRPr="0092592C">
        <w:t xml:space="preserve">. </w:t>
      </w:r>
    </w:p>
    <w:p w14:paraId="029898BF" w14:textId="77777777" w:rsidR="00D2460B" w:rsidRPr="00650F1F" w:rsidRDefault="000C21C2" w:rsidP="00D2460B">
      <w:pPr>
        <w:spacing w:line="480" w:lineRule="auto"/>
        <w:ind w:firstLine="720"/>
        <w:contextualSpacing/>
        <w:outlineLvl w:val="0"/>
      </w:pPr>
      <w:r>
        <w:rPr>
          <w:b/>
        </w:rPr>
        <w:t>Internal r</w:t>
      </w:r>
      <w:r w:rsidR="002239CF" w:rsidRPr="00FB6E1C">
        <w:rPr>
          <w:b/>
        </w:rPr>
        <w:t>eliability.</w:t>
      </w:r>
      <w:r w:rsidR="002239CF">
        <w:t xml:space="preserve">  </w:t>
      </w:r>
      <w:r w:rsidR="00D2460B" w:rsidRPr="00650F1F">
        <w:t xml:space="preserve">The third hypothesis </w:t>
      </w:r>
      <w:r w:rsidR="00D2460B">
        <w:t xml:space="preserve">proposed </w:t>
      </w:r>
      <w:r w:rsidR="00D2460B" w:rsidRPr="00650F1F">
        <w:t xml:space="preserve">that internal reliability </w:t>
      </w:r>
      <w:r w:rsidR="00D2460B">
        <w:t xml:space="preserve">of the </w:t>
      </w:r>
      <w:r w:rsidR="00D2460B" w:rsidRPr="00650F1F">
        <w:t xml:space="preserve">DLSH version would not differ significantly from the internal reliability </w:t>
      </w:r>
      <w:r w:rsidR="00D2460B">
        <w:t xml:space="preserve">of </w:t>
      </w:r>
      <w:r w:rsidR="00D2460B" w:rsidRPr="00650F1F">
        <w:t xml:space="preserve">the criterion sample.  In order to measure internal consistency, coefficient alphas were calculated </w:t>
      </w:r>
      <w:r w:rsidR="00D2460B">
        <w:t xml:space="preserve">using </w:t>
      </w:r>
      <w:r w:rsidR="00D2460B" w:rsidRPr="00650F1F">
        <w:t>the Korean Avoidance items and the English Avoidance items from the bilingual participants.  This analysis included 200 Korean</w:t>
      </w:r>
      <w:r w:rsidR="00D2460B">
        <w:t xml:space="preserve"> samples</w:t>
      </w:r>
      <w:r w:rsidR="00D2460B" w:rsidRPr="00650F1F">
        <w:t>.  The criterion sample</w:t>
      </w:r>
      <w:r w:rsidR="00D2460B">
        <w:t>s</w:t>
      </w:r>
      <w:r w:rsidR="00D2460B" w:rsidRPr="00650F1F">
        <w:t xml:space="preserve"> </w:t>
      </w:r>
      <w:r w:rsidR="00D2460B">
        <w:t xml:space="preserve">included the </w:t>
      </w:r>
      <w:r w:rsidR="00D2460B" w:rsidRPr="00650F1F">
        <w:t xml:space="preserve">coefficient alphas of the 18 Avoidance items from Mallinckrodt and Wang (2004).  Comparisons of </w:t>
      </w:r>
      <w:r w:rsidR="00D2460B">
        <w:t xml:space="preserve">the </w:t>
      </w:r>
      <w:r w:rsidR="00D2460B" w:rsidRPr="00650F1F">
        <w:t xml:space="preserve">two </w:t>
      </w:r>
      <w:r w:rsidR="00D2460B">
        <w:t xml:space="preserve">groups of </w:t>
      </w:r>
      <w:r w:rsidR="00D2460B" w:rsidRPr="00650F1F">
        <w:t xml:space="preserve">alpha coefficients were conducted </w:t>
      </w:r>
      <w:r w:rsidR="00D2460B">
        <w:t xml:space="preserve">using </w:t>
      </w:r>
      <w:r w:rsidR="00D2460B" w:rsidRPr="00650F1F">
        <w:t xml:space="preserve">the </w:t>
      </w:r>
      <w:proofErr w:type="spellStart"/>
      <w:r w:rsidR="00D2460B" w:rsidRPr="00650F1F">
        <w:t>Cocron</w:t>
      </w:r>
      <w:proofErr w:type="spellEnd"/>
      <w:r w:rsidR="00D2460B" w:rsidRPr="00650F1F">
        <w:t xml:space="preserve"> R procedure (</w:t>
      </w:r>
      <w:r w:rsidR="00D2460B">
        <w:t xml:space="preserve">see </w:t>
      </w:r>
      <w:hyperlink r:id="rId13" w:history="1">
        <w:r w:rsidR="00D2460B" w:rsidRPr="00650F1F">
          <w:rPr>
            <w:rStyle w:val="Hyperlink"/>
            <w:color w:val="auto"/>
          </w:rPr>
          <w:t>http://comparingcronbachalphas.org/</w:t>
        </w:r>
      </w:hyperlink>
      <w:r w:rsidR="00D2460B" w:rsidRPr="00650F1F">
        <w:t xml:space="preserve"> for calculation).  The same analyses were repeated for the Anxiety items.  Results are shown in Table </w:t>
      </w:r>
      <w:r w:rsidR="00D2460B">
        <w:t>4</w:t>
      </w:r>
      <w:r w:rsidR="00D2460B" w:rsidRPr="00650F1F">
        <w:t xml:space="preserve">.  All four coefficients </w:t>
      </w:r>
      <w:r w:rsidR="00D2460B">
        <w:t xml:space="preserve">(i.e., both scales </w:t>
      </w:r>
      <w:r w:rsidR="00D2460B" w:rsidRPr="00650F1F">
        <w:t>from both forms</w:t>
      </w:r>
      <w:r w:rsidR="00D2460B">
        <w:t>)</w:t>
      </w:r>
      <w:r w:rsidR="00D2460B" w:rsidRPr="00650F1F">
        <w:t xml:space="preserve"> were greater than .80, indicating good reliability.  However, not only </w:t>
      </w:r>
      <w:r w:rsidR="00D2460B">
        <w:t xml:space="preserve">were </w:t>
      </w:r>
      <w:r w:rsidR="00D2460B" w:rsidRPr="00650F1F">
        <w:t xml:space="preserve">the alpha values of the bilingual </w:t>
      </w:r>
      <w:r w:rsidR="00D2460B">
        <w:t xml:space="preserve">samples </w:t>
      </w:r>
      <w:r w:rsidR="00D2460B" w:rsidRPr="00650F1F">
        <w:t>somewhat lower than the criterion sample</w:t>
      </w:r>
      <w:r w:rsidR="00D2460B">
        <w:t>s</w:t>
      </w:r>
      <w:r w:rsidR="00D2460B" w:rsidRPr="00650F1F">
        <w:t xml:space="preserve">, but statistically significant </w:t>
      </w:r>
      <w:r w:rsidR="00D2460B">
        <w:t xml:space="preserve">group </w:t>
      </w:r>
      <w:r w:rsidR="00D2460B" w:rsidRPr="00650F1F">
        <w:t xml:space="preserve">differences were </w:t>
      </w:r>
      <w:r w:rsidR="00D2460B">
        <w:t xml:space="preserve">also </w:t>
      </w:r>
      <w:r w:rsidR="00D2460B" w:rsidRPr="00650F1F">
        <w:t xml:space="preserve">found between the corresponding alpha values for the bilingual and criterion samples, except </w:t>
      </w:r>
      <w:r w:rsidR="00D2460B">
        <w:t xml:space="preserve">for the </w:t>
      </w:r>
      <w:r w:rsidR="00D2460B" w:rsidRPr="00650F1F">
        <w:t xml:space="preserve">Anxiety subscale </w:t>
      </w:r>
      <w:r w:rsidR="00D2460B">
        <w:t xml:space="preserve">from </w:t>
      </w:r>
      <w:r w:rsidR="00D2460B" w:rsidRPr="00650F1F">
        <w:t>Form A.  Again, there were significant group differences between the bilingual and the criterion sample</w:t>
      </w:r>
      <w:r w:rsidR="00D2460B">
        <w:t xml:space="preserve">s </w:t>
      </w:r>
      <w:r w:rsidR="00D2460B" w:rsidRPr="00650F1F">
        <w:t>for the Avoidance subscale from Form A</w:t>
      </w:r>
      <w:r w:rsidR="00D2460B">
        <w:t xml:space="preserve">, </w:t>
      </w:r>
      <w:r w:rsidR="00D2460B" w:rsidRPr="00650F1F">
        <w:t>χ</w:t>
      </w:r>
      <w:r w:rsidR="00D2460B" w:rsidRPr="00650F1F">
        <w:rPr>
          <w:vertAlign w:val="superscript"/>
        </w:rPr>
        <w:t>2</w:t>
      </w:r>
      <w:r w:rsidR="00D2460B" w:rsidRPr="00650F1F">
        <w:t xml:space="preserve"> = 10.17, </w:t>
      </w:r>
      <w:r w:rsidR="00D2460B" w:rsidRPr="00650F1F">
        <w:rPr>
          <w:i/>
        </w:rPr>
        <w:t>p</w:t>
      </w:r>
      <w:r w:rsidR="00D2460B" w:rsidRPr="00650F1F">
        <w:t xml:space="preserve"> &lt; .001, the Avoidance s</w:t>
      </w:r>
      <w:r w:rsidR="001823AB">
        <w:t>ubscale from Form B</w:t>
      </w:r>
      <w:r w:rsidR="00D2460B">
        <w:t xml:space="preserve">, </w:t>
      </w:r>
      <w:r w:rsidR="00D2460B" w:rsidRPr="00650F1F">
        <w:t>χ</w:t>
      </w:r>
      <w:r w:rsidR="00D2460B" w:rsidRPr="00650F1F">
        <w:rPr>
          <w:vertAlign w:val="superscript"/>
        </w:rPr>
        <w:t>2</w:t>
      </w:r>
      <w:r w:rsidR="001823AB">
        <w:t xml:space="preserve"> = 40.2</w:t>
      </w:r>
      <w:r w:rsidR="00D2460B" w:rsidRPr="00650F1F">
        <w:t xml:space="preserve">9, </w:t>
      </w:r>
      <w:r w:rsidR="00D2460B" w:rsidRPr="00650F1F">
        <w:rPr>
          <w:i/>
        </w:rPr>
        <w:t>p</w:t>
      </w:r>
      <w:r w:rsidR="00D2460B" w:rsidRPr="00650F1F">
        <w:t xml:space="preserve"> &lt; .001, and the Anxiety </w:t>
      </w:r>
      <w:r w:rsidR="00D2460B">
        <w:t>subscale from</w:t>
      </w:r>
      <w:r w:rsidR="00D2460B" w:rsidRPr="00650F1F">
        <w:t xml:space="preserve"> Form B</w:t>
      </w:r>
      <w:r w:rsidR="00D2460B">
        <w:t xml:space="preserve">, </w:t>
      </w:r>
      <w:r w:rsidR="00D2460B" w:rsidRPr="00650F1F">
        <w:t>χ</w:t>
      </w:r>
      <w:r w:rsidR="00D2460B" w:rsidRPr="00650F1F">
        <w:rPr>
          <w:vertAlign w:val="superscript"/>
        </w:rPr>
        <w:t>2</w:t>
      </w:r>
      <w:r w:rsidR="00D2460B" w:rsidRPr="00650F1F">
        <w:t xml:space="preserve"> = </w:t>
      </w:r>
      <w:r w:rsidR="00C72698">
        <w:t>9.14</w:t>
      </w:r>
      <w:r w:rsidR="00D2460B" w:rsidRPr="00650F1F">
        <w:t xml:space="preserve">, </w:t>
      </w:r>
      <w:r w:rsidR="00D2460B" w:rsidRPr="00650F1F">
        <w:rPr>
          <w:i/>
        </w:rPr>
        <w:t>p</w:t>
      </w:r>
      <w:r w:rsidR="00D2460B">
        <w:t xml:space="preserve"> &lt; .001</w:t>
      </w:r>
      <w:r w:rsidR="00D2460B" w:rsidRPr="00650F1F">
        <w:t>.  The third hypothesis was not supported by the results.</w:t>
      </w:r>
    </w:p>
    <w:p w14:paraId="33288804" w14:textId="05877687" w:rsidR="00D2460B" w:rsidRPr="00650F1F" w:rsidRDefault="002239CF" w:rsidP="00D2460B">
      <w:pPr>
        <w:spacing w:line="480" w:lineRule="auto"/>
        <w:ind w:firstLine="720"/>
        <w:contextualSpacing/>
        <w:outlineLvl w:val="0"/>
        <w:rPr>
          <w:lang w:eastAsia="ko-KR"/>
        </w:rPr>
      </w:pPr>
      <w:r w:rsidRPr="002239CF">
        <w:rPr>
          <w:b/>
        </w:rPr>
        <w:lastRenderedPageBreak/>
        <w:t>Test-</w:t>
      </w:r>
      <w:r w:rsidR="00850B45">
        <w:rPr>
          <w:b/>
        </w:rPr>
        <w:t>r</w:t>
      </w:r>
      <w:r w:rsidR="000C21C2">
        <w:rPr>
          <w:b/>
        </w:rPr>
        <w:t>etest r</w:t>
      </w:r>
      <w:r w:rsidRPr="002239CF">
        <w:rPr>
          <w:b/>
        </w:rPr>
        <w:t>eliability.</w:t>
      </w:r>
      <w:r>
        <w:t xml:space="preserve"> </w:t>
      </w:r>
      <w:r w:rsidRPr="00650F1F">
        <w:t xml:space="preserve"> </w:t>
      </w:r>
      <w:r w:rsidR="00D2460B" w:rsidRPr="00650F1F">
        <w:t xml:space="preserve">The fourth hypothesis </w:t>
      </w:r>
      <w:r w:rsidR="00D2460B">
        <w:t xml:space="preserve">proposed </w:t>
      </w:r>
      <w:r w:rsidR="00D2460B" w:rsidRPr="00650F1F">
        <w:t xml:space="preserve">that </w:t>
      </w:r>
      <w:r w:rsidR="00D2460B">
        <w:t xml:space="preserve">the </w:t>
      </w:r>
      <w:r w:rsidR="00D2460B" w:rsidRPr="00650F1F">
        <w:t xml:space="preserve">retest reliability (two-week interval) </w:t>
      </w:r>
      <w:r w:rsidR="00D2460B">
        <w:t xml:space="preserve">for </w:t>
      </w:r>
      <w:r w:rsidR="00D2460B" w:rsidRPr="00650F1F">
        <w:t xml:space="preserve">the bilingual </w:t>
      </w:r>
      <w:r w:rsidR="00D2460B">
        <w:t xml:space="preserve">participants </w:t>
      </w:r>
      <w:r w:rsidR="00D2460B" w:rsidRPr="00650F1F">
        <w:t xml:space="preserve">would not be significantly different between the English items and the Korean items. </w:t>
      </w:r>
      <w:r w:rsidR="00D2460B">
        <w:t xml:space="preserve"> </w:t>
      </w:r>
      <w:r w:rsidR="00D2460B" w:rsidRPr="00650F1F">
        <w:t>Pearson correlations were conducted to analyze retest reliability between the first and second administration.  This analysis only included the test-retest data of the Korean international students (</w:t>
      </w:r>
      <w:r w:rsidR="00D2460B" w:rsidRPr="00650F1F">
        <w:rPr>
          <w:i/>
        </w:rPr>
        <w:t>n</w:t>
      </w:r>
      <w:r w:rsidR="00D2460B" w:rsidRPr="00650F1F">
        <w:t xml:space="preserve"> = 47).  Table </w:t>
      </w:r>
      <w:r w:rsidR="00D2460B">
        <w:t>5</w:t>
      </w:r>
      <w:r w:rsidR="00D2460B" w:rsidRPr="00650F1F">
        <w:t xml:space="preserve"> reports that the first and second administrations were strongly positively correlated</w:t>
      </w:r>
      <w:r w:rsidR="00D2460B" w:rsidRPr="00650F1F">
        <w:rPr>
          <w:lang w:eastAsia="ko-KR"/>
        </w:rPr>
        <w:t>.</w:t>
      </w:r>
      <w:r w:rsidR="00D2460B" w:rsidRPr="00650F1F">
        <w:t xml:space="preserve">  </w:t>
      </w:r>
      <w:r w:rsidR="00D2460B">
        <w:t>A t</w:t>
      </w:r>
      <w:r w:rsidR="00D2460B" w:rsidRPr="00650F1F">
        <w:t xml:space="preserve">wo-tailed </w:t>
      </w:r>
      <w:r w:rsidR="00D2460B" w:rsidRPr="00650F1F">
        <w:rPr>
          <w:i/>
        </w:rPr>
        <w:t>r</w:t>
      </w:r>
      <w:r w:rsidR="00D2460B" w:rsidRPr="00650F1F">
        <w:t xml:space="preserve"> to </w:t>
      </w:r>
      <w:r w:rsidR="00D2460B" w:rsidRPr="00650F1F">
        <w:rPr>
          <w:i/>
        </w:rPr>
        <w:t>Z</w:t>
      </w:r>
      <w:r w:rsidR="00D2460B" w:rsidRPr="00650F1F">
        <w:t xml:space="preserve"> test </w:t>
      </w:r>
      <w:r w:rsidR="00D2460B">
        <w:t xml:space="preserve">was conducted to determine any </w:t>
      </w:r>
      <w:r w:rsidR="00D2460B" w:rsidRPr="00650F1F">
        <w:t xml:space="preserve">statistically significant differences </w:t>
      </w:r>
      <w:r w:rsidR="00D2460B">
        <w:t xml:space="preserve">in </w:t>
      </w:r>
      <w:r w:rsidR="00D2460B" w:rsidRPr="00650F1F">
        <w:t xml:space="preserve">retest correlations between the English and the Korean items within a subscale.  There were no statically significant differences in </w:t>
      </w:r>
      <w:r w:rsidR="00D2460B">
        <w:t xml:space="preserve">either </w:t>
      </w:r>
      <w:r w:rsidR="00D2460B" w:rsidRPr="00650F1F">
        <w:t xml:space="preserve">subscale </w:t>
      </w:r>
      <w:r w:rsidR="00D2460B">
        <w:t xml:space="preserve">from </w:t>
      </w:r>
      <w:r w:rsidR="00D2460B" w:rsidRPr="00650F1F">
        <w:t>Form A</w:t>
      </w:r>
      <w:r w:rsidR="00D2460B">
        <w:t xml:space="preserve">: </w:t>
      </w:r>
      <w:r w:rsidR="00D2460B" w:rsidRPr="00650F1F">
        <w:t>Avoidance</w:t>
      </w:r>
      <w:r w:rsidR="00D2460B">
        <w:t xml:space="preserve">, </w:t>
      </w:r>
      <w:r w:rsidR="00D2460B" w:rsidRPr="00650F1F">
        <w:rPr>
          <w:i/>
        </w:rPr>
        <w:t>z</w:t>
      </w:r>
      <w:r w:rsidR="00D2460B" w:rsidRPr="00650F1F">
        <w:t xml:space="preserve"> = -0.95, </w:t>
      </w:r>
      <w:r w:rsidR="00D2460B" w:rsidRPr="00650F1F">
        <w:rPr>
          <w:i/>
        </w:rPr>
        <w:t>p</w:t>
      </w:r>
      <w:r w:rsidR="00D2460B" w:rsidRPr="00650F1F">
        <w:t xml:space="preserve"> = .34, Anxiety</w:t>
      </w:r>
      <w:r w:rsidR="00D2460B">
        <w:t xml:space="preserve">, </w:t>
      </w:r>
      <w:r w:rsidR="00D2460B" w:rsidRPr="00650F1F">
        <w:rPr>
          <w:i/>
        </w:rPr>
        <w:t>z</w:t>
      </w:r>
      <w:r w:rsidR="00D2460B" w:rsidRPr="00650F1F">
        <w:t xml:space="preserve"> = -1.00, </w:t>
      </w:r>
      <w:r w:rsidR="00D2460B" w:rsidRPr="00650F1F">
        <w:rPr>
          <w:i/>
        </w:rPr>
        <w:t>p</w:t>
      </w:r>
      <w:r w:rsidR="00D2460B" w:rsidRPr="00650F1F">
        <w:t xml:space="preserve"> = .32.  </w:t>
      </w:r>
      <w:r w:rsidR="00D2460B">
        <w:t xml:space="preserve">The same was found for </w:t>
      </w:r>
      <w:r w:rsidR="00D2460B" w:rsidRPr="00650F1F">
        <w:t>Form B</w:t>
      </w:r>
      <w:r w:rsidR="00D2460B">
        <w:t xml:space="preserve">: </w:t>
      </w:r>
      <w:r w:rsidR="00D2460B" w:rsidRPr="00650F1F">
        <w:t>Avoidance</w:t>
      </w:r>
      <w:r w:rsidR="00D2460B">
        <w:t xml:space="preserve">, </w:t>
      </w:r>
      <w:r w:rsidR="00D2460B" w:rsidRPr="00650F1F">
        <w:rPr>
          <w:i/>
        </w:rPr>
        <w:t>z</w:t>
      </w:r>
      <w:r w:rsidR="00D2460B" w:rsidRPr="00650F1F">
        <w:t xml:space="preserve"> = -0.13, </w:t>
      </w:r>
      <w:r w:rsidR="00D2460B" w:rsidRPr="00650F1F">
        <w:rPr>
          <w:i/>
        </w:rPr>
        <w:t>p</w:t>
      </w:r>
      <w:r w:rsidR="00D2460B" w:rsidRPr="00650F1F">
        <w:t xml:space="preserve"> = .90, Anxiety</w:t>
      </w:r>
      <w:r w:rsidR="00D2460B">
        <w:t xml:space="preserve">, </w:t>
      </w:r>
      <w:r w:rsidR="00D2460B" w:rsidRPr="00650F1F">
        <w:rPr>
          <w:i/>
        </w:rPr>
        <w:t>z</w:t>
      </w:r>
      <w:r w:rsidR="00C72698">
        <w:t xml:space="preserve"> = 0.51</w:t>
      </w:r>
      <w:r w:rsidR="00D2460B" w:rsidRPr="00650F1F">
        <w:t xml:space="preserve">, </w:t>
      </w:r>
      <w:r w:rsidR="00D2460B" w:rsidRPr="00650F1F">
        <w:rPr>
          <w:i/>
        </w:rPr>
        <w:t>p</w:t>
      </w:r>
      <w:r w:rsidR="00D2460B" w:rsidRPr="00650F1F">
        <w:t xml:space="preserve"> = .61.  The fourth hypothesis was supported by the results</w:t>
      </w:r>
      <w:r w:rsidR="00D2460B">
        <w:t>.  T</w:t>
      </w:r>
      <w:r w:rsidR="00D2460B" w:rsidRPr="00650F1F">
        <w:t>he bilingual sample showed temporal stability across a</w:t>
      </w:r>
      <w:r w:rsidR="00D2460B">
        <w:t>n</w:t>
      </w:r>
      <w:r w:rsidR="00D2460B" w:rsidRPr="00650F1F">
        <w:t xml:space="preserve"> </w:t>
      </w:r>
      <w:r w:rsidR="002E54F0" w:rsidRPr="00650F1F">
        <w:t xml:space="preserve">7–28 </w:t>
      </w:r>
      <w:r w:rsidR="00D2460B" w:rsidRPr="00650F1F">
        <w:t>day interval (</w:t>
      </w:r>
      <w:r w:rsidR="00D2460B" w:rsidRPr="00650F1F">
        <w:rPr>
          <w:i/>
        </w:rPr>
        <w:t>M</w:t>
      </w:r>
      <w:r w:rsidR="00D2460B" w:rsidRPr="00650F1F">
        <w:t xml:space="preserve"> = 14.49, </w:t>
      </w:r>
      <w:r w:rsidR="00D2460B" w:rsidRPr="00650F1F">
        <w:rPr>
          <w:i/>
        </w:rPr>
        <w:t>SD</w:t>
      </w:r>
      <w:r w:rsidR="00D2460B" w:rsidRPr="00650F1F">
        <w:t xml:space="preserve"> = 4.24) within the DLSH version, except </w:t>
      </w:r>
      <w:r w:rsidR="00D2460B">
        <w:t xml:space="preserve">for </w:t>
      </w:r>
      <w:r w:rsidR="00D2460B" w:rsidRPr="00650F1F">
        <w:t xml:space="preserve">the Avoidance English items </w:t>
      </w:r>
      <w:r w:rsidR="00D2460B">
        <w:t xml:space="preserve">from </w:t>
      </w:r>
      <w:r w:rsidR="00D2460B" w:rsidRPr="00650F1F">
        <w:t xml:space="preserve">Form A.  In addition, there were no statistically significant differences between </w:t>
      </w:r>
      <w:r w:rsidR="00D2460B">
        <w:t xml:space="preserve">the </w:t>
      </w:r>
      <w:r w:rsidR="00D2460B" w:rsidRPr="00650F1F">
        <w:t xml:space="preserve">English and Korean items during a 7–28 day interval. </w:t>
      </w:r>
    </w:p>
    <w:p w14:paraId="34F6D6E0" w14:textId="35710FAD" w:rsidR="00D2460B" w:rsidRPr="00650F1F" w:rsidRDefault="002239CF" w:rsidP="00D2460B">
      <w:pPr>
        <w:spacing w:line="480" w:lineRule="auto"/>
        <w:ind w:firstLine="720"/>
        <w:contextualSpacing/>
        <w:outlineLvl w:val="0"/>
      </w:pPr>
      <w:r w:rsidRPr="002239CF">
        <w:rPr>
          <w:b/>
        </w:rPr>
        <w:t xml:space="preserve">Construct </w:t>
      </w:r>
      <w:r w:rsidR="00F724E7">
        <w:rPr>
          <w:b/>
        </w:rPr>
        <w:t>v</w:t>
      </w:r>
      <w:r w:rsidRPr="002239CF">
        <w:rPr>
          <w:b/>
        </w:rPr>
        <w:t>alidity.</w:t>
      </w:r>
      <w:r>
        <w:t xml:space="preserve">  </w:t>
      </w:r>
      <w:r w:rsidR="00D2460B" w:rsidRPr="00650F1F">
        <w:t>The fifth hypothesis proposed that Social Self-Efficacy, a measure of construct</w:t>
      </w:r>
      <w:r w:rsidR="00D2460B" w:rsidRPr="00340827">
        <w:t xml:space="preserve"> </w:t>
      </w:r>
      <w:r w:rsidR="00D2460B" w:rsidRPr="00650F1F">
        <w:t xml:space="preserve">validity, would be negatively correlated with the ECRS Anxiety subscale and </w:t>
      </w:r>
      <w:r w:rsidR="00D2460B">
        <w:t xml:space="preserve">that </w:t>
      </w:r>
      <w:r w:rsidR="00D2460B" w:rsidRPr="00650F1F">
        <w:t xml:space="preserve">Fear of Intimacy, another measure of construct validity, would be positively related with the ECRS Avoidance subscale.  Furthermore, correlations </w:t>
      </w:r>
      <w:r w:rsidR="00D2460B">
        <w:t xml:space="preserve">for </w:t>
      </w:r>
      <w:r w:rsidR="00D2460B" w:rsidRPr="00650F1F">
        <w:t>the English language construct validity measures (Social Self-Efficacy and Fear of Intimacy) would not differ significantly between the Korean language</w:t>
      </w:r>
      <w:r w:rsidR="00D2460B">
        <w:t xml:space="preserve"> items</w:t>
      </w:r>
      <w:r w:rsidR="00D2460B" w:rsidRPr="00650F1F">
        <w:t xml:space="preserve"> and the English language items.  Pearson correlations were calculated to analyze construct validity.  This analysis included all 204 Korean </w:t>
      </w:r>
      <w:r w:rsidR="00D2460B">
        <w:t>samples</w:t>
      </w:r>
      <w:r w:rsidR="00D2460B" w:rsidRPr="00650F1F">
        <w:t xml:space="preserve">.  </w:t>
      </w:r>
    </w:p>
    <w:p w14:paraId="7C9E1C8C" w14:textId="77777777" w:rsidR="00D2460B" w:rsidRPr="00650F1F" w:rsidRDefault="00D2460B" w:rsidP="00D2460B">
      <w:pPr>
        <w:spacing w:line="480" w:lineRule="auto"/>
        <w:ind w:firstLine="720"/>
        <w:contextualSpacing/>
        <w:outlineLvl w:val="0"/>
      </w:pPr>
      <w:r w:rsidRPr="00650F1F">
        <w:t>The avoidance subscale of ECRS was expected to have significantly positive correlation</w:t>
      </w:r>
      <w:r w:rsidRPr="00650F1F">
        <w:rPr>
          <w:lang w:eastAsia="ko-KR"/>
        </w:rPr>
        <w:t>s</w:t>
      </w:r>
      <w:r w:rsidRPr="00650F1F">
        <w:t xml:space="preserve"> with </w:t>
      </w:r>
      <w:r>
        <w:t xml:space="preserve">the </w:t>
      </w:r>
      <w:r w:rsidRPr="00650F1F">
        <w:t xml:space="preserve">Fear of Intimacy </w:t>
      </w:r>
      <w:r>
        <w:t xml:space="preserve">scale but </w:t>
      </w:r>
      <w:r w:rsidRPr="00650F1F">
        <w:t xml:space="preserve">not with </w:t>
      </w:r>
      <w:r>
        <w:t xml:space="preserve">the </w:t>
      </w:r>
      <w:r w:rsidRPr="00650F1F">
        <w:t>Social Self-Efficacy</w:t>
      </w:r>
      <w:r>
        <w:t xml:space="preserve"> subscale</w:t>
      </w:r>
      <w:r w:rsidRPr="00650F1F">
        <w:t xml:space="preserve">.  At the same time, </w:t>
      </w:r>
      <w:r w:rsidRPr="00650F1F">
        <w:lastRenderedPageBreak/>
        <w:t xml:space="preserve">the Anxiety subscale of ECRS was expected to have a significantly negative correlation with </w:t>
      </w:r>
      <w:r>
        <w:t xml:space="preserve">the </w:t>
      </w:r>
      <w:r w:rsidRPr="00650F1F">
        <w:t xml:space="preserve">Social Self-Efficacy </w:t>
      </w:r>
      <w:r>
        <w:t xml:space="preserve">subscale but </w:t>
      </w:r>
      <w:r w:rsidRPr="00650F1F">
        <w:t xml:space="preserve">not with </w:t>
      </w:r>
      <w:r>
        <w:t xml:space="preserve">the </w:t>
      </w:r>
      <w:r w:rsidRPr="00650F1F">
        <w:t>Fear of Intimacy</w:t>
      </w:r>
      <w:r>
        <w:t xml:space="preserve"> scale</w:t>
      </w:r>
      <w:r w:rsidRPr="00650F1F">
        <w:t xml:space="preserve">.  In this study, mixed results were found, as shown in Table </w:t>
      </w:r>
      <w:r>
        <w:t>6</w:t>
      </w:r>
      <w:r w:rsidRPr="00650F1F">
        <w:t xml:space="preserve">.  In terms of Fear of Intimacy, as expected, there were positive correlations between the Avoidance subscale and Fear of Intimacy in Form A and </w:t>
      </w:r>
      <w:r>
        <w:t xml:space="preserve">Form </w:t>
      </w:r>
      <w:r w:rsidRPr="00650F1F">
        <w:t xml:space="preserve">B.  </w:t>
      </w:r>
      <w:r>
        <w:t>N</w:t>
      </w:r>
      <w:r w:rsidRPr="00650F1F">
        <w:t>o significant difference</w:t>
      </w:r>
      <w:r>
        <w:t>s</w:t>
      </w:r>
      <w:r w:rsidRPr="00650F1F">
        <w:t xml:space="preserve"> in strength of association with Fear of Intimacy</w:t>
      </w:r>
      <w:r>
        <w:t xml:space="preserve"> emerged</w:t>
      </w:r>
      <w:r w:rsidRPr="00650F1F">
        <w:t xml:space="preserve">.  Unexpectedly, the Anxiety subscale from both forms showed statistically significant correlations with Fear of Intimacy. </w:t>
      </w:r>
    </w:p>
    <w:p w14:paraId="58BA2A82" w14:textId="77777777" w:rsidR="00D2460B" w:rsidRPr="00650F1F" w:rsidRDefault="00D2460B" w:rsidP="00D2460B">
      <w:pPr>
        <w:spacing w:line="480" w:lineRule="auto"/>
        <w:ind w:firstLine="720"/>
        <w:contextualSpacing/>
        <w:outlineLvl w:val="0"/>
      </w:pPr>
      <w:r>
        <w:t>C</w:t>
      </w:r>
      <w:r w:rsidRPr="00650F1F">
        <w:t xml:space="preserve">ontrary to expectation, </w:t>
      </w:r>
      <w:r>
        <w:t xml:space="preserve">the </w:t>
      </w:r>
      <w:r w:rsidRPr="00650F1F">
        <w:t>Anxiety subscale was significantly positively correlated with Social Self-Efficacy</w:t>
      </w:r>
      <w:r>
        <w:t>,</w:t>
      </w:r>
      <w:r w:rsidRPr="00650F1F">
        <w:t xml:space="preserve"> with the exception of the 9-item Korean Anxiety subscale </w:t>
      </w:r>
      <w:r>
        <w:t xml:space="preserve">from </w:t>
      </w:r>
      <w:r w:rsidRPr="00650F1F">
        <w:t xml:space="preserve">Form A.  </w:t>
      </w:r>
      <w:r>
        <w:t>N</w:t>
      </w:r>
      <w:r w:rsidRPr="00650F1F">
        <w:t>o significant difference</w:t>
      </w:r>
      <w:r>
        <w:t>s</w:t>
      </w:r>
      <w:r w:rsidRPr="00650F1F">
        <w:t xml:space="preserve"> in strength of association with Social Self-Efficacy</w:t>
      </w:r>
      <w:r>
        <w:t xml:space="preserve"> emerged</w:t>
      </w:r>
      <w:r w:rsidRPr="00650F1F">
        <w:t xml:space="preserve">.  Unexpectedly, the Avoidance subscale from both forms exhibited statistically significant correlations with Social Self-Efficacy.  The fifth hypothesis was partially supported </w:t>
      </w:r>
      <w:r>
        <w:t xml:space="preserve">in </w:t>
      </w:r>
      <w:r w:rsidRPr="00650F1F">
        <w:t xml:space="preserve">that both measures of construct validity, Fear of Intimacy and Social Self-Efficacy, showed equivalent correlations across </w:t>
      </w:r>
      <w:r>
        <w:t xml:space="preserve">the </w:t>
      </w:r>
      <w:r w:rsidRPr="00650F1F">
        <w:t xml:space="preserve">Korean and English items.  However, </w:t>
      </w:r>
      <w:r>
        <w:t xml:space="preserve">the extent to which the </w:t>
      </w:r>
      <w:r w:rsidRPr="00650F1F">
        <w:t xml:space="preserve">validity measures, Social Self-Efficacy and Fear of Intimacy, relate to </w:t>
      </w:r>
      <w:r>
        <w:t xml:space="preserve">the </w:t>
      </w:r>
      <w:r w:rsidRPr="00650F1F">
        <w:t>underlying theoretical concepts of the Avoidance and Anxiety subscales</w:t>
      </w:r>
      <w:r>
        <w:t xml:space="preserve"> remains unverified</w:t>
      </w:r>
      <w:r w:rsidRPr="00650F1F">
        <w:t>.</w:t>
      </w:r>
    </w:p>
    <w:p w14:paraId="78FD9C9B" w14:textId="77777777" w:rsidR="00D2460B" w:rsidRPr="00650F1F" w:rsidRDefault="00D2460B" w:rsidP="00D2460B">
      <w:pPr>
        <w:pStyle w:val="adultattachment"/>
        <w:keepNext/>
        <w:outlineLvl w:val="0"/>
      </w:pPr>
      <w:bookmarkStart w:id="28" w:name="_Toc329315457"/>
      <w:r w:rsidRPr="00650F1F">
        <w:t>Follow-</w:t>
      </w:r>
      <w:r>
        <w:t>U</w:t>
      </w:r>
      <w:r w:rsidRPr="00650F1F">
        <w:t xml:space="preserve">p </w:t>
      </w:r>
      <w:r>
        <w:t>A</w:t>
      </w:r>
      <w:r w:rsidRPr="00650F1F">
        <w:t>nalysis</w:t>
      </w:r>
      <w:bookmarkEnd w:id="28"/>
      <w:r w:rsidRPr="00650F1F">
        <w:t xml:space="preserve"> </w:t>
      </w:r>
    </w:p>
    <w:p w14:paraId="346DEF47" w14:textId="77777777" w:rsidR="00D2460B" w:rsidRPr="00650F1F" w:rsidRDefault="00D2460B" w:rsidP="00627D6A">
      <w:pPr>
        <w:widowControl w:val="0"/>
        <w:autoSpaceDE w:val="0"/>
        <w:autoSpaceDN w:val="0"/>
        <w:adjustRightInd w:val="0"/>
        <w:spacing w:line="480" w:lineRule="auto"/>
        <w:ind w:firstLine="720"/>
      </w:pPr>
      <w:r w:rsidRPr="00650F1F">
        <w:rPr>
          <w:lang w:eastAsia="ko-KR"/>
        </w:rPr>
        <w:t xml:space="preserve">After reviewing </w:t>
      </w:r>
      <w:r w:rsidRPr="00650F1F">
        <w:t xml:space="preserve">the </w:t>
      </w:r>
      <w:r w:rsidRPr="00650F1F">
        <w:rPr>
          <w:lang w:eastAsia="ko-KR"/>
        </w:rPr>
        <w:t xml:space="preserve">DLSH reliability and internal reliability, the Avoidance subscales from both </w:t>
      </w:r>
      <w:r>
        <w:rPr>
          <w:lang w:eastAsia="ko-KR"/>
        </w:rPr>
        <w:t>f</w:t>
      </w:r>
      <w:r w:rsidRPr="00650F1F">
        <w:rPr>
          <w:lang w:eastAsia="ko-KR"/>
        </w:rPr>
        <w:t xml:space="preserve">orms revealed a consistent problem with equivalence.  </w:t>
      </w:r>
      <w:r w:rsidRPr="00650F1F">
        <w:t xml:space="preserve">Coefficient alpha analysis of individual items was conducted to check for items with negative item-total correlations.  Two items from the Avoidance subscale </w:t>
      </w:r>
      <w:r>
        <w:t xml:space="preserve">from </w:t>
      </w:r>
      <w:r w:rsidRPr="00650F1F">
        <w:t>Form B showed negative item-total correlations</w:t>
      </w:r>
      <w:r>
        <w:t xml:space="preserve">: </w:t>
      </w:r>
      <w:r w:rsidRPr="00650F1F">
        <w:t>item 3 = -.41</w:t>
      </w:r>
      <w:r>
        <w:t xml:space="preserve"> (</w:t>
      </w:r>
      <w:r w:rsidRPr="00650F1F">
        <w:t>“I am very comfortable being close to romantic partners”</w:t>
      </w:r>
      <w:r>
        <w:t>)</w:t>
      </w:r>
      <w:r w:rsidRPr="00650F1F">
        <w:t xml:space="preserve"> and item 7 = -.59</w:t>
      </w:r>
      <w:r>
        <w:t xml:space="preserve"> (</w:t>
      </w:r>
      <w:r w:rsidRPr="00650F1F">
        <w:t>“I get uncomfortable when a romantic partner wants to be very close.”</w:t>
      </w:r>
      <w:r>
        <w:t>)</w:t>
      </w:r>
      <w:r w:rsidR="00627D6A">
        <w:t xml:space="preserve">  Note that those</w:t>
      </w:r>
      <w:r w:rsidR="00627D6A" w:rsidRPr="00650F1F">
        <w:t xml:space="preserve"> </w:t>
      </w:r>
      <w:r w:rsidR="00627D6A">
        <w:t xml:space="preserve">two </w:t>
      </w:r>
      <w:r w:rsidR="00627D6A" w:rsidRPr="00650F1F">
        <w:t xml:space="preserve">items from </w:t>
      </w:r>
      <w:r w:rsidR="00627D6A" w:rsidRPr="00650F1F">
        <w:lastRenderedPageBreak/>
        <w:t xml:space="preserve">the Avoidance subscale </w:t>
      </w:r>
      <w:r w:rsidR="00627D6A">
        <w:t xml:space="preserve">from </w:t>
      </w:r>
      <w:r w:rsidR="00627D6A" w:rsidRPr="00650F1F">
        <w:t>Form B</w:t>
      </w:r>
      <w:r w:rsidR="00627D6A">
        <w:t xml:space="preserve"> were presented in Korean.</w:t>
      </w:r>
      <w:r w:rsidR="00630061">
        <w:t xml:space="preserve"> </w:t>
      </w:r>
      <w:r w:rsidR="00627D6A">
        <w:t xml:space="preserve"> Considering the fact that the items themselves stay in the same order on both forms, those two items from the Avoidance subscale from Form A were presented in English.  T</w:t>
      </w:r>
      <w:r w:rsidRPr="00650F1F">
        <w:t xml:space="preserve">his finding is not </w:t>
      </w:r>
      <w:r>
        <w:t>surprising</w:t>
      </w:r>
      <w:r w:rsidRPr="00650F1F">
        <w:t xml:space="preserve">.  Cho (2008) reported stylistic consideration as a possible translation issue about the item </w:t>
      </w:r>
      <w:r>
        <w:t xml:space="preserve">containing </w:t>
      </w:r>
      <w:r w:rsidRPr="00650F1F">
        <w:t xml:space="preserve">“I feel uncomfortable…”  Lee et al. (2008) also reported </w:t>
      </w:r>
      <w:r>
        <w:t xml:space="preserve">that </w:t>
      </w:r>
      <w:r w:rsidRPr="00650F1F">
        <w:t xml:space="preserve">item 7 (“I get uncomfortable when others want to be very close”) was dropped from the Avoidance subscale because it </w:t>
      </w:r>
      <w:r>
        <w:t xml:space="preserve">might have </w:t>
      </w:r>
      <w:r w:rsidRPr="00650F1F">
        <w:t>be</w:t>
      </w:r>
      <w:r>
        <w:t>en</w:t>
      </w:r>
      <w:r w:rsidRPr="00650F1F">
        <w:t xml:space="preserve"> measuring a different construct from the other items in the Avoidance subscale.  Given </w:t>
      </w:r>
      <w:r>
        <w:t>these prior concerns</w:t>
      </w:r>
      <w:r w:rsidRPr="00650F1F">
        <w:t>, we decided to delete those two items and conduct another set of analys</w:t>
      </w:r>
      <w:r>
        <w:t>e</w:t>
      </w:r>
      <w:r w:rsidRPr="00650F1F">
        <w:t xml:space="preserve">s.  </w:t>
      </w:r>
      <w:r>
        <w:t xml:space="preserve">Using </w:t>
      </w:r>
      <w:r w:rsidRPr="00650F1F">
        <w:t xml:space="preserve">the same types of </w:t>
      </w:r>
      <w:r>
        <w:t xml:space="preserve">procedures </w:t>
      </w:r>
      <w:r w:rsidRPr="00650F1F">
        <w:t>and participants as the initial analys</w:t>
      </w:r>
      <w:r>
        <w:t>i</w:t>
      </w:r>
      <w:r w:rsidRPr="00650F1F">
        <w:t>s</w:t>
      </w:r>
      <w:r>
        <w:t>, w</w:t>
      </w:r>
      <w:r w:rsidRPr="00650F1F">
        <w:t xml:space="preserve">e hoped to identify </w:t>
      </w:r>
      <w:r>
        <w:t xml:space="preserve">an </w:t>
      </w:r>
      <w:r w:rsidRPr="00650F1F">
        <w:t>improvement</w:t>
      </w:r>
      <w:r>
        <w:t xml:space="preserve"> in equivalence, but because </w:t>
      </w:r>
      <w:r w:rsidRPr="00650F1F">
        <w:t xml:space="preserve">only two items from the Avoidance subscale were deleted, </w:t>
      </w:r>
      <w:r>
        <w:t xml:space="preserve">the follow-up </w:t>
      </w:r>
      <w:r w:rsidRPr="00650F1F">
        <w:t xml:space="preserve">results </w:t>
      </w:r>
      <w:r>
        <w:t xml:space="preserve">indicated no change for the Anxiety </w:t>
      </w:r>
      <w:r w:rsidRPr="00650F1F">
        <w:t xml:space="preserve">subscale </w:t>
      </w:r>
      <w:r>
        <w:t>because the items were not changed.</w:t>
      </w:r>
    </w:p>
    <w:p w14:paraId="78815221" w14:textId="77777777" w:rsidR="00D2460B" w:rsidRPr="00650F1F" w:rsidRDefault="00D2460B" w:rsidP="00D2460B">
      <w:pPr>
        <w:spacing w:line="480" w:lineRule="auto"/>
        <w:ind w:firstLine="720"/>
        <w:contextualSpacing/>
        <w:outlineLvl w:val="0"/>
        <w:rPr>
          <w:lang w:eastAsia="ko-KR"/>
        </w:rPr>
      </w:pPr>
      <w:r w:rsidRPr="00650F1F">
        <w:t xml:space="preserve">First, within-subject </w:t>
      </w:r>
      <w:r w:rsidRPr="00650F1F">
        <w:rPr>
          <w:i/>
        </w:rPr>
        <w:t>t</w:t>
      </w:r>
      <w:r>
        <w:t>-</w:t>
      </w:r>
      <w:r w:rsidRPr="00650F1F">
        <w:t xml:space="preserve">tests were conducted to compare </w:t>
      </w:r>
      <w:r>
        <w:t xml:space="preserve">the </w:t>
      </w:r>
      <w:r w:rsidRPr="00650F1F">
        <w:t xml:space="preserve">means between the English </w:t>
      </w:r>
      <w:r>
        <w:t xml:space="preserve">items </w:t>
      </w:r>
      <w:r w:rsidRPr="00650F1F">
        <w:t xml:space="preserve">and the Korean </w:t>
      </w:r>
      <w:r>
        <w:t xml:space="preserve">items in </w:t>
      </w:r>
      <w:r w:rsidRPr="00650F1F">
        <w:t xml:space="preserve">the Avoidance subscale.  After dropping the </w:t>
      </w:r>
      <w:r>
        <w:t xml:space="preserve">two problematic </w:t>
      </w:r>
      <w:r w:rsidRPr="00650F1F">
        <w:t xml:space="preserve">items, </w:t>
      </w:r>
      <w:r>
        <w:t xml:space="preserve">the </w:t>
      </w:r>
      <w:r w:rsidRPr="00650F1F">
        <w:t xml:space="preserve">means of the English items did not differ significantly from the Korean items </w:t>
      </w:r>
      <w:r>
        <w:t xml:space="preserve">(see </w:t>
      </w:r>
      <w:r w:rsidRPr="00650F1F">
        <w:t xml:space="preserve">Table </w:t>
      </w:r>
      <w:r>
        <w:t>7)</w:t>
      </w:r>
      <w:r w:rsidRPr="00650F1F">
        <w:t>.  The first hypothesis was supported in this follow-up analysis</w:t>
      </w:r>
      <w:r>
        <w:t xml:space="preserve">, for </w:t>
      </w:r>
      <w:r w:rsidRPr="00650F1F">
        <w:t xml:space="preserve">ECRS-K did not differ from ECRS within the bilingual sample </w:t>
      </w:r>
      <w:r>
        <w:t xml:space="preserve">in either </w:t>
      </w:r>
      <w:r w:rsidRPr="00650F1F">
        <w:t xml:space="preserve">the first </w:t>
      </w:r>
      <w:r>
        <w:t xml:space="preserve">or </w:t>
      </w:r>
      <w:r w:rsidRPr="00650F1F">
        <w:t xml:space="preserve">second administration. </w:t>
      </w:r>
    </w:p>
    <w:p w14:paraId="1438A5F1" w14:textId="77777777" w:rsidR="00D2460B" w:rsidRPr="00650F1F" w:rsidRDefault="00D2460B" w:rsidP="00D2460B">
      <w:pPr>
        <w:spacing w:line="480" w:lineRule="auto"/>
        <w:ind w:firstLine="720"/>
        <w:contextualSpacing/>
        <w:outlineLvl w:val="0"/>
      </w:pPr>
      <w:r w:rsidRPr="00650F1F">
        <w:t xml:space="preserve">Second, in terms of the DLSH reliability, correlations in the bilingual sample between the </w:t>
      </w:r>
      <w:r>
        <w:t xml:space="preserve">seven </w:t>
      </w:r>
      <w:r w:rsidRPr="00650F1F">
        <w:t xml:space="preserve">English Avoidance items </w:t>
      </w:r>
      <w:r>
        <w:t xml:space="preserve">and </w:t>
      </w:r>
      <w:r w:rsidRPr="00650F1F">
        <w:t xml:space="preserve">the </w:t>
      </w:r>
      <w:r>
        <w:t xml:space="preserve">nine </w:t>
      </w:r>
      <w:r w:rsidRPr="00650F1F">
        <w:t xml:space="preserve">Korean Avoidance items from Form A (or </w:t>
      </w:r>
      <w:r>
        <w:t xml:space="preserve">between </w:t>
      </w:r>
      <w:r w:rsidRPr="00650F1F">
        <w:t xml:space="preserve">the </w:t>
      </w:r>
      <w:r>
        <w:t xml:space="preserve">seven </w:t>
      </w:r>
      <w:r w:rsidRPr="00650F1F">
        <w:t xml:space="preserve">Korean Avoidance items </w:t>
      </w:r>
      <w:r>
        <w:t xml:space="preserve">and </w:t>
      </w:r>
      <w:r w:rsidRPr="00650F1F">
        <w:t xml:space="preserve">the </w:t>
      </w:r>
      <w:r>
        <w:t xml:space="preserve">nine </w:t>
      </w:r>
      <w:r w:rsidRPr="00650F1F">
        <w:t xml:space="preserve">English Avoidance items from Form B) were not equivalent to the correlations </w:t>
      </w:r>
      <w:r>
        <w:t xml:space="preserve">in </w:t>
      </w:r>
      <w:r w:rsidRPr="00650F1F">
        <w:t>the criterion sample</w:t>
      </w:r>
      <w:r>
        <w:t xml:space="preserve">. As reported above, only the </w:t>
      </w:r>
      <w:r w:rsidRPr="00650F1F">
        <w:t>Anxiety subscale from Form A</w:t>
      </w:r>
      <w:r>
        <w:t xml:space="preserve"> was equivalent to the criterion sample in terms of the DLSH reliability</w:t>
      </w:r>
      <w:r w:rsidRPr="00650F1F">
        <w:t xml:space="preserve"> </w:t>
      </w:r>
      <w:r>
        <w:t xml:space="preserve">(see </w:t>
      </w:r>
      <w:r w:rsidRPr="00650F1F">
        <w:t xml:space="preserve">Table </w:t>
      </w:r>
      <w:r>
        <w:t>8)</w:t>
      </w:r>
      <w:r w:rsidRPr="00650F1F">
        <w:t xml:space="preserve">.  The second hypothesis was still not supported </w:t>
      </w:r>
      <w:r>
        <w:t xml:space="preserve">after </w:t>
      </w:r>
      <w:r w:rsidRPr="00650F1F">
        <w:t xml:space="preserve">the follow-up analysis.  The </w:t>
      </w:r>
      <w:r w:rsidRPr="00650F1F">
        <w:lastRenderedPageBreak/>
        <w:t xml:space="preserve">findings suggest that the </w:t>
      </w:r>
      <w:r>
        <w:t xml:space="preserve">correlations in the </w:t>
      </w:r>
      <w:r w:rsidRPr="00650F1F">
        <w:t xml:space="preserve">Avoidance subscale between </w:t>
      </w:r>
      <w:r>
        <w:t xml:space="preserve">the </w:t>
      </w:r>
      <w:r w:rsidRPr="00650F1F">
        <w:t>two language versions were differ</w:t>
      </w:r>
      <w:r>
        <w:t>ent</w:t>
      </w:r>
      <w:r w:rsidRPr="00650F1F">
        <w:t xml:space="preserve"> from </w:t>
      </w:r>
      <w:r>
        <w:t xml:space="preserve">the </w:t>
      </w:r>
      <w:r w:rsidRPr="00650F1F">
        <w:t xml:space="preserve">correlations between </w:t>
      </w:r>
      <w:r>
        <w:t xml:space="preserve">the English-only items </w:t>
      </w:r>
      <w:r w:rsidRPr="00650F1F">
        <w:t xml:space="preserve">after dropping </w:t>
      </w:r>
      <w:r>
        <w:t xml:space="preserve">the </w:t>
      </w:r>
      <w:r w:rsidRPr="00650F1F">
        <w:t xml:space="preserve">two problematic items.  </w:t>
      </w:r>
    </w:p>
    <w:p w14:paraId="5C42BC08" w14:textId="77777777" w:rsidR="00D2460B" w:rsidRPr="00650F1F" w:rsidRDefault="00D2460B" w:rsidP="00D2460B">
      <w:pPr>
        <w:spacing w:line="480" w:lineRule="auto"/>
        <w:ind w:firstLine="720"/>
        <w:contextualSpacing/>
        <w:outlineLvl w:val="0"/>
      </w:pPr>
      <w:r w:rsidRPr="00650F1F">
        <w:t xml:space="preserve">Third, regarding internal reliability, no improvement </w:t>
      </w:r>
      <w:r>
        <w:t xml:space="preserve">was found, </w:t>
      </w:r>
      <w:r w:rsidRPr="00650F1F">
        <w:t>except</w:t>
      </w:r>
      <w:r>
        <w:t xml:space="preserve"> that </w:t>
      </w:r>
      <w:r w:rsidRPr="00650F1F">
        <w:t>the Avoidance subscale from Form B increased from .84 to .90.  Coefficient alphas of the Avoidance subscale from the bilingual sample were still not equivalent to coefficient alphas from the criterion sample</w:t>
      </w:r>
      <w:r>
        <w:t xml:space="preserve">: </w:t>
      </w:r>
      <w:r w:rsidRPr="00650F1F">
        <w:rPr>
          <w:lang w:eastAsia="ko-KR"/>
        </w:rPr>
        <w:t>Form A</w:t>
      </w:r>
      <w:r>
        <w:t xml:space="preserve">, </w:t>
      </w:r>
      <w:r w:rsidRPr="00650F1F">
        <w:rPr>
          <w:i/>
        </w:rPr>
        <w:t>χ</w:t>
      </w:r>
      <w:r w:rsidRPr="00650F1F">
        <w:rPr>
          <w:i/>
          <w:vertAlign w:val="superscript"/>
        </w:rPr>
        <w:t>2</w:t>
      </w:r>
      <w:r w:rsidRPr="00650F1F">
        <w:rPr>
          <w:i/>
        </w:rPr>
        <w:t xml:space="preserve"> =</w:t>
      </w:r>
      <w:r w:rsidRPr="00650F1F">
        <w:t xml:space="preserve"> 9.91, </w:t>
      </w:r>
      <w:r w:rsidRPr="00650F1F">
        <w:rPr>
          <w:i/>
        </w:rPr>
        <w:t>p</w:t>
      </w:r>
      <w:r w:rsidRPr="00650F1F">
        <w:t xml:space="preserve"> &lt; .001</w:t>
      </w:r>
      <w:r w:rsidRPr="00650F1F">
        <w:rPr>
          <w:lang w:eastAsia="ko-KR"/>
        </w:rPr>
        <w:t>, Form B</w:t>
      </w:r>
      <w:r>
        <w:rPr>
          <w:lang w:eastAsia="ko-KR"/>
        </w:rPr>
        <w:t xml:space="preserve">, </w:t>
      </w:r>
      <w:r w:rsidRPr="00650F1F">
        <w:rPr>
          <w:i/>
          <w:lang w:eastAsia="ko-KR"/>
        </w:rPr>
        <w:t>χ</w:t>
      </w:r>
      <w:r w:rsidRPr="00650F1F">
        <w:rPr>
          <w:i/>
          <w:vertAlign w:val="superscript"/>
          <w:lang w:eastAsia="ko-KR"/>
        </w:rPr>
        <w:t>2</w:t>
      </w:r>
      <w:r w:rsidRPr="00650F1F">
        <w:rPr>
          <w:lang w:eastAsia="ko-KR"/>
        </w:rPr>
        <w:t xml:space="preserve"> = 10.14, </w:t>
      </w:r>
      <w:r w:rsidRPr="00650F1F">
        <w:rPr>
          <w:i/>
          <w:lang w:eastAsia="ko-KR"/>
        </w:rPr>
        <w:t>p</w:t>
      </w:r>
      <w:r w:rsidRPr="00650F1F">
        <w:rPr>
          <w:lang w:eastAsia="ko-KR"/>
        </w:rPr>
        <w:t xml:space="preserve"> &lt; .001.  Table </w:t>
      </w:r>
      <w:r>
        <w:rPr>
          <w:lang w:eastAsia="ko-KR"/>
        </w:rPr>
        <w:t>9</w:t>
      </w:r>
      <w:r w:rsidRPr="00650F1F">
        <w:rPr>
          <w:lang w:eastAsia="ko-KR"/>
        </w:rPr>
        <w:t xml:space="preserve"> reports the results of </w:t>
      </w:r>
      <w:proofErr w:type="spellStart"/>
      <w:r w:rsidRPr="00650F1F">
        <w:t>Cronbach’s</w:t>
      </w:r>
      <w:proofErr w:type="spellEnd"/>
      <w:r w:rsidRPr="00650F1F">
        <w:t xml:space="preserve"> alpha.  Again, </w:t>
      </w:r>
      <w:r>
        <w:t xml:space="preserve">even after dropping the two problematic items, </w:t>
      </w:r>
      <w:r w:rsidRPr="00650F1F">
        <w:t xml:space="preserve">the third hypothesis was not supported. </w:t>
      </w:r>
    </w:p>
    <w:p w14:paraId="07346291" w14:textId="77777777" w:rsidR="00D2460B" w:rsidRPr="00650F1F" w:rsidRDefault="00D2460B" w:rsidP="00D2460B">
      <w:pPr>
        <w:spacing w:line="480" w:lineRule="auto"/>
        <w:ind w:firstLine="720"/>
        <w:contextualSpacing/>
        <w:outlineLvl w:val="0"/>
      </w:pPr>
      <w:r w:rsidRPr="00650F1F">
        <w:rPr>
          <w:lang w:eastAsia="ko-KR"/>
        </w:rPr>
        <w:t xml:space="preserve"> Fourth, retest reliability </w:t>
      </w:r>
      <w:r>
        <w:rPr>
          <w:lang w:eastAsia="ko-KR"/>
        </w:rPr>
        <w:t xml:space="preserve">after </w:t>
      </w:r>
      <w:r w:rsidRPr="00650F1F">
        <w:rPr>
          <w:lang w:eastAsia="ko-KR"/>
        </w:rPr>
        <w:t xml:space="preserve">follow-up analysis </w:t>
      </w:r>
      <w:r>
        <w:rPr>
          <w:lang w:eastAsia="ko-KR"/>
        </w:rPr>
        <w:t xml:space="preserve">is </w:t>
      </w:r>
      <w:r w:rsidRPr="00650F1F">
        <w:rPr>
          <w:lang w:eastAsia="ko-KR"/>
        </w:rPr>
        <w:t xml:space="preserve">reported in Table </w:t>
      </w:r>
      <w:r>
        <w:rPr>
          <w:lang w:eastAsia="ko-KR"/>
        </w:rPr>
        <w:t>10</w:t>
      </w:r>
      <w:r w:rsidRPr="00650F1F">
        <w:rPr>
          <w:lang w:eastAsia="ko-KR"/>
        </w:rPr>
        <w:t xml:space="preserve">.  </w:t>
      </w:r>
      <w:r>
        <w:rPr>
          <w:lang w:eastAsia="ko-KR"/>
        </w:rPr>
        <w:t>R</w:t>
      </w:r>
      <w:r w:rsidRPr="00650F1F">
        <w:rPr>
          <w:lang w:eastAsia="ko-KR"/>
        </w:rPr>
        <w:t xml:space="preserve">etest reliability of the </w:t>
      </w:r>
      <w:r>
        <w:rPr>
          <w:lang w:eastAsia="ko-KR"/>
        </w:rPr>
        <w:t xml:space="preserve">English </w:t>
      </w:r>
      <w:r w:rsidRPr="00650F1F">
        <w:t xml:space="preserve">Avoidance </w:t>
      </w:r>
      <w:r>
        <w:t xml:space="preserve">items </w:t>
      </w:r>
      <w:r w:rsidRPr="00650F1F">
        <w:t>from Form A</w:t>
      </w:r>
      <w:r w:rsidRPr="00650F1F">
        <w:rPr>
          <w:lang w:eastAsia="ko-KR"/>
        </w:rPr>
        <w:t xml:space="preserve"> was expected to improve</w:t>
      </w:r>
      <w:r w:rsidRPr="00650F1F">
        <w:t xml:space="preserve">.  However, contrary to expectation, the correlation of the </w:t>
      </w:r>
      <w:r>
        <w:t xml:space="preserve">Korean </w:t>
      </w:r>
      <w:r w:rsidRPr="00650F1F">
        <w:t>Avoidance items from Form A dropped from .53 to .48.</w:t>
      </w:r>
    </w:p>
    <w:p w14:paraId="7FB5F81D" w14:textId="77777777" w:rsidR="00D2460B" w:rsidRPr="00650F1F" w:rsidRDefault="00D2460B" w:rsidP="00D2460B">
      <w:pPr>
        <w:spacing w:line="480" w:lineRule="auto"/>
        <w:ind w:firstLine="720"/>
        <w:contextualSpacing/>
        <w:outlineLvl w:val="0"/>
      </w:pPr>
      <w:r w:rsidRPr="00650F1F">
        <w:t xml:space="preserve">After dropping </w:t>
      </w:r>
      <w:r>
        <w:t xml:space="preserve">the </w:t>
      </w:r>
      <w:r w:rsidRPr="00650F1F">
        <w:t xml:space="preserve">two problematic items, the correlation of the </w:t>
      </w:r>
      <w:r>
        <w:t xml:space="preserve">Korean </w:t>
      </w:r>
      <w:r w:rsidRPr="00650F1F">
        <w:t xml:space="preserve">Avoidance items from Form B improved from .70 to .80.  </w:t>
      </w:r>
      <w:r>
        <w:t xml:space="preserve">Similar to the initial analysis, the </w:t>
      </w:r>
      <w:r w:rsidRPr="00650F1F">
        <w:t>result</w:t>
      </w:r>
      <w:r>
        <w:t>s</w:t>
      </w:r>
      <w:r w:rsidRPr="00650F1F">
        <w:t xml:space="preserve"> </w:t>
      </w:r>
      <w:r>
        <w:t xml:space="preserve">demonstrate </w:t>
      </w:r>
      <w:r w:rsidRPr="00650F1F">
        <w:rPr>
          <w:lang w:eastAsia="ko-KR"/>
        </w:rPr>
        <w:t xml:space="preserve">temporal </w:t>
      </w:r>
      <w:r w:rsidRPr="00650F1F">
        <w:t xml:space="preserve">retest reliability of the bilingual sample between </w:t>
      </w:r>
      <w:r>
        <w:t xml:space="preserve">the </w:t>
      </w:r>
      <w:r w:rsidRPr="00650F1F">
        <w:t>English and Korean subsets</w:t>
      </w:r>
      <w:r>
        <w:t>, supporting Hypothesis 4</w:t>
      </w:r>
      <w:r w:rsidRPr="00650F1F">
        <w:t>.</w:t>
      </w:r>
    </w:p>
    <w:p w14:paraId="02FC6D85" w14:textId="77777777" w:rsidR="00D2460B" w:rsidRPr="00650F1F" w:rsidRDefault="00D2460B" w:rsidP="00D2460B">
      <w:pPr>
        <w:spacing w:line="480" w:lineRule="auto"/>
        <w:ind w:firstLine="720"/>
        <w:contextualSpacing/>
        <w:outlineLvl w:val="0"/>
      </w:pPr>
      <w:r w:rsidRPr="00650F1F">
        <w:rPr>
          <w:lang w:eastAsia="ko-KR"/>
        </w:rPr>
        <w:t xml:space="preserve">Lastly, construct validity analysis </w:t>
      </w:r>
      <w:r>
        <w:rPr>
          <w:lang w:eastAsia="ko-KR"/>
        </w:rPr>
        <w:t xml:space="preserve">indicates </w:t>
      </w:r>
      <w:r w:rsidRPr="00650F1F">
        <w:rPr>
          <w:lang w:eastAsia="ko-KR"/>
        </w:rPr>
        <w:t>that t</w:t>
      </w:r>
      <w:r w:rsidRPr="00650F1F">
        <w:t>he fifth hypothesis was still partially supported</w:t>
      </w:r>
      <w:r>
        <w:t>.  A</w:t>
      </w:r>
      <w:r w:rsidRPr="00650F1F">
        <w:t xml:space="preserve">s expected, there were positive correlations between the Avoidance subscale </w:t>
      </w:r>
      <w:r>
        <w:t xml:space="preserve">from both forms </w:t>
      </w:r>
      <w:r w:rsidRPr="00650F1F">
        <w:t xml:space="preserve">and </w:t>
      </w:r>
      <w:r>
        <w:t xml:space="preserve">the </w:t>
      </w:r>
      <w:r w:rsidRPr="00650F1F">
        <w:t xml:space="preserve">Fear of Intimacy </w:t>
      </w:r>
      <w:r>
        <w:t>scale (see Table 11)</w:t>
      </w:r>
      <w:r w:rsidRPr="00650F1F">
        <w:t xml:space="preserve">.  </w:t>
      </w:r>
      <w:r>
        <w:t>N</w:t>
      </w:r>
      <w:r w:rsidRPr="00650F1F">
        <w:t>o significant difference in strength of association between Fear of Intimacy and the Avoidance subscale</w:t>
      </w:r>
      <w:r>
        <w:t xml:space="preserve"> emerged</w:t>
      </w:r>
      <w:r w:rsidRPr="00650F1F">
        <w:t xml:space="preserve">.  Fear of Intimacy showed </w:t>
      </w:r>
      <w:r>
        <w:t xml:space="preserve">a </w:t>
      </w:r>
      <w:r w:rsidRPr="00650F1F">
        <w:t xml:space="preserve">strong positive correlation with both </w:t>
      </w:r>
      <w:r>
        <w:t xml:space="preserve">the </w:t>
      </w:r>
      <w:r w:rsidRPr="00650F1F">
        <w:t xml:space="preserve">Korean and </w:t>
      </w:r>
      <w:r>
        <w:t xml:space="preserve">the </w:t>
      </w:r>
      <w:r w:rsidRPr="00650F1F">
        <w:t xml:space="preserve">English Avoidance </w:t>
      </w:r>
      <w:r w:rsidRPr="00650F1F">
        <w:rPr>
          <w:lang w:eastAsia="ko-KR"/>
        </w:rPr>
        <w:t xml:space="preserve">items.  </w:t>
      </w:r>
      <w:r w:rsidRPr="00650F1F">
        <w:t xml:space="preserve">Unexpectedly, the Avoidance subscale from both forms exhibited statistically significant </w:t>
      </w:r>
      <w:r w:rsidRPr="00650F1F">
        <w:lastRenderedPageBreak/>
        <w:t xml:space="preserve">correlations with Social Self-Efficacy.  </w:t>
      </w:r>
      <w:r>
        <w:t xml:space="preserve">Results for the Anxiety </w:t>
      </w:r>
      <w:r w:rsidRPr="00650F1F">
        <w:t xml:space="preserve">subscale </w:t>
      </w:r>
      <w:r>
        <w:t xml:space="preserve">remained the same </w:t>
      </w:r>
      <w:r w:rsidRPr="00650F1F">
        <w:t>in the follow-up analysis</w:t>
      </w:r>
      <w:r>
        <w:t xml:space="preserve"> because the items were not changed</w:t>
      </w:r>
      <w:r w:rsidRPr="00650F1F">
        <w:t>.</w:t>
      </w:r>
    </w:p>
    <w:p w14:paraId="290239E5" w14:textId="77777777" w:rsidR="0014067B" w:rsidRPr="001C52B1" w:rsidRDefault="0014067B" w:rsidP="00B621E2">
      <w:pPr>
        <w:pStyle w:val="chapter1"/>
      </w:pPr>
      <w:r w:rsidRPr="001C52B1">
        <w:br w:type="page"/>
      </w:r>
    </w:p>
    <w:p w14:paraId="5573D0F9" w14:textId="77777777" w:rsidR="00372BAD" w:rsidRPr="001C52B1" w:rsidRDefault="00372BAD" w:rsidP="009E1AF5">
      <w:pPr>
        <w:pStyle w:val="chapter1"/>
        <w:outlineLvl w:val="0"/>
      </w:pPr>
      <w:bookmarkStart w:id="29" w:name="_Toc320651615"/>
      <w:bookmarkStart w:id="30" w:name="_Toc320651760"/>
      <w:bookmarkStart w:id="31" w:name="_Toc329315458"/>
      <w:r w:rsidRPr="001C52B1">
        <w:lastRenderedPageBreak/>
        <w:t>Chapter 4</w:t>
      </w:r>
      <w:bookmarkEnd w:id="29"/>
      <w:bookmarkEnd w:id="30"/>
      <w:bookmarkEnd w:id="31"/>
    </w:p>
    <w:p w14:paraId="5724B593" w14:textId="77777777" w:rsidR="00372BAD" w:rsidRDefault="00846363" w:rsidP="00D853EE">
      <w:pPr>
        <w:pStyle w:val="chapter1"/>
      </w:pPr>
      <w:bookmarkStart w:id="32" w:name="_Toc319523845"/>
      <w:bookmarkStart w:id="33" w:name="_Toc329315459"/>
      <w:r w:rsidRPr="001C52B1">
        <w:t>Discussion</w:t>
      </w:r>
      <w:bookmarkEnd w:id="32"/>
      <w:bookmarkEnd w:id="33"/>
      <w:r w:rsidR="004E74AB" w:rsidRPr="001C52B1">
        <w:t xml:space="preserve"> </w:t>
      </w:r>
    </w:p>
    <w:p w14:paraId="3656AF6E" w14:textId="77777777" w:rsidR="00593F2F" w:rsidRPr="001C52B1" w:rsidRDefault="00593F2F" w:rsidP="00593F2F">
      <w:pPr>
        <w:widowControl w:val="0"/>
        <w:autoSpaceDE w:val="0"/>
        <w:autoSpaceDN w:val="0"/>
        <w:adjustRightInd w:val="0"/>
        <w:spacing w:line="480" w:lineRule="auto"/>
        <w:ind w:firstLine="720"/>
      </w:pPr>
      <w:r>
        <w:t>O</w:t>
      </w:r>
      <w:r w:rsidRPr="001C52B1">
        <w:t xml:space="preserve">ne of the most frequently used adult attachment measures in current </w:t>
      </w:r>
      <w:r>
        <w:t xml:space="preserve">research is ECRS.   </w:t>
      </w:r>
      <w:r w:rsidRPr="001C52B1">
        <w:t xml:space="preserve">ECRS has been </w:t>
      </w:r>
      <w:r>
        <w:t>translated into many different languages</w:t>
      </w:r>
      <w:r w:rsidRPr="001C52B1">
        <w:t xml:space="preserve">.  However, many researchers </w:t>
      </w:r>
      <w:r>
        <w:t xml:space="preserve">have pointed </w:t>
      </w:r>
      <w:r w:rsidRPr="001C52B1">
        <w:t>out conceptual and cultural equivalence issue</w:t>
      </w:r>
      <w:r>
        <w:t>s</w:t>
      </w:r>
      <w:r w:rsidRPr="001C52B1">
        <w:t xml:space="preserve"> </w:t>
      </w:r>
      <w:r>
        <w:t xml:space="preserve">in the </w:t>
      </w:r>
      <w:r w:rsidRPr="001C52B1">
        <w:t>adapted version</w:t>
      </w:r>
      <w:r>
        <w:t>s</w:t>
      </w:r>
      <w:r w:rsidRPr="001C52B1">
        <w:t xml:space="preserve"> (Cho, 2008; Kim et al., 2011; Lee, Grossman, &amp; Krishnan, 2008; Mallinckrodt &amp; Wang, 2006).  The characteristics of adult attachment </w:t>
      </w:r>
      <w:r>
        <w:t xml:space="preserve">can differ from one </w:t>
      </w:r>
      <w:r w:rsidRPr="001C52B1">
        <w:t>culture</w:t>
      </w:r>
      <w:r>
        <w:t xml:space="preserve"> to </w:t>
      </w:r>
      <w:r w:rsidRPr="001C52B1">
        <w:t xml:space="preserve">another (Kim et al., 2011; Lee, Grossman, &amp; Krishnan, 2008; Mallinckrodt &amp; Wang, 2006).  If </w:t>
      </w:r>
      <w:r>
        <w:t xml:space="preserve">these </w:t>
      </w:r>
      <w:r w:rsidRPr="001C52B1">
        <w:t>cultural difference</w:t>
      </w:r>
      <w:r>
        <w:t>s</w:t>
      </w:r>
      <w:r w:rsidRPr="001C52B1">
        <w:t xml:space="preserve"> </w:t>
      </w:r>
      <w:r>
        <w:t xml:space="preserve">are </w:t>
      </w:r>
      <w:r w:rsidRPr="001C52B1">
        <w:t xml:space="preserve">not considered, </w:t>
      </w:r>
      <w:r>
        <w:t xml:space="preserve">some </w:t>
      </w:r>
      <w:r w:rsidRPr="001C52B1">
        <w:t xml:space="preserve">items </w:t>
      </w:r>
      <w:r>
        <w:t xml:space="preserve">might </w:t>
      </w:r>
      <w:r w:rsidRPr="001C52B1">
        <w:t xml:space="preserve">be </w:t>
      </w:r>
      <w:r>
        <w:t>mis</w:t>
      </w:r>
      <w:r w:rsidRPr="001C52B1">
        <w:t xml:space="preserve">understood </w:t>
      </w:r>
      <w:r>
        <w:t xml:space="preserve">by participants </w:t>
      </w:r>
      <w:r w:rsidRPr="001C52B1">
        <w:t xml:space="preserve">(Beck et al., 2003; Mallinckrodt &amp; Wang, 2004).  </w:t>
      </w:r>
      <w:r>
        <w:t xml:space="preserve">While </w:t>
      </w:r>
      <w:r w:rsidRPr="001C52B1">
        <w:t xml:space="preserve">an adapted measure </w:t>
      </w:r>
      <w:r>
        <w:t xml:space="preserve">might yield </w:t>
      </w:r>
      <w:r w:rsidRPr="001C52B1">
        <w:t>reliable</w:t>
      </w:r>
      <w:r>
        <w:t xml:space="preserve"> </w:t>
      </w:r>
      <w:r w:rsidRPr="001C52B1">
        <w:t xml:space="preserve">scores, it might have poor content validity.  The aim of this study was to verify </w:t>
      </w:r>
      <w:r>
        <w:t xml:space="preserve">the </w:t>
      </w:r>
      <w:r w:rsidRPr="001C52B1">
        <w:t xml:space="preserve">semantic equivalence of a Korean version of ECRS using quantitative methods. </w:t>
      </w:r>
    </w:p>
    <w:p w14:paraId="3694DF6F" w14:textId="77777777" w:rsidR="00593F2F" w:rsidRPr="001C52B1" w:rsidRDefault="00593F2F" w:rsidP="00593F2F">
      <w:pPr>
        <w:widowControl w:val="0"/>
        <w:autoSpaceDE w:val="0"/>
        <w:autoSpaceDN w:val="0"/>
        <w:adjustRightInd w:val="0"/>
        <w:spacing w:line="480" w:lineRule="auto"/>
      </w:pPr>
      <w:r w:rsidRPr="001C52B1">
        <w:tab/>
        <w:t xml:space="preserve">After translating ECRS from English to Korean, analyses indicated ECRS-K exhibited high internal consistency and appropriate test-retest reliability over a 2-week period.  However, in terms of overall equivalence with ECRS, </w:t>
      </w:r>
      <w:r>
        <w:t>two</w:t>
      </w:r>
      <w:r w:rsidRPr="001C52B1">
        <w:t xml:space="preserve"> of the</w:t>
      </w:r>
      <w:r w:rsidRPr="001C52B1">
        <w:rPr>
          <w:lang w:eastAsia="ko-KR"/>
        </w:rPr>
        <w:t xml:space="preserve"> Avoidance </w:t>
      </w:r>
      <w:r w:rsidRPr="001C52B1">
        <w:t xml:space="preserve">items did not perform as expected.  The </w:t>
      </w:r>
      <w:r>
        <w:t xml:space="preserve">two versions of the </w:t>
      </w:r>
      <w:r w:rsidRPr="001C52B1">
        <w:t xml:space="preserve">Avoidance subscale </w:t>
      </w:r>
      <w:r>
        <w:t xml:space="preserve">were </w:t>
      </w:r>
      <w:r w:rsidRPr="001C52B1">
        <w:t>inconsisten</w:t>
      </w:r>
      <w:r>
        <w:t xml:space="preserve">t </w:t>
      </w:r>
      <w:r w:rsidRPr="001C52B1">
        <w:t xml:space="preserve">when the bilingual participants </w:t>
      </w:r>
      <w:r>
        <w:t xml:space="preserve">responded to the items in </w:t>
      </w:r>
      <w:r w:rsidRPr="001C52B1">
        <w:t xml:space="preserve">their native language first.  In other words, the bilingual Korean participants who were given the first half </w:t>
      </w:r>
      <w:r>
        <w:t xml:space="preserve">of the </w:t>
      </w:r>
      <w:r w:rsidRPr="001C52B1">
        <w:t xml:space="preserve">items in Korean and the rest in English exhibited significantly higher mean scores </w:t>
      </w:r>
      <w:r>
        <w:t xml:space="preserve">on </w:t>
      </w:r>
      <w:r w:rsidRPr="001C52B1">
        <w:t>the Korean Avoidance items than the English Avoidance items.  Furthermore, this pattern was found not only in the first but also in the second administration.</w:t>
      </w:r>
      <w:r w:rsidR="00F974D0">
        <w:t xml:space="preserve">  Given the bilingual participants of the current study, it has a 51% chance of obtaining a statistically significant result using a two-tailed test with alpha set at the conventional level of .05.  When using CFA instead of within-subject </w:t>
      </w:r>
      <w:r w:rsidR="00F974D0" w:rsidRPr="00F974D0">
        <w:rPr>
          <w:i/>
        </w:rPr>
        <w:t>t</w:t>
      </w:r>
      <w:r w:rsidR="00F974D0">
        <w:t xml:space="preserve">-tests, the semantic equivalence of the </w:t>
      </w:r>
      <w:r w:rsidR="00F974D0">
        <w:lastRenderedPageBreak/>
        <w:t>DLSH version of ECRS was supported</w:t>
      </w:r>
      <w:r w:rsidR="00865586">
        <w:t>,</w:t>
      </w:r>
      <w:r w:rsidR="00593C13">
        <w:t xml:space="preserve"> except for the Avoidance subscale from</w:t>
      </w:r>
      <w:r w:rsidR="000F6B9F">
        <w:t xml:space="preserve"> F</w:t>
      </w:r>
      <w:r w:rsidR="00593C13">
        <w:t xml:space="preserve">orm B in the second administration. </w:t>
      </w:r>
    </w:p>
    <w:p w14:paraId="084C8250" w14:textId="77777777" w:rsidR="00593F2F" w:rsidRPr="001C52B1" w:rsidRDefault="00593F2F" w:rsidP="00593F2F">
      <w:pPr>
        <w:spacing w:line="480" w:lineRule="auto"/>
        <w:ind w:firstLine="720"/>
      </w:pPr>
      <w:r w:rsidRPr="001C52B1">
        <w:t xml:space="preserve">The DLSH </w:t>
      </w:r>
      <w:r>
        <w:t xml:space="preserve">reliability method </w:t>
      </w:r>
      <w:r w:rsidRPr="001C52B1">
        <w:t xml:space="preserve">was designed to provide empirical evidence of the semantic equivalence between an adapted version of an instrument and the original version.  The bilingual participants responded similarly </w:t>
      </w:r>
      <w:r>
        <w:t xml:space="preserve">to </w:t>
      </w:r>
      <w:r w:rsidRPr="001C52B1">
        <w:t xml:space="preserve">the English items and the Korean items.  </w:t>
      </w:r>
      <w:r>
        <w:t xml:space="preserve">The </w:t>
      </w:r>
      <w:r w:rsidRPr="001C52B1">
        <w:t xml:space="preserve">correlations between the Korean </w:t>
      </w:r>
      <w:r>
        <w:t xml:space="preserve">items </w:t>
      </w:r>
      <w:r w:rsidRPr="001C52B1">
        <w:t xml:space="preserve">and the English items </w:t>
      </w:r>
      <w:r>
        <w:t xml:space="preserve">were expected to </w:t>
      </w:r>
      <w:r w:rsidRPr="001C52B1">
        <w:t xml:space="preserve">be somewhat lower than </w:t>
      </w:r>
      <w:r>
        <w:t xml:space="preserve">the </w:t>
      </w:r>
      <w:r w:rsidRPr="001C52B1">
        <w:t xml:space="preserve">correlations between </w:t>
      </w:r>
      <w:r>
        <w:t xml:space="preserve">the </w:t>
      </w:r>
      <w:r w:rsidRPr="001C52B1">
        <w:t xml:space="preserve">English language items; however, </w:t>
      </w:r>
      <w:r>
        <w:t xml:space="preserve">the </w:t>
      </w:r>
      <w:r w:rsidRPr="001C52B1">
        <w:t>correlations were significantly lower</w:t>
      </w:r>
      <w:r>
        <w:t>,</w:t>
      </w:r>
      <w:r w:rsidRPr="001C52B1">
        <w:t xml:space="preserve"> call</w:t>
      </w:r>
      <w:r>
        <w:t>ing</w:t>
      </w:r>
      <w:r w:rsidRPr="001C52B1">
        <w:t xml:space="preserve"> into question the semantic equivalence of ECRS-K.  </w:t>
      </w:r>
      <w:r w:rsidR="00E5280F">
        <w:t xml:space="preserve">The DLSH reliability method exhibited good statistical power due to a </w:t>
      </w:r>
      <w:r w:rsidR="00E5280F" w:rsidRPr="0092592C">
        <w:t>large number of participants</w:t>
      </w:r>
      <w:r w:rsidR="00E5280F">
        <w:t xml:space="preserve"> from both bilingual and criterion samples.  Therefore, this result has a</w:t>
      </w:r>
      <w:r w:rsidR="00897799">
        <w:t>n</w:t>
      </w:r>
      <w:r w:rsidR="00E5280F">
        <w:t xml:space="preserve"> increased chance of detecting a true effect of the semantic nonequivalence of ECRS-K.</w:t>
      </w:r>
    </w:p>
    <w:p w14:paraId="7A2FFA7F" w14:textId="77777777" w:rsidR="00593F2F" w:rsidRPr="001C52B1" w:rsidRDefault="00593F2F" w:rsidP="00593F2F">
      <w:pPr>
        <w:widowControl w:val="0"/>
        <w:autoSpaceDE w:val="0"/>
        <w:autoSpaceDN w:val="0"/>
        <w:adjustRightInd w:val="0"/>
        <w:spacing w:line="480" w:lineRule="auto"/>
        <w:ind w:firstLine="720"/>
      </w:pPr>
      <w:r w:rsidRPr="001C52B1">
        <w:t>The internal reliability of the bilingual sample was above .80, which is very good reliability, generally speaking.  However, when comparing the DLSH version of</w:t>
      </w:r>
      <w:r>
        <w:t xml:space="preserve"> </w:t>
      </w:r>
      <w:r w:rsidRPr="001C52B1">
        <w:t xml:space="preserve">ECRS and the original version of ECRS, </w:t>
      </w:r>
      <w:r>
        <w:t xml:space="preserve">only the </w:t>
      </w:r>
      <w:r w:rsidRPr="001C52B1">
        <w:t xml:space="preserve">coefficient alpha of </w:t>
      </w:r>
      <w:r>
        <w:t xml:space="preserve">the </w:t>
      </w:r>
      <w:r w:rsidRPr="001C52B1">
        <w:t>Anxiety subscale from Form B</w:t>
      </w:r>
      <w:r w:rsidRPr="001C52B1" w:rsidDel="0050511A">
        <w:t xml:space="preserve"> </w:t>
      </w:r>
      <w:r>
        <w:t xml:space="preserve">was </w:t>
      </w:r>
      <w:r w:rsidRPr="001C52B1">
        <w:t xml:space="preserve">equivalent to the </w:t>
      </w:r>
      <w:r>
        <w:t xml:space="preserve">corresponding items from the </w:t>
      </w:r>
      <w:r w:rsidRPr="001C52B1">
        <w:t xml:space="preserve">all-English </w:t>
      </w:r>
      <w:r>
        <w:t>version</w:t>
      </w:r>
      <w:r w:rsidRPr="001C52B1">
        <w:t xml:space="preserve">.  After conducting item-total correlation tests </w:t>
      </w:r>
      <w:r>
        <w:t>to discover items that were not consistent</w:t>
      </w:r>
      <w:r w:rsidRPr="001C52B1">
        <w:t xml:space="preserve"> to the </w:t>
      </w:r>
      <w:r>
        <w:t>items in a subscale</w:t>
      </w:r>
      <w:r w:rsidRPr="001C52B1">
        <w:t xml:space="preserve">, only the Avoidance subscale from Form B showed negative item-total correlations: item 3 (item-total correlation = -.41, “I am very comfortable being close to romantic partners,” reverse-scored item) and item 7 (item-total correlation = -.59, “I get uncomfortable when a romantic partner wants to be very close”).  </w:t>
      </w:r>
      <w:r>
        <w:t>P</w:t>
      </w:r>
      <w:r w:rsidRPr="001C52B1">
        <w:t>articipants with lower scores on those two questions score</w:t>
      </w:r>
      <w:r>
        <w:t>d higher</w:t>
      </w:r>
      <w:r w:rsidRPr="001C52B1">
        <w:t xml:space="preserve"> on the Avoidance subscale.</w:t>
      </w:r>
      <w:r>
        <w:t xml:space="preserve"> </w:t>
      </w:r>
      <w:r w:rsidRPr="001C52B1">
        <w:t xml:space="preserve"> </w:t>
      </w:r>
      <w:r>
        <w:t>T</w:t>
      </w:r>
      <w:r w:rsidRPr="001C52B1">
        <w:t>his unexpected result</w:t>
      </w:r>
      <w:r>
        <w:t xml:space="preserve"> could be attributed to a couple of factors: </w:t>
      </w:r>
      <w:proofErr w:type="spellStart"/>
      <w:r w:rsidRPr="001C52B1">
        <w:t>mis</w:t>
      </w:r>
      <w:proofErr w:type="spellEnd"/>
      <w:r w:rsidRPr="001C52B1">
        <w:t xml:space="preserve">-keyed items </w:t>
      </w:r>
      <w:r>
        <w:t>or ambiguous wording</w:t>
      </w:r>
      <w:r w:rsidRPr="001C52B1">
        <w:t>.  We checked carefully for reverse coding errors</w:t>
      </w:r>
      <w:r>
        <w:t xml:space="preserve"> </w:t>
      </w:r>
      <w:r w:rsidRPr="001C52B1">
        <w:t xml:space="preserve">but did not find any. </w:t>
      </w:r>
      <w:r>
        <w:t xml:space="preserve"> Therefore, t</w:t>
      </w:r>
      <w:r w:rsidRPr="001C52B1">
        <w:t>he unexpected result might be evidence of a language style issue</w:t>
      </w:r>
      <w:r>
        <w:t>.</w:t>
      </w:r>
    </w:p>
    <w:p w14:paraId="1DA9C643" w14:textId="77777777" w:rsidR="004F5F4A" w:rsidRDefault="00593F2F" w:rsidP="00593F2F">
      <w:pPr>
        <w:widowControl w:val="0"/>
        <w:autoSpaceDE w:val="0"/>
        <w:autoSpaceDN w:val="0"/>
        <w:adjustRightInd w:val="0"/>
        <w:spacing w:line="480" w:lineRule="auto"/>
        <w:ind w:firstLine="720"/>
      </w:pPr>
      <w:r>
        <w:lastRenderedPageBreak/>
        <w:t xml:space="preserve">These </w:t>
      </w:r>
      <w:r w:rsidRPr="001C52B1">
        <w:t xml:space="preserve">two items were presented in Korean </w:t>
      </w:r>
      <w:r>
        <w:t xml:space="preserve">on </w:t>
      </w:r>
      <w:r w:rsidRPr="001C52B1">
        <w:t xml:space="preserve">the Avoidance </w:t>
      </w:r>
      <w:r>
        <w:t>s</w:t>
      </w:r>
      <w:r w:rsidRPr="001C52B1">
        <w:t xml:space="preserve">ubscale </w:t>
      </w:r>
      <w:r>
        <w:t xml:space="preserve">from </w:t>
      </w:r>
      <w:r w:rsidRPr="001C52B1">
        <w:t>Form B</w:t>
      </w:r>
      <w:r>
        <w:t xml:space="preserve"> and were presented in English on the Avoidance subscale from Form A, considering the fact that the items themselves stay in the same order on both forms.  H</w:t>
      </w:r>
      <w:r w:rsidRPr="001C52B1">
        <w:t xml:space="preserve">owever, the bilingual participants did not show the same tendency when the two items were presented in English.  Therefore, </w:t>
      </w:r>
      <w:r>
        <w:t xml:space="preserve">the wording of the two Korean items might have revealed </w:t>
      </w:r>
      <w:r w:rsidRPr="001C52B1">
        <w:t>a unique language issue.</w:t>
      </w:r>
      <w:r>
        <w:t xml:space="preserve">  Note that these items were presented in Korean to the participants who were given Form B.  However, these were described in English for readers in this paper. </w:t>
      </w:r>
      <w:r w:rsidR="0063059D">
        <w:t xml:space="preserve"> </w:t>
      </w:r>
    </w:p>
    <w:p w14:paraId="1527B004" w14:textId="50C0687D" w:rsidR="00DF26E1" w:rsidRPr="008575C2" w:rsidRDefault="00BA0983" w:rsidP="0063059D">
      <w:pPr>
        <w:widowControl w:val="0"/>
        <w:autoSpaceDE w:val="0"/>
        <w:autoSpaceDN w:val="0"/>
        <w:adjustRightInd w:val="0"/>
        <w:spacing w:line="480" w:lineRule="auto"/>
        <w:ind w:firstLine="720"/>
      </w:pPr>
      <w:r w:rsidRPr="002B6468">
        <w:t xml:space="preserve">A literal translation is </w:t>
      </w:r>
      <w:r w:rsidR="00865586">
        <w:t xml:space="preserve">insufficient </w:t>
      </w:r>
      <w:r w:rsidRPr="002B6468">
        <w:t xml:space="preserve">because the original meaning behind </w:t>
      </w:r>
      <w:r>
        <w:t xml:space="preserve">certain </w:t>
      </w:r>
      <w:r w:rsidRPr="002B6468">
        <w:t xml:space="preserve">items </w:t>
      </w:r>
      <w:r>
        <w:t xml:space="preserve">might </w:t>
      </w:r>
      <w:r w:rsidRPr="002B6468">
        <w:t>not be reflected</w:t>
      </w:r>
      <w:r>
        <w:t xml:space="preserve"> in a word-for-word </w:t>
      </w:r>
      <w:r w:rsidR="00865586">
        <w:t>transfer</w:t>
      </w:r>
      <w:r>
        <w:t xml:space="preserve">.  </w:t>
      </w:r>
      <w:r w:rsidR="0063059D">
        <w:t>B</w:t>
      </w:r>
      <w:r w:rsidR="0063059D" w:rsidRPr="001C52B1">
        <w:t xml:space="preserve">oth </w:t>
      </w:r>
      <w:r w:rsidR="0063059D">
        <w:t xml:space="preserve">Korean </w:t>
      </w:r>
      <w:r w:rsidR="0063059D" w:rsidRPr="001C52B1">
        <w:t>items contain</w:t>
      </w:r>
      <w:r w:rsidR="0063059D">
        <w:t>ed</w:t>
      </w:r>
      <w:r w:rsidR="0063059D" w:rsidRPr="001C52B1">
        <w:t xml:space="preserve"> the word “comfortable</w:t>
      </w:r>
      <w:r w:rsidR="0063059D">
        <w:t>.</w:t>
      </w:r>
      <w:r w:rsidR="0063059D" w:rsidRPr="001C52B1">
        <w:t>”</w:t>
      </w:r>
      <w:r w:rsidR="0063059D">
        <w:t xml:space="preserve">  </w:t>
      </w:r>
      <w:r w:rsidR="00DF26E1">
        <w:t xml:space="preserve">Similar </w:t>
      </w:r>
      <w:r w:rsidR="00865586">
        <w:t xml:space="preserve">to the </w:t>
      </w:r>
      <w:r w:rsidR="00511E45">
        <w:t xml:space="preserve">usage of the </w:t>
      </w:r>
      <w:r w:rsidR="00DF26E1">
        <w:t xml:space="preserve">word “comfortable” in English, the word “comfortable” in Korean means physical </w:t>
      </w:r>
      <w:r w:rsidR="004A0B6E">
        <w:t>ease and relaxation</w:t>
      </w:r>
      <w:r w:rsidR="00DF26E1">
        <w:t xml:space="preserve"> in </w:t>
      </w:r>
      <w:r w:rsidR="00865586">
        <w:t xml:space="preserve">a particular </w:t>
      </w:r>
      <w:r w:rsidR="00DF26E1">
        <w:t>environment</w:t>
      </w:r>
      <w:r w:rsidR="003532DC">
        <w:t>.</w:t>
      </w:r>
      <w:r w:rsidR="00DF26E1">
        <w:t xml:space="preserve"> </w:t>
      </w:r>
      <w:r w:rsidR="00511E45">
        <w:rPr>
          <w:rFonts w:ascii="바탕" w:hAnsi="바탕" w:cs="바탕" w:hint="eastAsia"/>
          <w:lang w:eastAsia="ko-KR"/>
        </w:rPr>
        <w:t xml:space="preserve"> </w:t>
      </w:r>
      <w:r w:rsidR="00511E45" w:rsidRPr="00865586">
        <w:rPr>
          <w:lang w:eastAsia="ko-KR"/>
        </w:rPr>
        <w:t xml:space="preserve">It </w:t>
      </w:r>
      <w:r w:rsidR="00865586">
        <w:rPr>
          <w:lang w:eastAsia="ko-KR"/>
        </w:rPr>
        <w:t xml:space="preserve">also conveys an </w:t>
      </w:r>
      <w:r w:rsidR="00511E45">
        <w:t>e</w:t>
      </w:r>
      <w:r w:rsidR="003532DC">
        <w:t xml:space="preserve">motional sense of </w:t>
      </w:r>
      <w:r w:rsidR="00511E45">
        <w:t xml:space="preserve">ease and relaxation.  The English word “comfortable” can be translated </w:t>
      </w:r>
      <w:r w:rsidR="00865586">
        <w:t xml:space="preserve">to its </w:t>
      </w:r>
      <w:r w:rsidR="00511E45">
        <w:t xml:space="preserve">Korean </w:t>
      </w:r>
      <w:r w:rsidR="00865586">
        <w:t>counterpart</w:t>
      </w:r>
      <w:r w:rsidR="00511E45" w:rsidRPr="00865586">
        <w:rPr>
          <w:lang w:eastAsia="ko-KR"/>
        </w:rPr>
        <w:t xml:space="preserve">; however, </w:t>
      </w:r>
      <w:r w:rsidR="004B3EED" w:rsidRPr="00865586">
        <w:rPr>
          <w:lang w:eastAsia="ko-KR"/>
        </w:rPr>
        <w:t>i</w:t>
      </w:r>
      <w:r w:rsidRPr="00865586">
        <w:rPr>
          <w:lang w:eastAsia="ko-KR"/>
        </w:rPr>
        <w:t xml:space="preserve">t might not capture </w:t>
      </w:r>
      <w:r w:rsidR="00865586">
        <w:rPr>
          <w:lang w:eastAsia="ko-KR"/>
        </w:rPr>
        <w:t xml:space="preserve">the </w:t>
      </w:r>
      <w:r w:rsidRPr="00865586">
        <w:rPr>
          <w:lang w:eastAsia="ko-KR"/>
        </w:rPr>
        <w:t>emotio</w:t>
      </w:r>
      <w:r w:rsidR="004B3EED" w:rsidRPr="00865586">
        <w:rPr>
          <w:lang w:eastAsia="ko-KR"/>
        </w:rPr>
        <w:t xml:space="preserve">nal </w:t>
      </w:r>
      <w:r w:rsidR="00865586">
        <w:rPr>
          <w:lang w:eastAsia="ko-KR"/>
        </w:rPr>
        <w:t>implications of the original English word</w:t>
      </w:r>
      <w:r w:rsidR="004B3EED" w:rsidRPr="00865586">
        <w:rPr>
          <w:lang w:eastAsia="ko-KR"/>
        </w:rPr>
        <w:t>.</w:t>
      </w:r>
      <w:r w:rsidRPr="00865586">
        <w:rPr>
          <w:lang w:eastAsia="ko-KR"/>
        </w:rPr>
        <w:t xml:space="preserve"> </w:t>
      </w:r>
      <w:r w:rsidR="004B3EED" w:rsidRPr="00865586">
        <w:rPr>
          <w:lang w:eastAsia="ko-KR"/>
        </w:rPr>
        <w:t xml:space="preserve"> </w:t>
      </w:r>
      <w:r w:rsidR="00865586">
        <w:rPr>
          <w:lang w:eastAsia="ko-KR"/>
        </w:rPr>
        <w:t>For instance, i</w:t>
      </w:r>
      <w:r w:rsidR="004B3EED" w:rsidRPr="00865586">
        <w:rPr>
          <w:lang w:eastAsia="ko-KR"/>
        </w:rPr>
        <w:t xml:space="preserve">nstead of </w:t>
      </w:r>
      <w:r w:rsidR="008575C2" w:rsidRPr="00865586">
        <w:rPr>
          <w:lang w:eastAsia="ko-KR"/>
        </w:rPr>
        <w:t>word-for</w:t>
      </w:r>
      <w:r w:rsidR="004B3EED" w:rsidRPr="00865586">
        <w:rPr>
          <w:lang w:eastAsia="ko-KR"/>
        </w:rPr>
        <w:t xml:space="preserve">-word translation, </w:t>
      </w:r>
      <w:r>
        <w:t>item 3 (</w:t>
      </w:r>
      <w:r w:rsidR="00865586">
        <w:t>“</w:t>
      </w:r>
      <w:r w:rsidRPr="001C52B1">
        <w:t xml:space="preserve">I get uncomfortable when a romantic partner wants to be very close”) </w:t>
      </w:r>
      <w:r w:rsidR="00865586">
        <w:t xml:space="preserve">could </w:t>
      </w:r>
      <w:r>
        <w:t xml:space="preserve">be translated into Korean as </w:t>
      </w:r>
      <w:r w:rsidRPr="001C52B1">
        <w:t xml:space="preserve">“I </w:t>
      </w:r>
      <w:r>
        <w:t>am reluctant</w:t>
      </w:r>
      <w:r w:rsidRPr="001C52B1">
        <w:t xml:space="preserve"> when a romantic partner wants to be very close</w:t>
      </w:r>
      <w:r w:rsidR="00865586">
        <w:t>.</w:t>
      </w:r>
      <w:r w:rsidRPr="001C52B1">
        <w:t xml:space="preserve">”  </w:t>
      </w:r>
    </w:p>
    <w:p w14:paraId="2E983B5B" w14:textId="22C0A638" w:rsidR="00DF26E1" w:rsidRDefault="00865586" w:rsidP="00593F2F">
      <w:pPr>
        <w:widowControl w:val="0"/>
        <w:autoSpaceDE w:val="0"/>
        <w:autoSpaceDN w:val="0"/>
        <w:adjustRightInd w:val="0"/>
        <w:spacing w:line="480" w:lineRule="auto"/>
        <w:ind w:firstLine="720"/>
      </w:pPr>
      <w:r>
        <w:t>T</w:t>
      </w:r>
      <w:r w:rsidR="00593F2F" w:rsidRPr="001C52B1">
        <w:t xml:space="preserve">hree </w:t>
      </w:r>
      <w:r w:rsidR="00593F2F">
        <w:t xml:space="preserve">other Korean </w:t>
      </w:r>
      <w:r w:rsidR="00593F2F" w:rsidRPr="001C52B1">
        <w:t xml:space="preserve">Avoidance items </w:t>
      </w:r>
      <w:r>
        <w:t xml:space="preserve">contained </w:t>
      </w:r>
      <w:r w:rsidR="00593F2F" w:rsidRPr="001C52B1">
        <w:t>the word “comfortable</w:t>
      </w:r>
      <w:r w:rsidR="00593F2F">
        <w:t>,</w:t>
      </w:r>
      <w:r w:rsidR="00593F2F" w:rsidRPr="001C52B1">
        <w:t>” and the translation was the same across all of the items that include</w:t>
      </w:r>
      <w:r w:rsidR="00593F2F">
        <w:t>d</w:t>
      </w:r>
      <w:r w:rsidR="00593F2F" w:rsidRPr="001C52B1">
        <w:t xml:space="preserve"> </w:t>
      </w:r>
      <w:r w:rsidR="00593F2F">
        <w:t xml:space="preserve">the word </w:t>
      </w:r>
      <w:r w:rsidR="00593F2F" w:rsidRPr="001C52B1">
        <w:t>“comfortable”</w:t>
      </w:r>
      <w:r w:rsidR="00593F2F">
        <w:t xml:space="preserve">: </w:t>
      </w:r>
      <w:r w:rsidR="00593F2F" w:rsidRPr="001C52B1">
        <w:t xml:space="preserve">“I don’t feel comfortable opening up to romantic partners” (item 9); “I feel comfortable sharing my private thoughts and feelings with my partner” (item 15, reversed item); “I feel comfortable depending on </w:t>
      </w:r>
      <w:r w:rsidR="00593F2F">
        <w:t xml:space="preserve">my </w:t>
      </w:r>
      <w:r w:rsidR="00593F2F" w:rsidRPr="001C52B1">
        <w:t>romantic partner” (item 29; reversed item).</w:t>
      </w:r>
      <w:r w:rsidR="00593F2F">
        <w:t xml:space="preserve"> </w:t>
      </w:r>
      <w:r w:rsidR="00593F2F" w:rsidRPr="001C52B1">
        <w:t xml:space="preserve"> </w:t>
      </w:r>
      <w:r w:rsidR="002D6A57">
        <w:t>Although those items did not show negative item-total correlations</w:t>
      </w:r>
      <w:r w:rsidR="00593F2F">
        <w:t>, t</w:t>
      </w:r>
      <w:r w:rsidR="00593F2F" w:rsidRPr="001C52B1">
        <w:t xml:space="preserve">he </w:t>
      </w:r>
      <w:r>
        <w:t xml:space="preserve">English </w:t>
      </w:r>
      <w:r w:rsidR="00593F2F" w:rsidRPr="001C52B1">
        <w:t xml:space="preserve">word “comfortable” </w:t>
      </w:r>
      <w:r w:rsidR="002D6A57">
        <w:t xml:space="preserve">should be </w:t>
      </w:r>
      <w:r>
        <w:t xml:space="preserve">more </w:t>
      </w:r>
      <w:r w:rsidR="002D6A57">
        <w:t>carefully translated into Korean the future stud</w:t>
      </w:r>
      <w:r>
        <w:t>ies</w:t>
      </w:r>
      <w:r w:rsidR="002D6A57">
        <w:t>.</w:t>
      </w:r>
    </w:p>
    <w:p w14:paraId="2129EADA" w14:textId="77777777" w:rsidR="00593F2F" w:rsidRPr="001C52B1" w:rsidRDefault="00593F2F" w:rsidP="00593F2F">
      <w:pPr>
        <w:widowControl w:val="0"/>
        <w:autoSpaceDE w:val="0"/>
        <w:autoSpaceDN w:val="0"/>
        <w:adjustRightInd w:val="0"/>
        <w:spacing w:line="480" w:lineRule="auto"/>
        <w:ind w:firstLine="720"/>
      </w:pPr>
      <w:r w:rsidRPr="001C52B1">
        <w:lastRenderedPageBreak/>
        <w:t xml:space="preserve">Second, regarding the language style, item 7 (“I get uncomfortable when a romantic partner wants to be very close”) has </w:t>
      </w:r>
      <w:r>
        <w:t xml:space="preserve">a </w:t>
      </w:r>
      <w:r w:rsidRPr="001C52B1">
        <w:t>negative meaning but is phrased in positive terms.  Cho (2008)</w:t>
      </w:r>
      <w:r>
        <w:t xml:space="preserve"> considered translating i</w:t>
      </w:r>
      <w:r w:rsidRPr="001C52B1">
        <w:t>tem 7 from “I get uncomfortable</w:t>
      </w:r>
      <w:r>
        <w:t xml:space="preserve"> . . .</w:t>
      </w:r>
      <w:r w:rsidRPr="001C52B1">
        <w:t>” to “I do not feel comfortable</w:t>
      </w:r>
      <w:r>
        <w:t xml:space="preserve"> . . .</w:t>
      </w:r>
      <w:r w:rsidRPr="001C52B1">
        <w:t xml:space="preserve">” because </w:t>
      </w:r>
      <w:r>
        <w:t xml:space="preserve">the latter </w:t>
      </w:r>
      <w:r w:rsidRPr="001C52B1">
        <w:t>seem</w:t>
      </w:r>
      <w:r>
        <w:t>ed</w:t>
      </w:r>
      <w:r w:rsidRPr="001C52B1">
        <w:t xml:space="preserve"> </w:t>
      </w:r>
      <w:r>
        <w:t xml:space="preserve">more </w:t>
      </w:r>
      <w:r w:rsidRPr="001C52B1">
        <w:t>natural in Korean; however, the original form, “I get uncomfortable</w:t>
      </w:r>
      <w:r>
        <w:t xml:space="preserve"> . . .</w:t>
      </w:r>
      <w:r w:rsidRPr="001C52B1">
        <w:t>”</w:t>
      </w:r>
      <w:r>
        <w:t xml:space="preserve"> was preserved </w:t>
      </w:r>
      <w:r w:rsidRPr="001C52B1">
        <w:t xml:space="preserve">to avoid any discrepancy between negative and positive statements (Cho, 2008).  </w:t>
      </w:r>
      <w:r>
        <w:t xml:space="preserve">In the current study, </w:t>
      </w:r>
      <w:r w:rsidRPr="001C52B1">
        <w:t>27 items</w:t>
      </w:r>
      <w:r>
        <w:t>,</w:t>
      </w:r>
      <w:r w:rsidRPr="001C52B1">
        <w:t xml:space="preserve"> including item</w:t>
      </w:r>
      <w:r>
        <w:t>s</w:t>
      </w:r>
      <w:r w:rsidRPr="001C52B1">
        <w:t xml:space="preserve"> 3 and 7</w:t>
      </w:r>
      <w:r>
        <w:t>,</w:t>
      </w:r>
      <w:r w:rsidRPr="001C52B1">
        <w:t xml:space="preserve"> were identical </w:t>
      </w:r>
      <w:r>
        <w:t xml:space="preserve">to </w:t>
      </w:r>
      <w:r w:rsidRPr="001C52B1">
        <w:t>Cho (2008)</w:t>
      </w:r>
      <w:r>
        <w:t xml:space="preserve">, who was careful to </w:t>
      </w:r>
      <w:r w:rsidRPr="001C52B1">
        <w:t>mention this stylistic consideration as a po</w:t>
      </w:r>
      <w:r>
        <w:t xml:space="preserve">ssible translation issue.  Lee et al. </w:t>
      </w:r>
      <w:r w:rsidRPr="001C52B1">
        <w:t xml:space="preserve">(2008) </w:t>
      </w:r>
      <w:r>
        <w:t xml:space="preserve">dropped </w:t>
      </w:r>
      <w:r w:rsidRPr="001C52B1">
        <w:t xml:space="preserve">item 7 (“I get uncomfortable when others want to be very close”) from the Avoidance subscale because it </w:t>
      </w:r>
      <w:r>
        <w:t xml:space="preserve">seemed to </w:t>
      </w:r>
      <w:r w:rsidRPr="001C52B1">
        <w:t>measur</w:t>
      </w:r>
      <w:r>
        <w:t>e</w:t>
      </w:r>
      <w:r w:rsidRPr="001C52B1">
        <w:t xml:space="preserve"> a different construct from the other items in the </w:t>
      </w:r>
      <w:r>
        <w:t xml:space="preserve">same </w:t>
      </w:r>
      <w:r w:rsidRPr="001C52B1">
        <w:t xml:space="preserve">subscale.  </w:t>
      </w:r>
      <w:r>
        <w:t xml:space="preserve">One possible reason that </w:t>
      </w:r>
      <w:r w:rsidRPr="001C52B1">
        <w:t xml:space="preserve">item 7 </w:t>
      </w:r>
      <w:r>
        <w:t xml:space="preserve">has been </w:t>
      </w:r>
      <w:r w:rsidRPr="001C52B1">
        <w:t>problematic in ECRS-K</w:t>
      </w:r>
      <w:r>
        <w:t xml:space="preserve"> </w:t>
      </w:r>
      <w:r w:rsidRPr="001C52B1">
        <w:t>is that bilingual participants might not perceive the expression</w:t>
      </w:r>
      <w:r>
        <w:t>s</w:t>
      </w:r>
      <w:r w:rsidRPr="001C52B1">
        <w:t xml:space="preserve"> “I get uncomfortable” and “I don’t feel comfortable”</w:t>
      </w:r>
      <w:r>
        <w:t xml:space="preserve"> as parallel when those were written in Korean.</w:t>
      </w:r>
      <w:r w:rsidRPr="001C52B1">
        <w:t xml:space="preserve">  </w:t>
      </w:r>
      <w:r>
        <w:t xml:space="preserve">Accordingly, translating the item 7 as “I don’t feel comfortable” to the Korean version might make </w:t>
      </w:r>
      <w:r w:rsidRPr="001C52B1">
        <w:t>item 7</w:t>
      </w:r>
      <w:r>
        <w:t xml:space="preserve"> more reliable</w:t>
      </w:r>
      <w:r w:rsidRPr="001C52B1">
        <w:t xml:space="preserve">. </w:t>
      </w:r>
    </w:p>
    <w:p w14:paraId="60236A09" w14:textId="77777777" w:rsidR="00593F2F" w:rsidRPr="001C52B1" w:rsidRDefault="00593F2F" w:rsidP="00593F2F">
      <w:pPr>
        <w:spacing w:before="100" w:beforeAutospacing="1" w:after="100" w:afterAutospacing="1" w:line="480" w:lineRule="auto"/>
        <w:ind w:firstLine="720"/>
        <w:contextualSpacing/>
        <w:outlineLvl w:val="0"/>
        <w:rPr>
          <w:lang w:eastAsia="ko-KR"/>
        </w:rPr>
      </w:pPr>
      <w:r w:rsidRPr="001C52B1">
        <w:t xml:space="preserve">Retest administration </w:t>
      </w:r>
      <w:r>
        <w:t xml:space="preserve">after </w:t>
      </w:r>
      <w:r w:rsidRPr="001C52B1">
        <w:t xml:space="preserve">a two-week interval showed that there </w:t>
      </w:r>
      <w:r>
        <w:t xml:space="preserve">was </w:t>
      </w:r>
      <w:r w:rsidRPr="001C52B1">
        <w:t xml:space="preserve">no statistical difference in temporal stability </w:t>
      </w:r>
      <w:r>
        <w:t>on the DLSH version of ECRS</w:t>
      </w:r>
      <w:r w:rsidRPr="001C52B1">
        <w:t xml:space="preserve">.  In addition, the strength of </w:t>
      </w:r>
      <w:r>
        <w:t xml:space="preserve">test-retest </w:t>
      </w:r>
      <w:r w:rsidRPr="001C52B1">
        <w:t xml:space="preserve">correlation between the English and the Korean </w:t>
      </w:r>
      <w:r>
        <w:t>subsets within the subscale</w:t>
      </w:r>
      <w:r w:rsidRPr="001C52B1">
        <w:t xml:space="preserve"> were not different</w:t>
      </w:r>
      <w:r>
        <w:t xml:space="preserve"> in bilingual samples</w:t>
      </w:r>
      <w:r w:rsidRPr="001C52B1">
        <w:t>.  Thus, the bilingual sample showed appropriate temporal stability across a two-week interval</w:t>
      </w:r>
      <w:r w:rsidRPr="001C52B1">
        <w:rPr>
          <w:lang w:eastAsia="ko-KR"/>
        </w:rPr>
        <w:t xml:space="preserve">.  </w:t>
      </w:r>
    </w:p>
    <w:p w14:paraId="49A7C7FD" w14:textId="77777777" w:rsidR="00593F2F" w:rsidRPr="001C52B1" w:rsidRDefault="00593F2F" w:rsidP="00593F2F">
      <w:pPr>
        <w:spacing w:before="100" w:beforeAutospacing="1" w:after="100" w:afterAutospacing="1" w:line="480" w:lineRule="auto"/>
        <w:ind w:firstLine="720"/>
        <w:contextualSpacing/>
        <w:outlineLvl w:val="0"/>
      </w:pPr>
      <w:r w:rsidRPr="001C52B1">
        <w:t xml:space="preserve">In terms of construct validity, this study </w:t>
      </w:r>
      <w:r>
        <w:t xml:space="preserve">expected </w:t>
      </w:r>
      <w:r w:rsidRPr="001C52B1">
        <w:t xml:space="preserve">that Social Self-Efficacy </w:t>
      </w:r>
      <w:r>
        <w:t xml:space="preserve">would </w:t>
      </w:r>
      <w:r w:rsidRPr="001C52B1">
        <w:t xml:space="preserve">be negatively correlated with the DLSH version of the ECRS Anxiety subscale; however, it exhibited </w:t>
      </w:r>
      <w:r>
        <w:t xml:space="preserve">a </w:t>
      </w:r>
      <w:r w:rsidRPr="001C52B1">
        <w:t xml:space="preserve">significantly positive correlation </w:t>
      </w:r>
      <w:r>
        <w:t>instead</w:t>
      </w:r>
      <w:r w:rsidRPr="001C52B1">
        <w:t xml:space="preserve">.  Mallinckrodt and Wang (2004) </w:t>
      </w:r>
      <w:r>
        <w:t xml:space="preserve">reported </w:t>
      </w:r>
      <w:r w:rsidRPr="001C52B1">
        <w:t xml:space="preserve">no significant correlation between the Anxiety subscale and Social Self-Efficacy for Chinese </w:t>
      </w:r>
      <w:r w:rsidRPr="001C52B1">
        <w:lastRenderedPageBreak/>
        <w:t>bilingual participants.</w:t>
      </w:r>
      <w:r>
        <w:t xml:space="preserve"> </w:t>
      </w:r>
      <w:r w:rsidRPr="001C52B1">
        <w:t xml:space="preserve"> Wang </w:t>
      </w:r>
      <w:r>
        <w:t xml:space="preserve">and </w:t>
      </w:r>
      <w:r w:rsidRPr="001C52B1">
        <w:t>Mallinckrodt</w:t>
      </w:r>
      <w:r>
        <w:t xml:space="preserve"> (2006)</w:t>
      </w:r>
      <w:r w:rsidRPr="001C52B1">
        <w:t xml:space="preserve"> pointed out that the concept of secure adult attachment </w:t>
      </w:r>
      <w:r>
        <w:t xml:space="preserve">can have different </w:t>
      </w:r>
      <w:r w:rsidRPr="001C52B1">
        <w:t>mean</w:t>
      </w:r>
      <w:r>
        <w:t xml:space="preserve">ings in various </w:t>
      </w:r>
      <w:r w:rsidRPr="001C52B1">
        <w:t xml:space="preserve">cultures.  Taiwanese perspectives of ideal adult attachment </w:t>
      </w:r>
      <w:r>
        <w:t>revealed higher anxiety and higher</w:t>
      </w:r>
      <w:r w:rsidRPr="001C52B1">
        <w:t xml:space="preserve"> avoidance </w:t>
      </w:r>
      <w:r>
        <w:t xml:space="preserve">than U.S. perspectives </w:t>
      </w:r>
      <w:r w:rsidRPr="001C52B1">
        <w:t xml:space="preserve">when assessed using the Experiences in Close Relationships – Chinese </w:t>
      </w:r>
      <w:r>
        <w:t xml:space="preserve">scale </w:t>
      </w:r>
      <w:r w:rsidRPr="001C52B1">
        <w:t>(ECRS-C)</w:t>
      </w:r>
      <w:r>
        <w:t>, which was</w:t>
      </w:r>
      <w:r w:rsidRPr="001C52B1">
        <w:t xml:space="preserve"> developed based on Western concepts of adult attachment.  </w:t>
      </w:r>
    </w:p>
    <w:p w14:paraId="44B02441" w14:textId="77777777" w:rsidR="00593F2F" w:rsidRPr="001C52B1" w:rsidRDefault="00593F2F" w:rsidP="00593F2F">
      <w:pPr>
        <w:spacing w:before="100" w:beforeAutospacing="1" w:after="100" w:afterAutospacing="1" w:line="480" w:lineRule="auto"/>
        <w:ind w:firstLine="720"/>
        <w:contextualSpacing/>
        <w:outlineLvl w:val="0"/>
      </w:pPr>
      <w:r w:rsidRPr="001C52B1">
        <w:t xml:space="preserve">Similar to ECRS-C, ECRS-K might </w:t>
      </w:r>
      <w:r>
        <w:t>tap into different</w:t>
      </w:r>
      <w:r w:rsidRPr="001C52B1">
        <w:t xml:space="preserve"> aspects of adult attachment for Korean</w:t>
      </w:r>
      <w:r>
        <w:t>s</w:t>
      </w:r>
      <w:r w:rsidRPr="001C52B1">
        <w:t xml:space="preserve">.  </w:t>
      </w:r>
      <w:r>
        <w:t>Theoretically, i</w:t>
      </w:r>
      <w:r w:rsidRPr="001C52B1">
        <w:t>ndividuals with high level</w:t>
      </w:r>
      <w:r>
        <w:t>s</w:t>
      </w:r>
      <w:r w:rsidRPr="001C52B1">
        <w:t xml:space="preserve"> of Anxiety attachment tend to have a negative working model of self so that they are less likely to believe </w:t>
      </w:r>
      <w:r>
        <w:t xml:space="preserve">in </w:t>
      </w:r>
      <w:r w:rsidRPr="001C52B1">
        <w:t xml:space="preserve">their ability to influence the quality of </w:t>
      </w:r>
      <w:r>
        <w:t xml:space="preserve">their </w:t>
      </w:r>
      <w:r w:rsidRPr="001C52B1">
        <w:t xml:space="preserve">relationships.  Therefore, </w:t>
      </w:r>
      <w:r>
        <w:t xml:space="preserve">we </w:t>
      </w:r>
      <w:r w:rsidRPr="001C52B1">
        <w:t xml:space="preserve">expected </w:t>
      </w:r>
      <w:r>
        <w:t xml:space="preserve">a </w:t>
      </w:r>
      <w:r w:rsidRPr="001C52B1">
        <w:t xml:space="preserve">negative correlation with the Social Self-Efficacy </w:t>
      </w:r>
      <w:r>
        <w:t xml:space="preserve">subscale, which </w:t>
      </w:r>
      <w:r w:rsidRPr="001C52B1">
        <w:t>assess</w:t>
      </w:r>
      <w:r>
        <w:t>es</w:t>
      </w:r>
      <w:r w:rsidRPr="001C52B1">
        <w:t xml:space="preserve"> effort</w:t>
      </w:r>
      <w:r>
        <w:t xml:space="preserve"> and perceived ability</w:t>
      </w:r>
      <w:r w:rsidRPr="001C52B1">
        <w:t xml:space="preserve"> to make new friends (Mallinckrodt &amp; Wang, 2004).  However, Korean participants </w:t>
      </w:r>
      <w:r>
        <w:t>with higher levels of Anxiety attachment</w:t>
      </w:r>
      <w:r w:rsidRPr="001C52B1">
        <w:t xml:space="preserve"> reported that they were confident </w:t>
      </w:r>
      <w:r>
        <w:t xml:space="preserve">in </w:t>
      </w:r>
      <w:r w:rsidRPr="001C52B1">
        <w:t>their ability to make new friends.  This result show</w:t>
      </w:r>
      <w:r>
        <w:t>s</w:t>
      </w:r>
      <w:r w:rsidRPr="001C52B1">
        <w:t xml:space="preserve"> that Anxiety adult attachment </w:t>
      </w:r>
      <w:r>
        <w:t>for</w:t>
      </w:r>
      <w:r w:rsidRPr="001C52B1">
        <w:t xml:space="preserve"> </w:t>
      </w:r>
      <w:r>
        <w:t xml:space="preserve">the </w:t>
      </w:r>
      <w:r w:rsidRPr="001C52B1">
        <w:t>Korean</w:t>
      </w:r>
      <w:r>
        <w:t xml:space="preserve"> participants</w:t>
      </w:r>
      <w:r w:rsidRPr="001C52B1">
        <w:t xml:space="preserve"> </w:t>
      </w:r>
      <w:r>
        <w:t xml:space="preserve">was </w:t>
      </w:r>
      <w:r w:rsidRPr="001C52B1">
        <w:t xml:space="preserve">not related to low social self-efficacy </w:t>
      </w:r>
      <w:r>
        <w:t xml:space="preserve">or low </w:t>
      </w:r>
      <w:r w:rsidRPr="001C52B1">
        <w:t xml:space="preserve">self-esteem. </w:t>
      </w:r>
      <w:r>
        <w:t xml:space="preserve"> Although adult attachment is based on the theory that attachment-related functions will be transferred from parent to romantic partners and peers, Koreans might have a different relational template for romantic relationships than for friendships.  Considering cultural orientation, Koreans tend to perceive themselves as part of a significant whole, especially the family, so that attachment to some figures might be less likely to transfer to attachment to other figures (You &amp; </w:t>
      </w:r>
      <w:proofErr w:type="spellStart"/>
      <w:r>
        <w:t>Malley</w:t>
      </w:r>
      <w:proofErr w:type="spellEnd"/>
      <w:r>
        <w:t xml:space="preserve">-Morrison, 2000). </w:t>
      </w:r>
    </w:p>
    <w:p w14:paraId="346BA84E" w14:textId="77777777" w:rsidR="00593F2F" w:rsidRPr="001C52B1" w:rsidRDefault="00593F2F" w:rsidP="00593F2F">
      <w:pPr>
        <w:spacing w:before="100" w:beforeAutospacing="1" w:after="100" w:afterAutospacing="1" w:line="480" w:lineRule="auto"/>
        <w:ind w:firstLine="720"/>
        <w:contextualSpacing/>
        <w:outlineLvl w:val="0"/>
      </w:pPr>
      <w:r>
        <w:t>S</w:t>
      </w:r>
      <w:r w:rsidRPr="001C52B1">
        <w:t xml:space="preserve">ignificant positive correlations were expected between </w:t>
      </w:r>
      <w:r>
        <w:t xml:space="preserve">scores on the </w:t>
      </w:r>
      <w:r w:rsidRPr="001C52B1">
        <w:t>Fear of Intimacy</w:t>
      </w:r>
      <w:r>
        <w:t xml:space="preserve"> scale, </w:t>
      </w:r>
      <w:r w:rsidRPr="001C52B1">
        <w:t xml:space="preserve">another construct validity measurement, and </w:t>
      </w:r>
      <w:r>
        <w:t xml:space="preserve">scores on </w:t>
      </w:r>
      <w:r w:rsidRPr="001C52B1">
        <w:t xml:space="preserve">the DLSH version of the ECRS Avoidance subscale.  As expected, the Avoidance subscale demonstrated equivalent correlations </w:t>
      </w:r>
      <w:r w:rsidRPr="001C52B1">
        <w:lastRenderedPageBreak/>
        <w:t xml:space="preserve">across </w:t>
      </w:r>
      <w:r>
        <w:t xml:space="preserve">the </w:t>
      </w:r>
      <w:r w:rsidRPr="001C52B1">
        <w:t xml:space="preserve">English and Korean language versions.  Unexpectedly, Fear of Intimacy also showed statistically significant correlations with the Anxiety subscale from both </w:t>
      </w:r>
      <w:r>
        <w:t>f</w:t>
      </w:r>
      <w:r w:rsidRPr="001C52B1">
        <w:t>orms.</w:t>
      </w:r>
    </w:p>
    <w:p w14:paraId="2124983F" w14:textId="77777777" w:rsidR="00593F2F" w:rsidRPr="001C52B1" w:rsidRDefault="00593F2F" w:rsidP="00593F2F">
      <w:pPr>
        <w:spacing w:line="480" w:lineRule="auto"/>
        <w:ind w:firstLine="720"/>
        <w:rPr>
          <w:lang w:eastAsia="ko-KR"/>
        </w:rPr>
      </w:pPr>
      <w:r>
        <w:t>W</w:t>
      </w:r>
      <w:r w:rsidRPr="001C52B1">
        <w:t xml:space="preserve">hy </w:t>
      </w:r>
      <w:r>
        <w:t xml:space="preserve">these </w:t>
      </w:r>
      <w:r w:rsidRPr="001C52B1">
        <w:t>two construct validity measures</w:t>
      </w:r>
      <w:r>
        <w:t xml:space="preserve">, which are </w:t>
      </w:r>
      <w:r w:rsidRPr="001C52B1">
        <w:t>known to assess two different aspects of adult attachment in Western cultures</w:t>
      </w:r>
      <w:r>
        <w:t>,</w:t>
      </w:r>
      <w:r w:rsidRPr="001C52B1">
        <w:t xml:space="preserve"> did not show </w:t>
      </w:r>
      <w:r>
        <w:t xml:space="preserve">the </w:t>
      </w:r>
      <w:r w:rsidRPr="001C52B1">
        <w:t xml:space="preserve">expected relationships with the DLSH version of ECRS </w:t>
      </w:r>
      <w:r>
        <w:t>is unclear</w:t>
      </w:r>
      <w:r w:rsidRPr="001C52B1">
        <w:t xml:space="preserve">.  One possible explanation can be found </w:t>
      </w:r>
      <w:r>
        <w:t xml:space="preserve">in </w:t>
      </w:r>
      <w:r w:rsidRPr="001C52B1">
        <w:rPr>
          <w:lang w:eastAsia="ko-KR"/>
        </w:rPr>
        <w:t>Cho (2008)</w:t>
      </w:r>
      <w:r>
        <w:rPr>
          <w:lang w:eastAsia="ko-KR"/>
        </w:rPr>
        <w:t xml:space="preserve">, which also </w:t>
      </w:r>
      <w:r w:rsidRPr="001C52B1">
        <w:rPr>
          <w:lang w:eastAsia="ko-KR"/>
        </w:rPr>
        <w:t xml:space="preserve">reported </w:t>
      </w:r>
      <w:r>
        <w:rPr>
          <w:lang w:eastAsia="ko-KR"/>
        </w:rPr>
        <w:t xml:space="preserve">an </w:t>
      </w:r>
      <w:r w:rsidRPr="001C52B1">
        <w:rPr>
          <w:lang w:eastAsia="ko-KR"/>
        </w:rPr>
        <w:t>unexpected</w:t>
      </w:r>
      <w:r>
        <w:rPr>
          <w:lang w:eastAsia="ko-KR"/>
        </w:rPr>
        <w:t xml:space="preserve"> but </w:t>
      </w:r>
      <w:r w:rsidRPr="001C52B1">
        <w:rPr>
          <w:lang w:eastAsia="ko-KR"/>
        </w:rPr>
        <w:t xml:space="preserve">significant positive correlation between </w:t>
      </w:r>
      <w:r w:rsidRPr="001C52B1">
        <w:t xml:space="preserve">the </w:t>
      </w:r>
      <w:r w:rsidRPr="001C52B1">
        <w:rPr>
          <w:lang w:eastAsia="ko-KR"/>
        </w:rPr>
        <w:t>Anxiety subscale and Fear of Intimacy.  Cho interpreted this finding</w:t>
      </w:r>
      <w:r>
        <w:rPr>
          <w:lang w:eastAsia="ko-KR"/>
        </w:rPr>
        <w:t xml:space="preserve"> to mean that </w:t>
      </w:r>
      <w:r w:rsidRPr="001C52B1">
        <w:rPr>
          <w:lang w:eastAsia="ko-KR"/>
        </w:rPr>
        <w:t xml:space="preserve">Koreans </w:t>
      </w:r>
      <w:r>
        <w:rPr>
          <w:lang w:eastAsia="ko-KR"/>
        </w:rPr>
        <w:t xml:space="preserve">might </w:t>
      </w:r>
      <w:r w:rsidRPr="001C52B1">
        <w:rPr>
          <w:lang w:eastAsia="ko-KR"/>
        </w:rPr>
        <w:t>not have two distinct avoidance and anxiety attachment patterns</w:t>
      </w:r>
      <w:r>
        <w:rPr>
          <w:lang w:eastAsia="ko-KR"/>
        </w:rPr>
        <w:t xml:space="preserve"> when </w:t>
      </w:r>
      <w:r w:rsidRPr="001C52B1">
        <w:rPr>
          <w:lang w:eastAsia="ko-KR"/>
        </w:rPr>
        <w:t xml:space="preserve">ECRS </w:t>
      </w:r>
      <w:r>
        <w:rPr>
          <w:lang w:eastAsia="ko-KR"/>
        </w:rPr>
        <w:t xml:space="preserve">is designed </w:t>
      </w:r>
      <w:r w:rsidRPr="001C52B1">
        <w:rPr>
          <w:lang w:eastAsia="ko-KR"/>
        </w:rPr>
        <w:t xml:space="preserve">to measure two independent and orthogonal subscales in Western cultures.   Koreans might </w:t>
      </w:r>
      <w:r>
        <w:rPr>
          <w:lang w:eastAsia="ko-KR"/>
        </w:rPr>
        <w:t xml:space="preserve">identify themselves somewhere along an </w:t>
      </w:r>
      <w:r w:rsidRPr="001C52B1">
        <w:rPr>
          <w:lang w:eastAsia="ko-KR"/>
        </w:rPr>
        <w:t xml:space="preserve">adult attachment continuum instead of </w:t>
      </w:r>
      <w:r>
        <w:rPr>
          <w:lang w:eastAsia="ko-KR"/>
        </w:rPr>
        <w:t xml:space="preserve">in one part of a </w:t>
      </w:r>
      <w:r w:rsidRPr="001C52B1">
        <w:rPr>
          <w:lang w:eastAsia="ko-KR"/>
        </w:rPr>
        <w:t xml:space="preserve">two-dimensional construct.  This question about lack of universality </w:t>
      </w:r>
      <w:r>
        <w:rPr>
          <w:lang w:eastAsia="ko-KR"/>
        </w:rPr>
        <w:t xml:space="preserve">was </w:t>
      </w:r>
      <w:r w:rsidRPr="001C52B1">
        <w:rPr>
          <w:lang w:eastAsia="ko-KR"/>
        </w:rPr>
        <w:t>also mentioned by Lee et al. (2008) and Kim et al. (2011)</w:t>
      </w:r>
      <w:r>
        <w:rPr>
          <w:lang w:eastAsia="ko-KR"/>
        </w:rPr>
        <w:t>,</w:t>
      </w:r>
      <w:r w:rsidRPr="001C52B1">
        <w:rPr>
          <w:lang w:eastAsia="ko-KR"/>
        </w:rPr>
        <w:t xml:space="preserve"> who tested ECRS-R using </w:t>
      </w:r>
      <w:proofErr w:type="spellStart"/>
      <w:r w:rsidRPr="001C52B1">
        <w:rPr>
          <w:lang w:eastAsia="ko-KR"/>
        </w:rPr>
        <w:t>Rasch</w:t>
      </w:r>
      <w:proofErr w:type="spellEnd"/>
      <w:r w:rsidRPr="001C52B1">
        <w:rPr>
          <w:lang w:eastAsia="ko-KR"/>
        </w:rPr>
        <w:t xml:space="preserve"> model IRT.</w:t>
      </w:r>
    </w:p>
    <w:p w14:paraId="13F16F8C" w14:textId="77777777" w:rsidR="00593F2F" w:rsidRPr="001C52B1" w:rsidRDefault="00593F2F" w:rsidP="00593F2F">
      <w:pPr>
        <w:spacing w:before="100" w:beforeAutospacing="1" w:after="100" w:afterAutospacing="1" w:line="480" w:lineRule="auto"/>
        <w:ind w:firstLine="720"/>
        <w:contextualSpacing/>
        <w:outlineLvl w:val="0"/>
        <w:rPr>
          <w:lang w:eastAsia="ko-KR"/>
        </w:rPr>
      </w:pPr>
      <w:r w:rsidRPr="001C52B1">
        <w:rPr>
          <w:lang w:eastAsia="ko-KR"/>
        </w:rPr>
        <w:t xml:space="preserve">Evidence from several studies of adult attachment </w:t>
      </w:r>
      <w:r>
        <w:rPr>
          <w:lang w:eastAsia="ko-KR"/>
        </w:rPr>
        <w:t xml:space="preserve">among Koreans </w:t>
      </w:r>
      <w:r w:rsidRPr="001C52B1">
        <w:rPr>
          <w:lang w:eastAsia="ko-KR"/>
        </w:rPr>
        <w:t>suggest</w:t>
      </w:r>
      <w:r>
        <w:rPr>
          <w:lang w:eastAsia="ko-KR"/>
        </w:rPr>
        <w:t>s</w:t>
      </w:r>
      <w:r w:rsidRPr="001C52B1">
        <w:rPr>
          <w:lang w:eastAsia="ko-KR"/>
        </w:rPr>
        <w:t xml:space="preserve"> </w:t>
      </w:r>
      <w:r>
        <w:rPr>
          <w:lang w:eastAsia="ko-KR"/>
        </w:rPr>
        <w:t xml:space="preserve">the </w:t>
      </w:r>
      <w:r w:rsidRPr="001C52B1">
        <w:rPr>
          <w:lang w:eastAsia="ko-KR"/>
        </w:rPr>
        <w:t xml:space="preserve">possibility of </w:t>
      </w:r>
      <w:proofErr w:type="spellStart"/>
      <w:r w:rsidRPr="001C52B1">
        <w:rPr>
          <w:lang w:eastAsia="ko-KR"/>
        </w:rPr>
        <w:t>unidimensionality</w:t>
      </w:r>
      <w:proofErr w:type="spellEnd"/>
      <w:r w:rsidRPr="001C52B1">
        <w:rPr>
          <w:lang w:eastAsia="ko-KR"/>
        </w:rPr>
        <w:t xml:space="preserve">.  Kim et al. (2011) reported that a two-factor model of adult attachment (Avoidance and Anxiety) did not </w:t>
      </w:r>
      <w:r>
        <w:rPr>
          <w:lang w:eastAsia="ko-KR"/>
        </w:rPr>
        <w:t xml:space="preserve">have good overall </w:t>
      </w:r>
      <w:r w:rsidRPr="001C52B1">
        <w:rPr>
          <w:lang w:eastAsia="ko-KR"/>
        </w:rPr>
        <w:t xml:space="preserve">fit </w:t>
      </w:r>
      <w:r>
        <w:rPr>
          <w:lang w:eastAsia="ko-KR"/>
        </w:rPr>
        <w:t xml:space="preserve">with </w:t>
      </w:r>
      <w:r w:rsidRPr="001C52B1">
        <w:rPr>
          <w:lang w:eastAsia="ko-KR"/>
        </w:rPr>
        <w:t>their Korean sample. Anxiety and Avoidance single</w:t>
      </w:r>
      <w:r>
        <w:rPr>
          <w:lang w:eastAsia="ko-KR"/>
        </w:rPr>
        <w:t>-</w:t>
      </w:r>
      <w:r w:rsidRPr="001C52B1">
        <w:rPr>
          <w:lang w:eastAsia="ko-KR"/>
        </w:rPr>
        <w:t xml:space="preserve">factor models also resulted poor fit or marginal fit.  Kim et al. </w:t>
      </w:r>
      <w:r>
        <w:rPr>
          <w:lang w:eastAsia="ko-KR"/>
        </w:rPr>
        <w:t xml:space="preserve">(2011) </w:t>
      </w:r>
      <w:r w:rsidRPr="001C52B1">
        <w:rPr>
          <w:lang w:eastAsia="ko-KR"/>
        </w:rPr>
        <w:t xml:space="preserve">suggested </w:t>
      </w:r>
      <w:r>
        <w:rPr>
          <w:lang w:eastAsia="ko-KR"/>
        </w:rPr>
        <w:t xml:space="preserve">the possibility of </w:t>
      </w:r>
      <w:r w:rsidRPr="001C52B1">
        <w:rPr>
          <w:lang w:eastAsia="ko-KR"/>
        </w:rPr>
        <w:t xml:space="preserve">cultural variation in adult attachment or methodological </w:t>
      </w:r>
      <w:r>
        <w:rPr>
          <w:lang w:eastAsia="ko-KR"/>
        </w:rPr>
        <w:t>problems</w:t>
      </w:r>
      <w:r w:rsidRPr="001C52B1">
        <w:rPr>
          <w:lang w:eastAsia="ko-KR"/>
        </w:rPr>
        <w:t xml:space="preserve">.  For example, </w:t>
      </w:r>
      <w:r>
        <w:rPr>
          <w:lang w:eastAsia="ko-KR"/>
        </w:rPr>
        <w:t xml:space="preserve">they found </w:t>
      </w:r>
      <w:r w:rsidRPr="001C52B1">
        <w:rPr>
          <w:lang w:eastAsia="ko-KR"/>
        </w:rPr>
        <w:t xml:space="preserve">response bias in the Avoidance subscale with 9 reverse-worded items </w:t>
      </w:r>
      <w:r>
        <w:rPr>
          <w:lang w:eastAsia="ko-KR"/>
        </w:rPr>
        <w:t>(</w:t>
      </w:r>
      <w:r w:rsidRPr="001C52B1">
        <w:rPr>
          <w:lang w:eastAsia="ko-KR"/>
        </w:rPr>
        <w:t xml:space="preserve">the Anxiety subscale </w:t>
      </w:r>
      <w:r>
        <w:rPr>
          <w:lang w:eastAsia="ko-KR"/>
        </w:rPr>
        <w:t xml:space="preserve">had </w:t>
      </w:r>
      <w:r w:rsidRPr="001C52B1">
        <w:rPr>
          <w:lang w:eastAsia="ko-KR"/>
        </w:rPr>
        <w:t>only one reverse-worded item</w:t>
      </w:r>
      <w:r>
        <w:rPr>
          <w:lang w:eastAsia="ko-KR"/>
        </w:rPr>
        <w:t>)</w:t>
      </w:r>
      <w:r w:rsidRPr="001C52B1">
        <w:rPr>
          <w:lang w:eastAsia="ko-KR"/>
        </w:rPr>
        <w:t xml:space="preserve">.  This response </w:t>
      </w:r>
      <w:r>
        <w:rPr>
          <w:lang w:eastAsia="ko-KR"/>
        </w:rPr>
        <w:t xml:space="preserve">bias might indicate confusion or </w:t>
      </w:r>
      <w:r w:rsidRPr="001C52B1">
        <w:rPr>
          <w:lang w:eastAsia="ko-KR"/>
        </w:rPr>
        <w:t xml:space="preserve">carelessness among </w:t>
      </w:r>
      <w:r>
        <w:rPr>
          <w:lang w:eastAsia="ko-KR"/>
        </w:rPr>
        <w:t xml:space="preserve">the </w:t>
      </w:r>
      <w:r w:rsidRPr="001C52B1">
        <w:rPr>
          <w:lang w:eastAsia="ko-KR"/>
        </w:rPr>
        <w:t>participants</w:t>
      </w:r>
      <w:r>
        <w:rPr>
          <w:lang w:eastAsia="ko-KR"/>
        </w:rPr>
        <w:t xml:space="preserve">, or it might reflect a </w:t>
      </w:r>
      <w:r w:rsidRPr="001C52B1">
        <w:rPr>
          <w:lang w:eastAsia="ko-KR"/>
        </w:rPr>
        <w:t xml:space="preserve">cross-cultural </w:t>
      </w:r>
      <w:r>
        <w:rPr>
          <w:lang w:eastAsia="ko-KR"/>
        </w:rPr>
        <w:t>language problem</w:t>
      </w:r>
      <w:r w:rsidRPr="001C52B1">
        <w:rPr>
          <w:lang w:eastAsia="ko-KR"/>
        </w:rPr>
        <w:t xml:space="preserve">.  Although the response set did not exhibit </w:t>
      </w:r>
      <w:r>
        <w:rPr>
          <w:lang w:eastAsia="ko-KR"/>
        </w:rPr>
        <w:t xml:space="preserve">bias </w:t>
      </w:r>
      <w:r w:rsidRPr="001C52B1">
        <w:rPr>
          <w:lang w:eastAsia="ko-KR"/>
        </w:rPr>
        <w:t xml:space="preserve">in </w:t>
      </w:r>
      <w:r>
        <w:rPr>
          <w:lang w:eastAsia="ko-KR"/>
        </w:rPr>
        <w:t xml:space="preserve">the </w:t>
      </w:r>
      <w:r w:rsidRPr="001C52B1">
        <w:rPr>
          <w:lang w:eastAsia="ko-KR"/>
        </w:rPr>
        <w:t xml:space="preserve">source language, </w:t>
      </w:r>
      <w:r>
        <w:rPr>
          <w:lang w:eastAsia="ko-KR"/>
        </w:rPr>
        <w:t xml:space="preserve">the </w:t>
      </w:r>
      <w:r w:rsidRPr="001C52B1">
        <w:rPr>
          <w:lang w:eastAsia="ko-KR"/>
        </w:rPr>
        <w:t xml:space="preserve">issue </w:t>
      </w:r>
      <w:r>
        <w:rPr>
          <w:lang w:eastAsia="ko-KR"/>
        </w:rPr>
        <w:t xml:space="preserve">did arise </w:t>
      </w:r>
      <w:r w:rsidRPr="001C52B1">
        <w:rPr>
          <w:lang w:eastAsia="ko-KR"/>
        </w:rPr>
        <w:t xml:space="preserve">in </w:t>
      </w:r>
      <w:r>
        <w:rPr>
          <w:lang w:eastAsia="ko-KR"/>
        </w:rPr>
        <w:t xml:space="preserve">the translated version </w:t>
      </w:r>
      <w:r w:rsidRPr="001C52B1">
        <w:rPr>
          <w:lang w:eastAsia="ko-KR"/>
        </w:rPr>
        <w:t xml:space="preserve">(Wong, </w:t>
      </w:r>
      <w:proofErr w:type="spellStart"/>
      <w:r w:rsidRPr="001C52B1">
        <w:rPr>
          <w:lang w:eastAsia="ko-KR"/>
        </w:rPr>
        <w:t>Rindfleisch</w:t>
      </w:r>
      <w:proofErr w:type="spellEnd"/>
      <w:r w:rsidRPr="001C52B1">
        <w:rPr>
          <w:lang w:eastAsia="ko-KR"/>
        </w:rPr>
        <w:t xml:space="preserve">, &amp; Burroughs, 2003).  This </w:t>
      </w:r>
      <w:r w:rsidRPr="001C52B1">
        <w:rPr>
          <w:lang w:eastAsia="ko-KR"/>
        </w:rPr>
        <w:lastRenderedPageBreak/>
        <w:t xml:space="preserve">methodological </w:t>
      </w:r>
      <w:r>
        <w:rPr>
          <w:lang w:eastAsia="ko-KR"/>
        </w:rPr>
        <w:t xml:space="preserve">problem </w:t>
      </w:r>
      <w:r w:rsidRPr="001C52B1">
        <w:rPr>
          <w:lang w:eastAsia="ko-KR"/>
        </w:rPr>
        <w:t>suggest</w:t>
      </w:r>
      <w:r>
        <w:rPr>
          <w:lang w:eastAsia="ko-KR"/>
        </w:rPr>
        <w:t>s</w:t>
      </w:r>
      <w:r w:rsidRPr="001C52B1">
        <w:rPr>
          <w:lang w:eastAsia="ko-KR"/>
        </w:rPr>
        <w:t xml:space="preserve"> that ECRS-K </w:t>
      </w:r>
      <w:r>
        <w:rPr>
          <w:lang w:eastAsia="ko-KR"/>
        </w:rPr>
        <w:t xml:space="preserve">might work better </w:t>
      </w:r>
      <w:r w:rsidRPr="001C52B1">
        <w:rPr>
          <w:lang w:eastAsia="ko-KR"/>
        </w:rPr>
        <w:t>without reverse-worded item</w:t>
      </w:r>
      <w:r>
        <w:rPr>
          <w:lang w:eastAsia="ko-KR"/>
        </w:rPr>
        <w:t>s,</w:t>
      </w:r>
      <w:r w:rsidRPr="001C52B1">
        <w:rPr>
          <w:lang w:eastAsia="ko-KR"/>
        </w:rPr>
        <w:t xml:space="preserve"> although the language style would </w:t>
      </w:r>
      <w:r>
        <w:rPr>
          <w:lang w:eastAsia="ko-KR"/>
        </w:rPr>
        <w:t xml:space="preserve">then </w:t>
      </w:r>
      <w:r w:rsidRPr="001C52B1">
        <w:rPr>
          <w:lang w:eastAsia="ko-KR"/>
        </w:rPr>
        <w:t xml:space="preserve">differ from </w:t>
      </w:r>
      <w:r w:rsidRPr="001C52B1">
        <w:t xml:space="preserve">the original. </w:t>
      </w:r>
    </w:p>
    <w:p w14:paraId="30510C5A" w14:textId="77777777" w:rsidR="00593F2F" w:rsidRPr="001C52B1" w:rsidRDefault="00593F2F" w:rsidP="00593F2F">
      <w:pPr>
        <w:spacing w:line="480" w:lineRule="auto"/>
        <w:ind w:firstLine="720"/>
        <w:rPr>
          <w:lang w:eastAsia="ko-KR"/>
        </w:rPr>
      </w:pPr>
      <w:r w:rsidRPr="001C52B1">
        <w:rPr>
          <w:lang w:eastAsia="ko-KR"/>
        </w:rPr>
        <w:t xml:space="preserve">Another methodological limitation that should take into account in </w:t>
      </w:r>
      <w:r>
        <w:rPr>
          <w:lang w:eastAsia="ko-KR"/>
        </w:rPr>
        <w:t>this cross-</w:t>
      </w:r>
      <w:r w:rsidRPr="001C52B1">
        <w:rPr>
          <w:lang w:eastAsia="ko-KR"/>
        </w:rPr>
        <w:t xml:space="preserve">cultural comparison is the extent </w:t>
      </w:r>
      <w:r>
        <w:rPr>
          <w:lang w:eastAsia="ko-KR"/>
        </w:rPr>
        <w:t xml:space="preserve">to which the </w:t>
      </w:r>
      <w:r w:rsidRPr="001C52B1">
        <w:rPr>
          <w:lang w:eastAsia="ko-KR"/>
        </w:rPr>
        <w:t>ECRS-K items capture the adult attachment construct.  Lee et al. (2008) reported that ECRS-R measure</w:t>
      </w:r>
      <w:r>
        <w:rPr>
          <w:lang w:eastAsia="ko-KR"/>
        </w:rPr>
        <w:t>d</w:t>
      </w:r>
      <w:r w:rsidRPr="001C52B1">
        <w:rPr>
          <w:lang w:eastAsia="ko-KR"/>
        </w:rPr>
        <w:t xml:space="preserve"> level</w:t>
      </w:r>
      <w:r>
        <w:rPr>
          <w:lang w:eastAsia="ko-KR"/>
        </w:rPr>
        <w:t>s</w:t>
      </w:r>
      <w:r w:rsidRPr="001C52B1">
        <w:rPr>
          <w:lang w:eastAsia="ko-KR"/>
        </w:rPr>
        <w:t xml:space="preserve"> of anxiety and avoidance adult attachment </w:t>
      </w:r>
      <w:r>
        <w:rPr>
          <w:lang w:eastAsia="ko-KR"/>
        </w:rPr>
        <w:t xml:space="preserve">that were higher than Koreans’ level of adult attachment.  </w:t>
      </w:r>
      <w:r w:rsidRPr="001C52B1">
        <w:rPr>
          <w:lang w:eastAsia="ko-KR"/>
        </w:rPr>
        <w:t>They found no overlap between person</w:t>
      </w:r>
      <w:r>
        <w:rPr>
          <w:lang w:eastAsia="ko-KR"/>
        </w:rPr>
        <w:t>al</w:t>
      </w:r>
      <w:r w:rsidRPr="001C52B1">
        <w:rPr>
          <w:lang w:eastAsia="ko-KR"/>
        </w:rPr>
        <w:t xml:space="preserve"> trait levels (degree of attachment dysfunction) and items with high difficulty levels (higher levels of anxiety and avoidance attachment) in their Korean sample.  In the context of adult attachment, ECRS-R items tap</w:t>
      </w:r>
      <w:r>
        <w:rPr>
          <w:lang w:eastAsia="ko-KR"/>
        </w:rPr>
        <w:t>ped</w:t>
      </w:r>
      <w:r w:rsidRPr="001C52B1">
        <w:rPr>
          <w:lang w:eastAsia="ko-KR"/>
        </w:rPr>
        <w:t xml:space="preserve"> into levels of insecurity </w:t>
      </w:r>
      <w:r>
        <w:rPr>
          <w:lang w:eastAsia="ko-KR"/>
        </w:rPr>
        <w:t xml:space="preserve">that were higher </w:t>
      </w:r>
      <w:r w:rsidRPr="001C52B1">
        <w:rPr>
          <w:lang w:eastAsia="ko-KR"/>
        </w:rPr>
        <w:t xml:space="preserve">than Koreans </w:t>
      </w:r>
      <w:r>
        <w:rPr>
          <w:lang w:eastAsia="ko-KR"/>
        </w:rPr>
        <w:t>typically experience</w:t>
      </w:r>
      <w:r w:rsidRPr="001C52B1">
        <w:rPr>
          <w:lang w:eastAsia="ko-KR"/>
        </w:rPr>
        <w:t xml:space="preserve">.  </w:t>
      </w:r>
      <w:r>
        <w:rPr>
          <w:lang w:eastAsia="ko-KR"/>
        </w:rPr>
        <w:t>First, a</w:t>
      </w:r>
      <w:r w:rsidRPr="001C52B1">
        <w:rPr>
          <w:lang w:eastAsia="ko-KR"/>
        </w:rPr>
        <w:t xml:space="preserve">ccording to </w:t>
      </w:r>
      <w:r>
        <w:rPr>
          <w:lang w:eastAsia="ko-KR"/>
        </w:rPr>
        <w:t xml:space="preserve">the </w:t>
      </w:r>
      <w:r w:rsidRPr="001C52B1">
        <w:rPr>
          <w:lang w:eastAsia="ko-KR"/>
        </w:rPr>
        <w:t xml:space="preserve">researchers, Koreans </w:t>
      </w:r>
      <w:r>
        <w:rPr>
          <w:lang w:eastAsia="ko-KR"/>
        </w:rPr>
        <w:t xml:space="preserve">might </w:t>
      </w:r>
      <w:r w:rsidRPr="001C52B1">
        <w:rPr>
          <w:lang w:eastAsia="ko-KR"/>
        </w:rPr>
        <w:t xml:space="preserve">not experience extreme attachment insecurity at all.  </w:t>
      </w:r>
      <w:r>
        <w:rPr>
          <w:lang w:eastAsia="ko-KR"/>
        </w:rPr>
        <w:t xml:space="preserve">Second, </w:t>
      </w:r>
      <w:r w:rsidRPr="001C52B1">
        <w:rPr>
          <w:lang w:eastAsia="ko-KR"/>
        </w:rPr>
        <w:t xml:space="preserve">Koreans </w:t>
      </w:r>
      <w:r>
        <w:rPr>
          <w:lang w:eastAsia="ko-KR"/>
        </w:rPr>
        <w:t xml:space="preserve">might </w:t>
      </w:r>
      <w:r w:rsidRPr="001C52B1">
        <w:rPr>
          <w:lang w:eastAsia="ko-KR"/>
        </w:rPr>
        <w:t xml:space="preserve">be less likely to report extremes, </w:t>
      </w:r>
      <w:r>
        <w:rPr>
          <w:lang w:eastAsia="ko-KR"/>
        </w:rPr>
        <w:t xml:space="preserve">a type of </w:t>
      </w:r>
      <w:r w:rsidRPr="001C52B1">
        <w:rPr>
          <w:lang w:eastAsia="ko-KR"/>
        </w:rPr>
        <w:t xml:space="preserve">self-reporting bias.  Third, insecure attachment </w:t>
      </w:r>
      <w:r>
        <w:rPr>
          <w:lang w:eastAsia="ko-KR"/>
        </w:rPr>
        <w:t xml:space="preserve">in </w:t>
      </w:r>
      <w:r w:rsidRPr="001C52B1">
        <w:rPr>
          <w:lang w:eastAsia="ko-KR"/>
        </w:rPr>
        <w:t>Korean</w:t>
      </w:r>
      <w:r>
        <w:rPr>
          <w:lang w:eastAsia="ko-KR"/>
        </w:rPr>
        <w:t>s</w:t>
      </w:r>
      <w:r w:rsidRPr="001C52B1">
        <w:rPr>
          <w:lang w:eastAsia="ko-KR"/>
        </w:rPr>
        <w:t xml:space="preserve"> </w:t>
      </w:r>
      <w:r>
        <w:rPr>
          <w:lang w:eastAsia="ko-KR"/>
        </w:rPr>
        <w:t xml:space="preserve">might </w:t>
      </w:r>
      <w:r w:rsidRPr="001C52B1">
        <w:rPr>
          <w:lang w:eastAsia="ko-KR"/>
        </w:rPr>
        <w:t xml:space="preserve">manifest in emotions other than Anxiety or Avoidance. </w:t>
      </w:r>
    </w:p>
    <w:p w14:paraId="30539EE8" w14:textId="77777777" w:rsidR="00593F2F" w:rsidRPr="001C52B1" w:rsidRDefault="00593F2F" w:rsidP="00593F2F">
      <w:pPr>
        <w:pStyle w:val="adultattachment"/>
        <w:rPr>
          <w:lang w:eastAsia="ko-KR"/>
        </w:rPr>
      </w:pPr>
      <w:bookmarkStart w:id="34" w:name="_Toc329315460"/>
      <w:r w:rsidRPr="001C52B1">
        <w:rPr>
          <w:lang w:eastAsia="ko-KR"/>
        </w:rPr>
        <w:t>Follow-</w:t>
      </w:r>
      <w:r>
        <w:rPr>
          <w:lang w:eastAsia="ko-KR"/>
        </w:rPr>
        <w:t>U</w:t>
      </w:r>
      <w:r w:rsidRPr="001C52B1">
        <w:rPr>
          <w:lang w:eastAsia="ko-KR"/>
        </w:rPr>
        <w:t>p Analyses</w:t>
      </w:r>
      <w:bookmarkEnd w:id="34"/>
      <w:r w:rsidRPr="001C52B1">
        <w:rPr>
          <w:lang w:eastAsia="ko-KR"/>
        </w:rPr>
        <w:t xml:space="preserve"> </w:t>
      </w:r>
    </w:p>
    <w:p w14:paraId="1303E554" w14:textId="77777777" w:rsidR="00593F2F" w:rsidRPr="001C52B1" w:rsidRDefault="00593F2F" w:rsidP="00593F2F">
      <w:pPr>
        <w:spacing w:line="480" w:lineRule="auto"/>
        <w:ind w:firstLine="720"/>
        <w:contextualSpacing/>
        <w:outlineLvl w:val="0"/>
      </w:pPr>
      <w:r w:rsidRPr="001C52B1">
        <w:rPr>
          <w:lang w:eastAsia="ko-KR"/>
        </w:rPr>
        <w:t xml:space="preserve">The follow-up analyses were conducted after deleting </w:t>
      </w:r>
      <w:r>
        <w:rPr>
          <w:lang w:eastAsia="ko-KR"/>
        </w:rPr>
        <w:t xml:space="preserve">the </w:t>
      </w:r>
      <w:r w:rsidRPr="001C52B1">
        <w:rPr>
          <w:lang w:eastAsia="ko-KR"/>
        </w:rPr>
        <w:t xml:space="preserve">two </w:t>
      </w:r>
      <w:r>
        <w:rPr>
          <w:lang w:eastAsia="ko-KR"/>
        </w:rPr>
        <w:t xml:space="preserve">problematic Avoidance </w:t>
      </w:r>
      <w:r w:rsidRPr="001C52B1">
        <w:rPr>
          <w:lang w:eastAsia="ko-KR"/>
        </w:rPr>
        <w:t xml:space="preserve">items </w:t>
      </w:r>
      <w:r>
        <w:rPr>
          <w:lang w:eastAsia="ko-KR"/>
        </w:rPr>
        <w:t xml:space="preserve">(i.e., items 3 and 7) to test whether </w:t>
      </w:r>
      <w:r w:rsidRPr="001C52B1">
        <w:rPr>
          <w:lang w:eastAsia="ko-KR"/>
        </w:rPr>
        <w:t>the DLSH versions of ECRS work</w:t>
      </w:r>
      <w:r>
        <w:rPr>
          <w:lang w:eastAsia="ko-KR"/>
        </w:rPr>
        <w:t>ed</w:t>
      </w:r>
      <w:r w:rsidRPr="001C52B1">
        <w:rPr>
          <w:lang w:eastAsia="ko-KR"/>
        </w:rPr>
        <w:t xml:space="preserve"> better.  </w:t>
      </w:r>
      <w:r>
        <w:rPr>
          <w:lang w:eastAsia="ko-KR"/>
        </w:rPr>
        <w:t>In particular, w</w:t>
      </w:r>
      <w:r w:rsidRPr="001C52B1">
        <w:rPr>
          <w:lang w:eastAsia="ko-KR"/>
        </w:rPr>
        <w:t xml:space="preserve">e expected improvements </w:t>
      </w:r>
      <w:r>
        <w:rPr>
          <w:lang w:eastAsia="ko-KR"/>
        </w:rPr>
        <w:t xml:space="preserve">in </w:t>
      </w:r>
      <w:r w:rsidRPr="001C52B1">
        <w:rPr>
          <w:lang w:eastAsia="ko-KR"/>
        </w:rPr>
        <w:t xml:space="preserve">the Avoidance subscale </w:t>
      </w:r>
      <w:r>
        <w:rPr>
          <w:lang w:eastAsia="ko-KR"/>
        </w:rPr>
        <w:t xml:space="preserve">from </w:t>
      </w:r>
      <w:r w:rsidRPr="001C52B1">
        <w:rPr>
          <w:lang w:eastAsia="ko-KR"/>
        </w:rPr>
        <w:t xml:space="preserve">Form B.  First, as expected, </w:t>
      </w:r>
      <w:r>
        <w:rPr>
          <w:lang w:eastAsia="ko-KR"/>
        </w:rPr>
        <w:t xml:space="preserve">the </w:t>
      </w:r>
      <w:r w:rsidRPr="001C52B1">
        <w:rPr>
          <w:lang w:eastAsia="ko-KR"/>
        </w:rPr>
        <w:t xml:space="preserve">English items and </w:t>
      </w:r>
      <w:r>
        <w:rPr>
          <w:lang w:eastAsia="ko-KR"/>
        </w:rPr>
        <w:t xml:space="preserve">the </w:t>
      </w:r>
      <w:r w:rsidRPr="001C52B1">
        <w:rPr>
          <w:lang w:eastAsia="ko-KR"/>
        </w:rPr>
        <w:t xml:space="preserve">Korean items </w:t>
      </w:r>
      <w:r>
        <w:rPr>
          <w:lang w:eastAsia="ko-KR"/>
        </w:rPr>
        <w:t xml:space="preserve">on both subscales from both forms had </w:t>
      </w:r>
      <w:r w:rsidRPr="001C52B1">
        <w:rPr>
          <w:lang w:eastAsia="ko-KR"/>
        </w:rPr>
        <w:t xml:space="preserve">equivalent mean scores.  </w:t>
      </w:r>
      <w:r>
        <w:rPr>
          <w:lang w:eastAsia="ko-KR"/>
        </w:rPr>
        <w:t xml:space="preserve">While the </w:t>
      </w:r>
      <w:r w:rsidRPr="001C52B1">
        <w:rPr>
          <w:lang w:eastAsia="ko-KR"/>
        </w:rPr>
        <w:t>initial analysis</w:t>
      </w:r>
      <w:r>
        <w:rPr>
          <w:lang w:eastAsia="ko-KR"/>
        </w:rPr>
        <w:t xml:space="preserve"> showed a </w:t>
      </w:r>
      <w:r w:rsidRPr="001C52B1">
        <w:rPr>
          <w:lang w:eastAsia="ko-KR"/>
        </w:rPr>
        <w:t>significant difference in mean scores between the English and Korean subset</w:t>
      </w:r>
      <w:r>
        <w:rPr>
          <w:lang w:eastAsia="ko-KR"/>
        </w:rPr>
        <w:t>s</w:t>
      </w:r>
      <w:r w:rsidRPr="001C52B1">
        <w:rPr>
          <w:lang w:eastAsia="ko-KR"/>
        </w:rPr>
        <w:t xml:space="preserve"> when the first half of the scale </w:t>
      </w:r>
      <w:r>
        <w:rPr>
          <w:lang w:eastAsia="ko-KR"/>
        </w:rPr>
        <w:t xml:space="preserve">contained Korean items </w:t>
      </w:r>
      <w:r w:rsidRPr="001C52B1">
        <w:rPr>
          <w:lang w:eastAsia="ko-KR"/>
        </w:rPr>
        <w:t>(Form B), dropping two problematic items</w:t>
      </w:r>
      <w:r>
        <w:rPr>
          <w:lang w:eastAsia="ko-KR"/>
        </w:rPr>
        <w:t xml:space="preserve"> yielded closer mean scores</w:t>
      </w:r>
      <w:r w:rsidRPr="001C52B1">
        <w:rPr>
          <w:lang w:eastAsia="ko-KR"/>
        </w:rPr>
        <w:t xml:space="preserve">.  Second, the internal reliability of the </w:t>
      </w:r>
      <w:r>
        <w:rPr>
          <w:lang w:eastAsia="ko-KR"/>
        </w:rPr>
        <w:t xml:space="preserve">Korean </w:t>
      </w:r>
      <w:r w:rsidRPr="001C52B1">
        <w:rPr>
          <w:lang w:eastAsia="ko-KR"/>
        </w:rPr>
        <w:t xml:space="preserve">Avoidance items from Form B </w:t>
      </w:r>
      <w:r>
        <w:rPr>
          <w:lang w:eastAsia="ko-KR"/>
        </w:rPr>
        <w:t xml:space="preserve">increased </w:t>
      </w:r>
      <w:r w:rsidRPr="001C52B1">
        <w:rPr>
          <w:lang w:eastAsia="ko-KR"/>
        </w:rPr>
        <w:t xml:space="preserve">from .84 to .90.  Despite this improvement, </w:t>
      </w:r>
      <w:r>
        <w:rPr>
          <w:lang w:eastAsia="ko-KR"/>
        </w:rPr>
        <w:t xml:space="preserve">dropping items 3 and 7 </w:t>
      </w:r>
      <w:r w:rsidRPr="001C52B1">
        <w:rPr>
          <w:lang w:eastAsia="ko-KR"/>
        </w:rPr>
        <w:t xml:space="preserve">failed to reduce </w:t>
      </w:r>
      <w:r>
        <w:rPr>
          <w:lang w:eastAsia="ko-KR"/>
        </w:rPr>
        <w:t xml:space="preserve">the </w:t>
      </w:r>
      <w:r w:rsidRPr="001C52B1">
        <w:rPr>
          <w:lang w:eastAsia="ko-KR"/>
        </w:rPr>
        <w:t xml:space="preserve">discrepancy </w:t>
      </w:r>
      <w:r>
        <w:rPr>
          <w:lang w:eastAsia="ko-KR"/>
        </w:rPr>
        <w:t xml:space="preserve">in </w:t>
      </w:r>
      <w:proofErr w:type="spellStart"/>
      <w:r w:rsidRPr="001C52B1">
        <w:t>Cronbach’s</w:t>
      </w:r>
      <w:proofErr w:type="spellEnd"/>
      <w:r w:rsidRPr="001C52B1">
        <w:t xml:space="preserve"> </w:t>
      </w:r>
      <w:r w:rsidRPr="001C52B1">
        <w:lastRenderedPageBreak/>
        <w:t xml:space="preserve">alpha </w:t>
      </w:r>
      <w:r>
        <w:t xml:space="preserve">between </w:t>
      </w:r>
      <w:r w:rsidRPr="001C52B1">
        <w:t xml:space="preserve">the DLSH Avoidance items </w:t>
      </w:r>
      <w:r>
        <w:t xml:space="preserve">and the </w:t>
      </w:r>
      <w:r w:rsidRPr="001C52B1">
        <w:t>English</w:t>
      </w:r>
      <w:r>
        <w:t>-only</w:t>
      </w:r>
      <w:r w:rsidRPr="001C52B1">
        <w:t xml:space="preserve"> Avoidance </w:t>
      </w:r>
      <w:r>
        <w:t>subscale</w:t>
      </w:r>
      <w:r w:rsidRPr="001C52B1">
        <w:t xml:space="preserve">.  DLSH reliability and internal reliability were still not </w:t>
      </w:r>
      <w:r>
        <w:t xml:space="preserve">achieved </w:t>
      </w:r>
      <w:r w:rsidRPr="001C52B1">
        <w:t xml:space="preserve">after dropping the problematic two items.  </w:t>
      </w:r>
      <w:r>
        <w:t xml:space="preserve">Nevertheless, </w:t>
      </w:r>
      <w:r>
        <w:rPr>
          <w:lang w:eastAsia="ko-KR"/>
        </w:rPr>
        <w:t>t</w:t>
      </w:r>
      <w:r w:rsidRPr="001C52B1">
        <w:rPr>
          <w:lang w:eastAsia="ko-KR"/>
        </w:rPr>
        <w:t>he findings suggest that ECRS-K</w:t>
      </w:r>
      <w:r>
        <w:rPr>
          <w:lang w:eastAsia="ko-KR"/>
        </w:rPr>
        <w:t>, overall,</w:t>
      </w:r>
      <w:r w:rsidRPr="001C52B1">
        <w:rPr>
          <w:lang w:eastAsia="ko-KR"/>
        </w:rPr>
        <w:t xml:space="preserve"> is </w:t>
      </w:r>
      <w:r>
        <w:rPr>
          <w:lang w:eastAsia="ko-KR"/>
        </w:rPr>
        <w:t xml:space="preserve">a </w:t>
      </w:r>
      <w:r w:rsidRPr="001C52B1">
        <w:rPr>
          <w:lang w:eastAsia="ko-KR"/>
        </w:rPr>
        <w:t xml:space="preserve">valid measure of adult attachment for Korean with good test-retest reliability and high internal reliability.   </w:t>
      </w:r>
    </w:p>
    <w:p w14:paraId="17818017" w14:textId="77777777" w:rsidR="00593F2F" w:rsidRPr="001C52B1" w:rsidRDefault="00593F2F" w:rsidP="00593F2F">
      <w:pPr>
        <w:pStyle w:val="adultattachment"/>
        <w:outlineLvl w:val="0"/>
        <w:rPr>
          <w:lang w:eastAsia="ko-KR"/>
        </w:rPr>
      </w:pPr>
      <w:bookmarkStart w:id="35" w:name="_Toc329315461"/>
      <w:r w:rsidRPr="001C52B1">
        <w:rPr>
          <w:lang w:eastAsia="ko-KR"/>
        </w:rPr>
        <w:t>Limitations</w:t>
      </w:r>
      <w:bookmarkEnd w:id="35"/>
    </w:p>
    <w:p w14:paraId="5E1BAB26" w14:textId="77777777" w:rsidR="00593F2F" w:rsidRPr="001C52B1" w:rsidRDefault="00593F2F" w:rsidP="00593F2F">
      <w:pPr>
        <w:spacing w:line="480" w:lineRule="auto"/>
      </w:pPr>
      <w:r w:rsidRPr="001C52B1">
        <w:tab/>
      </w:r>
      <w:r>
        <w:t>S</w:t>
      </w:r>
      <w:r w:rsidRPr="001C52B1">
        <w:t xml:space="preserve">everal important limitations </w:t>
      </w:r>
      <w:r>
        <w:t xml:space="preserve">in the current study should be </w:t>
      </w:r>
      <w:r w:rsidRPr="001C52B1">
        <w:t>note</w:t>
      </w:r>
      <w:r>
        <w:t>d</w:t>
      </w:r>
      <w:r w:rsidRPr="001C52B1">
        <w:t>.  First, the bilingual participants of the current study were Koreans who live</w:t>
      </w:r>
      <w:r>
        <w:t>d</w:t>
      </w:r>
      <w:r w:rsidRPr="001C52B1">
        <w:t xml:space="preserve"> </w:t>
      </w:r>
      <w:r>
        <w:t xml:space="preserve">either </w:t>
      </w:r>
      <w:r w:rsidRPr="001C52B1">
        <w:t xml:space="preserve">in the United States </w:t>
      </w:r>
      <w:r>
        <w:t xml:space="preserve">or </w:t>
      </w:r>
      <w:r w:rsidRPr="001C52B1">
        <w:t xml:space="preserve">in Korea.  Although the bilingual participants </w:t>
      </w:r>
      <w:r>
        <w:t xml:space="preserve">were </w:t>
      </w:r>
      <w:r w:rsidRPr="001C52B1">
        <w:t xml:space="preserve">screened using </w:t>
      </w:r>
      <w:r>
        <w:t xml:space="preserve">a </w:t>
      </w:r>
      <w:r w:rsidRPr="001C52B1">
        <w:t>TOEFL cutoff score</w:t>
      </w:r>
      <w:r>
        <w:t xml:space="preserve"> of 80</w:t>
      </w:r>
      <w:r w:rsidRPr="001C52B1">
        <w:t xml:space="preserve">, this </w:t>
      </w:r>
      <w:r>
        <w:t xml:space="preserve">score might </w:t>
      </w:r>
      <w:r w:rsidRPr="001C52B1">
        <w:t xml:space="preserve">not be a sufficient </w:t>
      </w:r>
      <w:r>
        <w:t xml:space="preserve">measure of English </w:t>
      </w:r>
      <w:r w:rsidRPr="001C52B1">
        <w:t xml:space="preserve">language proficiency.  Even though they were fluent in English according to </w:t>
      </w:r>
      <w:r>
        <w:t xml:space="preserve">the </w:t>
      </w:r>
      <w:r w:rsidRPr="001C52B1">
        <w:t xml:space="preserve">TOEFL score, the bilingual participants who </w:t>
      </w:r>
      <w:r>
        <w:t xml:space="preserve">had </w:t>
      </w:r>
      <w:r w:rsidRPr="001C52B1">
        <w:t>learn</w:t>
      </w:r>
      <w:r>
        <w:t>ed</w:t>
      </w:r>
      <w:r w:rsidRPr="001C52B1">
        <w:t xml:space="preserve"> English as a second language </w:t>
      </w:r>
      <w:r>
        <w:t xml:space="preserve">might </w:t>
      </w:r>
      <w:r w:rsidRPr="001C52B1">
        <w:t xml:space="preserve">not have </w:t>
      </w:r>
      <w:r>
        <w:t xml:space="preserve">achieved a command of English that matched their command of their first </w:t>
      </w:r>
      <w:r w:rsidRPr="001C52B1">
        <w:t xml:space="preserve">language.  </w:t>
      </w:r>
    </w:p>
    <w:p w14:paraId="6681C4DE" w14:textId="77777777" w:rsidR="00593F2F" w:rsidRPr="001C52B1" w:rsidRDefault="00593F2F" w:rsidP="00593F2F">
      <w:pPr>
        <w:spacing w:line="480" w:lineRule="auto"/>
      </w:pPr>
      <w:r w:rsidRPr="001C52B1">
        <w:tab/>
        <w:t xml:space="preserve">Second, this study had sampling issues.  The </w:t>
      </w:r>
      <w:r>
        <w:t xml:space="preserve">size </w:t>
      </w:r>
      <w:r w:rsidRPr="001C52B1">
        <w:t xml:space="preserve">of the bilingual sample was relatively small compared to </w:t>
      </w:r>
      <w:r>
        <w:t xml:space="preserve">the </w:t>
      </w:r>
      <w:r w:rsidRPr="001C52B1">
        <w:t>large</w:t>
      </w:r>
      <w:r>
        <w:t>r</w:t>
      </w:r>
      <w:r w:rsidRPr="001C52B1">
        <w:t xml:space="preserve"> criterion sample (</w:t>
      </w:r>
      <w:r w:rsidRPr="001C52B1">
        <w:rPr>
          <w:i/>
        </w:rPr>
        <w:t>n</w:t>
      </w:r>
      <w:r w:rsidRPr="001C52B1">
        <w:t xml:space="preserve"> = 399), partially due to difficult</w:t>
      </w:r>
      <w:r>
        <w:t>ies</w:t>
      </w:r>
      <w:r w:rsidRPr="001C52B1">
        <w:t xml:space="preserve"> in recruiting.  </w:t>
      </w:r>
      <w:r>
        <w:t xml:space="preserve">The sample for </w:t>
      </w:r>
      <w:r w:rsidRPr="001C52B1">
        <w:t>the current study was 204 Koreans</w:t>
      </w:r>
      <w:r>
        <w:t xml:space="preserve">, who </w:t>
      </w:r>
      <w:r w:rsidRPr="001C52B1">
        <w:t xml:space="preserve">were randomly assigned either </w:t>
      </w:r>
      <w:r>
        <w:t xml:space="preserve">Form </w:t>
      </w:r>
      <w:r w:rsidRPr="001C52B1">
        <w:t xml:space="preserve">A or Form B.  For example, </w:t>
      </w:r>
      <w:r>
        <w:t xml:space="preserve">the study compared </w:t>
      </w:r>
      <w:r w:rsidRPr="001C52B1">
        <w:t xml:space="preserve">correlations from 100 Korean participants with correlations from 399 American participants.  </w:t>
      </w:r>
      <w:r>
        <w:t xml:space="preserve">In order to achieve acceptable statistical power, this study should collect at least 199 participants for each Form.  </w:t>
      </w:r>
      <w:r w:rsidRPr="001C52B1">
        <w:t xml:space="preserve">The differences in DLSH reliability and internal reliability between the Korean </w:t>
      </w:r>
      <w:r>
        <w:t xml:space="preserve">bilingual sample </w:t>
      </w:r>
      <w:r w:rsidRPr="001C52B1">
        <w:t xml:space="preserve">and the American sample </w:t>
      </w:r>
      <w:r>
        <w:t xml:space="preserve">might </w:t>
      </w:r>
      <w:r w:rsidRPr="001C52B1">
        <w:t xml:space="preserve">be due to </w:t>
      </w:r>
      <w:r>
        <w:t>the sample size difference</w:t>
      </w:r>
      <w:r w:rsidRPr="001C52B1">
        <w:t>.  Furthermore, this study used the criterion sample from Mallinckrodt</w:t>
      </w:r>
      <w:r>
        <w:t xml:space="preserve"> and Wang </w:t>
      </w:r>
      <w:r w:rsidRPr="001C52B1">
        <w:t xml:space="preserve">(2004).  </w:t>
      </w:r>
      <w:r>
        <w:t>The ten-</w:t>
      </w:r>
      <w:r w:rsidRPr="001C52B1">
        <w:t xml:space="preserve">year gap </w:t>
      </w:r>
      <w:r>
        <w:t xml:space="preserve">that separated the </w:t>
      </w:r>
      <w:r w:rsidRPr="001C52B1">
        <w:t xml:space="preserve">data collection </w:t>
      </w:r>
      <w:r>
        <w:t xml:space="preserve">for the current study </w:t>
      </w:r>
      <w:r w:rsidRPr="001C52B1">
        <w:t>and the criterion sample</w:t>
      </w:r>
      <w:r>
        <w:t xml:space="preserve"> could </w:t>
      </w:r>
      <w:r w:rsidRPr="001C52B1">
        <w:t xml:space="preserve">be a confounding factor.  For example, </w:t>
      </w:r>
      <w:r>
        <w:t>attachment behavior norms might have changed over that time period</w:t>
      </w:r>
      <w:r w:rsidRPr="001C52B1">
        <w:t xml:space="preserve">. </w:t>
      </w:r>
    </w:p>
    <w:p w14:paraId="1B6A605A" w14:textId="77777777" w:rsidR="00593F2F" w:rsidRPr="001C52B1" w:rsidRDefault="00593F2F" w:rsidP="00593F2F">
      <w:pPr>
        <w:spacing w:line="480" w:lineRule="auto"/>
        <w:ind w:firstLine="720"/>
      </w:pPr>
      <w:r w:rsidRPr="001C52B1">
        <w:lastRenderedPageBreak/>
        <w:t>Third, this study test</w:t>
      </w:r>
      <w:r>
        <w:t>ed</w:t>
      </w:r>
      <w:r w:rsidRPr="001C52B1">
        <w:t xml:space="preserve"> how ECRS-K and ECRS were </w:t>
      </w:r>
      <w:r>
        <w:t xml:space="preserve">semantically </w:t>
      </w:r>
      <w:r w:rsidRPr="001C52B1">
        <w:t xml:space="preserve">parallel and found some group differences between the </w:t>
      </w:r>
      <w:r>
        <w:t xml:space="preserve">bilingual </w:t>
      </w:r>
      <w:r w:rsidRPr="001C52B1">
        <w:t xml:space="preserve">Korean </w:t>
      </w:r>
      <w:r>
        <w:t xml:space="preserve">samples </w:t>
      </w:r>
      <w:r w:rsidRPr="001C52B1">
        <w:t xml:space="preserve">and the criterion American sample.  However, </w:t>
      </w:r>
      <w:r>
        <w:t xml:space="preserve">whether these </w:t>
      </w:r>
      <w:r w:rsidRPr="001C52B1">
        <w:t>differences result</w:t>
      </w:r>
      <w:r>
        <w:t>ed</w:t>
      </w:r>
      <w:r w:rsidRPr="001C52B1">
        <w:t xml:space="preserve"> from non</w:t>
      </w:r>
      <w:r>
        <w:t>-</w:t>
      </w:r>
      <w:r w:rsidRPr="001C52B1">
        <w:t>equivalen</w:t>
      </w:r>
      <w:r>
        <w:t xml:space="preserve">t </w:t>
      </w:r>
      <w:r w:rsidRPr="001C52B1">
        <w:t>translation or cultural differences</w:t>
      </w:r>
      <w:r>
        <w:t xml:space="preserve"> remains </w:t>
      </w:r>
      <w:r w:rsidRPr="001C52B1">
        <w:t>unclear.</w:t>
      </w:r>
    </w:p>
    <w:p w14:paraId="5AFF1F28" w14:textId="77777777" w:rsidR="00593F2F" w:rsidRPr="001C52B1" w:rsidRDefault="00593F2F" w:rsidP="00593F2F">
      <w:pPr>
        <w:spacing w:line="480" w:lineRule="auto"/>
        <w:ind w:firstLine="720"/>
      </w:pPr>
      <w:r w:rsidRPr="001C52B1">
        <w:t xml:space="preserve">Fourth, in terms of </w:t>
      </w:r>
      <w:r>
        <w:t xml:space="preserve">survey </w:t>
      </w:r>
      <w:r w:rsidRPr="001C52B1">
        <w:t xml:space="preserve">design, all measures used a Likert-type 5 or 7-point scale </w:t>
      </w:r>
      <w:r>
        <w:t xml:space="preserve">anchored by </w:t>
      </w:r>
      <w:r w:rsidRPr="001C52B1">
        <w:rPr>
          <w:i/>
        </w:rPr>
        <w:t>Disagree Strongly</w:t>
      </w:r>
      <w:r w:rsidRPr="001C52B1">
        <w:t xml:space="preserve"> </w:t>
      </w:r>
      <w:r>
        <w:t xml:space="preserve">and </w:t>
      </w:r>
      <w:r w:rsidRPr="001C52B1">
        <w:rPr>
          <w:i/>
        </w:rPr>
        <w:t>Agree Strongly</w:t>
      </w:r>
      <w:r w:rsidRPr="001C52B1">
        <w:t xml:space="preserve">; however, </w:t>
      </w:r>
      <w:r>
        <w:t xml:space="preserve">the </w:t>
      </w:r>
      <w:r w:rsidRPr="001C52B1">
        <w:t xml:space="preserve">Social Self-Efficacy </w:t>
      </w:r>
      <w:r>
        <w:t xml:space="preserve">subscale anchors were in </w:t>
      </w:r>
      <w:r w:rsidRPr="001C52B1">
        <w:t xml:space="preserve">reverse order </w:t>
      </w:r>
      <w:r>
        <w:t xml:space="preserve">(i.e., </w:t>
      </w:r>
      <w:r w:rsidRPr="001C52B1">
        <w:rPr>
          <w:i/>
        </w:rPr>
        <w:t>Agree</w:t>
      </w:r>
      <w:r w:rsidRPr="001C52B1">
        <w:t xml:space="preserve"> </w:t>
      </w:r>
      <w:r w:rsidRPr="001C52B1">
        <w:rPr>
          <w:i/>
        </w:rPr>
        <w:t xml:space="preserve">Strongly </w:t>
      </w:r>
      <w:r w:rsidRPr="001C52B1">
        <w:t xml:space="preserve">to </w:t>
      </w:r>
      <w:r w:rsidRPr="001C52B1">
        <w:rPr>
          <w:i/>
        </w:rPr>
        <w:t>Disagree Strongly</w:t>
      </w:r>
      <w:r>
        <w:t>)</w:t>
      </w:r>
      <w:r w:rsidRPr="001C52B1">
        <w:t xml:space="preserve">.  </w:t>
      </w:r>
      <w:r>
        <w:t xml:space="preserve">Because this difference </w:t>
      </w:r>
      <w:r w:rsidRPr="001C52B1">
        <w:t xml:space="preserve">might </w:t>
      </w:r>
      <w:r>
        <w:t xml:space="preserve">have </w:t>
      </w:r>
      <w:r w:rsidRPr="001C52B1">
        <w:t>cause</w:t>
      </w:r>
      <w:r>
        <w:t>d</w:t>
      </w:r>
      <w:r w:rsidRPr="001C52B1">
        <w:t xml:space="preserve"> confusion </w:t>
      </w:r>
      <w:r>
        <w:t xml:space="preserve">in </w:t>
      </w:r>
      <w:r w:rsidRPr="001C52B1">
        <w:t>the participants</w:t>
      </w:r>
      <w:r>
        <w:t xml:space="preserve">, the </w:t>
      </w:r>
      <w:r w:rsidRPr="001C52B1">
        <w:t xml:space="preserve">Social Self-Efficacy </w:t>
      </w:r>
      <w:r>
        <w:t>sub</w:t>
      </w:r>
      <w:r w:rsidRPr="001C52B1">
        <w:t xml:space="preserve">scale </w:t>
      </w:r>
      <w:r>
        <w:t xml:space="preserve">might </w:t>
      </w:r>
      <w:r w:rsidRPr="001C52B1">
        <w:t xml:space="preserve">not </w:t>
      </w:r>
      <w:r>
        <w:t xml:space="preserve">have had sufficient </w:t>
      </w:r>
      <w:r w:rsidRPr="001C52B1">
        <w:t>discrimina</w:t>
      </w:r>
      <w:r>
        <w:t>nt</w:t>
      </w:r>
      <w:r w:rsidRPr="001C52B1">
        <w:t xml:space="preserve"> validity. </w:t>
      </w:r>
    </w:p>
    <w:p w14:paraId="085B1FCB" w14:textId="77777777" w:rsidR="00593F2F" w:rsidRPr="001C52B1" w:rsidRDefault="00593F2F" w:rsidP="00593F2F">
      <w:pPr>
        <w:pStyle w:val="adultattachment"/>
        <w:outlineLvl w:val="0"/>
      </w:pPr>
      <w:bookmarkStart w:id="36" w:name="_Toc329315462"/>
      <w:r w:rsidRPr="001C52B1">
        <w:t>Conclusions and Implications</w:t>
      </w:r>
      <w:bookmarkEnd w:id="36"/>
    </w:p>
    <w:p w14:paraId="2ADF758E" w14:textId="77777777" w:rsidR="00593F2F" w:rsidRPr="001C52B1" w:rsidRDefault="00593F2F" w:rsidP="00593F2F">
      <w:pPr>
        <w:spacing w:line="480" w:lineRule="auto"/>
        <w:ind w:firstLine="720"/>
      </w:pPr>
      <w:r>
        <w:t xml:space="preserve">The findings of this study open several paths for future </w:t>
      </w:r>
      <w:r w:rsidRPr="001C52B1">
        <w:t xml:space="preserve">research.  First, </w:t>
      </w:r>
      <w:r>
        <w:t xml:space="preserve">more </w:t>
      </w:r>
      <w:r w:rsidRPr="001C52B1">
        <w:t xml:space="preserve">research is needed </w:t>
      </w:r>
      <w:r>
        <w:t xml:space="preserve">using </w:t>
      </w:r>
      <w:r w:rsidRPr="001C52B1">
        <w:t xml:space="preserve">a lager sample of participants who have higher TOEFL scores.  </w:t>
      </w:r>
      <w:r>
        <w:t>C</w:t>
      </w:r>
      <w:r w:rsidRPr="001C52B1">
        <w:t>ollect</w:t>
      </w:r>
      <w:r>
        <w:t>ing</w:t>
      </w:r>
      <w:r w:rsidRPr="001C52B1">
        <w:t xml:space="preserve"> </w:t>
      </w:r>
      <w:r>
        <w:t xml:space="preserve">new criterion data from a recent </w:t>
      </w:r>
      <w:r w:rsidRPr="001C52B1">
        <w:t xml:space="preserve">American sample instead of using </w:t>
      </w:r>
      <w:r>
        <w:t xml:space="preserve">older </w:t>
      </w:r>
      <w:r w:rsidRPr="001C52B1">
        <w:t xml:space="preserve">data </w:t>
      </w:r>
      <w:r>
        <w:t xml:space="preserve">could minimize the impact of </w:t>
      </w:r>
      <w:r w:rsidRPr="001C52B1">
        <w:t xml:space="preserve">time differences. </w:t>
      </w:r>
    </w:p>
    <w:p w14:paraId="59AD9503" w14:textId="77777777" w:rsidR="00593F2F" w:rsidRPr="001C52B1" w:rsidRDefault="00593F2F" w:rsidP="00593F2F">
      <w:pPr>
        <w:spacing w:line="480" w:lineRule="auto"/>
        <w:ind w:firstLine="720"/>
        <w:rPr>
          <w:lang w:eastAsia="ko-KR"/>
        </w:rPr>
      </w:pPr>
      <w:r w:rsidRPr="001C52B1">
        <w:t xml:space="preserve">Second, </w:t>
      </w:r>
      <w:r w:rsidRPr="001C52B1">
        <w:rPr>
          <w:lang w:eastAsia="ko-KR"/>
        </w:rPr>
        <w:t xml:space="preserve">in terms of construct equivalence, </w:t>
      </w:r>
      <w:r>
        <w:rPr>
          <w:lang w:eastAsia="ko-KR"/>
        </w:rPr>
        <w:t xml:space="preserve">the </w:t>
      </w:r>
      <w:r w:rsidRPr="001C52B1">
        <w:rPr>
          <w:lang w:eastAsia="ko-KR"/>
        </w:rPr>
        <w:t xml:space="preserve">findings were not in line with other adult attachment studies from Western cultures.  Although </w:t>
      </w:r>
      <w:r>
        <w:rPr>
          <w:lang w:eastAsia="ko-KR"/>
        </w:rPr>
        <w:t xml:space="preserve">determining </w:t>
      </w:r>
      <w:r w:rsidRPr="001C52B1">
        <w:rPr>
          <w:lang w:eastAsia="ko-KR"/>
        </w:rPr>
        <w:t xml:space="preserve">whether the findings were due to cultural differences </w:t>
      </w:r>
      <w:r>
        <w:rPr>
          <w:lang w:eastAsia="ko-KR"/>
        </w:rPr>
        <w:t xml:space="preserve">in </w:t>
      </w:r>
      <w:r w:rsidRPr="001C52B1">
        <w:rPr>
          <w:lang w:eastAsia="ko-KR"/>
        </w:rPr>
        <w:t>adult attachment or methodological issues</w:t>
      </w:r>
      <w:r>
        <w:rPr>
          <w:lang w:eastAsia="ko-KR"/>
        </w:rPr>
        <w:t xml:space="preserve"> </w:t>
      </w:r>
      <w:r w:rsidRPr="001C52B1">
        <w:rPr>
          <w:lang w:eastAsia="ko-KR"/>
        </w:rPr>
        <w:t>is difficult, us</w:t>
      </w:r>
      <w:r>
        <w:rPr>
          <w:lang w:eastAsia="ko-KR"/>
        </w:rPr>
        <w:t>ing</w:t>
      </w:r>
      <w:r w:rsidRPr="001C52B1">
        <w:rPr>
          <w:lang w:eastAsia="ko-KR"/>
        </w:rPr>
        <w:t xml:space="preserve"> </w:t>
      </w:r>
      <w:r w:rsidRPr="00C75FC2">
        <w:rPr>
          <w:lang w:eastAsia="ko-KR"/>
        </w:rPr>
        <w:t xml:space="preserve">other </w:t>
      </w:r>
      <w:r w:rsidRPr="00A909CC">
        <w:rPr>
          <w:lang w:eastAsia="ko-KR"/>
        </w:rPr>
        <w:t xml:space="preserve">construct validity </w:t>
      </w:r>
      <w:r w:rsidRPr="00C75FC2">
        <w:rPr>
          <w:lang w:eastAsia="ko-KR"/>
        </w:rPr>
        <w:t xml:space="preserve">measures to </w:t>
      </w:r>
      <w:r w:rsidRPr="001C52B1">
        <w:rPr>
          <w:lang w:eastAsia="ko-KR"/>
        </w:rPr>
        <w:t>capture cultur</w:t>
      </w:r>
      <w:r>
        <w:rPr>
          <w:lang w:eastAsia="ko-KR"/>
        </w:rPr>
        <w:t>e-</w:t>
      </w:r>
      <w:r w:rsidRPr="001C52B1">
        <w:rPr>
          <w:lang w:eastAsia="ko-KR"/>
        </w:rPr>
        <w:t>specifi</w:t>
      </w:r>
      <w:r>
        <w:rPr>
          <w:lang w:eastAsia="ko-KR"/>
        </w:rPr>
        <w:t>c</w:t>
      </w:r>
      <w:r w:rsidRPr="001C52B1">
        <w:rPr>
          <w:lang w:eastAsia="ko-KR"/>
        </w:rPr>
        <w:t xml:space="preserve"> attachment characteristics </w:t>
      </w:r>
      <w:r>
        <w:rPr>
          <w:lang w:eastAsia="ko-KR"/>
        </w:rPr>
        <w:t xml:space="preserve">instead of </w:t>
      </w:r>
      <w:r w:rsidRPr="001C52B1">
        <w:rPr>
          <w:lang w:eastAsia="ko-KR"/>
        </w:rPr>
        <w:t xml:space="preserve">Fear of Intimacy or Social Self-Efficacy </w:t>
      </w:r>
      <w:r>
        <w:rPr>
          <w:lang w:eastAsia="ko-KR"/>
        </w:rPr>
        <w:t>might prove more effective</w:t>
      </w:r>
      <w:r w:rsidRPr="001C52B1">
        <w:rPr>
          <w:lang w:eastAsia="ko-KR"/>
        </w:rPr>
        <w:t xml:space="preserve">. </w:t>
      </w:r>
    </w:p>
    <w:p w14:paraId="733A786B" w14:textId="77777777" w:rsidR="00593F2F" w:rsidRPr="001C52B1" w:rsidRDefault="00593F2F" w:rsidP="00593F2F">
      <w:pPr>
        <w:spacing w:line="480" w:lineRule="auto"/>
        <w:ind w:firstLine="720"/>
        <w:rPr>
          <w:lang w:eastAsia="ko-KR"/>
        </w:rPr>
      </w:pPr>
      <w:r w:rsidRPr="001C52B1">
        <w:rPr>
          <w:lang w:eastAsia="ko-KR"/>
        </w:rPr>
        <w:t>Third, conduct</w:t>
      </w:r>
      <w:r>
        <w:rPr>
          <w:lang w:eastAsia="ko-KR"/>
        </w:rPr>
        <w:t>ing</w:t>
      </w:r>
      <w:r w:rsidRPr="001C52B1">
        <w:rPr>
          <w:lang w:eastAsia="ko-KR"/>
        </w:rPr>
        <w:t xml:space="preserve"> </w:t>
      </w:r>
      <w:r>
        <w:rPr>
          <w:lang w:eastAsia="ko-KR"/>
        </w:rPr>
        <w:t xml:space="preserve">a </w:t>
      </w:r>
      <w:r w:rsidRPr="001C52B1">
        <w:rPr>
          <w:lang w:eastAsia="ko-KR"/>
        </w:rPr>
        <w:t xml:space="preserve">qualitative study using interviews </w:t>
      </w:r>
      <w:r>
        <w:rPr>
          <w:lang w:eastAsia="ko-KR"/>
        </w:rPr>
        <w:t xml:space="preserve">might shed more light on </w:t>
      </w:r>
      <w:r w:rsidRPr="001C52B1">
        <w:rPr>
          <w:lang w:eastAsia="ko-KR"/>
        </w:rPr>
        <w:t>Korean</w:t>
      </w:r>
      <w:r>
        <w:rPr>
          <w:lang w:eastAsia="ko-KR"/>
        </w:rPr>
        <w:t xml:space="preserve"> understandings of</w:t>
      </w:r>
      <w:r w:rsidRPr="001C52B1">
        <w:rPr>
          <w:lang w:eastAsia="ko-KR"/>
        </w:rPr>
        <w:t xml:space="preserve"> attachment.  Most researchers </w:t>
      </w:r>
      <w:r>
        <w:rPr>
          <w:lang w:eastAsia="ko-KR"/>
        </w:rPr>
        <w:t xml:space="preserve">look for </w:t>
      </w:r>
      <w:r w:rsidRPr="001C52B1">
        <w:rPr>
          <w:lang w:eastAsia="ko-KR"/>
        </w:rPr>
        <w:t xml:space="preserve">differences and similarities using adapted instruments that were developed in Western cultures.  This quantitative approach might </w:t>
      </w:r>
      <w:r>
        <w:rPr>
          <w:lang w:eastAsia="ko-KR"/>
        </w:rPr>
        <w:t xml:space="preserve">overlook </w:t>
      </w:r>
      <w:r w:rsidRPr="001C52B1">
        <w:rPr>
          <w:lang w:eastAsia="ko-KR"/>
        </w:rPr>
        <w:t xml:space="preserve">unique </w:t>
      </w:r>
      <w:r>
        <w:rPr>
          <w:lang w:eastAsia="ko-KR"/>
        </w:rPr>
        <w:t xml:space="preserve">conceptions of or </w:t>
      </w:r>
      <w:r w:rsidRPr="001C52B1">
        <w:rPr>
          <w:lang w:eastAsia="ko-KR"/>
        </w:rPr>
        <w:t>attitude</w:t>
      </w:r>
      <w:r>
        <w:rPr>
          <w:lang w:eastAsia="ko-KR"/>
        </w:rPr>
        <w:t>s</w:t>
      </w:r>
      <w:r w:rsidRPr="001C52B1">
        <w:rPr>
          <w:lang w:eastAsia="ko-KR"/>
        </w:rPr>
        <w:t xml:space="preserve"> </w:t>
      </w:r>
      <w:r>
        <w:rPr>
          <w:lang w:eastAsia="ko-KR"/>
        </w:rPr>
        <w:t xml:space="preserve">toward </w:t>
      </w:r>
      <w:r w:rsidRPr="001C52B1">
        <w:rPr>
          <w:lang w:eastAsia="ko-KR"/>
        </w:rPr>
        <w:t>intimate romantic relationship</w:t>
      </w:r>
      <w:r>
        <w:rPr>
          <w:lang w:eastAsia="ko-KR"/>
        </w:rPr>
        <w:t>s</w:t>
      </w:r>
      <w:r w:rsidRPr="001C52B1">
        <w:rPr>
          <w:lang w:eastAsia="ko-KR"/>
        </w:rPr>
        <w:t xml:space="preserve">.  </w:t>
      </w:r>
    </w:p>
    <w:p w14:paraId="252A8307" w14:textId="77777777" w:rsidR="00593F2F" w:rsidRPr="001C52B1" w:rsidRDefault="00593F2F" w:rsidP="00593F2F">
      <w:pPr>
        <w:spacing w:line="480" w:lineRule="auto"/>
        <w:ind w:firstLine="720"/>
        <w:rPr>
          <w:lang w:eastAsia="ko-KR"/>
        </w:rPr>
      </w:pPr>
      <w:r w:rsidRPr="001C52B1">
        <w:rPr>
          <w:lang w:eastAsia="ko-KR"/>
        </w:rPr>
        <w:lastRenderedPageBreak/>
        <w:t xml:space="preserve">Fourth, regarding internal reliability, </w:t>
      </w:r>
      <w:r w:rsidRPr="001C52B1">
        <w:t xml:space="preserve">two items </w:t>
      </w:r>
      <w:r>
        <w:t xml:space="preserve">on </w:t>
      </w:r>
      <w:r w:rsidRPr="001C52B1">
        <w:t xml:space="preserve">the Avoidance subscale </w:t>
      </w:r>
      <w:r>
        <w:t xml:space="preserve">from Form B </w:t>
      </w:r>
      <w:r w:rsidRPr="001C52B1">
        <w:t xml:space="preserve">performed </w:t>
      </w:r>
      <w:r>
        <w:t xml:space="preserve">yielded disparate </w:t>
      </w:r>
      <w:r w:rsidRPr="001C52B1">
        <w:t xml:space="preserve">item-total correlations.  For </w:t>
      </w:r>
      <w:r>
        <w:t xml:space="preserve">this </w:t>
      </w:r>
      <w:r w:rsidRPr="001C52B1">
        <w:t xml:space="preserve">reason, researchers might examine the benefits of excluding those two items.  </w:t>
      </w:r>
      <w:r>
        <w:t>C</w:t>
      </w:r>
      <w:r w:rsidRPr="001C52B1">
        <w:t>hang</w:t>
      </w:r>
      <w:r>
        <w:t>ing</w:t>
      </w:r>
      <w:r w:rsidRPr="001C52B1">
        <w:t xml:space="preserve"> all negatively worded items to </w:t>
      </w:r>
      <w:r>
        <w:t xml:space="preserve">their </w:t>
      </w:r>
      <w:r w:rsidRPr="001C52B1">
        <w:t xml:space="preserve">positive equivalents </w:t>
      </w:r>
      <w:r>
        <w:t>might lead to a better adaptation</w:t>
      </w:r>
      <w:r w:rsidRPr="001C52B1">
        <w:t xml:space="preserve">.  One of the cultural differences between Korea and America </w:t>
      </w:r>
      <w:r>
        <w:t xml:space="preserve">might how they </w:t>
      </w:r>
      <w:r w:rsidRPr="001C52B1">
        <w:t>respond to negatively worded items about relationships.</w:t>
      </w:r>
    </w:p>
    <w:p w14:paraId="6AF17B95" w14:textId="77777777" w:rsidR="00593F2F" w:rsidRPr="001C52B1" w:rsidRDefault="00593F2F" w:rsidP="00593F2F">
      <w:pPr>
        <w:spacing w:before="100" w:beforeAutospacing="1" w:after="100" w:afterAutospacing="1" w:line="480" w:lineRule="auto"/>
        <w:ind w:firstLine="720"/>
        <w:contextualSpacing/>
        <w:outlineLvl w:val="0"/>
      </w:pPr>
      <w:r>
        <w:t xml:space="preserve">The implications </w:t>
      </w:r>
      <w:r w:rsidRPr="001C52B1">
        <w:t xml:space="preserve">of this study </w:t>
      </w:r>
      <w:r>
        <w:t xml:space="preserve">relate to the use of </w:t>
      </w:r>
      <w:r w:rsidRPr="001C52B1">
        <w:t xml:space="preserve">quantitative methods for verifying semantic equivalence in adapting instruments from English to Korean.  The current study analyzed the bilingual </w:t>
      </w:r>
      <w:r>
        <w:t xml:space="preserve">sample </w:t>
      </w:r>
      <w:r w:rsidRPr="001C52B1">
        <w:t xml:space="preserve">data using several quantitative methods and found differences </w:t>
      </w:r>
      <w:r>
        <w:t xml:space="preserve">typically </w:t>
      </w:r>
      <w:r w:rsidRPr="001C52B1">
        <w:t xml:space="preserve">overlooked by researchers </w:t>
      </w:r>
      <w:r>
        <w:t xml:space="preserve">who </w:t>
      </w:r>
      <w:r w:rsidRPr="001C52B1">
        <w:t>us</w:t>
      </w:r>
      <w:r>
        <w:t>e</w:t>
      </w:r>
      <w:r w:rsidRPr="001C52B1">
        <w:t xml:space="preserve"> an adapted version of ECRS. Most cross-cultural studies use back-translation procedures and believe subjectively that an adapted version of </w:t>
      </w:r>
      <w:r>
        <w:t xml:space="preserve">a </w:t>
      </w:r>
      <w:r w:rsidRPr="001C52B1">
        <w:t>scale is semantically and culturally equivale</w:t>
      </w:r>
      <w:r>
        <w:t>nt</w:t>
      </w:r>
      <w:r w:rsidRPr="001C52B1">
        <w:t xml:space="preserve">.  </w:t>
      </w:r>
      <w:r>
        <w:t>More recently, r</w:t>
      </w:r>
      <w:r w:rsidRPr="001C52B1">
        <w:t>esearchers have started to analyze measurement</w:t>
      </w:r>
      <w:r>
        <w:t>s</w:t>
      </w:r>
      <w:r w:rsidRPr="001C52B1">
        <w:t xml:space="preserve"> using more rigorous statistical methods</w:t>
      </w:r>
      <w:r>
        <w:t xml:space="preserve"> (e.g., </w:t>
      </w:r>
      <w:r w:rsidRPr="001C52B1">
        <w:t>Item Response Theory</w:t>
      </w:r>
      <w:r>
        <w:t>)</w:t>
      </w:r>
      <w:r w:rsidRPr="001C52B1">
        <w:t xml:space="preserve"> and found inconsistence between adapted </w:t>
      </w:r>
      <w:r>
        <w:t xml:space="preserve">versions </w:t>
      </w:r>
      <w:r w:rsidRPr="001C52B1">
        <w:t xml:space="preserve">and </w:t>
      </w:r>
      <w:r>
        <w:t xml:space="preserve">the original </w:t>
      </w:r>
      <w:r w:rsidRPr="001C52B1">
        <w:t>English version of a scale.  The current study also found that the Korean version of ECRS</w:t>
      </w:r>
      <w:r>
        <w:t xml:space="preserve">, the </w:t>
      </w:r>
      <w:r w:rsidRPr="001C52B1">
        <w:t>most widely using adult attachment measurement</w:t>
      </w:r>
      <w:r>
        <w:t>,</w:t>
      </w:r>
      <w:r w:rsidRPr="001C52B1">
        <w:t xml:space="preserve"> has good internal reliability and test-retest reliability alone; however, ECRS-K is not parallel to the English version in terms of internal reliability.  In addition, the construct validity of ECRS-K did not provide strong </w:t>
      </w:r>
      <w:r>
        <w:t xml:space="preserve">evidence of </w:t>
      </w:r>
      <w:r w:rsidRPr="001C52B1">
        <w:t xml:space="preserve">equivalence.  </w:t>
      </w:r>
      <w:r>
        <w:t xml:space="preserve">While the findings of the current study </w:t>
      </w:r>
      <w:r w:rsidRPr="001C52B1">
        <w:t xml:space="preserve">suggest that ECRS-K is </w:t>
      </w:r>
      <w:r>
        <w:t xml:space="preserve">a </w:t>
      </w:r>
      <w:r w:rsidRPr="001C52B1">
        <w:t xml:space="preserve">valid measure of adult attachment, </w:t>
      </w:r>
      <w:r>
        <w:t xml:space="preserve">its </w:t>
      </w:r>
      <w:r w:rsidRPr="001C52B1">
        <w:t>semantic equivalence</w:t>
      </w:r>
      <w:r>
        <w:t xml:space="preserve"> is still in question</w:t>
      </w:r>
      <w:r w:rsidRPr="001C52B1">
        <w:t>.  Future researcher</w:t>
      </w:r>
      <w:r>
        <w:t>s</w:t>
      </w:r>
      <w:r w:rsidRPr="001C52B1">
        <w:t xml:space="preserve"> </w:t>
      </w:r>
      <w:r>
        <w:t xml:space="preserve">should address </w:t>
      </w:r>
      <w:r w:rsidRPr="001C52B1">
        <w:t xml:space="preserve">response set factors </w:t>
      </w:r>
      <w:r>
        <w:t xml:space="preserve">and consider </w:t>
      </w:r>
      <w:r w:rsidRPr="001C52B1">
        <w:t>drop</w:t>
      </w:r>
      <w:r>
        <w:t>ping</w:t>
      </w:r>
      <w:r w:rsidRPr="001C52B1">
        <w:t xml:space="preserve"> </w:t>
      </w:r>
      <w:r>
        <w:t xml:space="preserve">the </w:t>
      </w:r>
      <w:r w:rsidRPr="001C52B1">
        <w:t xml:space="preserve">two problematic items.   </w:t>
      </w:r>
    </w:p>
    <w:p w14:paraId="4D1EED60" w14:textId="77777777" w:rsidR="00593F2F" w:rsidRPr="001C52B1" w:rsidRDefault="00593F2F" w:rsidP="00593F2F">
      <w:pPr>
        <w:spacing w:before="100" w:beforeAutospacing="1" w:after="100" w:afterAutospacing="1" w:line="480" w:lineRule="auto"/>
        <w:ind w:firstLine="720"/>
        <w:contextualSpacing/>
        <w:outlineLvl w:val="0"/>
      </w:pPr>
      <w:r w:rsidRPr="001C52B1">
        <w:t xml:space="preserve">Regarding attachment theory, the findings of this study </w:t>
      </w:r>
      <w:r>
        <w:t xml:space="preserve">suggest </w:t>
      </w:r>
      <w:r w:rsidRPr="001C52B1">
        <w:t xml:space="preserve">that ECRS-K might not capture </w:t>
      </w:r>
      <w:r>
        <w:t xml:space="preserve">a </w:t>
      </w:r>
      <w:r w:rsidRPr="001C52B1">
        <w:t xml:space="preserve">universal </w:t>
      </w:r>
      <w:r>
        <w:t xml:space="preserve">concept of </w:t>
      </w:r>
      <w:r w:rsidRPr="001C52B1">
        <w:t>attachment</w:t>
      </w:r>
      <w:r>
        <w:t>,</w:t>
      </w:r>
      <w:r w:rsidRPr="001C52B1">
        <w:t xml:space="preserve"> considering </w:t>
      </w:r>
      <w:r>
        <w:t xml:space="preserve">the </w:t>
      </w:r>
      <w:r w:rsidRPr="001C52B1">
        <w:t xml:space="preserve">unexpected correlations between the DLSH version of ECRS and </w:t>
      </w:r>
      <w:r>
        <w:t xml:space="preserve">the </w:t>
      </w:r>
      <w:r w:rsidRPr="001C52B1">
        <w:t xml:space="preserve">two construct validity measures.  </w:t>
      </w:r>
      <w:r>
        <w:t>A</w:t>
      </w:r>
      <w:r w:rsidRPr="001C52B1">
        <w:t xml:space="preserve">ttachment anxiety and </w:t>
      </w:r>
      <w:r w:rsidRPr="001C52B1">
        <w:lastRenderedPageBreak/>
        <w:t xml:space="preserve">avoidance </w:t>
      </w:r>
      <w:r>
        <w:t xml:space="preserve">might have </w:t>
      </w:r>
      <w:r w:rsidRPr="001C52B1">
        <w:t xml:space="preserve">different </w:t>
      </w:r>
      <w:r>
        <w:t xml:space="preserve">meanings </w:t>
      </w:r>
      <w:r w:rsidRPr="001C52B1">
        <w:t>in Korean and American</w:t>
      </w:r>
      <w:r>
        <w:t xml:space="preserve"> cultures</w:t>
      </w:r>
      <w:r w:rsidRPr="001C52B1">
        <w:t xml:space="preserve">.  </w:t>
      </w:r>
      <w:r>
        <w:t xml:space="preserve">The </w:t>
      </w:r>
      <w:r w:rsidRPr="001C52B1">
        <w:t xml:space="preserve">cultural validity of adult attachment </w:t>
      </w:r>
      <w:r>
        <w:t>requires more attention</w:t>
      </w:r>
      <w:r w:rsidRPr="001C52B1">
        <w:t xml:space="preserve">.  Future researchers might include measures that can capture </w:t>
      </w:r>
      <w:r>
        <w:t xml:space="preserve">uniquely </w:t>
      </w:r>
      <w:r w:rsidRPr="001C52B1">
        <w:t xml:space="preserve">Korean </w:t>
      </w:r>
      <w:r>
        <w:t xml:space="preserve">ideas of </w:t>
      </w:r>
      <w:r w:rsidRPr="001C52B1">
        <w:t xml:space="preserve">attachment anxiety or avoidance.   </w:t>
      </w:r>
    </w:p>
    <w:p w14:paraId="36856B98" w14:textId="77777777" w:rsidR="00593F2F" w:rsidRPr="001C52B1" w:rsidRDefault="00593F2F" w:rsidP="00593F2F">
      <w:pPr>
        <w:spacing w:before="100" w:beforeAutospacing="1" w:after="100" w:afterAutospacing="1" w:line="480" w:lineRule="auto"/>
        <w:ind w:firstLine="720"/>
        <w:contextualSpacing/>
        <w:outlineLvl w:val="0"/>
      </w:pPr>
      <w:r>
        <w:t xml:space="preserve">In terms of </w:t>
      </w:r>
      <w:r w:rsidRPr="001C52B1">
        <w:t>counseling practice, the findings suggest that Korean</w:t>
      </w:r>
      <w:r>
        <w:t xml:space="preserve"> conceptions of</w:t>
      </w:r>
      <w:r w:rsidRPr="001C52B1">
        <w:t xml:space="preserve"> adult attachment </w:t>
      </w:r>
      <w:r>
        <w:t xml:space="preserve">might </w:t>
      </w:r>
      <w:r w:rsidRPr="001C52B1">
        <w:t xml:space="preserve">differ from </w:t>
      </w:r>
      <w:r>
        <w:t>Western conceptions</w:t>
      </w:r>
      <w:r w:rsidRPr="001C52B1">
        <w:t xml:space="preserve">.  When therapists work with Korean international students, they need to </w:t>
      </w:r>
      <w:r>
        <w:t xml:space="preserve">place </w:t>
      </w:r>
      <w:r w:rsidRPr="001C52B1">
        <w:t xml:space="preserve">cultural </w:t>
      </w:r>
      <w:r>
        <w:t xml:space="preserve">difference </w:t>
      </w:r>
      <w:r w:rsidRPr="001C52B1">
        <w:t xml:space="preserve">at the center of </w:t>
      </w:r>
      <w:r>
        <w:t xml:space="preserve">their </w:t>
      </w:r>
      <w:r w:rsidRPr="001C52B1">
        <w:t>conceptual framework</w:t>
      </w:r>
      <w:r>
        <w:t xml:space="preserve">, considering not only </w:t>
      </w:r>
      <w:r w:rsidRPr="001C52B1">
        <w:t xml:space="preserve">what </w:t>
      </w:r>
      <w:r>
        <w:t xml:space="preserve">kinds of romantic relationships are </w:t>
      </w:r>
      <w:r w:rsidRPr="001C52B1">
        <w:t xml:space="preserve">culturally appropriate </w:t>
      </w:r>
      <w:r>
        <w:t xml:space="preserve">in Korean culture but also </w:t>
      </w:r>
      <w:r w:rsidRPr="001C52B1">
        <w:t>the differences between Korean and American</w:t>
      </w:r>
      <w:r>
        <w:t xml:space="preserve"> conceptions of </w:t>
      </w:r>
      <w:r w:rsidRPr="001C52B1">
        <w:t>romantic relationship</w:t>
      </w:r>
      <w:r>
        <w:t>s</w:t>
      </w:r>
      <w:r w:rsidRPr="001C52B1">
        <w:t xml:space="preserve">.  </w:t>
      </w:r>
      <w:r>
        <w:t>D</w:t>
      </w:r>
      <w:r w:rsidRPr="001C52B1">
        <w:t>iscuss</w:t>
      </w:r>
      <w:r>
        <w:t xml:space="preserve">ing these differences could </w:t>
      </w:r>
      <w:r w:rsidRPr="001C52B1">
        <w:t>reduce misunderstanding</w:t>
      </w:r>
      <w:r>
        <w:t xml:space="preserve"> </w:t>
      </w:r>
      <w:r w:rsidRPr="001C52B1">
        <w:t xml:space="preserve">and </w:t>
      </w:r>
      <w:r>
        <w:t xml:space="preserve">help counselors explore the </w:t>
      </w:r>
      <w:r w:rsidRPr="001C52B1">
        <w:t>multiple level</w:t>
      </w:r>
      <w:r>
        <w:t>s</w:t>
      </w:r>
      <w:r w:rsidRPr="001C52B1">
        <w:t xml:space="preserve"> of experience </w:t>
      </w:r>
      <w:r>
        <w:t xml:space="preserve">their clients might have </w:t>
      </w:r>
      <w:r w:rsidRPr="001C52B1">
        <w:t xml:space="preserve">as international </w:t>
      </w:r>
      <w:r>
        <w:t>and bi-</w:t>
      </w:r>
      <w:r w:rsidRPr="001C52B1">
        <w:t xml:space="preserve">cultural </w:t>
      </w:r>
      <w:r>
        <w:t>students</w:t>
      </w:r>
      <w:r w:rsidRPr="001C52B1">
        <w:t>.</w:t>
      </w:r>
    </w:p>
    <w:p w14:paraId="377D7964" w14:textId="77777777" w:rsidR="00593F2F" w:rsidRDefault="00593F2F" w:rsidP="00591DF1">
      <w:pPr>
        <w:pStyle w:val="chapter1"/>
        <w:jc w:val="left"/>
        <w:outlineLvl w:val="0"/>
      </w:pPr>
      <w:r>
        <w:br w:type="page"/>
      </w:r>
    </w:p>
    <w:p w14:paraId="63A6BCA1" w14:textId="77777777" w:rsidR="00543224" w:rsidRDefault="00491CCE" w:rsidP="009E1AF5">
      <w:pPr>
        <w:pStyle w:val="chapter1"/>
        <w:outlineLvl w:val="0"/>
      </w:pPr>
      <w:bookmarkStart w:id="37" w:name="_Toc329315463"/>
      <w:r w:rsidRPr="001C52B1">
        <w:lastRenderedPageBreak/>
        <w:t>Reference</w:t>
      </w:r>
      <w:r w:rsidR="00473A3F" w:rsidRPr="001C52B1">
        <w:t>s</w:t>
      </w:r>
      <w:bookmarkEnd w:id="37"/>
    </w:p>
    <w:p w14:paraId="0E9F5B63" w14:textId="77777777" w:rsidR="00BE2D44" w:rsidRPr="001C52B1" w:rsidRDefault="00BE2D44" w:rsidP="00BE2D44">
      <w:pPr>
        <w:pStyle w:val="chapter1"/>
        <w:outlineLvl w:val="0"/>
      </w:pPr>
      <w:r>
        <w:br w:type="page"/>
      </w:r>
    </w:p>
    <w:p w14:paraId="128191DA" w14:textId="77777777" w:rsidR="00E75BA8" w:rsidRPr="001C52B1" w:rsidRDefault="00E75BA8" w:rsidP="00D00DEC">
      <w:pPr>
        <w:spacing w:line="480" w:lineRule="auto"/>
        <w:ind w:left="720" w:hanging="720"/>
      </w:pPr>
      <w:proofErr w:type="spellStart"/>
      <w:r w:rsidRPr="001C52B1">
        <w:lastRenderedPageBreak/>
        <w:t>Ægisdóttir</w:t>
      </w:r>
      <w:proofErr w:type="spellEnd"/>
      <w:r w:rsidRPr="001C52B1">
        <w:t xml:space="preserve">, S., Gerstein, L. H., &amp; </w:t>
      </w:r>
      <w:proofErr w:type="spellStart"/>
      <w:r w:rsidRPr="001C52B1">
        <w:t>Çinarbas</w:t>
      </w:r>
      <w:proofErr w:type="spellEnd"/>
      <w:r w:rsidRPr="001C52B1">
        <w:t xml:space="preserve">, D. C. (2008). Methodological issues in cross-cultural counseling research. </w:t>
      </w:r>
      <w:r w:rsidRPr="001C52B1">
        <w:rPr>
          <w:i/>
        </w:rPr>
        <w:t>The Counseling Psychologist</w:t>
      </w:r>
      <w:r w:rsidRPr="001C52B1">
        <w:t xml:space="preserve">, </w:t>
      </w:r>
      <w:r w:rsidRPr="001C52B1">
        <w:rPr>
          <w:i/>
        </w:rPr>
        <w:t>36</w:t>
      </w:r>
      <w:r w:rsidRPr="001C52B1">
        <w:t>, 188-219. doi:10.1177/0011000007305384</w:t>
      </w:r>
    </w:p>
    <w:p w14:paraId="0FC5041B" w14:textId="77777777" w:rsidR="006A5BB6" w:rsidRPr="001C52B1" w:rsidRDefault="006A5BB6" w:rsidP="00D00DEC">
      <w:pPr>
        <w:spacing w:line="480" w:lineRule="auto"/>
        <w:ind w:left="720" w:hanging="720"/>
      </w:pPr>
      <w:r w:rsidRPr="001C52B1">
        <w:t xml:space="preserve">Ainsworth, M. (1967). </w:t>
      </w:r>
      <w:r w:rsidRPr="001C52B1">
        <w:rPr>
          <w:i/>
        </w:rPr>
        <w:t>Infancy in Uganda</w:t>
      </w:r>
      <w:r w:rsidR="004C58A7" w:rsidRPr="001C52B1">
        <w:rPr>
          <w:i/>
        </w:rPr>
        <w:t>: I</w:t>
      </w:r>
      <w:r w:rsidR="00473A3F" w:rsidRPr="001C52B1">
        <w:rPr>
          <w:i/>
        </w:rPr>
        <w:t>nfant care and the growth of love</w:t>
      </w:r>
      <w:r w:rsidRPr="001C52B1">
        <w:rPr>
          <w:i/>
        </w:rPr>
        <w:t>.</w:t>
      </w:r>
      <w:r w:rsidRPr="001C52B1">
        <w:t xml:space="preserve"> Baltimore: Johns Hopkins.</w:t>
      </w:r>
    </w:p>
    <w:p w14:paraId="143B4439" w14:textId="77777777" w:rsidR="00DE1418" w:rsidRPr="001C52B1" w:rsidRDefault="00DE1418" w:rsidP="00EC1C4E">
      <w:pPr>
        <w:spacing w:line="480" w:lineRule="auto"/>
        <w:ind w:left="720" w:hanging="720"/>
      </w:pPr>
      <w:r w:rsidRPr="001C52B1">
        <w:t xml:space="preserve">Ainsworth, M. D. S., </w:t>
      </w:r>
      <w:proofErr w:type="spellStart"/>
      <w:r w:rsidRPr="001C52B1">
        <w:t>Blehar</w:t>
      </w:r>
      <w:proofErr w:type="spellEnd"/>
      <w:r w:rsidRPr="001C52B1">
        <w:t xml:space="preserve">, M. C., Waters, E., &amp; Wall, S. (1978). </w:t>
      </w:r>
      <w:r w:rsidRPr="001C52B1">
        <w:rPr>
          <w:i/>
        </w:rPr>
        <w:t>Patterns of</w:t>
      </w:r>
      <w:r w:rsidR="00EC1C4E" w:rsidRPr="001C52B1">
        <w:rPr>
          <w:i/>
        </w:rPr>
        <w:t xml:space="preserve"> </w:t>
      </w:r>
      <w:r w:rsidRPr="001C52B1">
        <w:rPr>
          <w:i/>
        </w:rPr>
        <w:t>attachment: A psychological study of the strange situation</w:t>
      </w:r>
      <w:r w:rsidRPr="001C52B1">
        <w:t xml:space="preserve">, Hillsdale, </w:t>
      </w:r>
      <w:proofErr w:type="spellStart"/>
      <w:r w:rsidRPr="001C52B1">
        <w:t>NJ</w:t>
      </w:r>
      <w:proofErr w:type="gramStart"/>
      <w:r w:rsidRPr="001C52B1">
        <w:t>:Erlbaum</w:t>
      </w:r>
      <w:proofErr w:type="spellEnd"/>
      <w:proofErr w:type="gramEnd"/>
      <w:r w:rsidRPr="001C52B1">
        <w:t xml:space="preserve">. </w:t>
      </w:r>
    </w:p>
    <w:p w14:paraId="40B4EBF7" w14:textId="77777777" w:rsidR="00B0120B" w:rsidRPr="001C52B1" w:rsidRDefault="00B0120B" w:rsidP="00B0120B">
      <w:pPr>
        <w:spacing w:line="480" w:lineRule="auto"/>
        <w:ind w:left="720" w:hanging="720"/>
      </w:pPr>
      <w:r w:rsidRPr="001C52B1">
        <w:t>Alonso-</w:t>
      </w:r>
      <w:proofErr w:type="spellStart"/>
      <w:r w:rsidRPr="001C52B1">
        <w:t>Arbiol</w:t>
      </w:r>
      <w:proofErr w:type="spellEnd"/>
      <w:r w:rsidRPr="001C52B1">
        <w:t xml:space="preserve">, I., </w:t>
      </w:r>
      <w:proofErr w:type="spellStart"/>
      <w:r w:rsidRPr="001C52B1">
        <w:t>Balluerka</w:t>
      </w:r>
      <w:proofErr w:type="spellEnd"/>
      <w:r w:rsidRPr="001C52B1">
        <w:t xml:space="preserve">, N., &amp; Shaver, P. R. (2007). A Spanish version of the Experiences in Close Relationships (ECR) adult attachment questionnaire. </w:t>
      </w:r>
      <w:r w:rsidRPr="001C52B1">
        <w:rPr>
          <w:i/>
        </w:rPr>
        <w:t>Journal of Personal Relationships, 14</w:t>
      </w:r>
      <w:r w:rsidRPr="001C52B1">
        <w:t xml:space="preserve">, 45–63. doi:10.1111/j.1475-6811.2006.00141.x </w:t>
      </w:r>
    </w:p>
    <w:p w14:paraId="77CD317A" w14:textId="77777777" w:rsidR="004C6114" w:rsidRDefault="004C6114" w:rsidP="004C6114">
      <w:pPr>
        <w:spacing w:line="480" w:lineRule="auto"/>
        <w:ind w:left="720" w:hanging="720"/>
      </w:pPr>
      <w:r w:rsidRPr="001C52B1">
        <w:t xml:space="preserve">Beck, C. T., Bernal, H., &amp; </w:t>
      </w:r>
      <w:proofErr w:type="spellStart"/>
      <w:r w:rsidRPr="001C52B1">
        <w:t>Froman</w:t>
      </w:r>
      <w:proofErr w:type="spellEnd"/>
      <w:r w:rsidRPr="001C52B1">
        <w:t xml:space="preserve">, R. D. (2003). Methods to document semantic equivalence of a translated scale. </w:t>
      </w:r>
      <w:r w:rsidRPr="001C52B1">
        <w:rPr>
          <w:i/>
        </w:rPr>
        <w:t>Research in Nursing and Health</w:t>
      </w:r>
      <w:r w:rsidRPr="001C52B1">
        <w:t>, 26, 64-73. DOI: 10.1002/nur.10066</w:t>
      </w:r>
    </w:p>
    <w:p w14:paraId="15F011DB" w14:textId="77777777" w:rsidR="000F4809" w:rsidRPr="001C52B1" w:rsidRDefault="000F4809" w:rsidP="00D00DEC">
      <w:pPr>
        <w:spacing w:line="480" w:lineRule="auto"/>
        <w:ind w:left="720" w:hanging="720"/>
      </w:pPr>
      <w:r w:rsidRPr="001C52B1">
        <w:t xml:space="preserve">Bowlby, J. (1956). Mother-child separation. </w:t>
      </w:r>
      <w:r w:rsidRPr="001C52B1">
        <w:rPr>
          <w:i/>
        </w:rPr>
        <w:t>Mental health and infant development, 1,</w:t>
      </w:r>
      <w:r w:rsidRPr="001C52B1">
        <w:t xml:space="preserve"> 117-122.</w:t>
      </w:r>
    </w:p>
    <w:p w14:paraId="35E9ADD7" w14:textId="77777777" w:rsidR="00B12343" w:rsidRPr="001C52B1" w:rsidRDefault="00B12343" w:rsidP="00D00DEC">
      <w:pPr>
        <w:spacing w:line="480" w:lineRule="auto"/>
        <w:ind w:left="720" w:hanging="720"/>
      </w:pPr>
      <w:r w:rsidRPr="001C52B1">
        <w:t xml:space="preserve">Bowlby, J. (1969). </w:t>
      </w:r>
      <w:r w:rsidRPr="001C52B1">
        <w:rPr>
          <w:i/>
        </w:rPr>
        <w:t>Attachment and loss: Vol. 1. Attachment</w:t>
      </w:r>
      <w:r w:rsidRPr="001C52B1">
        <w:t xml:space="preserve">. New York: Basic Books. </w:t>
      </w:r>
    </w:p>
    <w:p w14:paraId="60BEDC2F" w14:textId="77777777" w:rsidR="00B12343" w:rsidRPr="001C52B1" w:rsidRDefault="00B12343" w:rsidP="00B0120B">
      <w:pPr>
        <w:spacing w:line="480" w:lineRule="auto"/>
        <w:ind w:left="720" w:hanging="720"/>
      </w:pPr>
      <w:r w:rsidRPr="001C52B1">
        <w:t xml:space="preserve">Bowlby, J. (1973). </w:t>
      </w:r>
      <w:r w:rsidRPr="001C52B1">
        <w:rPr>
          <w:i/>
        </w:rPr>
        <w:t>Attachment and loss: Vol. 2. Separation</w:t>
      </w:r>
      <w:r w:rsidRPr="001C52B1">
        <w:t xml:space="preserve">. New York: Basic Books. </w:t>
      </w:r>
    </w:p>
    <w:p w14:paraId="1511D111" w14:textId="77777777" w:rsidR="00A1045E" w:rsidRPr="001C52B1" w:rsidRDefault="00A1045E" w:rsidP="00B0120B">
      <w:pPr>
        <w:spacing w:line="480" w:lineRule="auto"/>
        <w:ind w:left="720" w:hanging="720"/>
      </w:pPr>
      <w:r w:rsidRPr="001C52B1">
        <w:t xml:space="preserve">Bowlby, J. (1979). </w:t>
      </w:r>
      <w:r w:rsidRPr="001C52B1">
        <w:rPr>
          <w:i/>
        </w:rPr>
        <w:t xml:space="preserve">The making and breaking of </w:t>
      </w:r>
      <w:proofErr w:type="spellStart"/>
      <w:r w:rsidRPr="001C52B1">
        <w:rPr>
          <w:i/>
        </w:rPr>
        <w:t>affectional</w:t>
      </w:r>
      <w:proofErr w:type="spellEnd"/>
      <w:r w:rsidRPr="001C52B1">
        <w:rPr>
          <w:i/>
        </w:rPr>
        <w:t xml:space="preserve"> bonds</w:t>
      </w:r>
      <w:r w:rsidRPr="001C52B1">
        <w:t xml:space="preserve">. London: </w:t>
      </w:r>
      <w:proofErr w:type="spellStart"/>
      <w:r w:rsidRPr="001C52B1">
        <w:t>Tavistock</w:t>
      </w:r>
      <w:proofErr w:type="spellEnd"/>
      <w:r w:rsidRPr="001C52B1">
        <w:t>.</w:t>
      </w:r>
    </w:p>
    <w:p w14:paraId="678E326B" w14:textId="77777777" w:rsidR="00EC1C4E" w:rsidRPr="001C52B1" w:rsidRDefault="00EC1C4E" w:rsidP="00B0120B">
      <w:pPr>
        <w:spacing w:line="480" w:lineRule="auto"/>
        <w:ind w:left="720" w:hanging="720"/>
      </w:pPr>
      <w:r w:rsidRPr="001C52B1">
        <w:t xml:space="preserve">Bowlby, J. (1988). </w:t>
      </w:r>
      <w:r w:rsidRPr="001C52B1">
        <w:rPr>
          <w:i/>
        </w:rPr>
        <w:t>A secure base: Parent-child attachment and healthy human development</w:t>
      </w:r>
      <w:r w:rsidRPr="001C52B1">
        <w:t xml:space="preserve">. New York: Basic Books. </w:t>
      </w:r>
    </w:p>
    <w:p w14:paraId="55312A61" w14:textId="77777777" w:rsidR="00D00DEC" w:rsidRPr="001C52B1" w:rsidRDefault="00D00DEC" w:rsidP="00B0120B">
      <w:pPr>
        <w:spacing w:line="480" w:lineRule="auto"/>
        <w:ind w:left="720" w:hanging="720"/>
      </w:pPr>
      <w:r w:rsidRPr="001C52B1">
        <w:t>Brennan, K. A., Clark, C. L., &amp; Shaver, P. R. (1998). Self-report measurement of adult attachment: An integrative overview. In J. A.</w:t>
      </w:r>
      <w:r w:rsidR="00FE336D" w:rsidRPr="001C52B1">
        <w:t xml:space="preserve"> Simpson &amp; W. S. </w:t>
      </w:r>
      <w:proofErr w:type="spellStart"/>
      <w:r w:rsidR="00FE336D" w:rsidRPr="001C52B1">
        <w:t>Rholes</w:t>
      </w:r>
      <w:proofErr w:type="spellEnd"/>
      <w:r w:rsidR="00FE336D" w:rsidRPr="001C52B1">
        <w:t xml:space="preserve"> (Eds.), </w:t>
      </w:r>
      <w:r w:rsidRPr="001C52B1">
        <w:rPr>
          <w:i/>
        </w:rPr>
        <w:t>Attachment theory and close relationships</w:t>
      </w:r>
      <w:r w:rsidRPr="001C52B1">
        <w:t xml:space="preserve"> (pp. 46-76). New York: Guilford.</w:t>
      </w:r>
    </w:p>
    <w:p w14:paraId="5A33C093" w14:textId="77777777" w:rsidR="0069553D" w:rsidRPr="001C52B1" w:rsidRDefault="00D00DEC" w:rsidP="008B60A6">
      <w:pPr>
        <w:spacing w:line="480" w:lineRule="auto"/>
        <w:ind w:left="720" w:hanging="720"/>
      </w:pPr>
      <w:proofErr w:type="spellStart"/>
      <w:r w:rsidRPr="001C52B1">
        <w:t>Bretherton</w:t>
      </w:r>
      <w:proofErr w:type="spellEnd"/>
      <w:r w:rsidRPr="001C52B1">
        <w:t xml:space="preserve">, I. (1985). Attachment Theory: Retrospect and prospect. </w:t>
      </w:r>
      <w:r w:rsidRPr="001C52B1">
        <w:rPr>
          <w:i/>
        </w:rPr>
        <w:t>Monographs of The Society for Research in Child Development, 50</w:t>
      </w:r>
      <w:r w:rsidRPr="001C52B1">
        <w:t xml:space="preserve">, 3-35. </w:t>
      </w:r>
      <w:proofErr w:type="spellStart"/>
      <w:r w:rsidR="0069553D" w:rsidRPr="001C52B1">
        <w:t>doi</w:t>
      </w:r>
      <w:proofErr w:type="spellEnd"/>
      <w:r w:rsidR="0069553D" w:rsidRPr="001C52B1">
        <w:t xml:space="preserve">: 10.2307/3333824 </w:t>
      </w:r>
    </w:p>
    <w:p w14:paraId="0E6FB27A" w14:textId="77777777" w:rsidR="00970224" w:rsidRPr="001C52B1" w:rsidRDefault="00970224" w:rsidP="004C6114">
      <w:pPr>
        <w:spacing w:line="480" w:lineRule="auto"/>
        <w:ind w:left="720" w:hanging="720"/>
      </w:pPr>
      <w:proofErr w:type="spellStart"/>
      <w:r w:rsidRPr="001C52B1">
        <w:lastRenderedPageBreak/>
        <w:t>Busonera</w:t>
      </w:r>
      <w:proofErr w:type="spellEnd"/>
      <w:r w:rsidRPr="001C52B1">
        <w:t xml:space="preserve"> A., San Martini P, </w:t>
      </w:r>
      <w:proofErr w:type="spellStart"/>
      <w:r w:rsidRPr="001C52B1">
        <w:t>Zavattini</w:t>
      </w:r>
      <w:proofErr w:type="spellEnd"/>
      <w:r w:rsidRPr="001C52B1">
        <w:t xml:space="preserve"> G.C., </w:t>
      </w:r>
      <w:proofErr w:type="spellStart"/>
      <w:r w:rsidRPr="001C52B1">
        <w:t>Santona</w:t>
      </w:r>
      <w:proofErr w:type="spellEnd"/>
      <w:r w:rsidRPr="001C52B1">
        <w:t xml:space="preserve"> A. (2014) Psychometric Properties of an Italian Version of the Experiences in Close Relationships-Revised (ECR-R) Scale, </w:t>
      </w:r>
      <w:r w:rsidRPr="001C52B1">
        <w:rPr>
          <w:i/>
        </w:rPr>
        <w:t xml:space="preserve">Psychological Reports: Measures &amp; </w:t>
      </w:r>
      <w:r w:rsidR="00C072F9" w:rsidRPr="001C52B1">
        <w:rPr>
          <w:i/>
        </w:rPr>
        <w:t>Statistics</w:t>
      </w:r>
      <w:r w:rsidR="00C072F9" w:rsidRPr="001C52B1">
        <w:t xml:space="preserve">, </w:t>
      </w:r>
      <w:r w:rsidR="00C072F9" w:rsidRPr="001C52B1">
        <w:rPr>
          <w:i/>
        </w:rPr>
        <w:t>114</w:t>
      </w:r>
      <w:r w:rsidR="00C072F9" w:rsidRPr="001C52B1">
        <w:t xml:space="preserve">(3) 785-801. </w:t>
      </w:r>
      <w:proofErr w:type="spellStart"/>
      <w:r w:rsidR="00C072F9" w:rsidRPr="001C52B1">
        <w:t>doi</w:t>
      </w:r>
      <w:proofErr w:type="spellEnd"/>
      <w:r w:rsidR="00C072F9" w:rsidRPr="001C52B1">
        <w:t xml:space="preserve">: </w:t>
      </w:r>
      <w:r w:rsidRPr="001C52B1">
        <w:t xml:space="preserve">10.2466/03.21.PR0.114k23w9.  </w:t>
      </w:r>
    </w:p>
    <w:p w14:paraId="6E1EBB73" w14:textId="77777777" w:rsidR="00D00DEC" w:rsidRPr="001C52B1" w:rsidRDefault="00D00DEC" w:rsidP="00D00DEC">
      <w:pPr>
        <w:spacing w:line="480" w:lineRule="auto"/>
        <w:ind w:left="720" w:hanging="720"/>
      </w:pPr>
      <w:r w:rsidRPr="001C52B1">
        <w:t xml:space="preserve">Cheng, S. T., &amp; Kwan, K. W. K. (2008). Attachment dimensions and contingencies of self-worth: The moderating role of culture. </w:t>
      </w:r>
      <w:r w:rsidRPr="001C52B1">
        <w:rPr>
          <w:i/>
        </w:rPr>
        <w:t>Personality and Individual Differences, 45,</w:t>
      </w:r>
      <w:r w:rsidRPr="001C52B1">
        <w:t xml:space="preserve"> 509-514. </w:t>
      </w:r>
      <w:proofErr w:type="spellStart"/>
      <w:r w:rsidR="0069553D" w:rsidRPr="001C52B1">
        <w:t>doi</w:t>
      </w:r>
      <w:proofErr w:type="spellEnd"/>
      <w:r w:rsidR="0069553D" w:rsidRPr="001C52B1">
        <w:t>: 10.1016/j.paid.2008.06.003</w:t>
      </w:r>
    </w:p>
    <w:p w14:paraId="2C0A0F68" w14:textId="77777777" w:rsidR="00EC1C4E" w:rsidRPr="001C52B1" w:rsidRDefault="00EC1C4E" w:rsidP="00EC1C4E">
      <w:pPr>
        <w:spacing w:line="480" w:lineRule="auto"/>
        <w:ind w:left="720" w:hanging="720"/>
      </w:pPr>
      <w:r w:rsidRPr="001C52B1">
        <w:t xml:space="preserve">Cho, Y. J. (2008). Culture, sex-role, mutual social support and adult attachment as predictors of Korean couples' relationship satisfaction. (Doctoral dissertation). Retrieved from </w:t>
      </w:r>
      <w:hyperlink r:id="rId14" w:history="1">
        <w:r w:rsidRPr="001C52B1">
          <w:rPr>
            <w:rStyle w:val="Hyperlink"/>
          </w:rPr>
          <w:t>http://hdl.handle.net/10355/7113</w:t>
        </w:r>
      </w:hyperlink>
      <w:r w:rsidRPr="001C52B1">
        <w:t>.</w:t>
      </w:r>
    </w:p>
    <w:p w14:paraId="18FDE086" w14:textId="77777777" w:rsidR="00EC1C4E" w:rsidRPr="001C52B1" w:rsidRDefault="00EC1C4E" w:rsidP="00197F76">
      <w:pPr>
        <w:spacing w:line="480" w:lineRule="auto"/>
        <w:ind w:left="720" w:hanging="720"/>
      </w:pPr>
      <w:proofErr w:type="spellStart"/>
      <w:r w:rsidRPr="001C52B1">
        <w:t>Conradi</w:t>
      </w:r>
      <w:proofErr w:type="spellEnd"/>
      <w:r w:rsidRPr="001C52B1">
        <w:t xml:space="preserve">, H. J., </w:t>
      </w:r>
      <w:proofErr w:type="spellStart"/>
      <w:r w:rsidRPr="001C52B1">
        <w:t>Gerlsma</w:t>
      </w:r>
      <w:proofErr w:type="spellEnd"/>
      <w:r w:rsidRPr="001C52B1">
        <w:t xml:space="preserve">, C., van </w:t>
      </w:r>
      <w:proofErr w:type="spellStart"/>
      <w:r w:rsidRPr="001C52B1">
        <w:t>Duijn</w:t>
      </w:r>
      <w:proofErr w:type="spellEnd"/>
      <w:r w:rsidRPr="001C52B1">
        <w:t xml:space="preserve">, M., &amp; de </w:t>
      </w:r>
      <w:proofErr w:type="spellStart"/>
      <w:r w:rsidRPr="001C52B1">
        <w:t>Jonge</w:t>
      </w:r>
      <w:proofErr w:type="spellEnd"/>
      <w:r w:rsidRPr="001C52B1">
        <w:t xml:space="preserve">, P. (2006). Internal and external validity of the Experiences in Close Relationships questionnaire in an American and two Dutch samples. </w:t>
      </w:r>
      <w:r w:rsidRPr="001C52B1">
        <w:rPr>
          <w:i/>
        </w:rPr>
        <w:t>European Journal of Psychiatry</w:t>
      </w:r>
      <w:r w:rsidRPr="001C52B1">
        <w:t xml:space="preserve">, </w:t>
      </w:r>
      <w:r w:rsidRPr="001C52B1">
        <w:rPr>
          <w:i/>
        </w:rPr>
        <w:t>20</w:t>
      </w:r>
      <w:r w:rsidRPr="001C52B1">
        <w:t xml:space="preserve">, 258–269. </w:t>
      </w:r>
    </w:p>
    <w:p w14:paraId="5E9B430E" w14:textId="77777777" w:rsidR="00D00DEC" w:rsidRPr="001C52B1" w:rsidRDefault="00D00DEC" w:rsidP="00D00DEC">
      <w:pPr>
        <w:spacing w:line="480" w:lineRule="auto"/>
        <w:ind w:left="720" w:hanging="720"/>
      </w:pPr>
      <w:proofErr w:type="spellStart"/>
      <w:r w:rsidRPr="001C52B1">
        <w:t>Descutner</w:t>
      </w:r>
      <w:proofErr w:type="spellEnd"/>
      <w:r w:rsidRPr="001C52B1">
        <w:t xml:space="preserve">, C. J., &amp; </w:t>
      </w:r>
      <w:proofErr w:type="spellStart"/>
      <w:r w:rsidRPr="001C52B1">
        <w:t>Thelen</w:t>
      </w:r>
      <w:proofErr w:type="spellEnd"/>
      <w:r w:rsidRPr="001C52B1">
        <w:t xml:space="preserve">, M. H. (1991). Development and validation of a fear of intimacy scale. </w:t>
      </w:r>
      <w:r w:rsidRPr="001C52B1">
        <w:rPr>
          <w:i/>
        </w:rPr>
        <w:t>Psychological Assessment, 3,</w:t>
      </w:r>
      <w:r w:rsidRPr="001C52B1">
        <w:t xml:space="preserve"> 218-225.</w:t>
      </w:r>
      <w:r w:rsidR="0069553D" w:rsidRPr="001C52B1">
        <w:t xml:space="preserve"> </w:t>
      </w:r>
      <w:proofErr w:type="spellStart"/>
      <w:r w:rsidR="0069553D" w:rsidRPr="001C52B1">
        <w:t>doi</w:t>
      </w:r>
      <w:proofErr w:type="spellEnd"/>
      <w:r w:rsidR="0069553D" w:rsidRPr="001C52B1">
        <w:t>: 10.1037/1040-3590.3.2.218</w:t>
      </w:r>
    </w:p>
    <w:p w14:paraId="056849C7" w14:textId="77777777" w:rsidR="00EC1C4E" w:rsidRPr="001C52B1" w:rsidRDefault="00D00DEC" w:rsidP="00EC1C4E">
      <w:pPr>
        <w:spacing w:line="480" w:lineRule="auto"/>
        <w:ind w:left="720" w:hanging="720"/>
      </w:pPr>
      <w:proofErr w:type="spellStart"/>
      <w:r w:rsidRPr="001C52B1">
        <w:t>DiTommaso</w:t>
      </w:r>
      <w:proofErr w:type="spellEnd"/>
      <w:r w:rsidRPr="001C52B1">
        <w:t xml:space="preserve">, E., </w:t>
      </w:r>
      <w:proofErr w:type="spellStart"/>
      <w:r w:rsidRPr="001C52B1">
        <w:t>Brannen</w:t>
      </w:r>
      <w:proofErr w:type="spellEnd"/>
      <w:r w:rsidRPr="001C52B1">
        <w:t>, C., &amp; Burgess, M. (2005). The universality of relationship characteristics: A cross-cultural comparison of different types of attachment and loneliness in Canadian and visiting Chinese Students. </w:t>
      </w:r>
      <w:r w:rsidRPr="001C52B1">
        <w:rPr>
          <w:i/>
        </w:rPr>
        <w:t>Social Behavior and Personality: An International Journal</w:t>
      </w:r>
      <w:r w:rsidRPr="001C52B1">
        <w:t>, 33, 57-68.</w:t>
      </w:r>
      <w:r w:rsidR="0069553D" w:rsidRPr="001C52B1">
        <w:t xml:space="preserve"> </w:t>
      </w:r>
      <w:proofErr w:type="spellStart"/>
      <w:r w:rsidR="0069553D" w:rsidRPr="001C52B1">
        <w:t>doi</w:t>
      </w:r>
      <w:proofErr w:type="spellEnd"/>
      <w:r w:rsidR="0069553D" w:rsidRPr="001C52B1">
        <w:t>: 10.2224/sbp.2005.33.1.57</w:t>
      </w:r>
    </w:p>
    <w:p w14:paraId="0CE31B08" w14:textId="77777777" w:rsidR="00EC1C4E" w:rsidRPr="001C52B1" w:rsidRDefault="00EC1C4E" w:rsidP="00EC1C4E">
      <w:pPr>
        <w:spacing w:line="480" w:lineRule="auto"/>
        <w:ind w:left="720" w:hanging="720"/>
      </w:pPr>
      <w:r w:rsidRPr="001C52B1">
        <w:t xml:space="preserve">Erdman, P., &amp; Ng, K. M. (2010). </w:t>
      </w:r>
      <w:r w:rsidRPr="001C52B1">
        <w:rPr>
          <w:i/>
        </w:rPr>
        <w:t>Attachment: expanding the cultural connections</w:t>
      </w:r>
      <w:r w:rsidRPr="001C52B1">
        <w:t>. New York: Routledge.</w:t>
      </w:r>
    </w:p>
    <w:p w14:paraId="7F90BD2C" w14:textId="77777777" w:rsidR="00EC1C4E" w:rsidRPr="001C52B1" w:rsidRDefault="00EC1C4E" w:rsidP="00EC1C4E">
      <w:pPr>
        <w:spacing w:line="480" w:lineRule="auto"/>
        <w:ind w:left="720" w:hanging="720"/>
      </w:pPr>
      <w:r w:rsidRPr="001C52B1">
        <w:lastRenderedPageBreak/>
        <w:t xml:space="preserve">Fairchild, A. J., &amp; Finney, S. J. (2006). Investigating validity evidence for the Experiences in Close Relationships–Revised questionnaire. </w:t>
      </w:r>
      <w:r w:rsidRPr="001C52B1">
        <w:rPr>
          <w:i/>
        </w:rPr>
        <w:t>Educational and Psychological Measurement</w:t>
      </w:r>
      <w:r w:rsidRPr="001C52B1">
        <w:t xml:space="preserve">, 66, 116–135. doi:10.1177/0013164405278564 </w:t>
      </w:r>
    </w:p>
    <w:p w14:paraId="6EB634D2" w14:textId="77777777" w:rsidR="004C6114" w:rsidRPr="001C52B1" w:rsidRDefault="004C6114" w:rsidP="004C6114">
      <w:pPr>
        <w:spacing w:line="480" w:lineRule="auto"/>
        <w:ind w:left="720" w:hanging="720"/>
      </w:pPr>
      <w:r w:rsidRPr="001C52B1">
        <w:t xml:space="preserve">Flaherty, J. A., </w:t>
      </w:r>
      <w:proofErr w:type="spellStart"/>
      <w:r w:rsidRPr="001C52B1">
        <w:t>Gaviria</w:t>
      </w:r>
      <w:proofErr w:type="spellEnd"/>
      <w:r w:rsidRPr="001C52B1">
        <w:t xml:space="preserve">, F. M., Pathak, D., Mitchell, T., </w:t>
      </w:r>
      <w:proofErr w:type="spellStart"/>
      <w:r w:rsidRPr="001C52B1">
        <w:t>Wintrob</w:t>
      </w:r>
      <w:proofErr w:type="spellEnd"/>
      <w:r w:rsidRPr="001C52B1">
        <w:t>, R., &amp; Richman, J. A. (1988). Developing instruments for cross-cultural psychiatric research. </w:t>
      </w:r>
      <w:r w:rsidRPr="001C52B1">
        <w:rPr>
          <w:i/>
        </w:rPr>
        <w:t>Journal of Nervous Mental Disease</w:t>
      </w:r>
      <w:r w:rsidRPr="001C52B1">
        <w:t xml:space="preserve">, </w:t>
      </w:r>
      <w:r w:rsidRPr="001C52B1">
        <w:rPr>
          <w:i/>
        </w:rPr>
        <w:t>176</w:t>
      </w:r>
      <w:r w:rsidRPr="001C52B1">
        <w:t>(5), 257–263.</w:t>
      </w:r>
    </w:p>
    <w:p w14:paraId="5F155599" w14:textId="77777777" w:rsidR="00EC1C4E" w:rsidRPr="001C52B1" w:rsidRDefault="00EC1C4E" w:rsidP="00EC1C4E">
      <w:pPr>
        <w:spacing w:line="480" w:lineRule="auto"/>
        <w:ind w:left="720" w:hanging="720"/>
        <w:rPr>
          <w:color w:val="000000"/>
          <w:szCs w:val="18"/>
          <w:shd w:val="clear" w:color="auto" w:fill="FFFFFF"/>
        </w:rPr>
      </w:pPr>
      <w:r w:rsidRPr="001C52B1">
        <w:rPr>
          <w:color w:val="000000"/>
          <w:szCs w:val="18"/>
          <w:shd w:val="clear" w:color="auto" w:fill="FFFFFF"/>
        </w:rPr>
        <w:t xml:space="preserve">Fraley, R. C. (2002). Attachment stability from infancy to adulthood: Meta-analysis and dynamic modeling of development mechanisms. </w:t>
      </w:r>
      <w:r w:rsidRPr="001C52B1">
        <w:rPr>
          <w:i/>
          <w:color w:val="000000"/>
          <w:szCs w:val="18"/>
          <w:shd w:val="clear" w:color="auto" w:fill="FFFFFF"/>
        </w:rPr>
        <w:t>Personality and Social Psychology Review</w:t>
      </w:r>
      <w:r w:rsidRPr="001C52B1">
        <w:rPr>
          <w:color w:val="000000"/>
          <w:szCs w:val="18"/>
          <w:shd w:val="clear" w:color="auto" w:fill="FFFFFF"/>
        </w:rPr>
        <w:t>,</w:t>
      </w:r>
      <w:r w:rsidRPr="001C52B1">
        <w:rPr>
          <w:i/>
          <w:color w:val="000000"/>
          <w:szCs w:val="18"/>
          <w:shd w:val="clear" w:color="auto" w:fill="FFFFFF"/>
        </w:rPr>
        <w:t xml:space="preserve"> 6</w:t>
      </w:r>
      <w:r w:rsidRPr="001C52B1">
        <w:rPr>
          <w:color w:val="000000"/>
          <w:szCs w:val="18"/>
          <w:shd w:val="clear" w:color="auto" w:fill="FFFFFF"/>
        </w:rPr>
        <w:t xml:space="preserve">(2), 123-151. </w:t>
      </w:r>
    </w:p>
    <w:p w14:paraId="5081AB6B" w14:textId="77777777" w:rsidR="00EC1206" w:rsidRPr="001C52B1" w:rsidRDefault="00EC1206" w:rsidP="00EC1206">
      <w:pPr>
        <w:spacing w:line="480" w:lineRule="auto"/>
        <w:ind w:left="720" w:hanging="720"/>
        <w:rPr>
          <w:color w:val="000000"/>
          <w:szCs w:val="18"/>
          <w:shd w:val="clear" w:color="auto" w:fill="FFFFFF"/>
        </w:rPr>
      </w:pPr>
      <w:r w:rsidRPr="001C52B1">
        <w:rPr>
          <w:color w:val="000000"/>
          <w:szCs w:val="18"/>
          <w:shd w:val="clear" w:color="auto" w:fill="FFFFFF"/>
        </w:rPr>
        <w:t xml:space="preserve">Fraley, R. C., &amp; Waller, N. G. (1998). Adult attachment patterns: A test of the typological model. In J. A. Simpson &amp; W. S. </w:t>
      </w:r>
      <w:proofErr w:type="spellStart"/>
      <w:r w:rsidRPr="001C52B1">
        <w:rPr>
          <w:color w:val="000000"/>
          <w:szCs w:val="18"/>
          <w:shd w:val="clear" w:color="auto" w:fill="FFFFFF"/>
        </w:rPr>
        <w:t>Rholes</w:t>
      </w:r>
      <w:proofErr w:type="spellEnd"/>
      <w:r w:rsidRPr="001C52B1">
        <w:rPr>
          <w:color w:val="000000"/>
          <w:szCs w:val="18"/>
          <w:shd w:val="clear" w:color="auto" w:fill="FFFFFF"/>
        </w:rPr>
        <w:t xml:space="preserve"> (Eds.), </w:t>
      </w:r>
      <w:r w:rsidRPr="001C52B1">
        <w:rPr>
          <w:i/>
          <w:color w:val="000000"/>
          <w:szCs w:val="18"/>
          <w:shd w:val="clear" w:color="auto" w:fill="FFFFFF"/>
        </w:rPr>
        <w:t>Attachment theory and close relationships</w:t>
      </w:r>
      <w:r w:rsidRPr="001C52B1">
        <w:rPr>
          <w:color w:val="000000"/>
          <w:szCs w:val="18"/>
          <w:shd w:val="clear" w:color="auto" w:fill="FFFFFF"/>
        </w:rPr>
        <w:t xml:space="preserve"> (pp. 77–114). New York: Guilford Press.</w:t>
      </w:r>
    </w:p>
    <w:p w14:paraId="199A03BC" w14:textId="77777777" w:rsidR="00EC1C4E" w:rsidRPr="001C52B1" w:rsidRDefault="00EC1C4E" w:rsidP="00D31AC8">
      <w:pPr>
        <w:spacing w:line="480" w:lineRule="auto"/>
        <w:ind w:left="720" w:hanging="720"/>
        <w:rPr>
          <w:color w:val="000000"/>
          <w:szCs w:val="18"/>
          <w:shd w:val="clear" w:color="auto" w:fill="FFFFFF"/>
        </w:rPr>
      </w:pPr>
      <w:r w:rsidRPr="001C52B1">
        <w:rPr>
          <w:color w:val="000000"/>
          <w:szCs w:val="18"/>
          <w:shd w:val="clear" w:color="auto" w:fill="FFFFFF"/>
        </w:rPr>
        <w:t xml:space="preserve">Fraley, R. C., Waller, N. G., &amp; Brennan, K. A. (2000). An item response theory analysis of self-report measures of adult attachment. </w:t>
      </w:r>
      <w:r w:rsidRPr="001C52B1">
        <w:rPr>
          <w:i/>
          <w:color w:val="000000"/>
          <w:szCs w:val="18"/>
          <w:shd w:val="clear" w:color="auto" w:fill="FFFFFF"/>
        </w:rPr>
        <w:t>Journal of Personality and Social Psychology, 78</w:t>
      </w:r>
      <w:r w:rsidRPr="001C52B1">
        <w:rPr>
          <w:color w:val="000000"/>
          <w:szCs w:val="18"/>
          <w:shd w:val="clear" w:color="auto" w:fill="FFFFFF"/>
        </w:rPr>
        <w:t>, 350–365. doi:10.1037/0022-3514.78.2.350</w:t>
      </w:r>
    </w:p>
    <w:p w14:paraId="448E114C" w14:textId="77777777" w:rsidR="00D00DEC" w:rsidRDefault="00D00DEC" w:rsidP="00D00DEC">
      <w:pPr>
        <w:spacing w:line="480" w:lineRule="auto"/>
        <w:ind w:left="720" w:hanging="720"/>
      </w:pPr>
      <w:r w:rsidRPr="001C52B1">
        <w:t xml:space="preserve">Friedman, M., </w:t>
      </w:r>
      <w:proofErr w:type="spellStart"/>
      <w:r w:rsidRPr="001C52B1">
        <w:t>Rholes</w:t>
      </w:r>
      <w:proofErr w:type="spellEnd"/>
      <w:r w:rsidRPr="001C52B1">
        <w:t xml:space="preserve">, W., Simpson, J., Bond, M., Diaz-Loving, R., &amp; Chan, C. (2010). Attachment avoidance and the cultural fit hypothesis: A cross-cultural investigation. </w:t>
      </w:r>
      <w:r w:rsidRPr="001C52B1">
        <w:rPr>
          <w:i/>
        </w:rPr>
        <w:t>Personal Relationships</w:t>
      </w:r>
      <w:r w:rsidRPr="001C52B1">
        <w:t xml:space="preserve">, </w:t>
      </w:r>
      <w:r w:rsidRPr="001C52B1">
        <w:rPr>
          <w:i/>
        </w:rPr>
        <w:t>17</w:t>
      </w:r>
      <w:r w:rsidRPr="001C52B1">
        <w:t xml:space="preserve">, 107-126. </w:t>
      </w:r>
      <w:proofErr w:type="spellStart"/>
      <w:proofErr w:type="gramStart"/>
      <w:r w:rsidR="0069553D" w:rsidRPr="001C52B1">
        <w:t>doi</w:t>
      </w:r>
      <w:proofErr w:type="spellEnd"/>
      <w:proofErr w:type="gramEnd"/>
      <w:r w:rsidR="0069553D" w:rsidRPr="001C52B1">
        <w:t>: 10.1111/j.1475-6811.2010.01256.x</w:t>
      </w:r>
    </w:p>
    <w:p w14:paraId="193A6DD3" w14:textId="77777777" w:rsidR="00557153" w:rsidRPr="00B4768F" w:rsidRDefault="00557153" w:rsidP="00B4768F">
      <w:pPr>
        <w:spacing w:line="480" w:lineRule="auto"/>
      </w:pPr>
      <w:r w:rsidRPr="00B4768F">
        <w:t xml:space="preserve">Grimm, L. G., &amp; </w:t>
      </w:r>
      <w:proofErr w:type="spellStart"/>
      <w:r w:rsidRPr="00B4768F">
        <w:t>Yarnold</w:t>
      </w:r>
      <w:proofErr w:type="spellEnd"/>
      <w:r w:rsidRPr="00B4768F">
        <w:t xml:space="preserve">, P. R. (1995). </w:t>
      </w:r>
      <w:r w:rsidRPr="00B4768F">
        <w:rPr>
          <w:i/>
        </w:rPr>
        <w:t>Reading and understanding multivariate statistics</w:t>
      </w:r>
      <w:r w:rsidRPr="00B4768F">
        <w:t>.</w:t>
      </w:r>
    </w:p>
    <w:p w14:paraId="7193E9A0" w14:textId="77777777" w:rsidR="00557153" w:rsidRPr="00B4768F" w:rsidRDefault="00557153" w:rsidP="00B4768F">
      <w:pPr>
        <w:spacing w:line="480" w:lineRule="auto"/>
        <w:ind w:firstLine="720"/>
      </w:pPr>
      <w:r w:rsidRPr="00B4768F">
        <w:t>Washington, DC: American Psychological Association.</w:t>
      </w:r>
    </w:p>
    <w:p w14:paraId="5276A53F" w14:textId="77777777" w:rsidR="00D31AC8" w:rsidRPr="001C52B1" w:rsidRDefault="00D31AC8" w:rsidP="00D31AC8">
      <w:pPr>
        <w:spacing w:line="480" w:lineRule="auto"/>
        <w:ind w:left="720" w:hanging="720"/>
      </w:pPr>
      <w:proofErr w:type="spellStart"/>
      <w:r w:rsidRPr="001C52B1">
        <w:t>Gugová</w:t>
      </w:r>
      <w:proofErr w:type="spellEnd"/>
      <w:r w:rsidRPr="001C52B1">
        <w:t xml:space="preserve">, G., </w:t>
      </w:r>
      <w:proofErr w:type="spellStart"/>
      <w:r w:rsidRPr="001C52B1">
        <w:t>Heretik</w:t>
      </w:r>
      <w:proofErr w:type="spellEnd"/>
      <w:r w:rsidRPr="001C52B1">
        <w:t xml:space="preserve">, A., &amp; </w:t>
      </w:r>
      <w:proofErr w:type="spellStart"/>
      <w:r w:rsidRPr="001C52B1">
        <w:t>Hajdúk</w:t>
      </w:r>
      <w:proofErr w:type="spellEnd"/>
      <w:r w:rsidRPr="001C52B1">
        <w:t xml:space="preserve">, M. (2014). Psychometric Properties of the Slovak Version of Experiences in Close Relationship-Revised (ECR-R) on General Adult Sample. </w:t>
      </w:r>
      <w:proofErr w:type="spellStart"/>
      <w:r w:rsidRPr="001C52B1">
        <w:rPr>
          <w:i/>
        </w:rPr>
        <w:t>Studia</w:t>
      </w:r>
      <w:proofErr w:type="spellEnd"/>
      <w:r w:rsidRPr="001C52B1">
        <w:rPr>
          <w:i/>
        </w:rPr>
        <w:t xml:space="preserve"> </w:t>
      </w:r>
      <w:proofErr w:type="spellStart"/>
      <w:r w:rsidRPr="001C52B1">
        <w:rPr>
          <w:i/>
        </w:rPr>
        <w:t>Psychologica</w:t>
      </w:r>
      <w:proofErr w:type="spellEnd"/>
      <w:r w:rsidRPr="001C52B1">
        <w:t xml:space="preserve">, </w:t>
      </w:r>
      <w:r w:rsidRPr="001C52B1">
        <w:rPr>
          <w:i/>
        </w:rPr>
        <w:t>56</w:t>
      </w:r>
      <w:r w:rsidRPr="001C52B1">
        <w:t xml:space="preserve">(1), 37-52.  </w:t>
      </w:r>
    </w:p>
    <w:p w14:paraId="2CAE411F" w14:textId="77777777" w:rsidR="00D31AC8" w:rsidRPr="001C52B1" w:rsidRDefault="00D31AC8" w:rsidP="00D31AC8">
      <w:pPr>
        <w:spacing w:line="480" w:lineRule="auto"/>
        <w:ind w:left="720" w:hanging="720"/>
      </w:pPr>
      <w:proofErr w:type="spellStart"/>
      <w:r w:rsidRPr="001C52B1">
        <w:lastRenderedPageBreak/>
        <w:t>Hanak</w:t>
      </w:r>
      <w:proofErr w:type="spellEnd"/>
      <w:r w:rsidRPr="001C52B1">
        <w:t xml:space="preserve">, N., &amp; </w:t>
      </w:r>
      <w:proofErr w:type="spellStart"/>
      <w:r w:rsidRPr="001C52B1">
        <w:t>Dimitrijevic</w:t>
      </w:r>
      <w:proofErr w:type="spellEnd"/>
      <w:r w:rsidRPr="001C52B1">
        <w:t xml:space="preserve">, A. (2013). A Serbian version of modified and Revised Experiences in Close Relationships scale (SM–ECR–R). </w:t>
      </w:r>
      <w:r w:rsidRPr="001C52B1">
        <w:rPr>
          <w:i/>
        </w:rPr>
        <w:t>Journal of Personality Assessment</w:t>
      </w:r>
      <w:r w:rsidRPr="001C52B1">
        <w:t xml:space="preserve">, </w:t>
      </w:r>
      <w:r w:rsidRPr="001C52B1">
        <w:rPr>
          <w:i/>
        </w:rPr>
        <w:t>95</w:t>
      </w:r>
      <w:r w:rsidRPr="001C52B1">
        <w:t>, 530–538. doi:10.1080/00223891.2013.778271</w:t>
      </w:r>
    </w:p>
    <w:p w14:paraId="340516EF" w14:textId="77777777" w:rsidR="00D00DEC" w:rsidRPr="001C52B1" w:rsidRDefault="00D00DEC" w:rsidP="00D00DEC">
      <w:pPr>
        <w:spacing w:line="480" w:lineRule="auto"/>
        <w:ind w:left="720" w:hanging="720"/>
      </w:pPr>
      <w:proofErr w:type="spellStart"/>
      <w:r w:rsidRPr="001C52B1">
        <w:t>Hazan</w:t>
      </w:r>
      <w:proofErr w:type="spellEnd"/>
      <w:r w:rsidRPr="001C52B1">
        <w:t xml:space="preserve">, C., &amp; Shaver, P. R. (1987). Romantic love conceptualized as an attachment process. </w:t>
      </w:r>
      <w:r w:rsidRPr="001C52B1">
        <w:rPr>
          <w:i/>
        </w:rPr>
        <w:t>Journal of Personality and Social Psychology, 52</w:t>
      </w:r>
      <w:r w:rsidRPr="001C52B1">
        <w:t>, 511-524.</w:t>
      </w:r>
      <w:r w:rsidR="0069553D" w:rsidRPr="001C52B1">
        <w:t xml:space="preserve"> </w:t>
      </w:r>
      <w:proofErr w:type="spellStart"/>
      <w:r w:rsidR="0069553D" w:rsidRPr="001C52B1">
        <w:t>doi</w:t>
      </w:r>
      <w:proofErr w:type="spellEnd"/>
      <w:r w:rsidR="0069553D" w:rsidRPr="001C52B1">
        <w:t>: 10.1037/0022-3514.52.3.511</w:t>
      </w:r>
    </w:p>
    <w:p w14:paraId="424D8C0A" w14:textId="77777777" w:rsidR="0041422A" w:rsidRPr="001C52B1" w:rsidRDefault="0041422A" w:rsidP="004C6114">
      <w:pPr>
        <w:spacing w:line="480" w:lineRule="auto"/>
        <w:ind w:left="720" w:hanging="720"/>
      </w:pPr>
      <w:proofErr w:type="spellStart"/>
      <w:r w:rsidRPr="001C52B1">
        <w:t>Herdman</w:t>
      </w:r>
      <w:proofErr w:type="spellEnd"/>
      <w:r w:rsidRPr="001C52B1">
        <w:t>, M., Fox-</w:t>
      </w:r>
      <w:proofErr w:type="spellStart"/>
      <w:r w:rsidRPr="001C52B1">
        <w:t>Rushby</w:t>
      </w:r>
      <w:proofErr w:type="spellEnd"/>
      <w:r w:rsidRPr="001C52B1">
        <w:t xml:space="preserve">, J., </w:t>
      </w:r>
      <w:proofErr w:type="spellStart"/>
      <w:r w:rsidRPr="001C52B1">
        <w:t>Badia</w:t>
      </w:r>
      <w:proofErr w:type="spellEnd"/>
      <w:r w:rsidRPr="001C52B1">
        <w:t xml:space="preserve">, X. (1997). ‘Equivalence’ and the translation and adaptation of health-related quality of life questionnaires. </w:t>
      </w:r>
      <w:r w:rsidRPr="001C52B1">
        <w:rPr>
          <w:i/>
        </w:rPr>
        <w:t>Quality of Life Research</w:t>
      </w:r>
      <w:r w:rsidRPr="001C52B1">
        <w:t xml:space="preserve">, 6, 237-247. </w:t>
      </w:r>
    </w:p>
    <w:p w14:paraId="340244D5" w14:textId="77777777" w:rsidR="002561C6" w:rsidRPr="001C52B1" w:rsidRDefault="008B5E07" w:rsidP="00D00DEC">
      <w:pPr>
        <w:spacing w:line="480" w:lineRule="auto"/>
        <w:ind w:left="720" w:hanging="720"/>
        <w:rPr>
          <w:lang w:eastAsia="ko-KR"/>
        </w:rPr>
      </w:pPr>
      <w:r w:rsidRPr="001C52B1">
        <w:t xml:space="preserve">Jeong, T., Choi, S., &amp; Gang, J. (2000). Relations of adult attachment with romantic love and personality traits. </w:t>
      </w:r>
      <w:r w:rsidRPr="001C52B1">
        <w:rPr>
          <w:i/>
        </w:rPr>
        <w:t>Journal of Korean Society for Woman Psychology, 5,</w:t>
      </w:r>
      <w:r w:rsidRPr="001C52B1">
        <w:t xml:space="preserve"> 85-102.</w:t>
      </w:r>
    </w:p>
    <w:p w14:paraId="56177A1E" w14:textId="77777777" w:rsidR="00D00DEC" w:rsidRPr="001C52B1" w:rsidRDefault="00D00DEC" w:rsidP="00D00DEC">
      <w:pPr>
        <w:spacing w:line="480" w:lineRule="auto"/>
        <w:ind w:left="720" w:hanging="720"/>
      </w:pPr>
      <w:r w:rsidRPr="001C52B1">
        <w:t xml:space="preserve">Jin, M. K., </w:t>
      </w:r>
      <w:proofErr w:type="spellStart"/>
      <w:r w:rsidRPr="001C52B1">
        <w:t>Jacobvitz</w:t>
      </w:r>
      <w:proofErr w:type="spellEnd"/>
      <w:r w:rsidRPr="001C52B1">
        <w:t xml:space="preserve">, D., Jung, S. H., &amp; Hazen, N. (2012). Maternal sensitivity and infant attachment security in Korea: Cross-cultural validation of the Strange Situation. </w:t>
      </w:r>
      <w:r w:rsidRPr="001C52B1">
        <w:rPr>
          <w:i/>
        </w:rPr>
        <w:t>Attachment and Human Development, 14</w:t>
      </w:r>
      <w:r w:rsidRPr="001C52B1">
        <w:t>, 33-44.</w:t>
      </w:r>
      <w:r w:rsidR="0069553D" w:rsidRPr="001C52B1">
        <w:t xml:space="preserve"> </w:t>
      </w:r>
      <w:proofErr w:type="spellStart"/>
      <w:r w:rsidR="0069553D" w:rsidRPr="001C52B1">
        <w:t>doi</w:t>
      </w:r>
      <w:proofErr w:type="spellEnd"/>
      <w:r w:rsidR="0069553D" w:rsidRPr="001C52B1">
        <w:t>: 10.1080/14616734.2012.636656.</w:t>
      </w:r>
    </w:p>
    <w:p w14:paraId="5DB4A976" w14:textId="77777777" w:rsidR="00D00DEC" w:rsidRPr="001C52B1" w:rsidRDefault="00D00DEC" w:rsidP="00E94D77">
      <w:pPr>
        <w:spacing w:line="480" w:lineRule="auto"/>
        <w:ind w:left="720" w:hanging="720"/>
      </w:pPr>
      <w:r w:rsidRPr="001C52B1">
        <w:t xml:space="preserve">Kim, H., &amp; Markus, H.R. (1999). Deviance or uniqueness, harmony or conformity? A cultural analysis. </w:t>
      </w:r>
      <w:r w:rsidRPr="001C52B1">
        <w:rPr>
          <w:i/>
        </w:rPr>
        <w:t>Journal of Personality and Social Psychology, 77</w:t>
      </w:r>
      <w:r w:rsidRPr="001C52B1">
        <w:t>, 785–800</w:t>
      </w:r>
      <w:r w:rsidR="00E55853" w:rsidRPr="001C52B1">
        <w:t>.</w:t>
      </w:r>
      <w:r w:rsidR="003C43B8" w:rsidRPr="001C52B1">
        <w:t xml:space="preserve"> </w:t>
      </w:r>
      <w:proofErr w:type="spellStart"/>
      <w:r w:rsidR="003C43B8" w:rsidRPr="001C52B1">
        <w:t>doi</w:t>
      </w:r>
      <w:proofErr w:type="spellEnd"/>
      <w:r w:rsidR="003C43B8" w:rsidRPr="001C52B1">
        <w:t>: 10.1037/0022-3514.77.4.785</w:t>
      </w:r>
    </w:p>
    <w:p w14:paraId="76D60887" w14:textId="77777777" w:rsidR="00C072F9" w:rsidRPr="001C52B1" w:rsidRDefault="00C072F9" w:rsidP="00C072F9">
      <w:pPr>
        <w:spacing w:line="480" w:lineRule="auto"/>
        <w:ind w:left="720" w:hanging="720"/>
      </w:pPr>
      <w:r w:rsidRPr="001C52B1">
        <w:t xml:space="preserve">Kim, S., Sherry, A., Lee, Y., &amp; Kim, C. (2011). Psychometric Properties of a Translated Korean Adult Attachment Measure. </w:t>
      </w:r>
      <w:r w:rsidRPr="001C52B1">
        <w:rPr>
          <w:i/>
        </w:rPr>
        <w:t>Measurement and Evaluation in Counseling and Development</w:t>
      </w:r>
      <w:r w:rsidRPr="001C52B1">
        <w:t xml:space="preserve">, </w:t>
      </w:r>
      <w:r w:rsidRPr="001C52B1">
        <w:rPr>
          <w:i/>
        </w:rPr>
        <w:t>44</w:t>
      </w:r>
      <w:r w:rsidRPr="001C52B1">
        <w:t xml:space="preserve">(3), 135-150. </w:t>
      </w:r>
      <w:proofErr w:type="spellStart"/>
      <w:r w:rsidRPr="001C52B1">
        <w:t>doi</w:t>
      </w:r>
      <w:proofErr w:type="spellEnd"/>
      <w:r w:rsidRPr="001C52B1">
        <w:t>: 10.1177/0748175611409842</w:t>
      </w:r>
    </w:p>
    <w:p w14:paraId="0C121C21" w14:textId="77777777" w:rsidR="00197F76" w:rsidRPr="001C52B1" w:rsidRDefault="00197F76" w:rsidP="00970224">
      <w:pPr>
        <w:spacing w:line="480" w:lineRule="auto"/>
        <w:ind w:left="720" w:hanging="720"/>
      </w:pPr>
      <w:r w:rsidRPr="001C52B1">
        <w:t xml:space="preserve">Lafontaine, M. F., &amp; </w:t>
      </w:r>
      <w:proofErr w:type="spellStart"/>
      <w:r w:rsidRPr="001C52B1">
        <w:t>Lussier</w:t>
      </w:r>
      <w:proofErr w:type="spellEnd"/>
      <w:r w:rsidRPr="001C52B1">
        <w:t xml:space="preserve">, Y. (2003). Bi-dimensional structure of romantic attachment: Anxiety over abandonment and avoidance of intimacy. </w:t>
      </w:r>
      <w:r w:rsidRPr="001C52B1">
        <w:rPr>
          <w:i/>
        </w:rPr>
        <w:t>Canadian Journal of Behavioral Science</w:t>
      </w:r>
      <w:r w:rsidRPr="001C52B1">
        <w:t xml:space="preserve">, </w:t>
      </w:r>
      <w:r w:rsidRPr="001C52B1">
        <w:rPr>
          <w:i/>
        </w:rPr>
        <w:t>35</w:t>
      </w:r>
      <w:r w:rsidRPr="001C52B1">
        <w:t xml:space="preserve">, 56–60. </w:t>
      </w:r>
    </w:p>
    <w:p w14:paraId="2DCDE5D9" w14:textId="77777777" w:rsidR="004C6114" w:rsidRPr="001C52B1" w:rsidRDefault="004C6114" w:rsidP="004C6114">
      <w:pPr>
        <w:spacing w:line="480" w:lineRule="auto"/>
        <w:ind w:left="720" w:hanging="720"/>
      </w:pPr>
      <w:r w:rsidRPr="001C52B1">
        <w:lastRenderedPageBreak/>
        <w:t xml:space="preserve">Lee, Y., Grossman, J., &amp; Krishnan, A. (2008). Cultural relevance of adult attachment: </w:t>
      </w:r>
      <w:proofErr w:type="spellStart"/>
      <w:r w:rsidRPr="001C52B1">
        <w:t>Rasch</w:t>
      </w:r>
      <w:proofErr w:type="spellEnd"/>
      <w:r w:rsidRPr="001C52B1">
        <w:t xml:space="preserve"> modeling of the Revised Experiences in Close Relationships in a Korean sample. </w:t>
      </w:r>
      <w:r w:rsidRPr="001C52B1">
        <w:rPr>
          <w:i/>
        </w:rPr>
        <w:t>Educational and Psychological Measurement, 68</w:t>
      </w:r>
      <w:r w:rsidRPr="001C52B1">
        <w:t>(5), 824-844. doi:10.1177/0013164407313367</w:t>
      </w:r>
    </w:p>
    <w:p w14:paraId="4EF770BA" w14:textId="77777777" w:rsidR="00D00DEC" w:rsidRPr="001C52B1" w:rsidRDefault="00F517AC" w:rsidP="00C55480">
      <w:pPr>
        <w:spacing w:line="480" w:lineRule="auto"/>
        <w:ind w:left="720" w:hanging="720"/>
      </w:pPr>
      <w:r w:rsidRPr="001C52B1">
        <w:t>Mallinckrodt, B., &amp; Wang, C</w:t>
      </w:r>
      <w:r w:rsidR="00D00DEC" w:rsidRPr="001C52B1">
        <w:t>. C. (2004). A quantitative method for establishing equivalence of translated research instruments: Chinese version of the Expe</w:t>
      </w:r>
      <w:r w:rsidR="00C55480" w:rsidRPr="001C52B1">
        <w:t xml:space="preserve">riences in Close Relationships </w:t>
      </w:r>
      <w:r w:rsidR="00D00DEC" w:rsidRPr="001C52B1">
        <w:t xml:space="preserve">Scale. </w:t>
      </w:r>
      <w:r w:rsidR="00D00DEC" w:rsidRPr="001C52B1">
        <w:rPr>
          <w:i/>
        </w:rPr>
        <w:t>Journal of Counseling Psychology, 51</w:t>
      </w:r>
      <w:r w:rsidR="00D00DEC" w:rsidRPr="001C52B1">
        <w:t>, 368-379.</w:t>
      </w:r>
      <w:r w:rsidR="003C43B8" w:rsidRPr="001C52B1">
        <w:t xml:space="preserve"> </w:t>
      </w:r>
      <w:proofErr w:type="spellStart"/>
      <w:r w:rsidR="003C43B8" w:rsidRPr="001C52B1">
        <w:t>doi</w:t>
      </w:r>
      <w:proofErr w:type="spellEnd"/>
      <w:r w:rsidR="003C43B8" w:rsidRPr="001C52B1">
        <w:t>: 10.1037/0022-0167.51.3.368</w:t>
      </w:r>
    </w:p>
    <w:p w14:paraId="05AC6092" w14:textId="77777777" w:rsidR="00D00DEC" w:rsidRPr="001C52B1" w:rsidRDefault="00D00DEC" w:rsidP="00D00DEC">
      <w:pPr>
        <w:spacing w:line="480" w:lineRule="auto"/>
        <w:ind w:left="720" w:hanging="720"/>
      </w:pPr>
      <w:r w:rsidRPr="001C52B1">
        <w:t xml:space="preserve">Markus, H. R., &amp; </w:t>
      </w:r>
      <w:proofErr w:type="spellStart"/>
      <w:r w:rsidRPr="001C52B1">
        <w:t>Kitayama</w:t>
      </w:r>
      <w:proofErr w:type="spellEnd"/>
      <w:r w:rsidRPr="001C52B1">
        <w:t>, S. (1991). Culture and the self: Implications for cognition, emotion, and motivation</w:t>
      </w:r>
      <w:r w:rsidRPr="001C52B1">
        <w:rPr>
          <w:i/>
        </w:rPr>
        <w:t>. Psychological review,</w:t>
      </w:r>
      <w:r w:rsidRPr="001C52B1">
        <w:t xml:space="preserve"> </w:t>
      </w:r>
      <w:r w:rsidRPr="001C52B1">
        <w:rPr>
          <w:i/>
        </w:rPr>
        <w:t>98</w:t>
      </w:r>
      <w:r w:rsidRPr="001C52B1">
        <w:t>, 224-253</w:t>
      </w:r>
      <w:r w:rsidR="003C43B8" w:rsidRPr="001C52B1">
        <w:t xml:space="preserve">. </w:t>
      </w:r>
      <w:proofErr w:type="spellStart"/>
      <w:r w:rsidR="003C43B8" w:rsidRPr="001C52B1">
        <w:t>doi</w:t>
      </w:r>
      <w:proofErr w:type="spellEnd"/>
      <w:r w:rsidR="003C43B8" w:rsidRPr="001C52B1">
        <w:t>: 10.1037/0033-295X.98.2.224</w:t>
      </w:r>
    </w:p>
    <w:p w14:paraId="41018214" w14:textId="77777777" w:rsidR="00EC1C4E" w:rsidRPr="001C52B1" w:rsidRDefault="00EC1C4E" w:rsidP="00EC1C4E">
      <w:pPr>
        <w:spacing w:line="480" w:lineRule="auto"/>
        <w:ind w:left="720" w:hanging="720"/>
      </w:pPr>
      <w:proofErr w:type="spellStart"/>
      <w:r w:rsidRPr="001C52B1">
        <w:t>Mikulincer</w:t>
      </w:r>
      <w:proofErr w:type="spellEnd"/>
      <w:r w:rsidRPr="001C52B1">
        <w:t xml:space="preserve">, M., &amp; Florian, V. (2000). Exploring individual differences in reactions to mortality salience: Does attachment style regulate terror management mechanisms? </w:t>
      </w:r>
      <w:r w:rsidRPr="001C52B1">
        <w:rPr>
          <w:i/>
        </w:rPr>
        <w:t>Journal of Personality and Social Psychology</w:t>
      </w:r>
      <w:r w:rsidRPr="001C52B1">
        <w:t xml:space="preserve">, </w:t>
      </w:r>
      <w:r w:rsidRPr="001C52B1">
        <w:rPr>
          <w:i/>
        </w:rPr>
        <w:t>79</w:t>
      </w:r>
      <w:r w:rsidRPr="001C52B1">
        <w:t xml:space="preserve"> (2), 260–273. </w:t>
      </w:r>
      <w:proofErr w:type="spellStart"/>
      <w:r w:rsidRPr="001C52B1">
        <w:t>doi</w:t>
      </w:r>
      <w:proofErr w:type="spellEnd"/>
      <w:r w:rsidRPr="001C52B1">
        <w:t>: 10.1037/0022-3514.79.2.260</w:t>
      </w:r>
    </w:p>
    <w:p w14:paraId="71E80637" w14:textId="77777777" w:rsidR="00197F76" w:rsidRPr="001C52B1" w:rsidRDefault="00D00DEC" w:rsidP="00197F76">
      <w:pPr>
        <w:spacing w:line="480" w:lineRule="auto"/>
        <w:ind w:left="720" w:hanging="720"/>
      </w:pPr>
      <w:proofErr w:type="spellStart"/>
      <w:r w:rsidRPr="001C52B1">
        <w:t>Mikulincer</w:t>
      </w:r>
      <w:proofErr w:type="spellEnd"/>
      <w:r w:rsidRPr="001C52B1">
        <w:t xml:space="preserve">, M., &amp; Shaver, P. R. (2007). </w:t>
      </w:r>
      <w:r w:rsidRPr="001C52B1">
        <w:rPr>
          <w:i/>
        </w:rPr>
        <w:t>Attachment in adulthood: Structure, dynamics, and change.</w:t>
      </w:r>
      <w:r w:rsidRPr="001C52B1">
        <w:t xml:space="preserve"> New York: Guilford Press.</w:t>
      </w:r>
    </w:p>
    <w:p w14:paraId="6D435AB9" w14:textId="77777777" w:rsidR="00C072F9" w:rsidRPr="001C52B1" w:rsidRDefault="00C072F9" w:rsidP="00C072F9">
      <w:pPr>
        <w:spacing w:line="480" w:lineRule="auto"/>
        <w:ind w:left="720" w:hanging="720"/>
      </w:pPr>
      <w:r w:rsidRPr="001C52B1">
        <w:t xml:space="preserve">Moreira, H., Martins, T., </w:t>
      </w:r>
      <w:proofErr w:type="spellStart"/>
      <w:r w:rsidRPr="001C52B1">
        <w:t>Gouveia</w:t>
      </w:r>
      <w:proofErr w:type="spellEnd"/>
      <w:r w:rsidRPr="001C52B1">
        <w:t xml:space="preserve">, M. J., &amp; </w:t>
      </w:r>
      <w:proofErr w:type="spellStart"/>
      <w:r w:rsidRPr="001C52B1">
        <w:t>Canavarro</w:t>
      </w:r>
      <w:proofErr w:type="spellEnd"/>
      <w:r w:rsidRPr="001C52B1">
        <w:t xml:space="preserve">, M. C. (2015). Assessing adult attachment across different contexts: Validation of the Portuguese version of the Experiences in Close Relationships-Relationship Structures Questionnaire. </w:t>
      </w:r>
      <w:r w:rsidRPr="001C52B1">
        <w:rPr>
          <w:i/>
        </w:rPr>
        <w:t>Journal of Personality Assessment</w:t>
      </w:r>
      <w:r w:rsidRPr="001C52B1">
        <w:t xml:space="preserve">, </w:t>
      </w:r>
      <w:r w:rsidRPr="001C52B1">
        <w:rPr>
          <w:i/>
        </w:rPr>
        <w:t>97</w:t>
      </w:r>
      <w:r w:rsidRPr="001C52B1">
        <w:t xml:space="preserve">, 22-30. doi:10.1080/00223891.2014.950377 </w:t>
      </w:r>
    </w:p>
    <w:p w14:paraId="4BFC5707" w14:textId="77777777" w:rsidR="00C072F9" w:rsidRPr="001C52B1" w:rsidRDefault="00C072F9" w:rsidP="00C072F9">
      <w:pPr>
        <w:spacing w:line="480" w:lineRule="auto"/>
        <w:ind w:left="720" w:hanging="720"/>
      </w:pPr>
      <w:proofErr w:type="spellStart"/>
      <w:r w:rsidRPr="001C52B1">
        <w:t>Nakao</w:t>
      </w:r>
      <w:proofErr w:type="spellEnd"/>
      <w:r w:rsidRPr="001C52B1">
        <w:t>, T. and Kato, K. (2004). Examining reliabilities and validities of adult attachment sc</w:t>
      </w:r>
      <w:r w:rsidR="00226AE4" w:rsidRPr="001C52B1">
        <w:t>ales for “the generalized order</w:t>
      </w:r>
      <w:r w:rsidRPr="001C52B1">
        <w:t xml:space="preserve">” </w:t>
      </w:r>
      <w:r w:rsidRPr="001C52B1">
        <w:rPr>
          <w:i/>
        </w:rPr>
        <w:t>Kyushu University Psychological Research</w:t>
      </w:r>
      <w:r w:rsidRPr="001C52B1">
        <w:t xml:space="preserve">, </w:t>
      </w:r>
      <w:r w:rsidRPr="001C52B1">
        <w:rPr>
          <w:i/>
        </w:rPr>
        <w:t>5,</w:t>
      </w:r>
      <w:r w:rsidRPr="001C52B1">
        <w:t xml:space="preserve"> 19-27.</w:t>
      </w:r>
    </w:p>
    <w:p w14:paraId="2AA39012" w14:textId="77777777" w:rsidR="00197F76" w:rsidRPr="001C52B1" w:rsidRDefault="00197F76" w:rsidP="00197F76">
      <w:pPr>
        <w:spacing w:line="480" w:lineRule="auto"/>
        <w:ind w:left="720" w:hanging="720"/>
      </w:pPr>
      <w:r w:rsidRPr="001C52B1">
        <w:lastRenderedPageBreak/>
        <w:t xml:space="preserve">Neumann, E., </w:t>
      </w:r>
      <w:proofErr w:type="spellStart"/>
      <w:r w:rsidRPr="001C52B1">
        <w:t>Rohmann</w:t>
      </w:r>
      <w:proofErr w:type="spellEnd"/>
      <w:r w:rsidRPr="001C52B1">
        <w:t xml:space="preserve">, E., &amp; </w:t>
      </w:r>
      <w:proofErr w:type="spellStart"/>
      <w:r w:rsidRPr="001C52B1">
        <w:t>Bierhoff</w:t>
      </w:r>
      <w:proofErr w:type="spellEnd"/>
      <w:r w:rsidRPr="001C52B1">
        <w:t>, H. W. (2007). Development and validation of scales for the assessment of avoidance and anxiety in partnerships: The Bochum binding questionnaire (</w:t>
      </w:r>
      <w:proofErr w:type="spellStart"/>
      <w:r w:rsidRPr="001C52B1">
        <w:t>BoBi</w:t>
      </w:r>
      <w:proofErr w:type="spellEnd"/>
      <w:r w:rsidRPr="001C52B1">
        <w:t xml:space="preserve">). </w:t>
      </w:r>
      <w:proofErr w:type="spellStart"/>
      <w:r w:rsidRPr="001C52B1">
        <w:rPr>
          <w:i/>
        </w:rPr>
        <w:t>Diagnostica</w:t>
      </w:r>
      <w:proofErr w:type="spellEnd"/>
      <w:r w:rsidRPr="001C52B1">
        <w:t xml:space="preserve">, </w:t>
      </w:r>
      <w:r w:rsidRPr="001C52B1">
        <w:rPr>
          <w:i/>
        </w:rPr>
        <w:t>53</w:t>
      </w:r>
      <w:r w:rsidRPr="001C52B1">
        <w:t xml:space="preserve">, 33–47. </w:t>
      </w:r>
    </w:p>
    <w:p w14:paraId="5FDAC4ED" w14:textId="77777777" w:rsidR="00D00DEC" w:rsidRPr="001C52B1" w:rsidRDefault="00D00DEC" w:rsidP="00D00DEC">
      <w:pPr>
        <w:spacing w:line="480" w:lineRule="auto"/>
        <w:ind w:left="720" w:hanging="720"/>
      </w:pPr>
      <w:proofErr w:type="spellStart"/>
      <w:r w:rsidRPr="001C52B1">
        <w:t>Oishi</w:t>
      </w:r>
      <w:proofErr w:type="spellEnd"/>
      <w:r w:rsidRPr="001C52B1">
        <w:t xml:space="preserve">, S., &amp; </w:t>
      </w:r>
      <w:proofErr w:type="spellStart"/>
      <w:r w:rsidRPr="001C52B1">
        <w:t>Diener</w:t>
      </w:r>
      <w:proofErr w:type="spellEnd"/>
      <w:r w:rsidRPr="001C52B1">
        <w:t xml:space="preserve">, E. (2001). Goals, culture, and subjective well-being. </w:t>
      </w:r>
      <w:r w:rsidRPr="001C52B1">
        <w:rPr>
          <w:i/>
        </w:rPr>
        <w:t>Personality and Social Psychology Bulletin, 27</w:t>
      </w:r>
      <w:r w:rsidRPr="001C52B1">
        <w:t>, 1674-1682.</w:t>
      </w:r>
      <w:r w:rsidR="003C43B8" w:rsidRPr="001C52B1">
        <w:t xml:space="preserve"> </w:t>
      </w:r>
      <w:proofErr w:type="spellStart"/>
      <w:r w:rsidR="003C43B8" w:rsidRPr="001C52B1">
        <w:t>doi</w:t>
      </w:r>
      <w:proofErr w:type="spellEnd"/>
      <w:r w:rsidR="003C43B8" w:rsidRPr="001C52B1">
        <w:t>: 10.1007/978-90-481-2352-0_5</w:t>
      </w:r>
    </w:p>
    <w:p w14:paraId="66C18F63" w14:textId="77777777" w:rsidR="00C072F9" w:rsidRPr="001C52B1" w:rsidRDefault="00E75BA8" w:rsidP="00B0120B">
      <w:pPr>
        <w:spacing w:line="480" w:lineRule="auto"/>
        <w:ind w:left="720" w:hanging="720"/>
      </w:pPr>
      <w:proofErr w:type="spellStart"/>
      <w:r w:rsidRPr="001C52B1">
        <w:t>Olssøn</w:t>
      </w:r>
      <w:proofErr w:type="spellEnd"/>
      <w:r w:rsidRPr="001C52B1">
        <w:t xml:space="preserve">, I., </w:t>
      </w:r>
      <w:proofErr w:type="spellStart"/>
      <w:r w:rsidRPr="001C52B1">
        <w:t>Sørebø</w:t>
      </w:r>
      <w:proofErr w:type="spellEnd"/>
      <w:r w:rsidR="00C072F9" w:rsidRPr="001C52B1">
        <w:t xml:space="preserve">, &amp; Dahl, A. A. (2010). The Norwegian version of the Experiences in Close Relationships measure of adult attachment: Psychometric properties and normative data. </w:t>
      </w:r>
      <w:r w:rsidR="00C072F9" w:rsidRPr="001C52B1">
        <w:rPr>
          <w:i/>
        </w:rPr>
        <w:t>Nordic Journal of Psychiatry, 64</w:t>
      </w:r>
      <w:r w:rsidR="00C072F9" w:rsidRPr="001C52B1">
        <w:t xml:space="preserve">, 340–349. doi:10.3109/08039481003728586 </w:t>
      </w:r>
    </w:p>
    <w:p w14:paraId="2AA6BA42" w14:textId="77777777" w:rsidR="00B0120B" w:rsidRPr="001C52B1" w:rsidRDefault="00B0120B" w:rsidP="00B0120B">
      <w:pPr>
        <w:spacing w:line="480" w:lineRule="auto"/>
        <w:ind w:left="720" w:hanging="720"/>
      </w:pPr>
      <w:proofErr w:type="spellStart"/>
      <w:r w:rsidRPr="001C52B1">
        <w:t>Ravitz</w:t>
      </w:r>
      <w:proofErr w:type="spellEnd"/>
      <w:r w:rsidRPr="001C52B1">
        <w:t xml:space="preserve">, P., Maunder, R., Hunter, J., </w:t>
      </w:r>
      <w:proofErr w:type="spellStart"/>
      <w:r w:rsidRPr="001C52B1">
        <w:t>Sthankiya</w:t>
      </w:r>
      <w:proofErr w:type="spellEnd"/>
      <w:r w:rsidRPr="001C52B1">
        <w:t xml:space="preserve">, B., &amp; </w:t>
      </w:r>
      <w:proofErr w:type="spellStart"/>
      <w:r w:rsidRPr="001C52B1">
        <w:t>Lancee</w:t>
      </w:r>
      <w:proofErr w:type="spellEnd"/>
      <w:r w:rsidRPr="001C52B1">
        <w:t xml:space="preserve">, W. (2010). Adult attachment measures: A 25-year review. </w:t>
      </w:r>
      <w:r w:rsidRPr="001C52B1">
        <w:rPr>
          <w:i/>
        </w:rPr>
        <w:t>Journal of Psychosomatic Research</w:t>
      </w:r>
      <w:r w:rsidRPr="001C52B1">
        <w:t xml:space="preserve">, </w:t>
      </w:r>
      <w:r w:rsidRPr="001C52B1">
        <w:rPr>
          <w:i/>
        </w:rPr>
        <w:t>69</w:t>
      </w:r>
      <w:r w:rsidRPr="001C52B1">
        <w:t xml:space="preserve">(4), 419-432. </w:t>
      </w:r>
      <w:proofErr w:type="spellStart"/>
      <w:r w:rsidRPr="001C52B1">
        <w:t>doi</w:t>
      </w:r>
      <w:proofErr w:type="spellEnd"/>
      <w:r w:rsidRPr="001C52B1">
        <w:t>: 10.1016/j.jpsychores.2009.08.006</w:t>
      </w:r>
    </w:p>
    <w:p w14:paraId="59444207" w14:textId="77777777" w:rsidR="00B87249" w:rsidRPr="001C52B1" w:rsidRDefault="00B87249" w:rsidP="00B87249">
      <w:pPr>
        <w:spacing w:line="480" w:lineRule="auto"/>
        <w:ind w:left="720" w:hanging="720"/>
      </w:pPr>
      <w:proofErr w:type="spellStart"/>
      <w:r w:rsidRPr="001C52B1">
        <w:t>Rothbaum</w:t>
      </w:r>
      <w:proofErr w:type="spellEnd"/>
      <w:r w:rsidRPr="001C52B1">
        <w:t xml:space="preserve">, F., </w:t>
      </w:r>
      <w:proofErr w:type="spellStart"/>
      <w:r w:rsidRPr="001C52B1">
        <w:t>Kakinuma</w:t>
      </w:r>
      <w:proofErr w:type="spellEnd"/>
      <w:r w:rsidRPr="001C52B1">
        <w:t xml:space="preserve">, M., </w:t>
      </w:r>
      <w:proofErr w:type="spellStart"/>
      <w:r w:rsidRPr="001C52B1">
        <w:t>Nagaoka</w:t>
      </w:r>
      <w:proofErr w:type="spellEnd"/>
      <w:r w:rsidRPr="001C52B1">
        <w:t xml:space="preserve">, R., &amp; Azuma, H. (2007). Attachment and </w:t>
      </w:r>
      <w:proofErr w:type="spellStart"/>
      <w:r w:rsidRPr="001C52B1">
        <w:t>Amae</w:t>
      </w:r>
      <w:proofErr w:type="spellEnd"/>
      <w:r w:rsidRPr="001C52B1">
        <w:t xml:space="preserve"> Parent-Child Closeness in the United Stated and Japan. </w:t>
      </w:r>
      <w:r w:rsidRPr="001C52B1">
        <w:rPr>
          <w:i/>
        </w:rPr>
        <w:t>Journal of Cross-cultural Psychology, 38</w:t>
      </w:r>
      <w:r w:rsidRPr="001C52B1">
        <w:t xml:space="preserve">(4), 465-486. </w:t>
      </w:r>
      <w:proofErr w:type="spellStart"/>
      <w:r w:rsidRPr="001C52B1">
        <w:t>doi</w:t>
      </w:r>
      <w:proofErr w:type="spellEnd"/>
      <w:r w:rsidRPr="001C52B1">
        <w:t>: 10.1177/0022022107302315</w:t>
      </w:r>
    </w:p>
    <w:p w14:paraId="2AA5EE65" w14:textId="77777777" w:rsidR="00D00DEC" w:rsidRPr="001C52B1" w:rsidRDefault="00D00DEC" w:rsidP="00D00DEC">
      <w:pPr>
        <w:spacing w:line="480" w:lineRule="auto"/>
        <w:ind w:left="720" w:hanging="720"/>
        <w:rPr>
          <w:lang w:eastAsia="ko-KR"/>
        </w:rPr>
      </w:pPr>
      <w:proofErr w:type="spellStart"/>
      <w:r w:rsidRPr="001C52B1">
        <w:t>Rothbaum</w:t>
      </w:r>
      <w:proofErr w:type="spellEnd"/>
      <w:r w:rsidRPr="001C52B1">
        <w:t>, F.,</w:t>
      </w:r>
      <w:r w:rsidR="00A1045E" w:rsidRPr="001C52B1">
        <w:t xml:space="preserve"> </w:t>
      </w:r>
      <w:proofErr w:type="spellStart"/>
      <w:r w:rsidRPr="001C52B1">
        <w:t>Weisz</w:t>
      </w:r>
      <w:proofErr w:type="spellEnd"/>
      <w:r w:rsidRPr="001C52B1">
        <w:t xml:space="preserve">, J., </w:t>
      </w:r>
      <w:proofErr w:type="spellStart"/>
      <w:r w:rsidRPr="001C52B1">
        <w:t>Pott</w:t>
      </w:r>
      <w:proofErr w:type="spellEnd"/>
      <w:r w:rsidRPr="001C52B1">
        <w:t>, M., Miyake, K.,</w:t>
      </w:r>
      <w:r w:rsidR="00A1045E" w:rsidRPr="001C52B1">
        <w:t xml:space="preserve"> </w:t>
      </w:r>
      <w:r w:rsidRPr="001C52B1">
        <w:t>&amp;</w:t>
      </w:r>
      <w:proofErr w:type="spellStart"/>
      <w:r w:rsidRPr="001C52B1">
        <w:t>Morelli</w:t>
      </w:r>
      <w:proofErr w:type="spellEnd"/>
      <w:r w:rsidRPr="001C52B1">
        <w:t xml:space="preserve">, G. (2000). Attachment and culture: Security in the United States and Japan. </w:t>
      </w:r>
      <w:r w:rsidRPr="001C52B1">
        <w:rPr>
          <w:i/>
        </w:rPr>
        <w:t>American Psychologist, 55</w:t>
      </w:r>
      <w:r w:rsidRPr="001C52B1">
        <w:t>, 1093-1104.</w:t>
      </w:r>
      <w:r w:rsidRPr="001C52B1">
        <w:rPr>
          <w:lang w:eastAsia="ko-KR"/>
        </w:rPr>
        <w:t xml:space="preserve"> </w:t>
      </w:r>
      <w:proofErr w:type="spellStart"/>
      <w:r w:rsidR="00A6075C" w:rsidRPr="001C52B1">
        <w:rPr>
          <w:lang w:eastAsia="ko-KR"/>
        </w:rPr>
        <w:t>doi</w:t>
      </w:r>
      <w:proofErr w:type="spellEnd"/>
      <w:r w:rsidR="00A6075C" w:rsidRPr="001C52B1">
        <w:rPr>
          <w:lang w:eastAsia="ko-KR"/>
        </w:rPr>
        <w:t>: 10.1037/0003-066X.55.10.1093</w:t>
      </w:r>
    </w:p>
    <w:p w14:paraId="3AB76917" w14:textId="77777777" w:rsidR="006A5BB6" w:rsidRPr="001C52B1" w:rsidRDefault="00352201" w:rsidP="006A5BB6">
      <w:pPr>
        <w:spacing w:line="480" w:lineRule="auto"/>
        <w:ind w:left="720" w:hanging="720"/>
      </w:pPr>
      <w:proofErr w:type="spellStart"/>
      <w:r w:rsidRPr="001C52B1">
        <w:t>Rothbaum</w:t>
      </w:r>
      <w:proofErr w:type="spellEnd"/>
      <w:r w:rsidRPr="001C52B1">
        <w:t>, F.,</w:t>
      </w:r>
      <w:r w:rsidR="00A1045E" w:rsidRPr="001C52B1">
        <w:t xml:space="preserve"> </w:t>
      </w:r>
      <w:proofErr w:type="spellStart"/>
      <w:r w:rsidRPr="001C52B1">
        <w:t>Weisz</w:t>
      </w:r>
      <w:proofErr w:type="spellEnd"/>
      <w:r w:rsidRPr="001C52B1">
        <w:t xml:space="preserve">, J., </w:t>
      </w:r>
      <w:proofErr w:type="spellStart"/>
      <w:r w:rsidRPr="001C52B1">
        <w:t>Pott</w:t>
      </w:r>
      <w:proofErr w:type="spellEnd"/>
      <w:r w:rsidRPr="001C52B1">
        <w:t>, M., Miyake, K.,</w:t>
      </w:r>
      <w:r w:rsidR="00A1045E" w:rsidRPr="001C52B1">
        <w:t xml:space="preserve"> </w:t>
      </w:r>
      <w:r w:rsidRPr="001C52B1">
        <w:t>&amp;</w:t>
      </w:r>
      <w:r w:rsidR="00A1045E" w:rsidRPr="001C52B1">
        <w:t xml:space="preserve"> </w:t>
      </w:r>
      <w:proofErr w:type="spellStart"/>
      <w:r w:rsidRPr="001C52B1">
        <w:t>Morelli</w:t>
      </w:r>
      <w:proofErr w:type="spellEnd"/>
      <w:r w:rsidRPr="001C52B1">
        <w:t>, G. (2001).</w:t>
      </w:r>
      <w:r w:rsidR="00A1045E" w:rsidRPr="001C52B1">
        <w:t xml:space="preserve"> </w:t>
      </w:r>
      <w:r w:rsidR="006A5BB6" w:rsidRPr="001C52B1">
        <w:t>Deeper into Attachment and Culture.</w:t>
      </w:r>
      <w:r w:rsidRPr="001C52B1">
        <w:t xml:space="preserve"> </w:t>
      </w:r>
      <w:r w:rsidRPr="001C52B1">
        <w:rPr>
          <w:i/>
        </w:rPr>
        <w:t>American Psychologist, 56</w:t>
      </w:r>
      <w:r w:rsidRPr="001C52B1">
        <w:t xml:space="preserve">, </w:t>
      </w:r>
      <w:r w:rsidR="006A5BB6" w:rsidRPr="001C52B1">
        <w:t>8</w:t>
      </w:r>
      <w:r w:rsidRPr="001C52B1">
        <w:t>27-</w:t>
      </w:r>
      <w:r w:rsidR="006A5BB6" w:rsidRPr="001C52B1">
        <w:t>829.</w:t>
      </w:r>
      <w:r w:rsidR="00A6075C" w:rsidRPr="001C52B1">
        <w:t xml:space="preserve"> </w:t>
      </w:r>
      <w:proofErr w:type="spellStart"/>
      <w:r w:rsidR="00A6075C" w:rsidRPr="001C52B1">
        <w:t>doi</w:t>
      </w:r>
      <w:proofErr w:type="spellEnd"/>
      <w:r w:rsidR="00A6075C" w:rsidRPr="001C52B1">
        <w:t>: 10.1037/0003-066X.56.10.827</w:t>
      </w:r>
    </w:p>
    <w:p w14:paraId="29476D60" w14:textId="77777777" w:rsidR="00D00DEC" w:rsidRPr="001C52B1" w:rsidRDefault="00D00DEC" w:rsidP="00D00DEC">
      <w:pPr>
        <w:spacing w:line="480" w:lineRule="auto"/>
        <w:ind w:left="720" w:hanging="720"/>
        <w:rPr>
          <w:lang w:eastAsia="ko-KR"/>
        </w:rPr>
      </w:pPr>
      <w:r w:rsidRPr="001C52B1">
        <w:rPr>
          <w:lang w:eastAsia="ko-KR"/>
        </w:rPr>
        <w:t xml:space="preserve">Schmitt, D. P., </w:t>
      </w:r>
      <w:proofErr w:type="spellStart"/>
      <w:r w:rsidRPr="001C52B1">
        <w:rPr>
          <w:lang w:eastAsia="ko-KR"/>
        </w:rPr>
        <w:t>Alcalay</w:t>
      </w:r>
      <w:proofErr w:type="spellEnd"/>
      <w:r w:rsidRPr="001C52B1">
        <w:rPr>
          <w:lang w:eastAsia="ko-KR"/>
        </w:rPr>
        <w:t xml:space="preserve">, L., </w:t>
      </w:r>
      <w:proofErr w:type="spellStart"/>
      <w:r w:rsidRPr="001C52B1">
        <w:rPr>
          <w:lang w:eastAsia="ko-KR"/>
        </w:rPr>
        <w:t>Allensworth</w:t>
      </w:r>
      <w:proofErr w:type="spellEnd"/>
      <w:r w:rsidRPr="001C52B1">
        <w:rPr>
          <w:lang w:eastAsia="ko-KR"/>
        </w:rPr>
        <w:t xml:space="preserve">, M., </w:t>
      </w:r>
      <w:proofErr w:type="spellStart"/>
      <w:r w:rsidRPr="001C52B1">
        <w:rPr>
          <w:lang w:eastAsia="ko-KR"/>
        </w:rPr>
        <w:t>Allik</w:t>
      </w:r>
      <w:proofErr w:type="spellEnd"/>
      <w:r w:rsidRPr="001C52B1">
        <w:rPr>
          <w:lang w:eastAsia="ko-KR"/>
        </w:rPr>
        <w:t xml:space="preserve">, J., Ault, L., </w:t>
      </w:r>
      <w:proofErr w:type="spellStart"/>
      <w:r w:rsidRPr="001C52B1">
        <w:rPr>
          <w:lang w:eastAsia="ko-KR"/>
        </w:rPr>
        <w:t>Austers</w:t>
      </w:r>
      <w:proofErr w:type="spellEnd"/>
      <w:r w:rsidRPr="001C52B1">
        <w:rPr>
          <w:lang w:eastAsia="ko-KR"/>
        </w:rPr>
        <w:t xml:space="preserve">, I., et al. (2004). Patterns and universals of adult romantic attachment across 62 cultural regions: Are models of self and of other </w:t>
      </w:r>
      <w:proofErr w:type="spellStart"/>
      <w:r w:rsidRPr="001C52B1">
        <w:rPr>
          <w:lang w:eastAsia="ko-KR"/>
        </w:rPr>
        <w:t>pancultural</w:t>
      </w:r>
      <w:proofErr w:type="spellEnd"/>
      <w:r w:rsidRPr="001C52B1">
        <w:rPr>
          <w:lang w:eastAsia="ko-KR"/>
        </w:rPr>
        <w:t xml:space="preserve"> constructs? </w:t>
      </w:r>
      <w:r w:rsidRPr="001C52B1">
        <w:rPr>
          <w:i/>
          <w:lang w:eastAsia="ko-KR"/>
        </w:rPr>
        <w:t>Journal of Cross-Cultural Psychology, 35</w:t>
      </w:r>
      <w:r w:rsidRPr="001C52B1">
        <w:rPr>
          <w:lang w:eastAsia="ko-KR"/>
        </w:rPr>
        <w:t>, 367-402.</w:t>
      </w:r>
      <w:r w:rsidR="00A6075C" w:rsidRPr="001C52B1">
        <w:rPr>
          <w:lang w:eastAsia="ko-KR"/>
        </w:rPr>
        <w:t xml:space="preserve"> </w:t>
      </w:r>
      <w:proofErr w:type="spellStart"/>
      <w:r w:rsidR="00A6075C" w:rsidRPr="001C52B1">
        <w:rPr>
          <w:lang w:eastAsia="ko-KR"/>
        </w:rPr>
        <w:t>doi</w:t>
      </w:r>
      <w:proofErr w:type="spellEnd"/>
      <w:r w:rsidR="00A6075C" w:rsidRPr="001C52B1">
        <w:rPr>
          <w:lang w:eastAsia="ko-KR"/>
        </w:rPr>
        <w:t>: 10.1177/0022022104266105</w:t>
      </w:r>
    </w:p>
    <w:p w14:paraId="343BC36F" w14:textId="77777777" w:rsidR="00B0120B" w:rsidRPr="001C52B1" w:rsidRDefault="00D00DEC" w:rsidP="00B0120B">
      <w:pPr>
        <w:spacing w:line="480" w:lineRule="auto"/>
        <w:ind w:left="720" w:hanging="720"/>
      </w:pPr>
      <w:proofErr w:type="spellStart"/>
      <w:r w:rsidRPr="001C52B1">
        <w:lastRenderedPageBreak/>
        <w:t>Sherer</w:t>
      </w:r>
      <w:proofErr w:type="spellEnd"/>
      <w:r w:rsidRPr="001C52B1">
        <w:t xml:space="preserve">, M., Maddux, J.E., </w:t>
      </w:r>
      <w:proofErr w:type="spellStart"/>
      <w:r w:rsidRPr="001C52B1">
        <w:t>Mercandante</w:t>
      </w:r>
      <w:proofErr w:type="spellEnd"/>
      <w:r w:rsidRPr="001C52B1">
        <w:t xml:space="preserve">, B., Prentice-Dunn, S., Jacobs, B. and Rogers, R.W. (1982). The self-efficacy scale: Construction and validation. </w:t>
      </w:r>
      <w:r w:rsidRPr="001C52B1">
        <w:rPr>
          <w:i/>
        </w:rPr>
        <w:t>Psychological Reports, 51</w:t>
      </w:r>
      <w:r w:rsidRPr="001C52B1">
        <w:t>, 663-671.</w:t>
      </w:r>
      <w:r w:rsidR="00A6075C" w:rsidRPr="001C52B1">
        <w:t xml:space="preserve"> </w:t>
      </w:r>
      <w:proofErr w:type="spellStart"/>
      <w:r w:rsidR="00A6075C" w:rsidRPr="001C52B1">
        <w:t>doi</w:t>
      </w:r>
      <w:proofErr w:type="spellEnd"/>
      <w:r w:rsidR="00A6075C" w:rsidRPr="001C52B1">
        <w:t>: 10.2466/pr0.1982.51.2.663</w:t>
      </w:r>
    </w:p>
    <w:p w14:paraId="73C53EB4" w14:textId="77777777" w:rsidR="00B0120B" w:rsidRPr="001C52B1" w:rsidRDefault="00B0120B" w:rsidP="00B0120B">
      <w:pPr>
        <w:spacing w:line="480" w:lineRule="auto"/>
        <w:ind w:left="720" w:hanging="720"/>
      </w:pPr>
      <w:proofErr w:type="spellStart"/>
      <w:r w:rsidRPr="001C52B1">
        <w:t>Stevelink</w:t>
      </w:r>
      <w:proofErr w:type="spellEnd"/>
      <w:r w:rsidRPr="001C52B1">
        <w:t xml:space="preserve">, S.A., &amp; Van </w:t>
      </w:r>
      <w:proofErr w:type="spellStart"/>
      <w:r w:rsidRPr="001C52B1">
        <w:t>Brakel</w:t>
      </w:r>
      <w:proofErr w:type="spellEnd"/>
      <w:r w:rsidRPr="001C52B1">
        <w:t xml:space="preserve">, W. H. (2013) The cross-cultural equivalence of participation instruments: a systematic review. </w:t>
      </w:r>
      <w:r w:rsidRPr="001C52B1">
        <w:rPr>
          <w:i/>
        </w:rPr>
        <w:t>Disability and rehabilitation</w:t>
      </w:r>
      <w:r w:rsidRPr="001C52B1">
        <w:t xml:space="preserve">, </w:t>
      </w:r>
      <w:r w:rsidRPr="001C52B1">
        <w:rPr>
          <w:i/>
        </w:rPr>
        <w:t>35</w:t>
      </w:r>
      <w:r w:rsidRPr="001C52B1">
        <w:t>(15), 1256-68. doi:10.3109/09638288.2012.731132.</w:t>
      </w:r>
    </w:p>
    <w:p w14:paraId="7103873C" w14:textId="77777777" w:rsidR="00B0120B" w:rsidRPr="001C52B1" w:rsidRDefault="00B0120B" w:rsidP="004C6114">
      <w:pPr>
        <w:spacing w:line="480" w:lineRule="auto"/>
        <w:ind w:left="720" w:hanging="720"/>
      </w:pPr>
      <w:proofErr w:type="spellStart"/>
      <w:r w:rsidRPr="001C52B1">
        <w:t>S€umer</w:t>
      </w:r>
      <w:proofErr w:type="spellEnd"/>
      <w:r w:rsidRPr="001C52B1">
        <w:t xml:space="preserve">, N. (2006). Categorical and dimensional comparison of the adult attachment measures. </w:t>
      </w:r>
      <w:r w:rsidRPr="001C52B1">
        <w:rPr>
          <w:i/>
        </w:rPr>
        <w:t>Turkish Journal of Psychology</w:t>
      </w:r>
      <w:r w:rsidRPr="001C52B1">
        <w:t xml:space="preserve">, </w:t>
      </w:r>
      <w:r w:rsidRPr="001C52B1">
        <w:rPr>
          <w:i/>
        </w:rPr>
        <w:t>21</w:t>
      </w:r>
      <w:r w:rsidRPr="001C52B1">
        <w:t xml:space="preserve">, 1–22. </w:t>
      </w:r>
    </w:p>
    <w:p w14:paraId="2F67EEC7" w14:textId="77777777" w:rsidR="004C6114" w:rsidRPr="001C52B1" w:rsidRDefault="00970224" w:rsidP="00D00DEC">
      <w:pPr>
        <w:spacing w:line="480" w:lineRule="auto"/>
        <w:ind w:left="720" w:hanging="720"/>
      </w:pPr>
      <w:proofErr w:type="spellStart"/>
      <w:r w:rsidRPr="001C52B1">
        <w:t>Tsagarakis</w:t>
      </w:r>
      <w:proofErr w:type="spellEnd"/>
      <w:r w:rsidRPr="001C52B1">
        <w:t xml:space="preserve">, M., </w:t>
      </w:r>
      <w:proofErr w:type="spellStart"/>
      <w:r w:rsidRPr="001C52B1">
        <w:t>Kafetsios</w:t>
      </w:r>
      <w:proofErr w:type="spellEnd"/>
      <w:r w:rsidRPr="001C52B1">
        <w:t xml:space="preserve">, K., &amp; </w:t>
      </w:r>
      <w:proofErr w:type="spellStart"/>
      <w:r w:rsidRPr="001C52B1">
        <w:t>Stalikas</w:t>
      </w:r>
      <w:proofErr w:type="spellEnd"/>
      <w:r w:rsidRPr="001C52B1">
        <w:t xml:space="preserve">, A. (2007). Reliability and validity of the Greek version of the Revised Experiences in Close Relationships measure of adult attachment. </w:t>
      </w:r>
      <w:r w:rsidRPr="001C52B1">
        <w:rPr>
          <w:i/>
        </w:rPr>
        <w:t>European Journal of Psychological Assessment</w:t>
      </w:r>
      <w:r w:rsidRPr="001C52B1">
        <w:t xml:space="preserve">, </w:t>
      </w:r>
      <w:r w:rsidRPr="001C52B1">
        <w:rPr>
          <w:i/>
        </w:rPr>
        <w:t>23</w:t>
      </w:r>
      <w:r w:rsidRPr="001C52B1">
        <w:t xml:space="preserve">, 47–55. doi:10.1027/1015-5759.23.1.47 </w:t>
      </w:r>
    </w:p>
    <w:p w14:paraId="41400403" w14:textId="77777777" w:rsidR="004C6114" w:rsidRPr="001C52B1" w:rsidRDefault="004C6114" w:rsidP="004C6114">
      <w:pPr>
        <w:spacing w:line="480" w:lineRule="auto"/>
        <w:ind w:left="720" w:hanging="720"/>
      </w:pPr>
      <w:proofErr w:type="spellStart"/>
      <w:r w:rsidRPr="001C52B1">
        <w:t>Valmi</w:t>
      </w:r>
      <w:proofErr w:type="spellEnd"/>
      <w:r w:rsidRPr="001C52B1">
        <w:t xml:space="preserve">, D. S., &amp; </w:t>
      </w:r>
      <w:proofErr w:type="spellStart"/>
      <w:r w:rsidRPr="001C52B1">
        <w:t>Wilaiporn</w:t>
      </w:r>
      <w:proofErr w:type="spellEnd"/>
      <w:r w:rsidRPr="001C52B1">
        <w:t xml:space="preserve">, R. (2011). Translation, adaptation and validation of instruments or scales for use in cross-cultural health care research: a clear and user-friendly guideline. </w:t>
      </w:r>
      <w:r w:rsidRPr="001C52B1">
        <w:rPr>
          <w:i/>
        </w:rPr>
        <w:t>Journal of Evaluation in Clinical Practice</w:t>
      </w:r>
      <w:r w:rsidR="004C58A7" w:rsidRPr="001C52B1">
        <w:t>,</w:t>
      </w:r>
      <w:r w:rsidRPr="001C52B1">
        <w:t xml:space="preserve"> </w:t>
      </w:r>
      <w:r w:rsidRPr="001C52B1">
        <w:rPr>
          <w:i/>
        </w:rPr>
        <w:t>17</w:t>
      </w:r>
      <w:r w:rsidRPr="001C52B1">
        <w:t>, 268-272. doi:10.1111/j.1365-2753.2010.01434.x</w:t>
      </w:r>
    </w:p>
    <w:p w14:paraId="4FE6B803" w14:textId="77777777" w:rsidR="00D00DEC" w:rsidRPr="001C52B1" w:rsidRDefault="00D00DEC" w:rsidP="00D00DEC">
      <w:pPr>
        <w:spacing w:line="480" w:lineRule="auto"/>
        <w:ind w:left="720" w:hanging="720"/>
      </w:pPr>
      <w:r w:rsidRPr="001C52B1">
        <w:t xml:space="preserve">Van </w:t>
      </w:r>
      <w:proofErr w:type="spellStart"/>
      <w:r w:rsidRPr="001C52B1">
        <w:t>IJzendoorn</w:t>
      </w:r>
      <w:proofErr w:type="spellEnd"/>
      <w:r w:rsidRPr="001C52B1">
        <w:t xml:space="preserve">, M. H., &amp; </w:t>
      </w:r>
      <w:proofErr w:type="spellStart"/>
      <w:r w:rsidRPr="001C52B1">
        <w:t>Sagi</w:t>
      </w:r>
      <w:proofErr w:type="spellEnd"/>
      <w:r w:rsidRPr="001C52B1">
        <w:t xml:space="preserve">-Schwartz (2008). Cross-cultural patterns of attachment. Universal and contextual </w:t>
      </w:r>
      <w:proofErr w:type="spellStart"/>
      <w:r w:rsidRPr="001C52B1">
        <w:t>dimentions</w:t>
      </w:r>
      <w:proofErr w:type="spellEnd"/>
      <w:r w:rsidRPr="001C52B1">
        <w:t xml:space="preserve">. In J. Cassidy &amp; P. R. Shaver (Eds.), </w:t>
      </w:r>
      <w:r w:rsidRPr="001C52B1">
        <w:rPr>
          <w:i/>
        </w:rPr>
        <w:t>Handbook of Attachment: Theory, research, and clinical applications</w:t>
      </w:r>
      <w:r w:rsidRPr="001C52B1">
        <w:t xml:space="preserve"> (2nd </w:t>
      </w:r>
      <w:proofErr w:type="spellStart"/>
      <w:r w:rsidRPr="001C52B1">
        <w:t>ed</w:t>
      </w:r>
      <w:proofErr w:type="spellEnd"/>
      <w:r w:rsidRPr="001C52B1">
        <w:t>). New York: Guilford Press.</w:t>
      </w:r>
    </w:p>
    <w:p w14:paraId="612E2B85" w14:textId="77777777" w:rsidR="00266CFF" w:rsidRPr="001C52B1" w:rsidRDefault="00266CFF" w:rsidP="00266CFF">
      <w:pPr>
        <w:spacing w:line="480" w:lineRule="auto"/>
        <w:ind w:left="720" w:hanging="720"/>
        <w:rPr>
          <w:rFonts w:eastAsia="Malgun Gothic"/>
        </w:rPr>
      </w:pPr>
      <w:r w:rsidRPr="001C52B1">
        <w:rPr>
          <w:rFonts w:eastAsia="Malgun Gothic"/>
        </w:rPr>
        <w:t xml:space="preserve">Waters, E., Merrick, S., </w:t>
      </w:r>
      <w:proofErr w:type="spellStart"/>
      <w:r w:rsidRPr="001C52B1">
        <w:rPr>
          <w:rFonts w:eastAsia="Malgun Gothic"/>
        </w:rPr>
        <w:t>Treboux</w:t>
      </w:r>
      <w:proofErr w:type="spellEnd"/>
      <w:r w:rsidRPr="001C52B1">
        <w:rPr>
          <w:rFonts w:eastAsia="Malgun Gothic"/>
        </w:rPr>
        <w:t xml:space="preserve">, D., Crowell, J., &amp; </w:t>
      </w:r>
      <w:proofErr w:type="spellStart"/>
      <w:r w:rsidRPr="001C52B1">
        <w:rPr>
          <w:rFonts w:eastAsia="Malgun Gothic"/>
        </w:rPr>
        <w:t>Albersheim</w:t>
      </w:r>
      <w:proofErr w:type="spellEnd"/>
      <w:r w:rsidRPr="001C52B1">
        <w:rPr>
          <w:rFonts w:eastAsia="Malgun Gothic"/>
        </w:rPr>
        <w:t xml:space="preserve">, L. (2000). Attachment security in infancy and early adulthood: A 20-year longitudinal study. </w:t>
      </w:r>
      <w:r w:rsidRPr="001C52B1">
        <w:rPr>
          <w:rFonts w:eastAsia="Malgun Gothic"/>
          <w:i/>
        </w:rPr>
        <w:t>Child Development, 71</w:t>
      </w:r>
      <w:r w:rsidRPr="001C52B1">
        <w:rPr>
          <w:rFonts w:eastAsia="Malgun Gothic"/>
        </w:rPr>
        <w:t>, 684–689.</w:t>
      </w:r>
      <w:r w:rsidR="00A6075C" w:rsidRPr="001C52B1">
        <w:rPr>
          <w:rFonts w:eastAsia="Malgun Gothic"/>
        </w:rPr>
        <w:t xml:space="preserve"> </w:t>
      </w:r>
      <w:proofErr w:type="spellStart"/>
      <w:r w:rsidR="00A6075C" w:rsidRPr="001C52B1">
        <w:rPr>
          <w:rFonts w:eastAsia="Malgun Gothic"/>
        </w:rPr>
        <w:t>doi</w:t>
      </w:r>
      <w:proofErr w:type="spellEnd"/>
      <w:r w:rsidR="00A6075C" w:rsidRPr="001C52B1">
        <w:rPr>
          <w:rFonts w:eastAsia="Malgun Gothic"/>
        </w:rPr>
        <w:t>: 10.1111/1467-8624.00176</w:t>
      </w:r>
    </w:p>
    <w:p w14:paraId="434884C1" w14:textId="77777777" w:rsidR="00F517AC" w:rsidRPr="001C52B1" w:rsidRDefault="00D00DEC" w:rsidP="00C55480">
      <w:pPr>
        <w:spacing w:line="480" w:lineRule="auto"/>
        <w:ind w:left="720" w:hanging="720"/>
      </w:pPr>
      <w:r w:rsidRPr="001C52B1">
        <w:lastRenderedPageBreak/>
        <w:t>Wang, D. C., &amp; Mallinckrodt, B. (2006). Differences betwe</w:t>
      </w:r>
      <w:r w:rsidR="00C55480" w:rsidRPr="001C52B1">
        <w:t xml:space="preserve">en Taiwanese and U.S. cultural </w:t>
      </w:r>
      <w:r w:rsidRPr="001C52B1">
        <w:t>beliefs about ideal adult attachment.</w:t>
      </w:r>
      <w:r w:rsidRPr="001C52B1">
        <w:rPr>
          <w:i/>
        </w:rPr>
        <w:t xml:space="preserve"> Journal of Counseling Psychology, 53,</w:t>
      </w:r>
      <w:r w:rsidR="00F517AC" w:rsidRPr="001C52B1">
        <w:t xml:space="preserve"> 192-204.</w:t>
      </w:r>
      <w:r w:rsidR="00A6075C" w:rsidRPr="001C52B1">
        <w:t xml:space="preserve"> </w:t>
      </w:r>
      <w:proofErr w:type="spellStart"/>
      <w:r w:rsidR="00A6075C" w:rsidRPr="001C52B1">
        <w:t>doi</w:t>
      </w:r>
      <w:proofErr w:type="spellEnd"/>
      <w:r w:rsidR="00A6075C" w:rsidRPr="001C52B1">
        <w:t>: 10.1037/0022-0167.53.2.192</w:t>
      </w:r>
    </w:p>
    <w:p w14:paraId="5019A81E" w14:textId="77777777" w:rsidR="00D00DEC" w:rsidRPr="001C52B1" w:rsidRDefault="00D00DEC" w:rsidP="00C55480">
      <w:pPr>
        <w:spacing w:line="480" w:lineRule="auto"/>
        <w:ind w:left="720" w:hanging="720"/>
      </w:pPr>
      <w:r w:rsidRPr="001C52B1">
        <w:t xml:space="preserve">Wei, M., Russell, D. W., Mallinckrodt, B., &amp; </w:t>
      </w:r>
      <w:proofErr w:type="spellStart"/>
      <w:r w:rsidRPr="001C52B1">
        <w:t>Zakalik</w:t>
      </w:r>
      <w:proofErr w:type="spellEnd"/>
      <w:r w:rsidRPr="001C52B1">
        <w:t xml:space="preserve">, R. A. (2004). Cultural equivalence of adult attachment across four ethnic groups: Factor structure, structured means, and associations with negative mood. </w:t>
      </w:r>
      <w:r w:rsidRPr="001C52B1">
        <w:rPr>
          <w:i/>
        </w:rPr>
        <w:t>Journal of Counseling Psychology, 51</w:t>
      </w:r>
      <w:r w:rsidRPr="001C52B1">
        <w:t>, 408-417.</w:t>
      </w:r>
      <w:r w:rsidR="00A6075C" w:rsidRPr="001C52B1">
        <w:t xml:space="preserve"> </w:t>
      </w:r>
      <w:proofErr w:type="spellStart"/>
      <w:r w:rsidR="00A6075C" w:rsidRPr="001C52B1">
        <w:t>doi</w:t>
      </w:r>
      <w:proofErr w:type="spellEnd"/>
      <w:r w:rsidR="00A6075C" w:rsidRPr="001C52B1">
        <w:t>: 10.1037/0022-0167.51.4.408</w:t>
      </w:r>
    </w:p>
    <w:p w14:paraId="03537619" w14:textId="77777777" w:rsidR="000F4809" w:rsidRPr="001C52B1" w:rsidRDefault="000F4809" w:rsidP="000F4809">
      <w:pPr>
        <w:spacing w:line="480" w:lineRule="auto"/>
        <w:ind w:left="720" w:hanging="720"/>
      </w:pPr>
      <w:proofErr w:type="spellStart"/>
      <w:r w:rsidRPr="001C52B1">
        <w:t>Weinfield</w:t>
      </w:r>
      <w:proofErr w:type="spellEnd"/>
      <w:r w:rsidRPr="001C52B1">
        <w:t xml:space="preserve">, N., </w:t>
      </w:r>
      <w:proofErr w:type="spellStart"/>
      <w:r w:rsidRPr="001C52B1">
        <w:t>Sroufe</w:t>
      </w:r>
      <w:proofErr w:type="spellEnd"/>
      <w:r w:rsidRPr="001C52B1">
        <w:t xml:space="preserve">, L. A., &amp; </w:t>
      </w:r>
      <w:proofErr w:type="spellStart"/>
      <w:r w:rsidRPr="001C52B1">
        <w:t>Egeland</w:t>
      </w:r>
      <w:proofErr w:type="spellEnd"/>
      <w:r w:rsidRPr="001C52B1">
        <w:t xml:space="preserve">, B. (2000). Attachment from infancy to early adulthood in a high risk sample: Continuity, discontinuity, and their correlates. </w:t>
      </w:r>
      <w:r w:rsidRPr="001C52B1">
        <w:rPr>
          <w:i/>
        </w:rPr>
        <w:t>Child Development, 71</w:t>
      </w:r>
      <w:r w:rsidRPr="001C52B1">
        <w:t>, 695–702.</w:t>
      </w:r>
      <w:r w:rsidR="00A6075C" w:rsidRPr="001C52B1">
        <w:t xml:space="preserve"> </w:t>
      </w:r>
      <w:proofErr w:type="spellStart"/>
      <w:r w:rsidR="00A6075C" w:rsidRPr="001C52B1">
        <w:t>doi</w:t>
      </w:r>
      <w:proofErr w:type="spellEnd"/>
      <w:r w:rsidR="00A6075C" w:rsidRPr="001C52B1">
        <w:t>: 10.1111/1467-8624.00178</w:t>
      </w:r>
    </w:p>
    <w:p w14:paraId="33E63F7A" w14:textId="77777777" w:rsidR="004C6114" w:rsidRPr="001C52B1" w:rsidRDefault="004C6114" w:rsidP="004C6114">
      <w:pPr>
        <w:spacing w:line="480" w:lineRule="auto"/>
        <w:ind w:left="720" w:hanging="720"/>
      </w:pPr>
      <w:r w:rsidRPr="001C52B1">
        <w:t xml:space="preserve">Wong, N., </w:t>
      </w:r>
      <w:proofErr w:type="spellStart"/>
      <w:r w:rsidRPr="001C52B1">
        <w:t>Rindfleisch</w:t>
      </w:r>
      <w:proofErr w:type="spellEnd"/>
      <w:r w:rsidRPr="001C52B1">
        <w:t xml:space="preserve">, A. &amp; Burroughs, J. E. (2003). Do reverse-worded items confound measures in cross-cultural consumer research? The case of the material values scale. </w:t>
      </w:r>
      <w:r w:rsidRPr="001C52B1">
        <w:rPr>
          <w:i/>
        </w:rPr>
        <w:t>Journal of consumer research</w:t>
      </w:r>
      <w:r w:rsidR="004C58A7" w:rsidRPr="001C52B1">
        <w:t>,</w:t>
      </w:r>
      <w:r w:rsidRPr="001C52B1">
        <w:t xml:space="preserve"> </w:t>
      </w:r>
      <w:r w:rsidRPr="001C52B1">
        <w:rPr>
          <w:i/>
        </w:rPr>
        <w:t>30</w:t>
      </w:r>
      <w:r w:rsidRPr="001C52B1">
        <w:t xml:space="preserve">(1), 72 – 92. </w:t>
      </w:r>
    </w:p>
    <w:p w14:paraId="231DED1D" w14:textId="77777777" w:rsidR="00D00DEC" w:rsidRPr="001C52B1" w:rsidRDefault="00D00DEC" w:rsidP="00D00DEC">
      <w:pPr>
        <w:spacing w:line="480" w:lineRule="auto"/>
        <w:ind w:left="720" w:hanging="720"/>
      </w:pPr>
      <w:proofErr w:type="spellStart"/>
      <w:r w:rsidRPr="001C52B1">
        <w:t>Yalcinkaya</w:t>
      </w:r>
      <w:proofErr w:type="spellEnd"/>
      <w:r w:rsidRPr="001C52B1">
        <w:t xml:space="preserve">, A., </w:t>
      </w:r>
      <w:proofErr w:type="spellStart"/>
      <w:r w:rsidRPr="001C52B1">
        <w:t>Rapoza</w:t>
      </w:r>
      <w:proofErr w:type="spellEnd"/>
      <w:r w:rsidRPr="001C52B1">
        <w:t xml:space="preserve">, K., &amp; </w:t>
      </w:r>
      <w:proofErr w:type="spellStart"/>
      <w:r w:rsidRPr="001C52B1">
        <w:t>Malley</w:t>
      </w:r>
      <w:proofErr w:type="spellEnd"/>
      <w:r w:rsidRPr="001C52B1">
        <w:t xml:space="preserve">-Morrison, K. (2010). Adult attachment in cross-cultural and international research: Universality issues. In </w:t>
      </w:r>
      <w:r w:rsidRPr="001C52B1">
        <w:rPr>
          <w:i/>
        </w:rPr>
        <w:t>Attachment: Expanding the cultural connections</w:t>
      </w:r>
      <w:r w:rsidRPr="001C52B1">
        <w:t xml:space="preserve"> (pp. 197-209). New York, NY, US: Routledge/Taylor &amp; Francis Group. </w:t>
      </w:r>
    </w:p>
    <w:p w14:paraId="4E1E2815" w14:textId="77777777" w:rsidR="00D00DEC" w:rsidRPr="001C52B1" w:rsidRDefault="00D00DEC" w:rsidP="00D00DEC">
      <w:pPr>
        <w:spacing w:line="480" w:lineRule="auto"/>
        <w:ind w:left="720" w:hanging="720"/>
      </w:pPr>
      <w:r w:rsidRPr="001C52B1">
        <w:t xml:space="preserve">You, H. S., </w:t>
      </w:r>
      <w:proofErr w:type="spellStart"/>
      <w:r w:rsidRPr="001C52B1">
        <w:t>Malley</w:t>
      </w:r>
      <w:proofErr w:type="spellEnd"/>
      <w:r w:rsidRPr="001C52B1">
        <w:t xml:space="preserve">-Morrison, K. (2000). </w:t>
      </w:r>
      <w:proofErr w:type="gramStart"/>
      <w:r w:rsidRPr="001C52B1">
        <w:t>Young Adult Attachment Styles and Intimate Relationships with Close Friends A Cross-Cultural Study of Koreans and Caucasian Americans.</w:t>
      </w:r>
      <w:proofErr w:type="gramEnd"/>
      <w:r w:rsidRPr="001C52B1">
        <w:t xml:space="preserve"> </w:t>
      </w:r>
      <w:r w:rsidRPr="001C52B1">
        <w:rPr>
          <w:i/>
        </w:rPr>
        <w:t>Journal of Cross-Cultural Psychology, 31,</w:t>
      </w:r>
      <w:r w:rsidRPr="001C52B1">
        <w:t xml:space="preserve"> 528-534. </w:t>
      </w:r>
      <w:proofErr w:type="spellStart"/>
      <w:r w:rsidR="00653FE9" w:rsidRPr="001C52B1">
        <w:t>doi</w:t>
      </w:r>
      <w:proofErr w:type="spellEnd"/>
      <w:r w:rsidR="00653FE9" w:rsidRPr="001C52B1">
        <w:t>: 10.1177/0022022100031004006</w:t>
      </w:r>
    </w:p>
    <w:p w14:paraId="75F49075" w14:textId="77777777" w:rsidR="00637E2D" w:rsidRPr="001C52B1" w:rsidRDefault="00637E2D" w:rsidP="008B60A6">
      <w:pPr>
        <w:spacing w:line="480" w:lineRule="auto"/>
        <w:ind w:left="720" w:hanging="720"/>
      </w:pPr>
    </w:p>
    <w:p w14:paraId="4256C8BF" w14:textId="77777777" w:rsidR="004C58A7" w:rsidRPr="001C52B1" w:rsidRDefault="004C58A7" w:rsidP="00637E2D">
      <w:pPr>
        <w:pStyle w:val="chapter1"/>
      </w:pPr>
      <w:r w:rsidRPr="001C52B1">
        <w:br w:type="page"/>
      </w:r>
    </w:p>
    <w:p w14:paraId="16602520" w14:textId="77777777" w:rsidR="00637E2D" w:rsidRPr="001C52B1" w:rsidRDefault="00637E2D" w:rsidP="009E1AF5">
      <w:pPr>
        <w:pStyle w:val="chapter1"/>
        <w:outlineLvl w:val="0"/>
      </w:pPr>
      <w:bookmarkStart w:id="38" w:name="_Toc329315464"/>
      <w:r w:rsidRPr="001C52B1">
        <w:lastRenderedPageBreak/>
        <w:t>Appendices</w:t>
      </w:r>
      <w:bookmarkEnd w:id="38"/>
    </w:p>
    <w:p w14:paraId="017CF905" w14:textId="77777777" w:rsidR="00637E2D" w:rsidRPr="001C52B1" w:rsidRDefault="00637E2D" w:rsidP="008B60A6">
      <w:pPr>
        <w:spacing w:line="480" w:lineRule="auto"/>
        <w:ind w:left="720" w:hanging="720"/>
      </w:pPr>
    </w:p>
    <w:p w14:paraId="3269F7BB" w14:textId="77777777" w:rsidR="002D77C3" w:rsidRPr="001C52B1" w:rsidRDefault="00637E2D" w:rsidP="002D77C3">
      <w:pPr>
        <w:rPr>
          <w:i/>
        </w:rPr>
      </w:pPr>
      <w:r w:rsidRPr="001C52B1">
        <w:rPr>
          <w:i/>
        </w:rPr>
        <w:br w:type="page"/>
      </w:r>
    </w:p>
    <w:p w14:paraId="26517C48" w14:textId="77777777" w:rsidR="002D77C3" w:rsidRPr="001C52B1" w:rsidRDefault="002D77C3" w:rsidP="009E1AF5">
      <w:pPr>
        <w:pStyle w:val="table"/>
      </w:pPr>
      <w:bookmarkStart w:id="39" w:name="_Toc329314985"/>
      <w:r w:rsidRPr="001C52B1">
        <w:lastRenderedPageBreak/>
        <w:t xml:space="preserve">Table 1. Means and Standard Deviations for Split Halves of </w:t>
      </w:r>
      <w:r w:rsidR="00C2217C" w:rsidRPr="001C52B1">
        <w:t xml:space="preserve">the </w:t>
      </w:r>
      <w:r w:rsidRPr="001C52B1">
        <w:t>ECRS</w:t>
      </w:r>
      <w:bookmarkEnd w:id="39"/>
      <w:r w:rsidRPr="001C52B1">
        <w:t xml:space="preserve"> </w:t>
      </w:r>
    </w:p>
    <w:p w14:paraId="1F198FBE" w14:textId="77777777" w:rsidR="002D77C3" w:rsidRPr="001C52B1" w:rsidRDefault="002D77C3" w:rsidP="002D77C3">
      <w:pPr>
        <w:rPr>
          <w:i/>
        </w:rPr>
      </w:pPr>
    </w:p>
    <w:tbl>
      <w:tblPr>
        <w:tblStyle w:val="TableGrid"/>
        <w:tblW w:w="8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7"/>
        <w:gridCol w:w="979"/>
        <w:gridCol w:w="979"/>
        <w:gridCol w:w="979"/>
        <w:gridCol w:w="979"/>
        <w:gridCol w:w="979"/>
        <w:gridCol w:w="979"/>
        <w:gridCol w:w="1087"/>
      </w:tblGrid>
      <w:tr w:rsidR="002D77C3" w:rsidRPr="001C52B1" w14:paraId="682237DF" w14:textId="77777777" w:rsidTr="00FB373F">
        <w:trPr>
          <w:trHeight w:val="360"/>
        </w:trPr>
        <w:tc>
          <w:tcPr>
            <w:tcW w:w="1787" w:type="dxa"/>
            <w:tcBorders>
              <w:top w:val="single" w:sz="4" w:space="0" w:color="auto"/>
            </w:tcBorders>
            <w:vAlign w:val="center"/>
          </w:tcPr>
          <w:p w14:paraId="32AC22FC" w14:textId="77777777" w:rsidR="002D77C3" w:rsidRPr="001C52B1" w:rsidRDefault="002D77C3" w:rsidP="00BA3E9C">
            <w:pPr>
              <w:jc w:val="center"/>
            </w:pPr>
            <w:r w:rsidRPr="001C52B1">
              <w:t>Variable</w:t>
            </w:r>
          </w:p>
        </w:tc>
        <w:tc>
          <w:tcPr>
            <w:tcW w:w="979" w:type="dxa"/>
            <w:tcBorders>
              <w:top w:val="single" w:sz="4" w:space="0" w:color="auto"/>
            </w:tcBorders>
            <w:vAlign w:val="center"/>
          </w:tcPr>
          <w:p w14:paraId="10C6ED29" w14:textId="77777777" w:rsidR="002D77C3" w:rsidRPr="001C52B1" w:rsidRDefault="002D77C3" w:rsidP="00BA3E9C">
            <w:pPr>
              <w:jc w:val="center"/>
            </w:pPr>
          </w:p>
        </w:tc>
        <w:tc>
          <w:tcPr>
            <w:tcW w:w="1958" w:type="dxa"/>
            <w:gridSpan w:val="2"/>
            <w:tcBorders>
              <w:top w:val="single" w:sz="4" w:space="0" w:color="auto"/>
            </w:tcBorders>
            <w:vAlign w:val="center"/>
          </w:tcPr>
          <w:p w14:paraId="3A85044A" w14:textId="77777777" w:rsidR="002D77C3" w:rsidRPr="001C52B1" w:rsidRDefault="002D77C3" w:rsidP="00BA3E9C">
            <w:pPr>
              <w:jc w:val="center"/>
            </w:pPr>
            <w:r w:rsidRPr="001C52B1">
              <w:t>English Language</w:t>
            </w:r>
          </w:p>
        </w:tc>
        <w:tc>
          <w:tcPr>
            <w:tcW w:w="1958" w:type="dxa"/>
            <w:gridSpan w:val="2"/>
            <w:tcBorders>
              <w:top w:val="single" w:sz="4" w:space="0" w:color="auto"/>
            </w:tcBorders>
            <w:vAlign w:val="center"/>
          </w:tcPr>
          <w:p w14:paraId="1C026A88" w14:textId="77777777" w:rsidR="002D77C3" w:rsidRPr="001C52B1" w:rsidRDefault="002D77C3" w:rsidP="00BA3E9C">
            <w:pPr>
              <w:jc w:val="center"/>
            </w:pPr>
            <w:r w:rsidRPr="001C52B1">
              <w:t>Korean Language</w:t>
            </w:r>
          </w:p>
        </w:tc>
        <w:tc>
          <w:tcPr>
            <w:tcW w:w="979" w:type="dxa"/>
            <w:tcBorders>
              <w:top w:val="single" w:sz="4" w:space="0" w:color="auto"/>
            </w:tcBorders>
            <w:vAlign w:val="center"/>
          </w:tcPr>
          <w:p w14:paraId="23BDA4E5" w14:textId="77777777" w:rsidR="002D77C3" w:rsidRPr="001C52B1" w:rsidRDefault="002D77C3" w:rsidP="00BA3E9C">
            <w:pPr>
              <w:jc w:val="center"/>
            </w:pPr>
          </w:p>
        </w:tc>
        <w:tc>
          <w:tcPr>
            <w:tcW w:w="1087" w:type="dxa"/>
            <w:tcBorders>
              <w:top w:val="single" w:sz="4" w:space="0" w:color="auto"/>
            </w:tcBorders>
            <w:vAlign w:val="center"/>
          </w:tcPr>
          <w:p w14:paraId="3D6BB597" w14:textId="77777777" w:rsidR="002D77C3" w:rsidRPr="001C52B1" w:rsidRDefault="002D77C3" w:rsidP="00BA3E9C">
            <w:pPr>
              <w:jc w:val="center"/>
            </w:pPr>
          </w:p>
        </w:tc>
      </w:tr>
      <w:tr w:rsidR="002D77C3" w:rsidRPr="001C52B1" w14:paraId="30C25086" w14:textId="77777777" w:rsidTr="00FB373F">
        <w:trPr>
          <w:trHeight w:val="360"/>
        </w:trPr>
        <w:tc>
          <w:tcPr>
            <w:tcW w:w="1787" w:type="dxa"/>
            <w:tcBorders>
              <w:bottom w:val="single" w:sz="4" w:space="0" w:color="auto"/>
            </w:tcBorders>
            <w:vAlign w:val="center"/>
          </w:tcPr>
          <w:p w14:paraId="03C653EF" w14:textId="77777777" w:rsidR="002D77C3" w:rsidRPr="001C52B1" w:rsidRDefault="002D77C3" w:rsidP="00BA3E9C">
            <w:pPr>
              <w:jc w:val="center"/>
              <w:rPr>
                <w:i/>
              </w:rPr>
            </w:pPr>
          </w:p>
        </w:tc>
        <w:tc>
          <w:tcPr>
            <w:tcW w:w="979" w:type="dxa"/>
            <w:tcBorders>
              <w:bottom w:val="single" w:sz="4" w:space="0" w:color="auto"/>
            </w:tcBorders>
            <w:vAlign w:val="center"/>
          </w:tcPr>
          <w:p w14:paraId="6A8EBD35" w14:textId="77777777" w:rsidR="002D77C3" w:rsidRPr="001C52B1" w:rsidRDefault="002D77C3" w:rsidP="00BA3E9C">
            <w:pPr>
              <w:jc w:val="center"/>
              <w:rPr>
                <w:i/>
              </w:rPr>
            </w:pPr>
            <w:r w:rsidRPr="001C52B1">
              <w:rPr>
                <w:i/>
              </w:rPr>
              <w:t>n</w:t>
            </w:r>
          </w:p>
        </w:tc>
        <w:tc>
          <w:tcPr>
            <w:tcW w:w="979" w:type="dxa"/>
            <w:tcBorders>
              <w:bottom w:val="single" w:sz="4" w:space="0" w:color="auto"/>
            </w:tcBorders>
            <w:vAlign w:val="center"/>
          </w:tcPr>
          <w:p w14:paraId="00FD7BBD" w14:textId="77777777" w:rsidR="002D77C3" w:rsidRPr="001C52B1" w:rsidRDefault="002D77C3" w:rsidP="00BA3E9C">
            <w:pPr>
              <w:jc w:val="center"/>
              <w:rPr>
                <w:i/>
              </w:rPr>
            </w:pPr>
            <w:r w:rsidRPr="001C52B1">
              <w:rPr>
                <w:i/>
              </w:rPr>
              <w:t>M</w:t>
            </w:r>
          </w:p>
        </w:tc>
        <w:tc>
          <w:tcPr>
            <w:tcW w:w="979" w:type="dxa"/>
            <w:tcBorders>
              <w:bottom w:val="single" w:sz="4" w:space="0" w:color="auto"/>
            </w:tcBorders>
            <w:vAlign w:val="center"/>
          </w:tcPr>
          <w:p w14:paraId="1780C134" w14:textId="77777777" w:rsidR="002D77C3" w:rsidRPr="001C52B1" w:rsidRDefault="002D77C3" w:rsidP="00BA3E9C">
            <w:pPr>
              <w:jc w:val="center"/>
              <w:rPr>
                <w:i/>
              </w:rPr>
            </w:pPr>
            <w:r w:rsidRPr="001C52B1">
              <w:rPr>
                <w:i/>
              </w:rPr>
              <w:t>SD</w:t>
            </w:r>
          </w:p>
        </w:tc>
        <w:tc>
          <w:tcPr>
            <w:tcW w:w="979" w:type="dxa"/>
            <w:tcBorders>
              <w:bottom w:val="single" w:sz="4" w:space="0" w:color="auto"/>
            </w:tcBorders>
            <w:vAlign w:val="center"/>
          </w:tcPr>
          <w:p w14:paraId="41809C91" w14:textId="77777777" w:rsidR="002D77C3" w:rsidRPr="001C52B1" w:rsidRDefault="002D77C3" w:rsidP="00BA3E9C">
            <w:pPr>
              <w:jc w:val="center"/>
              <w:rPr>
                <w:i/>
              </w:rPr>
            </w:pPr>
            <w:r w:rsidRPr="001C52B1">
              <w:rPr>
                <w:i/>
              </w:rPr>
              <w:t>M</w:t>
            </w:r>
          </w:p>
        </w:tc>
        <w:tc>
          <w:tcPr>
            <w:tcW w:w="979" w:type="dxa"/>
            <w:tcBorders>
              <w:bottom w:val="single" w:sz="4" w:space="0" w:color="auto"/>
            </w:tcBorders>
            <w:vAlign w:val="center"/>
          </w:tcPr>
          <w:p w14:paraId="7E034040" w14:textId="77777777" w:rsidR="002D77C3" w:rsidRPr="001C52B1" w:rsidRDefault="002D77C3" w:rsidP="00BA3E9C">
            <w:pPr>
              <w:jc w:val="center"/>
              <w:rPr>
                <w:i/>
              </w:rPr>
            </w:pPr>
            <w:r w:rsidRPr="001C52B1">
              <w:rPr>
                <w:i/>
              </w:rPr>
              <w:t>SD</w:t>
            </w:r>
          </w:p>
        </w:tc>
        <w:tc>
          <w:tcPr>
            <w:tcW w:w="979" w:type="dxa"/>
            <w:tcBorders>
              <w:bottom w:val="single" w:sz="4" w:space="0" w:color="auto"/>
            </w:tcBorders>
            <w:vAlign w:val="center"/>
          </w:tcPr>
          <w:p w14:paraId="5DC4CA0A" w14:textId="77777777" w:rsidR="002D77C3" w:rsidRPr="001C52B1" w:rsidRDefault="002D77C3" w:rsidP="00BA3E9C">
            <w:pPr>
              <w:jc w:val="center"/>
              <w:rPr>
                <w:i/>
              </w:rPr>
            </w:pPr>
            <w:proofErr w:type="spellStart"/>
            <w:r w:rsidRPr="001C52B1">
              <w:rPr>
                <w:i/>
              </w:rPr>
              <w:t>df</w:t>
            </w:r>
            <w:proofErr w:type="spellEnd"/>
          </w:p>
        </w:tc>
        <w:tc>
          <w:tcPr>
            <w:tcW w:w="1087" w:type="dxa"/>
            <w:tcBorders>
              <w:bottom w:val="single" w:sz="4" w:space="0" w:color="auto"/>
            </w:tcBorders>
            <w:vAlign w:val="center"/>
          </w:tcPr>
          <w:p w14:paraId="6187C5F6" w14:textId="77777777" w:rsidR="002D77C3" w:rsidRPr="001C52B1" w:rsidRDefault="002D77C3" w:rsidP="00BA3E9C">
            <w:pPr>
              <w:jc w:val="center"/>
              <w:rPr>
                <w:i/>
              </w:rPr>
            </w:pPr>
            <w:r w:rsidRPr="001C52B1">
              <w:rPr>
                <w:i/>
              </w:rPr>
              <w:t>t</w:t>
            </w:r>
          </w:p>
        </w:tc>
      </w:tr>
      <w:tr w:rsidR="002D77C3" w:rsidRPr="001C52B1" w14:paraId="46C1495A" w14:textId="77777777" w:rsidTr="00FB373F">
        <w:trPr>
          <w:trHeight w:val="360"/>
        </w:trPr>
        <w:tc>
          <w:tcPr>
            <w:tcW w:w="8748" w:type="dxa"/>
            <w:gridSpan w:val="8"/>
            <w:tcBorders>
              <w:top w:val="single" w:sz="4" w:space="0" w:color="auto"/>
            </w:tcBorders>
            <w:vAlign w:val="center"/>
          </w:tcPr>
          <w:p w14:paraId="2997FC93" w14:textId="77777777" w:rsidR="002D77C3" w:rsidRPr="001C52B1" w:rsidRDefault="002D77C3" w:rsidP="00BA3E9C">
            <w:pPr>
              <w:jc w:val="center"/>
            </w:pPr>
            <w:r w:rsidRPr="001C52B1">
              <w:t>First administration</w:t>
            </w:r>
          </w:p>
        </w:tc>
      </w:tr>
      <w:tr w:rsidR="002D77C3" w:rsidRPr="001C52B1" w14:paraId="13DB2146" w14:textId="77777777" w:rsidTr="00FA7949">
        <w:trPr>
          <w:trHeight w:val="360"/>
        </w:trPr>
        <w:tc>
          <w:tcPr>
            <w:tcW w:w="1787" w:type="dxa"/>
            <w:vAlign w:val="center"/>
          </w:tcPr>
          <w:p w14:paraId="0027D326" w14:textId="77777777" w:rsidR="002D77C3" w:rsidRPr="001C52B1" w:rsidRDefault="002D77C3" w:rsidP="00FA7949">
            <w:r w:rsidRPr="001C52B1">
              <w:t>Form A</w:t>
            </w:r>
          </w:p>
        </w:tc>
        <w:tc>
          <w:tcPr>
            <w:tcW w:w="979" w:type="dxa"/>
            <w:vAlign w:val="center"/>
          </w:tcPr>
          <w:p w14:paraId="12DBF6EE" w14:textId="77777777" w:rsidR="002D77C3" w:rsidRPr="001C52B1" w:rsidRDefault="002D77C3" w:rsidP="00BA3E9C">
            <w:pPr>
              <w:jc w:val="center"/>
            </w:pPr>
          </w:p>
        </w:tc>
        <w:tc>
          <w:tcPr>
            <w:tcW w:w="979" w:type="dxa"/>
            <w:vAlign w:val="center"/>
          </w:tcPr>
          <w:p w14:paraId="1B9CBCB1" w14:textId="77777777" w:rsidR="002D77C3" w:rsidRPr="001C52B1" w:rsidRDefault="002D77C3" w:rsidP="00BA3E9C">
            <w:pPr>
              <w:jc w:val="center"/>
            </w:pPr>
          </w:p>
        </w:tc>
        <w:tc>
          <w:tcPr>
            <w:tcW w:w="979" w:type="dxa"/>
            <w:vAlign w:val="center"/>
          </w:tcPr>
          <w:p w14:paraId="66FF84EE" w14:textId="77777777" w:rsidR="002D77C3" w:rsidRPr="001C52B1" w:rsidRDefault="002D77C3" w:rsidP="00BA3E9C">
            <w:pPr>
              <w:jc w:val="center"/>
            </w:pPr>
          </w:p>
        </w:tc>
        <w:tc>
          <w:tcPr>
            <w:tcW w:w="979" w:type="dxa"/>
            <w:vAlign w:val="center"/>
          </w:tcPr>
          <w:p w14:paraId="739B9E70" w14:textId="77777777" w:rsidR="002D77C3" w:rsidRPr="001C52B1" w:rsidRDefault="002D77C3" w:rsidP="00BA3E9C">
            <w:pPr>
              <w:jc w:val="center"/>
            </w:pPr>
          </w:p>
        </w:tc>
        <w:tc>
          <w:tcPr>
            <w:tcW w:w="979" w:type="dxa"/>
            <w:vAlign w:val="center"/>
          </w:tcPr>
          <w:p w14:paraId="341A11D2" w14:textId="77777777" w:rsidR="002D77C3" w:rsidRPr="001C52B1" w:rsidRDefault="002D77C3" w:rsidP="00BA3E9C">
            <w:pPr>
              <w:jc w:val="center"/>
            </w:pPr>
          </w:p>
        </w:tc>
        <w:tc>
          <w:tcPr>
            <w:tcW w:w="979" w:type="dxa"/>
            <w:vAlign w:val="center"/>
          </w:tcPr>
          <w:p w14:paraId="672A64C0" w14:textId="77777777" w:rsidR="002D77C3" w:rsidRPr="001C52B1" w:rsidRDefault="002D77C3" w:rsidP="00BA3E9C">
            <w:pPr>
              <w:jc w:val="center"/>
            </w:pPr>
          </w:p>
        </w:tc>
        <w:tc>
          <w:tcPr>
            <w:tcW w:w="1087" w:type="dxa"/>
            <w:vAlign w:val="center"/>
          </w:tcPr>
          <w:p w14:paraId="6068142E" w14:textId="77777777" w:rsidR="002D77C3" w:rsidRPr="001C52B1" w:rsidRDefault="002D77C3" w:rsidP="00BA3E9C">
            <w:pPr>
              <w:jc w:val="center"/>
            </w:pPr>
          </w:p>
        </w:tc>
      </w:tr>
      <w:tr w:rsidR="004D6244" w:rsidRPr="001C52B1" w14:paraId="4266C671" w14:textId="77777777" w:rsidTr="00FA7949">
        <w:trPr>
          <w:trHeight w:val="360"/>
        </w:trPr>
        <w:tc>
          <w:tcPr>
            <w:tcW w:w="1787" w:type="dxa"/>
            <w:vAlign w:val="center"/>
          </w:tcPr>
          <w:p w14:paraId="589837DF" w14:textId="77777777" w:rsidR="004D6244" w:rsidRPr="001C52B1" w:rsidRDefault="004D6244" w:rsidP="00FA7949">
            <w:pPr>
              <w:ind w:left="270"/>
            </w:pPr>
            <w:r w:rsidRPr="001C52B1">
              <w:t>Avoidance</w:t>
            </w:r>
          </w:p>
        </w:tc>
        <w:tc>
          <w:tcPr>
            <w:tcW w:w="979" w:type="dxa"/>
            <w:vAlign w:val="center"/>
          </w:tcPr>
          <w:p w14:paraId="62A43DC0" w14:textId="77777777" w:rsidR="004D6244" w:rsidRPr="001C52B1" w:rsidRDefault="004D6244" w:rsidP="00FA7949">
            <w:pPr>
              <w:jc w:val="center"/>
              <w:rPr>
                <w:rFonts w:ascii="바탕" w:eastAsia="바탕" w:hAnsi="바탕" w:cs="바탕"/>
                <w:lang w:eastAsia="ko-KR"/>
              </w:rPr>
            </w:pPr>
            <w:r w:rsidRPr="001C52B1">
              <w:rPr>
                <w:rFonts w:ascii="바탕" w:eastAsia="바탕" w:hAnsi="바탕" w:cs="바탕" w:hint="eastAsia"/>
                <w:color w:val="000000"/>
                <w:lang w:eastAsia="ko-KR"/>
              </w:rPr>
              <w:t>100</w:t>
            </w:r>
          </w:p>
        </w:tc>
        <w:tc>
          <w:tcPr>
            <w:tcW w:w="979" w:type="dxa"/>
            <w:vAlign w:val="center"/>
          </w:tcPr>
          <w:p w14:paraId="51E1E37D" w14:textId="77777777" w:rsidR="004D6244" w:rsidRPr="001C52B1" w:rsidRDefault="004D6244" w:rsidP="00FA7949">
            <w:pPr>
              <w:jc w:val="center"/>
              <w:rPr>
                <w:color w:val="000000"/>
              </w:rPr>
            </w:pPr>
            <w:r w:rsidRPr="001C52B1">
              <w:rPr>
                <w:color w:val="000000"/>
              </w:rPr>
              <w:t>2.67</w:t>
            </w:r>
          </w:p>
        </w:tc>
        <w:tc>
          <w:tcPr>
            <w:tcW w:w="979" w:type="dxa"/>
            <w:vAlign w:val="center"/>
          </w:tcPr>
          <w:p w14:paraId="61E10C19" w14:textId="77777777" w:rsidR="004D6244" w:rsidRPr="001C52B1" w:rsidRDefault="004D6244" w:rsidP="00FA7949">
            <w:pPr>
              <w:jc w:val="center"/>
            </w:pPr>
            <w:r w:rsidRPr="001C52B1">
              <w:rPr>
                <w:color w:val="000000"/>
              </w:rPr>
              <w:t>1.06</w:t>
            </w:r>
          </w:p>
        </w:tc>
        <w:tc>
          <w:tcPr>
            <w:tcW w:w="979" w:type="dxa"/>
            <w:vAlign w:val="center"/>
          </w:tcPr>
          <w:p w14:paraId="119A052F" w14:textId="77777777" w:rsidR="004D6244" w:rsidRPr="001C52B1" w:rsidRDefault="004D6244" w:rsidP="00FA7949">
            <w:pPr>
              <w:jc w:val="center"/>
            </w:pPr>
            <w:r w:rsidRPr="001C52B1">
              <w:rPr>
                <w:color w:val="000000"/>
              </w:rPr>
              <w:t>2.63</w:t>
            </w:r>
          </w:p>
        </w:tc>
        <w:tc>
          <w:tcPr>
            <w:tcW w:w="979" w:type="dxa"/>
            <w:vAlign w:val="center"/>
          </w:tcPr>
          <w:p w14:paraId="5CC59757" w14:textId="77777777" w:rsidR="004D6244" w:rsidRPr="001C52B1" w:rsidRDefault="004D6244" w:rsidP="00FA7949">
            <w:pPr>
              <w:jc w:val="center"/>
            </w:pPr>
            <w:r w:rsidRPr="001C52B1">
              <w:rPr>
                <w:color w:val="000000"/>
              </w:rPr>
              <w:t>1.05</w:t>
            </w:r>
          </w:p>
        </w:tc>
        <w:tc>
          <w:tcPr>
            <w:tcW w:w="979" w:type="dxa"/>
            <w:vAlign w:val="center"/>
          </w:tcPr>
          <w:p w14:paraId="234BD872" w14:textId="77777777" w:rsidR="004D6244" w:rsidRPr="001C52B1" w:rsidRDefault="004D6244" w:rsidP="00FA7949">
            <w:pPr>
              <w:jc w:val="center"/>
            </w:pPr>
            <w:r w:rsidRPr="001C52B1">
              <w:rPr>
                <w:color w:val="000000"/>
              </w:rPr>
              <w:t>99</w:t>
            </w:r>
          </w:p>
        </w:tc>
        <w:tc>
          <w:tcPr>
            <w:tcW w:w="1087" w:type="dxa"/>
            <w:vAlign w:val="center"/>
          </w:tcPr>
          <w:p w14:paraId="2FBB6036" w14:textId="77777777" w:rsidR="004D6244" w:rsidRPr="001C52B1" w:rsidRDefault="004D6244" w:rsidP="00FA7949">
            <w:pPr>
              <w:tabs>
                <w:tab w:val="left" w:pos="349"/>
              </w:tabs>
              <w:jc w:val="center"/>
            </w:pPr>
            <w:r w:rsidRPr="001C52B1">
              <w:rPr>
                <w:color w:val="000000"/>
              </w:rPr>
              <w:t>0.42</w:t>
            </w:r>
          </w:p>
        </w:tc>
      </w:tr>
      <w:tr w:rsidR="004D6244" w:rsidRPr="001C52B1" w14:paraId="2A6A2961" w14:textId="77777777" w:rsidTr="00FA7949">
        <w:trPr>
          <w:trHeight w:val="360"/>
        </w:trPr>
        <w:tc>
          <w:tcPr>
            <w:tcW w:w="1787" w:type="dxa"/>
            <w:vAlign w:val="center"/>
          </w:tcPr>
          <w:p w14:paraId="7BD7BA2F" w14:textId="77777777" w:rsidR="004D6244" w:rsidRPr="001C52B1" w:rsidRDefault="004D6244" w:rsidP="00FA7949">
            <w:pPr>
              <w:ind w:left="270"/>
            </w:pPr>
            <w:r w:rsidRPr="001C52B1">
              <w:t>Anxiety</w:t>
            </w:r>
          </w:p>
        </w:tc>
        <w:tc>
          <w:tcPr>
            <w:tcW w:w="979" w:type="dxa"/>
            <w:vAlign w:val="center"/>
          </w:tcPr>
          <w:p w14:paraId="1E0E94D0" w14:textId="77777777" w:rsidR="004D6244" w:rsidRPr="001C52B1" w:rsidRDefault="004D6244" w:rsidP="00FA7949">
            <w:pPr>
              <w:jc w:val="center"/>
            </w:pPr>
            <w:r w:rsidRPr="001C52B1">
              <w:rPr>
                <w:color w:val="000000"/>
              </w:rPr>
              <w:t>100</w:t>
            </w:r>
          </w:p>
        </w:tc>
        <w:tc>
          <w:tcPr>
            <w:tcW w:w="979" w:type="dxa"/>
            <w:vAlign w:val="center"/>
          </w:tcPr>
          <w:p w14:paraId="306FAD3B" w14:textId="77777777" w:rsidR="004D6244" w:rsidRPr="001C52B1" w:rsidRDefault="004D6244" w:rsidP="00FA7949">
            <w:pPr>
              <w:jc w:val="center"/>
            </w:pPr>
            <w:r w:rsidRPr="001C52B1">
              <w:rPr>
                <w:color w:val="000000"/>
              </w:rPr>
              <w:t>3.77</w:t>
            </w:r>
          </w:p>
        </w:tc>
        <w:tc>
          <w:tcPr>
            <w:tcW w:w="979" w:type="dxa"/>
            <w:vAlign w:val="center"/>
          </w:tcPr>
          <w:p w14:paraId="475576B7" w14:textId="77777777" w:rsidR="004D6244" w:rsidRPr="001C52B1" w:rsidRDefault="004D6244" w:rsidP="00FA7949">
            <w:pPr>
              <w:jc w:val="center"/>
            </w:pPr>
            <w:r w:rsidRPr="001C52B1">
              <w:rPr>
                <w:color w:val="000000"/>
              </w:rPr>
              <w:t>1.19</w:t>
            </w:r>
          </w:p>
        </w:tc>
        <w:tc>
          <w:tcPr>
            <w:tcW w:w="979" w:type="dxa"/>
            <w:vAlign w:val="center"/>
          </w:tcPr>
          <w:p w14:paraId="34B832DB" w14:textId="77777777" w:rsidR="004D6244" w:rsidRPr="001C52B1" w:rsidRDefault="004D6244" w:rsidP="00FA7949">
            <w:pPr>
              <w:jc w:val="center"/>
            </w:pPr>
            <w:r w:rsidRPr="001C52B1">
              <w:rPr>
                <w:color w:val="000000"/>
              </w:rPr>
              <w:t>3.77</w:t>
            </w:r>
          </w:p>
        </w:tc>
        <w:tc>
          <w:tcPr>
            <w:tcW w:w="979" w:type="dxa"/>
            <w:vAlign w:val="center"/>
          </w:tcPr>
          <w:p w14:paraId="1983D660" w14:textId="77777777" w:rsidR="004D6244" w:rsidRPr="001C52B1" w:rsidRDefault="004D6244" w:rsidP="00FA7949">
            <w:pPr>
              <w:jc w:val="center"/>
            </w:pPr>
            <w:r w:rsidRPr="001C52B1">
              <w:rPr>
                <w:color w:val="000000"/>
              </w:rPr>
              <w:t>1.11</w:t>
            </w:r>
          </w:p>
        </w:tc>
        <w:tc>
          <w:tcPr>
            <w:tcW w:w="979" w:type="dxa"/>
            <w:vAlign w:val="center"/>
          </w:tcPr>
          <w:p w14:paraId="71C3DA0B" w14:textId="77777777" w:rsidR="004D6244" w:rsidRPr="001C52B1" w:rsidRDefault="004D6244" w:rsidP="00FA7949">
            <w:pPr>
              <w:jc w:val="center"/>
            </w:pPr>
            <w:r w:rsidRPr="001C52B1">
              <w:rPr>
                <w:color w:val="000000"/>
              </w:rPr>
              <w:t>99</w:t>
            </w:r>
          </w:p>
        </w:tc>
        <w:tc>
          <w:tcPr>
            <w:tcW w:w="1087" w:type="dxa"/>
            <w:vAlign w:val="center"/>
          </w:tcPr>
          <w:p w14:paraId="0190C88B" w14:textId="77777777" w:rsidR="004D6244" w:rsidRPr="001C52B1" w:rsidRDefault="004D6244" w:rsidP="00FA7949">
            <w:pPr>
              <w:tabs>
                <w:tab w:val="left" w:pos="349"/>
              </w:tabs>
              <w:jc w:val="center"/>
              <w:rPr>
                <w:color w:val="000000"/>
              </w:rPr>
            </w:pPr>
            <w:r w:rsidRPr="001C52B1">
              <w:rPr>
                <w:color w:val="000000"/>
              </w:rPr>
              <w:t>-0.03</w:t>
            </w:r>
          </w:p>
        </w:tc>
      </w:tr>
      <w:tr w:rsidR="002D77C3" w:rsidRPr="001C52B1" w14:paraId="060F4917" w14:textId="77777777" w:rsidTr="00FA7949">
        <w:trPr>
          <w:trHeight w:val="360"/>
        </w:trPr>
        <w:tc>
          <w:tcPr>
            <w:tcW w:w="1787" w:type="dxa"/>
            <w:vAlign w:val="center"/>
          </w:tcPr>
          <w:p w14:paraId="45C24083" w14:textId="77777777" w:rsidR="002D77C3" w:rsidRPr="001C52B1" w:rsidRDefault="002D77C3" w:rsidP="00FA7949">
            <w:r w:rsidRPr="001C52B1">
              <w:t>Form B</w:t>
            </w:r>
          </w:p>
        </w:tc>
        <w:tc>
          <w:tcPr>
            <w:tcW w:w="979" w:type="dxa"/>
            <w:vAlign w:val="center"/>
          </w:tcPr>
          <w:p w14:paraId="4831B180" w14:textId="77777777" w:rsidR="002D77C3" w:rsidRPr="001C52B1" w:rsidRDefault="002D77C3" w:rsidP="00FA7949">
            <w:pPr>
              <w:jc w:val="center"/>
            </w:pPr>
          </w:p>
        </w:tc>
        <w:tc>
          <w:tcPr>
            <w:tcW w:w="979" w:type="dxa"/>
            <w:vAlign w:val="center"/>
          </w:tcPr>
          <w:p w14:paraId="35735DCF" w14:textId="77777777" w:rsidR="002D77C3" w:rsidRPr="001C52B1" w:rsidRDefault="002D77C3" w:rsidP="00FA7949">
            <w:pPr>
              <w:jc w:val="center"/>
            </w:pPr>
          </w:p>
        </w:tc>
        <w:tc>
          <w:tcPr>
            <w:tcW w:w="979" w:type="dxa"/>
            <w:vAlign w:val="center"/>
          </w:tcPr>
          <w:p w14:paraId="25E28DAA" w14:textId="77777777" w:rsidR="002D77C3" w:rsidRPr="001C52B1" w:rsidRDefault="002D77C3" w:rsidP="00FA7949">
            <w:pPr>
              <w:jc w:val="center"/>
            </w:pPr>
          </w:p>
        </w:tc>
        <w:tc>
          <w:tcPr>
            <w:tcW w:w="979" w:type="dxa"/>
            <w:vAlign w:val="center"/>
          </w:tcPr>
          <w:p w14:paraId="7F6186D3" w14:textId="77777777" w:rsidR="002D77C3" w:rsidRPr="001C52B1" w:rsidRDefault="002D77C3" w:rsidP="00FA7949">
            <w:pPr>
              <w:jc w:val="center"/>
            </w:pPr>
          </w:p>
        </w:tc>
        <w:tc>
          <w:tcPr>
            <w:tcW w:w="979" w:type="dxa"/>
            <w:vAlign w:val="center"/>
          </w:tcPr>
          <w:p w14:paraId="5B7E4536" w14:textId="77777777" w:rsidR="002D77C3" w:rsidRPr="001C52B1" w:rsidRDefault="002D77C3" w:rsidP="00FA7949">
            <w:pPr>
              <w:jc w:val="center"/>
            </w:pPr>
          </w:p>
        </w:tc>
        <w:tc>
          <w:tcPr>
            <w:tcW w:w="979" w:type="dxa"/>
            <w:vAlign w:val="center"/>
          </w:tcPr>
          <w:p w14:paraId="16320C80" w14:textId="77777777" w:rsidR="002D77C3" w:rsidRPr="001C52B1" w:rsidRDefault="002D77C3" w:rsidP="00FA7949">
            <w:pPr>
              <w:jc w:val="center"/>
            </w:pPr>
          </w:p>
        </w:tc>
        <w:tc>
          <w:tcPr>
            <w:tcW w:w="1087" w:type="dxa"/>
            <w:vAlign w:val="center"/>
          </w:tcPr>
          <w:p w14:paraId="191642D9" w14:textId="77777777" w:rsidR="002D77C3" w:rsidRPr="001C52B1" w:rsidRDefault="002D77C3" w:rsidP="00FA7949">
            <w:pPr>
              <w:tabs>
                <w:tab w:val="left" w:pos="349"/>
              </w:tabs>
              <w:jc w:val="center"/>
            </w:pPr>
          </w:p>
        </w:tc>
      </w:tr>
      <w:tr w:rsidR="004D6244" w:rsidRPr="001C52B1" w14:paraId="3A109DDA" w14:textId="77777777" w:rsidTr="00FA7949">
        <w:trPr>
          <w:trHeight w:val="360"/>
        </w:trPr>
        <w:tc>
          <w:tcPr>
            <w:tcW w:w="1787" w:type="dxa"/>
            <w:vAlign w:val="center"/>
          </w:tcPr>
          <w:p w14:paraId="1373AB0F" w14:textId="77777777" w:rsidR="004D6244" w:rsidRPr="001C52B1" w:rsidRDefault="004D6244" w:rsidP="00FA7949">
            <w:pPr>
              <w:ind w:firstLine="270"/>
            </w:pPr>
            <w:r w:rsidRPr="001C52B1">
              <w:t>Avoidance</w:t>
            </w:r>
          </w:p>
        </w:tc>
        <w:tc>
          <w:tcPr>
            <w:tcW w:w="979" w:type="dxa"/>
            <w:vAlign w:val="center"/>
          </w:tcPr>
          <w:p w14:paraId="57761EA9" w14:textId="77777777" w:rsidR="004D6244" w:rsidRPr="001C52B1" w:rsidRDefault="004D6244" w:rsidP="00FA7949">
            <w:pPr>
              <w:jc w:val="center"/>
            </w:pPr>
            <w:r w:rsidRPr="001C52B1">
              <w:rPr>
                <w:color w:val="000000"/>
              </w:rPr>
              <w:t>104</w:t>
            </w:r>
          </w:p>
        </w:tc>
        <w:tc>
          <w:tcPr>
            <w:tcW w:w="979" w:type="dxa"/>
            <w:vAlign w:val="center"/>
          </w:tcPr>
          <w:p w14:paraId="69832CC8" w14:textId="77777777" w:rsidR="004D6244" w:rsidRPr="001C52B1" w:rsidRDefault="004D6244" w:rsidP="00FA7949">
            <w:pPr>
              <w:tabs>
                <w:tab w:val="left" w:pos="556"/>
              </w:tabs>
              <w:jc w:val="center"/>
            </w:pPr>
            <w:r w:rsidRPr="001C52B1">
              <w:rPr>
                <w:color w:val="000000"/>
              </w:rPr>
              <w:t>2.80</w:t>
            </w:r>
          </w:p>
        </w:tc>
        <w:tc>
          <w:tcPr>
            <w:tcW w:w="979" w:type="dxa"/>
            <w:vAlign w:val="center"/>
          </w:tcPr>
          <w:p w14:paraId="6859EA5E" w14:textId="77777777" w:rsidR="004D6244" w:rsidRPr="001C52B1" w:rsidRDefault="004D6244" w:rsidP="00FA7949">
            <w:pPr>
              <w:jc w:val="center"/>
            </w:pPr>
            <w:r w:rsidRPr="001C52B1">
              <w:rPr>
                <w:color w:val="000000"/>
              </w:rPr>
              <w:t>1.03</w:t>
            </w:r>
          </w:p>
        </w:tc>
        <w:tc>
          <w:tcPr>
            <w:tcW w:w="979" w:type="dxa"/>
            <w:vAlign w:val="center"/>
          </w:tcPr>
          <w:p w14:paraId="5C80FFB3" w14:textId="77777777" w:rsidR="004D6244" w:rsidRPr="001C52B1" w:rsidRDefault="004D6244" w:rsidP="00FA7949">
            <w:pPr>
              <w:jc w:val="center"/>
            </w:pPr>
            <w:r w:rsidRPr="001C52B1">
              <w:rPr>
                <w:color w:val="000000"/>
              </w:rPr>
              <w:t>3.26</w:t>
            </w:r>
          </w:p>
        </w:tc>
        <w:tc>
          <w:tcPr>
            <w:tcW w:w="979" w:type="dxa"/>
            <w:vAlign w:val="center"/>
          </w:tcPr>
          <w:p w14:paraId="5BDE50EA" w14:textId="77777777" w:rsidR="004D6244" w:rsidRPr="001C52B1" w:rsidRDefault="004D6244" w:rsidP="00FA7949">
            <w:pPr>
              <w:jc w:val="center"/>
            </w:pPr>
            <w:r w:rsidRPr="001C52B1">
              <w:rPr>
                <w:color w:val="000000"/>
              </w:rPr>
              <w:t>0.72</w:t>
            </w:r>
          </w:p>
        </w:tc>
        <w:tc>
          <w:tcPr>
            <w:tcW w:w="979" w:type="dxa"/>
            <w:vAlign w:val="center"/>
          </w:tcPr>
          <w:p w14:paraId="7AD30782" w14:textId="77777777" w:rsidR="004D6244" w:rsidRPr="001C52B1" w:rsidRDefault="004D6244" w:rsidP="00FA7949">
            <w:pPr>
              <w:jc w:val="center"/>
            </w:pPr>
            <w:r w:rsidRPr="001C52B1">
              <w:rPr>
                <w:color w:val="000000"/>
              </w:rPr>
              <w:t>103</w:t>
            </w:r>
          </w:p>
        </w:tc>
        <w:tc>
          <w:tcPr>
            <w:tcW w:w="1087" w:type="dxa"/>
            <w:vAlign w:val="center"/>
          </w:tcPr>
          <w:p w14:paraId="0CD3F2A7" w14:textId="77777777" w:rsidR="004D6244" w:rsidRPr="001C52B1" w:rsidRDefault="00FA7949" w:rsidP="00FA7949">
            <w:pPr>
              <w:tabs>
                <w:tab w:val="left" w:pos="349"/>
              </w:tabs>
              <w:jc w:val="center"/>
            </w:pPr>
            <w:r>
              <w:rPr>
                <w:color w:val="000000"/>
              </w:rPr>
              <w:t xml:space="preserve">  </w:t>
            </w:r>
            <w:r w:rsidR="004D6244" w:rsidRPr="001C52B1">
              <w:rPr>
                <w:color w:val="000000"/>
              </w:rPr>
              <w:t>-5.97</w:t>
            </w:r>
            <w:r w:rsidR="004D6244" w:rsidRPr="001C52B1">
              <w:rPr>
                <w:color w:val="000000"/>
                <w:vertAlign w:val="superscript"/>
              </w:rPr>
              <w:t>***</w:t>
            </w:r>
          </w:p>
        </w:tc>
      </w:tr>
      <w:tr w:rsidR="004D6244" w:rsidRPr="001C52B1" w14:paraId="0BEC5AD0" w14:textId="77777777" w:rsidTr="00FA7949">
        <w:trPr>
          <w:trHeight w:val="360"/>
        </w:trPr>
        <w:tc>
          <w:tcPr>
            <w:tcW w:w="1787" w:type="dxa"/>
            <w:vAlign w:val="center"/>
          </w:tcPr>
          <w:p w14:paraId="2A847BFA" w14:textId="77777777" w:rsidR="004D6244" w:rsidRPr="001C52B1" w:rsidRDefault="004D6244" w:rsidP="00FA7949">
            <w:pPr>
              <w:ind w:firstLine="270"/>
            </w:pPr>
            <w:r w:rsidRPr="001C52B1">
              <w:t>Anxiety</w:t>
            </w:r>
          </w:p>
        </w:tc>
        <w:tc>
          <w:tcPr>
            <w:tcW w:w="979" w:type="dxa"/>
            <w:vAlign w:val="center"/>
          </w:tcPr>
          <w:p w14:paraId="3795001C" w14:textId="77777777" w:rsidR="004D6244" w:rsidRPr="001C52B1" w:rsidRDefault="004D6244" w:rsidP="00FA7949">
            <w:pPr>
              <w:jc w:val="center"/>
            </w:pPr>
            <w:r w:rsidRPr="001C52B1">
              <w:rPr>
                <w:color w:val="000000"/>
              </w:rPr>
              <w:t>104</w:t>
            </w:r>
          </w:p>
        </w:tc>
        <w:tc>
          <w:tcPr>
            <w:tcW w:w="979" w:type="dxa"/>
            <w:vAlign w:val="center"/>
          </w:tcPr>
          <w:p w14:paraId="6A32074A" w14:textId="77777777" w:rsidR="004D6244" w:rsidRPr="001C52B1" w:rsidRDefault="004D6244" w:rsidP="00FA7949">
            <w:pPr>
              <w:jc w:val="center"/>
            </w:pPr>
            <w:r w:rsidRPr="001C52B1">
              <w:rPr>
                <w:color w:val="000000"/>
              </w:rPr>
              <w:t>3.68</w:t>
            </w:r>
          </w:p>
        </w:tc>
        <w:tc>
          <w:tcPr>
            <w:tcW w:w="979" w:type="dxa"/>
            <w:vAlign w:val="center"/>
          </w:tcPr>
          <w:p w14:paraId="1C4E88E9" w14:textId="77777777" w:rsidR="004D6244" w:rsidRPr="001C52B1" w:rsidRDefault="004D6244" w:rsidP="00FA7949">
            <w:pPr>
              <w:jc w:val="center"/>
            </w:pPr>
            <w:r w:rsidRPr="001C52B1">
              <w:rPr>
                <w:color w:val="000000"/>
              </w:rPr>
              <w:t>1.08</w:t>
            </w:r>
          </w:p>
        </w:tc>
        <w:tc>
          <w:tcPr>
            <w:tcW w:w="979" w:type="dxa"/>
            <w:vAlign w:val="center"/>
          </w:tcPr>
          <w:p w14:paraId="0BE7231F" w14:textId="77777777" w:rsidR="004D6244" w:rsidRPr="001C52B1" w:rsidRDefault="004D6244" w:rsidP="00FA7949">
            <w:pPr>
              <w:jc w:val="center"/>
            </w:pPr>
            <w:r w:rsidRPr="001C52B1">
              <w:rPr>
                <w:color w:val="000000"/>
              </w:rPr>
              <w:t>3.65</w:t>
            </w:r>
          </w:p>
        </w:tc>
        <w:tc>
          <w:tcPr>
            <w:tcW w:w="979" w:type="dxa"/>
            <w:vAlign w:val="center"/>
          </w:tcPr>
          <w:p w14:paraId="3D3B12E3" w14:textId="77777777" w:rsidR="004D6244" w:rsidRPr="001C52B1" w:rsidRDefault="004D6244" w:rsidP="00FA7949">
            <w:pPr>
              <w:jc w:val="center"/>
            </w:pPr>
            <w:r w:rsidRPr="001C52B1">
              <w:rPr>
                <w:color w:val="000000"/>
              </w:rPr>
              <w:t>0.97</w:t>
            </w:r>
          </w:p>
        </w:tc>
        <w:tc>
          <w:tcPr>
            <w:tcW w:w="979" w:type="dxa"/>
            <w:vAlign w:val="center"/>
          </w:tcPr>
          <w:p w14:paraId="1E5051E7" w14:textId="77777777" w:rsidR="004D6244" w:rsidRPr="001C52B1" w:rsidRDefault="004D6244" w:rsidP="00FA7949">
            <w:pPr>
              <w:jc w:val="center"/>
            </w:pPr>
            <w:r w:rsidRPr="001C52B1">
              <w:rPr>
                <w:color w:val="000000"/>
              </w:rPr>
              <w:t>103</w:t>
            </w:r>
          </w:p>
        </w:tc>
        <w:tc>
          <w:tcPr>
            <w:tcW w:w="1087" w:type="dxa"/>
            <w:vAlign w:val="center"/>
          </w:tcPr>
          <w:p w14:paraId="0A62D0AE" w14:textId="77777777" w:rsidR="004D6244" w:rsidRPr="001C52B1" w:rsidRDefault="004D6244" w:rsidP="00FA7949">
            <w:pPr>
              <w:tabs>
                <w:tab w:val="left" w:pos="349"/>
              </w:tabs>
              <w:jc w:val="center"/>
            </w:pPr>
            <w:r w:rsidRPr="001C52B1">
              <w:rPr>
                <w:color w:val="000000"/>
              </w:rPr>
              <w:t>0.46</w:t>
            </w:r>
          </w:p>
        </w:tc>
      </w:tr>
      <w:tr w:rsidR="002D77C3" w:rsidRPr="001C52B1" w14:paraId="3E2C59BE" w14:textId="77777777" w:rsidTr="00FB373F">
        <w:trPr>
          <w:trHeight w:val="360"/>
        </w:trPr>
        <w:tc>
          <w:tcPr>
            <w:tcW w:w="1787" w:type="dxa"/>
            <w:tcBorders>
              <w:bottom w:val="single" w:sz="4" w:space="0" w:color="auto"/>
            </w:tcBorders>
            <w:vAlign w:val="center"/>
          </w:tcPr>
          <w:p w14:paraId="05648880" w14:textId="77777777" w:rsidR="002D77C3" w:rsidRPr="001C52B1" w:rsidRDefault="002D77C3" w:rsidP="00BA3E9C">
            <w:pPr>
              <w:jc w:val="center"/>
            </w:pPr>
          </w:p>
        </w:tc>
        <w:tc>
          <w:tcPr>
            <w:tcW w:w="979" w:type="dxa"/>
            <w:tcBorders>
              <w:bottom w:val="single" w:sz="4" w:space="0" w:color="auto"/>
            </w:tcBorders>
            <w:vAlign w:val="center"/>
          </w:tcPr>
          <w:p w14:paraId="7CD54D0B" w14:textId="77777777" w:rsidR="002D77C3" w:rsidRPr="001C52B1" w:rsidRDefault="002D77C3" w:rsidP="00BA3E9C">
            <w:pPr>
              <w:jc w:val="center"/>
            </w:pPr>
          </w:p>
        </w:tc>
        <w:tc>
          <w:tcPr>
            <w:tcW w:w="979" w:type="dxa"/>
            <w:tcBorders>
              <w:bottom w:val="single" w:sz="4" w:space="0" w:color="auto"/>
            </w:tcBorders>
            <w:vAlign w:val="center"/>
          </w:tcPr>
          <w:p w14:paraId="1DF9A831" w14:textId="77777777" w:rsidR="002D77C3" w:rsidRPr="001C52B1" w:rsidRDefault="002D77C3" w:rsidP="00BA3E9C">
            <w:pPr>
              <w:jc w:val="center"/>
            </w:pPr>
          </w:p>
        </w:tc>
        <w:tc>
          <w:tcPr>
            <w:tcW w:w="979" w:type="dxa"/>
            <w:tcBorders>
              <w:bottom w:val="single" w:sz="4" w:space="0" w:color="auto"/>
            </w:tcBorders>
            <w:vAlign w:val="center"/>
          </w:tcPr>
          <w:p w14:paraId="0DB629C2" w14:textId="77777777" w:rsidR="002D77C3" w:rsidRPr="001C52B1" w:rsidRDefault="002D77C3" w:rsidP="00BA3E9C">
            <w:pPr>
              <w:jc w:val="center"/>
            </w:pPr>
          </w:p>
        </w:tc>
        <w:tc>
          <w:tcPr>
            <w:tcW w:w="979" w:type="dxa"/>
            <w:tcBorders>
              <w:bottom w:val="single" w:sz="4" w:space="0" w:color="auto"/>
            </w:tcBorders>
            <w:vAlign w:val="center"/>
          </w:tcPr>
          <w:p w14:paraId="206CB5AB" w14:textId="77777777" w:rsidR="002D77C3" w:rsidRPr="001C52B1" w:rsidRDefault="002D77C3" w:rsidP="00BA3E9C">
            <w:pPr>
              <w:jc w:val="center"/>
            </w:pPr>
          </w:p>
        </w:tc>
        <w:tc>
          <w:tcPr>
            <w:tcW w:w="979" w:type="dxa"/>
            <w:tcBorders>
              <w:bottom w:val="single" w:sz="4" w:space="0" w:color="auto"/>
            </w:tcBorders>
            <w:vAlign w:val="center"/>
          </w:tcPr>
          <w:p w14:paraId="058231D3" w14:textId="77777777" w:rsidR="002D77C3" w:rsidRPr="001C52B1" w:rsidRDefault="002D77C3" w:rsidP="00BA3E9C">
            <w:pPr>
              <w:jc w:val="center"/>
            </w:pPr>
          </w:p>
        </w:tc>
        <w:tc>
          <w:tcPr>
            <w:tcW w:w="979" w:type="dxa"/>
            <w:tcBorders>
              <w:bottom w:val="single" w:sz="4" w:space="0" w:color="auto"/>
            </w:tcBorders>
            <w:vAlign w:val="center"/>
          </w:tcPr>
          <w:p w14:paraId="6EBE10D0" w14:textId="77777777" w:rsidR="002D77C3" w:rsidRPr="001C52B1" w:rsidRDefault="002D77C3" w:rsidP="00BA3E9C">
            <w:pPr>
              <w:jc w:val="center"/>
            </w:pPr>
          </w:p>
        </w:tc>
        <w:tc>
          <w:tcPr>
            <w:tcW w:w="1087" w:type="dxa"/>
            <w:tcBorders>
              <w:bottom w:val="single" w:sz="4" w:space="0" w:color="auto"/>
            </w:tcBorders>
            <w:vAlign w:val="center"/>
          </w:tcPr>
          <w:p w14:paraId="0C97FF5D" w14:textId="77777777" w:rsidR="002D77C3" w:rsidRPr="001C52B1" w:rsidRDefault="002D77C3" w:rsidP="00673F59">
            <w:pPr>
              <w:tabs>
                <w:tab w:val="left" w:pos="349"/>
              </w:tabs>
              <w:jc w:val="center"/>
            </w:pPr>
          </w:p>
        </w:tc>
      </w:tr>
      <w:tr w:rsidR="002D77C3" w:rsidRPr="001C52B1" w14:paraId="10F7BA0E" w14:textId="77777777" w:rsidTr="00FB373F">
        <w:trPr>
          <w:trHeight w:val="360"/>
        </w:trPr>
        <w:tc>
          <w:tcPr>
            <w:tcW w:w="8748" w:type="dxa"/>
            <w:gridSpan w:val="8"/>
            <w:tcBorders>
              <w:top w:val="single" w:sz="4" w:space="0" w:color="auto"/>
            </w:tcBorders>
            <w:vAlign w:val="center"/>
          </w:tcPr>
          <w:p w14:paraId="467BA863" w14:textId="77777777" w:rsidR="002D77C3" w:rsidRPr="001C52B1" w:rsidRDefault="002D77C3" w:rsidP="00BA3E9C">
            <w:pPr>
              <w:jc w:val="center"/>
            </w:pPr>
            <w:r w:rsidRPr="001C52B1">
              <w:t>Second administration</w:t>
            </w:r>
          </w:p>
        </w:tc>
      </w:tr>
      <w:tr w:rsidR="002D77C3" w:rsidRPr="001C52B1" w14:paraId="5E515A86" w14:textId="77777777" w:rsidTr="00FB373F">
        <w:trPr>
          <w:trHeight w:val="360"/>
        </w:trPr>
        <w:tc>
          <w:tcPr>
            <w:tcW w:w="1787" w:type="dxa"/>
            <w:vAlign w:val="center"/>
          </w:tcPr>
          <w:p w14:paraId="0AA967A2" w14:textId="77777777" w:rsidR="002D77C3" w:rsidRPr="001C52B1" w:rsidRDefault="002D77C3" w:rsidP="00BA3E9C">
            <w:r w:rsidRPr="001C52B1">
              <w:t>Form A</w:t>
            </w:r>
          </w:p>
        </w:tc>
        <w:tc>
          <w:tcPr>
            <w:tcW w:w="979" w:type="dxa"/>
            <w:vAlign w:val="center"/>
          </w:tcPr>
          <w:p w14:paraId="1FF95C57" w14:textId="77777777" w:rsidR="002D77C3" w:rsidRPr="001C52B1" w:rsidRDefault="002D77C3" w:rsidP="00BA3E9C">
            <w:pPr>
              <w:jc w:val="center"/>
            </w:pPr>
          </w:p>
        </w:tc>
        <w:tc>
          <w:tcPr>
            <w:tcW w:w="979" w:type="dxa"/>
            <w:vAlign w:val="center"/>
          </w:tcPr>
          <w:p w14:paraId="3C5828B5" w14:textId="77777777" w:rsidR="002D77C3" w:rsidRPr="001C52B1" w:rsidRDefault="002D77C3" w:rsidP="00BA3E9C">
            <w:pPr>
              <w:jc w:val="center"/>
            </w:pPr>
          </w:p>
        </w:tc>
        <w:tc>
          <w:tcPr>
            <w:tcW w:w="979" w:type="dxa"/>
            <w:vAlign w:val="center"/>
          </w:tcPr>
          <w:p w14:paraId="1D1E7CF3" w14:textId="77777777" w:rsidR="002D77C3" w:rsidRPr="001C52B1" w:rsidRDefault="002D77C3" w:rsidP="00BA3E9C">
            <w:pPr>
              <w:jc w:val="center"/>
            </w:pPr>
          </w:p>
        </w:tc>
        <w:tc>
          <w:tcPr>
            <w:tcW w:w="979" w:type="dxa"/>
            <w:vAlign w:val="center"/>
          </w:tcPr>
          <w:p w14:paraId="35AC3DE9" w14:textId="77777777" w:rsidR="002D77C3" w:rsidRPr="001C52B1" w:rsidRDefault="002D77C3" w:rsidP="00BA3E9C">
            <w:pPr>
              <w:jc w:val="center"/>
              <w:rPr>
                <w:color w:val="000000"/>
              </w:rPr>
            </w:pPr>
          </w:p>
        </w:tc>
        <w:tc>
          <w:tcPr>
            <w:tcW w:w="979" w:type="dxa"/>
            <w:vAlign w:val="center"/>
          </w:tcPr>
          <w:p w14:paraId="2BCFDFFF" w14:textId="77777777" w:rsidR="002D77C3" w:rsidRPr="001C52B1" w:rsidRDefault="002D77C3" w:rsidP="00BA3E9C">
            <w:pPr>
              <w:jc w:val="center"/>
            </w:pPr>
          </w:p>
        </w:tc>
        <w:tc>
          <w:tcPr>
            <w:tcW w:w="979" w:type="dxa"/>
            <w:vAlign w:val="center"/>
          </w:tcPr>
          <w:p w14:paraId="60D116FF" w14:textId="77777777" w:rsidR="002D77C3" w:rsidRPr="001C52B1" w:rsidRDefault="002D77C3" w:rsidP="00BA3E9C">
            <w:pPr>
              <w:jc w:val="center"/>
            </w:pPr>
          </w:p>
        </w:tc>
        <w:tc>
          <w:tcPr>
            <w:tcW w:w="1087" w:type="dxa"/>
            <w:vAlign w:val="center"/>
          </w:tcPr>
          <w:p w14:paraId="506C1AEA" w14:textId="77777777" w:rsidR="002D77C3" w:rsidRPr="001C52B1" w:rsidRDefault="002D77C3" w:rsidP="00BA3E9C">
            <w:pPr>
              <w:jc w:val="center"/>
            </w:pPr>
          </w:p>
        </w:tc>
      </w:tr>
      <w:tr w:rsidR="004D6244" w:rsidRPr="001C52B1" w14:paraId="1DE49069" w14:textId="77777777" w:rsidTr="00FA7949">
        <w:trPr>
          <w:trHeight w:val="360"/>
        </w:trPr>
        <w:tc>
          <w:tcPr>
            <w:tcW w:w="1787" w:type="dxa"/>
            <w:vAlign w:val="center"/>
          </w:tcPr>
          <w:p w14:paraId="720AA683" w14:textId="77777777" w:rsidR="004D6244" w:rsidRPr="001C52B1" w:rsidRDefault="004D6244" w:rsidP="00BA3E9C">
            <w:pPr>
              <w:ind w:firstLine="270"/>
            </w:pPr>
            <w:r w:rsidRPr="001C52B1">
              <w:t>Avoidance</w:t>
            </w:r>
          </w:p>
        </w:tc>
        <w:tc>
          <w:tcPr>
            <w:tcW w:w="979" w:type="dxa"/>
            <w:vAlign w:val="center"/>
          </w:tcPr>
          <w:p w14:paraId="1DA2D5A5" w14:textId="77777777" w:rsidR="004D6244" w:rsidRPr="001C52B1" w:rsidRDefault="004D6244" w:rsidP="00FA7949">
            <w:pPr>
              <w:jc w:val="center"/>
            </w:pPr>
            <w:r w:rsidRPr="001C52B1">
              <w:rPr>
                <w:color w:val="000000"/>
              </w:rPr>
              <w:t>21</w:t>
            </w:r>
          </w:p>
        </w:tc>
        <w:tc>
          <w:tcPr>
            <w:tcW w:w="979" w:type="dxa"/>
            <w:vAlign w:val="center"/>
          </w:tcPr>
          <w:p w14:paraId="0AEADDB5" w14:textId="77777777" w:rsidR="004D6244" w:rsidRPr="001C52B1" w:rsidRDefault="004D6244" w:rsidP="00FA7949">
            <w:pPr>
              <w:jc w:val="center"/>
              <w:rPr>
                <w:color w:val="000000"/>
              </w:rPr>
            </w:pPr>
            <w:r w:rsidRPr="001C52B1">
              <w:rPr>
                <w:color w:val="000000"/>
              </w:rPr>
              <w:t>2.39</w:t>
            </w:r>
          </w:p>
        </w:tc>
        <w:tc>
          <w:tcPr>
            <w:tcW w:w="979" w:type="dxa"/>
            <w:vAlign w:val="center"/>
          </w:tcPr>
          <w:p w14:paraId="6F481628" w14:textId="77777777" w:rsidR="004D6244" w:rsidRPr="001C52B1" w:rsidRDefault="004D6244" w:rsidP="00FA7949">
            <w:pPr>
              <w:jc w:val="center"/>
            </w:pPr>
            <w:r w:rsidRPr="001C52B1">
              <w:rPr>
                <w:color w:val="000000"/>
              </w:rPr>
              <w:t>0.94</w:t>
            </w:r>
          </w:p>
        </w:tc>
        <w:tc>
          <w:tcPr>
            <w:tcW w:w="979" w:type="dxa"/>
            <w:vAlign w:val="center"/>
          </w:tcPr>
          <w:p w14:paraId="3B86FF95" w14:textId="77777777" w:rsidR="004D6244" w:rsidRPr="001C52B1" w:rsidRDefault="004D6244" w:rsidP="00FA7949">
            <w:pPr>
              <w:jc w:val="center"/>
            </w:pPr>
            <w:r w:rsidRPr="001C52B1">
              <w:rPr>
                <w:color w:val="000000"/>
              </w:rPr>
              <w:t>2.42</w:t>
            </w:r>
          </w:p>
        </w:tc>
        <w:tc>
          <w:tcPr>
            <w:tcW w:w="979" w:type="dxa"/>
            <w:vAlign w:val="center"/>
          </w:tcPr>
          <w:p w14:paraId="4507C521" w14:textId="77777777" w:rsidR="004D6244" w:rsidRPr="001C52B1" w:rsidRDefault="004D6244" w:rsidP="00FA7949">
            <w:pPr>
              <w:jc w:val="center"/>
            </w:pPr>
            <w:r w:rsidRPr="001C52B1">
              <w:rPr>
                <w:color w:val="000000"/>
              </w:rPr>
              <w:t>0.87</w:t>
            </w:r>
          </w:p>
        </w:tc>
        <w:tc>
          <w:tcPr>
            <w:tcW w:w="979" w:type="dxa"/>
            <w:vAlign w:val="center"/>
          </w:tcPr>
          <w:p w14:paraId="56226033" w14:textId="77777777" w:rsidR="004D6244" w:rsidRPr="001C52B1" w:rsidRDefault="004D6244" w:rsidP="00FA7949">
            <w:pPr>
              <w:jc w:val="center"/>
            </w:pPr>
            <w:r w:rsidRPr="001C52B1">
              <w:rPr>
                <w:color w:val="000000"/>
              </w:rPr>
              <w:t>20</w:t>
            </w:r>
          </w:p>
        </w:tc>
        <w:tc>
          <w:tcPr>
            <w:tcW w:w="1087" w:type="dxa"/>
            <w:vAlign w:val="center"/>
          </w:tcPr>
          <w:p w14:paraId="7FD15CDD" w14:textId="77777777" w:rsidR="004D6244" w:rsidRPr="001C52B1" w:rsidRDefault="004D6244" w:rsidP="00FA7949">
            <w:pPr>
              <w:jc w:val="center"/>
            </w:pPr>
            <w:r w:rsidRPr="001C52B1">
              <w:rPr>
                <w:color w:val="000000"/>
              </w:rPr>
              <w:t>-0.23</w:t>
            </w:r>
          </w:p>
        </w:tc>
      </w:tr>
      <w:tr w:rsidR="004D6244" w:rsidRPr="001C52B1" w14:paraId="609D10DD" w14:textId="77777777" w:rsidTr="00FA7949">
        <w:trPr>
          <w:trHeight w:val="360"/>
        </w:trPr>
        <w:tc>
          <w:tcPr>
            <w:tcW w:w="1787" w:type="dxa"/>
            <w:vAlign w:val="center"/>
          </w:tcPr>
          <w:p w14:paraId="6484C503" w14:textId="77777777" w:rsidR="004D6244" w:rsidRPr="001C52B1" w:rsidRDefault="004D6244" w:rsidP="00BA3E9C">
            <w:pPr>
              <w:ind w:firstLine="270"/>
            </w:pPr>
            <w:r w:rsidRPr="001C52B1">
              <w:t>Anxiety</w:t>
            </w:r>
          </w:p>
        </w:tc>
        <w:tc>
          <w:tcPr>
            <w:tcW w:w="979" w:type="dxa"/>
            <w:vAlign w:val="center"/>
          </w:tcPr>
          <w:p w14:paraId="5486FF1F" w14:textId="77777777" w:rsidR="004D6244" w:rsidRPr="001C52B1" w:rsidRDefault="004D6244" w:rsidP="00FA7949">
            <w:pPr>
              <w:jc w:val="center"/>
            </w:pPr>
            <w:r w:rsidRPr="001C52B1">
              <w:rPr>
                <w:color w:val="000000"/>
              </w:rPr>
              <w:t>21</w:t>
            </w:r>
          </w:p>
        </w:tc>
        <w:tc>
          <w:tcPr>
            <w:tcW w:w="979" w:type="dxa"/>
            <w:vAlign w:val="center"/>
          </w:tcPr>
          <w:p w14:paraId="59F62BD7" w14:textId="77777777" w:rsidR="004D6244" w:rsidRPr="001C52B1" w:rsidRDefault="004D6244" w:rsidP="00FA7949">
            <w:pPr>
              <w:jc w:val="center"/>
              <w:rPr>
                <w:color w:val="000000"/>
              </w:rPr>
            </w:pPr>
            <w:r w:rsidRPr="001C52B1">
              <w:rPr>
                <w:color w:val="000000"/>
              </w:rPr>
              <w:t>3.44</w:t>
            </w:r>
          </w:p>
        </w:tc>
        <w:tc>
          <w:tcPr>
            <w:tcW w:w="979" w:type="dxa"/>
            <w:vAlign w:val="center"/>
          </w:tcPr>
          <w:p w14:paraId="53FCC04E" w14:textId="77777777" w:rsidR="004D6244" w:rsidRPr="001C52B1" w:rsidRDefault="004D6244" w:rsidP="00FA7949">
            <w:pPr>
              <w:jc w:val="center"/>
            </w:pPr>
            <w:r w:rsidRPr="001C52B1">
              <w:rPr>
                <w:color w:val="000000"/>
              </w:rPr>
              <w:t>1.40</w:t>
            </w:r>
          </w:p>
        </w:tc>
        <w:tc>
          <w:tcPr>
            <w:tcW w:w="979" w:type="dxa"/>
            <w:vAlign w:val="center"/>
          </w:tcPr>
          <w:p w14:paraId="226A4B14" w14:textId="77777777" w:rsidR="004D6244" w:rsidRPr="001C52B1" w:rsidRDefault="004D6244" w:rsidP="00FA7949">
            <w:pPr>
              <w:jc w:val="center"/>
            </w:pPr>
            <w:r w:rsidRPr="001C52B1">
              <w:rPr>
                <w:color w:val="000000"/>
              </w:rPr>
              <w:t>3.48</w:t>
            </w:r>
          </w:p>
        </w:tc>
        <w:tc>
          <w:tcPr>
            <w:tcW w:w="979" w:type="dxa"/>
            <w:vAlign w:val="center"/>
          </w:tcPr>
          <w:p w14:paraId="62CEF077" w14:textId="77777777" w:rsidR="004D6244" w:rsidRPr="001C52B1" w:rsidRDefault="004D6244" w:rsidP="00FA7949">
            <w:pPr>
              <w:jc w:val="center"/>
            </w:pPr>
            <w:r w:rsidRPr="001C52B1">
              <w:rPr>
                <w:color w:val="000000"/>
              </w:rPr>
              <w:t>1.36</w:t>
            </w:r>
          </w:p>
        </w:tc>
        <w:tc>
          <w:tcPr>
            <w:tcW w:w="979" w:type="dxa"/>
            <w:vAlign w:val="center"/>
          </w:tcPr>
          <w:p w14:paraId="37EBF9E5" w14:textId="77777777" w:rsidR="004D6244" w:rsidRPr="001C52B1" w:rsidRDefault="004D6244" w:rsidP="00FA7949">
            <w:pPr>
              <w:jc w:val="center"/>
            </w:pPr>
            <w:r w:rsidRPr="001C52B1">
              <w:rPr>
                <w:color w:val="000000"/>
              </w:rPr>
              <w:t>20</w:t>
            </w:r>
          </w:p>
        </w:tc>
        <w:tc>
          <w:tcPr>
            <w:tcW w:w="1087" w:type="dxa"/>
            <w:vAlign w:val="center"/>
          </w:tcPr>
          <w:p w14:paraId="72DE98E9" w14:textId="77777777" w:rsidR="004D6244" w:rsidRPr="001C52B1" w:rsidRDefault="004D6244" w:rsidP="00FA7949">
            <w:pPr>
              <w:jc w:val="center"/>
            </w:pPr>
            <w:r w:rsidRPr="001C52B1">
              <w:rPr>
                <w:color w:val="000000"/>
              </w:rPr>
              <w:t>-0.22</w:t>
            </w:r>
          </w:p>
        </w:tc>
      </w:tr>
      <w:tr w:rsidR="002D77C3" w:rsidRPr="001C52B1" w14:paraId="14E96456" w14:textId="77777777" w:rsidTr="00FA7949">
        <w:trPr>
          <w:trHeight w:val="360"/>
        </w:trPr>
        <w:tc>
          <w:tcPr>
            <w:tcW w:w="1787" w:type="dxa"/>
            <w:vAlign w:val="center"/>
          </w:tcPr>
          <w:p w14:paraId="049CCF9F" w14:textId="77777777" w:rsidR="002D77C3" w:rsidRPr="001C52B1" w:rsidRDefault="002D77C3" w:rsidP="00BA3E9C">
            <w:r w:rsidRPr="001C52B1">
              <w:t>Form B</w:t>
            </w:r>
          </w:p>
        </w:tc>
        <w:tc>
          <w:tcPr>
            <w:tcW w:w="979" w:type="dxa"/>
            <w:vAlign w:val="center"/>
          </w:tcPr>
          <w:p w14:paraId="0ED5B85E" w14:textId="77777777" w:rsidR="002D77C3" w:rsidRPr="001C52B1" w:rsidRDefault="002D77C3" w:rsidP="00FA7949">
            <w:pPr>
              <w:jc w:val="center"/>
            </w:pPr>
          </w:p>
        </w:tc>
        <w:tc>
          <w:tcPr>
            <w:tcW w:w="979" w:type="dxa"/>
            <w:vAlign w:val="center"/>
          </w:tcPr>
          <w:p w14:paraId="380EAB11" w14:textId="77777777" w:rsidR="002D77C3" w:rsidRPr="001C52B1" w:rsidRDefault="002D77C3" w:rsidP="00FA7949">
            <w:pPr>
              <w:jc w:val="center"/>
              <w:rPr>
                <w:color w:val="000000"/>
              </w:rPr>
            </w:pPr>
          </w:p>
        </w:tc>
        <w:tc>
          <w:tcPr>
            <w:tcW w:w="979" w:type="dxa"/>
            <w:vAlign w:val="center"/>
          </w:tcPr>
          <w:p w14:paraId="25C57881" w14:textId="77777777" w:rsidR="002D77C3" w:rsidRPr="001C52B1" w:rsidRDefault="002D77C3" w:rsidP="00FA7949">
            <w:pPr>
              <w:jc w:val="center"/>
            </w:pPr>
          </w:p>
        </w:tc>
        <w:tc>
          <w:tcPr>
            <w:tcW w:w="979" w:type="dxa"/>
            <w:vAlign w:val="center"/>
          </w:tcPr>
          <w:p w14:paraId="23ACB1B9" w14:textId="77777777" w:rsidR="002D77C3" w:rsidRPr="001C52B1" w:rsidRDefault="002D77C3" w:rsidP="00FA7949">
            <w:pPr>
              <w:jc w:val="center"/>
            </w:pPr>
          </w:p>
        </w:tc>
        <w:tc>
          <w:tcPr>
            <w:tcW w:w="979" w:type="dxa"/>
            <w:vAlign w:val="center"/>
          </w:tcPr>
          <w:p w14:paraId="332ADD46" w14:textId="77777777" w:rsidR="002D77C3" w:rsidRPr="001C52B1" w:rsidRDefault="002D77C3" w:rsidP="00FA7949">
            <w:pPr>
              <w:jc w:val="center"/>
            </w:pPr>
          </w:p>
        </w:tc>
        <w:tc>
          <w:tcPr>
            <w:tcW w:w="979" w:type="dxa"/>
            <w:vAlign w:val="center"/>
          </w:tcPr>
          <w:p w14:paraId="0E77A2D2" w14:textId="77777777" w:rsidR="002D77C3" w:rsidRPr="001C52B1" w:rsidRDefault="002D77C3" w:rsidP="00FA7949">
            <w:pPr>
              <w:jc w:val="center"/>
            </w:pPr>
          </w:p>
        </w:tc>
        <w:tc>
          <w:tcPr>
            <w:tcW w:w="1087" w:type="dxa"/>
            <w:vAlign w:val="center"/>
          </w:tcPr>
          <w:p w14:paraId="1EAE0458" w14:textId="77777777" w:rsidR="002D77C3" w:rsidRPr="001C52B1" w:rsidRDefault="002D77C3" w:rsidP="00FA7949">
            <w:pPr>
              <w:jc w:val="center"/>
            </w:pPr>
          </w:p>
        </w:tc>
      </w:tr>
      <w:tr w:rsidR="004D6244" w:rsidRPr="001C52B1" w14:paraId="410D1930" w14:textId="77777777" w:rsidTr="00FA7949">
        <w:trPr>
          <w:trHeight w:val="360"/>
        </w:trPr>
        <w:tc>
          <w:tcPr>
            <w:tcW w:w="1787" w:type="dxa"/>
            <w:vAlign w:val="center"/>
          </w:tcPr>
          <w:p w14:paraId="58BAEBD7" w14:textId="77777777" w:rsidR="004D6244" w:rsidRPr="001C52B1" w:rsidRDefault="004D6244" w:rsidP="00BA3E9C">
            <w:pPr>
              <w:ind w:firstLine="270"/>
            </w:pPr>
            <w:r w:rsidRPr="001C52B1">
              <w:t>Avoidance</w:t>
            </w:r>
          </w:p>
        </w:tc>
        <w:tc>
          <w:tcPr>
            <w:tcW w:w="979" w:type="dxa"/>
            <w:vAlign w:val="center"/>
          </w:tcPr>
          <w:p w14:paraId="15F68494" w14:textId="77777777" w:rsidR="004D6244" w:rsidRPr="001C52B1" w:rsidRDefault="004D6244" w:rsidP="00FA7949">
            <w:pPr>
              <w:jc w:val="center"/>
            </w:pPr>
            <w:r w:rsidRPr="001C52B1">
              <w:rPr>
                <w:color w:val="000000"/>
              </w:rPr>
              <w:t>26</w:t>
            </w:r>
          </w:p>
        </w:tc>
        <w:tc>
          <w:tcPr>
            <w:tcW w:w="979" w:type="dxa"/>
            <w:vAlign w:val="center"/>
          </w:tcPr>
          <w:p w14:paraId="2D48E3B4" w14:textId="77777777" w:rsidR="004D6244" w:rsidRPr="001C52B1" w:rsidRDefault="004D6244" w:rsidP="00FA7949">
            <w:pPr>
              <w:jc w:val="center"/>
              <w:rPr>
                <w:color w:val="000000"/>
              </w:rPr>
            </w:pPr>
            <w:r w:rsidRPr="001C52B1">
              <w:rPr>
                <w:color w:val="000000"/>
              </w:rPr>
              <w:t>2.83</w:t>
            </w:r>
          </w:p>
        </w:tc>
        <w:tc>
          <w:tcPr>
            <w:tcW w:w="979" w:type="dxa"/>
            <w:vAlign w:val="center"/>
          </w:tcPr>
          <w:p w14:paraId="6054443C" w14:textId="77777777" w:rsidR="004D6244" w:rsidRPr="001C52B1" w:rsidRDefault="004D6244" w:rsidP="00FA7949">
            <w:pPr>
              <w:jc w:val="center"/>
            </w:pPr>
            <w:r w:rsidRPr="001C52B1">
              <w:rPr>
                <w:color w:val="000000"/>
              </w:rPr>
              <w:t>0.88</w:t>
            </w:r>
          </w:p>
        </w:tc>
        <w:tc>
          <w:tcPr>
            <w:tcW w:w="979" w:type="dxa"/>
            <w:vAlign w:val="center"/>
          </w:tcPr>
          <w:p w14:paraId="1BCA9574" w14:textId="77777777" w:rsidR="004D6244" w:rsidRPr="001C52B1" w:rsidRDefault="004D6244" w:rsidP="00FA7949">
            <w:pPr>
              <w:jc w:val="center"/>
            </w:pPr>
            <w:r w:rsidRPr="001C52B1">
              <w:rPr>
                <w:color w:val="000000"/>
              </w:rPr>
              <w:t>3.12</w:t>
            </w:r>
          </w:p>
        </w:tc>
        <w:tc>
          <w:tcPr>
            <w:tcW w:w="979" w:type="dxa"/>
            <w:vAlign w:val="center"/>
          </w:tcPr>
          <w:p w14:paraId="45D44CF2" w14:textId="77777777" w:rsidR="004D6244" w:rsidRPr="001C52B1" w:rsidRDefault="004D6244" w:rsidP="00FA7949">
            <w:pPr>
              <w:jc w:val="center"/>
            </w:pPr>
            <w:r w:rsidRPr="001C52B1">
              <w:rPr>
                <w:color w:val="000000"/>
              </w:rPr>
              <w:t>0.69</w:t>
            </w:r>
          </w:p>
        </w:tc>
        <w:tc>
          <w:tcPr>
            <w:tcW w:w="979" w:type="dxa"/>
            <w:vAlign w:val="center"/>
          </w:tcPr>
          <w:p w14:paraId="7C98B687" w14:textId="77777777" w:rsidR="004D6244" w:rsidRPr="001C52B1" w:rsidRDefault="004D6244" w:rsidP="00FA7949">
            <w:pPr>
              <w:jc w:val="center"/>
            </w:pPr>
            <w:r w:rsidRPr="001C52B1">
              <w:rPr>
                <w:color w:val="000000"/>
              </w:rPr>
              <w:t>25</w:t>
            </w:r>
          </w:p>
        </w:tc>
        <w:tc>
          <w:tcPr>
            <w:tcW w:w="1087" w:type="dxa"/>
            <w:vAlign w:val="center"/>
          </w:tcPr>
          <w:p w14:paraId="099F585A" w14:textId="77777777" w:rsidR="004D6244" w:rsidRPr="001C52B1" w:rsidRDefault="004D6244" w:rsidP="00FA7949">
            <w:pPr>
              <w:jc w:val="center"/>
            </w:pPr>
            <w:r w:rsidRPr="001C52B1">
              <w:rPr>
                <w:color w:val="000000"/>
              </w:rPr>
              <w:t>-2.80</w:t>
            </w:r>
            <w:r w:rsidR="00651C4E" w:rsidRPr="001C52B1">
              <w:rPr>
                <w:color w:val="000000"/>
                <w:vertAlign w:val="superscript"/>
              </w:rPr>
              <w:t>**</w:t>
            </w:r>
          </w:p>
        </w:tc>
      </w:tr>
      <w:tr w:rsidR="004D6244" w:rsidRPr="001C52B1" w14:paraId="6B350A51" w14:textId="77777777" w:rsidTr="00FA7949">
        <w:trPr>
          <w:trHeight w:val="360"/>
        </w:trPr>
        <w:tc>
          <w:tcPr>
            <w:tcW w:w="1787" w:type="dxa"/>
            <w:tcBorders>
              <w:bottom w:val="single" w:sz="4" w:space="0" w:color="auto"/>
            </w:tcBorders>
            <w:vAlign w:val="center"/>
          </w:tcPr>
          <w:p w14:paraId="2E8C0B86" w14:textId="77777777" w:rsidR="004D6244" w:rsidRPr="001C52B1" w:rsidRDefault="004D6244" w:rsidP="00BA3E9C">
            <w:pPr>
              <w:ind w:firstLine="270"/>
            </w:pPr>
            <w:r w:rsidRPr="001C52B1">
              <w:t>Anxiety</w:t>
            </w:r>
          </w:p>
        </w:tc>
        <w:tc>
          <w:tcPr>
            <w:tcW w:w="979" w:type="dxa"/>
            <w:tcBorders>
              <w:bottom w:val="single" w:sz="4" w:space="0" w:color="auto"/>
            </w:tcBorders>
            <w:vAlign w:val="center"/>
          </w:tcPr>
          <w:p w14:paraId="4DA2D94A" w14:textId="77777777" w:rsidR="004D6244" w:rsidRPr="001C52B1" w:rsidRDefault="004D6244" w:rsidP="00FA7949">
            <w:pPr>
              <w:jc w:val="center"/>
            </w:pPr>
            <w:r w:rsidRPr="001C52B1">
              <w:rPr>
                <w:color w:val="000000"/>
              </w:rPr>
              <w:t>26</w:t>
            </w:r>
          </w:p>
        </w:tc>
        <w:tc>
          <w:tcPr>
            <w:tcW w:w="979" w:type="dxa"/>
            <w:tcBorders>
              <w:bottom w:val="single" w:sz="4" w:space="0" w:color="auto"/>
            </w:tcBorders>
            <w:vAlign w:val="center"/>
          </w:tcPr>
          <w:p w14:paraId="7B76BBE7" w14:textId="77777777" w:rsidR="004D6244" w:rsidRPr="001C52B1" w:rsidRDefault="004D6244" w:rsidP="00FA7949">
            <w:pPr>
              <w:jc w:val="center"/>
              <w:rPr>
                <w:color w:val="000000"/>
              </w:rPr>
            </w:pPr>
            <w:r w:rsidRPr="001C52B1">
              <w:rPr>
                <w:color w:val="000000"/>
              </w:rPr>
              <w:t>3.62</w:t>
            </w:r>
          </w:p>
        </w:tc>
        <w:tc>
          <w:tcPr>
            <w:tcW w:w="979" w:type="dxa"/>
            <w:tcBorders>
              <w:bottom w:val="single" w:sz="4" w:space="0" w:color="auto"/>
            </w:tcBorders>
            <w:vAlign w:val="center"/>
          </w:tcPr>
          <w:p w14:paraId="15138CD3" w14:textId="77777777" w:rsidR="004D6244" w:rsidRPr="001C52B1" w:rsidRDefault="004D6244" w:rsidP="00FA7949">
            <w:pPr>
              <w:jc w:val="center"/>
            </w:pPr>
            <w:r w:rsidRPr="001C52B1">
              <w:rPr>
                <w:color w:val="000000"/>
              </w:rPr>
              <w:t>1.00</w:t>
            </w:r>
          </w:p>
        </w:tc>
        <w:tc>
          <w:tcPr>
            <w:tcW w:w="979" w:type="dxa"/>
            <w:tcBorders>
              <w:bottom w:val="single" w:sz="4" w:space="0" w:color="auto"/>
            </w:tcBorders>
            <w:vAlign w:val="center"/>
          </w:tcPr>
          <w:p w14:paraId="2A0E3087" w14:textId="77777777" w:rsidR="004D6244" w:rsidRPr="001C52B1" w:rsidRDefault="004D6244" w:rsidP="00FA7949">
            <w:pPr>
              <w:jc w:val="center"/>
            </w:pPr>
            <w:r w:rsidRPr="001C52B1">
              <w:rPr>
                <w:color w:val="000000"/>
              </w:rPr>
              <w:t>3.48</w:t>
            </w:r>
          </w:p>
        </w:tc>
        <w:tc>
          <w:tcPr>
            <w:tcW w:w="979" w:type="dxa"/>
            <w:tcBorders>
              <w:bottom w:val="single" w:sz="4" w:space="0" w:color="auto"/>
            </w:tcBorders>
            <w:vAlign w:val="center"/>
          </w:tcPr>
          <w:p w14:paraId="7D687585" w14:textId="77777777" w:rsidR="004D6244" w:rsidRPr="001C52B1" w:rsidRDefault="004D6244" w:rsidP="00FA7949">
            <w:pPr>
              <w:jc w:val="center"/>
            </w:pPr>
            <w:r w:rsidRPr="001C52B1">
              <w:rPr>
                <w:color w:val="000000"/>
              </w:rPr>
              <w:t>0.88</w:t>
            </w:r>
          </w:p>
        </w:tc>
        <w:tc>
          <w:tcPr>
            <w:tcW w:w="979" w:type="dxa"/>
            <w:tcBorders>
              <w:bottom w:val="single" w:sz="4" w:space="0" w:color="auto"/>
            </w:tcBorders>
            <w:vAlign w:val="center"/>
          </w:tcPr>
          <w:p w14:paraId="2B715E49" w14:textId="77777777" w:rsidR="004D6244" w:rsidRPr="001C52B1" w:rsidRDefault="004D6244" w:rsidP="00FA7949">
            <w:pPr>
              <w:jc w:val="center"/>
            </w:pPr>
            <w:r w:rsidRPr="001C52B1">
              <w:rPr>
                <w:color w:val="000000"/>
              </w:rPr>
              <w:t>25</w:t>
            </w:r>
          </w:p>
        </w:tc>
        <w:tc>
          <w:tcPr>
            <w:tcW w:w="1087" w:type="dxa"/>
            <w:tcBorders>
              <w:bottom w:val="single" w:sz="4" w:space="0" w:color="auto"/>
            </w:tcBorders>
            <w:vAlign w:val="center"/>
          </w:tcPr>
          <w:p w14:paraId="373AF0CF" w14:textId="77777777" w:rsidR="004D6244" w:rsidRPr="001C52B1" w:rsidRDefault="004D6244" w:rsidP="00FA7949">
            <w:pPr>
              <w:jc w:val="center"/>
            </w:pPr>
            <w:r w:rsidRPr="001C52B1">
              <w:rPr>
                <w:color w:val="000000"/>
              </w:rPr>
              <w:t>0.81</w:t>
            </w:r>
          </w:p>
        </w:tc>
      </w:tr>
    </w:tbl>
    <w:p w14:paraId="6CD9AC73" w14:textId="77777777" w:rsidR="00675ACE" w:rsidRDefault="00675ACE" w:rsidP="00FA7949">
      <w:pPr>
        <w:rPr>
          <w:i/>
        </w:rPr>
      </w:pPr>
    </w:p>
    <w:p w14:paraId="75B9AEB0" w14:textId="77777777" w:rsidR="00FA7949" w:rsidRPr="001C52B1" w:rsidRDefault="00FA7949" w:rsidP="00FA7949">
      <w:r>
        <w:rPr>
          <w:vertAlign w:val="superscript"/>
        </w:rPr>
        <w:t>*</w:t>
      </w:r>
      <w:r w:rsidRPr="001C52B1">
        <w:rPr>
          <w:vertAlign w:val="superscript"/>
        </w:rPr>
        <w:t>*</w:t>
      </w:r>
      <w:r w:rsidRPr="001C52B1">
        <w:t xml:space="preserve"> </w:t>
      </w:r>
      <w:r w:rsidRPr="001C52B1">
        <w:rPr>
          <w:i/>
        </w:rPr>
        <w:t>p</w:t>
      </w:r>
      <w:r>
        <w:t xml:space="preserve"> &lt; .01, </w:t>
      </w:r>
      <w:r w:rsidR="002D77C3" w:rsidRPr="001C52B1">
        <w:rPr>
          <w:vertAlign w:val="superscript"/>
        </w:rPr>
        <w:t>***</w:t>
      </w:r>
      <w:r w:rsidR="002D77C3" w:rsidRPr="001C52B1">
        <w:t xml:space="preserve"> </w:t>
      </w:r>
      <w:r w:rsidR="002D77C3" w:rsidRPr="001C52B1">
        <w:rPr>
          <w:i/>
        </w:rPr>
        <w:t>p</w:t>
      </w:r>
      <w:r w:rsidR="002D77C3" w:rsidRPr="001C52B1">
        <w:t xml:space="preserve"> &lt; .001.</w:t>
      </w:r>
      <w:r w:rsidRPr="00FA7949">
        <w:rPr>
          <w:vertAlign w:val="superscript"/>
        </w:rPr>
        <w:t xml:space="preserve"> </w:t>
      </w:r>
    </w:p>
    <w:p w14:paraId="6F6F79F7" w14:textId="77777777" w:rsidR="002D77C3" w:rsidRPr="001C52B1" w:rsidRDefault="002D77C3" w:rsidP="002D77C3"/>
    <w:p w14:paraId="22A6E574" w14:textId="77777777" w:rsidR="002D77C3" w:rsidRPr="001C52B1" w:rsidRDefault="002D77C3" w:rsidP="002D77C3"/>
    <w:p w14:paraId="77BD5C31" w14:textId="77777777" w:rsidR="002D77C3" w:rsidRPr="001C52B1" w:rsidRDefault="002D77C3" w:rsidP="002D77C3"/>
    <w:p w14:paraId="3686C7D3" w14:textId="77777777" w:rsidR="00BA0D76" w:rsidRDefault="00BA0D76" w:rsidP="002D77C3">
      <w:pPr>
        <w:pStyle w:val="table"/>
      </w:pPr>
    </w:p>
    <w:p w14:paraId="6BACC596" w14:textId="77777777" w:rsidR="00BA0D76" w:rsidRDefault="00BA0D76" w:rsidP="002D77C3">
      <w:pPr>
        <w:pStyle w:val="table"/>
      </w:pPr>
    </w:p>
    <w:p w14:paraId="5E2506D3" w14:textId="77777777" w:rsidR="00BA0D76" w:rsidRDefault="00BA0D76" w:rsidP="002D77C3">
      <w:pPr>
        <w:pStyle w:val="table"/>
      </w:pPr>
    </w:p>
    <w:p w14:paraId="4D83A5E4" w14:textId="77777777" w:rsidR="00BA0D76" w:rsidRDefault="00BA0D76" w:rsidP="002D77C3">
      <w:pPr>
        <w:pStyle w:val="table"/>
      </w:pPr>
    </w:p>
    <w:p w14:paraId="4E80027B" w14:textId="77777777" w:rsidR="00BA0D76" w:rsidRDefault="00BA0D76" w:rsidP="002D77C3">
      <w:pPr>
        <w:pStyle w:val="table"/>
      </w:pPr>
    </w:p>
    <w:p w14:paraId="1FEBFCAE" w14:textId="77777777" w:rsidR="00BA0D76" w:rsidRDefault="00BA0D76" w:rsidP="002D77C3">
      <w:pPr>
        <w:pStyle w:val="table"/>
      </w:pPr>
    </w:p>
    <w:p w14:paraId="3B496A71" w14:textId="77777777" w:rsidR="00BA0D76" w:rsidRDefault="00BA0D76" w:rsidP="002D77C3">
      <w:pPr>
        <w:pStyle w:val="table"/>
      </w:pPr>
    </w:p>
    <w:p w14:paraId="0A85329E" w14:textId="77777777" w:rsidR="00BA0D76" w:rsidRDefault="00BA0D76" w:rsidP="002D77C3">
      <w:pPr>
        <w:pStyle w:val="table"/>
      </w:pPr>
    </w:p>
    <w:p w14:paraId="32F38867" w14:textId="77777777" w:rsidR="00BA0D76" w:rsidRDefault="00BA0D76" w:rsidP="002D77C3">
      <w:pPr>
        <w:pStyle w:val="table"/>
      </w:pPr>
    </w:p>
    <w:p w14:paraId="43C4A951" w14:textId="77777777" w:rsidR="00BA0D76" w:rsidRDefault="00BA0D76" w:rsidP="002D77C3">
      <w:pPr>
        <w:pStyle w:val="table"/>
      </w:pPr>
    </w:p>
    <w:p w14:paraId="6AA0505B" w14:textId="77777777" w:rsidR="00BA0D76" w:rsidRDefault="00BA0D76" w:rsidP="002D77C3">
      <w:pPr>
        <w:pStyle w:val="table"/>
      </w:pPr>
    </w:p>
    <w:p w14:paraId="23379B49" w14:textId="77777777" w:rsidR="00BA0D76" w:rsidRDefault="00BA0D76" w:rsidP="002D77C3">
      <w:pPr>
        <w:pStyle w:val="table"/>
      </w:pPr>
    </w:p>
    <w:p w14:paraId="274D0C66" w14:textId="77777777" w:rsidR="00BA0D76" w:rsidRDefault="00BA0D76" w:rsidP="002D77C3">
      <w:pPr>
        <w:pStyle w:val="table"/>
      </w:pPr>
    </w:p>
    <w:p w14:paraId="51E16677" w14:textId="77777777" w:rsidR="00BA0D76" w:rsidRDefault="00BA0D76" w:rsidP="002D77C3">
      <w:pPr>
        <w:pStyle w:val="table"/>
      </w:pPr>
    </w:p>
    <w:p w14:paraId="4F24D306" w14:textId="77777777" w:rsidR="00BA0D76" w:rsidRDefault="00BA0D76" w:rsidP="002D77C3">
      <w:pPr>
        <w:pStyle w:val="table"/>
      </w:pPr>
    </w:p>
    <w:p w14:paraId="52C06751" w14:textId="77777777" w:rsidR="00BA0D76" w:rsidRDefault="00BA0D76" w:rsidP="002D77C3">
      <w:pPr>
        <w:pStyle w:val="table"/>
      </w:pPr>
    </w:p>
    <w:p w14:paraId="3A487BF9" w14:textId="77777777" w:rsidR="00F47755" w:rsidRDefault="00F47755" w:rsidP="009E1AF5">
      <w:pPr>
        <w:pStyle w:val="table"/>
      </w:pPr>
      <w:r>
        <w:br w:type="page"/>
      </w:r>
    </w:p>
    <w:p w14:paraId="09C8C85E" w14:textId="77777777" w:rsidR="008678A1" w:rsidRDefault="008678A1" w:rsidP="008678A1">
      <w:pPr>
        <w:pStyle w:val="table"/>
        <w:sectPr w:rsidR="008678A1" w:rsidSect="000F5FA2">
          <w:type w:val="continuous"/>
          <w:pgSz w:w="12240" w:h="15840" w:code="1"/>
          <w:pgMar w:top="1440" w:right="1440" w:bottom="1440" w:left="1440" w:header="720" w:footer="720" w:gutter="0"/>
          <w:cols w:space="720"/>
        </w:sectPr>
      </w:pPr>
    </w:p>
    <w:p w14:paraId="76BB6781" w14:textId="77777777" w:rsidR="008678A1" w:rsidRPr="001C52B1" w:rsidRDefault="008678A1" w:rsidP="008678A1">
      <w:pPr>
        <w:pStyle w:val="table"/>
      </w:pPr>
      <w:bookmarkStart w:id="40" w:name="_Toc329314986"/>
      <w:r>
        <w:lastRenderedPageBreak/>
        <w:t>Table 2</w:t>
      </w:r>
      <w:r w:rsidRPr="001C52B1">
        <w:t xml:space="preserve">. </w:t>
      </w:r>
      <w:r>
        <w:t>Summary for Fit indices for Confirmatory Factor Analyses</w:t>
      </w:r>
      <w:bookmarkEnd w:id="40"/>
    </w:p>
    <w:tbl>
      <w:tblPr>
        <w:tblStyle w:val="TableGrid"/>
        <w:tblpPr w:leftFromText="180" w:rightFromText="180" w:vertAnchor="page" w:horzAnchor="page" w:tblpX="1434" w:tblpY="1988"/>
        <w:tblW w:w="9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7"/>
        <w:gridCol w:w="1055"/>
        <w:gridCol w:w="880"/>
        <w:gridCol w:w="967"/>
        <w:gridCol w:w="1055"/>
        <w:gridCol w:w="1055"/>
        <w:gridCol w:w="1055"/>
      </w:tblGrid>
      <w:tr w:rsidR="008678A1" w14:paraId="713B31D2" w14:textId="77777777" w:rsidTr="008678A1">
        <w:trPr>
          <w:trHeight w:val="437"/>
        </w:trPr>
        <w:tc>
          <w:tcPr>
            <w:tcW w:w="3097" w:type="dxa"/>
            <w:tcBorders>
              <w:top w:val="single" w:sz="4" w:space="0" w:color="auto"/>
              <w:bottom w:val="single" w:sz="4" w:space="0" w:color="auto"/>
            </w:tcBorders>
            <w:vAlign w:val="center"/>
          </w:tcPr>
          <w:p w14:paraId="0E7ECA42" w14:textId="77777777" w:rsidR="008678A1" w:rsidRPr="00675ACE" w:rsidRDefault="008678A1" w:rsidP="008678A1">
            <w:r>
              <w:t>Model</w:t>
            </w:r>
          </w:p>
        </w:tc>
        <w:tc>
          <w:tcPr>
            <w:tcW w:w="1055" w:type="dxa"/>
            <w:tcBorders>
              <w:top w:val="single" w:sz="4" w:space="0" w:color="auto"/>
              <w:bottom w:val="single" w:sz="4" w:space="0" w:color="auto"/>
            </w:tcBorders>
            <w:vAlign w:val="center"/>
          </w:tcPr>
          <w:p w14:paraId="31220C56" w14:textId="77777777" w:rsidR="008678A1" w:rsidRPr="008678A1" w:rsidRDefault="008678A1" w:rsidP="008678A1">
            <w:pPr>
              <w:rPr>
                <w:i/>
              </w:rPr>
            </w:pPr>
            <w:r w:rsidRPr="008678A1">
              <w:rPr>
                <w:i/>
              </w:rPr>
              <w:t>χ</w:t>
            </w:r>
            <w:r w:rsidRPr="008678A1">
              <w:rPr>
                <w:i/>
                <w:vertAlign w:val="superscript"/>
              </w:rPr>
              <w:t>2</w:t>
            </w:r>
          </w:p>
        </w:tc>
        <w:tc>
          <w:tcPr>
            <w:tcW w:w="880" w:type="dxa"/>
            <w:tcBorders>
              <w:top w:val="single" w:sz="4" w:space="0" w:color="auto"/>
              <w:bottom w:val="single" w:sz="4" w:space="0" w:color="auto"/>
            </w:tcBorders>
            <w:vAlign w:val="center"/>
          </w:tcPr>
          <w:p w14:paraId="0240083A" w14:textId="77777777" w:rsidR="008678A1" w:rsidRPr="008678A1" w:rsidRDefault="008678A1" w:rsidP="008678A1">
            <w:pPr>
              <w:rPr>
                <w:i/>
              </w:rPr>
            </w:pPr>
            <w:proofErr w:type="spellStart"/>
            <w:r w:rsidRPr="008678A1">
              <w:rPr>
                <w:i/>
              </w:rPr>
              <w:t>df</w:t>
            </w:r>
            <w:proofErr w:type="spellEnd"/>
          </w:p>
        </w:tc>
        <w:tc>
          <w:tcPr>
            <w:tcW w:w="967" w:type="dxa"/>
            <w:tcBorders>
              <w:top w:val="single" w:sz="4" w:space="0" w:color="auto"/>
              <w:bottom w:val="single" w:sz="4" w:space="0" w:color="auto"/>
            </w:tcBorders>
            <w:vAlign w:val="center"/>
          </w:tcPr>
          <w:p w14:paraId="6D884966" w14:textId="77777777" w:rsidR="008678A1" w:rsidRPr="00675ACE" w:rsidRDefault="008678A1" w:rsidP="008678A1">
            <w:r w:rsidRPr="00675ACE">
              <w:t>CFI</w:t>
            </w:r>
          </w:p>
        </w:tc>
        <w:tc>
          <w:tcPr>
            <w:tcW w:w="1055" w:type="dxa"/>
            <w:tcBorders>
              <w:top w:val="single" w:sz="4" w:space="0" w:color="auto"/>
              <w:bottom w:val="single" w:sz="4" w:space="0" w:color="auto"/>
            </w:tcBorders>
            <w:vAlign w:val="center"/>
          </w:tcPr>
          <w:p w14:paraId="2074ADF8" w14:textId="77777777" w:rsidR="008678A1" w:rsidRPr="00675ACE" w:rsidRDefault="008678A1" w:rsidP="008678A1">
            <w:r>
              <w:t>TLI</w:t>
            </w:r>
          </w:p>
        </w:tc>
        <w:tc>
          <w:tcPr>
            <w:tcW w:w="1055" w:type="dxa"/>
            <w:tcBorders>
              <w:top w:val="single" w:sz="4" w:space="0" w:color="auto"/>
              <w:bottom w:val="single" w:sz="4" w:space="0" w:color="auto"/>
            </w:tcBorders>
            <w:vAlign w:val="center"/>
          </w:tcPr>
          <w:p w14:paraId="3742BA77" w14:textId="77777777" w:rsidR="008678A1" w:rsidRPr="00675ACE" w:rsidRDefault="008678A1" w:rsidP="008678A1">
            <w:r w:rsidRPr="00675ACE">
              <w:t>RMSEA</w:t>
            </w:r>
          </w:p>
        </w:tc>
        <w:tc>
          <w:tcPr>
            <w:tcW w:w="1055" w:type="dxa"/>
            <w:tcBorders>
              <w:top w:val="single" w:sz="4" w:space="0" w:color="auto"/>
              <w:bottom w:val="single" w:sz="4" w:space="0" w:color="auto"/>
            </w:tcBorders>
            <w:vAlign w:val="center"/>
          </w:tcPr>
          <w:p w14:paraId="15F849FD" w14:textId="77777777" w:rsidR="008678A1" w:rsidRPr="00675ACE" w:rsidRDefault="008678A1" w:rsidP="008678A1">
            <w:r>
              <w:t>WRMR</w:t>
            </w:r>
          </w:p>
        </w:tc>
      </w:tr>
      <w:tr w:rsidR="008678A1" w14:paraId="156AD70B" w14:textId="77777777" w:rsidTr="008678A1">
        <w:trPr>
          <w:trHeight w:val="473"/>
        </w:trPr>
        <w:tc>
          <w:tcPr>
            <w:tcW w:w="3097" w:type="dxa"/>
            <w:tcBorders>
              <w:top w:val="single" w:sz="4" w:space="0" w:color="auto"/>
            </w:tcBorders>
          </w:tcPr>
          <w:p w14:paraId="06F32700" w14:textId="77777777" w:rsidR="008678A1" w:rsidRPr="003E1CAC" w:rsidRDefault="008678A1" w:rsidP="008678A1">
            <w:r>
              <w:t>1</w:t>
            </w:r>
            <w:r w:rsidRPr="006731CA">
              <w:rPr>
                <w:vertAlign w:val="superscript"/>
              </w:rPr>
              <w:t>st</w:t>
            </w:r>
            <w:r>
              <w:t xml:space="preserve"> administration DLSH </w:t>
            </w:r>
            <w:r w:rsidRPr="00047A9A">
              <w:t>Avoidance Form A</w:t>
            </w:r>
          </w:p>
        </w:tc>
        <w:tc>
          <w:tcPr>
            <w:tcW w:w="1055" w:type="dxa"/>
            <w:tcBorders>
              <w:top w:val="single" w:sz="4" w:space="0" w:color="auto"/>
            </w:tcBorders>
            <w:vAlign w:val="center"/>
          </w:tcPr>
          <w:p w14:paraId="392BD915" w14:textId="77777777" w:rsidR="008678A1" w:rsidRPr="003E1CAC" w:rsidRDefault="008678A1" w:rsidP="008678A1">
            <w:r>
              <w:t>0</w:t>
            </w:r>
            <w:r w:rsidRPr="003E1CAC">
              <w:t>.</w:t>
            </w:r>
            <w:r>
              <w:t>29</w:t>
            </w:r>
          </w:p>
        </w:tc>
        <w:tc>
          <w:tcPr>
            <w:tcW w:w="880" w:type="dxa"/>
            <w:tcBorders>
              <w:top w:val="single" w:sz="4" w:space="0" w:color="auto"/>
            </w:tcBorders>
            <w:vAlign w:val="center"/>
          </w:tcPr>
          <w:p w14:paraId="6233C94D" w14:textId="77777777" w:rsidR="008678A1" w:rsidRPr="003E1CAC" w:rsidRDefault="008678A1" w:rsidP="008678A1">
            <w:r>
              <w:t>1</w:t>
            </w:r>
          </w:p>
        </w:tc>
        <w:tc>
          <w:tcPr>
            <w:tcW w:w="967" w:type="dxa"/>
            <w:tcBorders>
              <w:top w:val="single" w:sz="4" w:space="0" w:color="auto"/>
            </w:tcBorders>
            <w:vAlign w:val="center"/>
          </w:tcPr>
          <w:p w14:paraId="77BE8488" w14:textId="77777777" w:rsidR="008678A1" w:rsidRPr="003E1CAC" w:rsidRDefault="008678A1" w:rsidP="008678A1">
            <w:r>
              <w:t>1.00</w:t>
            </w:r>
          </w:p>
        </w:tc>
        <w:tc>
          <w:tcPr>
            <w:tcW w:w="1055" w:type="dxa"/>
            <w:tcBorders>
              <w:top w:val="single" w:sz="4" w:space="0" w:color="auto"/>
            </w:tcBorders>
            <w:vAlign w:val="center"/>
          </w:tcPr>
          <w:p w14:paraId="62EF5562" w14:textId="77777777" w:rsidR="008678A1" w:rsidRPr="003E1CAC" w:rsidRDefault="008678A1" w:rsidP="008678A1">
            <w:r>
              <w:t>1.05</w:t>
            </w:r>
          </w:p>
        </w:tc>
        <w:tc>
          <w:tcPr>
            <w:tcW w:w="1055" w:type="dxa"/>
            <w:tcBorders>
              <w:top w:val="single" w:sz="4" w:space="0" w:color="auto"/>
            </w:tcBorders>
            <w:vAlign w:val="center"/>
          </w:tcPr>
          <w:p w14:paraId="12AB73BC" w14:textId="77777777" w:rsidR="008678A1" w:rsidRPr="006731CA" w:rsidRDefault="008678A1" w:rsidP="008678A1">
            <w:r w:rsidRPr="006731CA">
              <w:t>.00</w:t>
            </w:r>
          </w:p>
        </w:tc>
        <w:tc>
          <w:tcPr>
            <w:tcW w:w="1055" w:type="dxa"/>
            <w:tcBorders>
              <w:top w:val="single" w:sz="4" w:space="0" w:color="auto"/>
            </w:tcBorders>
            <w:vAlign w:val="center"/>
          </w:tcPr>
          <w:p w14:paraId="5683B2AF" w14:textId="77777777" w:rsidR="008678A1" w:rsidRPr="003E1CAC" w:rsidRDefault="008678A1" w:rsidP="008678A1">
            <w:r>
              <w:t>.00</w:t>
            </w:r>
          </w:p>
        </w:tc>
      </w:tr>
      <w:tr w:rsidR="008678A1" w14:paraId="31F532D1" w14:textId="77777777" w:rsidTr="008678A1">
        <w:trPr>
          <w:trHeight w:val="499"/>
        </w:trPr>
        <w:tc>
          <w:tcPr>
            <w:tcW w:w="3097" w:type="dxa"/>
          </w:tcPr>
          <w:p w14:paraId="3EC870F3" w14:textId="77777777" w:rsidR="008678A1" w:rsidRPr="003E1CAC" w:rsidRDefault="008678A1" w:rsidP="008678A1">
            <w:r>
              <w:t>1</w:t>
            </w:r>
            <w:r w:rsidRPr="006731CA">
              <w:rPr>
                <w:vertAlign w:val="superscript"/>
              </w:rPr>
              <w:t>st</w:t>
            </w:r>
            <w:r>
              <w:t xml:space="preserve"> administration DLSH Anxiety</w:t>
            </w:r>
            <w:r w:rsidRPr="00047A9A">
              <w:t xml:space="preserve"> Form A</w:t>
            </w:r>
          </w:p>
        </w:tc>
        <w:tc>
          <w:tcPr>
            <w:tcW w:w="1055" w:type="dxa"/>
            <w:vAlign w:val="center"/>
          </w:tcPr>
          <w:p w14:paraId="2AA1FDB5" w14:textId="77777777" w:rsidR="008678A1" w:rsidRPr="003E1CAC" w:rsidRDefault="008678A1" w:rsidP="008678A1">
            <w:r>
              <w:t>1.49</w:t>
            </w:r>
          </w:p>
        </w:tc>
        <w:tc>
          <w:tcPr>
            <w:tcW w:w="880" w:type="dxa"/>
            <w:vAlign w:val="center"/>
          </w:tcPr>
          <w:p w14:paraId="238EE405" w14:textId="77777777" w:rsidR="008678A1" w:rsidRPr="003E1CAC" w:rsidRDefault="008678A1" w:rsidP="008678A1">
            <w:r>
              <w:t>1</w:t>
            </w:r>
          </w:p>
        </w:tc>
        <w:tc>
          <w:tcPr>
            <w:tcW w:w="967" w:type="dxa"/>
            <w:vAlign w:val="center"/>
          </w:tcPr>
          <w:p w14:paraId="3BCE506F" w14:textId="77777777" w:rsidR="008678A1" w:rsidRPr="003E1CAC" w:rsidRDefault="008678A1" w:rsidP="008678A1">
            <w:r>
              <w:t>1.00</w:t>
            </w:r>
          </w:p>
        </w:tc>
        <w:tc>
          <w:tcPr>
            <w:tcW w:w="1055" w:type="dxa"/>
            <w:vAlign w:val="center"/>
          </w:tcPr>
          <w:p w14:paraId="74F08A23" w14:textId="77777777" w:rsidR="008678A1" w:rsidRPr="003E1CAC" w:rsidRDefault="008678A1" w:rsidP="008678A1">
            <w:r>
              <w:t>1.00</w:t>
            </w:r>
          </w:p>
        </w:tc>
        <w:tc>
          <w:tcPr>
            <w:tcW w:w="1055" w:type="dxa"/>
            <w:vAlign w:val="center"/>
          </w:tcPr>
          <w:p w14:paraId="4AF05C6C" w14:textId="77777777" w:rsidR="008678A1" w:rsidRPr="006731CA" w:rsidRDefault="008678A1" w:rsidP="008678A1">
            <w:r w:rsidRPr="006731CA">
              <w:t>.07</w:t>
            </w:r>
          </w:p>
        </w:tc>
        <w:tc>
          <w:tcPr>
            <w:tcW w:w="1055" w:type="dxa"/>
            <w:vAlign w:val="center"/>
          </w:tcPr>
          <w:p w14:paraId="021670E2" w14:textId="77777777" w:rsidR="008678A1" w:rsidRPr="003E1CAC" w:rsidRDefault="008678A1" w:rsidP="008678A1">
            <w:r>
              <w:t>.00</w:t>
            </w:r>
          </w:p>
        </w:tc>
      </w:tr>
      <w:tr w:rsidR="008678A1" w14:paraId="5B777BBF" w14:textId="77777777" w:rsidTr="008678A1">
        <w:trPr>
          <w:trHeight w:val="473"/>
        </w:trPr>
        <w:tc>
          <w:tcPr>
            <w:tcW w:w="3097" w:type="dxa"/>
          </w:tcPr>
          <w:p w14:paraId="26AB55EB" w14:textId="77777777" w:rsidR="008678A1" w:rsidRPr="003E1CAC" w:rsidRDefault="008678A1" w:rsidP="008678A1">
            <w:r>
              <w:t>1</w:t>
            </w:r>
            <w:r w:rsidRPr="006731CA">
              <w:rPr>
                <w:vertAlign w:val="superscript"/>
              </w:rPr>
              <w:t>st</w:t>
            </w:r>
            <w:r>
              <w:t xml:space="preserve"> administration DLSH </w:t>
            </w:r>
            <w:r w:rsidRPr="00047A9A">
              <w:t xml:space="preserve">Avoidance Form </w:t>
            </w:r>
            <w:r>
              <w:t>B</w:t>
            </w:r>
          </w:p>
        </w:tc>
        <w:tc>
          <w:tcPr>
            <w:tcW w:w="1055" w:type="dxa"/>
            <w:vAlign w:val="center"/>
          </w:tcPr>
          <w:p w14:paraId="160BE89F" w14:textId="77777777" w:rsidR="008678A1" w:rsidRPr="003E1CAC" w:rsidRDefault="008678A1" w:rsidP="008678A1">
            <w:r>
              <w:t>1.22</w:t>
            </w:r>
          </w:p>
        </w:tc>
        <w:tc>
          <w:tcPr>
            <w:tcW w:w="880" w:type="dxa"/>
            <w:vAlign w:val="center"/>
          </w:tcPr>
          <w:p w14:paraId="61E7E3D7" w14:textId="77777777" w:rsidR="008678A1" w:rsidRPr="003E1CAC" w:rsidRDefault="008678A1" w:rsidP="008678A1">
            <w:r>
              <w:t>1</w:t>
            </w:r>
          </w:p>
        </w:tc>
        <w:tc>
          <w:tcPr>
            <w:tcW w:w="967" w:type="dxa"/>
            <w:vAlign w:val="center"/>
          </w:tcPr>
          <w:p w14:paraId="181CA545" w14:textId="77777777" w:rsidR="008678A1" w:rsidRPr="003E1CAC" w:rsidRDefault="008678A1" w:rsidP="008678A1">
            <w:r>
              <w:t>1.00</w:t>
            </w:r>
          </w:p>
        </w:tc>
        <w:tc>
          <w:tcPr>
            <w:tcW w:w="1055" w:type="dxa"/>
            <w:vAlign w:val="center"/>
          </w:tcPr>
          <w:p w14:paraId="1DFD0CB4" w14:textId="77777777" w:rsidR="008678A1" w:rsidRPr="003E1CAC" w:rsidRDefault="008678A1" w:rsidP="008678A1">
            <w:r>
              <w:t>1.00</w:t>
            </w:r>
          </w:p>
        </w:tc>
        <w:tc>
          <w:tcPr>
            <w:tcW w:w="1055" w:type="dxa"/>
            <w:vAlign w:val="center"/>
          </w:tcPr>
          <w:p w14:paraId="0FDD178E" w14:textId="77777777" w:rsidR="008678A1" w:rsidRPr="006731CA" w:rsidRDefault="008678A1" w:rsidP="008678A1">
            <w:r w:rsidRPr="006731CA">
              <w:t>.05</w:t>
            </w:r>
          </w:p>
        </w:tc>
        <w:tc>
          <w:tcPr>
            <w:tcW w:w="1055" w:type="dxa"/>
            <w:vAlign w:val="center"/>
          </w:tcPr>
          <w:p w14:paraId="2FDD64F9" w14:textId="77777777" w:rsidR="008678A1" w:rsidRPr="003E1CAC" w:rsidRDefault="008678A1" w:rsidP="008678A1">
            <w:r>
              <w:t>.00</w:t>
            </w:r>
          </w:p>
        </w:tc>
      </w:tr>
      <w:tr w:rsidR="008678A1" w14:paraId="34187BD6" w14:textId="77777777" w:rsidTr="008678A1">
        <w:trPr>
          <w:trHeight w:val="473"/>
        </w:trPr>
        <w:tc>
          <w:tcPr>
            <w:tcW w:w="3097" w:type="dxa"/>
          </w:tcPr>
          <w:p w14:paraId="11D33FAE" w14:textId="77777777" w:rsidR="008678A1" w:rsidRPr="003E1CAC" w:rsidRDefault="008678A1" w:rsidP="008678A1">
            <w:r>
              <w:t>1</w:t>
            </w:r>
            <w:r w:rsidRPr="006731CA">
              <w:rPr>
                <w:vertAlign w:val="superscript"/>
              </w:rPr>
              <w:t>st</w:t>
            </w:r>
            <w:r>
              <w:t xml:space="preserve"> administration DLSH Anxiety</w:t>
            </w:r>
            <w:r w:rsidRPr="00047A9A">
              <w:t xml:space="preserve"> Form </w:t>
            </w:r>
            <w:r>
              <w:t>B</w:t>
            </w:r>
          </w:p>
        </w:tc>
        <w:tc>
          <w:tcPr>
            <w:tcW w:w="1055" w:type="dxa"/>
            <w:vAlign w:val="center"/>
          </w:tcPr>
          <w:p w14:paraId="703EC243" w14:textId="77777777" w:rsidR="008678A1" w:rsidRPr="003E1CAC" w:rsidRDefault="008678A1" w:rsidP="008678A1">
            <w:r>
              <w:t>2.07</w:t>
            </w:r>
          </w:p>
        </w:tc>
        <w:tc>
          <w:tcPr>
            <w:tcW w:w="880" w:type="dxa"/>
            <w:vAlign w:val="center"/>
          </w:tcPr>
          <w:p w14:paraId="32AF6C31" w14:textId="77777777" w:rsidR="008678A1" w:rsidRPr="003E1CAC" w:rsidRDefault="008678A1" w:rsidP="008678A1">
            <w:r>
              <w:t>1</w:t>
            </w:r>
          </w:p>
        </w:tc>
        <w:tc>
          <w:tcPr>
            <w:tcW w:w="967" w:type="dxa"/>
            <w:vAlign w:val="center"/>
          </w:tcPr>
          <w:p w14:paraId="0ED6645A" w14:textId="77777777" w:rsidR="008678A1" w:rsidRPr="003E1CAC" w:rsidRDefault="008678A1" w:rsidP="008678A1">
            <w:r>
              <w:t>.98</w:t>
            </w:r>
          </w:p>
        </w:tc>
        <w:tc>
          <w:tcPr>
            <w:tcW w:w="1055" w:type="dxa"/>
            <w:vAlign w:val="center"/>
          </w:tcPr>
          <w:p w14:paraId="51D48E49" w14:textId="77777777" w:rsidR="008678A1" w:rsidRPr="003E1CAC" w:rsidRDefault="008678A1" w:rsidP="008678A1">
            <w:r>
              <w:t>.98</w:t>
            </w:r>
          </w:p>
        </w:tc>
        <w:tc>
          <w:tcPr>
            <w:tcW w:w="1055" w:type="dxa"/>
            <w:vAlign w:val="center"/>
          </w:tcPr>
          <w:p w14:paraId="62636C32" w14:textId="77777777" w:rsidR="008678A1" w:rsidRPr="006731CA" w:rsidRDefault="008678A1" w:rsidP="008678A1">
            <w:r w:rsidRPr="006731CA">
              <w:t>.10</w:t>
            </w:r>
          </w:p>
        </w:tc>
        <w:tc>
          <w:tcPr>
            <w:tcW w:w="1055" w:type="dxa"/>
            <w:vAlign w:val="center"/>
          </w:tcPr>
          <w:p w14:paraId="1B3AA6AA" w14:textId="77777777" w:rsidR="008678A1" w:rsidRPr="003E1CAC" w:rsidRDefault="008678A1" w:rsidP="008678A1">
            <w:r>
              <w:t>.00</w:t>
            </w:r>
          </w:p>
        </w:tc>
      </w:tr>
      <w:tr w:rsidR="008678A1" w14:paraId="3B7A63BF" w14:textId="77777777" w:rsidTr="008678A1">
        <w:trPr>
          <w:trHeight w:val="499"/>
        </w:trPr>
        <w:tc>
          <w:tcPr>
            <w:tcW w:w="3097" w:type="dxa"/>
          </w:tcPr>
          <w:p w14:paraId="2A537D70" w14:textId="77777777" w:rsidR="008678A1" w:rsidRPr="003E1CAC" w:rsidRDefault="008678A1" w:rsidP="008678A1">
            <w:r>
              <w:t>2</w:t>
            </w:r>
            <w:r w:rsidRPr="006731CA">
              <w:rPr>
                <w:vertAlign w:val="superscript"/>
              </w:rPr>
              <w:t>nd</w:t>
            </w:r>
            <w:r>
              <w:t xml:space="preserve"> administration DLSH </w:t>
            </w:r>
            <w:r w:rsidRPr="00047A9A">
              <w:t>Avoidance Form A</w:t>
            </w:r>
          </w:p>
        </w:tc>
        <w:tc>
          <w:tcPr>
            <w:tcW w:w="1055" w:type="dxa"/>
            <w:vAlign w:val="center"/>
          </w:tcPr>
          <w:p w14:paraId="5FFFEA1B" w14:textId="77777777" w:rsidR="008678A1" w:rsidRPr="003E1CAC" w:rsidRDefault="008678A1" w:rsidP="008678A1">
            <w:r>
              <w:t>0.16</w:t>
            </w:r>
          </w:p>
        </w:tc>
        <w:tc>
          <w:tcPr>
            <w:tcW w:w="880" w:type="dxa"/>
            <w:vAlign w:val="center"/>
          </w:tcPr>
          <w:p w14:paraId="77C50564" w14:textId="77777777" w:rsidR="008678A1" w:rsidRPr="003E1CAC" w:rsidRDefault="008678A1" w:rsidP="008678A1">
            <w:r>
              <w:t>1</w:t>
            </w:r>
          </w:p>
        </w:tc>
        <w:tc>
          <w:tcPr>
            <w:tcW w:w="967" w:type="dxa"/>
            <w:vAlign w:val="center"/>
          </w:tcPr>
          <w:p w14:paraId="5C6CC9A2" w14:textId="77777777" w:rsidR="008678A1" w:rsidRPr="003E1CAC" w:rsidRDefault="008678A1" w:rsidP="008678A1">
            <w:r>
              <w:t>1.00</w:t>
            </w:r>
          </w:p>
        </w:tc>
        <w:tc>
          <w:tcPr>
            <w:tcW w:w="1055" w:type="dxa"/>
            <w:vAlign w:val="center"/>
          </w:tcPr>
          <w:p w14:paraId="548032E1" w14:textId="77777777" w:rsidR="008678A1" w:rsidRPr="003E1CAC" w:rsidRDefault="008678A1" w:rsidP="008678A1">
            <w:r>
              <w:t>1.06</w:t>
            </w:r>
          </w:p>
        </w:tc>
        <w:tc>
          <w:tcPr>
            <w:tcW w:w="1055" w:type="dxa"/>
            <w:vAlign w:val="center"/>
          </w:tcPr>
          <w:p w14:paraId="552CB236" w14:textId="77777777" w:rsidR="008678A1" w:rsidRPr="006731CA" w:rsidRDefault="008678A1" w:rsidP="008678A1">
            <w:r w:rsidRPr="006731CA">
              <w:t>.00</w:t>
            </w:r>
          </w:p>
        </w:tc>
        <w:tc>
          <w:tcPr>
            <w:tcW w:w="1055" w:type="dxa"/>
            <w:vAlign w:val="center"/>
          </w:tcPr>
          <w:p w14:paraId="2EBD9E9B" w14:textId="77777777" w:rsidR="008678A1" w:rsidRPr="003E1CAC" w:rsidRDefault="008678A1" w:rsidP="008678A1">
            <w:r>
              <w:t>.00</w:t>
            </w:r>
          </w:p>
        </w:tc>
      </w:tr>
      <w:tr w:rsidR="008678A1" w14:paraId="49DD0097" w14:textId="77777777" w:rsidTr="008678A1">
        <w:trPr>
          <w:trHeight w:val="473"/>
        </w:trPr>
        <w:tc>
          <w:tcPr>
            <w:tcW w:w="3097" w:type="dxa"/>
          </w:tcPr>
          <w:p w14:paraId="61515C25" w14:textId="77777777" w:rsidR="008678A1" w:rsidRPr="003E1CAC" w:rsidRDefault="008678A1" w:rsidP="008678A1">
            <w:r>
              <w:t>2</w:t>
            </w:r>
            <w:r w:rsidRPr="006731CA">
              <w:rPr>
                <w:vertAlign w:val="superscript"/>
              </w:rPr>
              <w:t>nd</w:t>
            </w:r>
            <w:r>
              <w:t xml:space="preserve"> administration DLSH Anxiety</w:t>
            </w:r>
            <w:r w:rsidRPr="00047A9A">
              <w:t xml:space="preserve"> Form A</w:t>
            </w:r>
          </w:p>
        </w:tc>
        <w:tc>
          <w:tcPr>
            <w:tcW w:w="1055" w:type="dxa"/>
            <w:vAlign w:val="center"/>
          </w:tcPr>
          <w:p w14:paraId="0948D568" w14:textId="77777777" w:rsidR="008678A1" w:rsidRPr="003E1CAC" w:rsidRDefault="008678A1" w:rsidP="008678A1">
            <w:r>
              <w:t>0.08</w:t>
            </w:r>
          </w:p>
        </w:tc>
        <w:tc>
          <w:tcPr>
            <w:tcW w:w="880" w:type="dxa"/>
            <w:vAlign w:val="center"/>
          </w:tcPr>
          <w:p w14:paraId="4A2FA1B7" w14:textId="77777777" w:rsidR="008678A1" w:rsidRPr="003E1CAC" w:rsidRDefault="008678A1" w:rsidP="008678A1">
            <w:r>
              <w:t>1</w:t>
            </w:r>
          </w:p>
        </w:tc>
        <w:tc>
          <w:tcPr>
            <w:tcW w:w="967" w:type="dxa"/>
            <w:vAlign w:val="center"/>
          </w:tcPr>
          <w:p w14:paraId="205BC665" w14:textId="77777777" w:rsidR="008678A1" w:rsidRPr="003E1CAC" w:rsidRDefault="008678A1" w:rsidP="008678A1">
            <w:r>
              <w:t>1.00</w:t>
            </w:r>
          </w:p>
        </w:tc>
        <w:tc>
          <w:tcPr>
            <w:tcW w:w="1055" w:type="dxa"/>
            <w:vAlign w:val="center"/>
          </w:tcPr>
          <w:p w14:paraId="7BD6CD28" w14:textId="77777777" w:rsidR="008678A1" w:rsidRPr="003E1CAC" w:rsidRDefault="008678A1" w:rsidP="008678A1">
            <w:r>
              <w:t>1.03</w:t>
            </w:r>
          </w:p>
        </w:tc>
        <w:tc>
          <w:tcPr>
            <w:tcW w:w="1055" w:type="dxa"/>
            <w:vAlign w:val="center"/>
          </w:tcPr>
          <w:p w14:paraId="7A8967C5" w14:textId="77777777" w:rsidR="008678A1" w:rsidRPr="003E1CAC" w:rsidRDefault="008678A1" w:rsidP="008678A1">
            <w:r>
              <w:t>.00</w:t>
            </w:r>
          </w:p>
        </w:tc>
        <w:tc>
          <w:tcPr>
            <w:tcW w:w="1055" w:type="dxa"/>
            <w:vAlign w:val="center"/>
          </w:tcPr>
          <w:p w14:paraId="045EF4AB" w14:textId="77777777" w:rsidR="008678A1" w:rsidRPr="003E1CAC" w:rsidRDefault="008678A1" w:rsidP="008678A1">
            <w:r>
              <w:t>.00</w:t>
            </w:r>
          </w:p>
        </w:tc>
      </w:tr>
      <w:tr w:rsidR="008678A1" w14:paraId="59A84B63" w14:textId="77777777" w:rsidTr="008678A1">
        <w:trPr>
          <w:trHeight w:val="499"/>
        </w:trPr>
        <w:tc>
          <w:tcPr>
            <w:tcW w:w="3097" w:type="dxa"/>
          </w:tcPr>
          <w:p w14:paraId="3E6C6ABC" w14:textId="77777777" w:rsidR="008678A1" w:rsidRPr="003E1CAC" w:rsidRDefault="008678A1" w:rsidP="008678A1">
            <w:r>
              <w:t>2</w:t>
            </w:r>
            <w:r w:rsidRPr="006731CA">
              <w:rPr>
                <w:vertAlign w:val="superscript"/>
              </w:rPr>
              <w:t>nd</w:t>
            </w:r>
            <w:r>
              <w:t xml:space="preserve"> administration DLSH </w:t>
            </w:r>
            <w:r w:rsidRPr="00047A9A">
              <w:t xml:space="preserve">Avoidance Form </w:t>
            </w:r>
            <w:r>
              <w:t>B</w:t>
            </w:r>
          </w:p>
        </w:tc>
        <w:tc>
          <w:tcPr>
            <w:tcW w:w="1055" w:type="dxa"/>
            <w:vAlign w:val="center"/>
          </w:tcPr>
          <w:p w14:paraId="60478BE1" w14:textId="77777777" w:rsidR="008678A1" w:rsidRPr="003E1CAC" w:rsidRDefault="008678A1" w:rsidP="008678A1">
            <w:r>
              <w:t>2.20</w:t>
            </w:r>
          </w:p>
        </w:tc>
        <w:tc>
          <w:tcPr>
            <w:tcW w:w="880" w:type="dxa"/>
            <w:vAlign w:val="center"/>
          </w:tcPr>
          <w:p w14:paraId="33CE31EC" w14:textId="77777777" w:rsidR="008678A1" w:rsidRPr="003E1CAC" w:rsidRDefault="008678A1" w:rsidP="008678A1">
            <w:r>
              <w:t>1</w:t>
            </w:r>
          </w:p>
        </w:tc>
        <w:tc>
          <w:tcPr>
            <w:tcW w:w="967" w:type="dxa"/>
            <w:vAlign w:val="center"/>
          </w:tcPr>
          <w:p w14:paraId="085DF5E4" w14:textId="77777777" w:rsidR="008678A1" w:rsidRPr="003E1CAC" w:rsidRDefault="008678A1" w:rsidP="008678A1">
            <w:r>
              <w:t>.95</w:t>
            </w:r>
          </w:p>
        </w:tc>
        <w:tc>
          <w:tcPr>
            <w:tcW w:w="1055" w:type="dxa"/>
            <w:vAlign w:val="center"/>
          </w:tcPr>
          <w:p w14:paraId="17AEE66D" w14:textId="77777777" w:rsidR="008678A1" w:rsidRPr="003E1CAC" w:rsidRDefault="008678A1" w:rsidP="008678A1">
            <w:r>
              <w:t>.95</w:t>
            </w:r>
          </w:p>
        </w:tc>
        <w:tc>
          <w:tcPr>
            <w:tcW w:w="1055" w:type="dxa"/>
            <w:vAlign w:val="center"/>
          </w:tcPr>
          <w:p w14:paraId="2BCA98B9" w14:textId="77777777" w:rsidR="008678A1" w:rsidRPr="003E1CAC" w:rsidRDefault="008678A1" w:rsidP="008678A1">
            <w:r>
              <w:t>.22</w:t>
            </w:r>
          </w:p>
        </w:tc>
        <w:tc>
          <w:tcPr>
            <w:tcW w:w="1055" w:type="dxa"/>
            <w:vAlign w:val="center"/>
          </w:tcPr>
          <w:p w14:paraId="1651C2BB" w14:textId="77777777" w:rsidR="008678A1" w:rsidRPr="003E1CAC" w:rsidRDefault="008678A1" w:rsidP="008678A1">
            <w:r>
              <w:t>.01</w:t>
            </w:r>
          </w:p>
        </w:tc>
      </w:tr>
      <w:tr w:rsidR="008678A1" w14:paraId="46D6D0A3" w14:textId="77777777" w:rsidTr="008678A1">
        <w:trPr>
          <w:trHeight w:val="499"/>
        </w:trPr>
        <w:tc>
          <w:tcPr>
            <w:tcW w:w="3097" w:type="dxa"/>
            <w:tcBorders>
              <w:bottom w:val="single" w:sz="4" w:space="0" w:color="auto"/>
            </w:tcBorders>
          </w:tcPr>
          <w:p w14:paraId="2860EB6F" w14:textId="77777777" w:rsidR="008678A1" w:rsidRDefault="008678A1" w:rsidP="008678A1">
            <w:r>
              <w:t>2</w:t>
            </w:r>
            <w:r w:rsidRPr="006731CA">
              <w:rPr>
                <w:vertAlign w:val="superscript"/>
              </w:rPr>
              <w:t>nd</w:t>
            </w:r>
            <w:r>
              <w:t xml:space="preserve"> administration DLSH Anxiety</w:t>
            </w:r>
            <w:r w:rsidRPr="00047A9A">
              <w:t xml:space="preserve"> Form </w:t>
            </w:r>
            <w:r>
              <w:t>B</w:t>
            </w:r>
          </w:p>
        </w:tc>
        <w:tc>
          <w:tcPr>
            <w:tcW w:w="1055" w:type="dxa"/>
            <w:tcBorders>
              <w:bottom w:val="single" w:sz="4" w:space="0" w:color="auto"/>
            </w:tcBorders>
            <w:vAlign w:val="center"/>
          </w:tcPr>
          <w:p w14:paraId="2934CC54" w14:textId="77777777" w:rsidR="008678A1" w:rsidRPr="003E1CAC" w:rsidRDefault="008678A1" w:rsidP="008678A1">
            <w:r>
              <w:t>0.56</w:t>
            </w:r>
          </w:p>
        </w:tc>
        <w:tc>
          <w:tcPr>
            <w:tcW w:w="880" w:type="dxa"/>
            <w:tcBorders>
              <w:bottom w:val="single" w:sz="4" w:space="0" w:color="auto"/>
            </w:tcBorders>
            <w:vAlign w:val="center"/>
          </w:tcPr>
          <w:p w14:paraId="698F8589" w14:textId="77777777" w:rsidR="008678A1" w:rsidRPr="003E1CAC" w:rsidRDefault="008678A1" w:rsidP="008678A1">
            <w:r>
              <w:t>1</w:t>
            </w:r>
          </w:p>
        </w:tc>
        <w:tc>
          <w:tcPr>
            <w:tcW w:w="967" w:type="dxa"/>
            <w:tcBorders>
              <w:bottom w:val="single" w:sz="4" w:space="0" w:color="auto"/>
            </w:tcBorders>
            <w:vAlign w:val="center"/>
          </w:tcPr>
          <w:p w14:paraId="4202BC80" w14:textId="77777777" w:rsidR="008678A1" w:rsidRPr="003E1CAC" w:rsidRDefault="008678A1" w:rsidP="008678A1">
            <w:r>
              <w:t>1.00</w:t>
            </w:r>
          </w:p>
        </w:tc>
        <w:tc>
          <w:tcPr>
            <w:tcW w:w="1055" w:type="dxa"/>
            <w:tcBorders>
              <w:bottom w:val="single" w:sz="4" w:space="0" w:color="auto"/>
            </w:tcBorders>
            <w:vAlign w:val="center"/>
          </w:tcPr>
          <w:p w14:paraId="7E064B45" w14:textId="77777777" w:rsidR="008678A1" w:rsidRPr="003E1CAC" w:rsidRDefault="008678A1" w:rsidP="008678A1">
            <w:r>
              <w:t>1.06</w:t>
            </w:r>
          </w:p>
        </w:tc>
        <w:tc>
          <w:tcPr>
            <w:tcW w:w="1055" w:type="dxa"/>
            <w:tcBorders>
              <w:bottom w:val="single" w:sz="4" w:space="0" w:color="auto"/>
            </w:tcBorders>
            <w:vAlign w:val="center"/>
          </w:tcPr>
          <w:p w14:paraId="52828EED" w14:textId="77777777" w:rsidR="008678A1" w:rsidRPr="003E1CAC" w:rsidRDefault="008678A1" w:rsidP="008678A1">
            <w:r>
              <w:t>.00</w:t>
            </w:r>
          </w:p>
        </w:tc>
        <w:tc>
          <w:tcPr>
            <w:tcW w:w="1055" w:type="dxa"/>
            <w:tcBorders>
              <w:bottom w:val="single" w:sz="4" w:space="0" w:color="auto"/>
            </w:tcBorders>
            <w:vAlign w:val="center"/>
          </w:tcPr>
          <w:p w14:paraId="75B1F37C" w14:textId="77777777" w:rsidR="008678A1" w:rsidRPr="003E1CAC" w:rsidRDefault="008678A1" w:rsidP="008678A1">
            <w:r>
              <w:t>.00</w:t>
            </w:r>
          </w:p>
        </w:tc>
      </w:tr>
    </w:tbl>
    <w:p w14:paraId="3A0EC8F8" w14:textId="77777777" w:rsidR="008678A1" w:rsidRDefault="008678A1" w:rsidP="008678A1">
      <w:pPr>
        <w:widowControl w:val="0"/>
        <w:autoSpaceDE w:val="0"/>
        <w:autoSpaceDN w:val="0"/>
        <w:adjustRightInd w:val="0"/>
        <w:rPr>
          <w:i/>
        </w:rPr>
      </w:pPr>
    </w:p>
    <w:p w14:paraId="64409E12" w14:textId="77777777" w:rsidR="008678A1" w:rsidRDefault="008678A1" w:rsidP="008678A1">
      <w:pPr>
        <w:widowControl w:val="0"/>
        <w:autoSpaceDE w:val="0"/>
        <w:autoSpaceDN w:val="0"/>
        <w:adjustRightInd w:val="0"/>
      </w:pPr>
      <w:r w:rsidRPr="008678A1">
        <w:rPr>
          <w:i/>
        </w:rPr>
        <w:t>Note</w:t>
      </w:r>
      <w:r w:rsidRPr="007E19D2">
        <w:t>. CFI=comparative fit</w:t>
      </w:r>
      <w:r>
        <w:t xml:space="preserve"> </w:t>
      </w:r>
      <w:r w:rsidRPr="007E19D2">
        <w:t>index</w:t>
      </w:r>
      <w:r>
        <w:t xml:space="preserve">; </w:t>
      </w:r>
      <w:r w:rsidRPr="00E76A3F">
        <w:t>TLI = Tucker–Lewis index;</w:t>
      </w:r>
      <w:r w:rsidRPr="007E19D2">
        <w:t xml:space="preserve"> RMSEA=root-mean-square error of approximation</w:t>
      </w:r>
      <w:r>
        <w:t xml:space="preserve">; </w:t>
      </w:r>
      <w:r w:rsidRPr="00E76A3F">
        <w:t>WRMR = weighted root mean square residual</w:t>
      </w:r>
      <w:r>
        <w:t xml:space="preserve">. </w:t>
      </w:r>
      <w:r w:rsidRPr="001C52B1">
        <w:t xml:space="preserve"> </w:t>
      </w:r>
    </w:p>
    <w:p w14:paraId="1DFCF96C" w14:textId="77777777" w:rsidR="008678A1" w:rsidRDefault="008678A1" w:rsidP="008678A1">
      <w:r>
        <w:br w:type="page"/>
      </w:r>
    </w:p>
    <w:p w14:paraId="0CF978C2" w14:textId="77777777" w:rsidR="002D77C3" w:rsidRPr="001C52B1" w:rsidRDefault="00DF2FC6" w:rsidP="009E1AF5">
      <w:pPr>
        <w:pStyle w:val="table"/>
      </w:pPr>
      <w:bookmarkStart w:id="41" w:name="_Toc329314987"/>
      <w:r>
        <w:lastRenderedPageBreak/>
        <w:t>Table 3</w:t>
      </w:r>
      <w:r w:rsidR="002D77C3" w:rsidRPr="001C52B1">
        <w:t xml:space="preserve">. Dual-Language, Split-Half Reliability of </w:t>
      </w:r>
      <w:r w:rsidR="00C2217C" w:rsidRPr="001C52B1">
        <w:t xml:space="preserve">the </w:t>
      </w:r>
      <w:r w:rsidR="002D77C3" w:rsidRPr="001C52B1">
        <w:t>ECRS</w:t>
      </w:r>
      <w:bookmarkEnd w:id="41"/>
    </w:p>
    <w:p w14:paraId="599A59C1" w14:textId="77777777" w:rsidR="002D77C3" w:rsidRPr="001C52B1" w:rsidRDefault="002D77C3" w:rsidP="002D77C3"/>
    <w:tbl>
      <w:tblPr>
        <w:tblStyle w:val="TableGrid"/>
        <w:tblW w:w="8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630"/>
        <w:gridCol w:w="133"/>
        <w:gridCol w:w="1728"/>
        <w:gridCol w:w="223"/>
        <w:gridCol w:w="659"/>
        <w:gridCol w:w="1667"/>
        <w:gridCol w:w="2070"/>
      </w:tblGrid>
      <w:tr w:rsidR="002D77C3" w:rsidRPr="001C52B1" w14:paraId="2B766C6D" w14:textId="77777777" w:rsidTr="00BC1DD9">
        <w:trPr>
          <w:trHeight w:val="360"/>
        </w:trPr>
        <w:tc>
          <w:tcPr>
            <w:tcW w:w="1638" w:type="dxa"/>
            <w:tcBorders>
              <w:top w:val="single" w:sz="4" w:space="0" w:color="auto"/>
              <w:bottom w:val="single" w:sz="4" w:space="0" w:color="auto"/>
            </w:tcBorders>
            <w:vAlign w:val="center"/>
          </w:tcPr>
          <w:p w14:paraId="1172328F" w14:textId="77777777" w:rsidR="002D77C3" w:rsidRPr="001C52B1" w:rsidRDefault="002D77C3" w:rsidP="00BA3E9C">
            <w:pPr>
              <w:jc w:val="center"/>
            </w:pPr>
            <w:r w:rsidRPr="001C52B1">
              <w:t>Analysis</w:t>
            </w:r>
          </w:p>
          <w:p w14:paraId="650A4B93" w14:textId="77777777" w:rsidR="002D77C3" w:rsidRPr="001C52B1" w:rsidRDefault="002D77C3" w:rsidP="00BA3E9C">
            <w:pPr>
              <w:jc w:val="center"/>
            </w:pPr>
            <w:r w:rsidRPr="001C52B1">
              <w:t>(Pearson correlation)</w:t>
            </w:r>
          </w:p>
        </w:tc>
        <w:tc>
          <w:tcPr>
            <w:tcW w:w="2491" w:type="dxa"/>
            <w:gridSpan w:val="3"/>
            <w:tcBorders>
              <w:top w:val="single" w:sz="4" w:space="0" w:color="auto"/>
              <w:bottom w:val="single" w:sz="4" w:space="0" w:color="auto"/>
            </w:tcBorders>
            <w:vAlign w:val="center"/>
          </w:tcPr>
          <w:p w14:paraId="57022602" w14:textId="77777777" w:rsidR="002D77C3" w:rsidRPr="001C52B1" w:rsidRDefault="002D77C3" w:rsidP="00BA3E9C">
            <w:pPr>
              <w:jc w:val="center"/>
            </w:pPr>
            <w:r w:rsidRPr="001C52B1">
              <w:t>Bilingual sample</w:t>
            </w:r>
          </w:p>
        </w:tc>
        <w:tc>
          <w:tcPr>
            <w:tcW w:w="2549" w:type="dxa"/>
            <w:gridSpan w:val="3"/>
            <w:tcBorders>
              <w:top w:val="single" w:sz="4" w:space="0" w:color="auto"/>
              <w:bottom w:val="single" w:sz="4" w:space="0" w:color="auto"/>
            </w:tcBorders>
            <w:vAlign w:val="center"/>
          </w:tcPr>
          <w:p w14:paraId="0879123E" w14:textId="77777777" w:rsidR="002D77C3" w:rsidRPr="001C52B1" w:rsidRDefault="002D77C3" w:rsidP="00BA3E9C">
            <w:pPr>
              <w:jc w:val="center"/>
              <w:rPr>
                <w:lang w:eastAsia="ko-KR"/>
              </w:rPr>
            </w:pPr>
            <w:r w:rsidRPr="001C52B1">
              <w:t>Criterion sample</w:t>
            </w:r>
          </w:p>
        </w:tc>
        <w:tc>
          <w:tcPr>
            <w:tcW w:w="2070" w:type="dxa"/>
            <w:tcBorders>
              <w:top w:val="single" w:sz="4" w:space="0" w:color="auto"/>
              <w:bottom w:val="single" w:sz="4" w:space="0" w:color="auto"/>
            </w:tcBorders>
            <w:vAlign w:val="center"/>
          </w:tcPr>
          <w:p w14:paraId="27BD7D23" w14:textId="77777777" w:rsidR="002D77C3" w:rsidRPr="001C52B1" w:rsidRDefault="002D77C3" w:rsidP="00BA3E9C">
            <w:pPr>
              <w:jc w:val="center"/>
            </w:pPr>
            <w:r w:rsidRPr="001C52B1">
              <w:t>Group differences</w:t>
            </w:r>
          </w:p>
        </w:tc>
      </w:tr>
      <w:tr w:rsidR="002D77C3" w:rsidRPr="001C52B1" w14:paraId="3807D958" w14:textId="77777777" w:rsidTr="00BC1DD9">
        <w:trPr>
          <w:trHeight w:val="360"/>
        </w:trPr>
        <w:tc>
          <w:tcPr>
            <w:tcW w:w="1638" w:type="dxa"/>
            <w:tcBorders>
              <w:top w:val="single" w:sz="4" w:space="0" w:color="auto"/>
            </w:tcBorders>
            <w:vAlign w:val="center"/>
          </w:tcPr>
          <w:p w14:paraId="792A5AB9" w14:textId="77777777" w:rsidR="002D77C3" w:rsidRPr="001C52B1" w:rsidRDefault="002D77C3" w:rsidP="00BA3E9C"/>
          <w:p w14:paraId="68E77632" w14:textId="77777777" w:rsidR="002D77C3" w:rsidRPr="001C52B1" w:rsidRDefault="002D77C3" w:rsidP="00BA3E9C"/>
          <w:p w14:paraId="12AE5A45" w14:textId="77777777" w:rsidR="002D77C3" w:rsidRPr="001C52B1" w:rsidRDefault="002D77C3" w:rsidP="00BA3E9C"/>
          <w:p w14:paraId="45C9D771" w14:textId="77777777" w:rsidR="002D77C3" w:rsidRPr="001C52B1" w:rsidRDefault="002D77C3" w:rsidP="00BA3E9C">
            <w:r w:rsidRPr="001C52B1">
              <w:t>Form A</w:t>
            </w:r>
          </w:p>
        </w:tc>
        <w:tc>
          <w:tcPr>
            <w:tcW w:w="630" w:type="dxa"/>
            <w:tcBorders>
              <w:top w:val="single" w:sz="4" w:space="0" w:color="auto"/>
            </w:tcBorders>
            <w:vAlign w:val="center"/>
          </w:tcPr>
          <w:p w14:paraId="6B5AE3BD" w14:textId="77777777" w:rsidR="002D77C3" w:rsidRPr="001C52B1" w:rsidRDefault="002D77C3" w:rsidP="00BA3E9C">
            <w:pPr>
              <w:jc w:val="center"/>
              <w:rPr>
                <w:i/>
              </w:rPr>
            </w:pPr>
            <w:r w:rsidRPr="001C52B1">
              <w:rPr>
                <w:i/>
              </w:rPr>
              <w:t>n</w:t>
            </w:r>
          </w:p>
        </w:tc>
        <w:tc>
          <w:tcPr>
            <w:tcW w:w="1861" w:type="dxa"/>
            <w:gridSpan w:val="2"/>
            <w:tcBorders>
              <w:top w:val="single" w:sz="4" w:space="0" w:color="auto"/>
            </w:tcBorders>
          </w:tcPr>
          <w:p w14:paraId="18DFB3C3" w14:textId="77777777" w:rsidR="002D77C3" w:rsidRPr="001C52B1" w:rsidRDefault="002D77C3" w:rsidP="00BA3E9C">
            <w:r w:rsidRPr="001C52B1">
              <w:t>9 Korean items with 9 English items</w:t>
            </w:r>
          </w:p>
        </w:tc>
        <w:tc>
          <w:tcPr>
            <w:tcW w:w="882" w:type="dxa"/>
            <w:gridSpan w:val="2"/>
            <w:tcBorders>
              <w:top w:val="single" w:sz="4" w:space="0" w:color="auto"/>
            </w:tcBorders>
            <w:vAlign w:val="center"/>
          </w:tcPr>
          <w:p w14:paraId="58FFFB1B" w14:textId="77777777" w:rsidR="002D77C3" w:rsidRPr="001C52B1" w:rsidRDefault="002D77C3" w:rsidP="00BA3E9C">
            <w:pPr>
              <w:jc w:val="center"/>
              <w:rPr>
                <w:i/>
              </w:rPr>
            </w:pPr>
            <w:r w:rsidRPr="001C52B1">
              <w:rPr>
                <w:i/>
              </w:rPr>
              <w:t>n</w:t>
            </w:r>
          </w:p>
        </w:tc>
        <w:tc>
          <w:tcPr>
            <w:tcW w:w="1667" w:type="dxa"/>
            <w:tcBorders>
              <w:top w:val="single" w:sz="4" w:space="0" w:color="auto"/>
            </w:tcBorders>
            <w:vAlign w:val="center"/>
          </w:tcPr>
          <w:p w14:paraId="6F512EA5" w14:textId="77777777" w:rsidR="002D77C3" w:rsidRPr="001C52B1" w:rsidRDefault="002D77C3" w:rsidP="00BA3E9C">
            <w:pPr>
              <w:jc w:val="center"/>
            </w:pPr>
            <w:r w:rsidRPr="001C52B1">
              <w:rPr>
                <w:rFonts w:eastAsia="바탕"/>
                <w:lang w:eastAsia="ko-KR"/>
              </w:rPr>
              <w:t>18</w:t>
            </w:r>
            <w:r w:rsidRPr="001C52B1">
              <w:t xml:space="preserve"> English items</w:t>
            </w:r>
          </w:p>
        </w:tc>
        <w:tc>
          <w:tcPr>
            <w:tcW w:w="2070" w:type="dxa"/>
            <w:tcBorders>
              <w:top w:val="single" w:sz="4" w:space="0" w:color="auto"/>
            </w:tcBorders>
          </w:tcPr>
          <w:p w14:paraId="1877691A" w14:textId="77777777" w:rsidR="002D77C3" w:rsidRPr="001C52B1" w:rsidRDefault="002D77C3" w:rsidP="00BA3E9C"/>
        </w:tc>
      </w:tr>
      <w:tr w:rsidR="002D77C3" w:rsidRPr="001C52B1" w14:paraId="2708CC35" w14:textId="77777777" w:rsidTr="00BC1DD9">
        <w:trPr>
          <w:trHeight w:val="360"/>
        </w:trPr>
        <w:tc>
          <w:tcPr>
            <w:tcW w:w="1638" w:type="dxa"/>
            <w:vAlign w:val="center"/>
          </w:tcPr>
          <w:p w14:paraId="2029E913" w14:textId="77777777" w:rsidR="002D77C3" w:rsidRPr="001C52B1" w:rsidRDefault="002D77C3" w:rsidP="00BA3E9C">
            <w:pPr>
              <w:ind w:firstLine="360"/>
            </w:pPr>
            <w:r w:rsidRPr="001C52B1">
              <w:t>Avoidance</w:t>
            </w:r>
          </w:p>
        </w:tc>
        <w:tc>
          <w:tcPr>
            <w:tcW w:w="763" w:type="dxa"/>
            <w:gridSpan w:val="2"/>
            <w:vAlign w:val="center"/>
          </w:tcPr>
          <w:p w14:paraId="02DF4B28" w14:textId="77777777" w:rsidR="002D77C3" w:rsidRPr="001C52B1" w:rsidRDefault="008F5586" w:rsidP="008F5586">
            <w:r w:rsidRPr="001C52B1">
              <w:rPr>
                <w:color w:val="000000"/>
              </w:rPr>
              <w:t>10</w:t>
            </w:r>
            <w:r w:rsidR="0030148F" w:rsidRPr="001C52B1">
              <w:rPr>
                <w:color w:val="000000"/>
              </w:rPr>
              <w:t>0</w:t>
            </w:r>
          </w:p>
        </w:tc>
        <w:tc>
          <w:tcPr>
            <w:tcW w:w="1951" w:type="dxa"/>
            <w:gridSpan w:val="2"/>
            <w:vAlign w:val="center"/>
          </w:tcPr>
          <w:p w14:paraId="4B52FB6C" w14:textId="77777777" w:rsidR="002D77C3" w:rsidRPr="001C52B1" w:rsidRDefault="008F5586" w:rsidP="008F5586">
            <w:r w:rsidRPr="001C52B1">
              <w:rPr>
                <w:color w:val="000000"/>
              </w:rPr>
              <w:t xml:space="preserve">       .61</w:t>
            </w:r>
            <w:r w:rsidR="002D77C3" w:rsidRPr="001C52B1">
              <w:rPr>
                <w:color w:val="000000"/>
                <w:vertAlign w:val="superscript"/>
              </w:rPr>
              <w:t>***</w:t>
            </w:r>
          </w:p>
        </w:tc>
        <w:tc>
          <w:tcPr>
            <w:tcW w:w="659" w:type="dxa"/>
            <w:vAlign w:val="center"/>
          </w:tcPr>
          <w:p w14:paraId="4984396D" w14:textId="77777777" w:rsidR="002D77C3" w:rsidRPr="001C52B1" w:rsidRDefault="00C93831" w:rsidP="00C93831">
            <w:pPr>
              <w:ind w:left="-302"/>
              <w:jc w:val="center"/>
            </w:pPr>
            <w:r w:rsidRPr="001C52B1">
              <w:t xml:space="preserve">  </w:t>
            </w:r>
            <w:r w:rsidR="002D77C3" w:rsidRPr="001C52B1">
              <w:t>399</w:t>
            </w:r>
          </w:p>
        </w:tc>
        <w:tc>
          <w:tcPr>
            <w:tcW w:w="1667" w:type="dxa"/>
            <w:vAlign w:val="center"/>
          </w:tcPr>
          <w:p w14:paraId="709BD73F" w14:textId="77777777" w:rsidR="002D77C3" w:rsidRPr="001C52B1" w:rsidRDefault="00C93831" w:rsidP="00C93831">
            <w:r w:rsidRPr="001C52B1">
              <w:t xml:space="preserve">          </w:t>
            </w:r>
            <w:r w:rsidR="002D77C3" w:rsidRPr="001C52B1">
              <w:t>.89</w:t>
            </w:r>
          </w:p>
        </w:tc>
        <w:tc>
          <w:tcPr>
            <w:tcW w:w="2070" w:type="dxa"/>
            <w:vAlign w:val="center"/>
          </w:tcPr>
          <w:p w14:paraId="259D851F" w14:textId="77777777" w:rsidR="002D77C3" w:rsidRPr="001C52B1" w:rsidRDefault="002D77C3" w:rsidP="00BC1DD9">
            <w:r w:rsidRPr="001C52B1">
              <w:rPr>
                <w:i/>
              </w:rPr>
              <w:t>z</w:t>
            </w:r>
            <w:r w:rsidRPr="001C52B1">
              <w:t xml:space="preserve"> = </w:t>
            </w:r>
            <w:r w:rsidR="0030148F" w:rsidRPr="001C52B1">
              <w:t>-6.29</w:t>
            </w:r>
            <w:r w:rsidRPr="001C52B1">
              <w:t xml:space="preserve"> (</w:t>
            </w:r>
            <w:r w:rsidRPr="001C52B1">
              <w:rPr>
                <w:i/>
              </w:rPr>
              <w:t>p</w:t>
            </w:r>
            <w:r w:rsidRPr="001C52B1">
              <w:t xml:space="preserve"> = .0</w:t>
            </w:r>
            <w:r w:rsidRPr="001C52B1">
              <w:rPr>
                <w:rFonts w:eastAsia="바탕"/>
                <w:lang w:eastAsia="ko-KR"/>
              </w:rPr>
              <w:t>0</w:t>
            </w:r>
            <w:r w:rsidRPr="001C52B1">
              <w:t>)</w:t>
            </w:r>
          </w:p>
        </w:tc>
      </w:tr>
      <w:tr w:rsidR="002D77C3" w:rsidRPr="001C52B1" w14:paraId="3DB2258A" w14:textId="77777777" w:rsidTr="00BC1DD9">
        <w:trPr>
          <w:trHeight w:val="360"/>
        </w:trPr>
        <w:tc>
          <w:tcPr>
            <w:tcW w:w="1638" w:type="dxa"/>
            <w:vAlign w:val="center"/>
          </w:tcPr>
          <w:p w14:paraId="178ECDD8" w14:textId="77777777" w:rsidR="002D77C3" w:rsidRPr="001C52B1" w:rsidRDefault="002D77C3" w:rsidP="00BA3E9C">
            <w:pPr>
              <w:ind w:firstLine="360"/>
            </w:pPr>
            <w:r w:rsidRPr="001C52B1">
              <w:t>Anxiety</w:t>
            </w:r>
          </w:p>
        </w:tc>
        <w:tc>
          <w:tcPr>
            <w:tcW w:w="630" w:type="dxa"/>
            <w:vAlign w:val="center"/>
          </w:tcPr>
          <w:p w14:paraId="5C7BA0F9" w14:textId="77777777" w:rsidR="002D77C3" w:rsidRPr="001C52B1" w:rsidRDefault="008F5586" w:rsidP="00BA3E9C">
            <w:pPr>
              <w:jc w:val="center"/>
            </w:pPr>
            <w:r w:rsidRPr="001C52B1">
              <w:rPr>
                <w:color w:val="000000"/>
              </w:rPr>
              <w:t>10</w:t>
            </w:r>
            <w:r w:rsidR="0030148F" w:rsidRPr="001C52B1">
              <w:rPr>
                <w:color w:val="000000"/>
              </w:rPr>
              <w:t>0</w:t>
            </w:r>
          </w:p>
        </w:tc>
        <w:tc>
          <w:tcPr>
            <w:tcW w:w="1861" w:type="dxa"/>
            <w:gridSpan w:val="2"/>
            <w:vAlign w:val="center"/>
          </w:tcPr>
          <w:p w14:paraId="0DDB5191" w14:textId="77777777" w:rsidR="002D77C3" w:rsidRPr="001C52B1" w:rsidRDefault="002D77C3" w:rsidP="00BA3E9C">
            <w:pPr>
              <w:jc w:val="center"/>
            </w:pPr>
            <w:r w:rsidRPr="001C52B1">
              <w:rPr>
                <w:color w:val="000000"/>
              </w:rPr>
              <w:t>.7</w:t>
            </w:r>
            <w:r w:rsidR="0030148F" w:rsidRPr="001C52B1">
              <w:rPr>
                <w:color w:val="000000"/>
              </w:rPr>
              <w:t>8</w:t>
            </w:r>
            <w:r w:rsidRPr="001C52B1">
              <w:rPr>
                <w:color w:val="000000"/>
                <w:vertAlign w:val="superscript"/>
              </w:rPr>
              <w:t>***</w:t>
            </w:r>
          </w:p>
        </w:tc>
        <w:tc>
          <w:tcPr>
            <w:tcW w:w="882" w:type="dxa"/>
            <w:gridSpan w:val="2"/>
            <w:vAlign w:val="center"/>
          </w:tcPr>
          <w:p w14:paraId="31D4EABD" w14:textId="77777777" w:rsidR="002D77C3" w:rsidRPr="001C52B1" w:rsidRDefault="00C93831" w:rsidP="00BA3E9C">
            <w:pPr>
              <w:jc w:val="center"/>
            </w:pPr>
            <w:r w:rsidRPr="001C52B1">
              <w:t xml:space="preserve"> </w:t>
            </w:r>
            <w:r w:rsidR="002D77C3" w:rsidRPr="001C52B1">
              <w:t>399</w:t>
            </w:r>
          </w:p>
        </w:tc>
        <w:tc>
          <w:tcPr>
            <w:tcW w:w="1667" w:type="dxa"/>
            <w:vAlign w:val="center"/>
          </w:tcPr>
          <w:p w14:paraId="503E1DF0" w14:textId="77777777" w:rsidR="002D77C3" w:rsidRPr="001C52B1" w:rsidRDefault="002D77C3" w:rsidP="00BA3E9C">
            <w:pPr>
              <w:jc w:val="center"/>
            </w:pPr>
            <w:r w:rsidRPr="001C52B1">
              <w:t>.84</w:t>
            </w:r>
          </w:p>
        </w:tc>
        <w:tc>
          <w:tcPr>
            <w:tcW w:w="2070" w:type="dxa"/>
            <w:vAlign w:val="center"/>
          </w:tcPr>
          <w:p w14:paraId="7A0F72C0" w14:textId="77777777" w:rsidR="002D77C3" w:rsidRPr="001C52B1" w:rsidRDefault="002D77C3" w:rsidP="00A53986">
            <w:r w:rsidRPr="001C52B1">
              <w:rPr>
                <w:i/>
              </w:rPr>
              <w:t>z</w:t>
            </w:r>
            <w:r w:rsidRPr="001C52B1">
              <w:t xml:space="preserve"> = </w:t>
            </w:r>
            <w:r w:rsidR="00BC1DD9" w:rsidRPr="001C52B1">
              <w:t>-1.</w:t>
            </w:r>
            <w:r w:rsidR="00A53986" w:rsidRPr="001C52B1">
              <w:t>55</w:t>
            </w:r>
            <w:r w:rsidRPr="001C52B1">
              <w:t xml:space="preserve"> (</w:t>
            </w:r>
            <w:r w:rsidRPr="001C52B1">
              <w:rPr>
                <w:i/>
              </w:rPr>
              <w:t>p</w:t>
            </w:r>
            <w:r w:rsidR="00A53986" w:rsidRPr="001C52B1">
              <w:t xml:space="preserve"> = .06</w:t>
            </w:r>
            <w:r w:rsidRPr="001C52B1">
              <w:t>)</w:t>
            </w:r>
          </w:p>
        </w:tc>
      </w:tr>
      <w:tr w:rsidR="002D77C3" w:rsidRPr="001C52B1" w14:paraId="31AECCE3" w14:textId="77777777" w:rsidTr="00BC1DD9">
        <w:trPr>
          <w:trHeight w:val="360"/>
        </w:trPr>
        <w:tc>
          <w:tcPr>
            <w:tcW w:w="1638" w:type="dxa"/>
            <w:vAlign w:val="center"/>
          </w:tcPr>
          <w:p w14:paraId="7656E749" w14:textId="77777777" w:rsidR="002D77C3" w:rsidRPr="001C52B1" w:rsidRDefault="002D77C3" w:rsidP="00BA3E9C">
            <w:r w:rsidRPr="001C52B1">
              <w:t>Form B</w:t>
            </w:r>
          </w:p>
        </w:tc>
        <w:tc>
          <w:tcPr>
            <w:tcW w:w="630" w:type="dxa"/>
            <w:vAlign w:val="center"/>
          </w:tcPr>
          <w:p w14:paraId="7EF3D8A5" w14:textId="77777777" w:rsidR="002D77C3" w:rsidRPr="001C52B1" w:rsidRDefault="002D77C3" w:rsidP="00BA3E9C">
            <w:pPr>
              <w:jc w:val="center"/>
            </w:pPr>
          </w:p>
        </w:tc>
        <w:tc>
          <w:tcPr>
            <w:tcW w:w="1861" w:type="dxa"/>
            <w:gridSpan w:val="2"/>
            <w:vAlign w:val="center"/>
          </w:tcPr>
          <w:p w14:paraId="6BCB3F54" w14:textId="77777777" w:rsidR="002D77C3" w:rsidRPr="001C52B1" w:rsidRDefault="002D77C3" w:rsidP="00BA3E9C">
            <w:pPr>
              <w:jc w:val="center"/>
            </w:pPr>
          </w:p>
        </w:tc>
        <w:tc>
          <w:tcPr>
            <w:tcW w:w="882" w:type="dxa"/>
            <w:gridSpan w:val="2"/>
            <w:vAlign w:val="center"/>
          </w:tcPr>
          <w:p w14:paraId="6F49706D" w14:textId="77777777" w:rsidR="002D77C3" w:rsidRPr="001C52B1" w:rsidRDefault="002D77C3" w:rsidP="00BA3E9C">
            <w:pPr>
              <w:jc w:val="center"/>
            </w:pPr>
          </w:p>
        </w:tc>
        <w:tc>
          <w:tcPr>
            <w:tcW w:w="1667" w:type="dxa"/>
            <w:vAlign w:val="center"/>
          </w:tcPr>
          <w:p w14:paraId="6F6AE9A0" w14:textId="77777777" w:rsidR="002D77C3" w:rsidRPr="001C52B1" w:rsidRDefault="002D77C3" w:rsidP="00BA3E9C">
            <w:pPr>
              <w:jc w:val="center"/>
            </w:pPr>
          </w:p>
        </w:tc>
        <w:tc>
          <w:tcPr>
            <w:tcW w:w="2070" w:type="dxa"/>
            <w:vAlign w:val="center"/>
          </w:tcPr>
          <w:p w14:paraId="73918BD8" w14:textId="77777777" w:rsidR="002D77C3" w:rsidRPr="001C52B1" w:rsidRDefault="002D77C3" w:rsidP="00BA3E9C"/>
        </w:tc>
      </w:tr>
      <w:tr w:rsidR="002D77C3" w:rsidRPr="001C52B1" w14:paraId="1310C1C5" w14:textId="77777777" w:rsidTr="00BC1DD9">
        <w:trPr>
          <w:trHeight w:val="360"/>
        </w:trPr>
        <w:tc>
          <w:tcPr>
            <w:tcW w:w="1638" w:type="dxa"/>
            <w:vAlign w:val="center"/>
          </w:tcPr>
          <w:p w14:paraId="19F6FE34" w14:textId="77777777" w:rsidR="002D77C3" w:rsidRPr="001C52B1" w:rsidRDefault="002D77C3" w:rsidP="00BA3E9C">
            <w:pPr>
              <w:ind w:firstLine="360"/>
            </w:pPr>
            <w:r w:rsidRPr="001C52B1">
              <w:t>Avoidance</w:t>
            </w:r>
          </w:p>
        </w:tc>
        <w:tc>
          <w:tcPr>
            <w:tcW w:w="630" w:type="dxa"/>
            <w:vAlign w:val="center"/>
          </w:tcPr>
          <w:p w14:paraId="3382CD49" w14:textId="77777777" w:rsidR="002D77C3" w:rsidRPr="001C52B1" w:rsidRDefault="0030148F" w:rsidP="00BA3E9C">
            <w:pPr>
              <w:jc w:val="center"/>
            </w:pPr>
            <w:r w:rsidRPr="001C52B1">
              <w:rPr>
                <w:color w:val="000000"/>
              </w:rPr>
              <w:t>104</w:t>
            </w:r>
          </w:p>
        </w:tc>
        <w:tc>
          <w:tcPr>
            <w:tcW w:w="1861" w:type="dxa"/>
            <w:gridSpan w:val="2"/>
            <w:vAlign w:val="center"/>
          </w:tcPr>
          <w:p w14:paraId="3C0A2C6E" w14:textId="77777777" w:rsidR="002D77C3" w:rsidRPr="001C52B1" w:rsidRDefault="002D77C3" w:rsidP="00BA3E9C">
            <w:pPr>
              <w:jc w:val="center"/>
            </w:pPr>
            <w:r w:rsidRPr="001C52B1">
              <w:rPr>
                <w:color w:val="000000"/>
              </w:rPr>
              <w:t>.6</w:t>
            </w:r>
            <w:r w:rsidR="008F5586" w:rsidRPr="001C52B1">
              <w:rPr>
                <w:color w:val="000000"/>
              </w:rPr>
              <w:t>5</w:t>
            </w:r>
            <w:r w:rsidRPr="001C52B1">
              <w:rPr>
                <w:color w:val="000000"/>
                <w:vertAlign w:val="superscript"/>
              </w:rPr>
              <w:t>***</w:t>
            </w:r>
          </w:p>
        </w:tc>
        <w:tc>
          <w:tcPr>
            <w:tcW w:w="882" w:type="dxa"/>
            <w:gridSpan w:val="2"/>
            <w:vAlign w:val="center"/>
          </w:tcPr>
          <w:p w14:paraId="6D5759AA" w14:textId="77777777" w:rsidR="002D77C3" w:rsidRPr="001C52B1" w:rsidRDefault="002D77C3" w:rsidP="00BA3E9C">
            <w:pPr>
              <w:jc w:val="center"/>
            </w:pPr>
            <w:r w:rsidRPr="001C52B1">
              <w:t>399</w:t>
            </w:r>
          </w:p>
        </w:tc>
        <w:tc>
          <w:tcPr>
            <w:tcW w:w="1667" w:type="dxa"/>
            <w:vAlign w:val="center"/>
          </w:tcPr>
          <w:p w14:paraId="4B17C991" w14:textId="77777777" w:rsidR="002D77C3" w:rsidRPr="001C52B1" w:rsidRDefault="002D77C3" w:rsidP="00BA3E9C">
            <w:pPr>
              <w:jc w:val="center"/>
            </w:pPr>
            <w:r w:rsidRPr="001C52B1">
              <w:t>.89</w:t>
            </w:r>
          </w:p>
        </w:tc>
        <w:tc>
          <w:tcPr>
            <w:tcW w:w="2070" w:type="dxa"/>
            <w:vAlign w:val="center"/>
          </w:tcPr>
          <w:p w14:paraId="6A9C8E6C" w14:textId="77777777" w:rsidR="002D77C3" w:rsidRPr="001C52B1" w:rsidRDefault="002D77C3" w:rsidP="00A53986">
            <w:r w:rsidRPr="001C52B1">
              <w:rPr>
                <w:i/>
              </w:rPr>
              <w:t>z</w:t>
            </w:r>
            <w:r w:rsidR="00A53986" w:rsidRPr="001C52B1">
              <w:t xml:space="preserve"> = -5.80</w:t>
            </w:r>
            <w:r w:rsidRPr="001C52B1">
              <w:t xml:space="preserve"> (</w:t>
            </w:r>
            <w:r w:rsidRPr="001C52B1">
              <w:rPr>
                <w:i/>
              </w:rPr>
              <w:t>p</w:t>
            </w:r>
            <w:r w:rsidRPr="001C52B1">
              <w:t xml:space="preserve"> = .00)</w:t>
            </w:r>
          </w:p>
        </w:tc>
      </w:tr>
      <w:tr w:rsidR="002D77C3" w:rsidRPr="001C52B1" w14:paraId="613DD65C" w14:textId="77777777" w:rsidTr="00BC1DD9">
        <w:trPr>
          <w:trHeight w:val="360"/>
        </w:trPr>
        <w:tc>
          <w:tcPr>
            <w:tcW w:w="1638" w:type="dxa"/>
            <w:tcBorders>
              <w:bottom w:val="single" w:sz="4" w:space="0" w:color="auto"/>
            </w:tcBorders>
            <w:vAlign w:val="center"/>
          </w:tcPr>
          <w:p w14:paraId="04E651B3" w14:textId="77777777" w:rsidR="002D77C3" w:rsidRPr="001C52B1" w:rsidRDefault="002D77C3" w:rsidP="00BA3E9C">
            <w:pPr>
              <w:ind w:firstLine="360"/>
            </w:pPr>
            <w:r w:rsidRPr="001C52B1">
              <w:t>Anxiety</w:t>
            </w:r>
          </w:p>
        </w:tc>
        <w:tc>
          <w:tcPr>
            <w:tcW w:w="630" w:type="dxa"/>
            <w:tcBorders>
              <w:bottom w:val="single" w:sz="4" w:space="0" w:color="auto"/>
            </w:tcBorders>
            <w:vAlign w:val="center"/>
          </w:tcPr>
          <w:p w14:paraId="12D8FD2C" w14:textId="77777777" w:rsidR="002D77C3" w:rsidRPr="001C52B1" w:rsidRDefault="0030148F" w:rsidP="00BA3E9C">
            <w:pPr>
              <w:jc w:val="center"/>
            </w:pPr>
            <w:r w:rsidRPr="001C52B1">
              <w:rPr>
                <w:color w:val="000000"/>
              </w:rPr>
              <w:t>104</w:t>
            </w:r>
          </w:p>
        </w:tc>
        <w:tc>
          <w:tcPr>
            <w:tcW w:w="1861" w:type="dxa"/>
            <w:gridSpan w:val="2"/>
            <w:tcBorders>
              <w:bottom w:val="single" w:sz="4" w:space="0" w:color="auto"/>
            </w:tcBorders>
            <w:vAlign w:val="center"/>
          </w:tcPr>
          <w:p w14:paraId="29753CDB" w14:textId="77777777" w:rsidR="002D77C3" w:rsidRPr="001C52B1" w:rsidRDefault="002D77C3" w:rsidP="00BA3E9C">
            <w:pPr>
              <w:jc w:val="center"/>
            </w:pPr>
            <w:r w:rsidRPr="001C52B1">
              <w:rPr>
                <w:color w:val="000000"/>
              </w:rPr>
              <w:t>.6</w:t>
            </w:r>
            <w:r w:rsidR="0030148F" w:rsidRPr="001C52B1">
              <w:rPr>
                <w:color w:val="000000"/>
              </w:rPr>
              <w:t>4</w:t>
            </w:r>
            <w:r w:rsidRPr="001C52B1">
              <w:rPr>
                <w:color w:val="000000"/>
                <w:vertAlign w:val="superscript"/>
              </w:rPr>
              <w:t>***</w:t>
            </w:r>
          </w:p>
        </w:tc>
        <w:tc>
          <w:tcPr>
            <w:tcW w:w="882" w:type="dxa"/>
            <w:gridSpan w:val="2"/>
            <w:tcBorders>
              <w:bottom w:val="single" w:sz="4" w:space="0" w:color="auto"/>
            </w:tcBorders>
            <w:vAlign w:val="center"/>
          </w:tcPr>
          <w:p w14:paraId="11AC560F" w14:textId="77777777" w:rsidR="002D77C3" w:rsidRPr="001C52B1" w:rsidRDefault="002D77C3" w:rsidP="00BA3E9C">
            <w:pPr>
              <w:jc w:val="center"/>
            </w:pPr>
            <w:r w:rsidRPr="001C52B1">
              <w:t>399</w:t>
            </w:r>
          </w:p>
        </w:tc>
        <w:tc>
          <w:tcPr>
            <w:tcW w:w="1667" w:type="dxa"/>
            <w:tcBorders>
              <w:bottom w:val="single" w:sz="4" w:space="0" w:color="auto"/>
            </w:tcBorders>
            <w:vAlign w:val="center"/>
          </w:tcPr>
          <w:p w14:paraId="1B6E2F47" w14:textId="77777777" w:rsidR="002D77C3" w:rsidRPr="001C52B1" w:rsidRDefault="002D77C3" w:rsidP="00BA3E9C">
            <w:pPr>
              <w:jc w:val="center"/>
            </w:pPr>
            <w:r w:rsidRPr="001C52B1">
              <w:t>.84</w:t>
            </w:r>
          </w:p>
        </w:tc>
        <w:tc>
          <w:tcPr>
            <w:tcW w:w="2070" w:type="dxa"/>
            <w:tcBorders>
              <w:bottom w:val="single" w:sz="4" w:space="0" w:color="auto"/>
            </w:tcBorders>
            <w:vAlign w:val="center"/>
          </w:tcPr>
          <w:p w14:paraId="6D18889D" w14:textId="77777777" w:rsidR="002D77C3" w:rsidRPr="001C52B1" w:rsidRDefault="002D77C3" w:rsidP="00A53986">
            <w:r w:rsidRPr="001C52B1">
              <w:rPr>
                <w:i/>
              </w:rPr>
              <w:t>z</w:t>
            </w:r>
            <w:r w:rsidRPr="001C52B1">
              <w:t xml:space="preserve"> = </w:t>
            </w:r>
            <w:r w:rsidR="00BC1DD9" w:rsidRPr="001C52B1">
              <w:t>-4.</w:t>
            </w:r>
            <w:r w:rsidR="00A53986" w:rsidRPr="001C52B1">
              <w:t>15</w:t>
            </w:r>
            <w:r w:rsidR="00BC1DD9" w:rsidRPr="001C52B1">
              <w:t xml:space="preserve"> </w:t>
            </w:r>
            <w:r w:rsidRPr="001C52B1">
              <w:t xml:space="preserve"> (</w:t>
            </w:r>
            <w:r w:rsidRPr="001C52B1">
              <w:rPr>
                <w:i/>
              </w:rPr>
              <w:t>p</w:t>
            </w:r>
            <w:r w:rsidRPr="001C52B1">
              <w:t xml:space="preserve"> = .00)</w:t>
            </w:r>
          </w:p>
        </w:tc>
      </w:tr>
    </w:tbl>
    <w:p w14:paraId="1C5573D8" w14:textId="77777777" w:rsidR="002D77C3" w:rsidRPr="001C52B1" w:rsidRDefault="002D77C3" w:rsidP="002D77C3">
      <w:pPr>
        <w:rPr>
          <w:i/>
        </w:rPr>
      </w:pPr>
    </w:p>
    <w:p w14:paraId="1549F8F1" w14:textId="77777777" w:rsidR="002D77C3" w:rsidRPr="001C52B1" w:rsidRDefault="002D77C3" w:rsidP="009E1AF5">
      <w:pPr>
        <w:outlineLvl w:val="0"/>
      </w:pPr>
      <w:r w:rsidRPr="001C52B1">
        <w:rPr>
          <w:i/>
        </w:rPr>
        <w:t xml:space="preserve">Note. </w:t>
      </w:r>
      <w:r w:rsidRPr="001C52B1">
        <w:rPr>
          <w:vertAlign w:val="superscript"/>
        </w:rPr>
        <w:t>***</w:t>
      </w:r>
      <w:r w:rsidRPr="001C52B1">
        <w:t xml:space="preserve"> </w:t>
      </w:r>
      <w:r w:rsidRPr="001C52B1">
        <w:rPr>
          <w:i/>
        </w:rPr>
        <w:t>p</w:t>
      </w:r>
      <w:r w:rsidRPr="001C52B1">
        <w:t xml:space="preserve"> &lt; .001. </w:t>
      </w:r>
      <w:r w:rsidR="00984C72" w:rsidRPr="001C52B1">
        <w:t xml:space="preserve"> </w:t>
      </w:r>
      <w:r w:rsidRPr="001C52B1">
        <w:t>All tests were one-tailed.</w:t>
      </w:r>
    </w:p>
    <w:p w14:paraId="51DFF65D" w14:textId="77777777" w:rsidR="002D77C3" w:rsidRPr="001C52B1" w:rsidRDefault="002D77C3" w:rsidP="002D77C3"/>
    <w:p w14:paraId="17FB2C33" w14:textId="77777777" w:rsidR="002D77C3" w:rsidRPr="001C52B1" w:rsidRDefault="002D77C3" w:rsidP="002D77C3"/>
    <w:p w14:paraId="19DB4EE9" w14:textId="77777777" w:rsidR="002D77C3" w:rsidRPr="001C52B1" w:rsidRDefault="002D77C3" w:rsidP="002D77C3">
      <w:pPr>
        <w:pStyle w:val="table"/>
      </w:pPr>
      <w:r w:rsidRPr="001C52B1">
        <w:br w:type="page"/>
      </w:r>
    </w:p>
    <w:p w14:paraId="0D6F04D5" w14:textId="77777777" w:rsidR="002D77C3" w:rsidRPr="001C52B1" w:rsidRDefault="00DF2FC6" w:rsidP="009E1AF5">
      <w:pPr>
        <w:pStyle w:val="table"/>
      </w:pPr>
      <w:bookmarkStart w:id="42" w:name="_Toc329314988"/>
      <w:r>
        <w:lastRenderedPageBreak/>
        <w:t>Table 4</w:t>
      </w:r>
      <w:r w:rsidR="002D77C3" w:rsidRPr="001C52B1">
        <w:t xml:space="preserve">. Internal Reliability of </w:t>
      </w:r>
      <w:r w:rsidR="00C2217C" w:rsidRPr="001C52B1">
        <w:t xml:space="preserve">the </w:t>
      </w:r>
      <w:r w:rsidR="002D77C3" w:rsidRPr="001C52B1">
        <w:t>ECRS</w:t>
      </w:r>
      <w:bookmarkEnd w:id="42"/>
    </w:p>
    <w:p w14:paraId="77191E17" w14:textId="77777777" w:rsidR="002D77C3" w:rsidRPr="001C52B1" w:rsidRDefault="002D77C3" w:rsidP="002D77C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630"/>
        <w:gridCol w:w="1861"/>
        <w:gridCol w:w="659"/>
        <w:gridCol w:w="1710"/>
        <w:gridCol w:w="2142"/>
      </w:tblGrid>
      <w:tr w:rsidR="002D77C3" w:rsidRPr="001C52B1" w14:paraId="1A8A46AD" w14:textId="77777777" w:rsidTr="00BA3E9C">
        <w:trPr>
          <w:trHeight w:val="360"/>
        </w:trPr>
        <w:tc>
          <w:tcPr>
            <w:tcW w:w="1638" w:type="dxa"/>
            <w:tcBorders>
              <w:top w:val="single" w:sz="4" w:space="0" w:color="auto"/>
              <w:bottom w:val="single" w:sz="4" w:space="0" w:color="auto"/>
            </w:tcBorders>
            <w:vAlign w:val="center"/>
          </w:tcPr>
          <w:p w14:paraId="19A459D6" w14:textId="77777777" w:rsidR="002D77C3" w:rsidRPr="001C52B1" w:rsidRDefault="002D77C3" w:rsidP="00BA3E9C">
            <w:pPr>
              <w:jc w:val="center"/>
            </w:pPr>
            <w:r w:rsidRPr="001C52B1">
              <w:t>Analysis</w:t>
            </w:r>
          </w:p>
          <w:p w14:paraId="5117156C" w14:textId="77777777" w:rsidR="002D77C3" w:rsidRPr="001C52B1" w:rsidRDefault="002D77C3" w:rsidP="00BA3E9C">
            <w:pPr>
              <w:jc w:val="center"/>
            </w:pPr>
            <w:r w:rsidRPr="001C52B1">
              <w:t>(Coefficient alpha)</w:t>
            </w:r>
          </w:p>
        </w:tc>
        <w:tc>
          <w:tcPr>
            <w:tcW w:w="2491" w:type="dxa"/>
            <w:gridSpan w:val="2"/>
            <w:tcBorders>
              <w:top w:val="single" w:sz="4" w:space="0" w:color="auto"/>
              <w:bottom w:val="single" w:sz="4" w:space="0" w:color="auto"/>
            </w:tcBorders>
            <w:vAlign w:val="center"/>
          </w:tcPr>
          <w:p w14:paraId="7D9DB04A" w14:textId="77777777" w:rsidR="002D77C3" w:rsidRPr="001C52B1" w:rsidRDefault="002D77C3" w:rsidP="00BA3E9C">
            <w:pPr>
              <w:jc w:val="center"/>
            </w:pPr>
            <w:r w:rsidRPr="001C52B1">
              <w:t>Bilingual sample</w:t>
            </w:r>
          </w:p>
        </w:tc>
        <w:tc>
          <w:tcPr>
            <w:tcW w:w="2369" w:type="dxa"/>
            <w:gridSpan w:val="2"/>
            <w:tcBorders>
              <w:top w:val="single" w:sz="4" w:space="0" w:color="auto"/>
              <w:bottom w:val="single" w:sz="4" w:space="0" w:color="auto"/>
            </w:tcBorders>
            <w:vAlign w:val="center"/>
          </w:tcPr>
          <w:p w14:paraId="258101D8" w14:textId="77777777" w:rsidR="002D77C3" w:rsidRPr="001C52B1" w:rsidRDefault="002D77C3" w:rsidP="00BA3E9C">
            <w:pPr>
              <w:jc w:val="center"/>
              <w:rPr>
                <w:lang w:eastAsia="ko-KR"/>
              </w:rPr>
            </w:pPr>
            <w:r w:rsidRPr="001C52B1">
              <w:t>Criterion sample</w:t>
            </w:r>
          </w:p>
        </w:tc>
        <w:tc>
          <w:tcPr>
            <w:tcW w:w="2142" w:type="dxa"/>
            <w:tcBorders>
              <w:top w:val="single" w:sz="4" w:space="0" w:color="auto"/>
              <w:bottom w:val="single" w:sz="4" w:space="0" w:color="auto"/>
            </w:tcBorders>
            <w:vAlign w:val="center"/>
          </w:tcPr>
          <w:p w14:paraId="613071CA" w14:textId="77777777" w:rsidR="002D77C3" w:rsidRPr="001C52B1" w:rsidRDefault="002D77C3" w:rsidP="00BA3E9C">
            <w:pPr>
              <w:jc w:val="center"/>
            </w:pPr>
            <w:r w:rsidRPr="001C52B1">
              <w:t>Group differences</w:t>
            </w:r>
          </w:p>
        </w:tc>
      </w:tr>
      <w:tr w:rsidR="002D77C3" w:rsidRPr="001C52B1" w14:paraId="6A7372A1" w14:textId="77777777" w:rsidTr="004A4CAA">
        <w:trPr>
          <w:trHeight w:val="360"/>
        </w:trPr>
        <w:tc>
          <w:tcPr>
            <w:tcW w:w="1638" w:type="dxa"/>
            <w:tcBorders>
              <w:top w:val="single" w:sz="4" w:space="0" w:color="auto"/>
            </w:tcBorders>
            <w:vAlign w:val="center"/>
          </w:tcPr>
          <w:p w14:paraId="45C60ABA" w14:textId="77777777" w:rsidR="002D77C3" w:rsidRPr="001C52B1" w:rsidRDefault="002D77C3" w:rsidP="00BA3E9C"/>
          <w:p w14:paraId="59965E08" w14:textId="77777777" w:rsidR="002D77C3" w:rsidRPr="001C52B1" w:rsidRDefault="002D77C3" w:rsidP="00BA3E9C"/>
          <w:p w14:paraId="78A23849" w14:textId="77777777" w:rsidR="002D77C3" w:rsidRPr="001C52B1" w:rsidRDefault="002D77C3" w:rsidP="00BA3E9C"/>
          <w:p w14:paraId="0256517E" w14:textId="77777777" w:rsidR="002D77C3" w:rsidRPr="001C52B1" w:rsidRDefault="002D77C3" w:rsidP="00BA3E9C">
            <w:r w:rsidRPr="001C52B1">
              <w:t>Form A</w:t>
            </w:r>
          </w:p>
        </w:tc>
        <w:tc>
          <w:tcPr>
            <w:tcW w:w="630" w:type="dxa"/>
            <w:tcBorders>
              <w:top w:val="single" w:sz="4" w:space="0" w:color="auto"/>
            </w:tcBorders>
            <w:vAlign w:val="center"/>
          </w:tcPr>
          <w:p w14:paraId="448103BF" w14:textId="77777777" w:rsidR="002D77C3" w:rsidRPr="001C52B1" w:rsidRDefault="002D77C3" w:rsidP="00BA3E9C">
            <w:pPr>
              <w:jc w:val="center"/>
              <w:rPr>
                <w:i/>
              </w:rPr>
            </w:pPr>
            <w:r w:rsidRPr="001C52B1">
              <w:rPr>
                <w:i/>
              </w:rPr>
              <w:t>n</w:t>
            </w:r>
          </w:p>
        </w:tc>
        <w:tc>
          <w:tcPr>
            <w:tcW w:w="1861" w:type="dxa"/>
            <w:tcBorders>
              <w:top w:val="single" w:sz="4" w:space="0" w:color="auto"/>
            </w:tcBorders>
          </w:tcPr>
          <w:p w14:paraId="2479A057" w14:textId="77777777" w:rsidR="002D77C3" w:rsidRPr="001C52B1" w:rsidRDefault="002D77C3" w:rsidP="00BA3E9C">
            <w:r w:rsidRPr="001C52B1">
              <w:t>9 Korean items with 9 English items</w:t>
            </w:r>
          </w:p>
        </w:tc>
        <w:tc>
          <w:tcPr>
            <w:tcW w:w="659" w:type="dxa"/>
            <w:tcBorders>
              <w:top w:val="single" w:sz="4" w:space="0" w:color="auto"/>
            </w:tcBorders>
            <w:vAlign w:val="center"/>
          </w:tcPr>
          <w:p w14:paraId="6908EDF0" w14:textId="77777777" w:rsidR="002D77C3" w:rsidRPr="001C52B1" w:rsidRDefault="002D77C3" w:rsidP="00BA3E9C">
            <w:pPr>
              <w:jc w:val="center"/>
              <w:rPr>
                <w:i/>
              </w:rPr>
            </w:pPr>
            <w:r w:rsidRPr="001C52B1">
              <w:rPr>
                <w:i/>
              </w:rPr>
              <w:t>n</w:t>
            </w:r>
          </w:p>
        </w:tc>
        <w:tc>
          <w:tcPr>
            <w:tcW w:w="1710" w:type="dxa"/>
            <w:tcBorders>
              <w:top w:val="single" w:sz="4" w:space="0" w:color="auto"/>
            </w:tcBorders>
            <w:vAlign w:val="center"/>
          </w:tcPr>
          <w:p w14:paraId="169D0335" w14:textId="77777777" w:rsidR="002D77C3" w:rsidRPr="001C52B1" w:rsidRDefault="002D77C3" w:rsidP="00BA3E9C">
            <w:pPr>
              <w:jc w:val="center"/>
            </w:pPr>
            <w:r w:rsidRPr="001C52B1">
              <w:rPr>
                <w:rFonts w:eastAsia="바탕"/>
                <w:lang w:eastAsia="ko-KR"/>
              </w:rPr>
              <w:t>18</w:t>
            </w:r>
            <w:r w:rsidRPr="001C52B1">
              <w:t xml:space="preserve"> English items</w:t>
            </w:r>
          </w:p>
        </w:tc>
        <w:tc>
          <w:tcPr>
            <w:tcW w:w="2142" w:type="dxa"/>
            <w:tcBorders>
              <w:top w:val="single" w:sz="4" w:space="0" w:color="auto"/>
            </w:tcBorders>
          </w:tcPr>
          <w:p w14:paraId="2090B4C3" w14:textId="77777777" w:rsidR="002D77C3" w:rsidRPr="001C52B1" w:rsidRDefault="002D77C3" w:rsidP="00BA3E9C"/>
        </w:tc>
      </w:tr>
      <w:tr w:rsidR="002D77C3" w:rsidRPr="001C52B1" w14:paraId="16BA21D6" w14:textId="77777777" w:rsidTr="004A4CAA">
        <w:trPr>
          <w:trHeight w:val="360"/>
        </w:trPr>
        <w:tc>
          <w:tcPr>
            <w:tcW w:w="1638" w:type="dxa"/>
            <w:vAlign w:val="center"/>
          </w:tcPr>
          <w:p w14:paraId="6A0189DD" w14:textId="77777777" w:rsidR="002D77C3" w:rsidRPr="001C52B1" w:rsidRDefault="002D77C3" w:rsidP="00BA3E9C">
            <w:pPr>
              <w:ind w:firstLine="360"/>
            </w:pPr>
            <w:r w:rsidRPr="001C52B1">
              <w:t>Avoidance</w:t>
            </w:r>
          </w:p>
        </w:tc>
        <w:tc>
          <w:tcPr>
            <w:tcW w:w="630" w:type="dxa"/>
            <w:vAlign w:val="center"/>
          </w:tcPr>
          <w:p w14:paraId="5812DB65" w14:textId="77777777" w:rsidR="002D77C3" w:rsidRPr="001C52B1" w:rsidRDefault="00C078C7" w:rsidP="00BA3E9C">
            <w:pPr>
              <w:jc w:val="center"/>
            </w:pPr>
            <w:r w:rsidRPr="001C52B1">
              <w:t>100</w:t>
            </w:r>
          </w:p>
        </w:tc>
        <w:tc>
          <w:tcPr>
            <w:tcW w:w="1861" w:type="dxa"/>
            <w:vAlign w:val="center"/>
          </w:tcPr>
          <w:p w14:paraId="6677920C" w14:textId="77777777" w:rsidR="002D77C3" w:rsidRPr="001C52B1" w:rsidRDefault="004A4CAA" w:rsidP="00BA3E9C">
            <w:pPr>
              <w:jc w:val="center"/>
            </w:pPr>
            <w:r w:rsidRPr="001C52B1">
              <w:t>.9</w:t>
            </w:r>
            <w:r w:rsidR="00C078C7" w:rsidRPr="001C52B1">
              <w:t>0</w:t>
            </w:r>
          </w:p>
        </w:tc>
        <w:tc>
          <w:tcPr>
            <w:tcW w:w="659" w:type="dxa"/>
            <w:vAlign w:val="center"/>
          </w:tcPr>
          <w:p w14:paraId="142AC6D4" w14:textId="77777777" w:rsidR="002D77C3" w:rsidRPr="001C52B1" w:rsidRDefault="002D77C3" w:rsidP="00BA3E9C">
            <w:pPr>
              <w:jc w:val="center"/>
            </w:pPr>
            <w:r w:rsidRPr="001C52B1">
              <w:t>399</w:t>
            </w:r>
          </w:p>
        </w:tc>
        <w:tc>
          <w:tcPr>
            <w:tcW w:w="1710" w:type="dxa"/>
            <w:vAlign w:val="center"/>
          </w:tcPr>
          <w:p w14:paraId="481A7F25" w14:textId="77777777" w:rsidR="002D77C3" w:rsidRPr="001C52B1" w:rsidRDefault="002D77C3" w:rsidP="00BA3E9C">
            <w:pPr>
              <w:jc w:val="center"/>
            </w:pPr>
            <w:r w:rsidRPr="001C52B1">
              <w:t>.94</w:t>
            </w:r>
          </w:p>
        </w:tc>
        <w:tc>
          <w:tcPr>
            <w:tcW w:w="2142" w:type="dxa"/>
            <w:vAlign w:val="center"/>
          </w:tcPr>
          <w:p w14:paraId="3B8C76E6" w14:textId="77777777" w:rsidR="002D77C3" w:rsidRPr="001C52B1" w:rsidRDefault="002D77C3" w:rsidP="00C078C7">
            <w:r w:rsidRPr="001C52B1">
              <w:rPr>
                <w:i/>
              </w:rPr>
              <w:t>χ</w:t>
            </w:r>
            <w:r w:rsidRPr="001C52B1">
              <w:rPr>
                <w:i/>
                <w:vertAlign w:val="superscript"/>
              </w:rPr>
              <w:t>2</w:t>
            </w:r>
            <w:r w:rsidRPr="001C52B1">
              <w:t xml:space="preserve"> = </w:t>
            </w:r>
            <w:r w:rsidR="00C078C7" w:rsidRPr="001C52B1">
              <w:t>10.17</w:t>
            </w:r>
            <w:r w:rsidRPr="001C52B1">
              <w:t xml:space="preserve"> (</w:t>
            </w:r>
            <w:r w:rsidRPr="001C52B1">
              <w:rPr>
                <w:i/>
              </w:rPr>
              <w:t>p</w:t>
            </w:r>
            <w:r w:rsidR="0044418C" w:rsidRPr="001C52B1">
              <w:t xml:space="preserve"> = .0</w:t>
            </w:r>
            <w:r w:rsidR="00C078C7" w:rsidRPr="001C52B1">
              <w:t>0</w:t>
            </w:r>
            <w:r w:rsidR="00235F28" w:rsidRPr="001C52B1">
              <w:t>)</w:t>
            </w:r>
          </w:p>
        </w:tc>
      </w:tr>
      <w:tr w:rsidR="002D77C3" w:rsidRPr="001C52B1" w14:paraId="187DC6A3" w14:textId="77777777" w:rsidTr="004A4CAA">
        <w:trPr>
          <w:trHeight w:val="360"/>
        </w:trPr>
        <w:tc>
          <w:tcPr>
            <w:tcW w:w="1638" w:type="dxa"/>
            <w:vAlign w:val="center"/>
          </w:tcPr>
          <w:p w14:paraId="7DB0BEC5" w14:textId="77777777" w:rsidR="002D77C3" w:rsidRPr="001C52B1" w:rsidRDefault="002D77C3" w:rsidP="00BA3E9C">
            <w:pPr>
              <w:ind w:firstLine="360"/>
            </w:pPr>
            <w:r w:rsidRPr="001C52B1">
              <w:t>Anxiety</w:t>
            </w:r>
          </w:p>
        </w:tc>
        <w:tc>
          <w:tcPr>
            <w:tcW w:w="630" w:type="dxa"/>
            <w:vAlign w:val="center"/>
          </w:tcPr>
          <w:p w14:paraId="009375F8" w14:textId="77777777" w:rsidR="002D77C3" w:rsidRPr="001C52B1" w:rsidRDefault="00C078C7" w:rsidP="00BA3E9C">
            <w:pPr>
              <w:jc w:val="center"/>
            </w:pPr>
            <w:r w:rsidRPr="001C52B1">
              <w:t>95</w:t>
            </w:r>
          </w:p>
        </w:tc>
        <w:tc>
          <w:tcPr>
            <w:tcW w:w="1861" w:type="dxa"/>
            <w:vAlign w:val="center"/>
          </w:tcPr>
          <w:p w14:paraId="34215BE0" w14:textId="77777777" w:rsidR="002D77C3" w:rsidRPr="001C52B1" w:rsidRDefault="004A4CAA" w:rsidP="00BA3E9C">
            <w:pPr>
              <w:jc w:val="center"/>
            </w:pPr>
            <w:r w:rsidRPr="001C52B1">
              <w:t>.90</w:t>
            </w:r>
          </w:p>
        </w:tc>
        <w:tc>
          <w:tcPr>
            <w:tcW w:w="659" w:type="dxa"/>
            <w:vAlign w:val="center"/>
          </w:tcPr>
          <w:p w14:paraId="7ECE5D5D" w14:textId="77777777" w:rsidR="002D77C3" w:rsidRPr="001C52B1" w:rsidRDefault="002D77C3" w:rsidP="00BA3E9C">
            <w:pPr>
              <w:jc w:val="center"/>
            </w:pPr>
            <w:r w:rsidRPr="001C52B1">
              <w:t>399</w:t>
            </w:r>
          </w:p>
        </w:tc>
        <w:tc>
          <w:tcPr>
            <w:tcW w:w="1710" w:type="dxa"/>
            <w:vAlign w:val="center"/>
          </w:tcPr>
          <w:p w14:paraId="4DE0BEF2" w14:textId="77777777" w:rsidR="002D77C3" w:rsidRPr="001C52B1" w:rsidRDefault="002D77C3" w:rsidP="00BA3E9C">
            <w:pPr>
              <w:jc w:val="center"/>
            </w:pPr>
            <w:r w:rsidRPr="001C52B1">
              <w:t>.92</w:t>
            </w:r>
          </w:p>
        </w:tc>
        <w:tc>
          <w:tcPr>
            <w:tcW w:w="2142" w:type="dxa"/>
            <w:vAlign w:val="center"/>
          </w:tcPr>
          <w:p w14:paraId="420A196A" w14:textId="77777777" w:rsidR="002D77C3" w:rsidRPr="001C52B1" w:rsidRDefault="002D77C3" w:rsidP="00C078C7">
            <w:r w:rsidRPr="001C52B1">
              <w:rPr>
                <w:i/>
              </w:rPr>
              <w:t>χ</w:t>
            </w:r>
            <w:r w:rsidRPr="001C52B1">
              <w:rPr>
                <w:i/>
                <w:vertAlign w:val="superscript"/>
              </w:rPr>
              <w:t>2</w:t>
            </w:r>
            <w:r w:rsidRPr="001C52B1">
              <w:t xml:space="preserve"> = </w:t>
            </w:r>
            <w:r w:rsidR="0044418C" w:rsidRPr="001C52B1">
              <w:t>1.</w:t>
            </w:r>
            <w:r w:rsidR="00C078C7" w:rsidRPr="001C52B1">
              <w:t>77</w:t>
            </w:r>
            <w:r w:rsidRPr="001C52B1">
              <w:t xml:space="preserve"> (</w:t>
            </w:r>
            <w:r w:rsidRPr="001C52B1">
              <w:rPr>
                <w:i/>
              </w:rPr>
              <w:t>p</w:t>
            </w:r>
            <w:r w:rsidRPr="001C52B1">
              <w:t xml:space="preserve"> = .</w:t>
            </w:r>
            <w:r w:rsidR="00235F28" w:rsidRPr="001C52B1">
              <w:t>09</w:t>
            </w:r>
            <w:r w:rsidRPr="001C52B1">
              <w:t>)</w:t>
            </w:r>
          </w:p>
        </w:tc>
      </w:tr>
      <w:tr w:rsidR="002D77C3" w:rsidRPr="001C52B1" w14:paraId="2F9B38B4" w14:textId="77777777" w:rsidTr="004A4CAA">
        <w:trPr>
          <w:trHeight w:val="360"/>
        </w:trPr>
        <w:tc>
          <w:tcPr>
            <w:tcW w:w="1638" w:type="dxa"/>
            <w:vAlign w:val="center"/>
          </w:tcPr>
          <w:p w14:paraId="2C3A0780" w14:textId="77777777" w:rsidR="002D77C3" w:rsidRPr="001C52B1" w:rsidRDefault="002D77C3" w:rsidP="00BA3E9C">
            <w:r w:rsidRPr="001C52B1">
              <w:t>Form B</w:t>
            </w:r>
          </w:p>
        </w:tc>
        <w:tc>
          <w:tcPr>
            <w:tcW w:w="630" w:type="dxa"/>
            <w:vAlign w:val="center"/>
          </w:tcPr>
          <w:p w14:paraId="493E7A63" w14:textId="77777777" w:rsidR="002D77C3" w:rsidRPr="001C52B1" w:rsidRDefault="002D77C3" w:rsidP="00BA3E9C">
            <w:pPr>
              <w:jc w:val="center"/>
            </w:pPr>
          </w:p>
        </w:tc>
        <w:tc>
          <w:tcPr>
            <w:tcW w:w="1861" w:type="dxa"/>
            <w:vAlign w:val="center"/>
          </w:tcPr>
          <w:p w14:paraId="7CEA0D57" w14:textId="77777777" w:rsidR="002D77C3" w:rsidRPr="001C52B1" w:rsidRDefault="002D77C3" w:rsidP="00BA3E9C">
            <w:pPr>
              <w:jc w:val="center"/>
            </w:pPr>
          </w:p>
        </w:tc>
        <w:tc>
          <w:tcPr>
            <w:tcW w:w="659" w:type="dxa"/>
            <w:vAlign w:val="center"/>
          </w:tcPr>
          <w:p w14:paraId="3A0EB998" w14:textId="77777777" w:rsidR="002D77C3" w:rsidRPr="001C52B1" w:rsidRDefault="002D77C3" w:rsidP="00BA3E9C">
            <w:pPr>
              <w:jc w:val="center"/>
            </w:pPr>
          </w:p>
        </w:tc>
        <w:tc>
          <w:tcPr>
            <w:tcW w:w="1710" w:type="dxa"/>
            <w:vAlign w:val="center"/>
          </w:tcPr>
          <w:p w14:paraId="61F2C0C7" w14:textId="77777777" w:rsidR="002D77C3" w:rsidRPr="001C52B1" w:rsidRDefault="002D77C3" w:rsidP="00BA3E9C">
            <w:pPr>
              <w:jc w:val="center"/>
            </w:pPr>
          </w:p>
        </w:tc>
        <w:tc>
          <w:tcPr>
            <w:tcW w:w="2142" w:type="dxa"/>
            <w:vAlign w:val="center"/>
          </w:tcPr>
          <w:p w14:paraId="38DA73DA" w14:textId="77777777" w:rsidR="002D77C3" w:rsidRPr="001C52B1" w:rsidRDefault="002D77C3" w:rsidP="00BA3E9C"/>
        </w:tc>
      </w:tr>
      <w:tr w:rsidR="002D77C3" w:rsidRPr="001C52B1" w14:paraId="0478C25B" w14:textId="77777777" w:rsidTr="004A4CAA">
        <w:trPr>
          <w:trHeight w:val="360"/>
        </w:trPr>
        <w:tc>
          <w:tcPr>
            <w:tcW w:w="1638" w:type="dxa"/>
            <w:vAlign w:val="center"/>
          </w:tcPr>
          <w:p w14:paraId="70DB284E" w14:textId="77777777" w:rsidR="002D77C3" w:rsidRPr="001C52B1" w:rsidRDefault="002D77C3" w:rsidP="00BA3E9C">
            <w:pPr>
              <w:ind w:firstLine="360"/>
            </w:pPr>
            <w:r w:rsidRPr="001C52B1">
              <w:t>Avoidance</w:t>
            </w:r>
          </w:p>
        </w:tc>
        <w:tc>
          <w:tcPr>
            <w:tcW w:w="630" w:type="dxa"/>
            <w:vAlign w:val="center"/>
          </w:tcPr>
          <w:p w14:paraId="22A62D27" w14:textId="77777777" w:rsidR="002D77C3" w:rsidRPr="001C52B1" w:rsidRDefault="00C078C7" w:rsidP="00BA3E9C">
            <w:pPr>
              <w:jc w:val="center"/>
            </w:pPr>
            <w:r w:rsidRPr="001C52B1">
              <w:t>100</w:t>
            </w:r>
          </w:p>
        </w:tc>
        <w:tc>
          <w:tcPr>
            <w:tcW w:w="1861" w:type="dxa"/>
            <w:vAlign w:val="center"/>
          </w:tcPr>
          <w:p w14:paraId="5C1EEB89" w14:textId="77777777" w:rsidR="002D77C3" w:rsidRPr="001C52B1" w:rsidRDefault="004A4CAA" w:rsidP="004A4CAA">
            <w:pPr>
              <w:jc w:val="center"/>
            </w:pPr>
            <w:r w:rsidRPr="001C52B1">
              <w:t>.8</w:t>
            </w:r>
            <w:r w:rsidR="00C078C7" w:rsidRPr="001C52B1">
              <w:t>4</w:t>
            </w:r>
          </w:p>
        </w:tc>
        <w:tc>
          <w:tcPr>
            <w:tcW w:w="659" w:type="dxa"/>
            <w:vAlign w:val="center"/>
          </w:tcPr>
          <w:p w14:paraId="293ED3B8" w14:textId="77777777" w:rsidR="002D77C3" w:rsidRPr="001C52B1" w:rsidRDefault="002D77C3" w:rsidP="00BA3E9C">
            <w:pPr>
              <w:jc w:val="center"/>
            </w:pPr>
            <w:r w:rsidRPr="001C52B1">
              <w:t>399</w:t>
            </w:r>
          </w:p>
        </w:tc>
        <w:tc>
          <w:tcPr>
            <w:tcW w:w="1710" w:type="dxa"/>
            <w:vAlign w:val="center"/>
          </w:tcPr>
          <w:p w14:paraId="6A4CF15D" w14:textId="77777777" w:rsidR="002D77C3" w:rsidRPr="001C52B1" w:rsidRDefault="002D77C3" w:rsidP="00BA3E9C">
            <w:pPr>
              <w:jc w:val="center"/>
            </w:pPr>
            <w:r w:rsidRPr="001C52B1">
              <w:t>.94</w:t>
            </w:r>
          </w:p>
        </w:tc>
        <w:tc>
          <w:tcPr>
            <w:tcW w:w="2142" w:type="dxa"/>
            <w:vAlign w:val="center"/>
          </w:tcPr>
          <w:p w14:paraId="24D46D7B" w14:textId="77777777" w:rsidR="002D77C3" w:rsidRPr="001C52B1" w:rsidRDefault="002D77C3" w:rsidP="00C078C7">
            <w:r w:rsidRPr="001C52B1">
              <w:rPr>
                <w:i/>
              </w:rPr>
              <w:t>χ</w:t>
            </w:r>
            <w:r w:rsidRPr="001C52B1">
              <w:rPr>
                <w:i/>
                <w:vertAlign w:val="superscript"/>
              </w:rPr>
              <w:t>2</w:t>
            </w:r>
            <w:r w:rsidRPr="001C52B1">
              <w:t xml:space="preserve"> = </w:t>
            </w:r>
            <w:r w:rsidR="00C078C7" w:rsidRPr="001C52B1">
              <w:t>40.</w:t>
            </w:r>
            <w:r w:rsidR="00F44DEC">
              <w:t>2</w:t>
            </w:r>
            <w:r w:rsidR="0044418C" w:rsidRPr="001C52B1">
              <w:t>9</w:t>
            </w:r>
            <w:r w:rsidRPr="001C52B1">
              <w:t xml:space="preserve"> (</w:t>
            </w:r>
            <w:r w:rsidRPr="001C52B1">
              <w:rPr>
                <w:i/>
              </w:rPr>
              <w:t>p</w:t>
            </w:r>
            <w:r w:rsidRPr="001C52B1">
              <w:t xml:space="preserve"> = .00)</w:t>
            </w:r>
          </w:p>
        </w:tc>
      </w:tr>
      <w:tr w:rsidR="002D77C3" w:rsidRPr="001C52B1" w14:paraId="44FA0776" w14:textId="77777777" w:rsidTr="004A4CAA">
        <w:trPr>
          <w:trHeight w:val="360"/>
        </w:trPr>
        <w:tc>
          <w:tcPr>
            <w:tcW w:w="1638" w:type="dxa"/>
            <w:tcBorders>
              <w:bottom w:val="single" w:sz="4" w:space="0" w:color="auto"/>
            </w:tcBorders>
            <w:vAlign w:val="center"/>
          </w:tcPr>
          <w:p w14:paraId="27C4D927" w14:textId="77777777" w:rsidR="002D77C3" w:rsidRPr="001C52B1" w:rsidRDefault="002D77C3" w:rsidP="00BA3E9C">
            <w:pPr>
              <w:ind w:firstLine="360"/>
            </w:pPr>
            <w:r w:rsidRPr="001C52B1">
              <w:t>Anxiety</w:t>
            </w:r>
          </w:p>
        </w:tc>
        <w:tc>
          <w:tcPr>
            <w:tcW w:w="630" w:type="dxa"/>
            <w:tcBorders>
              <w:bottom w:val="single" w:sz="4" w:space="0" w:color="auto"/>
            </w:tcBorders>
            <w:vAlign w:val="center"/>
          </w:tcPr>
          <w:p w14:paraId="45CB7A92" w14:textId="77777777" w:rsidR="002D77C3" w:rsidRPr="001C52B1" w:rsidRDefault="00C078C7" w:rsidP="00BA3E9C">
            <w:pPr>
              <w:jc w:val="center"/>
            </w:pPr>
            <w:r w:rsidRPr="001C52B1">
              <w:t>100</w:t>
            </w:r>
          </w:p>
        </w:tc>
        <w:tc>
          <w:tcPr>
            <w:tcW w:w="1861" w:type="dxa"/>
            <w:tcBorders>
              <w:bottom w:val="single" w:sz="4" w:space="0" w:color="auto"/>
            </w:tcBorders>
            <w:vAlign w:val="center"/>
          </w:tcPr>
          <w:p w14:paraId="2A29FEDE" w14:textId="77777777" w:rsidR="002D77C3" w:rsidRPr="001C52B1" w:rsidRDefault="004A4CAA" w:rsidP="00BA3E9C">
            <w:pPr>
              <w:jc w:val="center"/>
            </w:pPr>
            <w:r w:rsidRPr="001C52B1">
              <w:t>.87</w:t>
            </w:r>
          </w:p>
        </w:tc>
        <w:tc>
          <w:tcPr>
            <w:tcW w:w="659" w:type="dxa"/>
            <w:tcBorders>
              <w:bottom w:val="single" w:sz="4" w:space="0" w:color="auto"/>
            </w:tcBorders>
            <w:vAlign w:val="center"/>
          </w:tcPr>
          <w:p w14:paraId="28235D99" w14:textId="77777777" w:rsidR="002D77C3" w:rsidRPr="001C52B1" w:rsidRDefault="002D77C3" w:rsidP="00BA3E9C">
            <w:pPr>
              <w:jc w:val="center"/>
            </w:pPr>
            <w:r w:rsidRPr="001C52B1">
              <w:t>399</w:t>
            </w:r>
          </w:p>
        </w:tc>
        <w:tc>
          <w:tcPr>
            <w:tcW w:w="1710" w:type="dxa"/>
            <w:tcBorders>
              <w:bottom w:val="single" w:sz="4" w:space="0" w:color="auto"/>
            </w:tcBorders>
            <w:vAlign w:val="center"/>
          </w:tcPr>
          <w:p w14:paraId="6FCA6CFA" w14:textId="77777777" w:rsidR="002D77C3" w:rsidRPr="001C52B1" w:rsidRDefault="002D77C3" w:rsidP="00BA3E9C">
            <w:pPr>
              <w:jc w:val="center"/>
            </w:pPr>
            <w:r w:rsidRPr="001C52B1">
              <w:t>.92</w:t>
            </w:r>
          </w:p>
        </w:tc>
        <w:tc>
          <w:tcPr>
            <w:tcW w:w="2142" w:type="dxa"/>
            <w:tcBorders>
              <w:bottom w:val="single" w:sz="4" w:space="0" w:color="auto"/>
            </w:tcBorders>
            <w:vAlign w:val="center"/>
          </w:tcPr>
          <w:p w14:paraId="43C3AE14" w14:textId="77777777" w:rsidR="002D77C3" w:rsidRPr="001C52B1" w:rsidRDefault="002D77C3" w:rsidP="00C078C7">
            <w:r w:rsidRPr="001C52B1">
              <w:rPr>
                <w:i/>
              </w:rPr>
              <w:t>χ</w:t>
            </w:r>
            <w:r w:rsidRPr="001C52B1">
              <w:rPr>
                <w:i/>
                <w:vertAlign w:val="superscript"/>
              </w:rPr>
              <w:t>2</w:t>
            </w:r>
            <w:r w:rsidR="00C078C7" w:rsidRPr="001C52B1">
              <w:t xml:space="preserve"> = 9.14</w:t>
            </w:r>
            <w:r w:rsidRPr="001C52B1">
              <w:t xml:space="preserve"> (</w:t>
            </w:r>
            <w:r w:rsidRPr="001C52B1">
              <w:rPr>
                <w:i/>
              </w:rPr>
              <w:t>p</w:t>
            </w:r>
            <w:r w:rsidR="0044418C" w:rsidRPr="001C52B1">
              <w:t xml:space="preserve"> = .00</w:t>
            </w:r>
            <w:r w:rsidRPr="001C52B1">
              <w:t>)</w:t>
            </w:r>
          </w:p>
        </w:tc>
      </w:tr>
    </w:tbl>
    <w:p w14:paraId="46FD1DAC" w14:textId="77777777" w:rsidR="002D77C3" w:rsidRPr="001C52B1" w:rsidRDefault="002D77C3" w:rsidP="002D77C3">
      <w:pPr>
        <w:rPr>
          <w:i/>
        </w:rPr>
      </w:pPr>
    </w:p>
    <w:p w14:paraId="77682739" w14:textId="77777777" w:rsidR="002D77C3" w:rsidRPr="001C52B1" w:rsidRDefault="002D77C3" w:rsidP="009E1AF5">
      <w:pPr>
        <w:outlineLvl w:val="0"/>
      </w:pPr>
      <w:r w:rsidRPr="001C52B1">
        <w:rPr>
          <w:i/>
        </w:rPr>
        <w:t>Note</w:t>
      </w:r>
      <w:r w:rsidR="006C4179" w:rsidRPr="001C52B1">
        <w:t>.</w:t>
      </w:r>
      <w:r w:rsidRPr="001C52B1">
        <w:t xml:space="preserve"> All tests were one-tailed.</w:t>
      </w:r>
    </w:p>
    <w:p w14:paraId="71B5AA71" w14:textId="77777777" w:rsidR="002D77C3" w:rsidRPr="001C52B1" w:rsidRDefault="002D77C3" w:rsidP="002D77C3"/>
    <w:p w14:paraId="6158B140" w14:textId="77777777" w:rsidR="002D77C3" w:rsidRPr="001C52B1" w:rsidRDefault="002D77C3" w:rsidP="002D77C3"/>
    <w:p w14:paraId="2294DC5D" w14:textId="77777777" w:rsidR="002D77C3" w:rsidRPr="001C52B1" w:rsidRDefault="002D77C3" w:rsidP="002D77C3"/>
    <w:p w14:paraId="43D695C8" w14:textId="77777777" w:rsidR="002D77C3" w:rsidRPr="001C52B1" w:rsidRDefault="002D77C3" w:rsidP="002D77C3"/>
    <w:p w14:paraId="1A3CE3C3" w14:textId="77777777" w:rsidR="002D77C3" w:rsidRPr="001C52B1" w:rsidRDefault="002D77C3" w:rsidP="002D77C3"/>
    <w:p w14:paraId="2CFA7BF8" w14:textId="77777777" w:rsidR="002D77C3" w:rsidRPr="001C52B1" w:rsidRDefault="002D77C3" w:rsidP="002D77C3"/>
    <w:p w14:paraId="2072A18D" w14:textId="77777777" w:rsidR="002D77C3" w:rsidRPr="001C52B1" w:rsidRDefault="002D77C3" w:rsidP="002D77C3">
      <w:pPr>
        <w:pStyle w:val="table"/>
      </w:pPr>
      <w:r w:rsidRPr="001C52B1">
        <w:br w:type="page"/>
      </w:r>
    </w:p>
    <w:p w14:paraId="68AC6A7F" w14:textId="77777777" w:rsidR="002D77C3" w:rsidRPr="001C52B1" w:rsidRDefault="00CB6CAE" w:rsidP="009E1AF5">
      <w:pPr>
        <w:pStyle w:val="table"/>
      </w:pPr>
      <w:bookmarkStart w:id="43" w:name="_Toc329314989"/>
      <w:r>
        <w:lastRenderedPageBreak/>
        <w:t>Table 5</w:t>
      </w:r>
      <w:r w:rsidR="002D77C3" w:rsidRPr="001C52B1">
        <w:t xml:space="preserve">. Test-Retest Reliability of </w:t>
      </w:r>
      <w:r w:rsidR="00C2217C" w:rsidRPr="001C52B1">
        <w:t xml:space="preserve">the </w:t>
      </w:r>
      <w:r w:rsidR="002D77C3" w:rsidRPr="001C52B1">
        <w:t>ECRS</w:t>
      </w:r>
      <w:bookmarkEnd w:id="43"/>
    </w:p>
    <w:p w14:paraId="397E86E5" w14:textId="77777777" w:rsidR="002D77C3" w:rsidRPr="001C52B1" w:rsidRDefault="002D77C3" w:rsidP="002D77C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1"/>
        <w:gridCol w:w="867"/>
        <w:gridCol w:w="2520"/>
        <w:gridCol w:w="2142"/>
      </w:tblGrid>
      <w:tr w:rsidR="000B1AFB" w:rsidRPr="001C52B1" w14:paraId="20E1A598" w14:textId="77777777" w:rsidTr="00156633">
        <w:trPr>
          <w:trHeight w:val="360"/>
        </w:trPr>
        <w:tc>
          <w:tcPr>
            <w:tcW w:w="3111" w:type="dxa"/>
            <w:tcBorders>
              <w:top w:val="single" w:sz="4" w:space="0" w:color="auto"/>
              <w:bottom w:val="single" w:sz="4" w:space="0" w:color="auto"/>
            </w:tcBorders>
            <w:vAlign w:val="center"/>
          </w:tcPr>
          <w:p w14:paraId="4609C33A" w14:textId="77777777" w:rsidR="000B1AFB" w:rsidRPr="001C52B1" w:rsidRDefault="000B1AFB" w:rsidP="00156633">
            <w:pPr>
              <w:jc w:val="center"/>
            </w:pPr>
            <w:r w:rsidRPr="001C52B1">
              <w:t>Analysis (Pearson correlation)</w:t>
            </w:r>
          </w:p>
        </w:tc>
        <w:tc>
          <w:tcPr>
            <w:tcW w:w="867" w:type="dxa"/>
            <w:tcBorders>
              <w:top w:val="single" w:sz="4" w:space="0" w:color="auto"/>
              <w:bottom w:val="single" w:sz="4" w:space="0" w:color="auto"/>
            </w:tcBorders>
            <w:vAlign w:val="center"/>
          </w:tcPr>
          <w:p w14:paraId="7F935F35" w14:textId="77777777" w:rsidR="000B1AFB" w:rsidRPr="001C52B1" w:rsidRDefault="000B1AFB" w:rsidP="00BA3E9C">
            <w:pPr>
              <w:jc w:val="center"/>
              <w:rPr>
                <w:i/>
              </w:rPr>
            </w:pPr>
            <w:r w:rsidRPr="001C52B1">
              <w:rPr>
                <w:i/>
              </w:rPr>
              <w:t>n</w:t>
            </w:r>
          </w:p>
        </w:tc>
        <w:tc>
          <w:tcPr>
            <w:tcW w:w="2520" w:type="dxa"/>
            <w:tcBorders>
              <w:top w:val="single" w:sz="4" w:space="0" w:color="auto"/>
              <w:bottom w:val="single" w:sz="4" w:space="0" w:color="auto"/>
            </w:tcBorders>
            <w:vAlign w:val="center"/>
          </w:tcPr>
          <w:p w14:paraId="53B87DF9" w14:textId="77777777" w:rsidR="000B1AFB" w:rsidRPr="001C52B1" w:rsidRDefault="000B1AFB" w:rsidP="00BA3E9C">
            <w:pPr>
              <w:jc w:val="center"/>
            </w:pPr>
            <w:r w:rsidRPr="001C52B1">
              <w:t>Bilingual sample</w:t>
            </w:r>
          </w:p>
        </w:tc>
        <w:tc>
          <w:tcPr>
            <w:tcW w:w="2142" w:type="dxa"/>
            <w:tcBorders>
              <w:top w:val="single" w:sz="4" w:space="0" w:color="auto"/>
            </w:tcBorders>
            <w:vAlign w:val="center"/>
          </w:tcPr>
          <w:p w14:paraId="67C58DE6" w14:textId="77777777" w:rsidR="000B1AFB" w:rsidRPr="001C52B1" w:rsidRDefault="000B1AFB" w:rsidP="00156633">
            <w:pPr>
              <w:jc w:val="center"/>
            </w:pPr>
            <w:r w:rsidRPr="001C52B1">
              <w:t>Group differences</w:t>
            </w:r>
          </w:p>
        </w:tc>
      </w:tr>
      <w:tr w:rsidR="00156633" w:rsidRPr="001C52B1" w14:paraId="3A2CD0B7" w14:textId="77777777" w:rsidTr="00156633">
        <w:trPr>
          <w:trHeight w:val="360"/>
        </w:trPr>
        <w:tc>
          <w:tcPr>
            <w:tcW w:w="3111" w:type="dxa"/>
            <w:tcBorders>
              <w:top w:val="single" w:sz="4" w:space="0" w:color="auto"/>
            </w:tcBorders>
            <w:vAlign w:val="center"/>
          </w:tcPr>
          <w:p w14:paraId="0B9A876C" w14:textId="77777777" w:rsidR="00156633" w:rsidRPr="001C52B1" w:rsidRDefault="00156633" w:rsidP="00BA3E9C">
            <w:r w:rsidRPr="001C52B1">
              <w:t>Form A</w:t>
            </w:r>
          </w:p>
          <w:p w14:paraId="4249ED7C" w14:textId="77777777" w:rsidR="00156633" w:rsidRPr="001C52B1" w:rsidRDefault="00156633" w:rsidP="00BA3E9C">
            <w:pPr>
              <w:ind w:left="270"/>
            </w:pPr>
            <w:r w:rsidRPr="001C52B1">
              <w:t>Avoidance English items</w:t>
            </w:r>
          </w:p>
        </w:tc>
        <w:tc>
          <w:tcPr>
            <w:tcW w:w="867" w:type="dxa"/>
            <w:tcBorders>
              <w:top w:val="single" w:sz="4" w:space="0" w:color="auto"/>
            </w:tcBorders>
            <w:vAlign w:val="center"/>
          </w:tcPr>
          <w:p w14:paraId="2928912E" w14:textId="77777777" w:rsidR="00156633" w:rsidRPr="001C52B1" w:rsidRDefault="00156633" w:rsidP="00BA3E9C">
            <w:pPr>
              <w:jc w:val="center"/>
            </w:pPr>
          </w:p>
          <w:p w14:paraId="1456511A" w14:textId="77777777" w:rsidR="00156633" w:rsidRPr="001C52B1" w:rsidRDefault="0006362C" w:rsidP="00BA3E9C">
            <w:pPr>
              <w:jc w:val="center"/>
            </w:pPr>
            <w:r w:rsidRPr="001C52B1">
              <w:t>21</w:t>
            </w:r>
          </w:p>
        </w:tc>
        <w:tc>
          <w:tcPr>
            <w:tcW w:w="2520" w:type="dxa"/>
            <w:tcBorders>
              <w:top w:val="single" w:sz="4" w:space="0" w:color="auto"/>
            </w:tcBorders>
            <w:vAlign w:val="center"/>
          </w:tcPr>
          <w:p w14:paraId="4E721F8C" w14:textId="77777777" w:rsidR="00156633" w:rsidRPr="001C52B1" w:rsidRDefault="00156633" w:rsidP="00156633">
            <w:pPr>
              <w:ind w:left="-84"/>
              <w:jc w:val="center"/>
            </w:pPr>
          </w:p>
          <w:p w14:paraId="0B31142E" w14:textId="77777777" w:rsidR="00156633" w:rsidRPr="001C52B1" w:rsidRDefault="0006362C" w:rsidP="0006362C">
            <w:pPr>
              <w:ind w:left="-84"/>
              <w:jc w:val="center"/>
            </w:pPr>
            <w:r w:rsidRPr="001C52B1">
              <w:t xml:space="preserve">  </w:t>
            </w:r>
            <w:r w:rsidR="00156633" w:rsidRPr="001C52B1">
              <w:t>.</w:t>
            </w:r>
            <w:r w:rsidRPr="001C52B1">
              <w:t>53</w:t>
            </w:r>
            <w:r w:rsidRPr="001C52B1">
              <w:rPr>
                <w:vertAlign w:val="superscript"/>
              </w:rPr>
              <w:t>*</w:t>
            </w:r>
          </w:p>
        </w:tc>
        <w:tc>
          <w:tcPr>
            <w:tcW w:w="2142" w:type="dxa"/>
            <w:vMerge w:val="restart"/>
            <w:tcBorders>
              <w:top w:val="single" w:sz="4" w:space="0" w:color="auto"/>
            </w:tcBorders>
            <w:vAlign w:val="center"/>
          </w:tcPr>
          <w:p w14:paraId="74DFE5C6" w14:textId="77777777" w:rsidR="00156633" w:rsidRPr="001C52B1" w:rsidRDefault="00156633" w:rsidP="00156633">
            <w:pPr>
              <w:jc w:val="center"/>
            </w:pPr>
          </w:p>
          <w:p w14:paraId="4C7EDE8E" w14:textId="77777777" w:rsidR="00156633" w:rsidRPr="001C52B1" w:rsidRDefault="00156633" w:rsidP="00B3283B">
            <w:pPr>
              <w:jc w:val="center"/>
            </w:pPr>
            <w:r w:rsidRPr="001C52B1">
              <w:rPr>
                <w:i/>
              </w:rPr>
              <w:t>z</w:t>
            </w:r>
            <w:r w:rsidRPr="001C52B1">
              <w:t xml:space="preserve"> = </w:t>
            </w:r>
            <w:r w:rsidR="00B3283B" w:rsidRPr="001C52B1">
              <w:t>-0.9</w:t>
            </w:r>
            <w:r w:rsidRPr="001C52B1">
              <w:t xml:space="preserve">5, </w:t>
            </w:r>
            <w:r w:rsidRPr="001C52B1">
              <w:rPr>
                <w:i/>
              </w:rPr>
              <w:t>p</w:t>
            </w:r>
            <w:r w:rsidRPr="001C52B1">
              <w:t xml:space="preserve"> = .</w:t>
            </w:r>
            <w:r w:rsidR="00B3283B" w:rsidRPr="001C52B1">
              <w:t>34</w:t>
            </w:r>
          </w:p>
        </w:tc>
      </w:tr>
      <w:tr w:rsidR="00156633" w:rsidRPr="001C52B1" w14:paraId="65E30950" w14:textId="77777777" w:rsidTr="00156633">
        <w:trPr>
          <w:trHeight w:val="360"/>
        </w:trPr>
        <w:tc>
          <w:tcPr>
            <w:tcW w:w="3111" w:type="dxa"/>
            <w:vAlign w:val="center"/>
          </w:tcPr>
          <w:p w14:paraId="644FE23B" w14:textId="77777777" w:rsidR="00156633" w:rsidRPr="001C52B1" w:rsidRDefault="00156633" w:rsidP="00BA3E9C">
            <w:pPr>
              <w:ind w:left="270"/>
            </w:pPr>
            <w:r w:rsidRPr="001C52B1">
              <w:t>Avoidance Korean items</w:t>
            </w:r>
          </w:p>
        </w:tc>
        <w:tc>
          <w:tcPr>
            <w:tcW w:w="867" w:type="dxa"/>
            <w:vAlign w:val="center"/>
          </w:tcPr>
          <w:p w14:paraId="67A6E4E5" w14:textId="77777777" w:rsidR="00156633" w:rsidRPr="001C52B1" w:rsidRDefault="0006362C" w:rsidP="00BA3E9C">
            <w:pPr>
              <w:jc w:val="center"/>
            </w:pPr>
            <w:r w:rsidRPr="001C52B1">
              <w:t>21</w:t>
            </w:r>
          </w:p>
        </w:tc>
        <w:tc>
          <w:tcPr>
            <w:tcW w:w="2520" w:type="dxa"/>
            <w:vAlign w:val="center"/>
          </w:tcPr>
          <w:p w14:paraId="08A821E0" w14:textId="77777777" w:rsidR="00156633" w:rsidRPr="001C52B1" w:rsidRDefault="00156633" w:rsidP="0006362C">
            <w:pPr>
              <w:ind w:left="972"/>
              <w:jc w:val="both"/>
            </w:pPr>
            <w:r w:rsidRPr="001C52B1">
              <w:t>.</w:t>
            </w:r>
            <w:r w:rsidR="0006362C" w:rsidRPr="001C52B1">
              <w:t>72</w:t>
            </w:r>
            <w:r w:rsidR="0006362C" w:rsidRPr="001C52B1">
              <w:rPr>
                <w:vertAlign w:val="superscript"/>
              </w:rPr>
              <w:t>***</w:t>
            </w:r>
          </w:p>
        </w:tc>
        <w:tc>
          <w:tcPr>
            <w:tcW w:w="2142" w:type="dxa"/>
            <w:vMerge/>
            <w:vAlign w:val="center"/>
          </w:tcPr>
          <w:p w14:paraId="35284B71" w14:textId="77777777" w:rsidR="00156633" w:rsidRPr="001C52B1" w:rsidRDefault="00156633" w:rsidP="00156633">
            <w:pPr>
              <w:jc w:val="center"/>
            </w:pPr>
          </w:p>
        </w:tc>
      </w:tr>
      <w:tr w:rsidR="00156633" w:rsidRPr="001C52B1" w14:paraId="0AE78A2E" w14:textId="77777777" w:rsidTr="00156633">
        <w:trPr>
          <w:trHeight w:val="360"/>
        </w:trPr>
        <w:tc>
          <w:tcPr>
            <w:tcW w:w="3111" w:type="dxa"/>
            <w:vAlign w:val="center"/>
          </w:tcPr>
          <w:p w14:paraId="51E9250B" w14:textId="77777777" w:rsidR="00156633" w:rsidRPr="001C52B1" w:rsidRDefault="00156633" w:rsidP="00BA3E9C">
            <w:pPr>
              <w:ind w:left="270"/>
            </w:pPr>
            <w:r w:rsidRPr="001C52B1">
              <w:t>Anxiety English items</w:t>
            </w:r>
          </w:p>
        </w:tc>
        <w:tc>
          <w:tcPr>
            <w:tcW w:w="867" w:type="dxa"/>
            <w:vAlign w:val="center"/>
          </w:tcPr>
          <w:p w14:paraId="783EEECF" w14:textId="77777777" w:rsidR="00156633" w:rsidRPr="001C52B1" w:rsidRDefault="0006362C" w:rsidP="00BA3E9C">
            <w:pPr>
              <w:jc w:val="center"/>
            </w:pPr>
            <w:r w:rsidRPr="001C52B1">
              <w:t>21</w:t>
            </w:r>
          </w:p>
        </w:tc>
        <w:tc>
          <w:tcPr>
            <w:tcW w:w="2520" w:type="dxa"/>
            <w:vAlign w:val="center"/>
          </w:tcPr>
          <w:p w14:paraId="215C76E8" w14:textId="77777777" w:rsidR="00156633" w:rsidRPr="001C52B1" w:rsidRDefault="00156633" w:rsidP="0006362C">
            <w:pPr>
              <w:ind w:left="972"/>
              <w:jc w:val="both"/>
            </w:pPr>
            <w:r w:rsidRPr="001C52B1">
              <w:t>.</w:t>
            </w:r>
            <w:r w:rsidR="0006362C" w:rsidRPr="001C52B1">
              <w:t>66</w:t>
            </w:r>
            <w:r w:rsidR="0006362C" w:rsidRPr="001C52B1">
              <w:rPr>
                <w:vertAlign w:val="superscript"/>
              </w:rPr>
              <w:t>***</w:t>
            </w:r>
          </w:p>
        </w:tc>
        <w:tc>
          <w:tcPr>
            <w:tcW w:w="2142" w:type="dxa"/>
            <w:vMerge w:val="restart"/>
            <w:vAlign w:val="center"/>
          </w:tcPr>
          <w:p w14:paraId="734A77EC" w14:textId="77777777" w:rsidR="00156633" w:rsidRPr="001C52B1" w:rsidRDefault="00156633" w:rsidP="00B3283B">
            <w:pPr>
              <w:jc w:val="center"/>
            </w:pPr>
            <w:r w:rsidRPr="001C52B1">
              <w:rPr>
                <w:i/>
              </w:rPr>
              <w:t>z</w:t>
            </w:r>
            <w:r w:rsidR="00B3283B" w:rsidRPr="001C52B1">
              <w:t xml:space="preserve"> = -1.00</w:t>
            </w:r>
            <w:r w:rsidRPr="001C52B1">
              <w:t xml:space="preserve">, </w:t>
            </w:r>
            <w:r w:rsidRPr="001C52B1">
              <w:rPr>
                <w:i/>
              </w:rPr>
              <w:t>p</w:t>
            </w:r>
            <w:r w:rsidRPr="001C52B1">
              <w:t xml:space="preserve"> = .</w:t>
            </w:r>
            <w:r w:rsidR="00B3283B" w:rsidRPr="001C52B1">
              <w:t>32</w:t>
            </w:r>
          </w:p>
        </w:tc>
      </w:tr>
      <w:tr w:rsidR="00156633" w:rsidRPr="001C52B1" w14:paraId="2051D125" w14:textId="77777777" w:rsidTr="00156633">
        <w:trPr>
          <w:trHeight w:val="360"/>
        </w:trPr>
        <w:tc>
          <w:tcPr>
            <w:tcW w:w="3111" w:type="dxa"/>
            <w:vAlign w:val="center"/>
          </w:tcPr>
          <w:p w14:paraId="6FACBA7C" w14:textId="77777777" w:rsidR="00156633" w:rsidRPr="001C52B1" w:rsidRDefault="00156633" w:rsidP="00BA3E9C">
            <w:pPr>
              <w:ind w:left="270"/>
            </w:pPr>
            <w:r w:rsidRPr="001C52B1">
              <w:t>Anxiety Korean items</w:t>
            </w:r>
          </w:p>
        </w:tc>
        <w:tc>
          <w:tcPr>
            <w:tcW w:w="867" w:type="dxa"/>
            <w:vAlign w:val="center"/>
          </w:tcPr>
          <w:p w14:paraId="507B1497" w14:textId="77777777" w:rsidR="00156633" w:rsidRPr="001C52B1" w:rsidRDefault="0006362C" w:rsidP="00BA3E9C">
            <w:pPr>
              <w:jc w:val="center"/>
            </w:pPr>
            <w:r w:rsidRPr="001C52B1">
              <w:t>21</w:t>
            </w:r>
          </w:p>
        </w:tc>
        <w:tc>
          <w:tcPr>
            <w:tcW w:w="2520" w:type="dxa"/>
            <w:vAlign w:val="center"/>
          </w:tcPr>
          <w:p w14:paraId="1CD1D447" w14:textId="77777777" w:rsidR="00156633" w:rsidRPr="001C52B1" w:rsidRDefault="00156633" w:rsidP="00156633">
            <w:pPr>
              <w:ind w:left="972"/>
              <w:jc w:val="both"/>
            </w:pPr>
            <w:r w:rsidRPr="001C52B1">
              <w:t>.81</w:t>
            </w:r>
            <w:r w:rsidRPr="001C52B1">
              <w:rPr>
                <w:vertAlign w:val="superscript"/>
              </w:rPr>
              <w:t>***</w:t>
            </w:r>
          </w:p>
        </w:tc>
        <w:tc>
          <w:tcPr>
            <w:tcW w:w="2142" w:type="dxa"/>
            <w:vMerge/>
            <w:vAlign w:val="center"/>
          </w:tcPr>
          <w:p w14:paraId="38C95F17" w14:textId="77777777" w:rsidR="00156633" w:rsidRPr="001C52B1" w:rsidRDefault="00156633" w:rsidP="00156633">
            <w:pPr>
              <w:ind w:left="1279"/>
              <w:jc w:val="center"/>
            </w:pPr>
          </w:p>
        </w:tc>
      </w:tr>
      <w:tr w:rsidR="00156633" w:rsidRPr="001C52B1" w14:paraId="2BE6B3C1" w14:textId="77777777" w:rsidTr="00A65C0A">
        <w:trPr>
          <w:trHeight w:val="360"/>
        </w:trPr>
        <w:tc>
          <w:tcPr>
            <w:tcW w:w="3111" w:type="dxa"/>
            <w:vAlign w:val="center"/>
          </w:tcPr>
          <w:p w14:paraId="7DD13F78" w14:textId="77777777" w:rsidR="00156633" w:rsidRPr="001C52B1" w:rsidRDefault="00156633" w:rsidP="00BA3E9C"/>
        </w:tc>
        <w:tc>
          <w:tcPr>
            <w:tcW w:w="867" w:type="dxa"/>
            <w:vAlign w:val="center"/>
          </w:tcPr>
          <w:p w14:paraId="5F7CE64A" w14:textId="77777777" w:rsidR="00156633" w:rsidRPr="001C52B1" w:rsidRDefault="00156633" w:rsidP="00BA3E9C">
            <w:pPr>
              <w:jc w:val="center"/>
            </w:pPr>
          </w:p>
        </w:tc>
        <w:tc>
          <w:tcPr>
            <w:tcW w:w="2520" w:type="dxa"/>
            <w:vAlign w:val="center"/>
          </w:tcPr>
          <w:p w14:paraId="559B7CEC" w14:textId="77777777" w:rsidR="00156633" w:rsidRPr="001C52B1" w:rsidRDefault="00156633" w:rsidP="00156633">
            <w:pPr>
              <w:ind w:left="972"/>
              <w:jc w:val="both"/>
            </w:pPr>
          </w:p>
        </w:tc>
        <w:tc>
          <w:tcPr>
            <w:tcW w:w="2142" w:type="dxa"/>
            <w:vAlign w:val="center"/>
          </w:tcPr>
          <w:p w14:paraId="491453FC" w14:textId="77777777" w:rsidR="00156633" w:rsidRPr="001C52B1" w:rsidRDefault="00156633" w:rsidP="00156633">
            <w:pPr>
              <w:ind w:left="1279"/>
              <w:jc w:val="center"/>
            </w:pPr>
          </w:p>
        </w:tc>
      </w:tr>
      <w:tr w:rsidR="00A65C0A" w:rsidRPr="001C52B1" w14:paraId="3E995FDA" w14:textId="77777777" w:rsidTr="00A65C0A">
        <w:trPr>
          <w:trHeight w:val="360"/>
        </w:trPr>
        <w:tc>
          <w:tcPr>
            <w:tcW w:w="3111" w:type="dxa"/>
            <w:vAlign w:val="center"/>
          </w:tcPr>
          <w:p w14:paraId="4C8AB859" w14:textId="77777777" w:rsidR="00A65C0A" w:rsidRPr="001C52B1" w:rsidRDefault="00A65C0A" w:rsidP="00BA3E9C">
            <w:r w:rsidRPr="001C52B1">
              <w:t>Form B</w:t>
            </w:r>
          </w:p>
          <w:p w14:paraId="00CF01E2" w14:textId="77777777" w:rsidR="00A65C0A" w:rsidRPr="001C52B1" w:rsidRDefault="00A65C0A" w:rsidP="00BA3E9C">
            <w:pPr>
              <w:ind w:left="270"/>
            </w:pPr>
            <w:r w:rsidRPr="001C52B1">
              <w:t>Avoidance English items</w:t>
            </w:r>
          </w:p>
        </w:tc>
        <w:tc>
          <w:tcPr>
            <w:tcW w:w="867" w:type="dxa"/>
            <w:vAlign w:val="bottom"/>
          </w:tcPr>
          <w:p w14:paraId="2087DC86" w14:textId="77777777" w:rsidR="00A65C0A" w:rsidRPr="001C52B1" w:rsidRDefault="0006362C" w:rsidP="00BA3E9C">
            <w:pPr>
              <w:jc w:val="center"/>
            </w:pPr>
            <w:r w:rsidRPr="001C52B1">
              <w:t>26</w:t>
            </w:r>
          </w:p>
        </w:tc>
        <w:tc>
          <w:tcPr>
            <w:tcW w:w="2520" w:type="dxa"/>
            <w:vAlign w:val="bottom"/>
          </w:tcPr>
          <w:p w14:paraId="1723B49C" w14:textId="77777777" w:rsidR="00A65C0A" w:rsidRPr="001C52B1" w:rsidRDefault="0006362C" w:rsidP="00156633">
            <w:pPr>
              <w:ind w:left="972"/>
              <w:jc w:val="both"/>
            </w:pPr>
            <w:r w:rsidRPr="001C52B1">
              <w:t>.68</w:t>
            </w:r>
            <w:r w:rsidR="00A65C0A" w:rsidRPr="001C52B1">
              <w:rPr>
                <w:vertAlign w:val="superscript"/>
              </w:rPr>
              <w:t>***</w:t>
            </w:r>
          </w:p>
        </w:tc>
        <w:tc>
          <w:tcPr>
            <w:tcW w:w="2142" w:type="dxa"/>
            <w:vMerge w:val="restart"/>
            <w:vAlign w:val="bottom"/>
          </w:tcPr>
          <w:p w14:paraId="4FD47EEE" w14:textId="77777777" w:rsidR="00A65C0A" w:rsidRPr="001C52B1" w:rsidRDefault="00A65C0A" w:rsidP="00A377E5">
            <w:pPr>
              <w:ind w:left="1279" w:hanging="1279"/>
              <w:jc w:val="center"/>
            </w:pPr>
            <w:r w:rsidRPr="001C52B1">
              <w:rPr>
                <w:i/>
              </w:rPr>
              <w:t>z</w:t>
            </w:r>
            <w:r w:rsidRPr="001C52B1">
              <w:t xml:space="preserve"> = </w:t>
            </w:r>
            <w:r w:rsidR="00B3283B" w:rsidRPr="001C52B1">
              <w:t>-0.13</w:t>
            </w:r>
            <w:r w:rsidRPr="001C52B1">
              <w:t xml:space="preserve">, </w:t>
            </w:r>
            <w:r w:rsidRPr="001C52B1">
              <w:rPr>
                <w:i/>
              </w:rPr>
              <w:t>p</w:t>
            </w:r>
            <w:r w:rsidRPr="001C52B1">
              <w:t xml:space="preserve"> = .</w:t>
            </w:r>
            <w:r w:rsidR="00B3283B" w:rsidRPr="001C52B1">
              <w:t>90</w:t>
            </w:r>
          </w:p>
          <w:p w14:paraId="26163FC6" w14:textId="77777777" w:rsidR="00A65C0A" w:rsidRPr="001C52B1" w:rsidRDefault="00A65C0A" w:rsidP="00A377E5">
            <w:pPr>
              <w:ind w:left="1279" w:hanging="1279"/>
              <w:jc w:val="center"/>
              <w:rPr>
                <w:sz w:val="16"/>
                <w:szCs w:val="16"/>
              </w:rPr>
            </w:pPr>
          </w:p>
        </w:tc>
      </w:tr>
      <w:tr w:rsidR="00A65C0A" w:rsidRPr="001C52B1" w14:paraId="0DB26577" w14:textId="77777777" w:rsidTr="00A65C0A">
        <w:trPr>
          <w:trHeight w:val="360"/>
        </w:trPr>
        <w:tc>
          <w:tcPr>
            <w:tcW w:w="3111" w:type="dxa"/>
            <w:vAlign w:val="center"/>
          </w:tcPr>
          <w:p w14:paraId="1CFF0EA1" w14:textId="77777777" w:rsidR="00A65C0A" w:rsidRPr="001C52B1" w:rsidRDefault="00A65C0A" w:rsidP="00BA3E9C">
            <w:pPr>
              <w:ind w:left="270"/>
            </w:pPr>
            <w:r w:rsidRPr="001C52B1">
              <w:t>Avoidance Korean items</w:t>
            </w:r>
          </w:p>
        </w:tc>
        <w:tc>
          <w:tcPr>
            <w:tcW w:w="867" w:type="dxa"/>
            <w:vAlign w:val="center"/>
          </w:tcPr>
          <w:p w14:paraId="7FE1078F" w14:textId="77777777" w:rsidR="00A65C0A" w:rsidRPr="001C52B1" w:rsidRDefault="0006362C" w:rsidP="00BA3E9C">
            <w:pPr>
              <w:jc w:val="center"/>
            </w:pPr>
            <w:r w:rsidRPr="001C52B1">
              <w:t>26</w:t>
            </w:r>
          </w:p>
        </w:tc>
        <w:tc>
          <w:tcPr>
            <w:tcW w:w="2520" w:type="dxa"/>
            <w:vAlign w:val="center"/>
          </w:tcPr>
          <w:p w14:paraId="76EBE751" w14:textId="77777777" w:rsidR="00A65C0A" w:rsidRPr="001C52B1" w:rsidRDefault="0006362C" w:rsidP="00156633">
            <w:pPr>
              <w:ind w:left="972"/>
              <w:jc w:val="both"/>
            </w:pPr>
            <w:r w:rsidRPr="001C52B1">
              <w:t>.70</w:t>
            </w:r>
            <w:r w:rsidR="00A65C0A" w:rsidRPr="001C52B1">
              <w:rPr>
                <w:vertAlign w:val="superscript"/>
              </w:rPr>
              <w:t>***</w:t>
            </w:r>
          </w:p>
        </w:tc>
        <w:tc>
          <w:tcPr>
            <w:tcW w:w="2142" w:type="dxa"/>
            <w:vMerge/>
            <w:vAlign w:val="center"/>
          </w:tcPr>
          <w:p w14:paraId="5315FDB2" w14:textId="77777777" w:rsidR="00A65C0A" w:rsidRPr="001C52B1" w:rsidRDefault="00A65C0A" w:rsidP="00156633">
            <w:pPr>
              <w:ind w:left="1279"/>
              <w:jc w:val="center"/>
            </w:pPr>
          </w:p>
        </w:tc>
      </w:tr>
      <w:tr w:rsidR="00156633" w:rsidRPr="001C52B1" w14:paraId="3A96E5F8" w14:textId="77777777" w:rsidTr="000B1AFB">
        <w:trPr>
          <w:trHeight w:val="360"/>
        </w:trPr>
        <w:tc>
          <w:tcPr>
            <w:tcW w:w="3111" w:type="dxa"/>
            <w:vAlign w:val="center"/>
          </w:tcPr>
          <w:p w14:paraId="0FEB4ADE" w14:textId="77777777" w:rsidR="00156633" w:rsidRPr="001C52B1" w:rsidRDefault="00156633" w:rsidP="00BA3E9C">
            <w:pPr>
              <w:ind w:left="270"/>
            </w:pPr>
            <w:r w:rsidRPr="001C52B1">
              <w:t>Anxiety English items</w:t>
            </w:r>
          </w:p>
        </w:tc>
        <w:tc>
          <w:tcPr>
            <w:tcW w:w="867" w:type="dxa"/>
            <w:vAlign w:val="center"/>
          </w:tcPr>
          <w:p w14:paraId="50A3E8CF" w14:textId="77777777" w:rsidR="00156633" w:rsidRPr="001C52B1" w:rsidRDefault="0006362C" w:rsidP="00BA3E9C">
            <w:pPr>
              <w:jc w:val="center"/>
            </w:pPr>
            <w:r w:rsidRPr="001C52B1">
              <w:t>26</w:t>
            </w:r>
          </w:p>
        </w:tc>
        <w:tc>
          <w:tcPr>
            <w:tcW w:w="2520" w:type="dxa"/>
            <w:vAlign w:val="center"/>
          </w:tcPr>
          <w:p w14:paraId="3B2735F3" w14:textId="77777777" w:rsidR="00156633" w:rsidRPr="001C52B1" w:rsidRDefault="0006362C" w:rsidP="00156633">
            <w:pPr>
              <w:ind w:left="972"/>
              <w:jc w:val="both"/>
            </w:pPr>
            <w:r w:rsidRPr="001C52B1">
              <w:t>.84</w:t>
            </w:r>
            <w:r w:rsidR="00156633" w:rsidRPr="001C52B1">
              <w:rPr>
                <w:vertAlign w:val="superscript"/>
              </w:rPr>
              <w:t>***</w:t>
            </w:r>
          </w:p>
        </w:tc>
        <w:tc>
          <w:tcPr>
            <w:tcW w:w="2142" w:type="dxa"/>
            <w:vMerge w:val="restart"/>
            <w:tcBorders>
              <w:bottom w:val="single" w:sz="4" w:space="0" w:color="auto"/>
            </w:tcBorders>
            <w:vAlign w:val="center"/>
          </w:tcPr>
          <w:p w14:paraId="6A4D8291" w14:textId="77777777" w:rsidR="00156633" w:rsidRPr="001C52B1" w:rsidRDefault="00156633" w:rsidP="00156633">
            <w:pPr>
              <w:ind w:left="1279" w:hanging="1297"/>
              <w:jc w:val="center"/>
            </w:pPr>
            <w:r w:rsidRPr="001C52B1">
              <w:rPr>
                <w:i/>
              </w:rPr>
              <w:t>z</w:t>
            </w:r>
            <w:r w:rsidR="00B3283B" w:rsidRPr="001C52B1">
              <w:t xml:space="preserve"> = 0.5</w:t>
            </w:r>
            <w:r w:rsidR="0002086C">
              <w:t>1</w:t>
            </w:r>
            <w:r w:rsidRPr="001C52B1">
              <w:t xml:space="preserve">, </w:t>
            </w:r>
            <w:r w:rsidRPr="001C52B1">
              <w:rPr>
                <w:i/>
              </w:rPr>
              <w:t>p</w:t>
            </w:r>
            <w:r w:rsidR="00A377E5" w:rsidRPr="001C52B1">
              <w:t xml:space="preserve"> = .</w:t>
            </w:r>
            <w:r w:rsidR="00B3283B" w:rsidRPr="001C52B1">
              <w:t>61</w:t>
            </w:r>
          </w:p>
        </w:tc>
      </w:tr>
      <w:tr w:rsidR="00156633" w:rsidRPr="001C52B1" w14:paraId="4161E2ED" w14:textId="77777777" w:rsidTr="000B1AFB">
        <w:trPr>
          <w:trHeight w:val="360"/>
        </w:trPr>
        <w:tc>
          <w:tcPr>
            <w:tcW w:w="3111" w:type="dxa"/>
            <w:tcBorders>
              <w:bottom w:val="single" w:sz="4" w:space="0" w:color="auto"/>
            </w:tcBorders>
            <w:vAlign w:val="center"/>
          </w:tcPr>
          <w:p w14:paraId="4A012725" w14:textId="77777777" w:rsidR="00156633" w:rsidRPr="001C52B1" w:rsidRDefault="00156633" w:rsidP="00BA3E9C">
            <w:pPr>
              <w:ind w:left="270"/>
            </w:pPr>
            <w:r w:rsidRPr="001C52B1">
              <w:t>Anxiety Korean items</w:t>
            </w:r>
          </w:p>
        </w:tc>
        <w:tc>
          <w:tcPr>
            <w:tcW w:w="867" w:type="dxa"/>
            <w:tcBorders>
              <w:bottom w:val="single" w:sz="4" w:space="0" w:color="auto"/>
            </w:tcBorders>
            <w:vAlign w:val="center"/>
          </w:tcPr>
          <w:p w14:paraId="29479E4B" w14:textId="77777777" w:rsidR="00156633" w:rsidRPr="001C52B1" w:rsidRDefault="0006362C" w:rsidP="00BA3E9C">
            <w:pPr>
              <w:jc w:val="center"/>
            </w:pPr>
            <w:r w:rsidRPr="001C52B1">
              <w:t>26</w:t>
            </w:r>
          </w:p>
        </w:tc>
        <w:tc>
          <w:tcPr>
            <w:tcW w:w="2520" w:type="dxa"/>
            <w:tcBorders>
              <w:bottom w:val="single" w:sz="4" w:space="0" w:color="auto"/>
            </w:tcBorders>
            <w:vAlign w:val="center"/>
          </w:tcPr>
          <w:p w14:paraId="3B9073A5" w14:textId="77777777" w:rsidR="00156633" w:rsidRPr="001C52B1" w:rsidRDefault="0006362C" w:rsidP="00156633">
            <w:pPr>
              <w:ind w:left="972"/>
              <w:jc w:val="both"/>
            </w:pPr>
            <w:r w:rsidRPr="001C52B1">
              <w:t>.79</w:t>
            </w:r>
            <w:r w:rsidR="00156633" w:rsidRPr="001C52B1">
              <w:rPr>
                <w:vertAlign w:val="superscript"/>
              </w:rPr>
              <w:t>***</w:t>
            </w:r>
          </w:p>
        </w:tc>
        <w:tc>
          <w:tcPr>
            <w:tcW w:w="2142" w:type="dxa"/>
            <w:vMerge/>
            <w:tcBorders>
              <w:bottom w:val="single" w:sz="4" w:space="0" w:color="auto"/>
            </w:tcBorders>
            <w:vAlign w:val="center"/>
          </w:tcPr>
          <w:p w14:paraId="2FB156F6" w14:textId="77777777" w:rsidR="00156633" w:rsidRPr="001C52B1" w:rsidRDefault="00156633" w:rsidP="00BA3E9C">
            <w:pPr>
              <w:ind w:left="1279"/>
            </w:pPr>
          </w:p>
        </w:tc>
      </w:tr>
    </w:tbl>
    <w:p w14:paraId="634B637B" w14:textId="77777777" w:rsidR="002D77C3" w:rsidRPr="001C52B1" w:rsidRDefault="002D77C3" w:rsidP="002D77C3">
      <w:pPr>
        <w:rPr>
          <w:vertAlign w:val="superscript"/>
        </w:rPr>
      </w:pPr>
    </w:p>
    <w:p w14:paraId="5E34472A" w14:textId="77777777" w:rsidR="002D77C3" w:rsidRPr="001C52B1" w:rsidRDefault="0017571D" w:rsidP="009E1AF5">
      <w:pPr>
        <w:outlineLvl w:val="0"/>
      </w:pPr>
      <w:r w:rsidRPr="001C52B1">
        <w:rPr>
          <w:i/>
        </w:rPr>
        <w:t>Note</w:t>
      </w:r>
      <w:r w:rsidRPr="001C52B1">
        <w:t xml:space="preserve">. </w:t>
      </w:r>
      <w:r w:rsidR="002D77C3" w:rsidRPr="001C52B1">
        <w:rPr>
          <w:vertAlign w:val="superscript"/>
        </w:rPr>
        <w:t>*</w:t>
      </w:r>
      <w:r w:rsidR="002D77C3" w:rsidRPr="001C52B1">
        <w:t xml:space="preserve"> </w:t>
      </w:r>
      <w:r w:rsidR="002D77C3" w:rsidRPr="001C52B1">
        <w:rPr>
          <w:i/>
        </w:rPr>
        <w:t>p</w:t>
      </w:r>
      <w:r w:rsidR="002D77C3" w:rsidRPr="001C52B1">
        <w:t xml:space="preserve"> &lt; .05.  </w:t>
      </w:r>
      <w:r w:rsidR="002D77C3" w:rsidRPr="001C52B1">
        <w:rPr>
          <w:vertAlign w:val="superscript"/>
        </w:rPr>
        <w:t>**</w:t>
      </w:r>
      <w:r w:rsidR="002D77C3" w:rsidRPr="001C52B1">
        <w:t xml:space="preserve"> </w:t>
      </w:r>
      <w:r w:rsidR="002D77C3" w:rsidRPr="001C52B1">
        <w:rPr>
          <w:i/>
        </w:rPr>
        <w:t>p</w:t>
      </w:r>
      <w:r w:rsidR="002D77C3" w:rsidRPr="001C52B1">
        <w:t xml:space="preserve"> &lt; .01. </w:t>
      </w:r>
      <w:r w:rsidR="00984C72" w:rsidRPr="001C52B1">
        <w:t xml:space="preserve"> </w:t>
      </w:r>
      <w:r w:rsidR="002D77C3" w:rsidRPr="001C52B1">
        <w:rPr>
          <w:vertAlign w:val="superscript"/>
        </w:rPr>
        <w:t>***</w:t>
      </w:r>
      <w:r w:rsidR="002D77C3" w:rsidRPr="001C52B1">
        <w:t xml:space="preserve"> </w:t>
      </w:r>
      <w:r w:rsidR="002D77C3" w:rsidRPr="001C52B1">
        <w:rPr>
          <w:i/>
        </w:rPr>
        <w:t>p</w:t>
      </w:r>
      <w:r w:rsidRPr="001C52B1">
        <w:t xml:space="preserve"> &lt; .001. </w:t>
      </w:r>
      <w:r w:rsidR="00984C72" w:rsidRPr="001C52B1">
        <w:t xml:space="preserve"> </w:t>
      </w:r>
      <w:r w:rsidRPr="001C52B1">
        <w:t>All tests were two-tailed</w:t>
      </w:r>
      <w:r w:rsidR="000B1AFB" w:rsidRPr="001C52B1">
        <w:t xml:space="preserve"> </w:t>
      </w:r>
      <w:r w:rsidR="000B1AFB" w:rsidRPr="001C52B1">
        <w:rPr>
          <w:i/>
        </w:rPr>
        <w:t>r</w:t>
      </w:r>
      <w:r w:rsidR="000B1AFB" w:rsidRPr="001C52B1">
        <w:t xml:space="preserve"> to </w:t>
      </w:r>
      <w:r w:rsidR="000B1AFB" w:rsidRPr="001C52B1">
        <w:rPr>
          <w:i/>
        </w:rPr>
        <w:t>Z</w:t>
      </w:r>
      <w:r w:rsidR="000B1AFB" w:rsidRPr="001C52B1">
        <w:t xml:space="preserve"> comparisons</w:t>
      </w:r>
      <w:r w:rsidRPr="001C52B1">
        <w:t>.</w:t>
      </w:r>
    </w:p>
    <w:p w14:paraId="169AFC2A" w14:textId="77777777" w:rsidR="002D77C3" w:rsidRPr="001C52B1" w:rsidRDefault="002D77C3" w:rsidP="002D77C3"/>
    <w:p w14:paraId="52C88BEE" w14:textId="77777777" w:rsidR="002D77C3" w:rsidRPr="001C52B1" w:rsidRDefault="002D77C3" w:rsidP="002D77C3"/>
    <w:p w14:paraId="72AD1DE6" w14:textId="77777777" w:rsidR="002D77C3" w:rsidRPr="001C52B1" w:rsidRDefault="002D77C3" w:rsidP="002D77C3"/>
    <w:p w14:paraId="7660E4BB" w14:textId="77777777" w:rsidR="002D77C3" w:rsidRPr="001C52B1" w:rsidRDefault="002D77C3" w:rsidP="002D77C3"/>
    <w:p w14:paraId="7E33D496" w14:textId="77777777" w:rsidR="002D77C3" w:rsidRPr="001C52B1" w:rsidRDefault="002D77C3" w:rsidP="002D77C3"/>
    <w:p w14:paraId="256F8C09" w14:textId="77777777" w:rsidR="002D77C3" w:rsidRPr="001C52B1" w:rsidRDefault="002D77C3" w:rsidP="002D77C3"/>
    <w:p w14:paraId="435BED64" w14:textId="77777777" w:rsidR="002D77C3" w:rsidRPr="001C52B1" w:rsidRDefault="002D77C3" w:rsidP="002D77C3"/>
    <w:p w14:paraId="38AEF10B" w14:textId="77777777" w:rsidR="002D77C3" w:rsidRPr="001C52B1" w:rsidRDefault="002D77C3" w:rsidP="002D77C3"/>
    <w:p w14:paraId="2A61F310" w14:textId="77777777" w:rsidR="002D77C3" w:rsidRPr="001C52B1" w:rsidRDefault="002D77C3" w:rsidP="002D77C3"/>
    <w:p w14:paraId="0AB66BE8" w14:textId="77777777" w:rsidR="002D77C3" w:rsidRPr="001C52B1" w:rsidRDefault="002D77C3" w:rsidP="002D77C3"/>
    <w:p w14:paraId="13565483" w14:textId="77777777" w:rsidR="002D77C3" w:rsidRPr="001C52B1" w:rsidRDefault="002D77C3" w:rsidP="002D77C3">
      <w:pPr>
        <w:pStyle w:val="table"/>
      </w:pPr>
      <w:r w:rsidRPr="001C52B1">
        <w:br w:type="page"/>
      </w:r>
    </w:p>
    <w:p w14:paraId="71F4E607" w14:textId="77777777" w:rsidR="002D77C3" w:rsidRPr="001C52B1" w:rsidRDefault="00BC0D1A" w:rsidP="009E1AF5">
      <w:pPr>
        <w:pStyle w:val="table"/>
      </w:pPr>
      <w:bookmarkStart w:id="44" w:name="_Toc329314990"/>
      <w:r>
        <w:lastRenderedPageBreak/>
        <w:t>Table 6</w:t>
      </w:r>
      <w:r w:rsidR="002D77C3" w:rsidRPr="001C52B1">
        <w:t>. Differences in Construct Validity Correlations</w:t>
      </w:r>
      <w:bookmarkEnd w:id="44"/>
      <w:r w:rsidR="002D77C3" w:rsidRPr="001C52B1">
        <w:t xml:space="preserve"> </w:t>
      </w:r>
    </w:p>
    <w:p w14:paraId="5B297C79" w14:textId="77777777" w:rsidR="002D77C3" w:rsidRPr="001C52B1" w:rsidRDefault="002D77C3" w:rsidP="002D77C3">
      <w:pPr>
        <w:rPr>
          <w:i/>
        </w:rPr>
      </w:pP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576"/>
        <w:gridCol w:w="1470"/>
        <w:gridCol w:w="1258"/>
        <w:gridCol w:w="2097"/>
      </w:tblGrid>
      <w:tr w:rsidR="000B1AFB" w:rsidRPr="001C52B1" w14:paraId="11E8AF0A" w14:textId="77777777" w:rsidTr="000B1AFB">
        <w:trPr>
          <w:trHeight w:val="360"/>
        </w:trPr>
        <w:tc>
          <w:tcPr>
            <w:tcW w:w="3304" w:type="dxa"/>
            <w:tcBorders>
              <w:top w:val="single" w:sz="4" w:space="0" w:color="auto"/>
              <w:bottom w:val="single" w:sz="4" w:space="0" w:color="auto"/>
            </w:tcBorders>
            <w:vAlign w:val="center"/>
          </w:tcPr>
          <w:p w14:paraId="61991761" w14:textId="77777777" w:rsidR="000B1AFB" w:rsidRPr="001C52B1" w:rsidRDefault="000B1AFB" w:rsidP="00BA3E9C">
            <w:pPr>
              <w:widowControl w:val="0"/>
              <w:autoSpaceDE w:val="0"/>
              <w:autoSpaceDN w:val="0"/>
              <w:adjustRightInd w:val="0"/>
              <w:spacing w:line="400" w:lineRule="atLeast"/>
              <w:jc w:val="center"/>
            </w:pPr>
            <w:r w:rsidRPr="001C52B1">
              <w:t>Correlated variable</w:t>
            </w:r>
          </w:p>
        </w:tc>
        <w:tc>
          <w:tcPr>
            <w:tcW w:w="456" w:type="dxa"/>
            <w:tcBorders>
              <w:top w:val="single" w:sz="4" w:space="0" w:color="auto"/>
              <w:bottom w:val="single" w:sz="4" w:space="0" w:color="auto"/>
            </w:tcBorders>
            <w:vAlign w:val="center"/>
          </w:tcPr>
          <w:p w14:paraId="4922D3E2" w14:textId="77777777" w:rsidR="000B1AFB" w:rsidRPr="001C52B1" w:rsidRDefault="000B1AFB" w:rsidP="00BA3E9C">
            <w:pPr>
              <w:widowControl w:val="0"/>
              <w:autoSpaceDE w:val="0"/>
              <w:autoSpaceDN w:val="0"/>
              <w:adjustRightInd w:val="0"/>
              <w:spacing w:line="400" w:lineRule="atLeast"/>
              <w:jc w:val="center"/>
              <w:rPr>
                <w:i/>
              </w:rPr>
            </w:pPr>
            <w:r w:rsidRPr="001C52B1">
              <w:rPr>
                <w:i/>
              </w:rPr>
              <w:t>n</w:t>
            </w:r>
          </w:p>
        </w:tc>
        <w:tc>
          <w:tcPr>
            <w:tcW w:w="1487" w:type="dxa"/>
            <w:tcBorders>
              <w:top w:val="single" w:sz="4" w:space="0" w:color="auto"/>
              <w:bottom w:val="single" w:sz="4" w:space="0" w:color="auto"/>
            </w:tcBorders>
            <w:vAlign w:val="center"/>
          </w:tcPr>
          <w:p w14:paraId="5827514D" w14:textId="77777777" w:rsidR="000B1AFB" w:rsidRPr="001C52B1" w:rsidRDefault="000B1AFB" w:rsidP="00BA3E9C">
            <w:pPr>
              <w:widowControl w:val="0"/>
              <w:autoSpaceDE w:val="0"/>
              <w:autoSpaceDN w:val="0"/>
              <w:adjustRightInd w:val="0"/>
              <w:spacing w:line="400" w:lineRule="atLeast"/>
              <w:jc w:val="center"/>
            </w:pPr>
            <w:r w:rsidRPr="001C52B1">
              <w:t>English</w:t>
            </w:r>
          </w:p>
          <w:p w14:paraId="7766ECC2" w14:textId="77777777" w:rsidR="000B1AFB" w:rsidRPr="001C52B1" w:rsidRDefault="000B1AFB" w:rsidP="00BA3E9C">
            <w:pPr>
              <w:widowControl w:val="0"/>
              <w:autoSpaceDE w:val="0"/>
              <w:autoSpaceDN w:val="0"/>
              <w:adjustRightInd w:val="0"/>
              <w:spacing w:line="400" w:lineRule="atLeast"/>
              <w:jc w:val="center"/>
            </w:pPr>
            <w:r w:rsidRPr="001C52B1">
              <w:t>(9 items)</w:t>
            </w:r>
          </w:p>
        </w:tc>
        <w:tc>
          <w:tcPr>
            <w:tcW w:w="1269" w:type="dxa"/>
            <w:tcBorders>
              <w:top w:val="single" w:sz="4" w:space="0" w:color="auto"/>
              <w:bottom w:val="single" w:sz="4" w:space="0" w:color="auto"/>
            </w:tcBorders>
            <w:vAlign w:val="center"/>
          </w:tcPr>
          <w:p w14:paraId="4295BCFF" w14:textId="77777777" w:rsidR="000B1AFB" w:rsidRPr="001C52B1" w:rsidRDefault="000B1AFB" w:rsidP="00BA3E9C">
            <w:pPr>
              <w:widowControl w:val="0"/>
              <w:autoSpaceDE w:val="0"/>
              <w:autoSpaceDN w:val="0"/>
              <w:adjustRightInd w:val="0"/>
              <w:spacing w:line="400" w:lineRule="atLeast"/>
              <w:jc w:val="center"/>
            </w:pPr>
            <w:r w:rsidRPr="001C52B1">
              <w:t>Korean</w:t>
            </w:r>
          </w:p>
          <w:p w14:paraId="0580597C" w14:textId="77777777" w:rsidR="000B1AFB" w:rsidRPr="001C52B1" w:rsidRDefault="000B1AFB" w:rsidP="00BA3E9C">
            <w:pPr>
              <w:widowControl w:val="0"/>
              <w:autoSpaceDE w:val="0"/>
              <w:autoSpaceDN w:val="0"/>
              <w:adjustRightInd w:val="0"/>
              <w:spacing w:line="400" w:lineRule="atLeast"/>
              <w:jc w:val="center"/>
            </w:pPr>
            <w:r w:rsidRPr="001C52B1">
              <w:t>(9 items)</w:t>
            </w:r>
          </w:p>
        </w:tc>
        <w:tc>
          <w:tcPr>
            <w:tcW w:w="2124" w:type="dxa"/>
            <w:tcBorders>
              <w:top w:val="single" w:sz="4" w:space="0" w:color="auto"/>
              <w:bottom w:val="single" w:sz="4" w:space="0" w:color="auto"/>
            </w:tcBorders>
            <w:vAlign w:val="center"/>
          </w:tcPr>
          <w:p w14:paraId="27F58B2B" w14:textId="77777777" w:rsidR="000B1AFB" w:rsidRPr="001C52B1" w:rsidRDefault="000B1AFB" w:rsidP="00BA3E9C">
            <w:pPr>
              <w:widowControl w:val="0"/>
              <w:autoSpaceDE w:val="0"/>
              <w:autoSpaceDN w:val="0"/>
              <w:adjustRightInd w:val="0"/>
              <w:spacing w:line="400" w:lineRule="atLeast"/>
              <w:jc w:val="center"/>
            </w:pPr>
            <w:r w:rsidRPr="001C52B1">
              <w:t>Group differences</w:t>
            </w:r>
          </w:p>
        </w:tc>
      </w:tr>
      <w:tr w:rsidR="002D77C3" w:rsidRPr="001C52B1" w14:paraId="76733D89" w14:textId="77777777" w:rsidTr="00BA3E9C">
        <w:trPr>
          <w:trHeight w:val="228"/>
        </w:trPr>
        <w:tc>
          <w:tcPr>
            <w:tcW w:w="8640" w:type="dxa"/>
            <w:gridSpan w:val="5"/>
            <w:tcBorders>
              <w:top w:val="single" w:sz="4" w:space="0" w:color="auto"/>
            </w:tcBorders>
            <w:vAlign w:val="center"/>
          </w:tcPr>
          <w:p w14:paraId="268FD1E0" w14:textId="77777777" w:rsidR="002D77C3" w:rsidRPr="001C52B1" w:rsidRDefault="002D77C3" w:rsidP="00BA3E9C">
            <w:pPr>
              <w:widowControl w:val="0"/>
              <w:autoSpaceDE w:val="0"/>
              <w:autoSpaceDN w:val="0"/>
              <w:adjustRightInd w:val="0"/>
              <w:spacing w:line="400" w:lineRule="atLeast"/>
              <w:jc w:val="center"/>
            </w:pPr>
            <w:r w:rsidRPr="001C52B1">
              <w:t>Form A</w:t>
            </w:r>
          </w:p>
        </w:tc>
      </w:tr>
      <w:tr w:rsidR="002D77C3" w:rsidRPr="001C52B1" w14:paraId="01BFAD3E" w14:textId="77777777" w:rsidTr="000B1AFB">
        <w:trPr>
          <w:trHeight w:val="158"/>
        </w:trPr>
        <w:tc>
          <w:tcPr>
            <w:tcW w:w="3304" w:type="dxa"/>
            <w:vAlign w:val="center"/>
          </w:tcPr>
          <w:p w14:paraId="3E0CB5B1" w14:textId="77777777" w:rsidR="002D77C3" w:rsidRPr="001C52B1" w:rsidRDefault="002D77C3" w:rsidP="00BA3E9C">
            <w:pPr>
              <w:widowControl w:val="0"/>
              <w:autoSpaceDE w:val="0"/>
              <w:autoSpaceDN w:val="0"/>
              <w:adjustRightInd w:val="0"/>
              <w:spacing w:line="400" w:lineRule="atLeast"/>
            </w:pPr>
            <w:r w:rsidRPr="001C52B1">
              <w:t xml:space="preserve">ECRS Avoidance </w:t>
            </w:r>
          </w:p>
        </w:tc>
        <w:tc>
          <w:tcPr>
            <w:tcW w:w="456" w:type="dxa"/>
            <w:vAlign w:val="center"/>
          </w:tcPr>
          <w:p w14:paraId="08A32A23" w14:textId="77777777" w:rsidR="002D77C3" w:rsidRPr="001C52B1" w:rsidRDefault="002D77C3" w:rsidP="00BA3E9C">
            <w:pPr>
              <w:widowControl w:val="0"/>
              <w:autoSpaceDE w:val="0"/>
              <w:autoSpaceDN w:val="0"/>
              <w:adjustRightInd w:val="0"/>
              <w:spacing w:line="400" w:lineRule="atLeast"/>
              <w:jc w:val="center"/>
            </w:pPr>
          </w:p>
        </w:tc>
        <w:tc>
          <w:tcPr>
            <w:tcW w:w="1487" w:type="dxa"/>
            <w:vAlign w:val="center"/>
          </w:tcPr>
          <w:p w14:paraId="7694243A" w14:textId="77777777" w:rsidR="002D77C3" w:rsidRPr="001C52B1" w:rsidRDefault="002D77C3" w:rsidP="00BA3E9C">
            <w:pPr>
              <w:widowControl w:val="0"/>
              <w:autoSpaceDE w:val="0"/>
              <w:autoSpaceDN w:val="0"/>
              <w:adjustRightInd w:val="0"/>
              <w:spacing w:line="400" w:lineRule="atLeast"/>
              <w:jc w:val="center"/>
            </w:pPr>
          </w:p>
        </w:tc>
        <w:tc>
          <w:tcPr>
            <w:tcW w:w="1269" w:type="dxa"/>
            <w:vAlign w:val="center"/>
          </w:tcPr>
          <w:p w14:paraId="2C3EC905" w14:textId="77777777" w:rsidR="002D77C3" w:rsidRPr="001C52B1" w:rsidRDefault="002D77C3" w:rsidP="00BA3E9C">
            <w:pPr>
              <w:widowControl w:val="0"/>
              <w:autoSpaceDE w:val="0"/>
              <w:autoSpaceDN w:val="0"/>
              <w:adjustRightInd w:val="0"/>
              <w:spacing w:line="400" w:lineRule="atLeast"/>
              <w:jc w:val="center"/>
            </w:pPr>
          </w:p>
        </w:tc>
        <w:tc>
          <w:tcPr>
            <w:tcW w:w="2124" w:type="dxa"/>
            <w:vAlign w:val="center"/>
          </w:tcPr>
          <w:p w14:paraId="7FB299B5"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49098262" w14:textId="77777777" w:rsidTr="005B5FD6">
        <w:trPr>
          <w:trHeight w:val="360"/>
        </w:trPr>
        <w:tc>
          <w:tcPr>
            <w:tcW w:w="3304" w:type="dxa"/>
            <w:vAlign w:val="center"/>
          </w:tcPr>
          <w:p w14:paraId="3165D9FF"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2B68E781" w14:textId="77777777" w:rsidR="002D77C3" w:rsidRPr="001C52B1" w:rsidRDefault="00903B23" w:rsidP="005B5FD6">
            <w:pPr>
              <w:widowControl w:val="0"/>
              <w:autoSpaceDE w:val="0"/>
              <w:autoSpaceDN w:val="0"/>
              <w:adjustRightInd w:val="0"/>
              <w:spacing w:line="400" w:lineRule="atLeast"/>
              <w:jc w:val="center"/>
            </w:pPr>
            <w:r w:rsidRPr="001C52B1">
              <w:t>100</w:t>
            </w:r>
          </w:p>
        </w:tc>
        <w:tc>
          <w:tcPr>
            <w:tcW w:w="1487" w:type="dxa"/>
            <w:vAlign w:val="bottom"/>
          </w:tcPr>
          <w:p w14:paraId="7285FE80" w14:textId="77777777" w:rsidR="002D77C3" w:rsidRPr="001C52B1" w:rsidRDefault="002D77C3" w:rsidP="0004449B">
            <w:pPr>
              <w:jc w:val="center"/>
            </w:pPr>
            <w:r w:rsidRPr="001C52B1">
              <w:t>.</w:t>
            </w:r>
            <w:r w:rsidR="00554727" w:rsidRPr="001C52B1">
              <w:t>64</w:t>
            </w:r>
            <w:r w:rsidRPr="001C52B1">
              <w:rPr>
                <w:vertAlign w:val="superscript"/>
              </w:rPr>
              <w:t>***</w:t>
            </w:r>
          </w:p>
        </w:tc>
        <w:tc>
          <w:tcPr>
            <w:tcW w:w="1269" w:type="dxa"/>
            <w:vAlign w:val="bottom"/>
          </w:tcPr>
          <w:p w14:paraId="19816F03" w14:textId="77777777" w:rsidR="002D77C3" w:rsidRPr="001C52B1" w:rsidRDefault="002D77C3" w:rsidP="00554727">
            <w:pPr>
              <w:jc w:val="center"/>
            </w:pPr>
            <w:r w:rsidRPr="001C52B1">
              <w:t>.</w:t>
            </w:r>
            <w:r w:rsidR="00554727" w:rsidRPr="001C52B1">
              <w:t>55</w:t>
            </w:r>
            <w:r w:rsidR="00426899" w:rsidRPr="001C52B1">
              <w:rPr>
                <w:vertAlign w:val="superscript"/>
              </w:rPr>
              <w:t>***</w:t>
            </w:r>
          </w:p>
        </w:tc>
        <w:tc>
          <w:tcPr>
            <w:tcW w:w="2124" w:type="dxa"/>
            <w:vAlign w:val="center"/>
          </w:tcPr>
          <w:p w14:paraId="158C78F8" w14:textId="77777777" w:rsidR="002D77C3" w:rsidRPr="001C52B1" w:rsidRDefault="00235F28" w:rsidP="00D64566">
            <w:pPr>
              <w:widowControl w:val="0"/>
              <w:autoSpaceDE w:val="0"/>
              <w:autoSpaceDN w:val="0"/>
              <w:adjustRightInd w:val="0"/>
              <w:spacing w:line="400" w:lineRule="atLeast"/>
              <w:ind w:left="92"/>
            </w:pPr>
            <w:r w:rsidRPr="001C52B1">
              <w:t xml:space="preserve">z = </w:t>
            </w:r>
            <w:r w:rsidR="00D64566" w:rsidRPr="001C52B1">
              <w:t>0.97</w:t>
            </w:r>
            <w:r w:rsidR="002D77C3" w:rsidRPr="001C52B1">
              <w:t xml:space="preserve"> (</w:t>
            </w:r>
            <w:r w:rsidR="002D77C3" w:rsidRPr="001C52B1">
              <w:rPr>
                <w:i/>
              </w:rPr>
              <w:t>p</w:t>
            </w:r>
            <w:r w:rsidR="002D77C3" w:rsidRPr="001C52B1">
              <w:t xml:space="preserve"> = .</w:t>
            </w:r>
            <w:r w:rsidR="00D64566" w:rsidRPr="001C52B1">
              <w:t>17</w:t>
            </w:r>
            <w:r w:rsidR="002D77C3" w:rsidRPr="001C52B1">
              <w:t>)</w:t>
            </w:r>
          </w:p>
        </w:tc>
      </w:tr>
      <w:tr w:rsidR="002D77C3" w:rsidRPr="001C52B1" w14:paraId="20FC7DEB" w14:textId="77777777" w:rsidTr="005B5FD6">
        <w:trPr>
          <w:trHeight w:val="360"/>
        </w:trPr>
        <w:tc>
          <w:tcPr>
            <w:tcW w:w="3304" w:type="dxa"/>
            <w:vAlign w:val="center"/>
          </w:tcPr>
          <w:p w14:paraId="0CDBBD9A"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650561CF" w14:textId="77777777" w:rsidR="002D77C3" w:rsidRPr="001C52B1" w:rsidRDefault="00903B23" w:rsidP="005B5FD6">
            <w:pPr>
              <w:widowControl w:val="0"/>
              <w:autoSpaceDE w:val="0"/>
              <w:autoSpaceDN w:val="0"/>
              <w:adjustRightInd w:val="0"/>
              <w:spacing w:line="400" w:lineRule="atLeast"/>
              <w:jc w:val="center"/>
            </w:pPr>
            <w:r w:rsidRPr="001C52B1">
              <w:t>100</w:t>
            </w:r>
          </w:p>
        </w:tc>
        <w:tc>
          <w:tcPr>
            <w:tcW w:w="1487" w:type="dxa"/>
            <w:vAlign w:val="bottom"/>
          </w:tcPr>
          <w:p w14:paraId="1A862A21" w14:textId="77777777" w:rsidR="002D77C3" w:rsidRPr="001C52B1" w:rsidRDefault="002D77C3" w:rsidP="0004449B">
            <w:pPr>
              <w:jc w:val="center"/>
            </w:pPr>
            <w:r w:rsidRPr="001C52B1">
              <w:t>(.</w:t>
            </w:r>
            <w:r w:rsidR="00554727" w:rsidRPr="001C52B1">
              <w:t>28</w:t>
            </w:r>
            <w:r w:rsidR="0004449B" w:rsidRPr="001C52B1">
              <w:rPr>
                <w:vertAlign w:val="superscript"/>
              </w:rPr>
              <w:t>**</w:t>
            </w:r>
            <w:r w:rsidRPr="001C52B1">
              <w:t>)</w:t>
            </w:r>
          </w:p>
        </w:tc>
        <w:tc>
          <w:tcPr>
            <w:tcW w:w="1269" w:type="dxa"/>
            <w:vAlign w:val="bottom"/>
          </w:tcPr>
          <w:p w14:paraId="280AE4FE" w14:textId="77777777" w:rsidR="002D77C3" w:rsidRPr="001C52B1" w:rsidRDefault="0004449B" w:rsidP="00554727">
            <w:pPr>
              <w:jc w:val="center"/>
            </w:pPr>
            <w:r w:rsidRPr="001C52B1">
              <w:t>(.</w:t>
            </w:r>
            <w:r w:rsidR="00554727" w:rsidRPr="001C52B1">
              <w:t>04</w:t>
            </w:r>
            <w:r w:rsidR="002D77C3" w:rsidRPr="001C52B1">
              <w:t>)</w:t>
            </w:r>
          </w:p>
        </w:tc>
        <w:tc>
          <w:tcPr>
            <w:tcW w:w="2124" w:type="dxa"/>
            <w:vAlign w:val="center"/>
          </w:tcPr>
          <w:p w14:paraId="44FFB62C" w14:textId="77777777" w:rsidR="002D77C3" w:rsidRPr="001C52B1" w:rsidRDefault="002D77C3" w:rsidP="00D64566">
            <w:pPr>
              <w:widowControl w:val="0"/>
              <w:autoSpaceDE w:val="0"/>
              <w:autoSpaceDN w:val="0"/>
              <w:adjustRightInd w:val="0"/>
              <w:spacing w:line="400" w:lineRule="atLeast"/>
              <w:ind w:left="92"/>
            </w:pPr>
            <w:r w:rsidRPr="001C52B1">
              <w:t xml:space="preserve">z = </w:t>
            </w:r>
            <w:r w:rsidR="00D64566" w:rsidRPr="001C52B1">
              <w:t>1.72</w:t>
            </w:r>
            <w:r w:rsidRPr="001C52B1">
              <w:t xml:space="preserve"> (</w:t>
            </w:r>
            <w:r w:rsidRPr="001C52B1">
              <w:rPr>
                <w:i/>
              </w:rPr>
              <w:t>p</w:t>
            </w:r>
            <w:r w:rsidRPr="001C52B1">
              <w:t xml:space="preserve"> = .</w:t>
            </w:r>
            <w:r w:rsidR="00D64566" w:rsidRPr="001C52B1">
              <w:t>04</w:t>
            </w:r>
            <w:r w:rsidRPr="001C52B1">
              <w:t>)</w:t>
            </w:r>
          </w:p>
        </w:tc>
      </w:tr>
      <w:tr w:rsidR="002D77C3" w:rsidRPr="001C52B1" w14:paraId="0D981EF0" w14:textId="77777777" w:rsidTr="005B5FD6">
        <w:trPr>
          <w:trHeight w:val="360"/>
        </w:trPr>
        <w:tc>
          <w:tcPr>
            <w:tcW w:w="3304" w:type="dxa"/>
            <w:vAlign w:val="center"/>
          </w:tcPr>
          <w:p w14:paraId="1177623C" w14:textId="77777777" w:rsidR="002D77C3" w:rsidRPr="001C52B1" w:rsidRDefault="002D77C3" w:rsidP="00BA3E9C">
            <w:pPr>
              <w:widowControl w:val="0"/>
              <w:autoSpaceDE w:val="0"/>
              <w:autoSpaceDN w:val="0"/>
              <w:adjustRightInd w:val="0"/>
              <w:spacing w:line="400" w:lineRule="atLeast"/>
            </w:pPr>
            <w:r w:rsidRPr="001C52B1">
              <w:t xml:space="preserve">ECRS Anxiety  </w:t>
            </w:r>
          </w:p>
        </w:tc>
        <w:tc>
          <w:tcPr>
            <w:tcW w:w="456" w:type="dxa"/>
            <w:vAlign w:val="bottom"/>
          </w:tcPr>
          <w:p w14:paraId="2C0064AD" w14:textId="77777777" w:rsidR="002D77C3" w:rsidRPr="001C52B1" w:rsidRDefault="002D77C3" w:rsidP="005B5FD6">
            <w:pPr>
              <w:widowControl w:val="0"/>
              <w:autoSpaceDE w:val="0"/>
              <w:autoSpaceDN w:val="0"/>
              <w:adjustRightInd w:val="0"/>
              <w:spacing w:line="400" w:lineRule="atLeast"/>
              <w:jc w:val="center"/>
            </w:pPr>
          </w:p>
        </w:tc>
        <w:tc>
          <w:tcPr>
            <w:tcW w:w="1487" w:type="dxa"/>
            <w:vAlign w:val="bottom"/>
          </w:tcPr>
          <w:p w14:paraId="26230243" w14:textId="77777777" w:rsidR="002D77C3" w:rsidRPr="001C52B1" w:rsidRDefault="002D77C3" w:rsidP="005B5FD6">
            <w:pPr>
              <w:widowControl w:val="0"/>
              <w:autoSpaceDE w:val="0"/>
              <w:autoSpaceDN w:val="0"/>
              <w:adjustRightInd w:val="0"/>
              <w:spacing w:line="400" w:lineRule="atLeast"/>
              <w:jc w:val="center"/>
            </w:pPr>
          </w:p>
        </w:tc>
        <w:tc>
          <w:tcPr>
            <w:tcW w:w="1269" w:type="dxa"/>
            <w:vAlign w:val="bottom"/>
          </w:tcPr>
          <w:p w14:paraId="281A8DC5" w14:textId="77777777" w:rsidR="002D77C3" w:rsidRPr="001C52B1" w:rsidRDefault="002D77C3" w:rsidP="005B5FD6">
            <w:pPr>
              <w:widowControl w:val="0"/>
              <w:autoSpaceDE w:val="0"/>
              <w:autoSpaceDN w:val="0"/>
              <w:adjustRightInd w:val="0"/>
              <w:spacing w:line="400" w:lineRule="atLeast"/>
              <w:jc w:val="center"/>
            </w:pPr>
          </w:p>
        </w:tc>
        <w:tc>
          <w:tcPr>
            <w:tcW w:w="2124" w:type="dxa"/>
            <w:vAlign w:val="center"/>
          </w:tcPr>
          <w:p w14:paraId="1DBD98B5" w14:textId="77777777" w:rsidR="002D77C3" w:rsidRPr="001C52B1" w:rsidRDefault="002D77C3" w:rsidP="00BA3E9C">
            <w:pPr>
              <w:widowControl w:val="0"/>
              <w:autoSpaceDE w:val="0"/>
              <w:autoSpaceDN w:val="0"/>
              <w:adjustRightInd w:val="0"/>
              <w:spacing w:line="400" w:lineRule="atLeast"/>
              <w:ind w:left="92"/>
            </w:pPr>
          </w:p>
        </w:tc>
      </w:tr>
      <w:tr w:rsidR="002D77C3" w:rsidRPr="001C52B1" w14:paraId="54C479A1" w14:textId="77777777" w:rsidTr="005B5FD6">
        <w:trPr>
          <w:trHeight w:val="360"/>
        </w:trPr>
        <w:tc>
          <w:tcPr>
            <w:tcW w:w="3304" w:type="dxa"/>
            <w:vAlign w:val="center"/>
          </w:tcPr>
          <w:p w14:paraId="1FE7A618"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14DBB672" w14:textId="77777777" w:rsidR="002D77C3" w:rsidRPr="001C52B1" w:rsidRDefault="00903B23" w:rsidP="005B5FD6">
            <w:pPr>
              <w:widowControl w:val="0"/>
              <w:autoSpaceDE w:val="0"/>
              <w:autoSpaceDN w:val="0"/>
              <w:adjustRightInd w:val="0"/>
              <w:spacing w:line="400" w:lineRule="atLeast"/>
              <w:jc w:val="center"/>
            </w:pPr>
            <w:r w:rsidRPr="001C52B1">
              <w:t>100</w:t>
            </w:r>
          </w:p>
        </w:tc>
        <w:tc>
          <w:tcPr>
            <w:tcW w:w="1487" w:type="dxa"/>
            <w:vAlign w:val="bottom"/>
          </w:tcPr>
          <w:p w14:paraId="4BF2F114" w14:textId="77777777" w:rsidR="002D77C3" w:rsidRPr="001C52B1" w:rsidRDefault="002D77C3" w:rsidP="0004449B">
            <w:pPr>
              <w:jc w:val="center"/>
            </w:pPr>
            <w:r w:rsidRPr="001C52B1">
              <w:t>(.</w:t>
            </w:r>
            <w:r w:rsidR="00554727" w:rsidRPr="001C52B1">
              <w:t>38</w:t>
            </w:r>
            <w:r w:rsidR="00554727" w:rsidRPr="001C52B1">
              <w:rPr>
                <w:vertAlign w:val="superscript"/>
              </w:rPr>
              <w:t>***</w:t>
            </w:r>
            <w:r w:rsidRPr="001C52B1">
              <w:t>)</w:t>
            </w:r>
          </w:p>
        </w:tc>
        <w:tc>
          <w:tcPr>
            <w:tcW w:w="1269" w:type="dxa"/>
            <w:vAlign w:val="bottom"/>
          </w:tcPr>
          <w:p w14:paraId="421778E9" w14:textId="77777777" w:rsidR="002D77C3" w:rsidRPr="001C52B1" w:rsidRDefault="002D77C3" w:rsidP="0004449B">
            <w:pPr>
              <w:jc w:val="center"/>
            </w:pPr>
            <w:r w:rsidRPr="001C52B1">
              <w:t>(.</w:t>
            </w:r>
            <w:r w:rsidR="00554727" w:rsidRPr="001C52B1">
              <w:t>27</w:t>
            </w:r>
            <w:r w:rsidR="0004449B" w:rsidRPr="001C52B1">
              <w:rPr>
                <w:vertAlign w:val="superscript"/>
              </w:rPr>
              <w:t>**</w:t>
            </w:r>
            <w:r w:rsidRPr="001C52B1">
              <w:t>)</w:t>
            </w:r>
          </w:p>
        </w:tc>
        <w:tc>
          <w:tcPr>
            <w:tcW w:w="2124" w:type="dxa"/>
            <w:vAlign w:val="center"/>
          </w:tcPr>
          <w:p w14:paraId="19866B06" w14:textId="77777777" w:rsidR="002D77C3" w:rsidRPr="001C52B1" w:rsidRDefault="002D77C3" w:rsidP="001B64E9">
            <w:pPr>
              <w:widowControl w:val="0"/>
              <w:autoSpaceDE w:val="0"/>
              <w:autoSpaceDN w:val="0"/>
              <w:adjustRightInd w:val="0"/>
              <w:spacing w:line="400" w:lineRule="atLeast"/>
              <w:ind w:left="92"/>
            </w:pPr>
            <w:r w:rsidRPr="001C52B1">
              <w:t xml:space="preserve">z = </w:t>
            </w:r>
            <w:r w:rsidR="00E949BC" w:rsidRPr="001C52B1">
              <w:t>0</w:t>
            </w:r>
            <w:r w:rsidR="001B64E9" w:rsidRPr="001C52B1">
              <w:t>.86</w:t>
            </w:r>
            <w:r w:rsidRPr="001C52B1">
              <w:t xml:space="preserve"> (</w:t>
            </w:r>
            <w:r w:rsidRPr="001C52B1">
              <w:rPr>
                <w:i/>
              </w:rPr>
              <w:t>p</w:t>
            </w:r>
            <w:r w:rsidRPr="001C52B1">
              <w:t xml:space="preserve"> = .</w:t>
            </w:r>
            <w:r w:rsidR="001B64E9" w:rsidRPr="001C52B1">
              <w:t>19</w:t>
            </w:r>
            <w:r w:rsidRPr="001C52B1">
              <w:t>)</w:t>
            </w:r>
          </w:p>
        </w:tc>
      </w:tr>
      <w:tr w:rsidR="002D77C3" w:rsidRPr="001C52B1" w14:paraId="646112A8" w14:textId="77777777" w:rsidTr="005B5FD6">
        <w:trPr>
          <w:trHeight w:val="360"/>
        </w:trPr>
        <w:tc>
          <w:tcPr>
            <w:tcW w:w="3304" w:type="dxa"/>
            <w:vAlign w:val="center"/>
          </w:tcPr>
          <w:p w14:paraId="107AF506"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5816B15C" w14:textId="77777777" w:rsidR="002D77C3" w:rsidRPr="001C52B1" w:rsidRDefault="00903B23" w:rsidP="005B5FD6">
            <w:pPr>
              <w:widowControl w:val="0"/>
              <w:autoSpaceDE w:val="0"/>
              <w:autoSpaceDN w:val="0"/>
              <w:adjustRightInd w:val="0"/>
              <w:spacing w:line="400" w:lineRule="atLeast"/>
              <w:jc w:val="center"/>
            </w:pPr>
            <w:r w:rsidRPr="001C52B1">
              <w:t>100</w:t>
            </w:r>
          </w:p>
        </w:tc>
        <w:tc>
          <w:tcPr>
            <w:tcW w:w="1487" w:type="dxa"/>
            <w:vAlign w:val="bottom"/>
          </w:tcPr>
          <w:p w14:paraId="799EE984" w14:textId="77777777" w:rsidR="002D77C3" w:rsidRPr="001C52B1" w:rsidRDefault="002D77C3" w:rsidP="0004449B">
            <w:pPr>
              <w:jc w:val="center"/>
            </w:pPr>
            <w:r w:rsidRPr="001C52B1">
              <w:t>.</w:t>
            </w:r>
            <w:r w:rsidR="00554727" w:rsidRPr="001C52B1">
              <w:t>22</w:t>
            </w:r>
            <w:r w:rsidR="0004449B" w:rsidRPr="001C52B1">
              <w:rPr>
                <w:vertAlign w:val="superscript"/>
              </w:rPr>
              <w:t>*</w:t>
            </w:r>
          </w:p>
        </w:tc>
        <w:tc>
          <w:tcPr>
            <w:tcW w:w="1269" w:type="dxa"/>
            <w:vAlign w:val="bottom"/>
          </w:tcPr>
          <w:p w14:paraId="607157A6" w14:textId="77777777" w:rsidR="002D77C3" w:rsidRPr="001C52B1" w:rsidRDefault="00554727" w:rsidP="005B5FD6">
            <w:pPr>
              <w:jc w:val="center"/>
            </w:pPr>
            <w:r w:rsidRPr="001C52B1">
              <w:t>.15</w:t>
            </w:r>
          </w:p>
        </w:tc>
        <w:tc>
          <w:tcPr>
            <w:tcW w:w="2124" w:type="dxa"/>
            <w:vAlign w:val="center"/>
          </w:tcPr>
          <w:p w14:paraId="773C6E51" w14:textId="77777777" w:rsidR="002D77C3" w:rsidRPr="001C52B1" w:rsidRDefault="002D77C3" w:rsidP="001B64E9">
            <w:pPr>
              <w:widowControl w:val="0"/>
              <w:autoSpaceDE w:val="0"/>
              <w:autoSpaceDN w:val="0"/>
              <w:adjustRightInd w:val="0"/>
              <w:spacing w:line="400" w:lineRule="atLeast"/>
              <w:ind w:left="92"/>
            </w:pPr>
            <w:r w:rsidRPr="001C52B1">
              <w:t xml:space="preserve">z = </w:t>
            </w:r>
            <w:r w:rsidR="00E949BC" w:rsidRPr="001C52B1">
              <w:t>0</w:t>
            </w:r>
            <w:r w:rsidRPr="001C52B1">
              <w:t>.</w:t>
            </w:r>
            <w:r w:rsidR="001B64E9" w:rsidRPr="001C52B1">
              <w:t>51</w:t>
            </w:r>
            <w:r w:rsidRPr="001C52B1">
              <w:t xml:space="preserve"> (</w:t>
            </w:r>
            <w:r w:rsidRPr="001C52B1">
              <w:rPr>
                <w:i/>
              </w:rPr>
              <w:t>p</w:t>
            </w:r>
            <w:r w:rsidRPr="001C52B1">
              <w:t xml:space="preserve"> = .</w:t>
            </w:r>
            <w:r w:rsidR="001B64E9" w:rsidRPr="001C52B1">
              <w:t>31</w:t>
            </w:r>
            <w:r w:rsidRPr="001C52B1">
              <w:t>)</w:t>
            </w:r>
          </w:p>
        </w:tc>
      </w:tr>
      <w:tr w:rsidR="002D77C3" w:rsidRPr="001C52B1" w14:paraId="5BA77090" w14:textId="77777777" w:rsidTr="000B1AFB">
        <w:trPr>
          <w:trHeight w:val="360"/>
        </w:trPr>
        <w:tc>
          <w:tcPr>
            <w:tcW w:w="3304" w:type="dxa"/>
            <w:tcBorders>
              <w:bottom w:val="single" w:sz="4" w:space="0" w:color="auto"/>
            </w:tcBorders>
            <w:vAlign w:val="center"/>
          </w:tcPr>
          <w:p w14:paraId="7B15B356" w14:textId="77777777" w:rsidR="002D77C3" w:rsidRPr="001C52B1" w:rsidRDefault="002D77C3" w:rsidP="00BA3E9C">
            <w:pPr>
              <w:widowControl w:val="0"/>
              <w:autoSpaceDE w:val="0"/>
              <w:autoSpaceDN w:val="0"/>
              <w:adjustRightInd w:val="0"/>
              <w:spacing w:line="400" w:lineRule="atLeast"/>
            </w:pPr>
          </w:p>
        </w:tc>
        <w:tc>
          <w:tcPr>
            <w:tcW w:w="456" w:type="dxa"/>
            <w:tcBorders>
              <w:bottom w:val="single" w:sz="4" w:space="0" w:color="auto"/>
            </w:tcBorders>
            <w:vAlign w:val="center"/>
          </w:tcPr>
          <w:p w14:paraId="0A8DD132" w14:textId="77777777" w:rsidR="002D77C3" w:rsidRPr="001C52B1" w:rsidRDefault="002D77C3" w:rsidP="00BA3E9C">
            <w:pPr>
              <w:widowControl w:val="0"/>
              <w:autoSpaceDE w:val="0"/>
              <w:autoSpaceDN w:val="0"/>
              <w:adjustRightInd w:val="0"/>
              <w:spacing w:line="400" w:lineRule="atLeast"/>
              <w:jc w:val="center"/>
            </w:pPr>
          </w:p>
        </w:tc>
        <w:tc>
          <w:tcPr>
            <w:tcW w:w="1487" w:type="dxa"/>
            <w:tcBorders>
              <w:bottom w:val="single" w:sz="4" w:space="0" w:color="auto"/>
            </w:tcBorders>
            <w:vAlign w:val="center"/>
          </w:tcPr>
          <w:p w14:paraId="7D9F34D1" w14:textId="77777777" w:rsidR="002D77C3" w:rsidRPr="001C52B1" w:rsidRDefault="002D77C3" w:rsidP="00BA3E9C">
            <w:pPr>
              <w:jc w:val="center"/>
            </w:pPr>
          </w:p>
        </w:tc>
        <w:tc>
          <w:tcPr>
            <w:tcW w:w="1269" w:type="dxa"/>
            <w:tcBorders>
              <w:bottom w:val="single" w:sz="4" w:space="0" w:color="auto"/>
            </w:tcBorders>
            <w:vAlign w:val="center"/>
          </w:tcPr>
          <w:p w14:paraId="5FBA24F8" w14:textId="77777777" w:rsidR="002D77C3" w:rsidRPr="001C52B1" w:rsidRDefault="002D77C3" w:rsidP="00BA3E9C">
            <w:pPr>
              <w:jc w:val="center"/>
            </w:pPr>
          </w:p>
        </w:tc>
        <w:tc>
          <w:tcPr>
            <w:tcW w:w="2124" w:type="dxa"/>
            <w:tcBorders>
              <w:bottom w:val="single" w:sz="4" w:space="0" w:color="auto"/>
            </w:tcBorders>
            <w:vAlign w:val="center"/>
          </w:tcPr>
          <w:p w14:paraId="03291F6E"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3879D68C" w14:textId="77777777" w:rsidTr="00BA3E9C">
        <w:trPr>
          <w:trHeight w:val="360"/>
        </w:trPr>
        <w:tc>
          <w:tcPr>
            <w:tcW w:w="8640" w:type="dxa"/>
            <w:gridSpan w:val="5"/>
            <w:tcBorders>
              <w:top w:val="single" w:sz="4" w:space="0" w:color="auto"/>
            </w:tcBorders>
            <w:vAlign w:val="center"/>
          </w:tcPr>
          <w:p w14:paraId="41962798" w14:textId="77777777" w:rsidR="002D77C3" w:rsidRPr="001C52B1" w:rsidRDefault="002D77C3" w:rsidP="00BA3E9C">
            <w:pPr>
              <w:widowControl w:val="0"/>
              <w:autoSpaceDE w:val="0"/>
              <w:autoSpaceDN w:val="0"/>
              <w:adjustRightInd w:val="0"/>
              <w:spacing w:line="400" w:lineRule="atLeast"/>
              <w:jc w:val="center"/>
            </w:pPr>
            <w:r w:rsidRPr="001C52B1">
              <w:t>Form B</w:t>
            </w:r>
          </w:p>
        </w:tc>
      </w:tr>
      <w:tr w:rsidR="002D77C3" w:rsidRPr="001C52B1" w14:paraId="6CA83B55" w14:textId="77777777" w:rsidTr="005B5FD6">
        <w:trPr>
          <w:trHeight w:val="360"/>
        </w:trPr>
        <w:tc>
          <w:tcPr>
            <w:tcW w:w="3304" w:type="dxa"/>
            <w:vAlign w:val="center"/>
          </w:tcPr>
          <w:p w14:paraId="35289B04" w14:textId="77777777" w:rsidR="002D77C3" w:rsidRPr="001C52B1" w:rsidRDefault="002D77C3" w:rsidP="00BA3E9C">
            <w:pPr>
              <w:widowControl w:val="0"/>
              <w:autoSpaceDE w:val="0"/>
              <w:autoSpaceDN w:val="0"/>
              <w:adjustRightInd w:val="0"/>
              <w:spacing w:line="400" w:lineRule="atLeast"/>
            </w:pPr>
            <w:r w:rsidRPr="001C52B1">
              <w:t xml:space="preserve">ECRS Avoidance  </w:t>
            </w:r>
          </w:p>
        </w:tc>
        <w:tc>
          <w:tcPr>
            <w:tcW w:w="456" w:type="dxa"/>
            <w:vAlign w:val="center"/>
          </w:tcPr>
          <w:p w14:paraId="71CFC057" w14:textId="77777777" w:rsidR="002D77C3" w:rsidRPr="001C52B1" w:rsidRDefault="002D77C3" w:rsidP="00BA3E9C">
            <w:pPr>
              <w:widowControl w:val="0"/>
              <w:autoSpaceDE w:val="0"/>
              <w:autoSpaceDN w:val="0"/>
              <w:adjustRightInd w:val="0"/>
              <w:spacing w:line="400" w:lineRule="atLeast"/>
              <w:jc w:val="center"/>
            </w:pPr>
          </w:p>
        </w:tc>
        <w:tc>
          <w:tcPr>
            <w:tcW w:w="1487" w:type="dxa"/>
            <w:vAlign w:val="center"/>
          </w:tcPr>
          <w:p w14:paraId="4A12CC48" w14:textId="77777777" w:rsidR="002D77C3" w:rsidRPr="001C52B1" w:rsidRDefault="002D77C3" w:rsidP="00BA3E9C">
            <w:pPr>
              <w:jc w:val="center"/>
            </w:pPr>
          </w:p>
        </w:tc>
        <w:tc>
          <w:tcPr>
            <w:tcW w:w="1269" w:type="dxa"/>
            <w:vAlign w:val="center"/>
          </w:tcPr>
          <w:p w14:paraId="4E33B79A" w14:textId="77777777" w:rsidR="002D77C3" w:rsidRPr="001C52B1" w:rsidRDefault="002D77C3" w:rsidP="00BA3E9C">
            <w:pPr>
              <w:jc w:val="center"/>
            </w:pPr>
          </w:p>
        </w:tc>
        <w:tc>
          <w:tcPr>
            <w:tcW w:w="2124" w:type="dxa"/>
            <w:vAlign w:val="center"/>
          </w:tcPr>
          <w:p w14:paraId="311779CB"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3E982270" w14:textId="77777777" w:rsidTr="005B5FD6">
        <w:trPr>
          <w:trHeight w:val="360"/>
        </w:trPr>
        <w:tc>
          <w:tcPr>
            <w:tcW w:w="3304" w:type="dxa"/>
            <w:vAlign w:val="center"/>
          </w:tcPr>
          <w:p w14:paraId="0CF91CE0"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4BD56D8E" w14:textId="77777777" w:rsidR="002D77C3" w:rsidRPr="001C52B1" w:rsidRDefault="00903B23" w:rsidP="005B5FD6">
            <w:pPr>
              <w:widowControl w:val="0"/>
              <w:autoSpaceDE w:val="0"/>
              <w:autoSpaceDN w:val="0"/>
              <w:adjustRightInd w:val="0"/>
              <w:spacing w:line="400" w:lineRule="atLeast"/>
              <w:jc w:val="center"/>
            </w:pPr>
            <w:r w:rsidRPr="001C52B1">
              <w:t>104</w:t>
            </w:r>
          </w:p>
        </w:tc>
        <w:tc>
          <w:tcPr>
            <w:tcW w:w="1487" w:type="dxa"/>
            <w:vAlign w:val="bottom"/>
          </w:tcPr>
          <w:p w14:paraId="55D8B28E" w14:textId="77777777" w:rsidR="002D77C3" w:rsidRPr="001C52B1" w:rsidRDefault="002D77C3" w:rsidP="00F0030B">
            <w:pPr>
              <w:jc w:val="center"/>
            </w:pPr>
            <w:r w:rsidRPr="001C52B1">
              <w:t>.</w:t>
            </w:r>
            <w:r w:rsidR="00193CF0" w:rsidRPr="001C52B1">
              <w:t>73</w:t>
            </w:r>
            <w:r w:rsidRPr="001C52B1">
              <w:rPr>
                <w:vertAlign w:val="superscript"/>
              </w:rPr>
              <w:t>***</w:t>
            </w:r>
          </w:p>
        </w:tc>
        <w:tc>
          <w:tcPr>
            <w:tcW w:w="1269" w:type="dxa"/>
            <w:vAlign w:val="bottom"/>
          </w:tcPr>
          <w:p w14:paraId="7546E6D9" w14:textId="77777777" w:rsidR="002D77C3" w:rsidRPr="001C52B1" w:rsidRDefault="00F0030B" w:rsidP="005B5FD6">
            <w:pPr>
              <w:jc w:val="center"/>
            </w:pPr>
            <w:r w:rsidRPr="001C52B1">
              <w:t>.6</w:t>
            </w:r>
            <w:r w:rsidR="00193CF0" w:rsidRPr="001C52B1">
              <w:t>8</w:t>
            </w:r>
            <w:r w:rsidR="002D77C3" w:rsidRPr="001C52B1">
              <w:rPr>
                <w:vertAlign w:val="superscript"/>
              </w:rPr>
              <w:t>***</w:t>
            </w:r>
          </w:p>
        </w:tc>
        <w:tc>
          <w:tcPr>
            <w:tcW w:w="2124" w:type="dxa"/>
            <w:tcBorders>
              <w:left w:val="nil"/>
            </w:tcBorders>
            <w:vAlign w:val="center"/>
          </w:tcPr>
          <w:p w14:paraId="3C12F6F0" w14:textId="77777777" w:rsidR="002D77C3" w:rsidRPr="001C52B1" w:rsidRDefault="002D77C3" w:rsidP="002049FD">
            <w:pPr>
              <w:widowControl w:val="0"/>
              <w:autoSpaceDE w:val="0"/>
              <w:autoSpaceDN w:val="0"/>
              <w:adjustRightInd w:val="0"/>
              <w:spacing w:line="400" w:lineRule="atLeast"/>
              <w:ind w:left="92"/>
            </w:pPr>
            <w:r w:rsidRPr="001C52B1">
              <w:t xml:space="preserve">z = </w:t>
            </w:r>
            <w:r w:rsidR="00E949BC" w:rsidRPr="001C52B1">
              <w:t>0</w:t>
            </w:r>
            <w:r w:rsidRPr="001C52B1">
              <w:t>.</w:t>
            </w:r>
            <w:r w:rsidR="001B64E9" w:rsidRPr="001C52B1">
              <w:t>71</w:t>
            </w:r>
            <w:r w:rsidRPr="001C52B1">
              <w:t xml:space="preserve"> (</w:t>
            </w:r>
            <w:r w:rsidRPr="001C52B1">
              <w:rPr>
                <w:i/>
              </w:rPr>
              <w:t>p</w:t>
            </w:r>
            <w:r w:rsidRPr="001C52B1">
              <w:t xml:space="preserve"> = .</w:t>
            </w:r>
            <w:r w:rsidR="001B64E9" w:rsidRPr="001C52B1">
              <w:t>24</w:t>
            </w:r>
            <w:r w:rsidRPr="001C52B1">
              <w:t>)</w:t>
            </w:r>
          </w:p>
        </w:tc>
      </w:tr>
      <w:tr w:rsidR="002D77C3" w:rsidRPr="001C52B1" w14:paraId="2F36862F" w14:textId="77777777" w:rsidTr="005B5FD6">
        <w:trPr>
          <w:trHeight w:val="360"/>
        </w:trPr>
        <w:tc>
          <w:tcPr>
            <w:tcW w:w="3304" w:type="dxa"/>
            <w:vAlign w:val="center"/>
          </w:tcPr>
          <w:p w14:paraId="6D6E06F0"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310D26BD" w14:textId="77777777" w:rsidR="002D77C3" w:rsidRPr="001C52B1" w:rsidRDefault="00903B23" w:rsidP="005B5FD6">
            <w:pPr>
              <w:widowControl w:val="0"/>
              <w:autoSpaceDE w:val="0"/>
              <w:autoSpaceDN w:val="0"/>
              <w:adjustRightInd w:val="0"/>
              <w:spacing w:line="400" w:lineRule="atLeast"/>
              <w:jc w:val="center"/>
            </w:pPr>
            <w:r w:rsidRPr="001C52B1">
              <w:t>104</w:t>
            </w:r>
          </w:p>
        </w:tc>
        <w:tc>
          <w:tcPr>
            <w:tcW w:w="1487" w:type="dxa"/>
            <w:vAlign w:val="bottom"/>
          </w:tcPr>
          <w:p w14:paraId="6093FCBF" w14:textId="77777777" w:rsidR="002D77C3" w:rsidRPr="001C52B1" w:rsidRDefault="002D77C3" w:rsidP="00F0030B">
            <w:pPr>
              <w:jc w:val="center"/>
            </w:pPr>
            <w:r w:rsidRPr="001C52B1">
              <w:t>(.</w:t>
            </w:r>
            <w:r w:rsidR="00193CF0" w:rsidRPr="001C52B1">
              <w:t>28</w:t>
            </w:r>
            <w:r w:rsidR="00193CF0" w:rsidRPr="001C52B1">
              <w:rPr>
                <w:vertAlign w:val="superscript"/>
              </w:rPr>
              <w:t>*</w:t>
            </w:r>
            <w:r w:rsidR="00F0030B" w:rsidRPr="001C52B1">
              <w:rPr>
                <w:vertAlign w:val="superscript"/>
              </w:rPr>
              <w:t>*</w:t>
            </w:r>
            <w:r w:rsidRPr="001C52B1">
              <w:t>)</w:t>
            </w:r>
          </w:p>
        </w:tc>
        <w:tc>
          <w:tcPr>
            <w:tcW w:w="1269" w:type="dxa"/>
            <w:vAlign w:val="bottom"/>
          </w:tcPr>
          <w:p w14:paraId="28540E4B" w14:textId="77777777" w:rsidR="002D77C3" w:rsidRPr="001C52B1" w:rsidRDefault="002D77C3" w:rsidP="00193CF0">
            <w:pPr>
              <w:jc w:val="center"/>
            </w:pPr>
            <w:r w:rsidRPr="001C52B1">
              <w:t>(.</w:t>
            </w:r>
            <w:r w:rsidR="00193CF0" w:rsidRPr="001C52B1">
              <w:t>29</w:t>
            </w:r>
            <w:r w:rsidR="00193CF0" w:rsidRPr="001C52B1">
              <w:rPr>
                <w:vertAlign w:val="superscript"/>
              </w:rPr>
              <w:t>**</w:t>
            </w:r>
            <w:r w:rsidRPr="001C52B1">
              <w:t>)</w:t>
            </w:r>
          </w:p>
        </w:tc>
        <w:tc>
          <w:tcPr>
            <w:tcW w:w="2124" w:type="dxa"/>
            <w:vAlign w:val="center"/>
          </w:tcPr>
          <w:p w14:paraId="3BB52418" w14:textId="77777777" w:rsidR="002D77C3" w:rsidRPr="001C52B1" w:rsidRDefault="000B1AFB" w:rsidP="001B64E9">
            <w:pPr>
              <w:widowControl w:val="0"/>
              <w:autoSpaceDE w:val="0"/>
              <w:autoSpaceDN w:val="0"/>
              <w:adjustRightInd w:val="0"/>
              <w:spacing w:line="400" w:lineRule="atLeast"/>
              <w:ind w:left="92"/>
            </w:pPr>
            <w:r w:rsidRPr="001C52B1">
              <w:t xml:space="preserve">z = </w:t>
            </w:r>
            <w:r w:rsidR="001B64E9" w:rsidRPr="001C52B1">
              <w:t>-0.08</w:t>
            </w:r>
            <w:r w:rsidR="002D77C3" w:rsidRPr="001C52B1">
              <w:t xml:space="preserve"> (</w:t>
            </w:r>
            <w:r w:rsidR="002D77C3" w:rsidRPr="001C52B1">
              <w:rPr>
                <w:i/>
              </w:rPr>
              <w:t>p</w:t>
            </w:r>
            <w:r w:rsidR="002D77C3" w:rsidRPr="001C52B1">
              <w:t xml:space="preserve"> = .</w:t>
            </w:r>
            <w:r w:rsidR="00222AB8">
              <w:t>47</w:t>
            </w:r>
            <w:r w:rsidR="002D77C3" w:rsidRPr="001C52B1">
              <w:t>)</w:t>
            </w:r>
          </w:p>
        </w:tc>
      </w:tr>
      <w:tr w:rsidR="002D77C3" w:rsidRPr="001C52B1" w14:paraId="0A5D9B84" w14:textId="77777777" w:rsidTr="005B5FD6">
        <w:trPr>
          <w:trHeight w:val="360"/>
        </w:trPr>
        <w:tc>
          <w:tcPr>
            <w:tcW w:w="3304" w:type="dxa"/>
            <w:vAlign w:val="center"/>
          </w:tcPr>
          <w:p w14:paraId="59C68E44" w14:textId="77777777" w:rsidR="002D77C3" w:rsidRPr="001C52B1" w:rsidRDefault="002D77C3" w:rsidP="00BA3E9C">
            <w:pPr>
              <w:widowControl w:val="0"/>
              <w:autoSpaceDE w:val="0"/>
              <w:autoSpaceDN w:val="0"/>
              <w:adjustRightInd w:val="0"/>
              <w:spacing w:line="400" w:lineRule="atLeast"/>
            </w:pPr>
            <w:r w:rsidRPr="001C52B1">
              <w:t xml:space="preserve">ECRS Anxiety  </w:t>
            </w:r>
          </w:p>
        </w:tc>
        <w:tc>
          <w:tcPr>
            <w:tcW w:w="456" w:type="dxa"/>
            <w:vAlign w:val="bottom"/>
          </w:tcPr>
          <w:p w14:paraId="314CB4B3" w14:textId="77777777" w:rsidR="002D77C3" w:rsidRPr="001C52B1" w:rsidRDefault="002D77C3" w:rsidP="005B5FD6">
            <w:pPr>
              <w:widowControl w:val="0"/>
              <w:autoSpaceDE w:val="0"/>
              <w:autoSpaceDN w:val="0"/>
              <w:adjustRightInd w:val="0"/>
              <w:spacing w:line="400" w:lineRule="atLeast"/>
              <w:jc w:val="center"/>
            </w:pPr>
          </w:p>
        </w:tc>
        <w:tc>
          <w:tcPr>
            <w:tcW w:w="1487" w:type="dxa"/>
            <w:vAlign w:val="bottom"/>
          </w:tcPr>
          <w:p w14:paraId="66BD0361" w14:textId="77777777" w:rsidR="002D77C3" w:rsidRPr="001C52B1" w:rsidRDefault="002D77C3" w:rsidP="005B5FD6">
            <w:pPr>
              <w:jc w:val="center"/>
            </w:pPr>
          </w:p>
        </w:tc>
        <w:tc>
          <w:tcPr>
            <w:tcW w:w="1269" w:type="dxa"/>
            <w:vAlign w:val="bottom"/>
          </w:tcPr>
          <w:p w14:paraId="7C377D98" w14:textId="77777777" w:rsidR="002D77C3" w:rsidRPr="001C52B1" w:rsidRDefault="002D77C3" w:rsidP="005B5FD6">
            <w:pPr>
              <w:jc w:val="center"/>
            </w:pPr>
          </w:p>
        </w:tc>
        <w:tc>
          <w:tcPr>
            <w:tcW w:w="2124" w:type="dxa"/>
            <w:vAlign w:val="center"/>
          </w:tcPr>
          <w:p w14:paraId="77DA3CDB" w14:textId="77777777" w:rsidR="002D77C3" w:rsidRPr="001C52B1" w:rsidRDefault="002D77C3" w:rsidP="00BA3E9C">
            <w:pPr>
              <w:widowControl w:val="0"/>
              <w:autoSpaceDE w:val="0"/>
              <w:autoSpaceDN w:val="0"/>
              <w:adjustRightInd w:val="0"/>
              <w:spacing w:line="400" w:lineRule="atLeast"/>
              <w:ind w:left="92"/>
            </w:pPr>
          </w:p>
        </w:tc>
      </w:tr>
      <w:tr w:rsidR="002D77C3" w:rsidRPr="001C52B1" w14:paraId="756C9E8F" w14:textId="77777777" w:rsidTr="005B5FD6">
        <w:trPr>
          <w:trHeight w:val="360"/>
        </w:trPr>
        <w:tc>
          <w:tcPr>
            <w:tcW w:w="3304" w:type="dxa"/>
            <w:vAlign w:val="center"/>
          </w:tcPr>
          <w:p w14:paraId="4423D777"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2E0DD922" w14:textId="77777777" w:rsidR="002D77C3" w:rsidRPr="001C52B1" w:rsidRDefault="00903B23" w:rsidP="005B5FD6">
            <w:pPr>
              <w:widowControl w:val="0"/>
              <w:autoSpaceDE w:val="0"/>
              <w:autoSpaceDN w:val="0"/>
              <w:adjustRightInd w:val="0"/>
              <w:spacing w:line="400" w:lineRule="atLeast"/>
              <w:jc w:val="center"/>
            </w:pPr>
            <w:r w:rsidRPr="001C52B1">
              <w:t>104</w:t>
            </w:r>
          </w:p>
        </w:tc>
        <w:tc>
          <w:tcPr>
            <w:tcW w:w="1487" w:type="dxa"/>
            <w:vAlign w:val="bottom"/>
          </w:tcPr>
          <w:p w14:paraId="644FAC37" w14:textId="77777777" w:rsidR="002D77C3" w:rsidRPr="001C52B1" w:rsidRDefault="00193CF0" w:rsidP="005B5FD6">
            <w:pPr>
              <w:jc w:val="center"/>
            </w:pPr>
            <w:r w:rsidRPr="001C52B1">
              <w:t>(.47</w:t>
            </w:r>
            <w:r w:rsidR="00F0030B" w:rsidRPr="001C52B1">
              <w:rPr>
                <w:vertAlign w:val="superscript"/>
              </w:rPr>
              <w:t>***</w:t>
            </w:r>
            <w:r w:rsidR="002D77C3" w:rsidRPr="001C52B1">
              <w:t>)</w:t>
            </w:r>
          </w:p>
        </w:tc>
        <w:tc>
          <w:tcPr>
            <w:tcW w:w="1269" w:type="dxa"/>
            <w:vAlign w:val="bottom"/>
          </w:tcPr>
          <w:p w14:paraId="5F8EA307" w14:textId="77777777" w:rsidR="002D77C3" w:rsidRPr="001C52B1" w:rsidRDefault="00193CF0" w:rsidP="005B5FD6">
            <w:pPr>
              <w:jc w:val="center"/>
            </w:pPr>
            <w:r w:rsidRPr="001C52B1">
              <w:t>(.65</w:t>
            </w:r>
            <w:r w:rsidR="002D77C3" w:rsidRPr="001C52B1">
              <w:rPr>
                <w:vertAlign w:val="superscript"/>
              </w:rPr>
              <w:t>***</w:t>
            </w:r>
            <w:r w:rsidR="002D77C3" w:rsidRPr="001C52B1">
              <w:t>)</w:t>
            </w:r>
          </w:p>
        </w:tc>
        <w:tc>
          <w:tcPr>
            <w:tcW w:w="2124" w:type="dxa"/>
            <w:vAlign w:val="center"/>
          </w:tcPr>
          <w:p w14:paraId="7E1136B4" w14:textId="77777777" w:rsidR="002D77C3" w:rsidRPr="001C52B1" w:rsidRDefault="000B1AFB" w:rsidP="001B64E9">
            <w:pPr>
              <w:widowControl w:val="0"/>
              <w:autoSpaceDE w:val="0"/>
              <w:autoSpaceDN w:val="0"/>
              <w:adjustRightInd w:val="0"/>
              <w:spacing w:line="400" w:lineRule="atLeast"/>
              <w:ind w:left="92"/>
            </w:pPr>
            <w:r w:rsidRPr="001C52B1">
              <w:t xml:space="preserve">z = </w:t>
            </w:r>
            <w:r w:rsidR="002049FD" w:rsidRPr="001C52B1">
              <w:t>-</w:t>
            </w:r>
            <w:r w:rsidR="002D77C3" w:rsidRPr="001C52B1">
              <w:t>1.</w:t>
            </w:r>
            <w:r w:rsidR="001B64E9" w:rsidRPr="001C52B1">
              <w:t>88</w:t>
            </w:r>
            <w:r w:rsidR="002D77C3" w:rsidRPr="001C52B1">
              <w:t xml:space="preserve"> (</w:t>
            </w:r>
            <w:r w:rsidR="002D77C3" w:rsidRPr="001C52B1">
              <w:rPr>
                <w:i/>
              </w:rPr>
              <w:t>p</w:t>
            </w:r>
            <w:r w:rsidR="002049FD" w:rsidRPr="001C52B1">
              <w:t xml:space="preserve"> = .03</w:t>
            </w:r>
            <w:r w:rsidR="002D77C3" w:rsidRPr="001C52B1">
              <w:t>)</w:t>
            </w:r>
          </w:p>
        </w:tc>
      </w:tr>
      <w:tr w:rsidR="002D77C3" w:rsidRPr="001C52B1" w14:paraId="7DBBFBD2" w14:textId="77777777" w:rsidTr="005B5FD6">
        <w:trPr>
          <w:trHeight w:val="360"/>
        </w:trPr>
        <w:tc>
          <w:tcPr>
            <w:tcW w:w="3304" w:type="dxa"/>
            <w:tcBorders>
              <w:bottom w:val="single" w:sz="4" w:space="0" w:color="auto"/>
            </w:tcBorders>
            <w:vAlign w:val="center"/>
          </w:tcPr>
          <w:p w14:paraId="630BC7DD"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tcBorders>
              <w:bottom w:val="single" w:sz="4" w:space="0" w:color="auto"/>
            </w:tcBorders>
            <w:vAlign w:val="bottom"/>
          </w:tcPr>
          <w:p w14:paraId="55FF4320" w14:textId="77777777" w:rsidR="002D77C3" w:rsidRPr="001C52B1" w:rsidRDefault="00903B23" w:rsidP="005B5FD6">
            <w:pPr>
              <w:widowControl w:val="0"/>
              <w:autoSpaceDE w:val="0"/>
              <w:autoSpaceDN w:val="0"/>
              <w:adjustRightInd w:val="0"/>
              <w:spacing w:line="400" w:lineRule="atLeast"/>
              <w:jc w:val="center"/>
            </w:pPr>
            <w:r w:rsidRPr="001C52B1">
              <w:t>104</w:t>
            </w:r>
          </w:p>
        </w:tc>
        <w:tc>
          <w:tcPr>
            <w:tcW w:w="1487" w:type="dxa"/>
            <w:tcBorders>
              <w:bottom w:val="single" w:sz="4" w:space="0" w:color="auto"/>
            </w:tcBorders>
            <w:vAlign w:val="bottom"/>
          </w:tcPr>
          <w:p w14:paraId="3CBEF44C" w14:textId="77777777" w:rsidR="002D77C3" w:rsidRPr="001C52B1" w:rsidRDefault="002D77C3" w:rsidP="00F0030B">
            <w:pPr>
              <w:jc w:val="center"/>
            </w:pPr>
            <w:r w:rsidRPr="001C52B1">
              <w:t>.</w:t>
            </w:r>
            <w:r w:rsidR="00193CF0" w:rsidRPr="001C52B1">
              <w:t>21</w:t>
            </w:r>
            <w:r w:rsidR="00F0030B" w:rsidRPr="001C52B1">
              <w:rPr>
                <w:vertAlign w:val="superscript"/>
              </w:rPr>
              <w:t>*</w:t>
            </w:r>
          </w:p>
        </w:tc>
        <w:tc>
          <w:tcPr>
            <w:tcW w:w="1269" w:type="dxa"/>
            <w:tcBorders>
              <w:bottom w:val="single" w:sz="4" w:space="0" w:color="auto"/>
            </w:tcBorders>
            <w:vAlign w:val="bottom"/>
          </w:tcPr>
          <w:p w14:paraId="04AEE101" w14:textId="77777777" w:rsidR="002D77C3" w:rsidRPr="001C52B1" w:rsidRDefault="002D77C3" w:rsidP="00F0030B">
            <w:pPr>
              <w:jc w:val="center"/>
            </w:pPr>
            <w:r w:rsidRPr="001C52B1">
              <w:t>.</w:t>
            </w:r>
            <w:r w:rsidR="00F0030B" w:rsidRPr="001C52B1">
              <w:t>33</w:t>
            </w:r>
            <w:r w:rsidR="00F0030B" w:rsidRPr="001C52B1">
              <w:rPr>
                <w:vertAlign w:val="superscript"/>
              </w:rPr>
              <w:t>***</w:t>
            </w:r>
          </w:p>
        </w:tc>
        <w:tc>
          <w:tcPr>
            <w:tcW w:w="2124" w:type="dxa"/>
            <w:tcBorders>
              <w:bottom w:val="single" w:sz="4" w:space="0" w:color="auto"/>
            </w:tcBorders>
            <w:vAlign w:val="center"/>
          </w:tcPr>
          <w:p w14:paraId="43FA8B3A" w14:textId="77777777" w:rsidR="002D77C3" w:rsidRPr="001C52B1" w:rsidRDefault="000B1AFB" w:rsidP="001B64E9">
            <w:pPr>
              <w:widowControl w:val="0"/>
              <w:autoSpaceDE w:val="0"/>
              <w:autoSpaceDN w:val="0"/>
              <w:adjustRightInd w:val="0"/>
              <w:spacing w:line="400" w:lineRule="atLeast"/>
              <w:ind w:left="92"/>
            </w:pPr>
            <w:r w:rsidRPr="001C52B1">
              <w:t xml:space="preserve">z = </w:t>
            </w:r>
            <w:r w:rsidR="002049FD" w:rsidRPr="001C52B1">
              <w:t>-</w:t>
            </w:r>
            <w:r w:rsidR="00E949BC" w:rsidRPr="001C52B1">
              <w:t>0</w:t>
            </w:r>
            <w:r w:rsidR="002D77C3" w:rsidRPr="001C52B1">
              <w:t>.</w:t>
            </w:r>
            <w:r w:rsidR="001B64E9" w:rsidRPr="001C52B1">
              <w:t>92</w:t>
            </w:r>
            <w:r w:rsidR="002D77C3" w:rsidRPr="001C52B1">
              <w:t xml:space="preserve"> (</w:t>
            </w:r>
            <w:r w:rsidR="002D77C3" w:rsidRPr="001C52B1">
              <w:rPr>
                <w:i/>
              </w:rPr>
              <w:t>p</w:t>
            </w:r>
            <w:r w:rsidR="002D77C3" w:rsidRPr="001C52B1">
              <w:t xml:space="preserve"> = .</w:t>
            </w:r>
            <w:r w:rsidR="001B64E9" w:rsidRPr="001C52B1">
              <w:t>18</w:t>
            </w:r>
            <w:r w:rsidR="002D77C3" w:rsidRPr="001C52B1">
              <w:t>)</w:t>
            </w:r>
          </w:p>
        </w:tc>
      </w:tr>
    </w:tbl>
    <w:p w14:paraId="2FB899A2" w14:textId="77777777" w:rsidR="002D77C3" w:rsidRPr="001C52B1" w:rsidRDefault="002D77C3" w:rsidP="002D77C3">
      <w:pPr>
        <w:rPr>
          <w:i/>
        </w:rPr>
      </w:pPr>
    </w:p>
    <w:p w14:paraId="57EA9685" w14:textId="77777777" w:rsidR="002D77C3" w:rsidRPr="001C52B1" w:rsidRDefault="002D77C3" w:rsidP="002D77C3">
      <w:r w:rsidRPr="001C52B1">
        <w:rPr>
          <w:i/>
        </w:rPr>
        <w:t>Note</w:t>
      </w:r>
      <w:r w:rsidR="006C4179" w:rsidRPr="001C52B1">
        <w:t>.</w:t>
      </w:r>
      <w:r w:rsidRPr="001C52B1">
        <w:t xml:space="preserve"> </w:t>
      </w:r>
      <w:r w:rsidRPr="001C52B1">
        <w:rPr>
          <w:vertAlign w:val="superscript"/>
        </w:rPr>
        <w:t>*</w:t>
      </w:r>
      <w:r w:rsidRPr="001C52B1">
        <w:t xml:space="preserve"> </w:t>
      </w:r>
      <w:r w:rsidRPr="001C52B1">
        <w:rPr>
          <w:i/>
        </w:rPr>
        <w:t>p</w:t>
      </w:r>
      <w:r w:rsidRPr="001C52B1">
        <w:t xml:space="preserve"> &lt; .05.  </w:t>
      </w:r>
      <w:r w:rsidRPr="001C52B1">
        <w:rPr>
          <w:vertAlign w:val="superscript"/>
        </w:rPr>
        <w:t>**</w:t>
      </w:r>
      <w:r w:rsidRPr="001C52B1">
        <w:t xml:space="preserve"> </w:t>
      </w:r>
      <w:r w:rsidRPr="001C52B1">
        <w:rPr>
          <w:i/>
        </w:rPr>
        <w:t>p</w:t>
      </w:r>
      <w:r w:rsidRPr="001C52B1">
        <w:t xml:space="preserve"> &lt; .01. </w:t>
      </w:r>
      <w:r w:rsidR="00984C72" w:rsidRPr="001C52B1">
        <w:t xml:space="preserve"> </w:t>
      </w:r>
      <w:r w:rsidRPr="001C52B1">
        <w:rPr>
          <w:vertAlign w:val="superscript"/>
        </w:rPr>
        <w:t>***</w:t>
      </w:r>
      <w:r w:rsidRPr="001C52B1">
        <w:t xml:space="preserve"> </w:t>
      </w:r>
      <w:r w:rsidRPr="001C52B1">
        <w:rPr>
          <w:i/>
        </w:rPr>
        <w:t>p</w:t>
      </w:r>
      <w:r w:rsidRPr="001C52B1">
        <w:t xml:space="preserve"> &lt; .001.  All tests were one-tailed. </w:t>
      </w:r>
      <w:r w:rsidR="00984C72" w:rsidRPr="001C52B1">
        <w:t xml:space="preserve"> </w:t>
      </w:r>
      <w:r w:rsidRPr="001C52B1">
        <w:t>Correlations in parentheses were not expected to be significant on the basis of construct validity considerations.</w:t>
      </w:r>
    </w:p>
    <w:p w14:paraId="5D9D4EC5" w14:textId="77777777" w:rsidR="002D77C3" w:rsidRPr="001C52B1" w:rsidRDefault="002D77C3" w:rsidP="002D77C3"/>
    <w:p w14:paraId="76E3CF54" w14:textId="77777777" w:rsidR="002D77C3" w:rsidRPr="001C52B1" w:rsidRDefault="002D77C3" w:rsidP="002D77C3"/>
    <w:p w14:paraId="1C95BBB5" w14:textId="77777777" w:rsidR="006C4179" w:rsidRPr="001C52B1" w:rsidRDefault="006C4179" w:rsidP="002D77C3">
      <w:pPr>
        <w:pStyle w:val="table"/>
      </w:pPr>
      <w:r w:rsidRPr="001C52B1">
        <w:br w:type="page"/>
      </w:r>
    </w:p>
    <w:p w14:paraId="374EE1B3" w14:textId="77777777" w:rsidR="002D77C3" w:rsidRPr="001C52B1" w:rsidRDefault="00BC0D1A" w:rsidP="009E1AF5">
      <w:pPr>
        <w:pStyle w:val="table"/>
      </w:pPr>
      <w:bookmarkStart w:id="45" w:name="_Toc329314991"/>
      <w:r>
        <w:lastRenderedPageBreak/>
        <w:t>Table 7</w:t>
      </w:r>
      <w:r w:rsidR="002D77C3" w:rsidRPr="001C52B1">
        <w:t xml:space="preserve">. Means and Standard Deviations for Split Halves of </w:t>
      </w:r>
      <w:r w:rsidR="00C2217C" w:rsidRPr="001C52B1">
        <w:t xml:space="preserve">the </w:t>
      </w:r>
      <w:r w:rsidR="002D77C3" w:rsidRPr="001C52B1">
        <w:t>ECRS</w:t>
      </w:r>
      <w:bookmarkEnd w:id="45"/>
      <w:r w:rsidR="002D77C3" w:rsidRPr="001C52B1">
        <w:t xml:space="preserve"> </w:t>
      </w:r>
    </w:p>
    <w:p w14:paraId="68356CC9" w14:textId="77777777" w:rsidR="002D77C3" w:rsidRPr="001C52B1" w:rsidRDefault="002D77C3" w:rsidP="002D77C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7"/>
        <w:gridCol w:w="979"/>
        <w:gridCol w:w="979"/>
        <w:gridCol w:w="979"/>
        <w:gridCol w:w="979"/>
        <w:gridCol w:w="979"/>
        <w:gridCol w:w="979"/>
        <w:gridCol w:w="979"/>
      </w:tblGrid>
      <w:tr w:rsidR="002D77C3" w:rsidRPr="001C52B1" w14:paraId="4E60B69E" w14:textId="77777777" w:rsidTr="00BA3E9C">
        <w:trPr>
          <w:trHeight w:val="360"/>
        </w:trPr>
        <w:tc>
          <w:tcPr>
            <w:tcW w:w="1787" w:type="dxa"/>
            <w:tcBorders>
              <w:top w:val="single" w:sz="4" w:space="0" w:color="auto"/>
            </w:tcBorders>
            <w:vAlign w:val="center"/>
          </w:tcPr>
          <w:p w14:paraId="649B5646" w14:textId="77777777" w:rsidR="002D77C3" w:rsidRPr="001C52B1" w:rsidRDefault="002D77C3" w:rsidP="00BA3E9C">
            <w:pPr>
              <w:jc w:val="center"/>
            </w:pPr>
            <w:r w:rsidRPr="001C52B1">
              <w:t>Variable</w:t>
            </w:r>
          </w:p>
        </w:tc>
        <w:tc>
          <w:tcPr>
            <w:tcW w:w="979" w:type="dxa"/>
            <w:tcBorders>
              <w:top w:val="single" w:sz="4" w:space="0" w:color="auto"/>
            </w:tcBorders>
            <w:vAlign w:val="center"/>
          </w:tcPr>
          <w:p w14:paraId="3649B3EA" w14:textId="77777777" w:rsidR="002D77C3" w:rsidRPr="001C52B1" w:rsidRDefault="002D77C3" w:rsidP="00BA3E9C">
            <w:pPr>
              <w:jc w:val="center"/>
            </w:pPr>
          </w:p>
        </w:tc>
        <w:tc>
          <w:tcPr>
            <w:tcW w:w="1958" w:type="dxa"/>
            <w:gridSpan w:val="2"/>
            <w:tcBorders>
              <w:top w:val="single" w:sz="4" w:space="0" w:color="auto"/>
            </w:tcBorders>
            <w:vAlign w:val="center"/>
          </w:tcPr>
          <w:p w14:paraId="4487F4D8" w14:textId="77777777" w:rsidR="002D77C3" w:rsidRPr="001C52B1" w:rsidRDefault="002D77C3" w:rsidP="00BA3E9C">
            <w:pPr>
              <w:jc w:val="center"/>
            </w:pPr>
            <w:r w:rsidRPr="001C52B1">
              <w:t>English Language</w:t>
            </w:r>
          </w:p>
        </w:tc>
        <w:tc>
          <w:tcPr>
            <w:tcW w:w="1958" w:type="dxa"/>
            <w:gridSpan w:val="2"/>
            <w:tcBorders>
              <w:top w:val="single" w:sz="4" w:space="0" w:color="auto"/>
            </w:tcBorders>
            <w:vAlign w:val="center"/>
          </w:tcPr>
          <w:p w14:paraId="2EC8DE55" w14:textId="77777777" w:rsidR="002D77C3" w:rsidRPr="001C52B1" w:rsidRDefault="002D77C3" w:rsidP="00BA3E9C">
            <w:pPr>
              <w:jc w:val="center"/>
            </w:pPr>
            <w:r w:rsidRPr="001C52B1">
              <w:t>Korean Language</w:t>
            </w:r>
          </w:p>
        </w:tc>
        <w:tc>
          <w:tcPr>
            <w:tcW w:w="979" w:type="dxa"/>
            <w:tcBorders>
              <w:top w:val="single" w:sz="4" w:space="0" w:color="auto"/>
            </w:tcBorders>
            <w:vAlign w:val="center"/>
          </w:tcPr>
          <w:p w14:paraId="6B0630E1" w14:textId="77777777" w:rsidR="002D77C3" w:rsidRPr="001C52B1" w:rsidRDefault="002D77C3" w:rsidP="00BA3E9C">
            <w:pPr>
              <w:jc w:val="center"/>
            </w:pPr>
          </w:p>
        </w:tc>
        <w:tc>
          <w:tcPr>
            <w:tcW w:w="979" w:type="dxa"/>
            <w:tcBorders>
              <w:top w:val="single" w:sz="4" w:space="0" w:color="auto"/>
            </w:tcBorders>
            <w:vAlign w:val="center"/>
          </w:tcPr>
          <w:p w14:paraId="678E04F2" w14:textId="77777777" w:rsidR="002D77C3" w:rsidRPr="001C52B1" w:rsidRDefault="002D77C3" w:rsidP="00BA3E9C">
            <w:pPr>
              <w:jc w:val="center"/>
            </w:pPr>
          </w:p>
        </w:tc>
      </w:tr>
      <w:tr w:rsidR="002D77C3" w:rsidRPr="001C52B1" w14:paraId="18E9A5C1" w14:textId="77777777" w:rsidTr="00BA3E9C">
        <w:trPr>
          <w:trHeight w:val="360"/>
        </w:trPr>
        <w:tc>
          <w:tcPr>
            <w:tcW w:w="1787" w:type="dxa"/>
            <w:tcBorders>
              <w:bottom w:val="single" w:sz="4" w:space="0" w:color="auto"/>
            </w:tcBorders>
            <w:vAlign w:val="center"/>
          </w:tcPr>
          <w:p w14:paraId="6F4AAB27" w14:textId="77777777" w:rsidR="002D77C3" w:rsidRPr="001C52B1" w:rsidRDefault="002D77C3" w:rsidP="00BA3E9C">
            <w:pPr>
              <w:jc w:val="center"/>
              <w:rPr>
                <w:i/>
              </w:rPr>
            </w:pPr>
          </w:p>
        </w:tc>
        <w:tc>
          <w:tcPr>
            <w:tcW w:w="979" w:type="dxa"/>
            <w:tcBorders>
              <w:bottom w:val="single" w:sz="4" w:space="0" w:color="auto"/>
            </w:tcBorders>
            <w:vAlign w:val="center"/>
          </w:tcPr>
          <w:p w14:paraId="1E94FC9E" w14:textId="77777777" w:rsidR="002D77C3" w:rsidRPr="001C52B1" w:rsidRDefault="002D77C3" w:rsidP="00BA3E9C">
            <w:pPr>
              <w:jc w:val="center"/>
              <w:rPr>
                <w:i/>
              </w:rPr>
            </w:pPr>
            <w:r w:rsidRPr="001C52B1">
              <w:rPr>
                <w:i/>
              </w:rPr>
              <w:t>n</w:t>
            </w:r>
          </w:p>
        </w:tc>
        <w:tc>
          <w:tcPr>
            <w:tcW w:w="979" w:type="dxa"/>
            <w:tcBorders>
              <w:bottom w:val="single" w:sz="4" w:space="0" w:color="auto"/>
            </w:tcBorders>
            <w:vAlign w:val="center"/>
          </w:tcPr>
          <w:p w14:paraId="54AC0034" w14:textId="77777777" w:rsidR="002D77C3" w:rsidRPr="001C52B1" w:rsidRDefault="002D77C3" w:rsidP="00BA3E9C">
            <w:pPr>
              <w:jc w:val="center"/>
              <w:rPr>
                <w:i/>
              </w:rPr>
            </w:pPr>
            <w:r w:rsidRPr="001C52B1">
              <w:rPr>
                <w:i/>
              </w:rPr>
              <w:t>M</w:t>
            </w:r>
          </w:p>
        </w:tc>
        <w:tc>
          <w:tcPr>
            <w:tcW w:w="979" w:type="dxa"/>
            <w:tcBorders>
              <w:bottom w:val="single" w:sz="4" w:space="0" w:color="auto"/>
            </w:tcBorders>
            <w:vAlign w:val="center"/>
          </w:tcPr>
          <w:p w14:paraId="6590BDAE" w14:textId="77777777" w:rsidR="002D77C3" w:rsidRPr="001C52B1" w:rsidRDefault="002D77C3" w:rsidP="00BA3E9C">
            <w:pPr>
              <w:jc w:val="center"/>
              <w:rPr>
                <w:i/>
              </w:rPr>
            </w:pPr>
            <w:r w:rsidRPr="001C52B1">
              <w:rPr>
                <w:i/>
              </w:rPr>
              <w:t>SD</w:t>
            </w:r>
          </w:p>
        </w:tc>
        <w:tc>
          <w:tcPr>
            <w:tcW w:w="979" w:type="dxa"/>
            <w:tcBorders>
              <w:bottom w:val="single" w:sz="4" w:space="0" w:color="auto"/>
            </w:tcBorders>
            <w:vAlign w:val="center"/>
          </w:tcPr>
          <w:p w14:paraId="7CC9A089" w14:textId="77777777" w:rsidR="002D77C3" w:rsidRPr="001C52B1" w:rsidRDefault="002D77C3" w:rsidP="00BA3E9C">
            <w:pPr>
              <w:jc w:val="center"/>
              <w:rPr>
                <w:i/>
              </w:rPr>
            </w:pPr>
            <w:r w:rsidRPr="001C52B1">
              <w:rPr>
                <w:i/>
              </w:rPr>
              <w:t>M</w:t>
            </w:r>
          </w:p>
        </w:tc>
        <w:tc>
          <w:tcPr>
            <w:tcW w:w="979" w:type="dxa"/>
            <w:tcBorders>
              <w:bottom w:val="single" w:sz="4" w:space="0" w:color="auto"/>
            </w:tcBorders>
            <w:vAlign w:val="center"/>
          </w:tcPr>
          <w:p w14:paraId="5E20B04A" w14:textId="77777777" w:rsidR="002D77C3" w:rsidRPr="001C52B1" w:rsidRDefault="002D77C3" w:rsidP="00BA3E9C">
            <w:pPr>
              <w:jc w:val="center"/>
              <w:rPr>
                <w:i/>
              </w:rPr>
            </w:pPr>
            <w:r w:rsidRPr="001C52B1">
              <w:rPr>
                <w:i/>
              </w:rPr>
              <w:t>SD</w:t>
            </w:r>
          </w:p>
        </w:tc>
        <w:tc>
          <w:tcPr>
            <w:tcW w:w="979" w:type="dxa"/>
            <w:tcBorders>
              <w:bottom w:val="single" w:sz="4" w:space="0" w:color="auto"/>
            </w:tcBorders>
            <w:vAlign w:val="center"/>
          </w:tcPr>
          <w:p w14:paraId="2717DEED" w14:textId="77777777" w:rsidR="002D77C3" w:rsidRPr="001C52B1" w:rsidRDefault="002D77C3" w:rsidP="00BA3E9C">
            <w:pPr>
              <w:jc w:val="center"/>
              <w:rPr>
                <w:i/>
              </w:rPr>
            </w:pPr>
            <w:proofErr w:type="spellStart"/>
            <w:r w:rsidRPr="001C52B1">
              <w:rPr>
                <w:i/>
              </w:rPr>
              <w:t>df</w:t>
            </w:r>
            <w:proofErr w:type="spellEnd"/>
          </w:p>
        </w:tc>
        <w:tc>
          <w:tcPr>
            <w:tcW w:w="979" w:type="dxa"/>
            <w:tcBorders>
              <w:bottom w:val="single" w:sz="4" w:space="0" w:color="auto"/>
            </w:tcBorders>
            <w:vAlign w:val="center"/>
          </w:tcPr>
          <w:p w14:paraId="59CFEDFB" w14:textId="77777777" w:rsidR="002D77C3" w:rsidRPr="001C52B1" w:rsidRDefault="002D77C3" w:rsidP="00BA3E9C">
            <w:pPr>
              <w:jc w:val="center"/>
              <w:rPr>
                <w:i/>
              </w:rPr>
            </w:pPr>
            <w:r w:rsidRPr="001C52B1">
              <w:rPr>
                <w:i/>
              </w:rPr>
              <w:t>t</w:t>
            </w:r>
          </w:p>
        </w:tc>
      </w:tr>
      <w:tr w:rsidR="002D77C3" w:rsidRPr="001C52B1" w14:paraId="52C903E0" w14:textId="77777777" w:rsidTr="00BA3E9C">
        <w:trPr>
          <w:trHeight w:val="360"/>
        </w:trPr>
        <w:tc>
          <w:tcPr>
            <w:tcW w:w="8640" w:type="dxa"/>
            <w:gridSpan w:val="8"/>
            <w:tcBorders>
              <w:top w:val="single" w:sz="4" w:space="0" w:color="auto"/>
            </w:tcBorders>
            <w:vAlign w:val="center"/>
          </w:tcPr>
          <w:p w14:paraId="5688A259" w14:textId="77777777" w:rsidR="002D77C3" w:rsidRPr="001C52B1" w:rsidRDefault="002D77C3" w:rsidP="00BA3E9C">
            <w:pPr>
              <w:jc w:val="center"/>
            </w:pPr>
            <w:r w:rsidRPr="001C52B1">
              <w:t>First administration</w:t>
            </w:r>
          </w:p>
        </w:tc>
      </w:tr>
      <w:tr w:rsidR="002D77C3" w:rsidRPr="001C52B1" w14:paraId="7F5DBE1D" w14:textId="77777777" w:rsidTr="00BA3E9C">
        <w:trPr>
          <w:trHeight w:val="360"/>
        </w:trPr>
        <w:tc>
          <w:tcPr>
            <w:tcW w:w="1787" w:type="dxa"/>
            <w:vAlign w:val="center"/>
          </w:tcPr>
          <w:p w14:paraId="04A69686" w14:textId="77777777" w:rsidR="002D77C3" w:rsidRPr="001C52B1" w:rsidRDefault="002D77C3" w:rsidP="00BA3E9C">
            <w:r w:rsidRPr="001C52B1">
              <w:t>Form A</w:t>
            </w:r>
          </w:p>
        </w:tc>
        <w:tc>
          <w:tcPr>
            <w:tcW w:w="979" w:type="dxa"/>
            <w:vAlign w:val="center"/>
          </w:tcPr>
          <w:p w14:paraId="05E9469C" w14:textId="77777777" w:rsidR="002D77C3" w:rsidRPr="001C52B1" w:rsidRDefault="002D77C3" w:rsidP="00BA3E9C">
            <w:pPr>
              <w:jc w:val="center"/>
            </w:pPr>
          </w:p>
        </w:tc>
        <w:tc>
          <w:tcPr>
            <w:tcW w:w="979" w:type="dxa"/>
            <w:vAlign w:val="center"/>
          </w:tcPr>
          <w:p w14:paraId="61467D6D" w14:textId="77777777" w:rsidR="002D77C3" w:rsidRPr="001C52B1" w:rsidRDefault="002D77C3" w:rsidP="00BA3E9C">
            <w:pPr>
              <w:jc w:val="center"/>
            </w:pPr>
          </w:p>
        </w:tc>
        <w:tc>
          <w:tcPr>
            <w:tcW w:w="979" w:type="dxa"/>
            <w:vAlign w:val="center"/>
          </w:tcPr>
          <w:p w14:paraId="6846A59F" w14:textId="77777777" w:rsidR="002D77C3" w:rsidRPr="001C52B1" w:rsidRDefault="002D77C3" w:rsidP="00BA3E9C">
            <w:pPr>
              <w:jc w:val="center"/>
            </w:pPr>
          </w:p>
        </w:tc>
        <w:tc>
          <w:tcPr>
            <w:tcW w:w="979" w:type="dxa"/>
            <w:vAlign w:val="center"/>
          </w:tcPr>
          <w:p w14:paraId="794CBB98" w14:textId="77777777" w:rsidR="002D77C3" w:rsidRPr="001C52B1" w:rsidRDefault="002D77C3" w:rsidP="00BA3E9C">
            <w:pPr>
              <w:jc w:val="center"/>
            </w:pPr>
          </w:p>
        </w:tc>
        <w:tc>
          <w:tcPr>
            <w:tcW w:w="979" w:type="dxa"/>
            <w:vAlign w:val="center"/>
          </w:tcPr>
          <w:p w14:paraId="0FC5B992" w14:textId="77777777" w:rsidR="002D77C3" w:rsidRPr="001C52B1" w:rsidRDefault="002D77C3" w:rsidP="00BA3E9C">
            <w:pPr>
              <w:jc w:val="center"/>
            </w:pPr>
          </w:p>
        </w:tc>
        <w:tc>
          <w:tcPr>
            <w:tcW w:w="979" w:type="dxa"/>
            <w:vAlign w:val="center"/>
          </w:tcPr>
          <w:p w14:paraId="2F6CD98D" w14:textId="77777777" w:rsidR="002D77C3" w:rsidRPr="001C52B1" w:rsidRDefault="002D77C3" w:rsidP="00BA3E9C">
            <w:pPr>
              <w:jc w:val="center"/>
            </w:pPr>
          </w:p>
        </w:tc>
        <w:tc>
          <w:tcPr>
            <w:tcW w:w="979" w:type="dxa"/>
            <w:vAlign w:val="center"/>
          </w:tcPr>
          <w:p w14:paraId="7DE2C2F2" w14:textId="77777777" w:rsidR="002D77C3" w:rsidRPr="001C52B1" w:rsidRDefault="002D77C3" w:rsidP="00BA3E9C">
            <w:pPr>
              <w:jc w:val="center"/>
            </w:pPr>
          </w:p>
        </w:tc>
      </w:tr>
      <w:tr w:rsidR="00572890" w:rsidRPr="001C52B1" w14:paraId="5A0F7BBF" w14:textId="77777777" w:rsidTr="00BA3E9C">
        <w:trPr>
          <w:trHeight w:val="360"/>
        </w:trPr>
        <w:tc>
          <w:tcPr>
            <w:tcW w:w="1787" w:type="dxa"/>
            <w:vAlign w:val="center"/>
          </w:tcPr>
          <w:p w14:paraId="4A5356A5" w14:textId="77777777" w:rsidR="00572890" w:rsidRPr="001C52B1" w:rsidRDefault="00572890" w:rsidP="00BA3E9C">
            <w:pPr>
              <w:ind w:left="270"/>
            </w:pPr>
            <w:r w:rsidRPr="001C52B1">
              <w:t>Avoidance</w:t>
            </w:r>
          </w:p>
        </w:tc>
        <w:tc>
          <w:tcPr>
            <w:tcW w:w="979" w:type="dxa"/>
            <w:vAlign w:val="bottom"/>
          </w:tcPr>
          <w:p w14:paraId="7A2FD85F" w14:textId="77777777" w:rsidR="00572890" w:rsidRPr="001C52B1" w:rsidRDefault="00572890" w:rsidP="00BA3E9C">
            <w:pPr>
              <w:jc w:val="center"/>
            </w:pPr>
            <w:r w:rsidRPr="001C52B1">
              <w:rPr>
                <w:color w:val="000000"/>
              </w:rPr>
              <w:t>100</w:t>
            </w:r>
          </w:p>
        </w:tc>
        <w:tc>
          <w:tcPr>
            <w:tcW w:w="979" w:type="dxa"/>
            <w:vAlign w:val="bottom"/>
          </w:tcPr>
          <w:p w14:paraId="188CABF3" w14:textId="77777777" w:rsidR="00572890" w:rsidRPr="001C52B1" w:rsidRDefault="00572890" w:rsidP="00BA3E9C">
            <w:pPr>
              <w:jc w:val="center"/>
              <w:rPr>
                <w:color w:val="000000"/>
              </w:rPr>
            </w:pPr>
            <w:r w:rsidRPr="001C52B1">
              <w:rPr>
                <w:color w:val="000000"/>
              </w:rPr>
              <w:t>2.77</w:t>
            </w:r>
          </w:p>
        </w:tc>
        <w:tc>
          <w:tcPr>
            <w:tcW w:w="979" w:type="dxa"/>
            <w:vAlign w:val="bottom"/>
          </w:tcPr>
          <w:p w14:paraId="67AD516E" w14:textId="77777777" w:rsidR="00572890" w:rsidRPr="001C52B1" w:rsidRDefault="00572890" w:rsidP="00166280">
            <w:pPr>
              <w:jc w:val="center"/>
            </w:pPr>
            <w:r w:rsidRPr="001C52B1">
              <w:rPr>
                <w:color w:val="000000"/>
              </w:rPr>
              <w:t>1.10</w:t>
            </w:r>
          </w:p>
        </w:tc>
        <w:tc>
          <w:tcPr>
            <w:tcW w:w="979" w:type="dxa"/>
            <w:vAlign w:val="bottom"/>
          </w:tcPr>
          <w:p w14:paraId="7F19E616" w14:textId="77777777" w:rsidR="00572890" w:rsidRPr="001C52B1" w:rsidRDefault="00572890" w:rsidP="00BA3E9C">
            <w:pPr>
              <w:jc w:val="center"/>
            </w:pPr>
            <w:r w:rsidRPr="001C52B1">
              <w:rPr>
                <w:color w:val="000000"/>
              </w:rPr>
              <w:t>2.63</w:t>
            </w:r>
          </w:p>
        </w:tc>
        <w:tc>
          <w:tcPr>
            <w:tcW w:w="979" w:type="dxa"/>
            <w:vAlign w:val="bottom"/>
          </w:tcPr>
          <w:p w14:paraId="1F9CE73C" w14:textId="77777777" w:rsidR="00572890" w:rsidRPr="001C52B1" w:rsidRDefault="00572890" w:rsidP="00BA3E9C">
            <w:pPr>
              <w:jc w:val="center"/>
            </w:pPr>
            <w:r w:rsidRPr="001C52B1">
              <w:rPr>
                <w:color w:val="000000"/>
              </w:rPr>
              <w:t>1.05</w:t>
            </w:r>
          </w:p>
        </w:tc>
        <w:tc>
          <w:tcPr>
            <w:tcW w:w="979" w:type="dxa"/>
            <w:vAlign w:val="bottom"/>
          </w:tcPr>
          <w:p w14:paraId="615FAB68" w14:textId="77777777" w:rsidR="00572890" w:rsidRPr="001C52B1" w:rsidRDefault="00572890" w:rsidP="00BA3E9C">
            <w:pPr>
              <w:jc w:val="center"/>
            </w:pPr>
            <w:r w:rsidRPr="001C52B1">
              <w:rPr>
                <w:color w:val="000000"/>
              </w:rPr>
              <w:t>99</w:t>
            </w:r>
          </w:p>
        </w:tc>
        <w:tc>
          <w:tcPr>
            <w:tcW w:w="979" w:type="dxa"/>
            <w:vAlign w:val="bottom"/>
          </w:tcPr>
          <w:p w14:paraId="2E3FA0FB" w14:textId="77777777" w:rsidR="00572890" w:rsidRPr="001C52B1" w:rsidRDefault="00572890" w:rsidP="00572890">
            <w:pPr>
              <w:jc w:val="center"/>
            </w:pPr>
            <w:r w:rsidRPr="001C52B1">
              <w:rPr>
                <w:color w:val="000000"/>
              </w:rPr>
              <w:t xml:space="preserve"> 1.40</w:t>
            </w:r>
          </w:p>
        </w:tc>
      </w:tr>
      <w:tr w:rsidR="00572890" w:rsidRPr="001C52B1" w14:paraId="7980EFD9" w14:textId="77777777" w:rsidTr="00BA3E9C">
        <w:trPr>
          <w:trHeight w:val="360"/>
        </w:trPr>
        <w:tc>
          <w:tcPr>
            <w:tcW w:w="1787" w:type="dxa"/>
            <w:vAlign w:val="center"/>
          </w:tcPr>
          <w:p w14:paraId="1F0B41EE" w14:textId="77777777" w:rsidR="00572890" w:rsidRPr="001C52B1" w:rsidRDefault="00572890" w:rsidP="00BA3E9C">
            <w:pPr>
              <w:ind w:left="270"/>
            </w:pPr>
            <w:r w:rsidRPr="001C52B1">
              <w:t>Anxiety</w:t>
            </w:r>
          </w:p>
        </w:tc>
        <w:tc>
          <w:tcPr>
            <w:tcW w:w="979" w:type="dxa"/>
            <w:vAlign w:val="bottom"/>
          </w:tcPr>
          <w:p w14:paraId="0DECFE63" w14:textId="77777777" w:rsidR="00572890" w:rsidRPr="001C52B1" w:rsidRDefault="00572890" w:rsidP="00BA3E9C">
            <w:pPr>
              <w:jc w:val="center"/>
            </w:pPr>
            <w:r w:rsidRPr="001C52B1">
              <w:rPr>
                <w:color w:val="000000"/>
              </w:rPr>
              <w:t>100</w:t>
            </w:r>
          </w:p>
        </w:tc>
        <w:tc>
          <w:tcPr>
            <w:tcW w:w="979" w:type="dxa"/>
            <w:vAlign w:val="bottom"/>
          </w:tcPr>
          <w:p w14:paraId="57E7D4E9" w14:textId="77777777" w:rsidR="00572890" w:rsidRPr="001C52B1" w:rsidRDefault="00572890" w:rsidP="00166280">
            <w:pPr>
              <w:jc w:val="center"/>
            </w:pPr>
            <w:r w:rsidRPr="001C52B1">
              <w:rPr>
                <w:color w:val="000000"/>
              </w:rPr>
              <w:t>3.77</w:t>
            </w:r>
          </w:p>
        </w:tc>
        <w:tc>
          <w:tcPr>
            <w:tcW w:w="979" w:type="dxa"/>
            <w:vAlign w:val="bottom"/>
          </w:tcPr>
          <w:p w14:paraId="73DFCA47" w14:textId="77777777" w:rsidR="00572890" w:rsidRPr="001C52B1" w:rsidRDefault="00572890" w:rsidP="00166280">
            <w:pPr>
              <w:jc w:val="center"/>
            </w:pPr>
            <w:r w:rsidRPr="001C52B1">
              <w:rPr>
                <w:color w:val="000000"/>
              </w:rPr>
              <w:t>1.19</w:t>
            </w:r>
          </w:p>
        </w:tc>
        <w:tc>
          <w:tcPr>
            <w:tcW w:w="979" w:type="dxa"/>
            <w:vAlign w:val="bottom"/>
          </w:tcPr>
          <w:p w14:paraId="6B600B9D" w14:textId="77777777" w:rsidR="00572890" w:rsidRPr="001C52B1" w:rsidRDefault="00572890" w:rsidP="00BA3E9C">
            <w:pPr>
              <w:jc w:val="center"/>
            </w:pPr>
            <w:r w:rsidRPr="001C52B1">
              <w:rPr>
                <w:color w:val="000000"/>
              </w:rPr>
              <w:t>3.77</w:t>
            </w:r>
          </w:p>
        </w:tc>
        <w:tc>
          <w:tcPr>
            <w:tcW w:w="979" w:type="dxa"/>
            <w:vAlign w:val="bottom"/>
          </w:tcPr>
          <w:p w14:paraId="5EAA6FC2" w14:textId="77777777" w:rsidR="00572890" w:rsidRPr="001C52B1" w:rsidRDefault="00572890" w:rsidP="00166280">
            <w:pPr>
              <w:jc w:val="center"/>
            </w:pPr>
            <w:r w:rsidRPr="001C52B1">
              <w:rPr>
                <w:color w:val="000000"/>
              </w:rPr>
              <w:t>1.11</w:t>
            </w:r>
          </w:p>
        </w:tc>
        <w:tc>
          <w:tcPr>
            <w:tcW w:w="979" w:type="dxa"/>
            <w:vAlign w:val="bottom"/>
          </w:tcPr>
          <w:p w14:paraId="4B8E4AB4" w14:textId="77777777" w:rsidR="00572890" w:rsidRPr="001C52B1" w:rsidRDefault="00572890" w:rsidP="00BA3E9C">
            <w:pPr>
              <w:jc w:val="center"/>
            </w:pPr>
            <w:r w:rsidRPr="001C52B1">
              <w:rPr>
                <w:color w:val="000000"/>
              </w:rPr>
              <w:t>99</w:t>
            </w:r>
          </w:p>
        </w:tc>
        <w:tc>
          <w:tcPr>
            <w:tcW w:w="979" w:type="dxa"/>
            <w:vAlign w:val="bottom"/>
          </w:tcPr>
          <w:p w14:paraId="2CD4C471" w14:textId="77777777" w:rsidR="00572890" w:rsidRPr="001C52B1" w:rsidRDefault="00572890" w:rsidP="00BA3E9C">
            <w:pPr>
              <w:jc w:val="center"/>
              <w:rPr>
                <w:color w:val="000000"/>
              </w:rPr>
            </w:pPr>
            <w:r w:rsidRPr="001C52B1">
              <w:rPr>
                <w:color w:val="000000"/>
              </w:rPr>
              <w:t xml:space="preserve"> -0.03</w:t>
            </w:r>
          </w:p>
        </w:tc>
      </w:tr>
      <w:tr w:rsidR="002D77C3" w:rsidRPr="001C52B1" w14:paraId="05A83549" w14:textId="77777777" w:rsidTr="00BA3E9C">
        <w:trPr>
          <w:trHeight w:val="360"/>
        </w:trPr>
        <w:tc>
          <w:tcPr>
            <w:tcW w:w="1787" w:type="dxa"/>
            <w:vAlign w:val="center"/>
          </w:tcPr>
          <w:p w14:paraId="627E5F00" w14:textId="77777777" w:rsidR="002D77C3" w:rsidRPr="001C52B1" w:rsidRDefault="002D77C3" w:rsidP="00BA3E9C">
            <w:r w:rsidRPr="001C52B1">
              <w:t>Form B</w:t>
            </w:r>
          </w:p>
        </w:tc>
        <w:tc>
          <w:tcPr>
            <w:tcW w:w="979" w:type="dxa"/>
            <w:vAlign w:val="center"/>
          </w:tcPr>
          <w:p w14:paraId="250F76EB" w14:textId="77777777" w:rsidR="002D77C3" w:rsidRPr="001C52B1" w:rsidRDefault="002D77C3" w:rsidP="00BA3E9C">
            <w:pPr>
              <w:jc w:val="center"/>
            </w:pPr>
          </w:p>
        </w:tc>
        <w:tc>
          <w:tcPr>
            <w:tcW w:w="979" w:type="dxa"/>
            <w:vAlign w:val="center"/>
          </w:tcPr>
          <w:p w14:paraId="5D51C8C5" w14:textId="77777777" w:rsidR="002D77C3" w:rsidRPr="001C52B1" w:rsidRDefault="002D77C3" w:rsidP="00BA3E9C">
            <w:pPr>
              <w:jc w:val="center"/>
            </w:pPr>
          </w:p>
        </w:tc>
        <w:tc>
          <w:tcPr>
            <w:tcW w:w="979" w:type="dxa"/>
            <w:vAlign w:val="center"/>
          </w:tcPr>
          <w:p w14:paraId="25901EA3" w14:textId="77777777" w:rsidR="002D77C3" w:rsidRPr="001C52B1" w:rsidRDefault="002D77C3" w:rsidP="00BA3E9C">
            <w:pPr>
              <w:jc w:val="center"/>
            </w:pPr>
          </w:p>
        </w:tc>
        <w:tc>
          <w:tcPr>
            <w:tcW w:w="979" w:type="dxa"/>
            <w:vAlign w:val="center"/>
          </w:tcPr>
          <w:p w14:paraId="24F40A5D" w14:textId="77777777" w:rsidR="002D77C3" w:rsidRPr="001C52B1" w:rsidRDefault="002D77C3" w:rsidP="00BA3E9C">
            <w:pPr>
              <w:jc w:val="center"/>
            </w:pPr>
          </w:p>
        </w:tc>
        <w:tc>
          <w:tcPr>
            <w:tcW w:w="979" w:type="dxa"/>
            <w:vAlign w:val="center"/>
          </w:tcPr>
          <w:p w14:paraId="413E5FA3" w14:textId="77777777" w:rsidR="002D77C3" w:rsidRPr="001C52B1" w:rsidRDefault="002D77C3" w:rsidP="00BA3E9C">
            <w:pPr>
              <w:jc w:val="center"/>
            </w:pPr>
          </w:p>
        </w:tc>
        <w:tc>
          <w:tcPr>
            <w:tcW w:w="979" w:type="dxa"/>
            <w:vAlign w:val="center"/>
          </w:tcPr>
          <w:p w14:paraId="10E7BF7E" w14:textId="77777777" w:rsidR="002D77C3" w:rsidRPr="001C52B1" w:rsidRDefault="002D77C3" w:rsidP="00BA3E9C">
            <w:pPr>
              <w:jc w:val="center"/>
            </w:pPr>
          </w:p>
        </w:tc>
        <w:tc>
          <w:tcPr>
            <w:tcW w:w="979" w:type="dxa"/>
            <w:vAlign w:val="center"/>
          </w:tcPr>
          <w:p w14:paraId="25A9FEFF" w14:textId="77777777" w:rsidR="002D77C3" w:rsidRPr="001C52B1" w:rsidRDefault="002D77C3" w:rsidP="00BA3E9C">
            <w:pPr>
              <w:jc w:val="center"/>
            </w:pPr>
          </w:p>
        </w:tc>
      </w:tr>
      <w:tr w:rsidR="00572890" w:rsidRPr="001C52B1" w14:paraId="175877D8" w14:textId="77777777" w:rsidTr="00BA3E9C">
        <w:trPr>
          <w:trHeight w:val="360"/>
        </w:trPr>
        <w:tc>
          <w:tcPr>
            <w:tcW w:w="1787" w:type="dxa"/>
            <w:vAlign w:val="center"/>
          </w:tcPr>
          <w:p w14:paraId="2110F149" w14:textId="77777777" w:rsidR="00572890" w:rsidRPr="001C52B1" w:rsidRDefault="00572890" w:rsidP="00BA3E9C">
            <w:pPr>
              <w:ind w:firstLine="270"/>
            </w:pPr>
            <w:r w:rsidRPr="001C52B1">
              <w:t>Avoidance</w:t>
            </w:r>
          </w:p>
        </w:tc>
        <w:tc>
          <w:tcPr>
            <w:tcW w:w="979" w:type="dxa"/>
            <w:vAlign w:val="bottom"/>
          </w:tcPr>
          <w:p w14:paraId="2205471A" w14:textId="77777777" w:rsidR="00572890" w:rsidRPr="001C52B1" w:rsidRDefault="00572890" w:rsidP="00BA3E9C">
            <w:pPr>
              <w:jc w:val="center"/>
            </w:pPr>
            <w:r w:rsidRPr="001C52B1">
              <w:rPr>
                <w:color w:val="000000"/>
              </w:rPr>
              <w:t>104</w:t>
            </w:r>
          </w:p>
        </w:tc>
        <w:tc>
          <w:tcPr>
            <w:tcW w:w="979" w:type="dxa"/>
            <w:vAlign w:val="bottom"/>
          </w:tcPr>
          <w:p w14:paraId="3F857228" w14:textId="77777777" w:rsidR="00572890" w:rsidRPr="001C52B1" w:rsidRDefault="00572890" w:rsidP="00166280">
            <w:pPr>
              <w:tabs>
                <w:tab w:val="left" w:pos="556"/>
              </w:tabs>
              <w:jc w:val="center"/>
            </w:pPr>
            <w:r w:rsidRPr="001C52B1">
              <w:rPr>
                <w:color w:val="000000"/>
              </w:rPr>
              <w:t>2.80</w:t>
            </w:r>
          </w:p>
        </w:tc>
        <w:tc>
          <w:tcPr>
            <w:tcW w:w="979" w:type="dxa"/>
            <w:vAlign w:val="bottom"/>
          </w:tcPr>
          <w:p w14:paraId="7D794DD5" w14:textId="77777777" w:rsidR="00572890" w:rsidRPr="001C52B1" w:rsidRDefault="00572890" w:rsidP="00166280">
            <w:pPr>
              <w:jc w:val="center"/>
            </w:pPr>
            <w:r w:rsidRPr="001C52B1">
              <w:rPr>
                <w:color w:val="000000"/>
              </w:rPr>
              <w:t>1.03</w:t>
            </w:r>
          </w:p>
        </w:tc>
        <w:tc>
          <w:tcPr>
            <w:tcW w:w="979" w:type="dxa"/>
            <w:vAlign w:val="bottom"/>
          </w:tcPr>
          <w:p w14:paraId="31ABD466" w14:textId="77777777" w:rsidR="00572890" w:rsidRPr="001C52B1" w:rsidRDefault="00572890" w:rsidP="00BA3E9C">
            <w:pPr>
              <w:jc w:val="center"/>
            </w:pPr>
            <w:r w:rsidRPr="001C52B1">
              <w:rPr>
                <w:color w:val="000000"/>
              </w:rPr>
              <w:t>2.79</w:t>
            </w:r>
          </w:p>
        </w:tc>
        <w:tc>
          <w:tcPr>
            <w:tcW w:w="979" w:type="dxa"/>
            <w:vAlign w:val="bottom"/>
          </w:tcPr>
          <w:p w14:paraId="280015D0" w14:textId="77777777" w:rsidR="00572890" w:rsidRPr="001C52B1" w:rsidRDefault="00572890" w:rsidP="00166280">
            <w:pPr>
              <w:jc w:val="center"/>
            </w:pPr>
            <w:r w:rsidRPr="001C52B1">
              <w:rPr>
                <w:color w:val="000000"/>
              </w:rPr>
              <w:t>1.11</w:t>
            </w:r>
          </w:p>
        </w:tc>
        <w:tc>
          <w:tcPr>
            <w:tcW w:w="979" w:type="dxa"/>
            <w:vAlign w:val="bottom"/>
          </w:tcPr>
          <w:p w14:paraId="26518E5A" w14:textId="77777777" w:rsidR="00572890" w:rsidRPr="001C52B1" w:rsidRDefault="00572890" w:rsidP="00BA3E9C">
            <w:pPr>
              <w:jc w:val="center"/>
            </w:pPr>
            <w:r w:rsidRPr="001C52B1">
              <w:rPr>
                <w:color w:val="000000"/>
              </w:rPr>
              <w:t>103</w:t>
            </w:r>
          </w:p>
        </w:tc>
        <w:tc>
          <w:tcPr>
            <w:tcW w:w="979" w:type="dxa"/>
            <w:vAlign w:val="bottom"/>
          </w:tcPr>
          <w:p w14:paraId="21CED89B" w14:textId="77777777" w:rsidR="00572890" w:rsidRPr="001C52B1" w:rsidRDefault="00572890" w:rsidP="00BA3E9C">
            <w:pPr>
              <w:jc w:val="center"/>
            </w:pPr>
            <w:r w:rsidRPr="001C52B1">
              <w:rPr>
                <w:color w:val="000000"/>
              </w:rPr>
              <w:t>0.14</w:t>
            </w:r>
          </w:p>
        </w:tc>
      </w:tr>
      <w:tr w:rsidR="00572890" w:rsidRPr="001C52B1" w14:paraId="4D522E99" w14:textId="77777777" w:rsidTr="00BA3E9C">
        <w:trPr>
          <w:trHeight w:val="360"/>
        </w:trPr>
        <w:tc>
          <w:tcPr>
            <w:tcW w:w="1787" w:type="dxa"/>
            <w:vAlign w:val="center"/>
          </w:tcPr>
          <w:p w14:paraId="37FA6286" w14:textId="77777777" w:rsidR="00572890" w:rsidRPr="001C52B1" w:rsidRDefault="00572890" w:rsidP="00BA3E9C">
            <w:pPr>
              <w:ind w:firstLine="270"/>
            </w:pPr>
            <w:r w:rsidRPr="001C52B1">
              <w:t>Anxiety</w:t>
            </w:r>
          </w:p>
        </w:tc>
        <w:tc>
          <w:tcPr>
            <w:tcW w:w="979" w:type="dxa"/>
            <w:vAlign w:val="bottom"/>
          </w:tcPr>
          <w:p w14:paraId="1BA28C58" w14:textId="77777777" w:rsidR="00572890" w:rsidRPr="001C52B1" w:rsidRDefault="00572890" w:rsidP="00BA3E9C">
            <w:pPr>
              <w:jc w:val="center"/>
            </w:pPr>
            <w:r w:rsidRPr="001C52B1">
              <w:rPr>
                <w:color w:val="000000"/>
              </w:rPr>
              <w:t>104</w:t>
            </w:r>
          </w:p>
        </w:tc>
        <w:tc>
          <w:tcPr>
            <w:tcW w:w="979" w:type="dxa"/>
            <w:vAlign w:val="bottom"/>
          </w:tcPr>
          <w:p w14:paraId="45EEC165" w14:textId="77777777" w:rsidR="00572890" w:rsidRPr="001C52B1" w:rsidRDefault="00572890" w:rsidP="00BA3E9C">
            <w:pPr>
              <w:jc w:val="center"/>
            </w:pPr>
            <w:r w:rsidRPr="001C52B1">
              <w:rPr>
                <w:color w:val="000000"/>
              </w:rPr>
              <w:t>3.68</w:t>
            </w:r>
          </w:p>
        </w:tc>
        <w:tc>
          <w:tcPr>
            <w:tcW w:w="979" w:type="dxa"/>
            <w:vAlign w:val="bottom"/>
          </w:tcPr>
          <w:p w14:paraId="737E06B8" w14:textId="77777777" w:rsidR="00572890" w:rsidRPr="001C52B1" w:rsidRDefault="00572890" w:rsidP="00BA3E9C">
            <w:pPr>
              <w:jc w:val="center"/>
            </w:pPr>
            <w:r w:rsidRPr="001C52B1">
              <w:rPr>
                <w:color w:val="000000"/>
              </w:rPr>
              <w:t>1.08</w:t>
            </w:r>
          </w:p>
        </w:tc>
        <w:tc>
          <w:tcPr>
            <w:tcW w:w="979" w:type="dxa"/>
            <w:vAlign w:val="bottom"/>
          </w:tcPr>
          <w:p w14:paraId="44D4C88A" w14:textId="77777777" w:rsidR="00572890" w:rsidRPr="001C52B1" w:rsidRDefault="00572890" w:rsidP="00166280">
            <w:pPr>
              <w:jc w:val="center"/>
            </w:pPr>
            <w:r w:rsidRPr="001C52B1">
              <w:rPr>
                <w:color w:val="000000"/>
              </w:rPr>
              <w:t>3.65</w:t>
            </w:r>
          </w:p>
        </w:tc>
        <w:tc>
          <w:tcPr>
            <w:tcW w:w="979" w:type="dxa"/>
            <w:vAlign w:val="bottom"/>
          </w:tcPr>
          <w:p w14:paraId="321E2E2D" w14:textId="77777777" w:rsidR="00572890" w:rsidRPr="001C52B1" w:rsidRDefault="00572890" w:rsidP="00BA3E9C">
            <w:pPr>
              <w:jc w:val="center"/>
            </w:pPr>
            <w:r w:rsidRPr="001C52B1">
              <w:rPr>
                <w:color w:val="000000"/>
              </w:rPr>
              <w:t>0.97</w:t>
            </w:r>
          </w:p>
        </w:tc>
        <w:tc>
          <w:tcPr>
            <w:tcW w:w="979" w:type="dxa"/>
            <w:vAlign w:val="bottom"/>
          </w:tcPr>
          <w:p w14:paraId="4ADE383B" w14:textId="77777777" w:rsidR="00572890" w:rsidRPr="001C52B1" w:rsidRDefault="00572890" w:rsidP="00BA3E9C">
            <w:pPr>
              <w:jc w:val="center"/>
            </w:pPr>
            <w:r w:rsidRPr="001C52B1">
              <w:rPr>
                <w:color w:val="000000"/>
              </w:rPr>
              <w:t>103</w:t>
            </w:r>
          </w:p>
        </w:tc>
        <w:tc>
          <w:tcPr>
            <w:tcW w:w="979" w:type="dxa"/>
            <w:vAlign w:val="bottom"/>
          </w:tcPr>
          <w:p w14:paraId="4A201F00" w14:textId="77777777" w:rsidR="00572890" w:rsidRPr="001C52B1" w:rsidRDefault="00572890" w:rsidP="00572890">
            <w:pPr>
              <w:jc w:val="center"/>
            </w:pPr>
            <w:r w:rsidRPr="001C52B1">
              <w:rPr>
                <w:color w:val="000000"/>
              </w:rPr>
              <w:t xml:space="preserve"> 0.46</w:t>
            </w:r>
          </w:p>
        </w:tc>
      </w:tr>
      <w:tr w:rsidR="002D77C3" w:rsidRPr="001C52B1" w14:paraId="56FC0B20" w14:textId="77777777" w:rsidTr="00BA3E9C">
        <w:trPr>
          <w:trHeight w:val="360"/>
        </w:trPr>
        <w:tc>
          <w:tcPr>
            <w:tcW w:w="1787" w:type="dxa"/>
            <w:tcBorders>
              <w:bottom w:val="single" w:sz="4" w:space="0" w:color="auto"/>
            </w:tcBorders>
            <w:vAlign w:val="center"/>
          </w:tcPr>
          <w:p w14:paraId="64D27720" w14:textId="77777777" w:rsidR="002D77C3" w:rsidRPr="001C52B1" w:rsidRDefault="002D77C3" w:rsidP="00BA3E9C">
            <w:pPr>
              <w:jc w:val="center"/>
            </w:pPr>
          </w:p>
        </w:tc>
        <w:tc>
          <w:tcPr>
            <w:tcW w:w="979" w:type="dxa"/>
            <w:tcBorders>
              <w:bottom w:val="single" w:sz="4" w:space="0" w:color="auto"/>
            </w:tcBorders>
            <w:vAlign w:val="center"/>
          </w:tcPr>
          <w:p w14:paraId="7930F4C4" w14:textId="77777777" w:rsidR="002D77C3" w:rsidRPr="001C52B1" w:rsidRDefault="002D77C3" w:rsidP="00BA3E9C">
            <w:pPr>
              <w:jc w:val="center"/>
            </w:pPr>
          </w:p>
        </w:tc>
        <w:tc>
          <w:tcPr>
            <w:tcW w:w="979" w:type="dxa"/>
            <w:tcBorders>
              <w:bottom w:val="single" w:sz="4" w:space="0" w:color="auto"/>
            </w:tcBorders>
            <w:vAlign w:val="center"/>
          </w:tcPr>
          <w:p w14:paraId="662B03DA" w14:textId="77777777" w:rsidR="002D77C3" w:rsidRPr="001C52B1" w:rsidRDefault="002D77C3" w:rsidP="00BA3E9C">
            <w:pPr>
              <w:jc w:val="center"/>
            </w:pPr>
          </w:p>
        </w:tc>
        <w:tc>
          <w:tcPr>
            <w:tcW w:w="979" w:type="dxa"/>
            <w:tcBorders>
              <w:bottom w:val="single" w:sz="4" w:space="0" w:color="auto"/>
            </w:tcBorders>
            <w:vAlign w:val="center"/>
          </w:tcPr>
          <w:p w14:paraId="1B3FBDC1" w14:textId="77777777" w:rsidR="002D77C3" w:rsidRPr="001C52B1" w:rsidRDefault="002D77C3" w:rsidP="00BA3E9C">
            <w:pPr>
              <w:jc w:val="center"/>
            </w:pPr>
          </w:p>
        </w:tc>
        <w:tc>
          <w:tcPr>
            <w:tcW w:w="979" w:type="dxa"/>
            <w:tcBorders>
              <w:bottom w:val="single" w:sz="4" w:space="0" w:color="auto"/>
            </w:tcBorders>
            <w:vAlign w:val="center"/>
          </w:tcPr>
          <w:p w14:paraId="775F5CBE" w14:textId="77777777" w:rsidR="002D77C3" w:rsidRPr="001C52B1" w:rsidRDefault="002D77C3" w:rsidP="00BA3E9C">
            <w:pPr>
              <w:jc w:val="center"/>
            </w:pPr>
          </w:p>
        </w:tc>
        <w:tc>
          <w:tcPr>
            <w:tcW w:w="979" w:type="dxa"/>
            <w:tcBorders>
              <w:bottom w:val="single" w:sz="4" w:space="0" w:color="auto"/>
            </w:tcBorders>
            <w:vAlign w:val="center"/>
          </w:tcPr>
          <w:p w14:paraId="2075D7BE" w14:textId="77777777" w:rsidR="002D77C3" w:rsidRPr="001C52B1" w:rsidRDefault="002D77C3" w:rsidP="00BA3E9C">
            <w:pPr>
              <w:jc w:val="center"/>
            </w:pPr>
          </w:p>
        </w:tc>
        <w:tc>
          <w:tcPr>
            <w:tcW w:w="979" w:type="dxa"/>
            <w:tcBorders>
              <w:bottom w:val="single" w:sz="4" w:space="0" w:color="auto"/>
            </w:tcBorders>
            <w:vAlign w:val="center"/>
          </w:tcPr>
          <w:p w14:paraId="63E24B18" w14:textId="77777777" w:rsidR="002D77C3" w:rsidRPr="001C52B1" w:rsidRDefault="002D77C3" w:rsidP="00BA3E9C">
            <w:pPr>
              <w:jc w:val="center"/>
            </w:pPr>
          </w:p>
        </w:tc>
        <w:tc>
          <w:tcPr>
            <w:tcW w:w="979" w:type="dxa"/>
            <w:tcBorders>
              <w:bottom w:val="single" w:sz="4" w:space="0" w:color="auto"/>
            </w:tcBorders>
            <w:vAlign w:val="center"/>
          </w:tcPr>
          <w:p w14:paraId="7B67C4F6" w14:textId="77777777" w:rsidR="002D77C3" w:rsidRPr="001C52B1" w:rsidRDefault="002D77C3" w:rsidP="00BA3E9C">
            <w:pPr>
              <w:jc w:val="center"/>
            </w:pPr>
          </w:p>
        </w:tc>
      </w:tr>
      <w:tr w:rsidR="002D77C3" w:rsidRPr="001C52B1" w14:paraId="25006FC8" w14:textId="77777777" w:rsidTr="00BA3E9C">
        <w:trPr>
          <w:trHeight w:val="360"/>
        </w:trPr>
        <w:tc>
          <w:tcPr>
            <w:tcW w:w="8640" w:type="dxa"/>
            <w:gridSpan w:val="8"/>
            <w:tcBorders>
              <w:top w:val="single" w:sz="4" w:space="0" w:color="auto"/>
            </w:tcBorders>
            <w:vAlign w:val="center"/>
          </w:tcPr>
          <w:p w14:paraId="1E43AAE9" w14:textId="77777777" w:rsidR="002D77C3" w:rsidRPr="001C52B1" w:rsidRDefault="002D77C3" w:rsidP="00BA3E9C">
            <w:pPr>
              <w:jc w:val="center"/>
            </w:pPr>
            <w:r w:rsidRPr="001C52B1">
              <w:t>Second administration</w:t>
            </w:r>
          </w:p>
        </w:tc>
      </w:tr>
      <w:tr w:rsidR="002D77C3" w:rsidRPr="001C52B1" w14:paraId="5E669B2C" w14:textId="77777777" w:rsidTr="00BA3E9C">
        <w:trPr>
          <w:trHeight w:val="360"/>
        </w:trPr>
        <w:tc>
          <w:tcPr>
            <w:tcW w:w="1787" w:type="dxa"/>
            <w:vAlign w:val="center"/>
          </w:tcPr>
          <w:p w14:paraId="1CCD1BE8" w14:textId="77777777" w:rsidR="002D77C3" w:rsidRPr="001C52B1" w:rsidRDefault="002D77C3" w:rsidP="00BA3E9C">
            <w:r w:rsidRPr="001C52B1">
              <w:t>Form A</w:t>
            </w:r>
          </w:p>
        </w:tc>
        <w:tc>
          <w:tcPr>
            <w:tcW w:w="979" w:type="dxa"/>
            <w:vAlign w:val="center"/>
          </w:tcPr>
          <w:p w14:paraId="03B45B5E" w14:textId="77777777" w:rsidR="002D77C3" w:rsidRPr="001C52B1" w:rsidRDefault="002D77C3" w:rsidP="00BA3E9C">
            <w:pPr>
              <w:jc w:val="center"/>
            </w:pPr>
          </w:p>
        </w:tc>
        <w:tc>
          <w:tcPr>
            <w:tcW w:w="979" w:type="dxa"/>
            <w:vAlign w:val="center"/>
          </w:tcPr>
          <w:p w14:paraId="3921CE96" w14:textId="77777777" w:rsidR="002D77C3" w:rsidRPr="001C52B1" w:rsidRDefault="002D77C3" w:rsidP="00BA3E9C">
            <w:pPr>
              <w:jc w:val="center"/>
            </w:pPr>
          </w:p>
        </w:tc>
        <w:tc>
          <w:tcPr>
            <w:tcW w:w="979" w:type="dxa"/>
            <w:vAlign w:val="center"/>
          </w:tcPr>
          <w:p w14:paraId="60FF1520" w14:textId="77777777" w:rsidR="002D77C3" w:rsidRPr="001C52B1" w:rsidRDefault="002D77C3" w:rsidP="00BA3E9C">
            <w:pPr>
              <w:jc w:val="center"/>
            </w:pPr>
          </w:p>
        </w:tc>
        <w:tc>
          <w:tcPr>
            <w:tcW w:w="979" w:type="dxa"/>
            <w:vAlign w:val="center"/>
          </w:tcPr>
          <w:p w14:paraId="34DA5527" w14:textId="77777777" w:rsidR="002D77C3" w:rsidRPr="001C52B1" w:rsidRDefault="002D77C3" w:rsidP="00BA3E9C">
            <w:pPr>
              <w:jc w:val="center"/>
              <w:rPr>
                <w:color w:val="000000"/>
              </w:rPr>
            </w:pPr>
          </w:p>
        </w:tc>
        <w:tc>
          <w:tcPr>
            <w:tcW w:w="979" w:type="dxa"/>
            <w:vAlign w:val="center"/>
          </w:tcPr>
          <w:p w14:paraId="37017B8E" w14:textId="77777777" w:rsidR="002D77C3" w:rsidRPr="001C52B1" w:rsidRDefault="002D77C3" w:rsidP="00BA3E9C">
            <w:pPr>
              <w:jc w:val="center"/>
            </w:pPr>
          </w:p>
        </w:tc>
        <w:tc>
          <w:tcPr>
            <w:tcW w:w="979" w:type="dxa"/>
            <w:vAlign w:val="center"/>
          </w:tcPr>
          <w:p w14:paraId="4EEDCDE0" w14:textId="77777777" w:rsidR="002D77C3" w:rsidRPr="001C52B1" w:rsidRDefault="002D77C3" w:rsidP="00BA3E9C">
            <w:pPr>
              <w:jc w:val="center"/>
            </w:pPr>
          </w:p>
        </w:tc>
        <w:tc>
          <w:tcPr>
            <w:tcW w:w="979" w:type="dxa"/>
            <w:vAlign w:val="center"/>
          </w:tcPr>
          <w:p w14:paraId="13FFFBAB" w14:textId="77777777" w:rsidR="002D77C3" w:rsidRPr="001C52B1" w:rsidRDefault="002D77C3" w:rsidP="00BA3E9C">
            <w:pPr>
              <w:jc w:val="center"/>
            </w:pPr>
          </w:p>
        </w:tc>
      </w:tr>
      <w:tr w:rsidR="002D77C3" w:rsidRPr="001C52B1" w14:paraId="35A7ED52" w14:textId="77777777" w:rsidTr="003F17A0">
        <w:trPr>
          <w:trHeight w:val="360"/>
        </w:trPr>
        <w:tc>
          <w:tcPr>
            <w:tcW w:w="1787" w:type="dxa"/>
            <w:vAlign w:val="center"/>
          </w:tcPr>
          <w:p w14:paraId="215BCED6" w14:textId="77777777" w:rsidR="002D77C3" w:rsidRPr="001C52B1" w:rsidRDefault="002D77C3" w:rsidP="00BA3E9C">
            <w:pPr>
              <w:ind w:firstLine="270"/>
            </w:pPr>
            <w:r w:rsidRPr="001C52B1">
              <w:t>Avoidance</w:t>
            </w:r>
          </w:p>
        </w:tc>
        <w:tc>
          <w:tcPr>
            <w:tcW w:w="979" w:type="dxa"/>
            <w:vAlign w:val="center"/>
          </w:tcPr>
          <w:p w14:paraId="5A1AB824" w14:textId="77777777" w:rsidR="002D77C3" w:rsidRPr="001C52B1" w:rsidRDefault="007A2D1C" w:rsidP="003F17A0">
            <w:pPr>
              <w:jc w:val="center"/>
            </w:pPr>
            <w:r w:rsidRPr="001C52B1">
              <w:rPr>
                <w:color w:val="000000"/>
              </w:rPr>
              <w:t>21</w:t>
            </w:r>
          </w:p>
        </w:tc>
        <w:tc>
          <w:tcPr>
            <w:tcW w:w="979" w:type="dxa"/>
            <w:vAlign w:val="center"/>
          </w:tcPr>
          <w:p w14:paraId="4E171318" w14:textId="77777777" w:rsidR="002D77C3" w:rsidRPr="001C52B1" w:rsidRDefault="00166280" w:rsidP="003F17A0">
            <w:pPr>
              <w:jc w:val="center"/>
              <w:rPr>
                <w:color w:val="000000"/>
              </w:rPr>
            </w:pPr>
            <w:r w:rsidRPr="001C52B1">
              <w:rPr>
                <w:color w:val="000000"/>
              </w:rPr>
              <w:t>2.44</w:t>
            </w:r>
          </w:p>
        </w:tc>
        <w:tc>
          <w:tcPr>
            <w:tcW w:w="979" w:type="dxa"/>
            <w:vAlign w:val="center"/>
          </w:tcPr>
          <w:p w14:paraId="66446DA3" w14:textId="77777777" w:rsidR="002D77C3" w:rsidRPr="001C52B1" w:rsidRDefault="002D77C3" w:rsidP="003F17A0">
            <w:pPr>
              <w:jc w:val="center"/>
            </w:pPr>
            <w:r w:rsidRPr="001C52B1">
              <w:rPr>
                <w:color w:val="000000"/>
              </w:rPr>
              <w:t>0.</w:t>
            </w:r>
            <w:r w:rsidR="00166280" w:rsidRPr="001C52B1">
              <w:rPr>
                <w:color w:val="000000"/>
              </w:rPr>
              <w:t>93</w:t>
            </w:r>
          </w:p>
        </w:tc>
        <w:tc>
          <w:tcPr>
            <w:tcW w:w="979" w:type="dxa"/>
            <w:vAlign w:val="center"/>
          </w:tcPr>
          <w:p w14:paraId="6A2EF1F6" w14:textId="77777777" w:rsidR="002D77C3" w:rsidRPr="001C52B1" w:rsidRDefault="002D77C3" w:rsidP="003F17A0">
            <w:pPr>
              <w:jc w:val="center"/>
            </w:pPr>
            <w:r w:rsidRPr="001C52B1">
              <w:rPr>
                <w:color w:val="000000"/>
              </w:rPr>
              <w:t>2.4</w:t>
            </w:r>
            <w:r w:rsidR="00166280" w:rsidRPr="001C52B1">
              <w:rPr>
                <w:color w:val="000000"/>
              </w:rPr>
              <w:t>2</w:t>
            </w:r>
          </w:p>
        </w:tc>
        <w:tc>
          <w:tcPr>
            <w:tcW w:w="979" w:type="dxa"/>
            <w:vAlign w:val="center"/>
          </w:tcPr>
          <w:p w14:paraId="26054BDA" w14:textId="77777777" w:rsidR="002D77C3" w:rsidRPr="001C52B1" w:rsidRDefault="002D77C3" w:rsidP="003F17A0">
            <w:pPr>
              <w:jc w:val="center"/>
            </w:pPr>
            <w:r w:rsidRPr="001C52B1">
              <w:rPr>
                <w:color w:val="000000"/>
              </w:rPr>
              <w:t>0.</w:t>
            </w:r>
            <w:r w:rsidR="00166280" w:rsidRPr="001C52B1">
              <w:rPr>
                <w:color w:val="000000"/>
              </w:rPr>
              <w:t>87</w:t>
            </w:r>
          </w:p>
        </w:tc>
        <w:tc>
          <w:tcPr>
            <w:tcW w:w="979" w:type="dxa"/>
            <w:vAlign w:val="center"/>
          </w:tcPr>
          <w:p w14:paraId="343BA9BC" w14:textId="77777777" w:rsidR="002D77C3" w:rsidRPr="001C52B1" w:rsidRDefault="007A2D1C" w:rsidP="003F17A0">
            <w:pPr>
              <w:jc w:val="center"/>
            </w:pPr>
            <w:r w:rsidRPr="001C52B1">
              <w:rPr>
                <w:color w:val="000000"/>
              </w:rPr>
              <w:t>20</w:t>
            </w:r>
          </w:p>
        </w:tc>
        <w:tc>
          <w:tcPr>
            <w:tcW w:w="979" w:type="dxa"/>
            <w:vAlign w:val="center"/>
          </w:tcPr>
          <w:p w14:paraId="6FEB6C55" w14:textId="77777777" w:rsidR="002D77C3" w:rsidRPr="001C52B1" w:rsidRDefault="002D77C3" w:rsidP="003F17A0">
            <w:pPr>
              <w:jc w:val="center"/>
            </w:pPr>
            <w:r w:rsidRPr="001C52B1">
              <w:rPr>
                <w:color w:val="000000"/>
              </w:rPr>
              <w:t>0.1</w:t>
            </w:r>
            <w:r w:rsidR="007A2D1C" w:rsidRPr="001C52B1">
              <w:rPr>
                <w:color w:val="000000"/>
              </w:rPr>
              <w:t>7</w:t>
            </w:r>
          </w:p>
        </w:tc>
      </w:tr>
      <w:tr w:rsidR="002D77C3" w:rsidRPr="001C52B1" w14:paraId="009BD0E4" w14:textId="77777777" w:rsidTr="003F17A0">
        <w:trPr>
          <w:trHeight w:val="360"/>
        </w:trPr>
        <w:tc>
          <w:tcPr>
            <w:tcW w:w="1787" w:type="dxa"/>
            <w:vAlign w:val="center"/>
          </w:tcPr>
          <w:p w14:paraId="064820C2" w14:textId="77777777" w:rsidR="002D77C3" w:rsidRPr="001C52B1" w:rsidRDefault="002D77C3" w:rsidP="00BA3E9C">
            <w:pPr>
              <w:ind w:firstLine="270"/>
            </w:pPr>
            <w:r w:rsidRPr="001C52B1">
              <w:t>Anxiety</w:t>
            </w:r>
          </w:p>
        </w:tc>
        <w:tc>
          <w:tcPr>
            <w:tcW w:w="979" w:type="dxa"/>
            <w:vAlign w:val="center"/>
          </w:tcPr>
          <w:p w14:paraId="181D6E46" w14:textId="77777777" w:rsidR="002D77C3" w:rsidRPr="001C52B1" w:rsidRDefault="007A2D1C" w:rsidP="003F17A0">
            <w:pPr>
              <w:jc w:val="center"/>
            </w:pPr>
            <w:r w:rsidRPr="001C52B1">
              <w:rPr>
                <w:color w:val="000000"/>
              </w:rPr>
              <w:t>21</w:t>
            </w:r>
          </w:p>
        </w:tc>
        <w:tc>
          <w:tcPr>
            <w:tcW w:w="979" w:type="dxa"/>
            <w:vAlign w:val="center"/>
          </w:tcPr>
          <w:p w14:paraId="3C1C24F5" w14:textId="77777777" w:rsidR="002D77C3" w:rsidRPr="001C52B1" w:rsidRDefault="002D77C3" w:rsidP="003F17A0">
            <w:pPr>
              <w:jc w:val="center"/>
              <w:rPr>
                <w:color w:val="000000"/>
              </w:rPr>
            </w:pPr>
            <w:r w:rsidRPr="001C52B1">
              <w:rPr>
                <w:color w:val="000000"/>
              </w:rPr>
              <w:t>3.</w:t>
            </w:r>
            <w:r w:rsidR="00166280" w:rsidRPr="001C52B1">
              <w:rPr>
                <w:color w:val="000000"/>
              </w:rPr>
              <w:t>44</w:t>
            </w:r>
          </w:p>
        </w:tc>
        <w:tc>
          <w:tcPr>
            <w:tcW w:w="979" w:type="dxa"/>
            <w:vAlign w:val="center"/>
          </w:tcPr>
          <w:p w14:paraId="1EC2A751" w14:textId="77777777" w:rsidR="002D77C3" w:rsidRPr="001C52B1" w:rsidRDefault="00166280" w:rsidP="003F17A0">
            <w:pPr>
              <w:jc w:val="center"/>
            </w:pPr>
            <w:r w:rsidRPr="001C52B1">
              <w:rPr>
                <w:color w:val="000000"/>
              </w:rPr>
              <w:t>1.40</w:t>
            </w:r>
          </w:p>
        </w:tc>
        <w:tc>
          <w:tcPr>
            <w:tcW w:w="979" w:type="dxa"/>
            <w:vAlign w:val="center"/>
          </w:tcPr>
          <w:p w14:paraId="2C999FE0" w14:textId="77777777" w:rsidR="002D77C3" w:rsidRPr="001C52B1" w:rsidRDefault="002D77C3" w:rsidP="003F17A0">
            <w:pPr>
              <w:jc w:val="center"/>
            </w:pPr>
            <w:r w:rsidRPr="001C52B1">
              <w:rPr>
                <w:color w:val="000000"/>
              </w:rPr>
              <w:t>3.4</w:t>
            </w:r>
            <w:r w:rsidR="00166280" w:rsidRPr="001C52B1">
              <w:rPr>
                <w:color w:val="000000"/>
              </w:rPr>
              <w:t>8</w:t>
            </w:r>
          </w:p>
        </w:tc>
        <w:tc>
          <w:tcPr>
            <w:tcW w:w="979" w:type="dxa"/>
            <w:vAlign w:val="center"/>
          </w:tcPr>
          <w:p w14:paraId="1C9718DD" w14:textId="77777777" w:rsidR="002D77C3" w:rsidRPr="001C52B1" w:rsidRDefault="002D77C3" w:rsidP="003F17A0">
            <w:pPr>
              <w:jc w:val="center"/>
            </w:pPr>
            <w:r w:rsidRPr="001C52B1">
              <w:rPr>
                <w:color w:val="000000"/>
              </w:rPr>
              <w:t>1.</w:t>
            </w:r>
            <w:r w:rsidR="00166280" w:rsidRPr="001C52B1">
              <w:rPr>
                <w:color w:val="000000"/>
              </w:rPr>
              <w:t>36</w:t>
            </w:r>
          </w:p>
        </w:tc>
        <w:tc>
          <w:tcPr>
            <w:tcW w:w="979" w:type="dxa"/>
            <w:vAlign w:val="center"/>
          </w:tcPr>
          <w:p w14:paraId="6BA18A82" w14:textId="77777777" w:rsidR="002D77C3" w:rsidRPr="001C52B1" w:rsidRDefault="007A2D1C" w:rsidP="003F17A0">
            <w:pPr>
              <w:jc w:val="center"/>
            </w:pPr>
            <w:r w:rsidRPr="001C52B1">
              <w:rPr>
                <w:color w:val="000000"/>
              </w:rPr>
              <w:t>20</w:t>
            </w:r>
          </w:p>
        </w:tc>
        <w:tc>
          <w:tcPr>
            <w:tcW w:w="979" w:type="dxa"/>
            <w:vAlign w:val="center"/>
          </w:tcPr>
          <w:p w14:paraId="2F4B8E38" w14:textId="77777777" w:rsidR="002D77C3" w:rsidRPr="001C52B1" w:rsidRDefault="007A2D1C" w:rsidP="003F17A0">
            <w:pPr>
              <w:jc w:val="center"/>
            </w:pPr>
            <w:r w:rsidRPr="001C52B1">
              <w:rPr>
                <w:color w:val="000000"/>
              </w:rPr>
              <w:t>-0.22</w:t>
            </w:r>
          </w:p>
        </w:tc>
      </w:tr>
      <w:tr w:rsidR="002D77C3" w:rsidRPr="001C52B1" w14:paraId="143F0AA7" w14:textId="77777777" w:rsidTr="003F17A0">
        <w:trPr>
          <w:trHeight w:val="360"/>
        </w:trPr>
        <w:tc>
          <w:tcPr>
            <w:tcW w:w="1787" w:type="dxa"/>
            <w:vAlign w:val="center"/>
          </w:tcPr>
          <w:p w14:paraId="74A9666F" w14:textId="77777777" w:rsidR="002D77C3" w:rsidRPr="001C52B1" w:rsidRDefault="002D77C3" w:rsidP="00BA3E9C">
            <w:r w:rsidRPr="001C52B1">
              <w:t>Form B</w:t>
            </w:r>
          </w:p>
        </w:tc>
        <w:tc>
          <w:tcPr>
            <w:tcW w:w="979" w:type="dxa"/>
            <w:vAlign w:val="center"/>
          </w:tcPr>
          <w:p w14:paraId="21CBA597" w14:textId="77777777" w:rsidR="002D77C3" w:rsidRPr="001C52B1" w:rsidRDefault="002D77C3" w:rsidP="003F17A0">
            <w:pPr>
              <w:jc w:val="center"/>
            </w:pPr>
          </w:p>
        </w:tc>
        <w:tc>
          <w:tcPr>
            <w:tcW w:w="979" w:type="dxa"/>
            <w:vAlign w:val="center"/>
          </w:tcPr>
          <w:p w14:paraId="1C9C5B36" w14:textId="77777777" w:rsidR="002D77C3" w:rsidRPr="001C52B1" w:rsidRDefault="002D77C3" w:rsidP="003F17A0">
            <w:pPr>
              <w:jc w:val="center"/>
              <w:rPr>
                <w:color w:val="000000"/>
              </w:rPr>
            </w:pPr>
          </w:p>
        </w:tc>
        <w:tc>
          <w:tcPr>
            <w:tcW w:w="979" w:type="dxa"/>
            <w:vAlign w:val="center"/>
          </w:tcPr>
          <w:p w14:paraId="3563F9CA" w14:textId="77777777" w:rsidR="002D77C3" w:rsidRPr="001C52B1" w:rsidRDefault="002D77C3" w:rsidP="003F17A0">
            <w:pPr>
              <w:jc w:val="center"/>
            </w:pPr>
          </w:p>
        </w:tc>
        <w:tc>
          <w:tcPr>
            <w:tcW w:w="979" w:type="dxa"/>
            <w:vAlign w:val="center"/>
          </w:tcPr>
          <w:p w14:paraId="577285AF" w14:textId="77777777" w:rsidR="002D77C3" w:rsidRPr="001C52B1" w:rsidRDefault="002D77C3" w:rsidP="003F17A0">
            <w:pPr>
              <w:jc w:val="center"/>
            </w:pPr>
          </w:p>
        </w:tc>
        <w:tc>
          <w:tcPr>
            <w:tcW w:w="979" w:type="dxa"/>
            <w:vAlign w:val="center"/>
          </w:tcPr>
          <w:p w14:paraId="5F7F7977" w14:textId="77777777" w:rsidR="002D77C3" w:rsidRPr="001C52B1" w:rsidRDefault="002D77C3" w:rsidP="003F17A0">
            <w:pPr>
              <w:jc w:val="center"/>
            </w:pPr>
          </w:p>
        </w:tc>
        <w:tc>
          <w:tcPr>
            <w:tcW w:w="979" w:type="dxa"/>
            <w:vAlign w:val="center"/>
          </w:tcPr>
          <w:p w14:paraId="3863C3D7" w14:textId="77777777" w:rsidR="002D77C3" w:rsidRPr="001C52B1" w:rsidRDefault="002D77C3" w:rsidP="003F17A0">
            <w:pPr>
              <w:jc w:val="center"/>
            </w:pPr>
          </w:p>
        </w:tc>
        <w:tc>
          <w:tcPr>
            <w:tcW w:w="979" w:type="dxa"/>
            <w:vAlign w:val="center"/>
          </w:tcPr>
          <w:p w14:paraId="665CE160" w14:textId="77777777" w:rsidR="002D77C3" w:rsidRPr="001C52B1" w:rsidRDefault="002D77C3" w:rsidP="003F17A0">
            <w:pPr>
              <w:jc w:val="center"/>
            </w:pPr>
          </w:p>
        </w:tc>
      </w:tr>
      <w:tr w:rsidR="002D77C3" w:rsidRPr="001C52B1" w14:paraId="5F5D5E2D" w14:textId="77777777" w:rsidTr="003F17A0">
        <w:trPr>
          <w:trHeight w:val="360"/>
        </w:trPr>
        <w:tc>
          <w:tcPr>
            <w:tcW w:w="1787" w:type="dxa"/>
            <w:vAlign w:val="center"/>
          </w:tcPr>
          <w:p w14:paraId="518855ED" w14:textId="77777777" w:rsidR="002D77C3" w:rsidRPr="001C52B1" w:rsidRDefault="002D77C3" w:rsidP="00BA3E9C">
            <w:pPr>
              <w:ind w:firstLine="270"/>
            </w:pPr>
            <w:r w:rsidRPr="001C52B1">
              <w:t>Avoidance</w:t>
            </w:r>
          </w:p>
        </w:tc>
        <w:tc>
          <w:tcPr>
            <w:tcW w:w="979" w:type="dxa"/>
            <w:vAlign w:val="center"/>
          </w:tcPr>
          <w:p w14:paraId="765533D8" w14:textId="77777777" w:rsidR="002D77C3" w:rsidRPr="001C52B1" w:rsidRDefault="007A2D1C" w:rsidP="003F17A0">
            <w:pPr>
              <w:jc w:val="center"/>
            </w:pPr>
            <w:r w:rsidRPr="001C52B1">
              <w:rPr>
                <w:color w:val="000000"/>
              </w:rPr>
              <w:t>26</w:t>
            </w:r>
          </w:p>
        </w:tc>
        <w:tc>
          <w:tcPr>
            <w:tcW w:w="979" w:type="dxa"/>
            <w:vAlign w:val="center"/>
          </w:tcPr>
          <w:p w14:paraId="3DB2E200" w14:textId="77777777" w:rsidR="002D77C3" w:rsidRPr="001C52B1" w:rsidRDefault="00166280" w:rsidP="003F17A0">
            <w:pPr>
              <w:jc w:val="center"/>
              <w:rPr>
                <w:color w:val="000000"/>
              </w:rPr>
            </w:pPr>
            <w:r w:rsidRPr="001C52B1">
              <w:rPr>
                <w:color w:val="000000"/>
              </w:rPr>
              <w:t>2.83</w:t>
            </w:r>
          </w:p>
        </w:tc>
        <w:tc>
          <w:tcPr>
            <w:tcW w:w="979" w:type="dxa"/>
            <w:vAlign w:val="center"/>
          </w:tcPr>
          <w:p w14:paraId="1294EFA5" w14:textId="77777777" w:rsidR="002D77C3" w:rsidRPr="001C52B1" w:rsidRDefault="00166280" w:rsidP="003F17A0">
            <w:pPr>
              <w:jc w:val="center"/>
            </w:pPr>
            <w:r w:rsidRPr="001C52B1">
              <w:rPr>
                <w:color w:val="000000"/>
              </w:rPr>
              <w:t>0.88</w:t>
            </w:r>
          </w:p>
        </w:tc>
        <w:tc>
          <w:tcPr>
            <w:tcW w:w="979" w:type="dxa"/>
            <w:vAlign w:val="center"/>
          </w:tcPr>
          <w:p w14:paraId="76BA5804" w14:textId="77777777" w:rsidR="002D77C3" w:rsidRPr="001C52B1" w:rsidRDefault="002D77C3" w:rsidP="003F17A0">
            <w:pPr>
              <w:jc w:val="center"/>
            </w:pPr>
            <w:r w:rsidRPr="001C52B1">
              <w:rPr>
                <w:color w:val="000000"/>
              </w:rPr>
              <w:t>2.</w:t>
            </w:r>
            <w:r w:rsidR="00166280" w:rsidRPr="001C52B1">
              <w:rPr>
                <w:color w:val="000000"/>
              </w:rPr>
              <w:t>58</w:t>
            </w:r>
          </w:p>
        </w:tc>
        <w:tc>
          <w:tcPr>
            <w:tcW w:w="979" w:type="dxa"/>
            <w:vAlign w:val="center"/>
          </w:tcPr>
          <w:p w14:paraId="65CF91CE" w14:textId="77777777" w:rsidR="002D77C3" w:rsidRPr="001C52B1" w:rsidRDefault="002D77C3" w:rsidP="003F17A0">
            <w:pPr>
              <w:jc w:val="center"/>
            </w:pPr>
            <w:r w:rsidRPr="001C52B1">
              <w:rPr>
                <w:color w:val="000000"/>
              </w:rPr>
              <w:t>1.</w:t>
            </w:r>
            <w:r w:rsidR="00166280" w:rsidRPr="001C52B1">
              <w:rPr>
                <w:color w:val="000000"/>
              </w:rPr>
              <w:t>06</w:t>
            </w:r>
          </w:p>
        </w:tc>
        <w:tc>
          <w:tcPr>
            <w:tcW w:w="979" w:type="dxa"/>
            <w:vAlign w:val="center"/>
          </w:tcPr>
          <w:p w14:paraId="67196B84" w14:textId="77777777" w:rsidR="002D77C3" w:rsidRPr="001C52B1" w:rsidRDefault="007A2D1C" w:rsidP="003F17A0">
            <w:pPr>
              <w:jc w:val="center"/>
            </w:pPr>
            <w:r w:rsidRPr="001C52B1">
              <w:rPr>
                <w:color w:val="000000"/>
              </w:rPr>
              <w:t>25</w:t>
            </w:r>
          </w:p>
        </w:tc>
        <w:tc>
          <w:tcPr>
            <w:tcW w:w="979" w:type="dxa"/>
            <w:vAlign w:val="center"/>
          </w:tcPr>
          <w:p w14:paraId="553EA56E" w14:textId="77777777" w:rsidR="002D77C3" w:rsidRPr="001C52B1" w:rsidRDefault="002D77C3" w:rsidP="003F17A0">
            <w:pPr>
              <w:jc w:val="center"/>
            </w:pPr>
            <w:r w:rsidRPr="001C52B1">
              <w:rPr>
                <w:color w:val="000000"/>
              </w:rPr>
              <w:t>1.</w:t>
            </w:r>
            <w:r w:rsidR="007A2D1C" w:rsidRPr="001C52B1">
              <w:rPr>
                <w:color w:val="000000"/>
              </w:rPr>
              <w:t>93</w:t>
            </w:r>
          </w:p>
        </w:tc>
      </w:tr>
      <w:tr w:rsidR="002D77C3" w:rsidRPr="001C52B1" w14:paraId="1E23D31B" w14:textId="77777777" w:rsidTr="003F17A0">
        <w:trPr>
          <w:trHeight w:val="360"/>
        </w:trPr>
        <w:tc>
          <w:tcPr>
            <w:tcW w:w="1787" w:type="dxa"/>
            <w:tcBorders>
              <w:bottom w:val="single" w:sz="4" w:space="0" w:color="auto"/>
            </w:tcBorders>
            <w:vAlign w:val="center"/>
          </w:tcPr>
          <w:p w14:paraId="1BF2CFCC" w14:textId="77777777" w:rsidR="002D77C3" w:rsidRPr="001C52B1" w:rsidRDefault="002D77C3" w:rsidP="00BA3E9C">
            <w:pPr>
              <w:ind w:firstLine="270"/>
            </w:pPr>
            <w:r w:rsidRPr="001C52B1">
              <w:t>Anxiety</w:t>
            </w:r>
          </w:p>
        </w:tc>
        <w:tc>
          <w:tcPr>
            <w:tcW w:w="979" w:type="dxa"/>
            <w:tcBorders>
              <w:bottom w:val="single" w:sz="4" w:space="0" w:color="auto"/>
            </w:tcBorders>
            <w:vAlign w:val="center"/>
          </w:tcPr>
          <w:p w14:paraId="4D1A8AB8" w14:textId="77777777" w:rsidR="002D77C3" w:rsidRPr="001C52B1" w:rsidRDefault="007A2D1C" w:rsidP="003F17A0">
            <w:pPr>
              <w:jc w:val="center"/>
            </w:pPr>
            <w:r w:rsidRPr="001C52B1">
              <w:rPr>
                <w:color w:val="000000"/>
              </w:rPr>
              <w:t>26</w:t>
            </w:r>
          </w:p>
        </w:tc>
        <w:tc>
          <w:tcPr>
            <w:tcW w:w="979" w:type="dxa"/>
            <w:tcBorders>
              <w:bottom w:val="single" w:sz="4" w:space="0" w:color="auto"/>
            </w:tcBorders>
            <w:vAlign w:val="center"/>
          </w:tcPr>
          <w:p w14:paraId="0E4884DF" w14:textId="77777777" w:rsidR="002D77C3" w:rsidRPr="001C52B1" w:rsidRDefault="002D77C3" w:rsidP="003F17A0">
            <w:pPr>
              <w:jc w:val="center"/>
              <w:rPr>
                <w:color w:val="000000"/>
              </w:rPr>
            </w:pPr>
            <w:r w:rsidRPr="001C52B1">
              <w:rPr>
                <w:color w:val="000000"/>
              </w:rPr>
              <w:t>3.</w:t>
            </w:r>
            <w:r w:rsidR="007A2D1C" w:rsidRPr="001C52B1">
              <w:rPr>
                <w:color w:val="000000"/>
              </w:rPr>
              <w:t>62</w:t>
            </w:r>
          </w:p>
        </w:tc>
        <w:tc>
          <w:tcPr>
            <w:tcW w:w="979" w:type="dxa"/>
            <w:tcBorders>
              <w:bottom w:val="single" w:sz="4" w:space="0" w:color="auto"/>
            </w:tcBorders>
            <w:vAlign w:val="center"/>
          </w:tcPr>
          <w:p w14:paraId="0F1E1231" w14:textId="77777777" w:rsidR="002D77C3" w:rsidRPr="001C52B1" w:rsidRDefault="002D77C3" w:rsidP="003F17A0">
            <w:pPr>
              <w:jc w:val="center"/>
            </w:pPr>
            <w:r w:rsidRPr="001C52B1">
              <w:rPr>
                <w:color w:val="000000"/>
              </w:rPr>
              <w:t>1.0</w:t>
            </w:r>
            <w:r w:rsidR="007A2D1C" w:rsidRPr="001C52B1">
              <w:rPr>
                <w:color w:val="000000"/>
              </w:rPr>
              <w:t>0</w:t>
            </w:r>
          </w:p>
        </w:tc>
        <w:tc>
          <w:tcPr>
            <w:tcW w:w="979" w:type="dxa"/>
            <w:tcBorders>
              <w:bottom w:val="single" w:sz="4" w:space="0" w:color="auto"/>
            </w:tcBorders>
            <w:vAlign w:val="center"/>
          </w:tcPr>
          <w:p w14:paraId="0FAC979A" w14:textId="77777777" w:rsidR="002D77C3" w:rsidRPr="001C52B1" w:rsidRDefault="002D77C3" w:rsidP="003F17A0">
            <w:pPr>
              <w:jc w:val="center"/>
            </w:pPr>
            <w:r w:rsidRPr="001C52B1">
              <w:rPr>
                <w:color w:val="000000"/>
              </w:rPr>
              <w:t>3.</w:t>
            </w:r>
            <w:r w:rsidR="007A2D1C" w:rsidRPr="001C52B1">
              <w:rPr>
                <w:color w:val="000000"/>
              </w:rPr>
              <w:t>48</w:t>
            </w:r>
          </w:p>
        </w:tc>
        <w:tc>
          <w:tcPr>
            <w:tcW w:w="979" w:type="dxa"/>
            <w:tcBorders>
              <w:bottom w:val="single" w:sz="4" w:space="0" w:color="auto"/>
            </w:tcBorders>
            <w:vAlign w:val="center"/>
          </w:tcPr>
          <w:p w14:paraId="6B40B274" w14:textId="77777777" w:rsidR="002D77C3" w:rsidRPr="001C52B1" w:rsidRDefault="002D77C3" w:rsidP="003F17A0">
            <w:pPr>
              <w:jc w:val="center"/>
            </w:pPr>
            <w:r w:rsidRPr="001C52B1">
              <w:rPr>
                <w:color w:val="000000"/>
              </w:rPr>
              <w:t>0.</w:t>
            </w:r>
            <w:r w:rsidR="007A2D1C" w:rsidRPr="001C52B1">
              <w:rPr>
                <w:color w:val="000000"/>
              </w:rPr>
              <w:t>88</w:t>
            </w:r>
          </w:p>
        </w:tc>
        <w:tc>
          <w:tcPr>
            <w:tcW w:w="979" w:type="dxa"/>
            <w:tcBorders>
              <w:bottom w:val="single" w:sz="4" w:space="0" w:color="auto"/>
            </w:tcBorders>
            <w:vAlign w:val="center"/>
          </w:tcPr>
          <w:p w14:paraId="2C0AFF3B" w14:textId="77777777" w:rsidR="002D77C3" w:rsidRPr="001C52B1" w:rsidRDefault="007A2D1C" w:rsidP="003F17A0">
            <w:pPr>
              <w:jc w:val="center"/>
            </w:pPr>
            <w:r w:rsidRPr="001C52B1">
              <w:rPr>
                <w:color w:val="000000"/>
              </w:rPr>
              <w:t>25</w:t>
            </w:r>
          </w:p>
        </w:tc>
        <w:tc>
          <w:tcPr>
            <w:tcW w:w="979" w:type="dxa"/>
            <w:tcBorders>
              <w:bottom w:val="single" w:sz="4" w:space="0" w:color="auto"/>
            </w:tcBorders>
            <w:vAlign w:val="center"/>
          </w:tcPr>
          <w:p w14:paraId="3CEE5446" w14:textId="77777777" w:rsidR="002D77C3" w:rsidRPr="001C52B1" w:rsidRDefault="007A2D1C" w:rsidP="003F17A0">
            <w:pPr>
              <w:jc w:val="center"/>
            </w:pPr>
            <w:r w:rsidRPr="001C52B1">
              <w:rPr>
                <w:color w:val="000000"/>
              </w:rPr>
              <w:t>0</w:t>
            </w:r>
            <w:r w:rsidR="002D77C3" w:rsidRPr="001C52B1">
              <w:rPr>
                <w:color w:val="000000"/>
              </w:rPr>
              <w:t>.</w:t>
            </w:r>
            <w:r w:rsidRPr="001C52B1">
              <w:rPr>
                <w:color w:val="000000"/>
              </w:rPr>
              <w:t>81</w:t>
            </w:r>
          </w:p>
        </w:tc>
      </w:tr>
    </w:tbl>
    <w:p w14:paraId="5F6665D5" w14:textId="77777777" w:rsidR="002D77C3" w:rsidRPr="001C52B1" w:rsidRDefault="002D77C3" w:rsidP="002D77C3"/>
    <w:p w14:paraId="765D90F7" w14:textId="77777777" w:rsidR="002D77C3" w:rsidRPr="001C52B1" w:rsidRDefault="002D77C3" w:rsidP="002D77C3">
      <w:r w:rsidRPr="00F47755">
        <w:rPr>
          <w:i/>
        </w:rPr>
        <w:t>Note</w:t>
      </w:r>
      <w:r w:rsidRPr="001C52B1">
        <w:t xml:space="preserve">. </w:t>
      </w:r>
      <w:r w:rsidRPr="001C52B1">
        <w:rPr>
          <w:i/>
        </w:rPr>
        <w:t>t</w:t>
      </w:r>
      <w:r w:rsidRPr="001C52B1">
        <w:t xml:space="preserve"> tests were conducted after removing two items from</w:t>
      </w:r>
      <w:r w:rsidR="00C2217C" w:rsidRPr="001C52B1">
        <w:t xml:space="preserve"> the</w:t>
      </w:r>
      <w:r w:rsidRPr="001C52B1">
        <w:t xml:space="preserve"> ECRS: item #3 (I am very comfortable being close to romantic partners) and item #7 (I get uncomfortable when a romantic partner wants to be very close)</w:t>
      </w:r>
    </w:p>
    <w:p w14:paraId="7E8F45D8" w14:textId="77777777" w:rsidR="002D77C3" w:rsidRPr="001C52B1" w:rsidRDefault="002D77C3" w:rsidP="002D77C3">
      <w:pPr>
        <w:pStyle w:val="table"/>
      </w:pPr>
      <w:r w:rsidRPr="001C52B1">
        <w:br w:type="page"/>
      </w:r>
    </w:p>
    <w:p w14:paraId="597761E2" w14:textId="77777777" w:rsidR="002D77C3" w:rsidRPr="001C52B1" w:rsidRDefault="00BC0D1A" w:rsidP="009E1AF5">
      <w:pPr>
        <w:pStyle w:val="table"/>
      </w:pPr>
      <w:bookmarkStart w:id="46" w:name="_Toc329314992"/>
      <w:r>
        <w:lastRenderedPageBreak/>
        <w:t>Table 8</w:t>
      </w:r>
      <w:r w:rsidR="002D77C3" w:rsidRPr="001C52B1">
        <w:t xml:space="preserve">. Dual-Language, Split-Half Reliability of </w:t>
      </w:r>
      <w:r w:rsidR="00C2217C" w:rsidRPr="001C52B1">
        <w:t xml:space="preserve">the </w:t>
      </w:r>
      <w:r w:rsidR="002D77C3" w:rsidRPr="001C52B1">
        <w:t>ECRS</w:t>
      </w:r>
      <w:bookmarkEnd w:id="46"/>
    </w:p>
    <w:p w14:paraId="53F30307" w14:textId="77777777" w:rsidR="002D77C3" w:rsidRPr="001C52B1" w:rsidRDefault="002D77C3" w:rsidP="002D77C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630"/>
        <w:gridCol w:w="1861"/>
        <w:gridCol w:w="659"/>
        <w:gridCol w:w="1800"/>
        <w:gridCol w:w="2052"/>
      </w:tblGrid>
      <w:tr w:rsidR="002D77C3" w:rsidRPr="001C52B1" w14:paraId="7602E0F7" w14:textId="77777777" w:rsidTr="00595ECD">
        <w:trPr>
          <w:trHeight w:val="360"/>
        </w:trPr>
        <w:tc>
          <w:tcPr>
            <w:tcW w:w="1638" w:type="dxa"/>
            <w:tcBorders>
              <w:top w:val="single" w:sz="4" w:space="0" w:color="auto"/>
              <w:bottom w:val="single" w:sz="4" w:space="0" w:color="auto"/>
            </w:tcBorders>
            <w:vAlign w:val="center"/>
          </w:tcPr>
          <w:p w14:paraId="2CC7FAE9" w14:textId="77777777" w:rsidR="002D77C3" w:rsidRPr="001C52B1" w:rsidRDefault="002D77C3" w:rsidP="00BA3E9C">
            <w:pPr>
              <w:jc w:val="center"/>
            </w:pPr>
            <w:r w:rsidRPr="001C52B1">
              <w:t>Analysis</w:t>
            </w:r>
          </w:p>
          <w:p w14:paraId="0EF18E8B" w14:textId="77777777" w:rsidR="002D77C3" w:rsidRPr="001C52B1" w:rsidRDefault="002D77C3" w:rsidP="00BA3E9C">
            <w:pPr>
              <w:jc w:val="center"/>
            </w:pPr>
            <w:r w:rsidRPr="001C52B1">
              <w:t>(Pearson correlation)</w:t>
            </w:r>
          </w:p>
        </w:tc>
        <w:tc>
          <w:tcPr>
            <w:tcW w:w="2491" w:type="dxa"/>
            <w:gridSpan w:val="2"/>
            <w:tcBorders>
              <w:top w:val="single" w:sz="4" w:space="0" w:color="auto"/>
              <w:bottom w:val="single" w:sz="4" w:space="0" w:color="auto"/>
            </w:tcBorders>
            <w:vAlign w:val="center"/>
          </w:tcPr>
          <w:p w14:paraId="63F6326D" w14:textId="77777777" w:rsidR="002D77C3" w:rsidRPr="001C52B1" w:rsidRDefault="002D77C3" w:rsidP="00BA3E9C">
            <w:pPr>
              <w:jc w:val="center"/>
            </w:pPr>
            <w:r w:rsidRPr="001C52B1">
              <w:t>Bilingual sample</w:t>
            </w:r>
          </w:p>
        </w:tc>
        <w:tc>
          <w:tcPr>
            <w:tcW w:w="2459" w:type="dxa"/>
            <w:gridSpan w:val="2"/>
            <w:tcBorders>
              <w:top w:val="single" w:sz="4" w:space="0" w:color="auto"/>
              <w:bottom w:val="single" w:sz="4" w:space="0" w:color="auto"/>
            </w:tcBorders>
            <w:vAlign w:val="center"/>
          </w:tcPr>
          <w:p w14:paraId="76F967D2" w14:textId="77777777" w:rsidR="002D77C3" w:rsidRPr="001C52B1" w:rsidRDefault="002D77C3" w:rsidP="00BA3E9C">
            <w:pPr>
              <w:jc w:val="center"/>
              <w:rPr>
                <w:lang w:eastAsia="ko-KR"/>
              </w:rPr>
            </w:pPr>
            <w:r w:rsidRPr="001C52B1">
              <w:t>Criterion sample</w:t>
            </w:r>
          </w:p>
        </w:tc>
        <w:tc>
          <w:tcPr>
            <w:tcW w:w="2052" w:type="dxa"/>
            <w:tcBorders>
              <w:top w:val="single" w:sz="4" w:space="0" w:color="auto"/>
              <w:bottom w:val="single" w:sz="4" w:space="0" w:color="auto"/>
            </w:tcBorders>
            <w:vAlign w:val="center"/>
          </w:tcPr>
          <w:p w14:paraId="5910D687" w14:textId="77777777" w:rsidR="002D77C3" w:rsidRPr="001C52B1" w:rsidRDefault="002D77C3" w:rsidP="00BA3E9C">
            <w:pPr>
              <w:jc w:val="center"/>
            </w:pPr>
            <w:r w:rsidRPr="001C52B1">
              <w:t>Group differences</w:t>
            </w:r>
          </w:p>
        </w:tc>
      </w:tr>
      <w:tr w:rsidR="002D77C3" w:rsidRPr="001C52B1" w14:paraId="30977849" w14:textId="77777777" w:rsidTr="007A2D1C">
        <w:trPr>
          <w:trHeight w:val="360"/>
        </w:trPr>
        <w:tc>
          <w:tcPr>
            <w:tcW w:w="1638" w:type="dxa"/>
            <w:tcBorders>
              <w:top w:val="single" w:sz="4" w:space="0" w:color="auto"/>
            </w:tcBorders>
            <w:vAlign w:val="center"/>
          </w:tcPr>
          <w:p w14:paraId="677D6175" w14:textId="77777777" w:rsidR="002D77C3" w:rsidRPr="001C52B1" w:rsidRDefault="002D77C3" w:rsidP="00BA3E9C"/>
          <w:p w14:paraId="5010BDEA" w14:textId="77777777" w:rsidR="002D77C3" w:rsidRPr="001C52B1" w:rsidRDefault="002D77C3" w:rsidP="00BA3E9C"/>
          <w:p w14:paraId="2D528FE1" w14:textId="77777777" w:rsidR="002D77C3" w:rsidRPr="001C52B1" w:rsidRDefault="002D77C3" w:rsidP="00BA3E9C"/>
          <w:p w14:paraId="5366645B" w14:textId="77777777" w:rsidR="002D77C3" w:rsidRPr="001C52B1" w:rsidRDefault="002D77C3" w:rsidP="00BA3E9C">
            <w:r w:rsidRPr="001C52B1">
              <w:t>Form A</w:t>
            </w:r>
          </w:p>
        </w:tc>
        <w:tc>
          <w:tcPr>
            <w:tcW w:w="630" w:type="dxa"/>
            <w:tcBorders>
              <w:top w:val="single" w:sz="4" w:space="0" w:color="auto"/>
            </w:tcBorders>
            <w:vAlign w:val="center"/>
          </w:tcPr>
          <w:p w14:paraId="1A24EB0D" w14:textId="77777777" w:rsidR="002D77C3" w:rsidRPr="001C52B1" w:rsidRDefault="002D77C3" w:rsidP="00BA3E9C">
            <w:pPr>
              <w:jc w:val="center"/>
              <w:rPr>
                <w:i/>
              </w:rPr>
            </w:pPr>
            <w:r w:rsidRPr="001C52B1">
              <w:rPr>
                <w:i/>
              </w:rPr>
              <w:t>n</w:t>
            </w:r>
          </w:p>
        </w:tc>
        <w:tc>
          <w:tcPr>
            <w:tcW w:w="1861" w:type="dxa"/>
            <w:tcBorders>
              <w:top w:val="single" w:sz="4" w:space="0" w:color="auto"/>
            </w:tcBorders>
            <w:vAlign w:val="center"/>
          </w:tcPr>
          <w:p w14:paraId="155A0C18" w14:textId="77777777" w:rsidR="002D77C3" w:rsidRPr="001C52B1" w:rsidRDefault="002D77C3" w:rsidP="00BA3E9C">
            <w:pPr>
              <w:jc w:val="center"/>
            </w:pPr>
            <w:r w:rsidRPr="001C52B1">
              <w:t>Mixed language items</w:t>
            </w:r>
          </w:p>
        </w:tc>
        <w:tc>
          <w:tcPr>
            <w:tcW w:w="659" w:type="dxa"/>
            <w:tcBorders>
              <w:top w:val="single" w:sz="4" w:space="0" w:color="auto"/>
            </w:tcBorders>
            <w:vAlign w:val="center"/>
          </w:tcPr>
          <w:p w14:paraId="3A8EBB4D" w14:textId="77777777" w:rsidR="002D77C3" w:rsidRPr="001C52B1" w:rsidRDefault="002D77C3" w:rsidP="00BA3E9C">
            <w:pPr>
              <w:jc w:val="center"/>
              <w:rPr>
                <w:i/>
              </w:rPr>
            </w:pPr>
            <w:r w:rsidRPr="001C52B1">
              <w:rPr>
                <w:i/>
              </w:rPr>
              <w:t>n</w:t>
            </w:r>
          </w:p>
        </w:tc>
        <w:tc>
          <w:tcPr>
            <w:tcW w:w="1800" w:type="dxa"/>
            <w:tcBorders>
              <w:top w:val="single" w:sz="4" w:space="0" w:color="auto"/>
            </w:tcBorders>
            <w:vAlign w:val="center"/>
          </w:tcPr>
          <w:p w14:paraId="10B456DC" w14:textId="77777777" w:rsidR="002D77C3" w:rsidRPr="001C52B1" w:rsidRDefault="002D77C3" w:rsidP="00BA3E9C">
            <w:pPr>
              <w:jc w:val="center"/>
            </w:pPr>
            <w:r w:rsidRPr="001C52B1">
              <w:rPr>
                <w:rFonts w:eastAsia="바탕"/>
                <w:lang w:eastAsia="ko-KR"/>
              </w:rPr>
              <w:t>18</w:t>
            </w:r>
            <w:r w:rsidRPr="001C52B1">
              <w:t xml:space="preserve"> English items</w:t>
            </w:r>
          </w:p>
        </w:tc>
        <w:tc>
          <w:tcPr>
            <w:tcW w:w="2052" w:type="dxa"/>
            <w:tcBorders>
              <w:top w:val="single" w:sz="4" w:space="0" w:color="auto"/>
            </w:tcBorders>
          </w:tcPr>
          <w:p w14:paraId="71750040" w14:textId="77777777" w:rsidR="002D77C3" w:rsidRPr="001C52B1" w:rsidRDefault="002D77C3" w:rsidP="00BA3E9C"/>
        </w:tc>
      </w:tr>
      <w:tr w:rsidR="002D77C3" w:rsidRPr="001C52B1" w14:paraId="71047657" w14:textId="77777777" w:rsidTr="007A2D1C">
        <w:trPr>
          <w:trHeight w:val="360"/>
        </w:trPr>
        <w:tc>
          <w:tcPr>
            <w:tcW w:w="1638" w:type="dxa"/>
            <w:vAlign w:val="center"/>
          </w:tcPr>
          <w:p w14:paraId="3DEE44B0" w14:textId="77777777" w:rsidR="002D77C3" w:rsidRPr="001C52B1" w:rsidRDefault="002D77C3" w:rsidP="00BA3E9C">
            <w:pPr>
              <w:ind w:firstLine="360"/>
            </w:pPr>
            <w:r w:rsidRPr="001C52B1">
              <w:t>Avoidance</w:t>
            </w:r>
          </w:p>
        </w:tc>
        <w:tc>
          <w:tcPr>
            <w:tcW w:w="630" w:type="dxa"/>
            <w:vAlign w:val="bottom"/>
          </w:tcPr>
          <w:p w14:paraId="78CDE84E" w14:textId="77777777" w:rsidR="002D77C3" w:rsidRPr="001C52B1" w:rsidRDefault="005A58F4" w:rsidP="005B5FD6">
            <w:pPr>
              <w:jc w:val="center"/>
            </w:pPr>
            <w:r w:rsidRPr="001C52B1">
              <w:rPr>
                <w:color w:val="000000"/>
              </w:rPr>
              <w:t>100</w:t>
            </w:r>
          </w:p>
        </w:tc>
        <w:tc>
          <w:tcPr>
            <w:tcW w:w="1861" w:type="dxa"/>
            <w:vAlign w:val="bottom"/>
          </w:tcPr>
          <w:p w14:paraId="0E55E669" w14:textId="77777777" w:rsidR="002D77C3" w:rsidRPr="001C52B1" w:rsidRDefault="002D77C3" w:rsidP="007A2D1C">
            <w:pPr>
              <w:jc w:val="center"/>
            </w:pPr>
            <w:r w:rsidRPr="001C52B1">
              <w:rPr>
                <w:color w:val="000000"/>
              </w:rPr>
              <w:t>.</w:t>
            </w:r>
            <w:r w:rsidR="007A2D1C" w:rsidRPr="001C52B1">
              <w:rPr>
                <w:color w:val="000000"/>
              </w:rPr>
              <w:t>59</w:t>
            </w:r>
            <w:r w:rsidR="007A2D1C" w:rsidRPr="001C52B1">
              <w:rPr>
                <w:vertAlign w:val="superscript"/>
              </w:rPr>
              <w:t>***</w:t>
            </w:r>
          </w:p>
        </w:tc>
        <w:tc>
          <w:tcPr>
            <w:tcW w:w="659" w:type="dxa"/>
            <w:vAlign w:val="bottom"/>
          </w:tcPr>
          <w:p w14:paraId="1074F72E" w14:textId="77777777" w:rsidR="002D77C3" w:rsidRPr="001C52B1" w:rsidRDefault="002D77C3" w:rsidP="005B5FD6">
            <w:pPr>
              <w:jc w:val="center"/>
            </w:pPr>
            <w:r w:rsidRPr="001C52B1">
              <w:t>399</w:t>
            </w:r>
          </w:p>
        </w:tc>
        <w:tc>
          <w:tcPr>
            <w:tcW w:w="1800" w:type="dxa"/>
            <w:vAlign w:val="bottom"/>
          </w:tcPr>
          <w:p w14:paraId="723B598E" w14:textId="77777777" w:rsidR="002D77C3" w:rsidRPr="001C52B1" w:rsidRDefault="002D77C3" w:rsidP="005B5FD6">
            <w:pPr>
              <w:jc w:val="center"/>
            </w:pPr>
            <w:r w:rsidRPr="001C52B1">
              <w:t>.89</w:t>
            </w:r>
          </w:p>
        </w:tc>
        <w:tc>
          <w:tcPr>
            <w:tcW w:w="2052" w:type="dxa"/>
            <w:vAlign w:val="bottom"/>
          </w:tcPr>
          <w:p w14:paraId="69E77F1D" w14:textId="77777777" w:rsidR="002D77C3" w:rsidRPr="001C52B1" w:rsidRDefault="002D77C3" w:rsidP="00BD253E">
            <w:r w:rsidRPr="001C52B1">
              <w:t xml:space="preserve">z = </w:t>
            </w:r>
            <w:r w:rsidR="007A2D1C" w:rsidRPr="001C52B1">
              <w:t>-6</w:t>
            </w:r>
            <w:r w:rsidRPr="001C52B1">
              <w:t>.</w:t>
            </w:r>
            <w:r w:rsidR="00BD253E" w:rsidRPr="001C52B1">
              <w:t>57</w:t>
            </w:r>
            <w:r w:rsidRPr="001C52B1">
              <w:t xml:space="preserve"> (</w:t>
            </w:r>
            <w:r w:rsidRPr="001C52B1">
              <w:rPr>
                <w:i/>
              </w:rPr>
              <w:t>p</w:t>
            </w:r>
            <w:r w:rsidRPr="001C52B1">
              <w:t xml:space="preserve"> = .0</w:t>
            </w:r>
            <w:r w:rsidRPr="001C52B1">
              <w:rPr>
                <w:rFonts w:eastAsia="바탕"/>
                <w:lang w:eastAsia="ko-KR"/>
              </w:rPr>
              <w:t>0</w:t>
            </w:r>
            <w:r w:rsidRPr="001C52B1">
              <w:t>)</w:t>
            </w:r>
          </w:p>
        </w:tc>
      </w:tr>
      <w:tr w:rsidR="002D77C3" w:rsidRPr="001C52B1" w14:paraId="07A7F427" w14:textId="77777777" w:rsidTr="007A2D1C">
        <w:trPr>
          <w:trHeight w:val="360"/>
        </w:trPr>
        <w:tc>
          <w:tcPr>
            <w:tcW w:w="1638" w:type="dxa"/>
            <w:vAlign w:val="center"/>
          </w:tcPr>
          <w:p w14:paraId="533CDCA5" w14:textId="77777777" w:rsidR="002D77C3" w:rsidRPr="001C52B1" w:rsidRDefault="002D77C3" w:rsidP="00BA3E9C">
            <w:pPr>
              <w:ind w:firstLine="360"/>
            </w:pPr>
            <w:r w:rsidRPr="001C52B1">
              <w:t>Anxiety</w:t>
            </w:r>
          </w:p>
        </w:tc>
        <w:tc>
          <w:tcPr>
            <w:tcW w:w="630" w:type="dxa"/>
            <w:vAlign w:val="bottom"/>
          </w:tcPr>
          <w:p w14:paraId="60E9754A" w14:textId="77777777" w:rsidR="002D77C3" w:rsidRPr="001C52B1" w:rsidRDefault="005A58F4" w:rsidP="005B5FD6">
            <w:pPr>
              <w:jc w:val="center"/>
            </w:pPr>
            <w:r w:rsidRPr="001C52B1">
              <w:rPr>
                <w:color w:val="000000"/>
              </w:rPr>
              <w:t>100</w:t>
            </w:r>
          </w:p>
        </w:tc>
        <w:tc>
          <w:tcPr>
            <w:tcW w:w="1861" w:type="dxa"/>
            <w:vAlign w:val="bottom"/>
          </w:tcPr>
          <w:p w14:paraId="77457F6E" w14:textId="77777777" w:rsidR="002D77C3" w:rsidRPr="001C52B1" w:rsidRDefault="002D77C3" w:rsidP="005B5FD6">
            <w:pPr>
              <w:jc w:val="center"/>
            </w:pPr>
            <w:r w:rsidRPr="001C52B1">
              <w:rPr>
                <w:color w:val="000000"/>
              </w:rPr>
              <w:t>.7</w:t>
            </w:r>
            <w:r w:rsidR="005A58F4" w:rsidRPr="001C52B1">
              <w:rPr>
                <w:color w:val="000000"/>
              </w:rPr>
              <w:t>8</w:t>
            </w:r>
            <w:r w:rsidRPr="001C52B1">
              <w:rPr>
                <w:vertAlign w:val="superscript"/>
              </w:rPr>
              <w:t>***</w:t>
            </w:r>
          </w:p>
        </w:tc>
        <w:tc>
          <w:tcPr>
            <w:tcW w:w="659" w:type="dxa"/>
            <w:vAlign w:val="bottom"/>
          </w:tcPr>
          <w:p w14:paraId="4036A036" w14:textId="77777777" w:rsidR="002D77C3" w:rsidRPr="001C52B1" w:rsidRDefault="002D77C3" w:rsidP="005B5FD6">
            <w:pPr>
              <w:jc w:val="center"/>
            </w:pPr>
            <w:r w:rsidRPr="001C52B1">
              <w:t>399</w:t>
            </w:r>
          </w:p>
        </w:tc>
        <w:tc>
          <w:tcPr>
            <w:tcW w:w="1800" w:type="dxa"/>
            <w:vAlign w:val="bottom"/>
          </w:tcPr>
          <w:p w14:paraId="0AAD1E33" w14:textId="77777777" w:rsidR="002D77C3" w:rsidRPr="001C52B1" w:rsidRDefault="002D77C3" w:rsidP="005B5FD6">
            <w:pPr>
              <w:jc w:val="center"/>
            </w:pPr>
            <w:r w:rsidRPr="001C52B1">
              <w:t>.84</w:t>
            </w:r>
          </w:p>
        </w:tc>
        <w:tc>
          <w:tcPr>
            <w:tcW w:w="2052" w:type="dxa"/>
            <w:vAlign w:val="bottom"/>
          </w:tcPr>
          <w:p w14:paraId="2E6C3131" w14:textId="77777777" w:rsidR="002D77C3" w:rsidRPr="001C52B1" w:rsidRDefault="002D77C3" w:rsidP="00BD253E">
            <w:r w:rsidRPr="001C52B1">
              <w:t xml:space="preserve">z = </w:t>
            </w:r>
            <w:r w:rsidR="007A2D1C" w:rsidRPr="001C52B1">
              <w:t>-1.</w:t>
            </w:r>
            <w:r w:rsidR="00BD253E" w:rsidRPr="001C52B1">
              <w:t>55</w:t>
            </w:r>
            <w:r w:rsidRPr="001C52B1">
              <w:t xml:space="preserve"> (</w:t>
            </w:r>
            <w:r w:rsidRPr="001C52B1">
              <w:rPr>
                <w:i/>
              </w:rPr>
              <w:t>p</w:t>
            </w:r>
            <w:r w:rsidR="00BD253E" w:rsidRPr="001C52B1">
              <w:t xml:space="preserve"> = .06</w:t>
            </w:r>
            <w:r w:rsidRPr="001C52B1">
              <w:t>)</w:t>
            </w:r>
          </w:p>
        </w:tc>
      </w:tr>
      <w:tr w:rsidR="002D77C3" w:rsidRPr="001C52B1" w14:paraId="4A0085AA" w14:textId="77777777" w:rsidTr="007A2D1C">
        <w:trPr>
          <w:trHeight w:val="360"/>
        </w:trPr>
        <w:tc>
          <w:tcPr>
            <w:tcW w:w="1638" w:type="dxa"/>
            <w:vAlign w:val="center"/>
          </w:tcPr>
          <w:p w14:paraId="514E3D5B" w14:textId="77777777" w:rsidR="002D77C3" w:rsidRPr="001C52B1" w:rsidRDefault="002D77C3" w:rsidP="00BA3E9C">
            <w:r w:rsidRPr="001C52B1">
              <w:t>Form B</w:t>
            </w:r>
          </w:p>
        </w:tc>
        <w:tc>
          <w:tcPr>
            <w:tcW w:w="630" w:type="dxa"/>
            <w:vAlign w:val="bottom"/>
          </w:tcPr>
          <w:p w14:paraId="4194A6F2" w14:textId="77777777" w:rsidR="002D77C3" w:rsidRPr="001C52B1" w:rsidRDefault="002D77C3" w:rsidP="005B5FD6">
            <w:pPr>
              <w:jc w:val="center"/>
            </w:pPr>
          </w:p>
        </w:tc>
        <w:tc>
          <w:tcPr>
            <w:tcW w:w="1861" w:type="dxa"/>
            <w:vAlign w:val="bottom"/>
          </w:tcPr>
          <w:p w14:paraId="7ED5786A" w14:textId="77777777" w:rsidR="002D77C3" w:rsidRPr="001C52B1" w:rsidRDefault="002D77C3" w:rsidP="005B5FD6">
            <w:pPr>
              <w:jc w:val="center"/>
            </w:pPr>
          </w:p>
        </w:tc>
        <w:tc>
          <w:tcPr>
            <w:tcW w:w="659" w:type="dxa"/>
            <w:vAlign w:val="bottom"/>
          </w:tcPr>
          <w:p w14:paraId="5E7966ED" w14:textId="77777777" w:rsidR="002D77C3" w:rsidRPr="001C52B1" w:rsidRDefault="002D77C3" w:rsidP="005B5FD6">
            <w:pPr>
              <w:jc w:val="center"/>
            </w:pPr>
          </w:p>
        </w:tc>
        <w:tc>
          <w:tcPr>
            <w:tcW w:w="1800" w:type="dxa"/>
            <w:vAlign w:val="bottom"/>
          </w:tcPr>
          <w:p w14:paraId="726E8C01" w14:textId="77777777" w:rsidR="002D77C3" w:rsidRPr="001C52B1" w:rsidRDefault="002D77C3" w:rsidP="005B5FD6">
            <w:pPr>
              <w:jc w:val="center"/>
            </w:pPr>
          </w:p>
        </w:tc>
        <w:tc>
          <w:tcPr>
            <w:tcW w:w="2052" w:type="dxa"/>
            <w:vAlign w:val="bottom"/>
          </w:tcPr>
          <w:p w14:paraId="15FDF083" w14:textId="77777777" w:rsidR="002D77C3" w:rsidRPr="001C52B1" w:rsidRDefault="002D77C3" w:rsidP="005B5FD6"/>
        </w:tc>
      </w:tr>
      <w:tr w:rsidR="002D77C3" w:rsidRPr="001C52B1" w14:paraId="2F08BE30" w14:textId="77777777" w:rsidTr="007A2D1C">
        <w:trPr>
          <w:trHeight w:val="360"/>
        </w:trPr>
        <w:tc>
          <w:tcPr>
            <w:tcW w:w="1638" w:type="dxa"/>
            <w:vAlign w:val="center"/>
          </w:tcPr>
          <w:p w14:paraId="1114ADD1" w14:textId="77777777" w:rsidR="002D77C3" w:rsidRPr="001C52B1" w:rsidRDefault="002D77C3" w:rsidP="00BA3E9C">
            <w:pPr>
              <w:ind w:firstLine="360"/>
            </w:pPr>
            <w:r w:rsidRPr="001C52B1">
              <w:t>Avoidance</w:t>
            </w:r>
          </w:p>
        </w:tc>
        <w:tc>
          <w:tcPr>
            <w:tcW w:w="630" w:type="dxa"/>
            <w:vAlign w:val="bottom"/>
          </w:tcPr>
          <w:p w14:paraId="615CE358" w14:textId="77777777" w:rsidR="002D77C3" w:rsidRPr="001C52B1" w:rsidRDefault="005A58F4" w:rsidP="005B5FD6">
            <w:pPr>
              <w:jc w:val="center"/>
            </w:pPr>
            <w:r w:rsidRPr="001C52B1">
              <w:rPr>
                <w:color w:val="000000"/>
              </w:rPr>
              <w:t>104</w:t>
            </w:r>
          </w:p>
        </w:tc>
        <w:tc>
          <w:tcPr>
            <w:tcW w:w="1861" w:type="dxa"/>
            <w:vAlign w:val="bottom"/>
          </w:tcPr>
          <w:p w14:paraId="438A9E8E" w14:textId="77777777" w:rsidR="002D77C3" w:rsidRPr="001C52B1" w:rsidRDefault="002D77C3" w:rsidP="005B5FD6">
            <w:pPr>
              <w:jc w:val="center"/>
            </w:pPr>
            <w:r w:rsidRPr="001C52B1">
              <w:rPr>
                <w:color w:val="000000"/>
              </w:rPr>
              <w:t>.7</w:t>
            </w:r>
            <w:r w:rsidR="005A58F4" w:rsidRPr="001C52B1">
              <w:rPr>
                <w:color w:val="000000"/>
              </w:rPr>
              <w:t>2</w:t>
            </w:r>
            <w:r w:rsidRPr="001C52B1">
              <w:rPr>
                <w:vertAlign w:val="superscript"/>
              </w:rPr>
              <w:t>***</w:t>
            </w:r>
          </w:p>
        </w:tc>
        <w:tc>
          <w:tcPr>
            <w:tcW w:w="659" w:type="dxa"/>
            <w:vAlign w:val="bottom"/>
          </w:tcPr>
          <w:p w14:paraId="37F18388" w14:textId="77777777" w:rsidR="002D77C3" w:rsidRPr="001C52B1" w:rsidRDefault="002D77C3" w:rsidP="005B5FD6">
            <w:pPr>
              <w:jc w:val="center"/>
            </w:pPr>
            <w:r w:rsidRPr="001C52B1">
              <w:t>399</w:t>
            </w:r>
          </w:p>
        </w:tc>
        <w:tc>
          <w:tcPr>
            <w:tcW w:w="1800" w:type="dxa"/>
            <w:vAlign w:val="bottom"/>
          </w:tcPr>
          <w:p w14:paraId="474FB8FF" w14:textId="77777777" w:rsidR="002D77C3" w:rsidRPr="001C52B1" w:rsidRDefault="002D77C3" w:rsidP="005B5FD6">
            <w:pPr>
              <w:jc w:val="center"/>
            </w:pPr>
            <w:r w:rsidRPr="001C52B1">
              <w:t>.89</w:t>
            </w:r>
          </w:p>
        </w:tc>
        <w:tc>
          <w:tcPr>
            <w:tcW w:w="2052" w:type="dxa"/>
            <w:vAlign w:val="bottom"/>
          </w:tcPr>
          <w:p w14:paraId="5878D824" w14:textId="77777777" w:rsidR="002D77C3" w:rsidRPr="001C52B1" w:rsidRDefault="002D77C3" w:rsidP="007A2D1C">
            <w:r w:rsidRPr="001C52B1">
              <w:t xml:space="preserve">z = </w:t>
            </w:r>
            <w:r w:rsidR="00BD253E" w:rsidRPr="001C52B1">
              <w:t>-4.</w:t>
            </w:r>
            <w:r w:rsidR="007A2D1C" w:rsidRPr="001C52B1">
              <w:t>6</w:t>
            </w:r>
            <w:r w:rsidR="00BD253E" w:rsidRPr="001C52B1">
              <w:t>1</w:t>
            </w:r>
            <w:r w:rsidRPr="001C52B1">
              <w:t xml:space="preserve"> (</w:t>
            </w:r>
            <w:r w:rsidRPr="001C52B1">
              <w:rPr>
                <w:i/>
              </w:rPr>
              <w:t>p</w:t>
            </w:r>
            <w:r w:rsidRPr="001C52B1">
              <w:t xml:space="preserve"> = .00)</w:t>
            </w:r>
          </w:p>
        </w:tc>
      </w:tr>
      <w:tr w:rsidR="002D77C3" w:rsidRPr="001C52B1" w14:paraId="7CCBE7F5" w14:textId="77777777" w:rsidTr="007A2D1C">
        <w:trPr>
          <w:trHeight w:val="360"/>
        </w:trPr>
        <w:tc>
          <w:tcPr>
            <w:tcW w:w="1638" w:type="dxa"/>
            <w:tcBorders>
              <w:bottom w:val="single" w:sz="4" w:space="0" w:color="auto"/>
            </w:tcBorders>
            <w:vAlign w:val="center"/>
          </w:tcPr>
          <w:p w14:paraId="7D74FA7F" w14:textId="77777777" w:rsidR="002D77C3" w:rsidRPr="001C52B1" w:rsidRDefault="002D77C3" w:rsidP="00BA3E9C">
            <w:pPr>
              <w:ind w:firstLine="360"/>
            </w:pPr>
            <w:r w:rsidRPr="001C52B1">
              <w:t>Anxiety</w:t>
            </w:r>
          </w:p>
        </w:tc>
        <w:tc>
          <w:tcPr>
            <w:tcW w:w="630" w:type="dxa"/>
            <w:tcBorders>
              <w:bottom w:val="single" w:sz="4" w:space="0" w:color="auto"/>
            </w:tcBorders>
            <w:vAlign w:val="bottom"/>
          </w:tcPr>
          <w:p w14:paraId="0BBAC9C9" w14:textId="77777777" w:rsidR="002D77C3" w:rsidRPr="001C52B1" w:rsidRDefault="005A58F4" w:rsidP="005B5FD6">
            <w:pPr>
              <w:jc w:val="center"/>
            </w:pPr>
            <w:r w:rsidRPr="001C52B1">
              <w:rPr>
                <w:color w:val="000000"/>
              </w:rPr>
              <w:t>104</w:t>
            </w:r>
          </w:p>
        </w:tc>
        <w:tc>
          <w:tcPr>
            <w:tcW w:w="1861" w:type="dxa"/>
            <w:tcBorders>
              <w:bottom w:val="single" w:sz="4" w:space="0" w:color="auto"/>
            </w:tcBorders>
            <w:vAlign w:val="bottom"/>
          </w:tcPr>
          <w:p w14:paraId="17DBCA03" w14:textId="77777777" w:rsidR="002D77C3" w:rsidRPr="001C52B1" w:rsidRDefault="002D77C3" w:rsidP="005B5FD6">
            <w:pPr>
              <w:jc w:val="center"/>
            </w:pPr>
            <w:r w:rsidRPr="001C52B1">
              <w:rPr>
                <w:color w:val="000000"/>
              </w:rPr>
              <w:t>.6</w:t>
            </w:r>
            <w:r w:rsidR="005A58F4" w:rsidRPr="001C52B1">
              <w:rPr>
                <w:color w:val="000000"/>
              </w:rPr>
              <w:t>4</w:t>
            </w:r>
            <w:r w:rsidRPr="001C52B1">
              <w:rPr>
                <w:vertAlign w:val="superscript"/>
              </w:rPr>
              <w:t>***</w:t>
            </w:r>
          </w:p>
        </w:tc>
        <w:tc>
          <w:tcPr>
            <w:tcW w:w="659" w:type="dxa"/>
            <w:tcBorders>
              <w:bottom w:val="single" w:sz="4" w:space="0" w:color="auto"/>
            </w:tcBorders>
            <w:vAlign w:val="bottom"/>
          </w:tcPr>
          <w:p w14:paraId="65E18C16" w14:textId="77777777" w:rsidR="002D77C3" w:rsidRPr="001C52B1" w:rsidRDefault="002D77C3" w:rsidP="005B5FD6">
            <w:pPr>
              <w:jc w:val="center"/>
            </w:pPr>
            <w:r w:rsidRPr="001C52B1">
              <w:t>399</w:t>
            </w:r>
          </w:p>
        </w:tc>
        <w:tc>
          <w:tcPr>
            <w:tcW w:w="1800" w:type="dxa"/>
            <w:tcBorders>
              <w:bottom w:val="single" w:sz="4" w:space="0" w:color="auto"/>
            </w:tcBorders>
            <w:vAlign w:val="bottom"/>
          </w:tcPr>
          <w:p w14:paraId="18C80E46" w14:textId="77777777" w:rsidR="002D77C3" w:rsidRPr="001C52B1" w:rsidRDefault="002D77C3" w:rsidP="005B5FD6">
            <w:pPr>
              <w:jc w:val="center"/>
            </w:pPr>
            <w:r w:rsidRPr="001C52B1">
              <w:t>.84</w:t>
            </w:r>
          </w:p>
        </w:tc>
        <w:tc>
          <w:tcPr>
            <w:tcW w:w="2052" w:type="dxa"/>
            <w:tcBorders>
              <w:bottom w:val="single" w:sz="4" w:space="0" w:color="auto"/>
            </w:tcBorders>
            <w:vAlign w:val="bottom"/>
          </w:tcPr>
          <w:p w14:paraId="4DD84495" w14:textId="77777777" w:rsidR="002D77C3" w:rsidRPr="001C52B1" w:rsidRDefault="007A2D1C" w:rsidP="00BD253E">
            <w:r w:rsidRPr="001C52B1">
              <w:t>z = -4.</w:t>
            </w:r>
            <w:r w:rsidR="00BD253E" w:rsidRPr="001C52B1">
              <w:t>15</w:t>
            </w:r>
            <w:r w:rsidR="002D77C3" w:rsidRPr="001C52B1">
              <w:t xml:space="preserve"> (</w:t>
            </w:r>
            <w:r w:rsidR="002D77C3" w:rsidRPr="001C52B1">
              <w:rPr>
                <w:i/>
              </w:rPr>
              <w:t>p</w:t>
            </w:r>
            <w:r w:rsidR="002D77C3" w:rsidRPr="001C52B1">
              <w:t xml:space="preserve"> = .00)</w:t>
            </w:r>
          </w:p>
        </w:tc>
      </w:tr>
    </w:tbl>
    <w:p w14:paraId="358EAE6C" w14:textId="77777777" w:rsidR="002D77C3" w:rsidRPr="001C52B1" w:rsidRDefault="002D77C3" w:rsidP="002D77C3">
      <w:pPr>
        <w:rPr>
          <w:i/>
        </w:rPr>
      </w:pPr>
    </w:p>
    <w:p w14:paraId="3DC627FF" w14:textId="77777777" w:rsidR="002D77C3" w:rsidRPr="001C52B1" w:rsidRDefault="002D77C3" w:rsidP="002D77C3">
      <w:r w:rsidRPr="001C52B1">
        <w:rPr>
          <w:i/>
        </w:rPr>
        <w:t>Note</w:t>
      </w:r>
      <w:r w:rsidR="006C4179" w:rsidRPr="001C52B1">
        <w:t>.</w:t>
      </w:r>
      <w:r w:rsidRPr="001C52B1">
        <w:t xml:space="preserve"> </w:t>
      </w:r>
      <w:r w:rsidRPr="001C52B1">
        <w:rPr>
          <w:vertAlign w:val="superscript"/>
        </w:rPr>
        <w:t>*</w:t>
      </w:r>
      <w:r w:rsidRPr="001C52B1">
        <w:t xml:space="preserve"> </w:t>
      </w:r>
      <w:r w:rsidRPr="001C52B1">
        <w:rPr>
          <w:i/>
        </w:rPr>
        <w:t>p</w:t>
      </w:r>
      <w:r w:rsidRPr="001C52B1">
        <w:t xml:space="preserve"> &lt; .05.  </w:t>
      </w:r>
      <w:r w:rsidRPr="001C52B1">
        <w:rPr>
          <w:vertAlign w:val="superscript"/>
        </w:rPr>
        <w:t>**</w:t>
      </w:r>
      <w:r w:rsidRPr="001C52B1">
        <w:t xml:space="preserve"> </w:t>
      </w:r>
      <w:r w:rsidRPr="001C52B1">
        <w:rPr>
          <w:i/>
        </w:rPr>
        <w:t>p</w:t>
      </w:r>
      <w:r w:rsidRPr="001C52B1">
        <w:t xml:space="preserve"> &lt; .01. </w:t>
      </w:r>
      <w:r w:rsidR="00984C72" w:rsidRPr="001C52B1">
        <w:t xml:space="preserve"> </w:t>
      </w:r>
      <w:r w:rsidRPr="001C52B1">
        <w:rPr>
          <w:vertAlign w:val="superscript"/>
        </w:rPr>
        <w:t>***</w:t>
      </w:r>
      <w:r w:rsidRPr="001C52B1">
        <w:t xml:space="preserve"> </w:t>
      </w:r>
      <w:r w:rsidRPr="001C52B1">
        <w:rPr>
          <w:i/>
        </w:rPr>
        <w:t>p</w:t>
      </w:r>
      <w:r w:rsidRPr="001C52B1">
        <w:t xml:space="preserve"> &lt; .001.  All tests were one-tailed.</w:t>
      </w:r>
      <w:r w:rsidR="00984C72" w:rsidRPr="001C52B1">
        <w:t xml:space="preserve"> </w:t>
      </w:r>
      <w:r w:rsidRPr="001C52B1">
        <w:t xml:space="preserve"> Pearson product-moment correlations were conducted after removing two items from</w:t>
      </w:r>
      <w:r w:rsidR="00C2217C" w:rsidRPr="001C52B1">
        <w:t xml:space="preserve"> the</w:t>
      </w:r>
      <w:r w:rsidRPr="001C52B1">
        <w:t xml:space="preserve"> ECRS: item #3 (I am very comfortable being close to romantic partners) and item #7 (I get uncomfortable when a romantic partner wants to be very close).</w:t>
      </w:r>
    </w:p>
    <w:p w14:paraId="75F93567" w14:textId="77777777" w:rsidR="002D77C3" w:rsidRPr="001C52B1" w:rsidRDefault="002D77C3" w:rsidP="002D77C3"/>
    <w:p w14:paraId="7482B377" w14:textId="77777777" w:rsidR="002D77C3" w:rsidRPr="001C52B1" w:rsidRDefault="002D77C3" w:rsidP="002D77C3"/>
    <w:p w14:paraId="552BD098" w14:textId="77777777" w:rsidR="002D77C3" w:rsidRPr="001C52B1" w:rsidRDefault="002D77C3" w:rsidP="002D77C3">
      <w:pPr>
        <w:pStyle w:val="table"/>
      </w:pPr>
      <w:r w:rsidRPr="001C52B1">
        <w:br w:type="page"/>
      </w:r>
    </w:p>
    <w:p w14:paraId="0CEE3482" w14:textId="77777777" w:rsidR="002D77C3" w:rsidRPr="001C52B1" w:rsidRDefault="00D7504D" w:rsidP="009E1AF5">
      <w:pPr>
        <w:pStyle w:val="table"/>
      </w:pPr>
      <w:bookmarkStart w:id="47" w:name="_Toc329314993"/>
      <w:r>
        <w:lastRenderedPageBreak/>
        <w:t>Table 9</w:t>
      </w:r>
      <w:r w:rsidR="002D77C3" w:rsidRPr="001C52B1">
        <w:t xml:space="preserve">. Internal Reliability of </w:t>
      </w:r>
      <w:r w:rsidR="00C2217C" w:rsidRPr="001C52B1">
        <w:t xml:space="preserve">the </w:t>
      </w:r>
      <w:r w:rsidR="002D77C3" w:rsidRPr="001C52B1">
        <w:t>ECRS</w:t>
      </w:r>
      <w:bookmarkEnd w:id="47"/>
    </w:p>
    <w:p w14:paraId="2961182C" w14:textId="77777777" w:rsidR="002D77C3" w:rsidRPr="001C52B1" w:rsidRDefault="002D77C3" w:rsidP="002D77C3"/>
    <w:tbl>
      <w:tblPr>
        <w:tblStyle w:val="TableGrid"/>
        <w:tblW w:w="8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643"/>
        <w:gridCol w:w="1951"/>
        <w:gridCol w:w="659"/>
        <w:gridCol w:w="1710"/>
        <w:gridCol w:w="2142"/>
      </w:tblGrid>
      <w:tr w:rsidR="002D77C3" w:rsidRPr="001C52B1" w14:paraId="55EEE72C" w14:textId="77777777" w:rsidTr="00B477B3">
        <w:trPr>
          <w:trHeight w:val="360"/>
        </w:trPr>
        <w:tc>
          <w:tcPr>
            <w:tcW w:w="1638" w:type="dxa"/>
            <w:tcBorders>
              <w:top w:val="single" w:sz="4" w:space="0" w:color="auto"/>
              <w:bottom w:val="single" w:sz="4" w:space="0" w:color="auto"/>
            </w:tcBorders>
            <w:vAlign w:val="center"/>
          </w:tcPr>
          <w:p w14:paraId="0CE92BA0" w14:textId="77777777" w:rsidR="002D77C3" w:rsidRPr="001C52B1" w:rsidRDefault="002D77C3" w:rsidP="00BA3E9C">
            <w:pPr>
              <w:jc w:val="center"/>
            </w:pPr>
            <w:r w:rsidRPr="001C52B1">
              <w:t>Analysis</w:t>
            </w:r>
          </w:p>
          <w:p w14:paraId="683B5238" w14:textId="77777777" w:rsidR="002D77C3" w:rsidRPr="001C52B1" w:rsidRDefault="002D77C3" w:rsidP="00BA3E9C">
            <w:pPr>
              <w:jc w:val="center"/>
            </w:pPr>
            <w:r w:rsidRPr="001C52B1">
              <w:t>(Coefficient alpha)</w:t>
            </w:r>
          </w:p>
        </w:tc>
        <w:tc>
          <w:tcPr>
            <w:tcW w:w="2594" w:type="dxa"/>
            <w:gridSpan w:val="2"/>
            <w:tcBorders>
              <w:top w:val="single" w:sz="4" w:space="0" w:color="auto"/>
              <w:bottom w:val="single" w:sz="4" w:space="0" w:color="auto"/>
            </w:tcBorders>
            <w:vAlign w:val="center"/>
          </w:tcPr>
          <w:p w14:paraId="46CE17EB" w14:textId="77777777" w:rsidR="002D77C3" w:rsidRPr="001C52B1" w:rsidRDefault="002D77C3" w:rsidP="00BA3E9C">
            <w:pPr>
              <w:jc w:val="center"/>
            </w:pPr>
            <w:r w:rsidRPr="001C52B1">
              <w:t>Bilingual sample</w:t>
            </w:r>
          </w:p>
        </w:tc>
        <w:tc>
          <w:tcPr>
            <w:tcW w:w="2369" w:type="dxa"/>
            <w:gridSpan w:val="2"/>
            <w:tcBorders>
              <w:top w:val="single" w:sz="4" w:space="0" w:color="auto"/>
              <w:bottom w:val="single" w:sz="4" w:space="0" w:color="auto"/>
            </w:tcBorders>
            <w:vAlign w:val="center"/>
          </w:tcPr>
          <w:p w14:paraId="6B786996" w14:textId="77777777" w:rsidR="002D77C3" w:rsidRPr="001C52B1" w:rsidRDefault="002D77C3" w:rsidP="00BA3E9C">
            <w:pPr>
              <w:jc w:val="center"/>
              <w:rPr>
                <w:lang w:eastAsia="ko-KR"/>
              </w:rPr>
            </w:pPr>
            <w:r w:rsidRPr="001C52B1">
              <w:t>Criterion sample</w:t>
            </w:r>
          </w:p>
        </w:tc>
        <w:tc>
          <w:tcPr>
            <w:tcW w:w="2142" w:type="dxa"/>
            <w:tcBorders>
              <w:top w:val="single" w:sz="4" w:space="0" w:color="auto"/>
              <w:bottom w:val="single" w:sz="4" w:space="0" w:color="auto"/>
            </w:tcBorders>
            <w:vAlign w:val="center"/>
          </w:tcPr>
          <w:p w14:paraId="057789D2" w14:textId="77777777" w:rsidR="002D77C3" w:rsidRPr="001C52B1" w:rsidRDefault="002D77C3" w:rsidP="00BA3E9C">
            <w:pPr>
              <w:jc w:val="center"/>
            </w:pPr>
            <w:r w:rsidRPr="001C52B1">
              <w:t>Group differences</w:t>
            </w:r>
          </w:p>
        </w:tc>
      </w:tr>
      <w:tr w:rsidR="002D77C3" w:rsidRPr="001C52B1" w14:paraId="4AB018F6" w14:textId="77777777" w:rsidTr="00B477B3">
        <w:trPr>
          <w:trHeight w:val="360"/>
        </w:trPr>
        <w:tc>
          <w:tcPr>
            <w:tcW w:w="1638" w:type="dxa"/>
            <w:tcBorders>
              <w:top w:val="single" w:sz="4" w:space="0" w:color="auto"/>
            </w:tcBorders>
            <w:vAlign w:val="center"/>
          </w:tcPr>
          <w:p w14:paraId="4927716E" w14:textId="77777777" w:rsidR="002D77C3" w:rsidRPr="001C52B1" w:rsidRDefault="002D77C3" w:rsidP="00BA3E9C"/>
          <w:p w14:paraId="093758C3" w14:textId="77777777" w:rsidR="002D77C3" w:rsidRPr="001C52B1" w:rsidRDefault="002D77C3" w:rsidP="00BA3E9C"/>
          <w:p w14:paraId="2B54F57A" w14:textId="77777777" w:rsidR="002D77C3" w:rsidRPr="001C52B1" w:rsidRDefault="002D77C3" w:rsidP="00BA3E9C"/>
          <w:p w14:paraId="755A0B7B" w14:textId="77777777" w:rsidR="002D77C3" w:rsidRPr="001C52B1" w:rsidRDefault="002D77C3" w:rsidP="00BA3E9C">
            <w:r w:rsidRPr="001C52B1">
              <w:t>Form A</w:t>
            </w:r>
          </w:p>
        </w:tc>
        <w:tc>
          <w:tcPr>
            <w:tcW w:w="643" w:type="dxa"/>
            <w:tcBorders>
              <w:top w:val="single" w:sz="4" w:space="0" w:color="auto"/>
            </w:tcBorders>
            <w:vAlign w:val="center"/>
          </w:tcPr>
          <w:p w14:paraId="1A775670" w14:textId="77777777" w:rsidR="002D77C3" w:rsidRPr="001C52B1" w:rsidRDefault="002D77C3" w:rsidP="00BA3E9C">
            <w:pPr>
              <w:jc w:val="center"/>
              <w:rPr>
                <w:i/>
              </w:rPr>
            </w:pPr>
            <w:r w:rsidRPr="001C52B1">
              <w:rPr>
                <w:i/>
              </w:rPr>
              <w:t>n</w:t>
            </w:r>
          </w:p>
        </w:tc>
        <w:tc>
          <w:tcPr>
            <w:tcW w:w="1951" w:type="dxa"/>
            <w:tcBorders>
              <w:top w:val="single" w:sz="4" w:space="0" w:color="auto"/>
            </w:tcBorders>
            <w:vAlign w:val="center"/>
          </w:tcPr>
          <w:p w14:paraId="6F3BB7C3" w14:textId="77777777" w:rsidR="002D77C3" w:rsidRPr="001C52B1" w:rsidRDefault="002D77C3" w:rsidP="00BA3E9C">
            <w:pPr>
              <w:jc w:val="center"/>
            </w:pPr>
            <w:r w:rsidRPr="001C52B1">
              <w:t xml:space="preserve">Mixed language </w:t>
            </w:r>
            <w:proofErr w:type="spellStart"/>
            <w:r w:rsidRPr="001C52B1">
              <w:t>items</w:t>
            </w:r>
            <w:r w:rsidR="00C04DED" w:rsidRPr="001C52B1">
              <w:rPr>
                <w:vertAlign w:val="superscript"/>
              </w:rPr>
              <w:t>a</w:t>
            </w:r>
            <w:proofErr w:type="spellEnd"/>
          </w:p>
        </w:tc>
        <w:tc>
          <w:tcPr>
            <w:tcW w:w="659" w:type="dxa"/>
            <w:tcBorders>
              <w:top w:val="single" w:sz="4" w:space="0" w:color="auto"/>
            </w:tcBorders>
            <w:vAlign w:val="center"/>
          </w:tcPr>
          <w:p w14:paraId="6105B311" w14:textId="77777777" w:rsidR="002D77C3" w:rsidRPr="001C52B1" w:rsidRDefault="002D77C3" w:rsidP="00BA3E9C">
            <w:pPr>
              <w:jc w:val="center"/>
              <w:rPr>
                <w:i/>
              </w:rPr>
            </w:pPr>
            <w:r w:rsidRPr="001C52B1">
              <w:rPr>
                <w:i/>
              </w:rPr>
              <w:t>n</w:t>
            </w:r>
          </w:p>
        </w:tc>
        <w:tc>
          <w:tcPr>
            <w:tcW w:w="1710" w:type="dxa"/>
            <w:tcBorders>
              <w:top w:val="single" w:sz="4" w:space="0" w:color="auto"/>
            </w:tcBorders>
            <w:vAlign w:val="center"/>
          </w:tcPr>
          <w:p w14:paraId="32B37D80" w14:textId="77777777" w:rsidR="002D77C3" w:rsidRPr="001C52B1" w:rsidRDefault="002D77C3" w:rsidP="00BA3E9C">
            <w:pPr>
              <w:jc w:val="center"/>
            </w:pPr>
            <w:r w:rsidRPr="001C52B1">
              <w:rPr>
                <w:rFonts w:eastAsia="바탕"/>
                <w:lang w:eastAsia="ko-KR"/>
              </w:rPr>
              <w:t>18</w:t>
            </w:r>
            <w:r w:rsidRPr="001C52B1">
              <w:t xml:space="preserve"> English items</w:t>
            </w:r>
          </w:p>
        </w:tc>
        <w:tc>
          <w:tcPr>
            <w:tcW w:w="2142" w:type="dxa"/>
            <w:tcBorders>
              <w:top w:val="single" w:sz="4" w:space="0" w:color="auto"/>
            </w:tcBorders>
          </w:tcPr>
          <w:p w14:paraId="2AE267AD" w14:textId="77777777" w:rsidR="002D77C3" w:rsidRPr="001C52B1" w:rsidRDefault="002D77C3" w:rsidP="00BA3E9C"/>
        </w:tc>
      </w:tr>
      <w:tr w:rsidR="002D77C3" w:rsidRPr="001C52B1" w14:paraId="1F84B3B9" w14:textId="77777777" w:rsidTr="00B477B3">
        <w:trPr>
          <w:trHeight w:val="360"/>
        </w:trPr>
        <w:tc>
          <w:tcPr>
            <w:tcW w:w="1638" w:type="dxa"/>
            <w:vAlign w:val="center"/>
          </w:tcPr>
          <w:p w14:paraId="60BA6949" w14:textId="77777777" w:rsidR="002D77C3" w:rsidRPr="001C52B1" w:rsidRDefault="002D77C3" w:rsidP="00BA3E9C">
            <w:pPr>
              <w:ind w:firstLine="360"/>
            </w:pPr>
            <w:r w:rsidRPr="001C52B1">
              <w:t>Avoidance</w:t>
            </w:r>
          </w:p>
        </w:tc>
        <w:tc>
          <w:tcPr>
            <w:tcW w:w="643" w:type="dxa"/>
          </w:tcPr>
          <w:p w14:paraId="6A660024" w14:textId="77777777" w:rsidR="002D77C3" w:rsidRPr="001C52B1" w:rsidRDefault="00222A66" w:rsidP="00BA3E9C">
            <w:pPr>
              <w:jc w:val="center"/>
            </w:pPr>
            <w:r w:rsidRPr="001C52B1">
              <w:t>98</w:t>
            </w:r>
          </w:p>
        </w:tc>
        <w:tc>
          <w:tcPr>
            <w:tcW w:w="1951" w:type="dxa"/>
          </w:tcPr>
          <w:p w14:paraId="6620511F" w14:textId="77777777" w:rsidR="002D77C3" w:rsidRPr="001C52B1" w:rsidRDefault="00B477B3" w:rsidP="00BA3E9C">
            <w:pPr>
              <w:jc w:val="center"/>
            </w:pPr>
            <w:r w:rsidRPr="001C52B1">
              <w:t>.90</w:t>
            </w:r>
          </w:p>
        </w:tc>
        <w:tc>
          <w:tcPr>
            <w:tcW w:w="659" w:type="dxa"/>
          </w:tcPr>
          <w:p w14:paraId="00D50F9F" w14:textId="77777777" w:rsidR="002D77C3" w:rsidRPr="001C52B1" w:rsidRDefault="002D77C3" w:rsidP="00BA3E9C">
            <w:pPr>
              <w:jc w:val="center"/>
            </w:pPr>
            <w:r w:rsidRPr="001C52B1">
              <w:t>399</w:t>
            </w:r>
          </w:p>
        </w:tc>
        <w:tc>
          <w:tcPr>
            <w:tcW w:w="1710" w:type="dxa"/>
          </w:tcPr>
          <w:p w14:paraId="08C4F5D2" w14:textId="77777777" w:rsidR="002D77C3" w:rsidRPr="001C52B1" w:rsidRDefault="002D77C3" w:rsidP="00BA3E9C">
            <w:pPr>
              <w:jc w:val="center"/>
            </w:pPr>
            <w:r w:rsidRPr="001C52B1">
              <w:t xml:space="preserve"> .94</w:t>
            </w:r>
          </w:p>
        </w:tc>
        <w:tc>
          <w:tcPr>
            <w:tcW w:w="2142" w:type="dxa"/>
          </w:tcPr>
          <w:p w14:paraId="07172F78" w14:textId="77777777" w:rsidR="002D77C3" w:rsidRPr="001C52B1" w:rsidRDefault="002D77C3" w:rsidP="00A952B0">
            <w:r w:rsidRPr="001C52B1">
              <w:rPr>
                <w:i/>
              </w:rPr>
              <w:t>χ</w:t>
            </w:r>
            <w:r w:rsidRPr="001C52B1">
              <w:rPr>
                <w:i/>
                <w:vertAlign w:val="superscript"/>
              </w:rPr>
              <w:t>2</w:t>
            </w:r>
            <w:r w:rsidRPr="001C52B1">
              <w:t xml:space="preserve"> = </w:t>
            </w:r>
            <w:r w:rsidR="00A952B0" w:rsidRPr="001C52B1">
              <w:t>9.91</w:t>
            </w:r>
            <w:r w:rsidRPr="001C52B1">
              <w:t xml:space="preserve"> (</w:t>
            </w:r>
            <w:r w:rsidRPr="001C52B1">
              <w:rPr>
                <w:i/>
              </w:rPr>
              <w:t>p</w:t>
            </w:r>
            <w:r w:rsidR="00B477B3" w:rsidRPr="001C52B1">
              <w:t xml:space="preserve"> = .00</w:t>
            </w:r>
            <w:r w:rsidRPr="001C52B1">
              <w:t>)</w:t>
            </w:r>
          </w:p>
        </w:tc>
      </w:tr>
      <w:tr w:rsidR="002D77C3" w:rsidRPr="001C52B1" w14:paraId="692D606C" w14:textId="77777777" w:rsidTr="00B477B3">
        <w:trPr>
          <w:trHeight w:val="360"/>
        </w:trPr>
        <w:tc>
          <w:tcPr>
            <w:tcW w:w="1638" w:type="dxa"/>
            <w:vAlign w:val="center"/>
          </w:tcPr>
          <w:p w14:paraId="40EF86FA" w14:textId="77777777" w:rsidR="002D77C3" w:rsidRPr="001C52B1" w:rsidRDefault="002D77C3" w:rsidP="00BA3E9C">
            <w:pPr>
              <w:ind w:firstLine="360"/>
            </w:pPr>
            <w:r w:rsidRPr="001C52B1">
              <w:t>Anxiety</w:t>
            </w:r>
          </w:p>
        </w:tc>
        <w:tc>
          <w:tcPr>
            <w:tcW w:w="643" w:type="dxa"/>
          </w:tcPr>
          <w:p w14:paraId="401A00F2" w14:textId="77777777" w:rsidR="002D77C3" w:rsidRPr="001C52B1" w:rsidRDefault="00566DB8" w:rsidP="00BA3E9C">
            <w:pPr>
              <w:jc w:val="center"/>
            </w:pPr>
            <w:r w:rsidRPr="001C52B1">
              <w:t>95</w:t>
            </w:r>
          </w:p>
        </w:tc>
        <w:tc>
          <w:tcPr>
            <w:tcW w:w="1951" w:type="dxa"/>
          </w:tcPr>
          <w:p w14:paraId="40A31716" w14:textId="77777777" w:rsidR="002D77C3" w:rsidRPr="001C52B1" w:rsidRDefault="00B477B3" w:rsidP="00BA3E9C">
            <w:pPr>
              <w:jc w:val="center"/>
            </w:pPr>
            <w:r w:rsidRPr="001C52B1">
              <w:t>.90</w:t>
            </w:r>
          </w:p>
        </w:tc>
        <w:tc>
          <w:tcPr>
            <w:tcW w:w="659" w:type="dxa"/>
          </w:tcPr>
          <w:p w14:paraId="4BB9724B" w14:textId="77777777" w:rsidR="002D77C3" w:rsidRPr="001C52B1" w:rsidRDefault="002D77C3" w:rsidP="00BA3E9C">
            <w:pPr>
              <w:jc w:val="center"/>
            </w:pPr>
            <w:r w:rsidRPr="001C52B1">
              <w:t>399</w:t>
            </w:r>
          </w:p>
        </w:tc>
        <w:tc>
          <w:tcPr>
            <w:tcW w:w="1710" w:type="dxa"/>
          </w:tcPr>
          <w:p w14:paraId="24629624" w14:textId="77777777" w:rsidR="002D77C3" w:rsidRPr="001C52B1" w:rsidRDefault="002D77C3" w:rsidP="00BA3E9C">
            <w:pPr>
              <w:jc w:val="center"/>
            </w:pPr>
            <w:r w:rsidRPr="001C52B1">
              <w:t xml:space="preserve"> .92</w:t>
            </w:r>
          </w:p>
        </w:tc>
        <w:tc>
          <w:tcPr>
            <w:tcW w:w="2142" w:type="dxa"/>
          </w:tcPr>
          <w:p w14:paraId="7526B652" w14:textId="77777777" w:rsidR="002D77C3" w:rsidRPr="001C52B1" w:rsidRDefault="002D77C3" w:rsidP="00A952B0">
            <w:r w:rsidRPr="001C52B1">
              <w:rPr>
                <w:i/>
              </w:rPr>
              <w:t>χ</w:t>
            </w:r>
            <w:r w:rsidRPr="001C52B1">
              <w:rPr>
                <w:i/>
                <w:vertAlign w:val="superscript"/>
              </w:rPr>
              <w:t>2</w:t>
            </w:r>
            <w:r w:rsidRPr="001C52B1">
              <w:t xml:space="preserve"> = </w:t>
            </w:r>
            <w:r w:rsidR="00EA17D3" w:rsidRPr="001C52B1">
              <w:t>1.</w:t>
            </w:r>
            <w:r w:rsidR="003F17A0">
              <w:t>75</w:t>
            </w:r>
            <w:r w:rsidRPr="001C52B1">
              <w:t xml:space="preserve"> (</w:t>
            </w:r>
            <w:r w:rsidRPr="001C52B1">
              <w:rPr>
                <w:i/>
              </w:rPr>
              <w:t>p</w:t>
            </w:r>
            <w:r w:rsidRPr="001C52B1">
              <w:t xml:space="preserve"> = .</w:t>
            </w:r>
            <w:r w:rsidR="00A952B0" w:rsidRPr="001C52B1">
              <w:t>09</w:t>
            </w:r>
            <w:r w:rsidRPr="001C52B1">
              <w:t>)</w:t>
            </w:r>
          </w:p>
        </w:tc>
      </w:tr>
      <w:tr w:rsidR="002D77C3" w:rsidRPr="001C52B1" w14:paraId="0707AE86" w14:textId="77777777" w:rsidTr="00B477B3">
        <w:trPr>
          <w:trHeight w:val="360"/>
        </w:trPr>
        <w:tc>
          <w:tcPr>
            <w:tcW w:w="1638" w:type="dxa"/>
            <w:vAlign w:val="center"/>
          </w:tcPr>
          <w:p w14:paraId="0CD8FA29" w14:textId="77777777" w:rsidR="002D77C3" w:rsidRPr="001C52B1" w:rsidRDefault="002D77C3" w:rsidP="00BA3E9C">
            <w:r w:rsidRPr="001C52B1">
              <w:t>Form B</w:t>
            </w:r>
          </w:p>
        </w:tc>
        <w:tc>
          <w:tcPr>
            <w:tcW w:w="643" w:type="dxa"/>
            <w:vAlign w:val="center"/>
          </w:tcPr>
          <w:p w14:paraId="7B01B216" w14:textId="77777777" w:rsidR="002D77C3" w:rsidRPr="001C52B1" w:rsidRDefault="002D77C3" w:rsidP="00BA3E9C">
            <w:pPr>
              <w:jc w:val="center"/>
            </w:pPr>
          </w:p>
        </w:tc>
        <w:tc>
          <w:tcPr>
            <w:tcW w:w="1951" w:type="dxa"/>
            <w:vAlign w:val="center"/>
          </w:tcPr>
          <w:p w14:paraId="0B19E2DE" w14:textId="77777777" w:rsidR="002D77C3" w:rsidRPr="001C52B1" w:rsidRDefault="002D77C3" w:rsidP="00BA3E9C">
            <w:pPr>
              <w:jc w:val="center"/>
            </w:pPr>
          </w:p>
        </w:tc>
        <w:tc>
          <w:tcPr>
            <w:tcW w:w="659" w:type="dxa"/>
            <w:vAlign w:val="center"/>
          </w:tcPr>
          <w:p w14:paraId="7B210F46" w14:textId="77777777" w:rsidR="002D77C3" w:rsidRPr="001C52B1" w:rsidRDefault="002D77C3" w:rsidP="00BA3E9C">
            <w:pPr>
              <w:jc w:val="center"/>
            </w:pPr>
          </w:p>
        </w:tc>
        <w:tc>
          <w:tcPr>
            <w:tcW w:w="1710" w:type="dxa"/>
            <w:vAlign w:val="center"/>
          </w:tcPr>
          <w:p w14:paraId="3E53EC36" w14:textId="77777777" w:rsidR="002D77C3" w:rsidRPr="001C52B1" w:rsidRDefault="002D77C3" w:rsidP="00BA3E9C">
            <w:pPr>
              <w:jc w:val="center"/>
            </w:pPr>
          </w:p>
        </w:tc>
        <w:tc>
          <w:tcPr>
            <w:tcW w:w="2142" w:type="dxa"/>
            <w:vAlign w:val="center"/>
          </w:tcPr>
          <w:p w14:paraId="3499B028" w14:textId="77777777" w:rsidR="002D77C3" w:rsidRPr="001C52B1" w:rsidRDefault="002D77C3" w:rsidP="00BA3E9C"/>
        </w:tc>
      </w:tr>
      <w:tr w:rsidR="002D77C3" w:rsidRPr="001C52B1" w14:paraId="12C8E3BB" w14:textId="77777777" w:rsidTr="00B477B3">
        <w:trPr>
          <w:trHeight w:val="360"/>
        </w:trPr>
        <w:tc>
          <w:tcPr>
            <w:tcW w:w="1638" w:type="dxa"/>
            <w:vAlign w:val="center"/>
          </w:tcPr>
          <w:p w14:paraId="4CBF02CD" w14:textId="77777777" w:rsidR="002D77C3" w:rsidRPr="001C52B1" w:rsidRDefault="002D77C3" w:rsidP="00BA3E9C">
            <w:pPr>
              <w:ind w:firstLine="360"/>
            </w:pPr>
            <w:r w:rsidRPr="001C52B1">
              <w:t>Avoidance</w:t>
            </w:r>
          </w:p>
        </w:tc>
        <w:tc>
          <w:tcPr>
            <w:tcW w:w="643" w:type="dxa"/>
          </w:tcPr>
          <w:p w14:paraId="56DB4E2F" w14:textId="77777777" w:rsidR="002D77C3" w:rsidRPr="001C52B1" w:rsidRDefault="00566DB8" w:rsidP="00BA3E9C">
            <w:pPr>
              <w:jc w:val="center"/>
            </w:pPr>
            <w:r w:rsidRPr="001C52B1">
              <w:t>101</w:t>
            </w:r>
          </w:p>
        </w:tc>
        <w:tc>
          <w:tcPr>
            <w:tcW w:w="1951" w:type="dxa"/>
          </w:tcPr>
          <w:p w14:paraId="36534781" w14:textId="77777777" w:rsidR="002D77C3" w:rsidRPr="001C52B1" w:rsidRDefault="002D77C3" w:rsidP="00566DB8">
            <w:pPr>
              <w:jc w:val="center"/>
            </w:pPr>
            <w:r w:rsidRPr="001C52B1">
              <w:t>.</w:t>
            </w:r>
            <w:r w:rsidR="00566DB8" w:rsidRPr="001C52B1">
              <w:t>90</w:t>
            </w:r>
          </w:p>
        </w:tc>
        <w:tc>
          <w:tcPr>
            <w:tcW w:w="659" w:type="dxa"/>
          </w:tcPr>
          <w:p w14:paraId="33EADEF4" w14:textId="77777777" w:rsidR="002D77C3" w:rsidRPr="001C52B1" w:rsidRDefault="002D77C3" w:rsidP="00BA3E9C">
            <w:pPr>
              <w:jc w:val="center"/>
            </w:pPr>
            <w:r w:rsidRPr="001C52B1">
              <w:t>399</w:t>
            </w:r>
          </w:p>
        </w:tc>
        <w:tc>
          <w:tcPr>
            <w:tcW w:w="1710" w:type="dxa"/>
          </w:tcPr>
          <w:p w14:paraId="54780E3B" w14:textId="77777777" w:rsidR="002D77C3" w:rsidRPr="001C52B1" w:rsidRDefault="002D77C3" w:rsidP="00BA3E9C">
            <w:pPr>
              <w:jc w:val="center"/>
            </w:pPr>
            <w:r w:rsidRPr="001C52B1">
              <w:t xml:space="preserve"> .94</w:t>
            </w:r>
          </w:p>
        </w:tc>
        <w:tc>
          <w:tcPr>
            <w:tcW w:w="2142" w:type="dxa"/>
          </w:tcPr>
          <w:p w14:paraId="1CC6D43D" w14:textId="77777777" w:rsidR="002D77C3" w:rsidRPr="001C52B1" w:rsidRDefault="002D77C3" w:rsidP="00A952B0">
            <w:r w:rsidRPr="001C52B1">
              <w:rPr>
                <w:i/>
              </w:rPr>
              <w:t>χ</w:t>
            </w:r>
            <w:r w:rsidRPr="001C52B1">
              <w:rPr>
                <w:i/>
                <w:vertAlign w:val="superscript"/>
              </w:rPr>
              <w:t>2</w:t>
            </w:r>
            <w:r w:rsidRPr="001C52B1">
              <w:t xml:space="preserve"> = </w:t>
            </w:r>
            <w:r w:rsidR="00A952B0" w:rsidRPr="001C52B1">
              <w:t>10.14</w:t>
            </w:r>
            <w:r w:rsidRPr="001C52B1">
              <w:t xml:space="preserve"> (</w:t>
            </w:r>
            <w:r w:rsidRPr="001C52B1">
              <w:rPr>
                <w:i/>
              </w:rPr>
              <w:t>p</w:t>
            </w:r>
            <w:r w:rsidR="00EA17D3" w:rsidRPr="001C52B1">
              <w:t xml:space="preserve"> = .00</w:t>
            </w:r>
            <w:r w:rsidRPr="001C52B1">
              <w:t>)</w:t>
            </w:r>
          </w:p>
        </w:tc>
      </w:tr>
      <w:tr w:rsidR="002D77C3" w:rsidRPr="001C52B1" w14:paraId="774E728B" w14:textId="77777777" w:rsidTr="00B477B3">
        <w:trPr>
          <w:trHeight w:val="360"/>
        </w:trPr>
        <w:tc>
          <w:tcPr>
            <w:tcW w:w="1638" w:type="dxa"/>
            <w:tcBorders>
              <w:bottom w:val="single" w:sz="4" w:space="0" w:color="auto"/>
            </w:tcBorders>
            <w:vAlign w:val="center"/>
          </w:tcPr>
          <w:p w14:paraId="3FD53FEB" w14:textId="77777777" w:rsidR="002D77C3" w:rsidRPr="001C52B1" w:rsidRDefault="002D77C3" w:rsidP="00BA3E9C">
            <w:pPr>
              <w:ind w:firstLine="360"/>
            </w:pPr>
            <w:r w:rsidRPr="001C52B1">
              <w:t>Anxiety</w:t>
            </w:r>
          </w:p>
        </w:tc>
        <w:tc>
          <w:tcPr>
            <w:tcW w:w="643" w:type="dxa"/>
            <w:tcBorders>
              <w:bottom w:val="single" w:sz="4" w:space="0" w:color="auto"/>
            </w:tcBorders>
          </w:tcPr>
          <w:p w14:paraId="7302030B" w14:textId="77777777" w:rsidR="002D77C3" w:rsidRPr="001C52B1" w:rsidRDefault="00222A66" w:rsidP="00BA3E9C">
            <w:pPr>
              <w:jc w:val="center"/>
            </w:pPr>
            <w:r w:rsidRPr="001C52B1">
              <w:t>100</w:t>
            </w:r>
          </w:p>
        </w:tc>
        <w:tc>
          <w:tcPr>
            <w:tcW w:w="1951" w:type="dxa"/>
            <w:tcBorders>
              <w:bottom w:val="single" w:sz="4" w:space="0" w:color="auto"/>
            </w:tcBorders>
          </w:tcPr>
          <w:p w14:paraId="2F3BB3AF" w14:textId="77777777" w:rsidR="002D77C3" w:rsidRPr="001C52B1" w:rsidRDefault="00B477B3" w:rsidP="00BA3E9C">
            <w:pPr>
              <w:jc w:val="center"/>
            </w:pPr>
            <w:r w:rsidRPr="001C52B1">
              <w:t>.87</w:t>
            </w:r>
          </w:p>
        </w:tc>
        <w:tc>
          <w:tcPr>
            <w:tcW w:w="659" w:type="dxa"/>
            <w:tcBorders>
              <w:bottom w:val="single" w:sz="4" w:space="0" w:color="auto"/>
            </w:tcBorders>
          </w:tcPr>
          <w:p w14:paraId="20690FA0" w14:textId="77777777" w:rsidR="002D77C3" w:rsidRPr="001C52B1" w:rsidRDefault="002D77C3" w:rsidP="00BA3E9C">
            <w:pPr>
              <w:jc w:val="center"/>
            </w:pPr>
            <w:r w:rsidRPr="001C52B1">
              <w:t>399</w:t>
            </w:r>
          </w:p>
        </w:tc>
        <w:tc>
          <w:tcPr>
            <w:tcW w:w="1710" w:type="dxa"/>
            <w:tcBorders>
              <w:bottom w:val="single" w:sz="4" w:space="0" w:color="auto"/>
            </w:tcBorders>
          </w:tcPr>
          <w:p w14:paraId="798938CD" w14:textId="77777777" w:rsidR="002D77C3" w:rsidRPr="001C52B1" w:rsidRDefault="002D77C3" w:rsidP="00BA3E9C">
            <w:pPr>
              <w:jc w:val="center"/>
            </w:pPr>
            <w:r w:rsidRPr="001C52B1">
              <w:t xml:space="preserve"> .92</w:t>
            </w:r>
          </w:p>
        </w:tc>
        <w:tc>
          <w:tcPr>
            <w:tcW w:w="2142" w:type="dxa"/>
            <w:tcBorders>
              <w:bottom w:val="single" w:sz="4" w:space="0" w:color="auto"/>
            </w:tcBorders>
          </w:tcPr>
          <w:p w14:paraId="2054FBD9" w14:textId="77777777" w:rsidR="002D77C3" w:rsidRPr="001C52B1" w:rsidRDefault="002D77C3" w:rsidP="00EA17D3">
            <w:r w:rsidRPr="001C52B1">
              <w:rPr>
                <w:i/>
              </w:rPr>
              <w:t>χ</w:t>
            </w:r>
            <w:r w:rsidRPr="001C52B1">
              <w:rPr>
                <w:i/>
                <w:vertAlign w:val="superscript"/>
              </w:rPr>
              <w:t>2</w:t>
            </w:r>
            <w:r w:rsidR="008D1909" w:rsidRPr="001C52B1">
              <w:t xml:space="preserve"> = </w:t>
            </w:r>
            <w:r w:rsidR="003F17A0">
              <w:t xml:space="preserve">9.05 </w:t>
            </w:r>
            <w:r w:rsidRPr="001C52B1">
              <w:t>(</w:t>
            </w:r>
            <w:r w:rsidRPr="001C52B1">
              <w:rPr>
                <w:i/>
              </w:rPr>
              <w:t>p</w:t>
            </w:r>
            <w:r w:rsidRPr="001C52B1">
              <w:t xml:space="preserve"> = .</w:t>
            </w:r>
            <w:r w:rsidR="00EA17D3" w:rsidRPr="001C52B1">
              <w:t>00</w:t>
            </w:r>
            <w:r w:rsidRPr="001C52B1">
              <w:t>)</w:t>
            </w:r>
          </w:p>
        </w:tc>
      </w:tr>
    </w:tbl>
    <w:p w14:paraId="178D3FFA" w14:textId="77777777" w:rsidR="002D77C3" w:rsidRPr="001C52B1" w:rsidRDefault="002D77C3" w:rsidP="002D77C3">
      <w:pPr>
        <w:rPr>
          <w:i/>
        </w:rPr>
      </w:pPr>
    </w:p>
    <w:p w14:paraId="20DC0881" w14:textId="77777777" w:rsidR="002D77C3" w:rsidRPr="001C52B1" w:rsidRDefault="002D77C3" w:rsidP="002D77C3">
      <w:r w:rsidRPr="001C52B1">
        <w:rPr>
          <w:i/>
        </w:rPr>
        <w:t>Note</w:t>
      </w:r>
      <w:r w:rsidR="006C4179" w:rsidRPr="001C52B1">
        <w:t>.</w:t>
      </w:r>
      <w:r w:rsidRPr="001C52B1">
        <w:t xml:space="preserve"> </w:t>
      </w:r>
      <w:r w:rsidRPr="001C52B1">
        <w:rPr>
          <w:vertAlign w:val="superscript"/>
        </w:rPr>
        <w:t>*</w:t>
      </w:r>
      <w:r w:rsidRPr="001C52B1">
        <w:t xml:space="preserve"> </w:t>
      </w:r>
      <w:r w:rsidRPr="001C52B1">
        <w:rPr>
          <w:i/>
        </w:rPr>
        <w:t>p</w:t>
      </w:r>
      <w:r w:rsidRPr="001C52B1">
        <w:t xml:space="preserve"> &lt; .05.  </w:t>
      </w:r>
      <w:r w:rsidRPr="001C52B1">
        <w:rPr>
          <w:vertAlign w:val="superscript"/>
        </w:rPr>
        <w:t>**</w:t>
      </w:r>
      <w:r w:rsidRPr="001C52B1">
        <w:t xml:space="preserve"> </w:t>
      </w:r>
      <w:r w:rsidRPr="001C52B1">
        <w:rPr>
          <w:i/>
        </w:rPr>
        <w:t>p</w:t>
      </w:r>
      <w:r w:rsidRPr="001C52B1">
        <w:t xml:space="preserve"> &lt; .01. </w:t>
      </w:r>
      <w:r w:rsidR="00984C72" w:rsidRPr="001C52B1">
        <w:t xml:space="preserve"> </w:t>
      </w:r>
      <w:r w:rsidRPr="001C52B1">
        <w:rPr>
          <w:vertAlign w:val="superscript"/>
        </w:rPr>
        <w:t>***</w:t>
      </w:r>
      <w:r w:rsidRPr="001C52B1">
        <w:t xml:space="preserve"> </w:t>
      </w:r>
      <w:r w:rsidRPr="001C52B1">
        <w:rPr>
          <w:i/>
        </w:rPr>
        <w:t>p</w:t>
      </w:r>
      <w:r w:rsidRPr="001C52B1">
        <w:t xml:space="preserve"> &lt; .001.  All tests were one-tailed.  Coefficient alphas were calculated after removing two items from </w:t>
      </w:r>
      <w:r w:rsidR="00C2217C" w:rsidRPr="001C52B1">
        <w:t xml:space="preserve">the </w:t>
      </w:r>
      <w:r w:rsidRPr="001C52B1">
        <w:t>ECRS: item #3 (I am very comfortable being close to romantic partners) and item #7 (I get uncomfortable when a romantic partner wants to be very close).</w:t>
      </w:r>
      <w:r w:rsidR="00984C72" w:rsidRPr="001C52B1">
        <w:t xml:space="preserve"> </w:t>
      </w:r>
      <w:r w:rsidR="00C04DED" w:rsidRPr="001C52B1">
        <w:t xml:space="preserve"> </w:t>
      </w:r>
      <w:r w:rsidR="00C04DED" w:rsidRPr="001C52B1">
        <w:rPr>
          <w:vertAlign w:val="superscript"/>
        </w:rPr>
        <w:t>a</w:t>
      </w:r>
      <w:r w:rsidR="00C04DED" w:rsidRPr="001C52B1">
        <w:t xml:space="preserve"> Regarding the Avoidance subscale, Form A was consisted of 7 English items and 9 Korean items and Form B was consisted of 9 English items and 7 Korean items. </w:t>
      </w:r>
    </w:p>
    <w:p w14:paraId="343EF68F" w14:textId="77777777" w:rsidR="002D77C3" w:rsidRPr="001C52B1" w:rsidRDefault="002D77C3" w:rsidP="002D77C3"/>
    <w:p w14:paraId="6E85A08A" w14:textId="77777777" w:rsidR="002D77C3" w:rsidRPr="001C52B1" w:rsidRDefault="002D77C3" w:rsidP="002D77C3"/>
    <w:p w14:paraId="176CD11C" w14:textId="77777777" w:rsidR="002D77C3" w:rsidRPr="001C52B1" w:rsidRDefault="002D77C3" w:rsidP="002D77C3"/>
    <w:p w14:paraId="449EE621" w14:textId="77777777" w:rsidR="002D77C3" w:rsidRPr="001C52B1" w:rsidRDefault="002D77C3" w:rsidP="002D77C3">
      <w:pPr>
        <w:pStyle w:val="table"/>
      </w:pPr>
      <w:r w:rsidRPr="001C52B1">
        <w:br w:type="page"/>
      </w:r>
    </w:p>
    <w:p w14:paraId="1EEF5A5B" w14:textId="77777777" w:rsidR="002D77C3" w:rsidRPr="001C52B1" w:rsidRDefault="00D7504D" w:rsidP="009E1AF5">
      <w:pPr>
        <w:pStyle w:val="table"/>
      </w:pPr>
      <w:bookmarkStart w:id="48" w:name="_Toc329314994"/>
      <w:r>
        <w:lastRenderedPageBreak/>
        <w:t>Table 10</w:t>
      </w:r>
      <w:r w:rsidR="002D77C3" w:rsidRPr="001C52B1">
        <w:t xml:space="preserve">. Test-Retest Reliability of </w:t>
      </w:r>
      <w:r w:rsidR="00C2217C" w:rsidRPr="001C52B1">
        <w:t xml:space="preserve">the </w:t>
      </w:r>
      <w:r w:rsidR="002D77C3" w:rsidRPr="001C52B1">
        <w:t>ECRS</w:t>
      </w:r>
      <w:bookmarkEnd w:id="48"/>
    </w:p>
    <w:p w14:paraId="5F6A0AC8" w14:textId="77777777" w:rsidR="002D77C3" w:rsidRPr="001C52B1" w:rsidRDefault="002D77C3" w:rsidP="002D77C3"/>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1"/>
        <w:gridCol w:w="867"/>
        <w:gridCol w:w="2520"/>
        <w:gridCol w:w="2142"/>
      </w:tblGrid>
      <w:tr w:rsidR="000B1AFB" w:rsidRPr="001C52B1" w14:paraId="2659A733" w14:textId="77777777" w:rsidTr="00B34261">
        <w:trPr>
          <w:trHeight w:val="360"/>
        </w:trPr>
        <w:tc>
          <w:tcPr>
            <w:tcW w:w="3111" w:type="dxa"/>
            <w:tcBorders>
              <w:top w:val="single" w:sz="4" w:space="0" w:color="auto"/>
              <w:bottom w:val="single" w:sz="4" w:space="0" w:color="auto"/>
            </w:tcBorders>
            <w:vAlign w:val="center"/>
          </w:tcPr>
          <w:p w14:paraId="022C7D91" w14:textId="77777777" w:rsidR="000B1AFB" w:rsidRPr="001C52B1" w:rsidRDefault="000B1AFB" w:rsidP="00B34261">
            <w:pPr>
              <w:jc w:val="center"/>
            </w:pPr>
            <w:r w:rsidRPr="001C52B1">
              <w:t>Analysis (Pearson correlation)</w:t>
            </w:r>
          </w:p>
        </w:tc>
        <w:tc>
          <w:tcPr>
            <w:tcW w:w="867" w:type="dxa"/>
            <w:tcBorders>
              <w:top w:val="single" w:sz="4" w:space="0" w:color="auto"/>
              <w:bottom w:val="single" w:sz="4" w:space="0" w:color="auto"/>
            </w:tcBorders>
            <w:vAlign w:val="center"/>
          </w:tcPr>
          <w:p w14:paraId="7FD9CE28" w14:textId="77777777" w:rsidR="000B1AFB" w:rsidRPr="001C52B1" w:rsidRDefault="000B1AFB" w:rsidP="00B34261">
            <w:pPr>
              <w:jc w:val="center"/>
              <w:rPr>
                <w:i/>
              </w:rPr>
            </w:pPr>
            <w:r w:rsidRPr="001C52B1">
              <w:rPr>
                <w:i/>
              </w:rPr>
              <w:t>n</w:t>
            </w:r>
          </w:p>
        </w:tc>
        <w:tc>
          <w:tcPr>
            <w:tcW w:w="2520" w:type="dxa"/>
            <w:tcBorders>
              <w:top w:val="single" w:sz="4" w:space="0" w:color="auto"/>
              <w:bottom w:val="single" w:sz="4" w:space="0" w:color="auto"/>
            </w:tcBorders>
            <w:vAlign w:val="center"/>
          </w:tcPr>
          <w:p w14:paraId="61C6D45C" w14:textId="77777777" w:rsidR="000B1AFB" w:rsidRPr="001C52B1" w:rsidRDefault="000B1AFB" w:rsidP="00B34261">
            <w:pPr>
              <w:jc w:val="center"/>
            </w:pPr>
            <w:r w:rsidRPr="001C52B1">
              <w:t>Bilingual sample</w:t>
            </w:r>
          </w:p>
        </w:tc>
        <w:tc>
          <w:tcPr>
            <w:tcW w:w="2142" w:type="dxa"/>
            <w:tcBorders>
              <w:top w:val="single" w:sz="4" w:space="0" w:color="auto"/>
            </w:tcBorders>
            <w:vAlign w:val="center"/>
          </w:tcPr>
          <w:p w14:paraId="23CDB9B2" w14:textId="77777777" w:rsidR="000B1AFB" w:rsidRPr="001C52B1" w:rsidRDefault="000B1AFB" w:rsidP="00B34261">
            <w:pPr>
              <w:jc w:val="center"/>
            </w:pPr>
            <w:r w:rsidRPr="001C52B1">
              <w:t>Group differences</w:t>
            </w:r>
          </w:p>
        </w:tc>
      </w:tr>
      <w:tr w:rsidR="000B1AFB" w:rsidRPr="001C52B1" w14:paraId="21E105D4" w14:textId="77777777" w:rsidTr="00B34261">
        <w:trPr>
          <w:trHeight w:val="360"/>
        </w:trPr>
        <w:tc>
          <w:tcPr>
            <w:tcW w:w="3111" w:type="dxa"/>
            <w:tcBorders>
              <w:top w:val="single" w:sz="4" w:space="0" w:color="auto"/>
            </w:tcBorders>
            <w:vAlign w:val="center"/>
          </w:tcPr>
          <w:p w14:paraId="58701895" w14:textId="77777777" w:rsidR="000B1AFB" w:rsidRPr="001C52B1" w:rsidRDefault="000B1AFB" w:rsidP="00B34261">
            <w:r w:rsidRPr="001C52B1">
              <w:t>Form A</w:t>
            </w:r>
          </w:p>
          <w:p w14:paraId="5F6BE9CA" w14:textId="77777777" w:rsidR="000B1AFB" w:rsidRPr="001C52B1" w:rsidRDefault="000B1AFB" w:rsidP="00B34261">
            <w:pPr>
              <w:ind w:left="270"/>
            </w:pPr>
            <w:r w:rsidRPr="001C52B1">
              <w:t>Avoidance English items</w:t>
            </w:r>
          </w:p>
        </w:tc>
        <w:tc>
          <w:tcPr>
            <w:tcW w:w="867" w:type="dxa"/>
            <w:tcBorders>
              <w:top w:val="single" w:sz="4" w:space="0" w:color="auto"/>
            </w:tcBorders>
          </w:tcPr>
          <w:p w14:paraId="49F4C62B" w14:textId="77777777" w:rsidR="000B1AFB" w:rsidRPr="001C52B1" w:rsidRDefault="000B1AFB" w:rsidP="00B34261">
            <w:pPr>
              <w:rPr>
                <w:rFonts w:eastAsia="바탕"/>
                <w:lang w:eastAsia="ko-KR"/>
              </w:rPr>
            </w:pPr>
          </w:p>
          <w:p w14:paraId="4E634D04" w14:textId="77777777" w:rsidR="000B1AFB" w:rsidRPr="001C52B1" w:rsidRDefault="00414E85" w:rsidP="00B34261">
            <w:pPr>
              <w:jc w:val="center"/>
            </w:pPr>
            <w:r w:rsidRPr="001C52B1">
              <w:rPr>
                <w:rFonts w:eastAsia="바탕"/>
                <w:lang w:eastAsia="ko-KR"/>
              </w:rPr>
              <w:t>21</w:t>
            </w:r>
          </w:p>
        </w:tc>
        <w:tc>
          <w:tcPr>
            <w:tcW w:w="2520" w:type="dxa"/>
            <w:tcBorders>
              <w:top w:val="single" w:sz="4" w:space="0" w:color="auto"/>
            </w:tcBorders>
          </w:tcPr>
          <w:p w14:paraId="528E73C9" w14:textId="77777777" w:rsidR="000B1AFB" w:rsidRPr="001C52B1" w:rsidRDefault="000B1AFB" w:rsidP="00B34261"/>
          <w:p w14:paraId="3DFCBDFC" w14:textId="77777777" w:rsidR="000B1AFB" w:rsidRPr="001C52B1" w:rsidRDefault="00006DC2" w:rsidP="00B34261">
            <w:pPr>
              <w:ind w:left="-84"/>
              <w:jc w:val="center"/>
            </w:pPr>
            <w:r w:rsidRPr="001C52B1">
              <w:t xml:space="preserve">  </w:t>
            </w:r>
            <w:r w:rsidR="00414E85" w:rsidRPr="001C52B1">
              <w:t>.48</w:t>
            </w:r>
            <w:r w:rsidRPr="001C52B1">
              <w:rPr>
                <w:vertAlign w:val="superscript"/>
              </w:rPr>
              <w:t>*</w:t>
            </w:r>
          </w:p>
        </w:tc>
        <w:tc>
          <w:tcPr>
            <w:tcW w:w="2142" w:type="dxa"/>
            <w:vMerge w:val="restart"/>
            <w:tcBorders>
              <w:top w:val="single" w:sz="4" w:space="0" w:color="auto"/>
            </w:tcBorders>
            <w:vAlign w:val="center"/>
          </w:tcPr>
          <w:p w14:paraId="24114FD4" w14:textId="77777777" w:rsidR="000B1AFB" w:rsidRPr="001C52B1" w:rsidRDefault="000B1AFB" w:rsidP="00B34261">
            <w:pPr>
              <w:jc w:val="center"/>
            </w:pPr>
          </w:p>
          <w:p w14:paraId="47304557" w14:textId="77777777" w:rsidR="000B1AFB" w:rsidRPr="001C52B1" w:rsidRDefault="000B1AFB" w:rsidP="00414E85">
            <w:pPr>
              <w:jc w:val="center"/>
            </w:pPr>
            <w:r w:rsidRPr="001C52B1">
              <w:rPr>
                <w:i/>
              </w:rPr>
              <w:t>z</w:t>
            </w:r>
            <w:r w:rsidRPr="001C52B1">
              <w:t xml:space="preserve"> = </w:t>
            </w:r>
            <w:r w:rsidR="00414E85" w:rsidRPr="001C52B1">
              <w:t>-1.15</w:t>
            </w:r>
            <w:r w:rsidRPr="001C52B1">
              <w:t xml:space="preserve">, </w:t>
            </w:r>
            <w:r w:rsidRPr="001C52B1">
              <w:rPr>
                <w:i/>
              </w:rPr>
              <w:t>p</w:t>
            </w:r>
            <w:r w:rsidRPr="001C52B1">
              <w:t xml:space="preserve"> = .</w:t>
            </w:r>
            <w:r w:rsidR="00414E85" w:rsidRPr="001C52B1">
              <w:t>25</w:t>
            </w:r>
          </w:p>
        </w:tc>
      </w:tr>
      <w:tr w:rsidR="000B1AFB" w:rsidRPr="001C52B1" w14:paraId="224A9CD7" w14:textId="77777777" w:rsidTr="00B34261">
        <w:trPr>
          <w:trHeight w:val="360"/>
        </w:trPr>
        <w:tc>
          <w:tcPr>
            <w:tcW w:w="3111" w:type="dxa"/>
            <w:vAlign w:val="center"/>
          </w:tcPr>
          <w:p w14:paraId="50A96D15" w14:textId="77777777" w:rsidR="000B1AFB" w:rsidRPr="001C52B1" w:rsidRDefault="000B1AFB" w:rsidP="00B34261">
            <w:pPr>
              <w:ind w:left="270"/>
            </w:pPr>
            <w:r w:rsidRPr="001C52B1">
              <w:t>Avoidance Korean items</w:t>
            </w:r>
          </w:p>
        </w:tc>
        <w:tc>
          <w:tcPr>
            <w:tcW w:w="867" w:type="dxa"/>
          </w:tcPr>
          <w:p w14:paraId="0ECA9B05" w14:textId="77777777" w:rsidR="000B1AFB" w:rsidRPr="001C52B1" w:rsidRDefault="00414E85" w:rsidP="00B34261">
            <w:pPr>
              <w:jc w:val="center"/>
            </w:pPr>
            <w:r w:rsidRPr="001C52B1">
              <w:t>21</w:t>
            </w:r>
          </w:p>
        </w:tc>
        <w:tc>
          <w:tcPr>
            <w:tcW w:w="2520" w:type="dxa"/>
          </w:tcPr>
          <w:p w14:paraId="0DA9C0DF" w14:textId="77777777" w:rsidR="000B1AFB" w:rsidRPr="001C52B1" w:rsidRDefault="00414E85" w:rsidP="00B34261">
            <w:pPr>
              <w:ind w:left="972"/>
              <w:jc w:val="both"/>
            </w:pPr>
            <w:r w:rsidRPr="001C52B1">
              <w:t>.72</w:t>
            </w:r>
            <w:r w:rsidRPr="001C52B1">
              <w:rPr>
                <w:vertAlign w:val="superscript"/>
              </w:rPr>
              <w:t>*</w:t>
            </w:r>
            <w:r w:rsidR="000B1AFB" w:rsidRPr="001C52B1">
              <w:rPr>
                <w:vertAlign w:val="superscript"/>
              </w:rPr>
              <w:t>**</w:t>
            </w:r>
          </w:p>
        </w:tc>
        <w:tc>
          <w:tcPr>
            <w:tcW w:w="2142" w:type="dxa"/>
            <w:vMerge/>
            <w:vAlign w:val="center"/>
          </w:tcPr>
          <w:p w14:paraId="4458EB60" w14:textId="77777777" w:rsidR="000B1AFB" w:rsidRPr="001C52B1" w:rsidRDefault="000B1AFB" w:rsidP="00B34261">
            <w:pPr>
              <w:jc w:val="center"/>
            </w:pPr>
          </w:p>
        </w:tc>
      </w:tr>
      <w:tr w:rsidR="000B1AFB" w:rsidRPr="001C52B1" w14:paraId="72286D04" w14:textId="77777777" w:rsidTr="00B34261">
        <w:trPr>
          <w:trHeight w:val="360"/>
        </w:trPr>
        <w:tc>
          <w:tcPr>
            <w:tcW w:w="3111" w:type="dxa"/>
            <w:vAlign w:val="center"/>
          </w:tcPr>
          <w:p w14:paraId="236FAB37" w14:textId="77777777" w:rsidR="000B1AFB" w:rsidRPr="001C52B1" w:rsidRDefault="000B1AFB" w:rsidP="00B34261">
            <w:pPr>
              <w:ind w:left="270"/>
            </w:pPr>
            <w:r w:rsidRPr="001C52B1">
              <w:t>Anxiety English items</w:t>
            </w:r>
          </w:p>
        </w:tc>
        <w:tc>
          <w:tcPr>
            <w:tcW w:w="867" w:type="dxa"/>
          </w:tcPr>
          <w:p w14:paraId="0E081EEC" w14:textId="77777777" w:rsidR="000B1AFB" w:rsidRPr="001C52B1" w:rsidRDefault="00414E85" w:rsidP="00B34261">
            <w:pPr>
              <w:jc w:val="center"/>
            </w:pPr>
            <w:r w:rsidRPr="001C52B1">
              <w:t>21</w:t>
            </w:r>
          </w:p>
        </w:tc>
        <w:tc>
          <w:tcPr>
            <w:tcW w:w="2520" w:type="dxa"/>
            <w:vAlign w:val="bottom"/>
          </w:tcPr>
          <w:p w14:paraId="6896F137" w14:textId="77777777" w:rsidR="000B1AFB" w:rsidRPr="001C52B1" w:rsidRDefault="000B1AFB" w:rsidP="00414E85">
            <w:pPr>
              <w:ind w:left="972"/>
              <w:jc w:val="both"/>
            </w:pPr>
            <w:r w:rsidRPr="001C52B1">
              <w:t>.</w:t>
            </w:r>
            <w:r w:rsidR="00414E85" w:rsidRPr="001C52B1">
              <w:t>66</w:t>
            </w:r>
            <w:r w:rsidR="00414E85" w:rsidRPr="001C52B1">
              <w:rPr>
                <w:vertAlign w:val="superscript"/>
              </w:rPr>
              <w:t>**</w:t>
            </w:r>
            <w:r w:rsidRPr="001C52B1">
              <w:rPr>
                <w:vertAlign w:val="superscript"/>
              </w:rPr>
              <w:t>*</w:t>
            </w:r>
          </w:p>
        </w:tc>
        <w:tc>
          <w:tcPr>
            <w:tcW w:w="2142" w:type="dxa"/>
            <w:vMerge w:val="restart"/>
            <w:vAlign w:val="center"/>
          </w:tcPr>
          <w:p w14:paraId="01B0AEA4" w14:textId="77777777" w:rsidR="000B1AFB" w:rsidRPr="001C52B1" w:rsidRDefault="000B1AFB" w:rsidP="00414E85">
            <w:pPr>
              <w:jc w:val="center"/>
            </w:pPr>
            <w:r w:rsidRPr="001C52B1">
              <w:rPr>
                <w:i/>
              </w:rPr>
              <w:t>z</w:t>
            </w:r>
            <w:r w:rsidRPr="001C52B1">
              <w:t xml:space="preserve"> = </w:t>
            </w:r>
            <w:r w:rsidR="00414E85" w:rsidRPr="001C52B1">
              <w:t>-1.00</w:t>
            </w:r>
            <w:r w:rsidRPr="001C52B1">
              <w:t xml:space="preserve">, </w:t>
            </w:r>
            <w:r w:rsidRPr="001C52B1">
              <w:rPr>
                <w:i/>
              </w:rPr>
              <w:t>p</w:t>
            </w:r>
            <w:r w:rsidRPr="001C52B1">
              <w:t xml:space="preserve"> = .</w:t>
            </w:r>
            <w:r w:rsidR="00414E85" w:rsidRPr="001C52B1">
              <w:t>32</w:t>
            </w:r>
          </w:p>
        </w:tc>
      </w:tr>
      <w:tr w:rsidR="000B1AFB" w:rsidRPr="001C52B1" w14:paraId="48869370" w14:textId="77777777" w:rsidTr="00B34261">
        <w:trPr>
          <w:trHeight w:val="360"/>
        </w:trPr>
        <w:tc>
          <w:tcPr>
            <w:tcW w:w="3111" w:type="dxa"/>
            <w:vAlign w:val="center"/>
          </w:tcPr>
          <w:p w14:paraId="13EB2F70" w14:textId="77777777" w:rsidR="000B1AFB" w:rsidRPr="001C52B1" w:rsidRDefault="000B1AFB" w:rsidP="00B34261">
            <w:pPr>
              <w:ind w:left="270"/>
            </w:pPr>
            <w:r w:rsidRPr="001C52B1">
              <w:t>Anxiety Korean items</w:t>
            </w:r>
          </w:p>
        </w:tc>
        <w:tc>
          <w:tcPr>
            <w:tcW w:w="867" w:type="dxa"/>
          </w:tcPr>
          <w:p w14:paraId="4087A558" w14:textId="77777777" w:rsidR="000B1AFB" w:rsidRPr="001C52B1" w:rsidRDefault="00414E85" w:rsidP="00B34261">
            <w:pPr>
              <w:jc w:val="center"/>
            </w:pPr>
            <w:r w:rsidRPr="001C52B1">
              <w:t>21</w:t>
            </w:r>
          </w:p>
        </w:tc>
        <w:tc>
          <w:tcPr>
            <w:tcW w:w="2520" w:type="dxa"/>
            <w:vAlign w:val="bottom"/>
          </w:tcPr>
          <w:p w14:paraId="2EDEE9A7" w14:textId="77777777" w:rsidR="000B1AFB" w:rsidRPr="001C52B1" w:rsidRDefault="000B1AFB" w:rsidP="00B34261">
            <w:pPr>
              <w:ind w:left="972"/>
              <w:jc w:val="both"/>
            </w:pPr>
            <w:r w:rsidRPr="001C52B1">
              <w:t>.81</w:t>
            </w:r>
            <w:r w:rsidRPr="001C52B1">
              <w:rPr>
                <w:vertAlign w:val="superscript"/>
              </w:rPr>
              <w:t>***</w:t>
            </w:r>
          </w:p>
        </w:tc>
        <w:tc>
          <w:tcPr>
            <w:tcW w:w="2142" w:type="dxa"/>
            <w:vMerge/>
            <w:vAlign w:val="center"/>
          </w:tcPr>
          <w:p w14:paraId="38B6667D" w14:textId="77777777" w:rsidR="000B1AFB" w:rsidRPr="001C52B1" w:rsidRDefault="000B1AFB" w:rsidP="00B34261">
            <w:pPr>
              <w:ind w:left="1279"/>
              <w:jc w:val="center"/>
            </w:pPr>
          </w:p>
        </w:tc>
      </w:tr>
      <w:tr w:rsidR="000B1AFB" w:rsidRPr="001C52B1" w14:paraId="47A7C5C7" w14:textId="77777777" w:rsidTr="00B34261">
        <w:trPr>
          <w:trHeight w:val="360"/>
        </w:trPr>
        <w:tc>
          <w:tcPr>
            <w:tcW w:w="3111" w:type="dxa"/>
            <w:vAlign w:val="center"/>
          </w:tcPr>
          <w:p w14:paraId="6DD31B35" w14:textId="77777777" w:rsidR="000B1AFB" w:rsidRPr="001C52B1" w:rsidRDefault="000B1AFB" w:rsidP="00B34261"/>
        </w:tc>
        <w:tc>
          <w:tcPr>
            <w:tcW w:w="867" w:type="dxa"/>
            <w:vAlign w:val="center"/>
          </w:tcPr>
          <w:p w14:paraId="56C7B331" w14:textId="77777777" w:rsidR="000B1AFB" w:rsidRPr="001C52B1" w:rsidRDefault="000B1AFB" w:rsidP="00B34261">
            <w:pPr>
              <w:jc w:val="center"/>
            </w:pPr>
          </w:p>
        </w:tc>
        <w:tc>
          <w:tcPr>
            <w:tcW w:w="2520" w:type="dxa"/>
            <w:vAlign w:val="center"/>
          </w:tcPr>
          <w:p w14:paraId="46325137" w14:textId="77777777" w:rsidR="000B1AFB" w:rsidRPr="001C52B1" w:rsidRDefault="000B1AFB" w:rsidP="00B34261">
            <w:pPr>
              <w:ind w:left="972"/>
              <w:jc w:val="both"/>
            </w:pPr>
          </w:p>
        </w:tc>
        <w:tc>
          <w:tcPr>
            <w:tcW w:w="2142" w:type="dxa"/>
            <w:vAlign w:val="center"/>
          </w:tcPr>
          <w:p w14:paraId="136292D6" w14:textId="77777777" w:rsidR="000B1AFB" w:rsidRPr="001C52B1" w:rsidRDefault="000B1AFB" w:rsidP="00B34261">
            <w:pPr>
              <w:ind w:left="1279"/>
              <w:jc w:val="center"/>
            </w:pPr>
          </w:p>
        </w:tc>
      </w:tr>
      <w:tr w:rsidR="000B1AFB" w:rsidRPr="001C52B1" w14:paraId="6A2A3C1D" w14:textId="77777777" w:rsidTr="00B34261">
        <w:trPr>
          <w:trHeight w:val="360"/>
        </w:trPr>
        <w:tc>
          <w:tcPr>
            <w:tcW w:w="3111" w:type="dxa"/>
            <w:vAlign w:val="center"/>
          </w:tcPr>
          <w:p w14:paraId="0A5B3950" w14:textId="77777777" w:rsidR="000B1AFB" w:rsidRPr="001C52B1" w:rsidRDefault="000B1AFB" w:rsidP="00B34261">
            <w:r w:rsidRPr="001C52B1">
              <w:t>Form B</w:t>
            </w:r>
          </w:p>
          <w:p w14:paraId="68B2799E" w14:textId="77777777" w:rsidR="000B1AFB" w:rsidRPr="001C52B1" w:rsidRDefault="000B1AFB" w:rsidP="00B34261">
            <w:pPr>
              <w:ind w:left="270"/>
            </w:pPr>
            <w:r w:rsidRPr="001C52B1">
              <w:t>Avoidance English items</w:t>
            </w:r>
          </w:p>
        </w:tc>
        <w:tc>
          <w:tcPr>
            <w:tcW w:w="867" w:type="dxa"/>
          </w:tcPr>
          <w:p w14:paraId="21F08E26" w14:textId="77777777" w:rsidR="000B1AFB" w:rsidRPr="001C52B1" w:rsidRDefault="000B1AFB" w:rsidP="00B34261"/>
          <w:p w14:paraId="248A02ED" w14:textId="77777777" w:rsidR="000B1AFB" w:rsidRPr="001C52B1" w:rsidRDefault="00414E85" w:rsidP="00B34261">
            <w:pPr>
              <w:jc w:val="center"/>
            </w:pPr>
            <w:r w:rsidRPr="001C52B1">
              <w:t>26</w:t>
            </w:r>
          </w:p>
        </w:tc>
        <w:tc>
          <w:tcPr>
            <w:tcW w:w="2520" w:type="dxa"/>
            <w:vAlign w:val="bottom"/>
          </w:tcPr>
          <w:p w14:paraId="5D9EFDA3" w14:textId="77777777" w:rsidR="000B1AFB" w:rsidRPr="001C52B1" w:rsidRDefault="000B1AFB" w:rsidP="00414E85">
            <w:pPr>
              <w:ind w:left="972"/>
              <w:jc w:val="both"/>
            </w:pPr>
            <w:r w:rsidRPr="001C52B1">
              <w:t>.</w:t>
            </w:r>
            <w:r w:rsidR="00414E85" w:rsidRPr="001C52B1">
              <w:t>68</w:t>
            </w:r>
            <w:r w:rsidRPr="001C52B1">
              <w:rPr>
                <w:vertAlign w:val="superscript"/>
              </w:rPr>
              <w:t>***</w:t>
            </w:r>
          </w:p>
        </w:tc>
        <w:tc>
          <w:tcPr>
            <w:tcW w:w="2142" w:type="dxa"/>
            <w:vMerge w:val="restart"/>
            <w:vAlign w:val="bottom"/>
          </w:tcPr>
          <w:p w14:paraId="37753141" w14:textId="77777777" w:rsidR="000B1AFB" w:rsidRPr="001C52B1" w:rsidRDefault="000B1AFB" w:rsidP="00B34261">
            <w:pPr>
              <w:ind w:left="1279" w:hanging="1279"/>
              <w:jc w:val="center"/>
            </w:pPr>
            <w:r w:rsidRPr="001C52B1">
              <w:rPr>
                <w:i/>
              </w:rPr>
              <w:t>z</w:t>
            </w:r>
            <w:r w:rsidRPr="001C52B1">
              <w:t xml:space="preserve"> = </w:t>
            </w:r>
            <w:r w:rsidR="00414E85" w:rsidRPr="001C52B1">
              <w:t>-0.91</w:t>
            </w:r>
            <w:r w:rsidRPr="001C52B1">
              <w:t xml:space="preserve">, </w:t>
            </w:r>
            <w:r w:rsidRPr="001C52B1">
              <w:rPr>
                <w:i/>
              </w:rPr>
              <w:t>p</w:t>
            </w:r>
            <w:r w:rsidRPr="001C52B1">
              <w:t xml:space="preserve"> = .</w:t>
            </w:r>
            <w:r w:rsidR="00414E85" w:rsidRPr="001C52B1">
              <w:t>36</w:t>
            </w:r>
          </w:p>
          <w:p w14:paraId="25EF58B1" w14:textId="77777777" w:rsidR="005B5FD6" w:rsidRPr="001C52B1" w:rsidRDefault="005B5FD6" w:rsidP="00B34261">
            <w:pPr>
              <w:ind w:left="1279" w:hanging="1279"/>
              <w:jc w:val="center"/>
              <w:rPr>
                <w:sz w:val="16"/>
                <w:szCs w:val="16"/>
              </w:rPr>
            </w:pPr>
          </w:p>
        </w:tc>
      </w:tr>
      <w:tr w:rsidR="000B1AFB" w:rsidRPr="001C52B1" w14:paraId="74A2A937" w14:textId="77777777" w:rsidTr="0069526C">
        <w:trPr>
          <w:trHeight w:val="360"/>
        </w:trPr>
        <w:tc>
          <w:tcPr>
            <w:tcW w:w="3111" w:type="dxa"/>
            <w:vAlign w:val="center"/>
          </w:tcPr>
          <w:p w14:paraId="71511F1D" w14:textId="77777777" w:rsidR="000B1AFB" w:rsidRPr="001C52B1" w:rsidRDefault="000B1AFB" w:rsidP="00B34261">
            <w:pPr>
              <w:ind w:left="270"/>
            </w:pPr>
            <w:r w:rsidRPr="001C52B1">
              <w:t>Avoidance Korean items</w:t>
            </w:r>
          </w:p>
        </w:tc>
        <w:tc>
          <w:tcPr>
            <w:tcW w:w="867" w:type="dxa"/>
          </w:tcPr>
          <w:p w14:paraId="5023A208" w14:textId="77777777" w:rsidR="000B1AFB" w:rsidRPr="001C52B1" w:rsidRDefault="00414E85" w:rsidP="00B34261">
            <w:pPr>
              <w:jc w:val="center"/>
            </w:pPr>
            <w:r w:rsidRPr="001C52B1">
              <w:t>26</w:t>
            </w:r>
          </w:p>
        </w:tc>
        <w:tc>
          <w:tcPr>
            <w:tcW w:w="2520" w:type="dxa"/>
            <w:vAlign w:val="bottom"/>
          </w:tcPr>
          <w:p w14:paraId="020BE88C" w14:textId="77777777" w:rsidR="000B1AFB" w:rsidRPr="001C52B1" w:rsidRDefault="000B1AFB" w:rsidP="00414E85">
            <w:pPr>
              <w:ind w:left="972"/>
              <w:jc w:val="both"/>
            </w:pPr>
            <w:r w:rsidRPr="001C52B1">
              <w:t>.</w:t>
            </w:r>
            <w:r w:rsidR="00414E85" w:rsidRPr="001C52B1">
              <w:t>80</w:t>
            </w:r>
            <w:r w:rsidRPr="001C52B1">
              <w:rPr>
                <w:vertAlign w:val="superscript"/>
              </w:rPr>
              <w:t>***</w:t>
            </w:r>
          </w:p>
        </w:tc>
        <w:tc>
          <w:tcPr>
            <w:tcW w:w="2142" w:type="dxa"/>
            <w:vMerge/>
            <w:vAlign w:val="center"/>
          </w:tcPr>
          <w:p w14:paraId="1DE4FBF5" w14:textId="77777777" w:rsidR="000B1AFB" w:rsidRPr="001C52B1" w:rsidRDefault="000B1AFB" w:rsidP="00B34261">
            <w:pPr>
              <w:ind w:left="1279"/>
              <w:jc w:val="center"/>
            </w:pPr>
          </w:p>
        </w:tc>
      </w:tr>
      <w:tr w:rsidR="000B1AFB" w:rsidRPr="001C52B1" w14:paraId="2745D8B7" w14:textId="77777777" w:rsidTr="0069526C">
        <w:trPr>
          <w:trHeight w:val="360"/>
        </w:trPr>
        <w:tc>
          <w:tcPr>
            <w:tcW w:w="3111" w:type="dxa"/>
            <w:vAlign w:val="center"/>
          </w:tcPr>
          <w:p w14:paraId="1F429134" w14:textId="77777777" w:rsidR="000B1AFB" w:rsidRPr="001C52B1" w:rsidRDefault="000B1AFB" w:rsidP="00B34261">
            <w:pPr>
              <w:ind w:left="270"/>
            </w:pPr>
            <w:r w:rsidRPr="001C52B1">
              <w:t>Anxiety English items</w:t>
            </w:r>
          </w:p>
        </w:tc>
        <w:tc>
          <w:tcPr>
            <w:tcW w:w="867" w:type="dxa"/>
          </w:tcPr>
          <w:p w14:paraId="57C932DC" w14:textId="77777777" w:rsidR="000B1AFB" w:rsidRPr="001C52B1" w:rsidRDefault="00414E85" w:rsidP="00B34261">
            <w:pPr>
              <w:jc w:val="center"/>
            </w:pPr>
            <w:r w:rsidRPr="001C52B1">
              <w:t>26</w:t>
            </w:r>
          </w:p>
        </w:tc>
        <w:tc>
          <w:tcPr>
            <w:tcW w:w="2520" w:type="dxa"/>
            <w:vAlign w:val="bottom"/>
          </w:tcPr>
          <w:p w14:paraId="5CB0F9E3" w14:textId="77777777" w:rsidR="000B1AFB" w:rsidRPr="001C52B1" w:rsidRDefault="00414E85" w:rsidP="00B34261">
            <w:pPr>
              <w:ind w:left="972"/>
              <w:jc w:val="both"/>
            </w:pPr>
            <w:r w:rsidRPr="001C52B1">
              <w:t>.84</w:t>
            </w:r>
            <w:r w:rsidR="000B1AFB" w:rsidRPr="001C52B1">
              <w:rPr>
                <w:vertAlign w:val="superscript"/>
              </w:rPr>
              <w:t>***</w:t>
            </w:r>
          </w:p>
        </w:tc>
        <w:tc>
          <w:tcPr>
            <w:tcW w:w="2142" w:type="dxa"/>
            <w:vMerge w:val="restart"/>
            <w:tcBorders>
              <w:bottom w:val="single" w:sz="4" w:space="0" w:color="auto"/>
            </w:tcBorders>
            <w:vAlign w:val="center"/>
          </w:tcPr>
          <w:p w14:paraId="0C6F5CC0" w14:textId="77777777" w:rsidR="000B1AFB" w:rsidRPr="001C52B1" w:rsidRDefault="000B1AFB" w:rsidP="00414E85">
            <w:pPr>
              <w:ind w:left="1279" w:hanging="1297"/>
              <w:jc w:val="center"/>
            </w:pPr>
            <w:r w:rsidRPr="001C52B1">
              <w:rPr>
                <w:i/>
              </w:rPr>
              <w:t>z</w:t>
            </w:r>
            <w:r w:rsidRPr="001C52B1">
              <w:t xml:space="preserve"> = </w:t>
            </w:r>
            <w:r w:rsidR="00414E85" w:rsidRPr="001C52B1">
              <w:t>0</w:t>
            </w:r>
            <w:r w:rsidRPr="001C52B1">
              <w:t>.</w:t>
            </w:r>
            <w:r w:rsidR="00414E85" w:rsidRPr="001C52B1">
              <w:t>51</w:t>
            </w:r>
            <w:r w:rsidRPr="001C52B1">
              <w:t xml:space="preserve">, </w:t>
            </w:r>
            <w:r w:rsidRPr="001C52B1">
              <w:rPr>
                <w:i/>
              </w:rPr>
              <w:t>p</w:t>
            </w:r>
            <w:r w:rsidRPr="001C52B1">
              <w:t xml:space="preserve"> = .</w:t>
            </w:r>
            <w:r w:rsidR="00414E85" w:rsidRPr="001C52B1">
              <w:t>61</w:t>
            </w:r>
          </w:p>
        </w:tc>
      </w:tr>
      <w:tr w:rsidR="000B1AFB" w:rsidRPr="001C52B1" w14:paraId="5A20FE32" w14:textId="77777777" w:rsidTr="0069526C">
        <w:trPr>
          <w:trHeight w:val="360"/>
        </w:trPr>
        <w:tc>
          <w:tcPr>
            <w:tcW w:w="3111" w:type="dxa"/>
            <w:tcBorders>
              <w:bottom w:val="single" w:sz="4" w:space="0" w:color="auto"/>
            </w:tcBorders>
            <w:vAlign w:val="center"/>
          </w:tcPr>
          <w:p w14:paraId="3D97A957" w14:textId="77777777" w:rsidR="000B1AFB" w:rsidRPr="001C52B1" w:rsidRDefault="000B1AFB" w:rsidP="00B34261">
            <w:pPr>
              <w:ind w:left="270"/>
            </w:pPr>
            <w:r w:rsidRPr="001C52B1">
              <w:t>Anxiety Korean items</w:t>
            </w:r>
          </w:p>
        </w:tc>
        <w:tc>
          <w:tcPr>
            <w:tcW w:w="867" w:type="dxa"/>
            <w:tcBorders>
              <w:bottom w:val="single" w:sz="4" w:space="0" w:color="auto"/>
            </w:tcBorders>
          </w:tcPr>
          <w:p w14:paraId="7E4845AB" w14:textId="77777777" w:rsidR="000B1AFB" w:rsidRPr="001C52B1" w:rsidRDefault="00414E85" w:rsidP="00B34261">
            <w:pPr>
              <w:jc w:val="center"/>
            </w:pPr>
            <w:r w:rsidRPr="001C52B1">
              <w:t>26</w:t>
            </w:r>
          </w:p>
        </w:tc>
        <w:tc>
          <w:tcPr>
            <w:tcW w:w="2520" w:type="dxa"/>
            <w:tcBorders>
              <w:bottom w:val="single" w:sz="4" w:space="0" w:color="auto"/>
            </w:tcBorders>
            <w:vAlign w:val="bottom"/>
          </w:tcPr>
          <w:p w14:paraId="35A5B3DF" w14:textId="77777777" w:rsidR="000B1AFB" w:rsidRPr="001C52B1" w:rsidRDefault="000B1AFB" w:rsidP="00414E85">
            <w:pPr>
              <w:ind w:left="972"/>
              <w:jc w:val="both"/>
            </w:pPr>
            <w:r w:rsidRPr="001C52B1">
              <w:t>.</w:t>
            </w:r>
            <w:r w:rsidR="00414E85" w:rsidRPr="001C52B1">
              <w:t>79</w:t>
            </w:r>
            <w:r w:rsidRPr="001C52B1">
              <w:rPr>
                <w:vertAlign w:val="superscript"/>
              </w:rPr>
              <w:t>***</w:t>
            </w:r>
          </w:p>
        </w:tc>
        <w:tc>
          <w:tcPr>
            <w:tcW w:w="2142" w:type="dxa"/>
            <w:vMerge/>
            <w:tcBorders>
              <w:bottom w:val="single" w:sz="4" w:space="0" w:color="auto"/>
            </w:tcBorders>
            <w:vAlign w:val="center"/>
          </w:tcPr>
          <w:p w14:paraId="30F24A81" w14:textId="77777777" w:rsidR="000B1AFB" w:rsidRPr="001C52B1" w:rsidRDefault="000B1AFB" w:rsidP="00B34261">
            <w:pPr>
              <w:ind w:left="1279"/>
            </w:pPr>
          </w:p>
        </w:tc>
      </w:tr>
    </w:tbl>
    <w:p w14:paraId="3EC49B02" w14:textId="77777777" w:rsidR="002D77C3" w:rsidRPr="001C52B1" w:rsidRDefault="002D77C3" w:rsidP="002D77C3">
      <w:pPr>
        <w:rPr>
          <w:i/>
        </w:rPr>
      </w:pPr>
    </w:p>
    <w:p w14:paraId="177B6336" w14:textId="77777777" w:rsidR="002D77C3" w:rsidRPr="001C52B1" w:rsidRDefault="002D77C3" w:rsidP="002D77C3">
      <w:r w:rsidRPr="001C52B1">
        <w:rPr>
          <w:i/>
        </w:rPr>
        <w:t>Note</w:t>
      </w:r>
      <w:r w:rsidR="006C4179" w:rsidRPr="001C52B1">
        <w:t>.</w:t>
      </w:r>
      <w:r w:rsidRPr="001C52B1">
        <w:t xml:space="preserve"> </w:t>
      </w:r>
      <w:r w:rsidRPr="001C52B1">
        <w:rPr>
          <w:vertAlign w:val="superscript"/>
        </w:rPr>
        <w:t>*</w:t>
      </w:r>
      <w:r w:rsidRPr="001C52B1">
        <w:t xml:space="preserve"> </w:t>
      </w:r>
      <w:r w:rsidRPr="001C52B1">
        <w:rPr>
          <w:i/>
        </w:rPr>
        <w:t>p</w:t>
      </w:r>
      <w:r w:rsidRPr="001C52B1">
        <w:t xml:space="preserve"> &lt; .05.  </w:t>
      </w:r>
      <w:r w:rsidRPr="001C52B1">
        <w:rPr>
          <w:vertAlign w:val="superscript"/>
        </w:rPr>
        <w:t>**</w:t>
      </w:r>
      <w:r w:rsidRPr="001C52B1">
        <w:t xml:space="preserve"> </w:t>
      </w:r>
      <w:r w:rsidRPr="001C52B1">
        <w:rPr>
          <w:i/>
        </w:rPr>
        <w:t>p</w:t>
      </w:r>
      <w:r w:rsidRPr="001C52B1">
        <w:t xml:space="preserve"> &lt; .01. </w:t>
      </w:r>
      <w:r w:rsidR="00984C72" w:rsidRPr="001C52B1">
        <w:t xml:space="preserve"> </w:t>
      </w:r>
      <w:r w:rsidRPr="001C52B1">
        <w:rPr>
          <w:vertAlign w:val="superscript"/>
        </w:rPr>
        <w:t>***</w:t>
      </w:r>
      <w:r w:rsidRPr="001C52B1">
        <w:t xml:space="preserve"> </w:t>
      </w:r>
      <w:r w:rsidRPr="001C52B1">
        <w:rPr>
          <w:i/>
        </w:rPr>
        <w:t>p</w:t>
      </w:r>
      <w:r w:rsidRPr="001C52B1">
        <w:t xml:space="preserve"> &lt; .001.  </w:t>
      </w:r>
      <w:r w:rsidR="0017571D" w:rsidRPr="001C52B1">
        <w:t>All tests were two-tailed</w:t>
      </w:r>
      <w:r w:rsidR="000B1AFB" w:rsidRPr="001C52B1">
        <w:t xml:space="preserve"> </w:t>
      </w:r>
      <w:r w:rsidR="000B1AFB" w:rsidRPr="001C52B1">
        <w:rPr>
          <w:i/>
        </w:rPr>
        <w:t>r</w:t>
      </w:r>
      <w:r w:rsidR="000B1AFB" w:rsidRPr="001C52B1">
        <w:t xml:space="preserve"> to </w:t>
      </w:r>
      <w:r w:rsidR="000B1AFB" w:rsidRPr="001C52B1">
        <w:rPr>
          <w:i/>
        </w:rPr>
        <w:t>Z</w:t>
      </w:r>
      <w:r w:rsidR="000B1AFB" w:rsidRPr="001C52B1">
        <w:t xml:space="preserve"> comparisons</w:t>
      </w:r>
      <w:r w:rsidR="0069526C" w:rsidRPr="001C52B1">
        <w:t xml:space="preserve">.  </w:t>
      </w:r>
      <w:r w:rsidRPr="001C52B1">
        <w:t xml:space="preserve">Pearson correlations were calculated after removing two items from ECRS: item #3 (I am very comfortable being close to romantic partners) and item #7 (I get uncomfortable when a romantic partner wants to be very close).  </w:t>
      </w:r>
    </w:p>
    <w:p w14:paraId="7399CD08" w14:textId="77777777" w:rsidR="002D77C3" w:rsidRPr="001C52B1" w:rsidRDefault="002D77C3" w:rsidP="002D77C3"/>
    <w:p w14:paraId="6E5B9182" w14:textId="77777777" w:rsidR="002D77C3" w:rsidRPr="001C52B1" w:rsidRDefault="002D77C3" w:rsidP="002D77C3"/>
    <w:p w14:paraId="49EA0DC1" w14:textId="77777777" w:rsidR="002D77C3" w:rsidRPr="001C52B1" w:rsidRDefault="002D77C3" w:rsidP="002D77C3"/>
    <w:p w14:paraId="331E83C0" w14:textId="77777777" w:rsidR="002D77C3" w:rsidRPr="001C52B1" w:rsidRDefault="002D77C3" w:rsidP="002D77C3"/>
    <w:p w14:paraId="34B12009" w14:textId="77777777" w:rsidR="002D77C3" w:rsidRPr="001C52B1" w:rsidRDefault="002D77C3" w:rsidP="002D77C3"/>
    <w:p w14:paraId="0A26D775" w14:textId="77777777" w:rsidR="002D77C3" w:rsidRPr="001C52B1" w:rsidRDefault="002D77C3" w:rsidP="002D77C3"/>
    <w:p w14:paraId="0F246359" w14:textId="77777777" w:rsidR="002D77C3" w:rsidRPr="001C52B1" w:rsidRDefault="002D77C3" w:rsidP="002D77C3"/>
    <w:p w14:paraId="0203F785" w14:textId="77777777" w:rsidR="002D77C3" w:rsidRPr="001C52B1" w:rsidRDefault="002D77C3" w:rsidP="002D77C3"/>
    <w:p w14:paraId="6D3B66E8" w14:textId="77777777" w:rsidR="002D77C3" w:rsidRPr="001C52B1" w:rsidRDefault="002D77C3" w:rsidP="002D77C3"/>
    <w:p w14:paraId="1AE7B7F7" w14:textId="77777777" w:rsidR="002D77C3" w:rsidRPr="001C52B1" w:rsidRDefault="002D77C3" w:rsidP="002D77C3"/>
    <w:p w14:paraId="46893581" w14:textId="77777777" w:rsidR="002D77C3" w:rsidRPr="001C52B1" w:rsidRDefault="002D77C3" w:rsidP="002D77C3"/>
    <w:p w14:paraId="18D6673D" w14:textId="77777777" w:rsidR="002D77C3" w:rsidRPr="001C52B1" w:rsidRDefault="002D77C3" w:rsidP="002D77C3"/>
    <w:p w14:paraId="74434CAC" w14:textId="77777777" w:rsidR="002D77C3" w:rsidRPr="001C52B1" w:rsidRDefault="002D77C3" w:rsidP="002D77C3"/>
    <w:p w14:paraId="54E1678E" w14:textId="77777777" w:rsidR="002D77C3" w:rsidRPr="001C52B1" w:rsidRDefault="002D77C3" w:rsidP="002D77C3"/>
    <w:p w14:paraId="664EA333" w14:textId="77777777" w:rsidR="002D77C3" w:rsidRPr="001C52B1" w:rsidRDefault="002D77C3" w:rsidP="002D77C3"/>
    <w:p w14:paraId="71D7DBF4" w14:textId="77777777" w:rsidR="002D77C3" w:rsidRPr="001C52B1" w:rsidRDefault="002D77C3" w:rsidP="002D77C3"/>
    <w:p w14:paraId="011E0639" w14:textId="77777777" w:rsidR="002D77C3" w:rsidRPr="001C52B1" w:rsidRDefault="002D77C3" w:rsidP="002D77C3"/>
    <w:p w14:paraId="77E15F71" w14:textId="77777777" w:rsidR="002D77C3" w:rsidRPr="001C52B1" w:rsidRDefault="002D77C3" w:rsidP="002D77C3"/>
    <w:p w14:paraId="1C176EBC" w14:textId="77777777" w:rsidR="002D77C3" w:rsidRPr="001C52B1" w:rsidRDefault="002D77C3" w:rsidP="002D77C3"/>
    <w:p w14:paraId="49FFEAE7" w14:textId="77777777" w:rsidR="002D77C3" w:rsidRPr="001C52B1" w:rsidRDefault="002D77C3" w:rsidP="002D77C3"/>
    <w:p w14:paraId="79E37A21" w14:textId="77777777" w:rsidR="002D77C3" w:rsidRPr="001C52B1" w:rsidRDefault="002D77C3" w:rsidP="002D77C3"/>
    <w:p w14:paraId="26D13881" w14:textId="77777777" w:rsidR="002D77C3" w:rsidRPr="001C52B1" w:rsidRDefault="002D77C3" w:rsidP="002D77C3"/>
    <w:p w14:paraId="437171B9" w14:textId="77777777" w:rsidR="006C4179" w:rsidRPr="001C52B1" w:rsidRDefault="006C4179" w:rsidP="002D77C3">
      <w:pPr>
        <w:pStyle w:val="table"/>
        <w:rPr>
          <w:rFonts w:eastAsia="바탕"/>
          <w:i w:val="0"/>
        </w:rPr>
      </w:pPr>
    </w:p>
    <w:p w14:paraId="72249D45" w14:textId="77777777" w:rsidR="00C04DED" w:rsidRPr="001C52B1" w:rsidRDefault="00C04DED" w:rsidP="002D77C3">
      <w:pPr>
        <w:pStyle w:val="table"/>
      </w:pPr>
      <w:r w:rsidRPr="001C52B1">
        <w:br w:type="page"/>
      </w:r>
    </w:p>
    <w:p w14:paraId="01B262D2" w14:textId="77777777" w:rsidR="002D77C3" w:rsidRPr="001C52B1" w:rsidRDefault="00D7504D" w:rsidP="009E1AF5">
      <w:pPr>
        <w:pStyle w:val="table"/>
        <w:rPr>
          <w:rFonts w:eastAsia="바탕"/>
          <w:i w:val="0"/>
        </w:rPr>
      </w:pPr>
      <w:bookmarkStart w:id="49" w:name="_Toc329314995"/>
      <w:r>
        <w:lastRenderedPageBreak/>
        <w:t>Table 11</w:t>
      </w:r>
      <w:r w:rsidR="002D77C3" w:rsidRPr="001C52B1">
        <w:t>. Differences in Construct Validity Correlations</w:t>
      </w:r>
      <w:bookmarkEnd w:id="49"/>
      <w:r w:rsidR="002D77C3" w:rsidRPr="001C52B1">
        <w:t xml:space="preserve"> </w:t>
      </w:r>
    </w:p>
    <w:p w14:paraId="3385C46B" w14:textId="77777777" w:rsidR="002D77C3" w:rsidRPr="001C52B1" w:rsidRDefault="002D77C3" w:rsidP="002D77C3">
      <w:pPr>
        <w:rPr>
          <w:i/>
        </w:rPr>
      </w:pP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0"/>
        <w:gridCol w:w="576"/>
        <w:gridCol w:w="1311"/>
        <w:gridCol w:w="1276"/>
        <w:gridCol w:w="2137"/>
      </w:tblGrid>
      <w:tr w:rsidR="002D77C3" w:rsidRPr="001C52B1" w14:paraId="1ED35BE4" w14:textId="77777777" w:rsidTr="00BA3E9C">
        <w:trPr>
          <w:trHeight w:val="360"/>
        </w:trPr>
        <w:tc>
          <w:tcPr>
            <w:tcW w:w="3410" w:type="dxa"/>
            <w:tcBorders>
              <w:top w:val="single" w:sz="4" w:space="0" w:color="auto"/>
              <w:bottom w:val="single" w:sz="4" w:space="0" w:color="auto"/>
            </w:tcBorders>
            <w:vAlign w:val="center"/>
          </w:tcPr>
          <w:p w14:paraId="2DCD0435" w14:textId="77777777" w:rsidR="002D77C3" w:rsidRPr="001C52B1" w:rsidRDefault="002D77C3" w:rsidP="00BA3E9C">
            <w:pPr>
              <w:widowControl w:val="0"/>
              <w:autoSpaceDE w:val="0"/>
              <w:autoSpaceDN w:val="0"/>
              <w:adjustRightInd w:val="0"/>
              <w:spacing w:line="400" w:lineRule="atLeast"/>
              <w:jc w:val="center"/>
            </w:pPr>
            <w:r w:rsidRPr="001C52B1">
              <w:t>Correlated variable</w:t>
            </w:r>
          </w:p>
        </w:tc>
        <w:tc>
          <w:tcPr>
            <w:tcW w:w="456" w:type="dxa"/>
            <w:tcBorders>
              <w:top w:val="single" w:sz="4" w:space="0" w:color="auto"/>
              <w:bottom w:val="single" w:sz="4" w:space="0" w:color="auto"/>
            </w:tcBorders>
            <w:vAlign w:val="center"/>
          </w:tcPr>
          <w:p w14:paraId="2D272CBD" w14:textId="77777777" w:rsidR="002D77C3" w:rsidRPr="001C52B1" w:rsidRDefault="002D77C3" w:rsidP="00BA3E9C">
            <w:pPr>
              <w:widowControl w:val="0"/>
              <w:autoSpaceDE w:val="0"/>
              <w:autoSpaceDN w:val="0"/>
              <w:adjustRightInd w:val="0"/>
              <w:spacing w:line="400" w:lineRule="atLeast"/>
              <w:jc w:val="center"/>
              <w:rPr>
                <w:i/>
              </w:rPr>
            </w:pPr>
            <w:r w:rsidRPr="001C52B1">
              <w:rPr>
                <w:i/>
              </w:rPr>
              <w:t>n</w:t>
            </w:r>
          </w:p>
        </w:tc>
        <w:tc>
          <w:tcPr>
            <w:tcW w:w="1324" w:type="dxa"/>
            <w:tcBorders>
              <w:top w:val="single" w:sz="4" w:space="0" w:color="auto"/>
              <w:bottom w:val="single" w:sz="4" w:space="0" w:color="auto"/>
            </w:tcBorders>
            <w:vAlign w:val="center"/>
          </w:tcPr>
          <w:p w14:paraId="52EC0D13" w14:textId="77777777" w:rsidR="002D77C3" w:rsidRPr="001C52B1" w:rsidRDefault="002D77C3" w:rsidP="00C04DED">
            <w:pPr>
              <w:widowControl w:val="0"/>
              <w:autoSpaceDE w:val="0"/>
              <w:autoSpaceDN w:val="0"/>
              <w:adjustRightInd w:val="0"/>
              <w:spacing w:line="400" w:lineRule="atLeast"/>
              <w:jc w:val="center"/>
            </w:pPr>
            <w:r w:rsidRPr="001C52B1">
              <w:t>English</w:t>
            </w:r>
          </w:p>
        </w:tc>
        <w:tc>
          <w:tcPr>
            <w:tcW w:w="1288" w:type="dxa"/>
            <w:tcBorders>
              <w:top w:val="single" w:sz="4" w:space="0" w:color="auto"/>
              <w:bottom w:val="single" w:sz="4" w:space="0" w:color="auto"/>
            </w:tcBorders>
            <w:vAlign w:val="center"/>
          </w:tcPr>
          <w:p w14:paraId="44BE7781" w14:textId="77777777" w:rsidR="002D77C3" w:rsidRPr="001C52B1" w:rsidRDefault="002D77C3" w:rsidP="00C04DED">
            <w:pPr>
              <w:widowControl w:val="0"/>
              <w:autoSpaceDE w:val="0"/>
              <w:autoSpaceDN w:val="0"/>
              <w:adjustRightInd w:val="0"/>
              <w:spacing w:line="400" w:lineRule="atLeast"/>
              <w:jc w:val="center"/>
            </w:pPr>
            <w:r w:rsidRPr="001C52B1">
              <w:t>Korean</w:t>
            </w:r>
          </w:p>
        </w:tc>
        <w:tc>
          <w:tcPr>
            <w:tcW w:w="2162" w:type="dxa"/>
            <w:tcBorders>
              <w:top w:val="single" w:sz="4" w:space="0" w:color="auto"/>
              <w:bottom w:val="single" w:sz="4" w:space="0" w:color="auto"/>
            </w:tcBorders>
            <w:vAlign w:val="center"/>
          </w:tcPr>
          <w:p w14:paraId="59FB7564" w14:textId="77777777" w:rsidR="002D77C3" w:rsidRPr="001C52B1" w:rsidRDefault="002D77C3" w:rsidP="00BA3E9C">
            <w:pPr>
              <w:widowControl w:val="0"/>
              <w:autoSpaceDE w:val="0"/>
              <w:autoSpaceDN w:val="0"/>
              <w:adjustRightInd w:val="0"/>
              <w:spacing w:line="400" w:lineRule="atLeast"/>
              <w:jc w:val="center"/>
            </w:pPr>
            <w:r w:rsidRPr="001C52B1">
              <w:t xml:space="preserve">Pearson </w:t>
            </w:r>
            <w:r w:rsidR="00C15498" w:rsidRPr="001C52B1">
              <w:rPr>
                <w:i/>
              </w:rPr>
              <w:t>r</w:t>
            </w:r>
            <w:r w:rsidR="00C15498" w:rsidRPr="001C52B1">
              <w:t xml:space="preserve"> to </w:t>
            </w:r>
            <w:r w:rsidR="00C15498" w:rsidRPr="001C52B1">
              <w:rPr>
                <w:i/>
              </w:rPr>
              <w:t>Z</w:t>
            </w:r>
            <w:r w:rsidRPr="001C52B1">
              <w:t xml:space="preserve"> comparisons</w:t>
            </w:r>
          </w:p>
        </w:tc>
      </w:tr>
      <w:tr w:rsidR="002D77C3" w:rsidRPr="001C52B1" w14:paraId="1487CBC0" w14:textId="77777777" w:rsidTr="00BA3E9C">
        <w:trPr>
          <w:trHeight w:val="228"/>
        </w:trPr>
        <w:tc>
          <w:tcPr>
            <w:tcW w:w="8640" w:type="dxa"/>
            <w:gridSpan w:val="5"/>
            <w:tcBorders>
              <w:top w:val="single" w:sz="4" w:space="0" w:color="auto"/>
            </w:tcBorders>
            <w:vAlign w:val="center"/>
          </w:tcPr>
          <w:p w14:paraId="2D78F626" w14:textId="77777777" w:rsidR="002D77C3" w:rsidRPr="001C52B1" w:rsidRDefault="002D77C3" w:rsidP="00BA3E9C">
            <w:pPr>
              <w:widowControl w:val="0"/>
              <w:autoSpaceDE w:val="0"/>
              <w:autoSpaceDN w:val="0"/>
              <w:adjustRightInd w:val="0"/>
              <w:spacing w:line="400" w:lineRule="atLeast"/>
              <w:jc w:val="center"/>
            </w:pPr>
            <w:r w:rsidRPr="001C52B1">
              <w:t>Form A</w:t>
            </w:r>
          </w:p>
        </w:tc>
      </w:tr>
      <w:tr w:rsidR="002D77C3" w:rsidRPr="001C52B1" w14:paraId="1296D5A0" w14:textId="77777777" w:rsidTr="00BA3E9C">
        <w:trPr>
          <w:trHeight w:val="158"/>
        </w:trPr>
        <w:tc>
          <w:tcPr>
            <w:tcW w:w="3410" w:type="dxa"/>
            <w:vAlign w:val="center"/>
          </w:tcPr>
          <w:p w14:paraId="38A04437" w14:textId="77777777" w:rsidR="002D77C3" w:rsidRPr="001C52B1" w:rsidRDefault="002D77C3" w:rsidP="00BA3E9C">
            <w:pPr>
              <w:widowControl w:val="0"/>
              <w:autoSpaceDE w:val="0"/>
              <w:autoSpaceDN w:val="0"/>
              <w:adjustRightInd w:val="0"/>
              <w:spacing w:line="400" w:lineRule="atLeast"/>
            </w:pPr>
            <w:r w:rsidRPr="001C52B1">
              <w:t xml:space="preserve">ECRS Avoidance </w:t>
            </w:r>
          </w:p>
        </w:tc>
        <w:tc>
          <w:tcPr>
            <w:tcW w:w="456" w:type="dxa"/>
            <w:vAlign w:val="center"/>
          </w:tcPr>
          <w:p w14:paraId="7765C60C" w14:textId="77777777" w:rsidR="002D77C3" w:rsidRPr="001C52B1" w:rsidRDefault="002D77C3" w:rsidP="00BA3E9C">
            <w:pPr>
              <w:widowControl w:val="0"/>
              <w:autoSpaceDE w:val="0"/>
              <w:autoSpaceDN w:val="0"/>
              <w:adjustRightInd w:val="0"/>
              <w:spacing w:line="400" w:lineRule="atLeast"/>
              <w:jc w:val="center"/>
            </w:pPr>
          </w:p>
        </w:tc>
        <w:tc>
          <w:tcPr>
            <w:tcW w:w="1324" w:type="dxa"/>
            <w:vAlign w:val="center"/>
          </w:tcPr>
          <w:p w14:paraId="166BB2EC" w14:textId="77777777" w:rsidR="002D77C3" w:rsidRPr="001C52B1" w:rsidRDefault="00C04DED" w:rsidP="00BA3E9C">
            <w:pPr>
              <w:widowControl w:val="0"/>
              <w:autoSpaceDE w:val="0"/>
              <w:autoSpaceDN w:val="0"/>
              <w:adjustRightInd w:val="0"/>
              <w:spacing w:line="400" w:lineRule="atLeast"/>
              <w:jc w:val="center"/>
            </w:pPr>
            <w:r w:rsidRPr="001C52B1">
              <w:t>(7 items)</w:t>
            </w:r>
          </w:p>
        </w:tc>
        <w:tc>
          <w:tcPr>
            <w:tcW w:w="1288" w:type="dxa"/>
            <w:vAlign w:val="center"/>
          </w:tcPr>
          <w:p w14:paraId="3CBBC540" w14:textId="77777777" w:rsidR="002D77C3" w:rsidRPr="001C52B1" w:rsidRDefault="00C04DED" w:rsidP="00BA3E9C">
            <w:pPr>
              <w:widowControl w:val="0"/>
              <w:autoSpaceDE w:val="0"/>
              <w:autoSpaceDN w:val="0"/>
              <w:adjustRightInd w:val="0"/>
              <w:spacing w:line="400" w:lineRule="atLeast"/>
              <w:jc w:val="center"/>
            </w:pPr>
            <w:r w:rsidRPr="001C52B1">
              <w:t>(9 items)</w:t>
            </w:r>
          </w:p>
        </w:tc>
        <w:tc>
          <w:tcPr>
            <w:tcW w:w="2162" w:type="dxa"/>
            <w:vAlign w:val="center"/>
          </w:tcPr>
          <w:p w14:paraId="0A8B06F7"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66775A4B" w14:textId="77777777" w:rsidTr="005B5FD6">
        <w:trPr>
          <w:trHeight w:val="360"/>
        </w:trPr>
        <w:tc>
          <w:tcPr>
            <w:tcW w:w="3410" w:type="dxa"/>
            <w:vAlign w:val="center"/>
          </w:tcPr>
          <w:p w14:paraId="3F8E0ED3"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47DB9B3B" w14:textId="77777777" w:rsidR="002D77C3" w:rsidRPr="001C52B1" w:rsidRDefault="000D409A" w:rsidP="005B5FD6">
            <w:pPr>
              <w:widowControl w:val="0"/>
              <w:autoSpaceDE w:val="0"/>
              <w:autoSpaceDN w:val="0"/>
              <w:adjustRightInd w:val="0"/>
              <w:spacing w:line="400" w:lineRule="atLeast"/>
              <w:jc w:val="center"/>
            </w:pPr>
            <w:r w:rsidRPr="001C52B1">
              <w:t>100</w:t>
            </w:r>
          </w:p>
        </w:tc>
        <w:tc>
          <w:tcPr>
            <w:tcW w:w="1324" w:type="dxa"/>
            <w:vAlign w:val="bottom"/>
          </w:tcPr>
          <w:p w14:paraId="4EDEF376" w14:textId="77777777" w:rsidR="002D77C3" w:rsidRPr="001C52B1" w:rsidRDefault="002D77C3" w:rsidP="00414E85">
            <w:pPr>
              <w:jc w:val="center"/>
            </w:pPr>
            <w:r w:rsidRPr="001C52B1">
              <w:t>.</w:t>
            </w:r>
            <w:r w:rsidR="00CA4780">
              <w:t>66</w:t>
            </w:r>
            <w:r w:rsidRPr="001C52B1">
              <w:rPr>
                <w:vertAlign w:val="superscript"/>
              </w:rPr>
              <w:t>***</w:t>
            </w:r>
          </w:p>
        </w:tc>
        <w:tc>
          <w:tcPr>
            <w:tcW w:w="1288" w:type="dxa"/>
            <w:vAlign w:val="bottom"/>
          </w:tcPr>
          <w:p w14:paraId="5A2EC537" w14:textId="77777777" w:rsidR="002D77C3" w:rsidRPr="001C52B1" w:rsidRDefault="002D77C3" w:rsidP="00414E85">
            <w:pPr>
              <w:jc w:val="center"/>
            </w:pPr>
            <w:r w:rsidRPr="001C52B1">
              <w:t>.</w:t>
            </w:r>
            <w:r w:rsidR="00295C43" w:rsidRPr="001C52B1">
              <w:t>55</w:t>
            </w:r>
            <w:r w:rsidRPr="001C52B1">
              <w:rPr>
                <w:vertAlign w:val="superscript"/>
              </w:rPr>
              <w:t>*</w:t>
            </w:r>
            <w:r w:rsidR="00414E85" w:rsidRPr="001C52B1">
              <w:rPr>
                <w:vertAlign w:val="superscript"/>
              </w:rPr>
              <w:t>**</w:t>
            </w:r>
          </w:p>
        </w:tc>
        <w:tc>
          <w:tcPr>
            <w:tcW w:w="2162" w:type="dxa"/>
          </w:tcPr>
          <w:p w14:paraId="4F50B688" w14:textId="77777777" w:rsidR="002D77C3" w:rsidRPr="001C52B1" w:rsidRDefault="002D77C3" w:rsidP="00D55D2F">
            <w:pPr>
              <w:widowControl w:val="0"/>
              <w:autoSpaceDE w:val="0"/>
              <w:autoSpaceDN w:val="0"/>
              <w:adjustRightInd w:val="0"/>
              <w:spacing w:line="400" w:lineRule="atLeast"/>
              <w:ind w:left="92"/>
            </w:pPr>
            <w:r w:rsidRPr="001C52B1">
              <w:t>z = 1.</w:t>
            </w:r>
            <w:r w:rsidR="00D55D2F">
              <w:t>21</w:t>
            </w:r>
            <w:r w:rsidRPr="001C52B1">
              <w:t xml:space="preserve"> (</w:t>
            </w:r>
            <w:r w:rsidRPr="001C52B1">
              <w:rPr>
                <w:i/>
              </w:rPr>
              <w:t>p</w:t>
            </w:r>
            <w:r w:rsidR="00B40B26" w:rsidRPr="001C52B1">
              <w:t xml:space="preserve"> = .</w:t>
            </w:r>
            <w:r w:rsidR="00D55D2F">
              <w:t>11</w:t>
            </w:r>
            <w:r w:rsidRPr="001C52B1">
              <w:t>)</w:t>
            </w:r>
          </w:p>
        </w:tc>
      </w:tr>
      <w:tr w:rsidR="002D77C3" w:rsidRPr="001C52B1" w14:paraId="72DB718F" w14:textId="77777777" w:rsidTr="005B5FD6">
        <w:trPr>
          <w:trHeight w:val="360"/>
        </w:trPr>
        <w:tc>
          <w:tcPr>
            <w:tcW w:w="3410" w:type="dxa"/>
            <w:vAlign w:val="center"/>
          </w:tcPr>
          <w:p w14:paraId="0BCFD5C0"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3F47ECCF" w14:textId="77777777" w:rsidR="002D77C3" w:rsidRPr="001C52B1" w:rsidRDefault="000D409A" w:rsidP="005B5FD6">
            <w:pPr>
              <w:widowControl w:val="0"/>
              <w:autoSpaceDE w:val="0"/>
              <w:autoSpaceDN w:val="0"/>
              <w:adjustRightInd w:val="0"/>
              <w:spacing w:line="400" w:lineRule="atLeast"/>
              <w:jc w:val="center"/>
            </w:pPr>
            <w:r w:rsidRPr="001C52B1">
              <w:t>100</w:t>
            </w:r>
          </w:p>
        </w:tc>
        <w:tc>
          <w:tcPr>
            <w:tcW w:w="1324" w:type="dxa"/>
            <w:vAlign w:val="bottom"/>
          </w:tcPr>
          <w:p w14:paraId="455494AB" w14:textId="77777777" w:rsidR="002D77C3" w:rsidRPr="001C52B1" w:rsidRDefault="002D77C3" w:rsidP="00414E85">
            <w:pPr>
              <w:jc w:val="center"/>
            </w:pPr>
            <w:r w:rsidRPr="001C52B1">
              <w:t>(.</w:t>
            </w:r>
            <w:r w:rsidR="00295C43" w:rsidRPr="001C52B1">
              <w:t>27</w:t>
            </w:r>
            <w:r w:rsidR="00414E85" w:rsidRPr="001C52B1">
              <w:rPr>
                <w:vertAlign w:val="superscript"/>
              </w:rPr>
              <w:t>**</w:t>
            </w:r>
            <w:r w:rsidRPr="001C52B1">
              <w:t>)</w:t>
            </w:r>
          </w:p>
        </w:tc>
        <w:tc>
          <w:tcPr>
            <w:tcW w:w="1288" w:type="dxa"/>
            <w:vAlign w:val="bottom"/>
          </w:tcPr>
          <w:p w14:paraId="58D84B4C" w14:textId="77777777" w:rsidR="002D77C3" w:rsidRPr="001C52B1" w:rsidRDefault="00414E85" w:rsidP="00295C43">
            <w:pPr>
              <w:jc w:val="center"/>
            </w:pPr>
            <w:r w:rsidRPr="001C52B1">
              <w:t>(.</w:t>
            </w:r>
            <w:r w:rsidR="00295C43" w:rsidRPr="001C52B1">
              <w:t>04</w:t>
            </w:r>
            <w:r w:rsidR="002D77C3" w:rsidRPr="001C52B1">
              <w:t>)</w:t>
            </w:r>
          </w:p>
        </w:tc>
        <w:tc>
          <w:tcPr>
            <w:tcW w:w="2162" w:type="dxa"/>
          </w:tcPr>
          <w:p w14:paraId="7CCD8104" w14:textId="77777777" w:rsidR="002D77C3" w:rsidRPr="001C52B1" w:rsidRDefault="002D77C3" w:rsidP="006A7E2E">
            <w:pPr>
              <w:widowControl w:val="0"/>
              <w:autoSpaceDE w:val="0"/>
              <w:autoSpaceDN w:val="0"/>
              <w:adjustRightInd w:val="0"/>
              <w:spacing w:line="400" w:lineRule="atLeast"/>
              <w:ind w:left="92"/>
            </w:pPr>
            <w:r w:rsidRPr="001C52B1">
              <w:t xml:space="preserve">z = </w:t>
            </w:r>
            <w:r w:rsidR="000C76D7" w:rsidRPr="001C52B1">
              <w:t>1.</w:t>
            </w:r>
            <w:r w:rsidR="006A7E2E" w:rsidRPr="001C52B1">
              <w:t>65</w:t>
            </w:r>
            <w:r w:rsidRPr="001C52B1">
              <w:t xml:space="preserve"> (</w:t>
            </w:r>
            <w:r w:rsidRPr="001C52B1">
              <w:rPr>
                <w:i/>
              </w:rPr>
              <w:t>p</w:t>
            </w:r>
            <w:r w:rsidRPr="001C52B1">
              <w:t xml:space="preserve"> = .</w:t>
            </w:r>
            <w:r w:rsidR="006A7E2E" w:rsidRPr="001C52B1">
              <w:t>05</w:t>
            </w:r>
            <w:r w:rsidRPr="001C52B1">
              <w:t>)</w:t>
            </w:r>
          </w:p>
        </w:tc>
      </w:tr>
      <w:tr w:rsidR="002D77C3" w:rsidRPr="001C52B1" w14:paraId="56762E6C" w14:textId="77777777" w:rsidTr="005B5FD6">
        <w:trPr>
          <w:trHeight w:val="360"/>
        </w:trPr>
        <w:tc>
          <w:tcPr>
            <w:tcW w:w="3410" w:type="dxa"/>
            <w:vAlign w:val="center"/>
          </w:tcPr>
          <w:p w14:paraId="67A06592" w14:textId="77777777" w:rsidR="002D77C3" w:rsidRPr="001C52B1" w:rsidRDefault="002D77C3" w:rsidP="00BA3E9C">
            <w:pPr>
              <w:widowControl w:val="0"/>
              <w:autoSpaceDE w:val="0"/>
              <w:autoSpaceDN w:val="0"/>
              <w:adjustRightInd w:val="0"/>
              <w:spacing w:line="400" w:lineRule="atLeast"/>
            </w:pPr>
            <w:r w:rsidRPr="001C52B1">
              <w:t xml:space="preserve">ECRS Anxiety  </w:t>
            </w:r>
          </w:p>
        </w:tc>
        <w:tc>
          <w:tcPr>
            <w:tcW w:w="456" w:type="dxa"/>
            <w:vAlign w:val="bottom"/>
          </w:tcPr>
          <w:p w14:paraId="0F657E2A" w14:textId="77777777" w:rsidR="002D77C3" w:rsidRPr="001C52B1" w:rsidRDefault="002D77C3" w:rsidP="005B5FD6">
            <w:pPr>
              <w:widowControl w:val="0"/>
              <w:autoSpaceDE w:val="0"/>
              <w:autoSpaceDN w:val="0"/>
              <w:adjustRightInd w:val="0"/>
              <w:spacing w:line="400" w:lineRule="atLeast"/>
              <w:jc w:val="center"/>
            </w:pPr>
          </w:p>
        </w:tc>
        <w:tc>
          <w:tcPr>
            <w:tcW w:w="1324" w:type="dxa"/>
            <w:vAlign w:val="bottom"/>
          </w:tcPr>
          <w:p w14:paraId="43A5C8DB" w14:textId="77777777" w:rsidR="002D77C3" w:rsidRPr="001C52B1" w:rsidRDefault="002D77C3" w:rsidP="005B5FD6">
            <w:pPr>
              <w:widowControl w:val="0"/>
              <w:autoSpaceDE w:val="0"/>
              <w:autoSpaceDN w:val="0"/>
              <w:adjustRightInd w:val="0"/>
              <w:spacing w:line="400" w:lineRule="atLeast"/>
              <w:jc w:val="center"/>
            </w:pPr>
          </w:p>
        </w:tc>
        <w:tc>
          <w:tcPr>
            <w:tcW w:w="1288" w:type="dxa"/>
            <w:vAlign w:val="bottom"/>
          </w:tcPr>
          <w:p w14:paraId="4A174ADB" w14:textId="77777777" w:rsidR="002D77C3" w:rsidRPr="001C52B1" w:rsidRDefault="002D77C3" w:rsidP="005B5FD6">
            <w:pPr>
              <w:widowControl w:val="0"/>
              <w:autoSpaceDE w:val="0"/>
              <w:autoSpaceDN w:val="0"/>
              <w:adjustRightInd w:val="0"/>
              <w:spacing w:line="400" w:lineRule="atLeast"/>
              <w:jc w:val="center"/>
            </w:pPr>
          </w:p>
        </w:tc>
        <w:tc>
          <w:tcPr>
            <w:tcW w:w="2162" w:type="dxa"/>
          </w:tcPr>
          <w:p w14:paraId="7A9F9077" w14:textId="77777777" w:rsidR="002D77C3" w:rsidRPr="001C52B1" w:rsidRDefault="002D77C3" w:rsidP="00BA3E9C">
            <w:pPr>
              <w:widowControl w:val="0"/>
              <w:autoSpaceDE w:val="0"/>
              <w:autoSpaceDN w:val="0"/>
              <w:adjustRightInd w:val="0"/>
              <w:spacing w:line="400" w:lineRule="atLeast"/>
              <w:ind w:left="92"/>
            </w:pPr>
          </w:p>
        </w:tc>
      </w:tr>
      <w:tr w:rsidR="002D77C3" w:rsidRPr="001C52B1" w14:paraId="7C923586" w14:textId="77777777" w:rsidTr="005B5FD6">
        <w:trPr>
          <w:trHeight w:val="360"/>
        </w:trPr>
        <w:tc>
          <w:tcPr>
            <w:tcW w:w="3410" w:type="dxa"/>
            <w:vAlign w:val="center"/>
          </w:tcPr>
          <w:p w14:paraId="0EDFD58E"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3C1066C7" w14:textId="77777777" w:rsidR="002D77C3" w:rsidRPr="001C52B1" w:rsidRDefault="000D409A" w:rsidP="005B5FD6">
            <w:pPr>
              <w:widowControl w:val="0"/>
              <w:autoSpaceDE w:val="0"/>
              <w:autoSpaceDN w:val="0"/>
              <w:adjustRightInd w:val="0"/>
              <w:spacing w:line="400" w:lineRule="atLeast"/>
              <w:jc w:val="center"/>
            </w:pPr>
            <w:r w:rsidRPr="001C52B1">
              <w:t>100</w:t>
            </w:r>
          </w:p>
        </w:tc>
        <w:tc>
          <w:tcPr>
            <w:tcW w:w="1324" w:type="dxa"/>
            <w:vAlign w:val="bottom"/>
          </w:tcPr>
          <w:p w14:paraId="5C43B0FD" w14:textId="77777777" w:rsidR="002D77C3" w:rsidRPr="001C52B1" w:rsidRDefault="002D77C3" w:rsidP="005B5FD6">
            <w:pPr>
              <w:jc w:val="center"/>
            </w:pPr>
            <w:r w:rsidRPr="001C52B1">
              <w:t>(.</w:t>
            </w:r>
            <w:r w:rsidR="00295C43" w:rsidRPr="001C52B1">
              <w:t>38</w:t>
            </w:r>
            <w:r w:rsidR="00414E85" w:rsidRPr="001C52B1">
              <w:rPr>
                <w:vertAlign w:val="superscript"/>
              </w:rPr>
              <w:t>**</w:t>
            </w:r>
            <w:r w:rsidRPr="001C52B1">
              <w:rPr>
                <w:vertAlign w:val="superscript"/>
              </w:rPr>
              <w:t>*</w:t>
            </w:r>
            <w:r w:rsidRPr="001C52B1">
              <w:t>)</w:t>
            </w:r>
          </w:p>
        </w:tc>
        <w:tc>
          <w:tcPr>
            <w:tcW w:w="1288" w:type="dxa"/>
            <w:vAlign w:val="bottom"/>
          </w:tcPr>
          <w:p w14:paraId="2BE9CBCD" w14:textId="77777777" w:rsidR="002D77C3" w:rsidRPr="001C52B1" w:rsidRDefault="002D77C3" w:rsidP="00414E85">
            <w:pPr>
              <w:jc w:val="center"/>
            </w:pPr>
            <w:r w:rsidRPr="001C52B1">
              <w:t>(.</w:t>
            </w:r>
            <w:r w:rsidR="00295C43" w:rsidRPr="001C52B1">
              <w:t>27</w:t>
            </w:r>
            <w:r w:rsidR="00414E85" w:rsidRPr="001C52B1">
              <w:rPr>
                <w:vertAlign w:val="superscript"/>
              </w:rPr>
              <w:t>**</w:t>
            </w:r>
            <w:r w:rsidRPr="001C52B1">
              <w:t>)</w:t>
            </w:r>
          </w:p>
        </w:tc>
        <w:tc>
          <w:tcPr>
            <w:tcW w:w="2162" w:type="dxa"/>
          </w:tcPr>
          <w:p w14:paraId="433C54E9" w14:textId="77777777" w:rsidR="002D77C3" w:rsidRPr="001C52B1" w:rsidRDefault="002D77C3" w:rsidP="006A7E2E">
            <w:pPr>
              <w:widowControl w:val="0"/>
              <w:autoSpaceDE w:val="0"/>
              <w:autoSpaceDN w:val="0"/>
              <w:adjustRightInd w:val="0"/>
              <w:spacing w:line="400" w:lineRule="atLeast"/>
              <w:ind w:left="92"/>
            </w:pPr>
            <w:r w:rsidRPr="001C52B1">
              <w:t>z = 0.</w:t>
            </w:r>
            <w:r w:rsidR="006A7E2E" w:rsidRPr="001C52B1">
              <w:t>86</w:t>
            </w:r>
            <w:r w:rsidRPr="001C52B1">
              <w:t xml:space="preserve"> (</w:t>
            </w:r>
            <w:r w:rsidRPr="001C52B1">
              <w:rPr>
                <w:i/>
              </w:rPr>
              <w:t>p</w:t>
            </w:r>
            <w:r w:rsidR="000C76D7" w:rsidRPr="001C52B1">
              <w:t xml:space="preserve"> = .</w:t>
            </w:r>
            <w:r w:rsidR="006A7E2E" w:rsidRPr="001C52B1">
              <w:t>19</w:t>
            </w:r>
            <w:r w:rsidRPr="001C52B1">
              <w:t>)</w:t>
            </w:r>
          </w:p>
        </w:tc>
      </w:tr>
      <w:tr w:rsidR="002D77C3" w:rsidRPr="001C52B1" w14:paraId="0C8BCCCD" w14:textId="77777777" w:rsidTr="005B5FD6">
        <w:trPr>
          <w:trHeight w:val="360"/>
        </w:trPr>
        <w:tc>
          <w:tcPr>
            <w:tcW w:w="3410" w:type="dxa"/>
            <w:vAlign w:val="center"/>
          </w:tcPr>
          <w:p w14:paraId="101C4F71"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29205BF9" w14:textId="77777777" w:rsidR="002D77C3" w:rsidRPr="001C52B1" w:rsidRDefault="000D409A" w:rsidP="005B5FD6">
            <w:pPr>
              <w:widowControl w:val="0"/>
              <w:autoSpaceDE w:val="0"/>
              <w:autoSpaceDN w:val="0"/>
              <w:adjustRightInd w:val="0"/>
              <w:spacing w:line="400" w:lineRule="atLeast"/>
              <w:jc w:val="center"/>
            </w:pPr>
            <w:r w:rsidRPr="001C52B1">
              <w:t>100</w:t>
            </w:r>
          </w:p>
        </w:tc>
        <w:tc>
          <w:tcPr>
            <w:tcW w:w="1324" w:type="dxa"/>
            <w:vAlign w:val="bottom"/>
          </w:tcPr>
          <w:p w14:paraId="59752297" w14:textId="77777777" w:rsidR="002D77C3" w:rsidRPr="001C52B1" w:rsidRDefault="002D77C3" w:rsidP="00414E85">
            <w:pPr>
              <w:jc w:val="center"/>
            </w:pPr>
            <w:r w:rsidRPr="001C52B1">
              <w:t>.</w:t>
            </w:r>
            <w:r w:rsidR="00295C43" w:rsidRPr="001C52B1">
              <w:t>22</w:t>
            </w:r>
            <w:r w:rsidR="00414E85" w:rsidRPr="001C52B1">
              <w:rPr>
                <w:vertAlign w:val="superscript"/>
              </w:rPr>
              <w:t>*</w:t>
            </w:r>
          </w:p>
        </w:tc>
        <w:tc>
          <w:tcPr>
            <w:tcW w:w="1288" w:type="dxa"/>
            <w:vAlign w:val="bottom"/>
          </w:tcPr>
          <w:p w14:paraId="7DBCF177" w14:textId="77777777" w:rsidR="002D77C3" w:rsidRPr="001C52B1" w:rsidRDefault="002D77C3" w:rsidP="00295C43">
            <w:pPr>
              <w:jc w:val="center"/>
            </w:pPr>
            <w:r w:rsidRPr="001C52B1">
              <w:t>.</w:t>
            </w:r>
            <w:r w:rsidR="00295C43" w:rsidRPr="001C52B1">
              <w:t>15</w:t>
            </w:r>
          </w:p>
        </w:tc>
        <w:tc>
          <w:tcPr>
            <w:tcW w:w="2162" w:type="dxa"/>
          </w:tcPr>
          <w:p w14:paraId="548850AD" w14:textId="77777777" w:rsidR="002D77C3" w:rsidRPr="001C52B1" w:rsidRDefault="002D77C3" w:rsidP="00D55D2F">
            <w:pPr>
              <w:widowControl w:val="0"/>
              <w:autoSpaceDE w:val="0"/>
              <w:autoSpaceDN w:val="0"/>
              <w:adjustRightInd w:val="0"/>
              <w:spacing w:line="400" w:lineRule="atLeast"/>
              <w:ind w:left="92"/>
            </w:pPr>
            <w:r w:rsidRPr="001C52B1">
              <w:t xml:space="preserve">z = </w:t>
            </w:r>
            <w:r w:rsidR="00E949BC" w:rsidRPr="001C52B1">
              <w:t>0</w:t>
            </w:r>
            <w:r w:rsidRPr="001C52B1">
              <w:t>.</w:t>
            </w:r>
            <w:r w:rsidR="006A7E2E" w:rsidRPr="001C52B1">
              <w:t>51</w:t>
            </w:r>
            <w:r w:rsidRPr="001C52B1">
              <w:t xml:space="preserve"> (</w:t>
            </w:r>
            <w:r w:rsidRPr="001C52B1">
              <w:rPr>
                <w:i/>
              </w:rPr>
              <w:t>p</w:t>
            </w:r>
            <w:r w:rsidRPr="001C52B1">
              <w:t xml:space="preserve"> = .</w:t>
            </w:r>
            <w:r w:rsidR="00D55D2F">
              <w:t>31</w:t>
            </w:r>
            <w:r w:rsidRPr="001C52B1">
              <w:t>)</w:t>
            </w:r>
          </w:p>
        </w:tc>
      </w:tr>
      <w:tr w:rsidR="002D77C3" w:rsidRPr="001C52B1" w14:paraId="56A6EB0B" w14:textId="77777777" w:rsidTr="00BA3E9C">
        <w:trPr>
          <w:trHeight w:val="360"/>
        </w:trPr>
        <w:tc>
          <w:tcPr>
            <w:tcW w:w="3410" w:type="dxa"/>
            <w:tcBorders>
              <w:bottom w:val="single" w:sz="4" w:space="0" w:color="auto"/>
            </w:tcBorders>
            <w:vAlign w:val="center"/>
          </w:tcPr>
          <w:p w14:paraId="6A3C80AE" w14:textId="77777777" w:rsidR="002D77C3" w:rsidRPr="001C52B1" w:rsidRDefault="002D77C3" w:rsidP="00BA3E9C">
            <w:pPr>
              <w:widowControl w:val="0"/>
              <w:autoSpaceDE w:val="0"/>
              <w:autoSpaceDN w:val="0"/>
              <w:adjustRightInd w:val="0"/>
              <w:spacing w:line="400" w:lineRule="atLeast"/>
            </w:pPr>
          </w:p>
        </w:tc>
        <w:tc>
          <w:tcPr>
            <w:tcW w:w="456" w:type="dxa"/>
            <w:tcBorders>
              <w:bottom w:val="single" w:sz="4" w:space="0" w:color="auto"/>
            </w:tcBorders>
            <w:vAlign w:val="center"/>
          </w:tcPr>
          <w:p w14:paraId="2E21737F" w14:textId="77777777" w:rsidR="002D77C3" w:rsidRPr="001C52B1" w:rsidRDefault="002D77C3" w:rsidP="00BA3E9C">
            <w:pPr>
              <w:widowControl w:val="0"/>
              <w:autoSpaceDE w:val="0"/>
              <w:autoSpaceDN w:val="0"/>
              <w:adjustRightInd w:val="0"/>
              <w:spacing w:line="400" w:lineRule="atLeast"/>
              <w:jc w:val="center"/>
            </w:pPr>
          </w:p>
        </w:tc>
        <w:tc>
          <w:tcPr>
            <w:tcW w:w="1324" w:type="dxa"/>
            <w:tcBorders>
              <w:bottom w:val="single" w:sz="4" w:space="0" w:color="auto"/>
            </w:tcBorders>
            <w:vAlign w:val="center"/>
          </w:tcPr>
          <w:p w14:paraId="54589246" w14:textId="77777777" w:rsidR="002D77C3" w:rsidRPr="001C52B1" w:rsidRDefault="002D77C3" w:rsidP="00BA3E9C">
            <w:pPr>
              <w:jc w:val="center"/>
            </w:pPr>
          </w:p>
        </w:tc>
        <w:tc>
          <w:tcPr>
            <w:tcW w:w="1288" w:type="dxa"/>
            <w:tcBorders>
              <w:bottom w:val="single" w:sz="4" w:space="0" w:color="auto"/>
            </w:tcBorders>
            <w:vAlign w:val="center"/>
          </w:tcPr>
          <w:p w14:paraId="64F057AD" w14:textId="77777777" w:rsidR="002D77C3" w:rsidRPr="001C52B1" w:rsidRDefault="002D77C3" w:rsidP="00BA3E9C">
            <w:pPr>
              <w:jc w:val="center"/>
            </w:pPr>
          </w:p>
        </w:tc>
        <w:tc>
          <w:tcPr>
            <w:tcW w:w="2162" w:type="dxa"/>
            <w:tcBorders>
              <w:bottom w:val="single" w:sz="4" w:space="0" w:color="auto"/>
            </w:tcBorders>
            <w:vAlign w:val="center"/>
          </w:tcPr>
          <w:p w14:paraId="7360764A"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326DABAC" w14:textId="77777777" w:rsidTr="00BA3E9C">
        <w:trPr>
          <w:trHeight w:val="360"/>
        </w:trPr>
        <w:tc>
          <w:tcPr>
            <w:tcW w:w="8640" w:type="dxa"/>
            <w:gridSpan w:val="5"/>
            <w:tcBorders>
              <w:top w:val="single" w:sz="4" w:space="0" w:color="auto"/>
            </w:tcBorders>
            <w:vAlign w:val="center"/>
          </w:tcPr>
          <w:p w14:paraId="5C93F011" w14:textId="77777777" w:rsidR="002D77C3" w:rsidRPr="001C52B1" w:rsidRDefault="002D77C3" w:rsidP="00BA3E9C">
            <w:pPr>
              <w:widowControl w:val="0"/>
              <w:autoSpaceDE w:val="0"/>
              <w:autoSpaceDN w:val="0"/>
              <w:adjustRightInd w:val="0"/>
              <w:spacing w:line="400" w:lineRule="atLeast"/>
              <w:jc w:val="center"/>
            </w:pPr>
            <w:r w:rsidRPr="001C52B1">
              <w:t>Form B</w:t>
            </w:r>
          </w:p>
        </w:tc>
      </w:tr>
      <w:tr w:rsidR="002D77C3" w:rsidRPr="001C52B1" w14:paraId="34EADB47" w14:textId="77777777" w:rsidTr="00BA3E9C">
        <w:trPr>
          <w:trHeight w:val="360"/>
        </w:trPr>
        <w:tc>
          <w:tcPr>
            <w:tcW w:w="3410" w:type="dxa"/>
            <w:vAlign w:val="center"/>
          </w:tcPr>
          <w:p w14:paraId="345FA3C0" w14:textId="77777777" w:rsidR="002D77C3" w:rsidRPr="001C52B1" w:rsidRDefault="002D77C3" w:rsidP="00BA3E9C">
            <w:pPr>
              <w:widowControl w:val="0"/>
              <w:autoSpaceDE w:val="0"/>
              <w:autoSpaceDN w:val="0"/>
              <w:adjustRightInd w:val="0"/>
              <w:spacing w:line="400" w:lineRule="atLeast"/>
            </w:pPr>
            <w:r w:rsidRPr="001C52B1">
              <w:t xml:space="preserve">ECRS Avoidance  </w:t>
            </w:r>
          </w:p>
        </w:tc>
        <w:tc>
          <w:tcPr>
            <w:tcW w:w="456" w:type="dxa"/>
            <w:vAlign w:val="center"/>
          </w:tcPr>
          <w:p w14:paraId="5419D46A" w14:textId="77777777" w:rsidR="002D77C3" w:rsidRPr="001C52B1" w:rsidRDefault="002D77C3" w:rsidP="00BA3E9C">
            <w:pPr>
              <w:widowControl w:val="0"/>
              <w:autoSpaceDE w:val="0"/>
              <w:autoSpaceDN w:val="0"/>
              <w:adjustRightInd w:val="0"/>
              <w:spacing w:line="400" w:lineRule="atLeast"/>
              <w:jc w:val="center"/>
            </w:pPr>
          </w:p>
        </w:tc>
        <w:tc>
          <w:tcPr>
            <w:tcW w:w="1324" w:type="dxa"/>
            <w:vAlign w:val="center"/>
          </w:tcPr>
          <w:p w14:paraId="7DF6D446" w14:textId="77777777" w:rsidR="002D77C3" w:rsidRPr="001C52B1" w:rsidRDefault="00C04DED" w:rsidP="00BA3E9C">
            <w:pPr>
              <w:jc w:val="center"/>
            </w:pPr>
            <w:r w:rsidRPr="001C52B1">
              <w:t>(9 items)</w:t>
            </w:r>
          </w:p>
        </w:tc>
        <w:tc>
          <w:tcPr>
            <w:tcW w:w="1288" w:type="dxa"/>
            <w:vAlign w:val="center"/>
          </w:tcPr>
          <w:p w14:paraId="013A859B" w14:textId="77777777" w:rsidR="002D77C3" w:rsidRPr="001C52B1" w:rsidRDefault="00C04DED" w:rsidP="00BA3E9C">
            <w:pPr>
              <w:jc w:val="center"/>
            </w:pPr>
            <w:r w:rsidRPr="001C52B1">
              <w:t>(7 items)</w:t>
            </w:r>
          </w:p>
        </w:tc>
        <w:tc>
          <w:tcPr>
            <w:tcW w:w="2162" w:type="dxa"/>
            <w:vAlign w:val="center"/>
          </w:tcPr>
          <w:p w14:paraId="3D244EAB" w14:textId="77777777" w:rsidR="002D77C3" w:rsidRPr="001C52B1" w:rsidRDefault="002D77C3" w:rsidP="00BA3E9C">
            <w:pPr>
              <w:widowControl w:val="0"/>
              <w:autoSpaceDE w:val="0"/>
              <w:autoSpaceDN w:val="0"/>
              <w:adjustRightInd w:val="0"/>
              <w:spacing w:line="400" w:lineRule="atLeast"/>
              <w:jc w:val="center"/>
            </w:pPr>
          </w:p>
        </w:tc>
      </w:tr>
      <w:tr w:rsidR="002D77C3" w:rsidRPr="001C52B1" w14:paraId="10E28B48" w14:textId="77777777" w:rsidTr="005B5FD6">
        <w:trPr>
          <w:trHeight w:val="360"/>
        </w:trPr>
        <w:tc>
          <w:tcPr>
            <w:tcW w:w="3410" w:type="dxa"/>
            <w:vAlign w:val="center"/>
          </w:tcPr>
          <w:p w14:paraId="30EAF9FA"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4184B4BA" w14:textId="77777777" w:rsidR="002D77C3" w:rsidRPr="001C52B1" w:rsidRDefault="000D409A" w:rsidP="005B5FD6">
            <w:pPr>
              <w:widowControl w:val="0"/>
              <w:autoSpaceDE w:val="0"/>
              <w:autoSpaceDN w:val="0"/>
              <w:adjustRightInd w:val="0"/>
              <w:spacing w:line="400" w:lineRule="atLeast"/>
              <w:jc w:val="center"/>
            </w:pPr>
            <w:r w:rsidRPr="001C52B1">
              <w:t>104</w:t>
            </w:r>
          </w:p>
        </w:tc>
        <w:tc>
          <w:tcPr>
            <w:tcW w:w="1324" w:type="dxa"/>
            <w:vAlign w:val="bottom"/>
          </w:tcPr>
          <w:p w14:paraId="1B16134C" w14:textId="77777777" w:rsidR="002D77C3" w:rsidRPr="001C52B1" w:rsidRDefault="002D77C3" w:rsidP="000C76D7">
            <w:pPr>
              <w:jc w:val="center"/>
            </w:pPr>
            <w:r w:rsidRPr="001C52B1">
              <w:t>.</w:t>
            </w:r>
            <w:r w:rsidR="00295C43" w:rsidRPr="001C52B1">
              <w:t>73</w:t>
            </w:r>
            <w:r w:rsidRPr="001C52B1">
              <w:rPr>
                <w:vertAlign w:val="superscript"/>
              </w:rPr>
              <w:t>***</w:t>
            </w:r>
          </w:p>
        </w:tc>
        <w:tc>
          <w:tcPr>
            <w:tcW w:w="1288" w:type="dxa"/>
            <w:vAlign w:val="bottom"/>
          </w:tcPr>
          <w:p w14:paraId="38EF0847" w14:textId="77777777" w:rsidR="002D77C3" w:rsidRPr="001C52B1" w:rsidRDefault="002D77C3" w:rsidP="00414E85">
            <w:pPr>
              <w:jc w:val="center"/>
            </w:pPr>
            <w:r w:rsidRPr="001C52B1">
              <w:t>.</w:t>
            </w:r>
            <w:r w:rsidR="00295C43" w:rsidRPr="001C52B1">
              <w:t>74</w:t>
            </w:r>
            <w:r w:rsidRPr="001C52B1">
              <w:rPr>
                <w:vertAlign w:val="superscript"/>
              </w:rPr>
              <w:t>***</w:t>
            </w:r>
          </w:p>
        </w:tc>
        <w:tc>
          <w:tcPr>
            <w:tcW w:w="2162" w:type="dxa"/>
          </w:tcPr>
          <w:p w14:paraId="451D5213" w14:textId="77777777" w:rsidR="002D77C3" w:rsidRPr="001C52B1" w:rsidRDefault="000C76D7" w:rsidP="006A7E2E">
            <w:pPr>
              <w:widowControl w:val="0"/>
              <w:autoSpaceDE w:val="0"/>
              <w:autoSpaceDN w:val="0"/>
              <w:adjustRightInd w:val="0"/>
              <w:spacing w:line="400" w:lineRule="atLeast"/>
              <w:ind w:left="92"/>
            </w:pPr>
            <w:r w:rsidRPr="001C52B1">
              <w:t>z = -0.</w:t>
            </w:r>
            <w:r w:rsidR="006A7E2E" w:rsidRPr="001C52B1">
              <w:t>15</w:t>
            </w:r>
            <w:r w:rsidR="002D77C3" w:rsidRPr="001C52B1">
              <w:t xml:space="preserve"> (</w:t>
            </w:r>
            <w:r w:rsidR="002D77C3" w:rsidRPr="001C52B1">
              <w:rPr>
                <w:i/>
              </w:rPr>
              <w:t>p</w:t>
            </w:r>
            <w:r w:rsidR="002D77C3" w:rsidRPr="001C52B1">
              <w:t xml:space="preserve"> = .</w:t>
            </w:r>
            <w:r w:rsidR="006A7E2E" w:rsidRPr="001C52B1">
              <w:t>44</w:t>
            </w:r>
            <w:r w:rsidR="002D77C3" w:rsidRPr="001C52B1">
              <w:t>)</w:t>
            </w:r>
          </w:p>
        </w:tc>
      </w:tr>
      <w:tr w:rsidR="002D77C3" w:rsidRPr="001C52B1" w14:paraId="53BB34C4" w14:textId="77777777" w:rsidTr="005B5FD6">
        <w:trPr>
          <w:trHeight w:val="360"/>
        </w:trPr>
        <w:tc>
          <w:tcPr>
            <w:tcW w:w="3410" w:type="dxa"/>
            <w:vAlign w:val="center"/>
          </w:tcPr>
          <w:p w14:paraId="5E05FD9B"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vAlign w:val="bottom"/>
          </w:tcPr>
          <w:p w14:paraId="26DF02D8" w14:textId="77777777" w:rsidR="002D77C3" w:rsidRPr="001C52B1" w:rsidRDefault="000D409A" w:rsidP="005B5FD6">
            <w:pPr>
              <w:widowControl w:val="0"/>
              <w:autoSpaceDE w:val="0"/>
              <w:autoSpaceDN w:val="0"/>
              <w:adjustRightInd w:val="0"/>
              <w:spacing w:line="400" w:lineRule="atLeast"/>
              <w:jc w:val="center"/>
            </w:pPr>
            <w:r w:rsidRPr="001C52B1">
              <w:t>104</w:t>
            </w:r>
          </w:p>
        </w:tc>
        <w:tc>
          <w:tcPr>
            <w:tcW w:w="1324" w:type="dxa"/>
            <w:vAlign w:val="bottom"/>
          </w:tcPr>
          <w:p w14:paraId="547CE2A6" w14:textId="77777777" w:rsidR="002D77C3" w:rsidRPr="001C52B1" w:rsidRDefault="002D77C3" w:rsidP="00414E85">
            <w:pPr>
              <w:jc w:val="center"/>
            </w:pPr>
            <w:r w:rsidRPr="001C52B1">
              <w:t>(.</w:t>
            </w:r>
            <w:r w:rsidR="00295C43" w:rsidRPr="001C52B1">
              <w:t>28</w:t>
            </w:r>
            <w:r w:rsidR="00295C43" w:rsidRPr="001C52B1">
              <w:rPr>
                <w:vertAlign w:val="superscript"/>
              </w:rPr>
              <w:t>**</w:t>
            </w:r>
            <w:r w:rsidRPr="001C52B1">
              <w:t>)</w:t>
            </w:r>
          </w:p>
        </w:tc>
        <w:tc>
          <w:tcPr>
            <w:tcW w:w="1288" w:type="dxa"/>
            <w:vAlign w:val="bottom"/>
          </w:tcPr>
          <w:p w14:paraId="560FCD66" w14:textId="77777777" w:rsidR="002D77C3" w:rsidRPr="001C52B1" w:rsidRDefault="002D77C3" w:rsidP="00414E85">
            <w:pPr>
              <w:jc w:val="center"/>
            </w:pPr>
            <w:r w:rsidRPr="001C52B1">
              <w:t>(.</w:t>
            </w:r>
            <w:r w:rsidR="00295C43" w:rsidRPr="001C52B1">
              <w:t>30</w:t>
            </w:r>
            <w:r w:rsidR="00414E85" w:rsidRPr="001C52B1">
              <w:rPr>
                <w:vertAlign w:val="superscript"/>
              </w:rPr>
              <w:t>**</w:t>
            </w:r>
            <w:r w:rsidRPr="001C52B1">
              <w:t>)</w:t>
            </w:r>
          </w:p>
        </w:tc>
        <w:tc>
          <w:tcPr>
            <w:tcW w:w="2162" w:type="dxa"/>
          </w:tcPr>
          <w:p w14:paraId="3747ACC1" w14:textId="77777777" w:rsidR="002D77C3" w:rsidRPr="001C52B1" w:rsidRDefault="002D77C3" w:rsidP="006A7E2E">
            <w:pPr>
              <w:widowControl w:val="0"/>
              <w:autoSpaceDE w:val="0"/>
              <w:autoSpaceDN w:val="0"/>
              <w:adjustRightInd w:val="0"/>
              <w:spacing w:line="400" w:lineRule="atLeast"/>
              <w:ind w:left="92"/>
            </w:pPr>
            <w:r w:rsidRPr="001C52B1">
              <w:t xml:space="preserve">z = </w:t>
            </w:r>
            <w:r w:rsidR="000C76D7" w:rsidRPr="001C52B1">
              <w:t>-0.</w:t>
            </w:r>
            <w:r w:rsidR="006A7E2E" w:rsidRPr="001C52B1">
              <w:t>16</w:t>
            </w:r>
            <w:r w:rsidRPr="001C52B1">
              <w:t xml:space="preserve"> (</w:t>
            </w:r>
            <w:r w:rsidRPr="001C52B1">
              <w:rPr>
                <w:i/>
              </w:rPr>
              <w:t>p</w:t>
            </w:r>
            <w:r w:rsidRPr="001C52B1">
              <w:t xml:space="preserve"> = .</w:t>
            </w:r>
            <w:r w:rsidR="006A7E2E" w:rsidRPr="001C52B1">
              <w:t>44</w:t>
            </w:r>
            <w:r w:rsidRPr="001C52B1">
              <w:t>)</w:t>
            </w:r>
          </w:p>
        </w:tc>
      </w:tr>
      <w:tr w:rsidR="002D77C3" w:rsidRPr="001C52B1" w14:paraId="14329DE4" w14:textId="77777777" w:rsidTr="005B5FD6">
        <w:trPr>
          <w:trHeight w:val="360"/>
        </w:trPr>
        <w:tc>
          <w:tcPr>
            <w:tcW w:w="3410" w:type="dxa"/>
            <w:vAlign w:val="center"/>
          </w:tcPr>
          <w:p w14:paraId="4FE41613" w14:textId="77777777" w:rsidR="002D77C3" w:rsidRPr="001C52B1" w:rsidRDefault="002D77C3" w:rsidP="00BA3E9C">
            <w:pPr>
              <w:widowControl w:val="0"/>
              <w:autoSpaceDE w:val="0"/>
              <w:autoSpaceDN w:val="0"/>
              <w:adjustRightInd w:val="0"/>
              <w:spacing w:line="400" w:lineRule="atLeast"/>
            </w:pPr>
            <w:r w:rsidRPr="001C52B1">
              <w:t xml:space="preserve">ECRS Anxiety  </w:t>
            </w:r>
          </w:p>
        </w:tc>
        <w:tc>
          <w:tcPr>
            <w:tcW w:w="456" w:type="dxa"/>
            <w:vAlign w:val="bottom"/>
          </w:tcPr>
          <w:p w14:paraId="7C2FACB1" w14:textId="77777777" w:rsidR="002D77C3" w:rsidRPr="001C52B1" w:rsidRDefault="002D77C3" w:rsidP="005B5FD6">
            <w:pPr>
              <w:widowControl w:val="0"/>
              <w:autoSpaceDE w:val="0"/>
              <w:autoSpaceDN w:val="0"/>
              <w:adjustRightInd w:val="0"/>
              <w:spacing w:line="400" w:lineRule="atLeast"/>
              <w:jc w:val="center"/>
            </w:pPr>
          </w:p>
        </w:tc>
        <w:tc>
          <w:tcPr>
            <w:tcW w:w="1324" w:type="dxa"/>
            <w:vAlign w:val="bottom"/>
          </w:tcPr>
          <w:p w14:paraId="4C0101AE" w14:textId="77777777" w:rsidR="002D77C3" w:rsidRPr="001C52B1" w:rsidRDefault="002D77C3" w:rsidP="005B5FD6">
            <w:pPr>
              <w:jc w:val="center"/>
            </w:pPr>
          </w:p>
        </w:tc>
        <w:tc>
          <w:tcPr>
            <w:tcW w:w="1288" w:type="dxa"/>
            <w:vAlign w:val="bottom"/>
          </w:tcPr>
          <w:p w14:paraId="5DAA41F5" w14:textId="77777777" w:rsidR="002D77C3" w:rsidRPr="001C52B1" w:rsidRDefault="002D77C3" w:rsidP="005B5FD6">
            <w:pPr>
              <w:jc w:val="center"/>
            </w:pPr>
          </w:p>
        </w:tc>
        <w:tc>
          <w:tcPr>
            <w:tcW w:w="2162" w:type="dxa"/>
          </w:tcPr>
          <w:p w14:paraId="67B1345C" w14:textId="77777777" w:rsidR="002D77C3" w:rsidRPr="001C52B1" w:rsidRDefault="002D77C3" w:rsidP="00BA3E9C">
            <w:pPr>
              <w:widowControl w:val="0"/>
              <w:autoSpaceDE w:val="0"/>
              <w:autoSpaceDN w:val="0"/>
              <w:adjustRightInd w:val="0"/>
              <w:spacing w:line="400" w:lineRule="atLeast"/>
              <w:ind w:left="92"/>
            </w:pPr>
          </w:p>
        </w:tc>
      </w:tr>
      <w:tr w:rsidR="002D77C3" w:rsidRPr="001C52B1" w14:paraId="123EACA4" w14:textId="77777777" w:rsidTr="005B5FD6">
        <w:trPr>
          <w:trHeight w:val="360"/>
        </w:trPr>
        <w:tc>
          <w:tcPr>
            <w:tcW w:w="3410" w:type="dxa"/>
            <w:vAlign w:val="center"/>
          </w:tcPr>
          <w:p w14:paraId="74DFFFF4" w14:textId="77777777" w:rsidR="002D77C3" w:rsidRPr="001C52B1" w:rsidRDefault="00E13736" w:rsidP="00BA3E9C">
            <w:pPr>
              <w:widowControl w:val="0"/>
              <w:autoSpaceDE w:val="0"/>
              <w:autoSpaceDN w:val="0"/>
              <w:adjustRightInd w:val="0"/>
              <w:spacing w:line="400" w:lineRule="atLeast"/>
              <w:ind w:left="270"/>
            </w:pPr>
            <w:r w:rsidRPr="001C52B1">
              <w:t>Fear of I</w:t>
            </w:r>
            <w:r w:rsidR="002D77C3" w:rsidRPr="001C52B1">
              <w:t>ntimacy</w:t>
            </w:r>
          </w:p>
        </w:tc>
        <w:tc>
          <w:tcPr>
            <w:tcW w:w="456" w:type="dxa"/>
            <w:vAlign w:val="bottom"/>
          </w:tcPr>
          <w:p w14:paraId="506B2275" w14:textId="77777777" w:rsidR="002D77C3" w:rsidRPr="001C52B1" w:rsidRDefault="000D409A" w:rsidP="005B5FD6">
            <w:pPr>
              <w:widowControl w:val="0"/>
              <w:autoSpaceDE w:val="0"/>
              <w:autoSpaceDN w:val="0"/>
              <w:adjustRightInd w:val="0"/>
              <w:spacing w:line="400" w:lineRule="atLeast"/>
              <w:jc w:val="center"/>
            </w:pPr>
            <w:r w:rsidRPr="001C52B1">
              <w:t>104</w:t>
            </w:r>
          </w:p>
        </w:tc>
        <w:tc>
          <w:tcPr>
            <w:tcW w:w="1324" w:type="dxa"/>
            <w:vAlign w:val="bottom"/>
          </w:tcPr>
          <w:p w14:paraId="3915D538" w14:textId="77777777" w:rsidR="002D77C3" w:rsidRPr="001C52B1" w:rsidRDefault="002D77C3" w:rsidP="00414E85">
            <w:pPr>
              <w:jc w:val="center"/>
            </w:pPr>
            <w:r w:rsidRPr="001C52B1">
              <w:t>(.</w:t>
            </w:r>
            <w:r w:rsidR="00295C43" w:rsidRPr="001C52B1">
              <w:t>47</w:t>
            </w:r>
            <w:r w:rsidR="00414E85" w:rsidRPr="001C52B1">
              <w:rPr>
                <w:vertAlign w:val="superscript"/>
              </w:rPr>
              <w:t>*</w:t>
            </w:r>
            <w:r w:rsidRPr="001C52B1">
              <w:rPr>
                <w:vertAlign w:val="superscript"/>
              </w:rPr>
              <w:t>**</w:t>
            </w:r>
            <w:r w:rsidRPr="001C52B1">
              <w:t>)</w:t>
            </w:r>
          </w:p>
        </w:tc>
        <w:tc>
          <w:tcPr>
            <w:tcW w:w="1288" w:type="dxa"/>
            <w:vAlign w:val="bottom"/>
          </w:tcPr>
          <w:p w14:paraId="15A1A2B5" w14:textId="77777777" w:rsidR="002D77C3" w:rsidRPr="001C52B1" w:rsidRDefault="00295C43" w:rsidP="005B5FD6">
            <w:pPr>
              <w:jc w:val="center"/>
            </w:pPr>
            <w:r w:rsidRPr="001C52B1">
              <w:t>(.65</w:t>
            </w:r>
            <w:r w:rsidR="002D77C3" w:rsidRPr="001C52B1">
              <w:rPr>
                <w:vertAlign w:val="superscript"/>
              </w:rPr>
              <w:t>***</w:t>
            </w:r>
            <w:r w:rsidR="002D77C3" w:rsidRPr="001C52B1">
              <w:t>)</w:t>
            </w:r>
          </w:p>
        </w:tc>
        <w:tc>
          <w:tcPr>
            <w:tcW w:w="2162" w:type="dxa"/>
          </w:tcPr>
          <w:p w14:paraId="74EBB9AA" w14:textId="77777777" w:rsidR="002D77C3" w:rsidRPr="001C52B1" w:rsidRDefault="002D77C3" w:rsidP="006A7E2E">
            <w:pPr>
              <w:widowControl w:val="0"/>
              <w:autoSpaceDE w:val="0"/>
              <w:autoSpaceDN w:val="0"/>
              <w:adjustRightInd w:val="0"/>
              <w:spacing w:line="400" w:lineRule="atLeast"/>
              <w:ind w:left="92"/>
            </w:pPr>
            <w:r w:rsidRPr="001C52B1">
              <w:t xml:space="preserve">z = </w:t>
            </w:r>
            <w:r w:rsidR="000C76D7" w:rsidRPr="001C52B1">
              <w:t>-1.</w:t>
            </w:r>
            <w:r w:rsidR="006A7E2E" w:rsidRPr="001C52B1">
              <w:t>88</w:t>
            </w:r>
            <w:r w:rsidRPr="001C52B1">
              <w:t xml:space="preserve"> (</w:t>
            </w:r>
            <w:r w:rsidRPr="001C52B1">
              <w:rPr>
                <w:i/>
              </w:rPr>
              <w:t>p</w:t>
            </w:r>
            <w:r w:rsidRPr="001C52B1">
              <w:t xml:space="preserve"> = .</w:t>
            </w:r>
            <w:r w:rsidR="000C76D7" w:rsidRPr="001C52B1">
              <w:t>03</w:t>
            </w:r>
            <w:r w:rsidRPr="001C52B1">
              <w:t>)</w:t>
            </w:r>
          </w:p>
        </w:tc>
      </w:tr>
      <w:tr w:rsidR="002D77C3" w:rsidRPr="001C52B1" w14:paraId="56AB2ED6" w14:textId="77777777" w:rsidTr="005B5FD6">
        <w:trPr>
          <w:trHeight w:val="360"/>
        </w:trPr>
        <w:tc>
          <w:tcPr>
            <w:tcW w:w="3410" w:type="dxa"/>
            <w:tcBorders>
              <w:bottom w:val="single" w:sz="4" w:space="0" w:color="auto"/>
            </w:tcBorders>
            <w:vAlign w:val="center"/>
          </w:tcPr>
          <w:p w14:paraId="0971C90D" w14:textId="77777777" w:rsidR="002D77C3" w:rsidRPr="001C52B1" w:rsidRDefault="00E13736" w:rsidP="00BA3E9C">
            <w:pPr>
              <w:widowControl w:val="0"/>
              <w:autoSpaceDE w:val="0"/>
              <w:autoSpaceDN w:val="0"/>
              <w:adjustRightInd w:val="0"/>
              <w:spacing w:line="400" w:lineRule="atLeast"/>
              <w:ind w:left="270"/>
            </w:pPr>
            <w:r w:rsidRPr="001C52B1">
              <w:t>Social Self-Efficacy</w:t>
            </w:r>
          </w:p>
        </w:tc>
        <w:tc>
          <w:tcPr>
            <w:tcW w:w="456" w:type="dxa"/>
            <w:tcBorders>
              <w:bottom w:val="single" w:sz="4" w:space="0" w:color="auto"/>
            </w:tcBorders>
            <w:vAlign w:val="bottom"/>
          </w:tcPr>
          <w:p w14:paraId="6D3AB769" w14:textId="77777777" w:rsidR="002D77C3" w:rsidRPr="001C52B1" w:rsidRDefault="000D409A" w:rsidP="005B5FD6">
            <w:pPr>
              <w:widowControl w:val="0"/>
              <w:autoSpaceDE w:val="0"/>
              <w:autoSpaceDN w:val="0"/>
              <w:adjustRightInd w:val="0"/>
              <w:spacing w:line="400" w:lineRule="atLeast"/>
              <w:jc w:val="center"/>
            </w:pPr>
            <w:r w:rsidRPr="001C52B1">
              <w:t>104</w:t>
            </w:r>
          </w:p>
        </w:tc>
        <w:tc>
          <w:tcPr>
            <w:tcW w:w="1324" w:type="dxa"/>
            <w:tcBorders>
              <w:bottom w:val="single" w:sz="4" w:space="0" w:color="auto"/>
            </w:tcBorders>
            <w:vAlign w:val="bottom"/>
          </w:tcPr>
          <w:p w14:paraId="009B2020" w14:textId="77777777" w:rsidR="002D77C3" w:rsidRPr="001C52B1" w:rsidRDefault="002D77C3" w:rsidP="00414E85">
            <w:pPr>
              <w:jc w:val="center"/>
            </w:pPr>
            <w:r w:rsidRPr="001C52B1">
              <w:t>.</w:t>
            </w:r>
            <w:r w:rsidR="00295C43" w:rsidRPr="001C52B1">
              <w:t>21</w:t>
            </w:r>
            <w:r w:rsidR="00414E85" w:rsidRPr="001C52B1">
              <w:rPr>
                <w:vertAlign w:val="superscript"/>
              </w:rPr>
              <w:t>*</w:t>
            </w:r>
          </w:p>
        </w:tc>
        <w:tc>
          <w:tcPr>
            <w:tcW w:w="1288" w:type="dxa"/>
            <w:tcBorders>
              <w:bottom w:val="single" w:sz="4" w:space="0" w:color="auto"/>
            </w:tcBorders>
            <w:vAlign w:val="bottom"/>
          </w:tcPr>
          <w:p w14:paraId="5A2C0B2B" w14:textId="77777777" w:rsidR="002D77C3" w:rsidRPr="001C52B1" w:rsidRDefault="002D77C3" w:rsidP="00414E85">
            <w:pPr>
              <w:jc w:val="center"/>
            </w:pPr>
            <w:r w:rsidRPr="001C52B1">
              <w:t>.</w:t>
            </w:r>
            <w:r w:rsidR="00414E85" w:rsidRPr="001C52B1">
              <w:t>33</w:t>
            </w:r>
            <w:r w:rsidR="00414E85" w:rsidRPr="001C52B1">
              <w:rPr>
                <w:vertAlign w:val="superscript"/>
              </w:rPr>
              <w:t>**</w:t>
            </w:r>
            <w:r w:rsidRPr="001C52B1">
              <w:rPr>
                <w:vertAlign w:val="superscript"/>
              </w:rPr>
              <w:t>*</w:t>
            </w:r>
          </w:p>
        </w:tc>
        <w:tc>
          <w:tcPr>
            <w:tcW w:w="2162" w:type="dxa"/>
            <w:tcBorders>
              <w:bottom w:val="single" w:sz="4" w:space="0" w:color="auto"/>
            </w:tcBorders>
          </w:tcPr>
          <w:p w14:paraId="66B55C84" w14:textId="77777777" w:rsidR="002D77C3" w:rsidRPr="001C52B1" w:rsidRDefault="002D77C3" w:rsidP="006A7E2E">
            <w:pPr>
              <w:widowControl w:val="0"/>
              <w:autoSpaceDE w:val="0"/>
              <w:autoSpaceDN w:val="0"/>
              <w:adjustRightInd w:val="0"/>
              <w:spacing w:line="400" w:lineRule="atLeast"/>
              <w:ind w:left="92"/>
            </w:pPr>
            <w:r w:rsidRPr="001C52B1">
              <w:t xml:space="preserve">z = </w:t>
            </w:r>
            <w:r w:rsidR="000C76D7" w:rsidRPr="001C52B1">
              <w:t>-</w:t>
            </w:r>
            <w:r w:rsidRPr="001C52B1">
              <w:t>0.</w:t>
            </w:r>
            <w:r w:rsidR="006A7E2E" w:rsidRPr="001C52B1">
              <w:t>92</w:t>
            </w:r>
            <w:r w:rsidRPr="001C52B1">
              <w:t xml:space="preserve"> (</w:t>
            </w:r>
            <w:r w:rsidRPr="001C52B1">
              <w:rPr>
                <w:i/>
              </w:rPr>
              <w:t>p</w:t>
            </w:r>
            <w:r w:rsidRPr="001C52B1">
              <w:t xml:space="preserve"> = .</w:t>
            </w:r>
            <w:r w:rsidR="006A7E2E" w:rsidRPr="001C52B1">
              <w:t>18</w:t>
            </w:r>
            <w:r w:rsidRPr="001C52B1">
              <w:t>)</w:t>
            </w:r>
          </w:p>
        </w:tc>
      </w:tr>
    </w:tbl>
    <w:p w14:paraId="00309D64" w14:textId="77777777" w:rsidR="002D77C3" w:rsidRPr="001C52B1" w:rsidRDefault="002D77C3" w:rsidP="002D77C3">
      <w:pPr>
        <w:rPr>
          <w:i/>
        </w:rPr>
      </w:pPr>
    </w:p>
    <w:p w14:paraId="6412AA0B" w14:textId="77777777" w:rsidR="002D77C3" w:rsidRPr="001C52B1" w:rsidRDefault="002D77C3" w:rsidP="002D77C3">
      <w:r w:rsidRPr="001C52B1">
        <w:rPr>
          <w:i/>
        </w:rPr>
        <w:t>Note</w:t>
      </w:r>
      <w:r w:rsidR="006C4179" w:rsidRPr="001C52B1">
        <w:t>.</w:t>
      </w:r>
      <w:r w:rsidRPr="001C52B1">
        <w:t xml:space="preserve"> </w:t>
      </w:r>
      <w:r w:rsidRPr="001C52B1">
        <w:rPr>
          <w:vertAlign w:val="superscript"/>
        </w:rPr>
        <w:t>*</w:t>
      </w:r>
      <w:r w:rsidRPr="001C52B1">
        <w:t xml:space="preserve"> </w:t>
      </w:r>
      <w:r w:rsidRPr="001C52B1">
        <w:rPr>
          <w:i/>
        </w:rPr>
        <w:t>p</w:t>
      </w:r>
      <w:r w:rsidRPr="001C52B1">
        <w:t xml:space="preserve"> &lt; .05.  </w:t>
      </w:r>
      <w:r w:rsidRPr="001C52B1">
        <w:rPr>
          <w:vertAlign w:val="superscript"/>
        </w:rPr>
        <w:t>**</w:t>
      </w:r>
      <w:r w:rsidRPr="001C52B1">
        <w:t xml:space="preserve"> </w:t>
      </w:r>
      <w:r w:rsidRPr="001C52B1">
        <w:rPr>
          <w:i/>
        </w:rPr>
        <w:t>p</w:t>
      </w:r>
      <w:r w:rsidRPr="001C52B1">
        <w:t xml:space="preserve"> &lt; .01. </w:t>
      </w:r>
      <w:r w:rsidR="00984C72" w:rsidRPr="001C52B1">
        <w:t xml:space="preserve"> </w:t>
      </w:r>
      <w:r w:rsidRPr="001C52B1">
        <w:rPr>
          <w:vertAlign w:val="superscript"/>
        </w:rPr>
        <w:t>***</w:t>
      </w:r>
      <w:r w:rsidRPr="001C52B1">
        <w:t xml:space="preserve"> </w:t>
      </w:r>
      <w:r w:rsidRPr="001C52B1">
        <w:rPr>
          <w:i/>
        </w:rPr>
        <w:t>p</w:t>
      </w:r>
      <w:r w:rsidRPr="001C52B1">
        <w:t xml:space="preserve"> &lt; .001.  All tests were one-tailed.  Pearson correlations were calculated after removing two items from </w:t>
      </w:r>
      <w:r w:rsidR="00C2217C" w:rsidRPr="001C52B1">
        <w:t xml:space="preserve">the </w:t>
      </w:r>
      <w:r w:rsidRPr="001C52B1">
        <w:t>ECRS: item #3 (I am very comfortable being close to romantic partners) and item #7 (I get uncomfortable when a romantic partner wants to be very close).  Correlations in parentheses were not expected to be significant on the basis of construct validity considerations.</w:t>
      </w:r>
    </w:p>
    <w:p w14:paraId="3B1241FD" w14:textId="77777777" w:rsidR="002D77C3" w:rsidRPr="001C52B1" w:rsidRDefault="002D77C3" w:rsidP="002D77C3"/>
    <w:p w14:paraId="467A4E8B" w14:textId="77777777" w:rsidR="002D77C3" w:rsidRPr="001C52B1" w:rsidRDefault="002D77C3" w:rsidP="002D77C3"/>
    <w:p w14:paraId="5D23F6D9" w14:textId="77777777" w:rsidR="002D77C3" w:rsidRPr="001C52B1" w:rsidRDefault="002D77C3" w:rsidP="002D77C3"/>
    <w:p w14:paraId="47C1C031" w14:textId="77777777" w:rsidR="002D77C3" w:rsidRPr="001C52B1" w:rsidRDefault="002D77C3" w:rsidP="002D77C3"/>
    <w:p w14:paraId="6EF6FE13" w14:textId="77777777" w:rsidR="002D77C3" w:rsidRPr="001C52B1" w:rsidRDefault="002D77C3" w:rsidP="002D77C3">
      <w:pPr>
        <w:widowControl w:val="0"/>
        <w:autoSpaceDE w:val="0"/>
        <w:autoSpaceDN w:val="0"/>
        <w:adjustRightInd w:val="0"/>
        <w:spacing w:line="400" w:lineRule="atLeast"/>
      </w:pPr>
      <w:r w:rsidRPr="001C52B1">
        <w:t xml:space="preserve"> </w:t>
      </w:r>
    </w:p>
    <w:p w14:paraId="147E1CC9" w14:textId="77777777" w:rsidR="002D77C3" w:rsidRPr="001C52B1" w:rsidRDefault="002D77C3" w:rsidP="002D77C3">
      <w:pPr>
        <w:widowControl w:val="0"/>
        <w:autoSpaceDE w:val="0"/>
        <w:autoSpaceDN w:val="0"/>
        <w:adjustRightInd w:val="0"/>
        <w:spacing w:line="400" w:lineRule="atLeast"/>
      </w:pPr>
    </w:p>
    <w:p w14:paraId="4523047D" w14:textId="77777777" w:rsidR="002D77C3" w:rsidRPr="001C52B1" w:rsidRDefault="002D77C3" w:rsidP="002D77C3">
      <w:pPr>
        <w:spacing w:line="480" w:lineRule="auto"/>
        <w:ind w:left="720" w:hanging="720"/>
      </w:pPr>
    </w:p>
    <w:p w14:paraId="45F438D7" w14:textId="29B63C03" w:rsidR="00BF7774" w:rsidRDefault="002D77C3" w:rsidP="00E94AAB">
      <w:pPr>
        <w:rPr>
          <w:lang w:eastAsia="ko-KR"/>
        </w:rPr>
        <w:sectPr w:rsidR="00BF7774" w:rsidSect="00F234C2">
          <w:pgSz w:w="12240" w:h="15840" w:code="1"/>
          <w:pgMar w:top="1440" w:right="1440" w:bottom="1440" w:left="1440" w:header="720" w:footer="720" w:gutter="0"/>
          <w:cols w:space="720"/>
        </w:sectPr>
      </w:pPr>
      <w:r w:rsidRPr="001C52B1">
        <w:br w:type="page"/>
      </w:r>
    </w:p>
    <w:p w14:paraId="36D87967" w14:textId="4F28FF87" w:rsidR="00E94AAB" w:rsidRDefault="00E94AAB" w:rsidP="00E94AAB">
      <w:pPr>
        <w:pStyle w:val="adultattachment"/>
        <w:outlineLvl w:val="0"/>
        <w:sectPr w:rsidR="00E94AAB" w:rsidSect="004242A6">
          <w:pgSz w:w="15840" w:h="12240" w:orient="landscape" w:code="1"/>
          <w:pgMar w:top="1440" w:right="1440" w:bottom="1440" w:left="1440" w:header="720" w:footer="720" w:gutter="0"/>
          <w:cols w:space="720"/>
          <w:titlePg/>
        </w:sectPr>
      </w:pPr>
    </w:p>
    <w:p w14:paraId="5839528A" w14:textId="2A205E90" w:rsidR="00E94AAB" w:rsidRDefault="00E94AAB" w:rsidP="00E94AAB">
      <w:pPr>
        <w:pStyle w:val="adultattachment"/>
        <w:outlineLvl w:val="0"/>
      </w:pPr>
    </w:p>
    <w:p w14:paraId="45357C60" w14:textId="774CCBF4" w:rsidR="00BF7774" w:rsidRDefault="0046716D" w:rsidP="00362FE6">
      <w:pPr>
        <w:pStyle w:val="adultattachment"/>
        <w:jc w:val="center"/>
        <w:outlineLvl w:val="0"/>
      </w:pPr>
      <w:r>
        <w:rPr>
          <w:noProof/>
        </w:rPr>
        <w:drawing>
          <wp:anchor distT="0" distB="0" distL="114300" distR="114300" simplePos="0" relativeHeight="251660288" behindDoc="0" locked="0" layoutInCell="1" allowOverlap="1" wp14:anchorId="78C10A74" wp14:editId="20BB0DDC">
            <wp:simplePos x="0" y="0"/>
            <wp:positionH relativeFrom="margin">
              <wp:align>center</wp:align>
            </wp:positionH>
            <wp:positionV relativeFrom="margin">
              <wp:align>top</wp:align>
            </wp:positionV>
            <wp:extent cx="7731125" cy="3643630"/>
            <wp:effectExtent l="0" t="0" r="0" b="0"/>
            <wp:wrapSquare wrapText="bothSides"/>
            <wp:docPr id="8" name="Picture 8" descr="Macintosh HD:Users:papertomato:Desktop:Ji Sun figures: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apertomato:Desktop:Ji Sun figures:Slide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r="6053" b="21219"/>
                    <a:stretch/>
                  </pic:blipFill>
                  <pic:spPr bwMode="auto">
                    <a:xfrm>
                      <a:off x="0" y="0"/>
                      <a:ext cx="7731312" cy="3644153"/>
                    </a:xfrm>
                    <a:prstGeom prst="rect">
                      <a:avLst/>
                    </a:prstGeom>
                    <a:noFill/>
                    <a:ln>
                      <a:noFill/>
                    </a:ln>
                    <a:extLst>
                      <a:ext uri="{53640926-AAD7-44d8-BBD7-CCE9431645EC}">
                        <a14:shadowObscured xmlns:a14="http://schemas.microsoft.com/office/drawing/2010/main"/>
                      </a:ext>
                    </a:extLst>
                  </pic:spPr>
                </pic:pic>
              </a:graphicData>
            </a:graphic>
          </wp:anchor>
        </w:drawing>
      </w:r>
    </w:p>
    <w:p w14:paraId="2FF15AC6" w14:textId="77777777" w:rsidR="00BF7774" w:rsidRDefault="00BF7774" w:rsidP="00540110">
      <w:pPr>
        <w:pStyle w:val="Caption"/>
      </w:pPr>
      <w:bookmarkStart w:id="50" w:name="_Toc202755916"/>
      <w:bookmarkStart w:id="51" w:name="_Toc329315360"/>
      <w:r>
        <w:t xml:space="preserve">Figure </w:t>
      </w:r>
      <w:fldSimple w:instr=" SEQ Figure \* ARABIC ">
        <w:r w:rsidR="00E820D8">
          <w:rPr>
            <w:noProof/>
          </w:rPr>
          <w:t>1</w:t>
        </w:r>
      </w:fldSimple>
      <w:r>
        <w:t xml:space="preserve">. </w:t>
      </w:r>
      <w:bookmarkEnd w:id="50"/>
      <w:r w:rsidR="00425BE7">
        <w:t>Model of the Avoidance DLSH version from Form A</w:t>
      </w:r>
      <w:r w:rsidR="00224C45">
        <w:t xml:space="preserve"> in the first administration</w:t>
      </w:r>
      <w:bookmarkEnd w:id="51"/>
    </w:p>
    <w:p w14:paraId="593426FC" w14:textId="582301CB" w:rsidR="004242A6" w:rsidRPr="004242A6" w:rsidRDefault="00425BE7" w:rsidP="00425BE7">
      <w:r w:rsidRPr="00540110">
        <w:rPr>
          <w:i/>
        </w:rPr>
        <w:t>Note</w:t>
      </w:r>
      <w:r>
        <w:t xml:space="preserve">: </w:t>
      </w:r>
      <w:proofErr w:type="spellStart"/>
      <w:r w:rsidR="004242A6" w:rsidRPr="004242A6">
        <w:t>EnAvA</w:t>
      </w:r>
      <w:proofErr w:type="spellEnd"/>
      <w:r w:rsidR="004242A6" w:rsidRPr="004242A6">
        <w:t xml:space="preserve"> = English Avoidance items from Form A, </w:t>
      </w:r>
      <w:proofErr w:type="spellStart"/>
      <w:r w:rsidR="004242A6" w:rsidRPr="004242A6">
        <w:t>KoAvA</w:t>
      </w:r>
      <w:proofErr w:type="spellEnd"/>
      <w:r w:rsidR="004242A6" w:rsidRPr="004242A6">
        <w:t xml:space="preserve"> = Korean A</w:t>
      </w:r>
      <w:r>
        <w:t xml:space="preserve">voidance items from Form A.  </w:t>
      </w:r>
      <w:r w:rsidR="00F234C2">
        <w:t xml:space="preserve">The letters </w:t>
      </w:r>
      <w:proofErr w:type="gramStart"/>
      <w:r w:rsidR="002F08CB">
        <w:t xml:space="preserve">a </w:t>
      </w:r>
      <w:r w:rsidR="004242A6" w:rsidRPr="004242A6">
        <w:t>indicate</w:t>
      </w:r>
      <w:proofErr w:type="gramEnd"/>
      <w:r w:rsidR="004242A6" w:rsidRPr="004242A6">
        <w:t xml:space="preserve"> equal factor loadings, and the letters b indicate equal unique/error variances</w:t>
      </w:r>
      <w:r>
        <w:t xml:space="preserve">. </w:t>
      </w:r>
    </w:p>
    <w:p w14:paraId="40C86F35" w14:textId="77777777" w:rsidR="00425BE7" w:rsidRDefault="00425BE7" w:rsidP="004242A6">
      <w:pPr>
        <w:pStyle w:val="adultattachment"/>
        <w:jc w:val="center"/>
        <w:outlineLvl w:val="0"/>
      </w:pPr>
    </w:p>
    <w:p w14:paraId="645F200A" w14:textId="77777777" w:rsidR="00425BE7" w:rsidRDefault="00425BE7" w:rsidP="004242A6">
      <w:pPr>
        <w:pStyle w:val="adultattachment"/>
        <w:jc w:val="center"/>
        <w:outlineLvl w:val="0"/>
      </w:pPr>
      <w:r>
        <w:br w:type="page"/>
      </w:r>
    </w:p>
    <w:p w14:paraId="305D0D08" w14:textId="77777777" w:rsidR="00425BE7" w:rsidRDefault="00425BE7" w:rsidP="00425BE7">
      <w:pPr>
        <w:pStyle w:val="Caption"/>
      </w:pPr>
    </w:p>
    <w:p w14:paraId="7CC9A6DF" w14:textId="77777777" w:rsidR="00425BE7" w:rsidRDefault="0046716D" w:rsidP="00540110">
      <w:pPr>
        <w:pStyle w:val="Caption"/>
        <w:tabs>
          <w:tab w:val="left" w:pos="1355"/>
        </w:tabs>
      </w:pPr>
      <w:bookmarkStart w:id="52" w:name="_Toc329315361"/>
      <w:r>
        <w:rPr>
          <w:noProof/>
        </w:rPr>
        <w:drawing>
          <wp:anchor distT="0" distB="0" distL="114300" distR="114300" simplePos="0" relativeHeight="251659264" behindDoc="0" locked="0" layoutInCell="1" allowOverlap="1" wp14:anchorId="430F855E" wp14:editId="457C35D3">
            <wp:simplePos x="0" y="0"/>
            <wp:positionH relativeFrom="margin">
              <wp:align>center</wp:align>
            </wp:positionH>
            <wp:positionV relativeFrom="margin">
              <wp:align>top</wp:align>
            </wp:positionV>
            <wp:extent cx="7705090" cy="3429000"/>
            <wp:effectExtent l="0" t="0" r="0" b="0"/>
            <wp:wrapSquare wrapText="bothSides"/>
            <wp:docPr id="3" name="Picture 3" descr="Macintosh HD:Users:papertomato:Desktop:Ji Sun figures: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apertomato:Desktop:Ji Sun figures:Slide2.jpg"/>
                    <pic:cNvPicPr>
                      <a:picLocks noChangeAspect="1" noChangeArrowheads="1"/>
                    </pic:cNvPicPr>
                  </pic:nvPicPr>
                  <pic:blipFill rotWithShape="1">
                    <a:blip r:embed="rId16">
                      <a:extLst>
                        <a:ext uri="{28A0092B-C50C-407E-A947-70E740481C1C}">
                          <a14:useLocalDpi xmlns:a14="http://schemas.microsoft.com/office/drawing/2010/main" val="0"/>
                        </a:ext>
                      </a:extLst>
                    </a:blip>
                    <a:srcRect r="6372" b="25875"/>
                    <a:stretch/>
                  </pic:blipFill>
                  <pic:spPr bwMode="auto">
                    <a:xfrm>
                      <a:off x="0" y="0"/>
                      <a:ext cx="7705090" cy="3429000"/>
                    </a:xfrm>
                    <a:prstGeom prst="rect">
                      <a:avLst/>
                    </a:prstGeom>
                    <a:noFill/>
                    <a:ln>
                      <a:noFill/>
                    </a:ln>
                    <a:extLst>
                      <a:ext uri="{53640926-AAD7-44d8-BBD7-CCE9431645EC}">
                        <a14:shadowObscured xmlns:a14="http://schemas.microsoft.com/office/drawing/2010/main"/>
                      </a:ext>
                    </a:extLst>
                  </pic:spPr>
                </pic:pic>
              </a:graphicData>
            </a:graphic>
          </wp:anchor>
        </w:drawing>
      </w:r>
      <w:r w:rsidR="00425BE7">
        <w:t xml:space="preserve">Figure </w:t>
      </w:r>
      <w:fldSimple w:instr=" SEQ Figure \* ARABIC ">
        <w:r w:rsidR="00E820D8">
          <w:rPr>
            <w:noProof/>
          </w:rPr>
          <w:t>2</w:t>
        </w:r>
      </w:fldSimple>
      <w:r w:rsidR="00425BE7">
        <w:t>. Model of the Anxiety DLSH version from Form A</w:t>
      </w:r>
      <w:r w:rsidR="00224C45">
        <w:t xml:space="preserve"> in the first administration</w:t>
      </w:r>
      <w:bookmarkEnd w:id="52"/>
    </w:p>
    <w:p w14:paraId="5F13B757" w14:textId="5208AB80" w:rsidR="00425BE7" w:rsidRPr="004242A6" w:rsidRDefault="00425BE7" w:rsidP="00425BE7">
      <w:r w:rsidRPr="00540110">
        <w:rPr>
          <w:i/>
        </w:rPr>
        <w:t>Note</w:t>
      </w:r>
      <w:r>
        <w:t xml:space="preserve">: </w:t>
      </w:r>
      <w:proofErr w:type="spellStart"/>
      <w:r>
        <w:t>EnAn</w:t>
      </w:r>
      <w:r w:rsidRPr="004242A6">
        <w:t>A</w:t>
      </w:r>
      <w:proofErr w:type="spellEnd"/>
      <w:r w:rsidRPr="004242A6">
        <w:t xml:space="preserve"> = English </w:t>
      </w:r>
      <w:r>
        <w:t xml:space="preserve">Anxiety items from Form A, </w:t>
      </w:r>
      <w:proofErr w:type="spellStart"/>
      <w:r>
        <w:t>KoAn</w:t>
      </w:r>
      <w:r w:rsidRPr="004242A6">
        <w:t>A</w:t>
      </w:r>
      <w:proofErr w:type="spellEnd"/>
      <w:r w:rsidRPr="004242A6">
        <w:t xml:space="preserve"> = Korean </w:t>
      </w:r>
      <w:r>
        <w:t xml:space="preserve">Anxiety items from Form A.  </w:t>
      </w:r>
      <w:r w:rsidR="00F234C2">
        <w:t xml:space="preserve">The letters </w:t>
      </w:r>
      <w:proofErr w:type="gramStart"/>
      <w:r w:rsidR="002F08CB">
        <w:t xml:space="preserve">a </w:t>
      </w:r>
      <w:r w:rsidRPr="004242A6">
        <w:t>indicate</w:t>
      </w:r>
      <w:proofErr w:type="gramEnd"/>
      <w:r w:rsidRPr="004242A6">
        <w:t xml:space="preserve"> equal factor loadings, and the letters b indicate equal unique/error variances</w:t>
      </w:r>
      <w:r>
        <w:t xml:space="preserve">. </w:t>
      </w:r>
    </w:p>
    <w:p w14:paraId="126D680A" w14:textId="77777777" w:rsidR="00224C45" w:rsidRDefault="00224C45" w:rsidP="004242A6">
      <w:pPr>
        <w:pStyle w:val="adultattachment"/>
        <w:jc w:val="center"/>
        <w:outlineLvl w:val="0"/>
      </w:pPr>
      <w:r>
        <w:br w:type="page"/>
      </w:r>
    </w:p>
    <w:p w14:paraId="0A3CFC89" w14:textId="77777777" w:rsidR="00224C45" w:rsidRDefault="0046716D" w:rsidP="00540110">
      <w:pPr>
        <w:pStyle w:val="Caption"/>
      </w:pPr>
      <w:bookmarkStart w:id="53" w:name="_Toc329315362"/>
      <w:r>
        <w:rPr>
          <w:noProof/>
        </w:rPr>
        <w:lastRenderedPageBreak/>
        <w:drawing>
          <wp:anchor distT="0" distB="0" distL="114300" distR="114300" simplePos="0" relativeHeight="251661312" behindDoc="0" locked="0" layoutInCell="1" allowOverlap="1" wp14:anchorId="4929AEDA" wp14:editId="5F25BACF">
            <wp:simplePos x="0" y="0"/>
            <wp:positionH relativeFrom="margin">
              <wp:align>center</wp:align>
            </wp:positionH>
            <wp:positionV relativeFrom="margin">
              <wp:align>top</wp:align>
            </wp:positionV>
            <wp:extent cx="7705090" cy="3697605"/>
            <wp:effectExtent l="0" t="0" r="0" b="10795"/>
            <wp:wrapSquare wrapText="bothSides"/>
            <wp:docPr id="9" name="Picture 9" descr="Macintosh HD:Users:papertomato:Desktop:Ji Sun figures: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papertomato:Desktop:Ji Sun figures:Slide3.jpg"/>
                    <pic:cNvPicPr>
                      <a:picLocks noChangeAspect="1" noChangeArrowheads="1"/>
                    </pic:cNvPicPr>
                  </pic:nvPicPr>
                  <pic:blipFill rotWithShape="1">
                    <a:blip r:embed="rId17">
                      <a:extLst>
                        <a:ext uri="{28A0092B-C50C-407E-A947-70E740481C1C}">
                          <a14:useLocalDpi xmlns:a14="http://schemas.microsoft.com/office/drawing/2010/main" val="0"/>
                        </a:ext>
                      </a:extLst>
                    </a:blip>
                    <a:srcRect r="6372" b="20061"/>
                    <a:stretch/>
                  </pic:blipFill>
                  <pic:spPr bwMode="auto">
                    <a:xfrm>
                      <a:off x="0" y="0"/>
                      <a:ext cx="7705090" cy="3697605"/>
                    </a:xfrm>
                    <a:prstGeom prst="rect">
                      <a:avLst/>
                    </a:prstGeom>
                    <a:noFill/>
                    <a:ln>
                      <a:noFill/>
                    </a:ln>
                    <a:extLst>
                      <a:ext uri="{53640926-AAD7-44d8-BBD7-CCE9431645EC}">
                        <a14:shadowObscured xmlns:a14="http://schemas.microsoft.com/office/drawing/2010/main"/>
                      </a:ext>
                    </a:extLst>
                  </pic:spPr>
                </pic:pic>
              </a:graphicData>
            </a:graphic>
          </wp:anchor>
        </w:drawing>
      </w:r>
      <w:r w:rsidR="00224C45">
        <w:t xml:space="preserve">Figure </w:t>
      </w:r>
      <w:fldSimple w:instr=" SEQ Figure \* ARABIC ">
        <w:r w:rsidR="00E820D8">
          <w:rPr>
            <w:noProof/>
          </w:rPr>
          <w:t>3</w:t>
        </w:r>
      </w:fldSimple>
      <w:r w:rsidR="00224C45">
        <w:t>. Model of the Avoidance DLSH version from Form B in the first administration</w:t>
      </w:r>
      <w:bookmarkEnd w:id="53"/>
    </w:p>
    <w:p w14:paraId="60B0D063" w14:textId="31A836C7" w:rsidR="00224C45" w:rsidRPr="004242A6" w:rsidRDefault="00224C45" w:rsidP="00224C45">
      <w:r w:rsidRPr="00540110">
        <w:rPr>
          <w:i/>
        </w:rPr>
        <w:t>Note</w:t>
      </w:r>
      <w:r>
        <w:t xml:space="preserve">: </w:t>
      </w:r>
      <w:proofErr w:type="spellStart"/>
      <w:r>
        <w:t>EnAvB</w:t>
      </w:r>
      <w:proofErr w:type="spellEnd"/>
      <w:r w:rsidRPr="004242A6">
        <w:t xml:space="preserve"> = English </w:t>
      </w:r>
      <w:r>
        <w:t xml:space="preserve">Avoidance items from Form B, </w:t>
      </w:r>
      <w:proofErr w:type="spellStart"/>
      <w:r>
        <w:t>KoAvB</w:t>
      </w:r>
      <w:proofErr w:type="spellEnd"/>
      <w:r w:rsidRPr="004242A6">
        <w:t xml:space="preserve"> = Korean </w:t>
      </w:r>
      <w:r>
        <w:t xml:space="preserve">Avoidance items from Form B.  </w:t>
      </w:r>
      <w:r w:rsidR="00F234C2">
        <w:t xml:space="preserve">The letters </w:t>
      </w:r>
      <w:proofErr w:type="gramStart"/>
      <w:r w:rsidR="002F08CB">
        <w:t xml:space="preserve">a </w:t>
      </w:r>
      <w:r w:rsidRPr="004242A6">
        <w:t>indicate</w:t>
      </w:r>
      <w:proofErr w:type="gramEnd"/>
      <w:r w:rsidRPr="004242A6">
        <w:t xml:space="preserve"> equal factor loadings, and the letters b indicate equal unique/error variances</w:t>
      </w:r>
      <w:r>
        <w:t xml:space="preserve">. </w:t>
      </w:r>
    </w:p>
    <w:p w14:paraId="7A373DC7" w14:textId="77777777" w:rsidR="00224C45" w:rsidRDefault="00224C45" w:rsidP="004242A6">
      <w:pPr>
        <w:pStyle w:val="adultattachment"/>
        <w:jc w:val="center"/>
        <w:outlineLvl w:val="0"/>
      </w:pPr>
      <w:r>
        <w:br w:type="page"/>
      </w:r>
    </w:p>
    <w:p w14:paraId="3449F700" w14:textId="77777777" w:rsidR="00224C45" w:rsidRDefault="0046716D" w:rsidP="00540110">
      <w:pPr>
        <w:pStyle w:val="Caption"/>
      </w:pPr>
      <w:bookmarkStart w:id="54" w:name="_Toc329315363"/>
      <w:r>
        <w:rPr>
          <w:noProof/>
        </w:rPr>
        <w:lastRenderedPageBreak/>
        <w:drawing>
          <wp:anchor distT="0" distB="0" distL="114300" distR="114300" simplePos="0" relativeHeight="251662336" behindDoc="0" locked="0" layoutInCell="1" allowOverlap="1" wp14:anchorId="457C7A54" wp14:editId="536DCE44">
            <wp:simplePos x="0" y="0"/>
            <wp:positionH relativeFrom="margin">
              <wp:align>center</wp:align>
            </wp:positionH>
            <wp:positionV relativeFrom="margin">
              <wp:align>top</wp:align>
            </wp:positionV>
            <wp:extent cx="7691120" cy="3872230"/>
            <wp:effectExtent l="0" t="0" r="5080" b="0"/>
            <wp:wrapSquare wrapText="bothSides"/>
            <wp:docPr id="14" name="Picture 14" descr="Macintosh HD:Users:papertomato:Desktop:Ji Sun figures: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papertomato:Desktop:Ji Sun figures:Slide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6536" b="16283"/>
                    <a:stretch/>
                  </pic:blipFill>
                  <pic:spPr bwMode="auto">
                    <a:xfrm>
                      <a:off x="0" y="0"/>
                      <a:ext cx="7691120" cy="3872230"/>
                    </a:xfrm>
                    <a:prstGeom prst="rect">
                      <a:avLst/>
                    </a:prstGeom>
                    <a:noFill/>
                    <a:ln>
                      <a:noFill/>
                    </a:ln>
                    <a:extLst>
                      <a:ext uri="{53640926-AAD7-44d8-BBD7-CCE9431645EC}">
                        <a14:shadowObscured xmlns:a14="http://schemas.microsoft.com/office/drawing/2010/main"/>
                      </a:ext>
                    </a:extLst>
                  </pic:spPr>
                </pic:pic>
              </a:graphicData>
            </a:graphic>
          </wp:anchor>
        </w:drawing>
      </w:r>
      <w:r w:rsidR="00224C45">
        <w:t xml:space="preserve">Figure </w:t>
      </w:r>
      <w:fldSimple w:instr=" SEQ Figure \* ARABIC ">
        <w:r w:rsidR="00E820D8">
          <w:rPr>
            <w:noProof/>
          </w:rPr>
          <w:t>4</w:t>
        </w:r>
      </w:fldSimple>
      <w:r w:rsidR="00224C45">
        <w:t>. Model of the Anxiety DLSH version from Form B in the first administration</w:t>
      </w:r>
      <w:bookmarkEnd w:id="54"/>
    </w:p>
    <w:p w14:paraId="149590A5" w14:textId="77777777" w:rsidR="00224C45" w:rsidRPr="004242A6" w:rsidRDefault="00224C45" w:rsidP="00224C45">
      <w:r w:rsidRPr="00540110">
        <w:rPr>
          <w:i/>
        </w:rPr>
        <w:t>Note</w:t>
      </w:r>
      <w:r>
        <w:t xml:space="preserve">: </w:t>
      </w:r>
      <w:proofErr w:type="spellStart"/>
      <w:r>
        <w:t>EnAnB</w:t>
      </w:r>
      <w:proofErr w:type="spellEnd"/>
      <w:r w:rsidRPr="004242A6">
        <w:t xml:space="preserve"> = English </w:t>
      </w:r>
      <w:r>
        <w:t xml:space="preserve">Anxiety items from Form B, </w:t>
      </w:r>
      <w:proofErr w:type="spellStart"/>
      <w:r>
        <w:t>KoAnB</w:t>
      </w:r>
      <w:proofErr w:type="spellEnd"/>
      <w:r w:rsidRPr="004242A6">
        <w:t xml:space="preserve"> = Korean </w:t>
      </w:r>
      <w:r>
        <w:t xml:space="preserve">Anxiety items from Form B.  </w:t>
      </w:r>
      <w:r w:rsidRPr="004242A6">
        <w:t xml:space="preserve">The letters </w:t>
      </w:r>
      <w:proofErr w:type="gramStart"/>
      <w:r w:rsidRPr="004242A6">
        <w:t>a indicate</w:t>
      </w:r>
      <w:proofErr w:type="gramEnd"/>
      <w:r w:rsidRPr="004242A6">
        <w:t xml:space="preserve"> equal factor loadings, and the letters b indicate equal unique/error variances</w:t>
      </w:r>
      <w:r>
        <w:t xml:space="preserve">. </w:t>
      </w:r>
    </w:p>
    <w:p w14:paraId="48DAD505" w14:textId="77777777" w:rsidR="00224C45" w:rsidRDefault="00224C45" w:rsidP="00224C45">
      <w:pPr>
        <w:pStyle w:val="Caption"/>
      </w:pPr>
      <w:r>
        <w:br w:type="page"/>
      </w:r>
    </w:p>
    <w:p w14:paraId="0E2AFACF" w14:textId="77777777" w:rsidR="00224C45" w:rsidRDefault="0046716D" w:rsidP="00540110">
      <w:pPr>
        <w:pStyle w:val="Caption"/>
      </w:pPr>
      <w:bookmarkStart w:id="55" w:name="_Toc329315364"/>
      <w:r>
        <w:rPr>
          <w:noProof/>
        </w:rPr>
        <w:lastRenderedPageBreak/>
        <w:drawing>
          <wp:anchor distT="0" distB="0" distL="114300" distR="114300" simplePos="0" relativeHeight="251663360" behindDoc="0" locked="0" layoutInCell="1" allowOverlap="1" wp14:anchorId="368EFA2B" wp14:editId="262019F1">
            <wp:simplePos x="0" y="0"/>
            <wp:positionH relativeFrom="margin">
              <wp:align>center</wp:align>
            </wp:positionH>
            <wp:positionV relativeFrom="margin">
              <wp:align>top</wp:align>
            </wp:positionV>
            <wp:extent cx="7718425" cy="3926205"/>
            <wp:effectExtent l="0" t="0" r="3175" b="10795"/>
            <wp:wrapSquare wrapText="bothSides"/>
            <wp:docPr id="15" name="Picture 15" descr="Macintosh HD:Users:papertomato:Desktop:Ji Sun figures:Sli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papertomato:Desktop:Ji Sun figures:Slide5.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6209" b="15119"/>
                    <a:stretch/>
                  </pic:blipFill>
                  <pic:spPr bwMode="auto">
                    <a:xfrm>
                      <a:off x="0" y="0"/>
                      <a:ext cx="7718425" cy="3926205"/>
                    </a:xfrm>
                    <a:prstGeom prst="rect">
                      <a:avLst/>
                    </a:prstGeom>
                    <a:noFill/>
                    <a:ln>
                      <a:noFill/>
                    </a:ln>
                    <a:extLst>
                      <a:ext uri="{53640926-AAD7-44d8-BBD7-CCE9431645EC}">
                        <a14:shadowObscured xmlns:a14="http://schemas.microsoft.com/office/drawing/2010/main"/>
                      </a:ext>
                    </a:extLst>
                  </pic:spPr>
                </pic:pic>
              </a:graphicData>
            </a:graphic>
          </wp:anchor>
        </w:drawing>
      </w:r>
      <w:r w:rsidR="00224C45">
        <w:t xml:space="preserve">Figure </w:t>
      </w:r>
      <w:fldSimple w:instr=" SEQ Figure \* ARABIC ">
        <w:r w:rsidR="00E820D8">
          <w:rPr>
            <w:noProof/>
          </w:rPr>
          <w:t>5</w:t>
        </w:r>
      </w:fldSimple>
      <w:r w:rsidR="00224C45">
        <w:t>. Model of the Avoidance DLSH version from Form A in the second administration</w:t>
      </w:r>
      <w:bookmarkEnd w:id="55"/>
    </w:p>
    <w:p w14:paraId="21E49072" w14:textId="77777777" w:rsidR="00224C45" w:rsidRPr="004242A6" w:rsidRDefault="00224C45" w:rsidP="00224C45">
      <w:r w:rsidRPr="00540110">
        <w:rPr>
          <w:i/>
        </w:rPr>
        <w:t>Note</w:t>
      </w:r>
      <w:r>
        <w:t xml:space="preserve">: </w:t>
      </w:r>
      <w:proofErr w:type="spellStart"/>
      <w:r w:rsidRPr="004242A6">
        <w:t>EnAvA</w:t>
      </w:r>
      <w:proofErr w:type="spellEnd"/>
      <w:r w:rsidRPr="004242A6">
        <w:t xml:space="preserve"> = English Avoidance items from Form A, </w:t>
      </w:r>
      <w:proofErr w:type="spellStart"/>
      <w:r w:rsidRPr="004242A6">
        <w:t>KoAvA</w:t>
      </w:r>
      <w:proofErr w:type="spellEnd"/>
      <w:r w:rsidRPr="004242A6">
        <w:t xml:space="preserve"> = Korean A</w:t>
      </w:r>
      <w:r>
        <w:t xml:space="preserve">voidance items from Form A.  </w:t>
      </w:r>
      <w:r w:rsidRPr="004242A6">
        <w:t xml:space="preserve">The letters </w:t>
      </w:r>
      <w:proofErr w:type="gramStart"/>
      <w:r w:rsidRPr="004242A6">
        <w:t>a indicate</w:t>
      </w:r>
      <w:proofErr w:type="gramEnd"/>
      <w:r w:rsidRPr="004242A6">
        <w:t xml:space="preserve"> equal factor loadings, and the letters b indicate equal unique/error variances</w:t>
      </w:r>
      <w:r>
        <w:t xml:space="preserve">. </w:t>
      </w:r>
    </w:p>
    <w:p w14:paraId="5886368F" w14:textId="77777777" w:rsidR="00224C45" w:rsidRDefault="00224C45" w:rsidP="00224C45">
      <w:pPr>
        <w:pStyle w:val="adultattachment"/>
        <w:jc w:val="center"/>
        <w:outlineLvl w:val="0"/>
      </w:pPr>
    </w:p>
    <w:p w14:paraId="2FE8014A" w14:textId="77777777" w:rsidR="00224C45" w:rsidRDefault="00224C45" w:rsidP="00224C45">
      <w:pPr>
        <w:pStyle w:val="adultattachment"/>
        <w:jc w:val="center"/>
        <w:outlineLvl w:val="0"/>
      </w:pPr>
      <w:r>
        <w:br w:type="page"/>
      </w:r>
    </w:p>
    <w:p w14:paraId="72863897" w14:textId="77777777" w:rsidR="00224C45" w:rsidRDefault="0046716D" w:rsidP="00540110">
      <w:pPr>
        <w:pStyle w:val="Caption"/>
      </w:pPr>
      <w:bookmarkStart w:id="56" w:name="_Toc329315365"/>
      <w:r>
        <w:rPr>
          <w:noProof/>
        </w:rPr>
        <w:lastRenderedPageBreak/>
        <w:drawing>
          <wp:anchor distT="0" distB="0" distL="114300" distR="114300" simplePos="0" relativeHeight="251664384" behindDoc="0" locked="0" layoutInCell="1" allowOverlap="1" wp14:anchorId="388FEF9E" wp14:editId="04E85BAA">
            <wp:simplePos x="0" y="0"/>
            <wp:positionH relativeFrom="margin">
              <wp:align>center</wp:align>
            </wp:positionH>
            <wp:positionV relativeFrom="margin">
              <wp:align>top</wp:align>
            </wp:positionV>
            <wp:extent cx="7785735" cy="3912870"/>
            <wp:effectExtent l="0" t="0" r="12065" b="0"/>
            <wp:wrapSquare wrapText="bothSides"/>
            <wp:docPr id="16" name="Picture 16" descr="Macintosh HD:Users:papertomato:Desktop:Ji Sun figures:Slid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papertomato:Desktop:Ji Sun figures:Slide6.jpg"/>
                    <pic:cNvPicPr>
                      <a:picLocks noChangeAspect="1" noChangeArrowheads="1"/>
                    </pic:cNvPicPr>
                  </pic:nvPicPr>
                  <pic:blipFill rotWithShape="1">
                    <a:blip r:embed="rId20">
                      <a:extLst>
                        <a:ext uri="{28A0092B-C50C-407E-A947-70E740481C1C}">
                          <a14:useLocalDpi xmlns:a14="http://schemas.microsoft.com/office/drawing/2010/main" val="0"/>
                        </a:ext>
                      </a:extLst>
                    </a:blip>
                    <a:srcRect r="5392" b="15411"/>
                    <a:stretch/>
                  </pic:blipFill>
                  <pic:spPr bwMode="auto">
                    <a:xfrm>
                      <a:off x="0" y="0"/>
                      <a:ext cx="7785735" cy="3912870"/>
                    </a:xfrm>
                    <a:prstGeom prst="rect">
                      <a:avLst/>
                    </a:prstGeom>
                    <a:noFill/>
                    <a:ln>
                      <a:noFill/>
                    </a:ln>
                    <a:extLst>
                      <a:ext uri="{53640926-AAD7-44d8-BBD7-CCE9431645EC}">
                        <a14:shadowObscured xmlns:a14="http://schemas.microsoft.com/office/drawing/2010/main"/>
                      </a:ext>
                    </a:extLst>
                  </pic:spPr>
                </pic:pic>
              </a:graphicData>
            </a:graphic>
          </wp:anchor>
        </w:drawing>
      </w:r>
      <w:r w:rsidR="00224C45">
        <w:t xml:space="preserve">Figure </w:t>
      </w:r>
      <w:fldSimple w:instr=" SEQ Figure \* ARABIC ">
        <w:r w:rsidR="00E820D8">
          <w:rPr>
            <w:noProof/>
          </w:rPr>
          <w:t>6</w:t>
        </w:r>
      </w:fldSimple>
      <w:r w:rsidR="00224C45">
        <w:t>. Model of the Anxiety DLSH version from Form A in the second administration</w:t>
      </w:r>
      <w:bookmarkEnd w:id="56"/>
    </w:p>
    <w:p w14:paraId="2235E85A" w14:textId="77777777" w:rsidR="00224C45" w:rsidRPr="004242A6" w:rsidRDefault="00224C45" w:rsidP="00224C45">
      <w:r w:rsidRPr="00540110">
        <w:rPr>
          <w:i/>
        </w:rPr>
        <w:t>Note</w:t>
      </w:r>
      <w:r>
        <w:t xml:space="preserve">: </w:t>
      </w:r>
      <w:proofErr w:type="spellStart"/>
      <w:r>
        <w:t>EnAn</w:t>
      </w:r>
      <w:r w:rsidRPr="004242A6">
        <w:t>A</w:t>
      </w:r>
      <w:proofErr w:type="spellEnd"/>
      <w:r w:rsidRPr="004242A6">
        <w:t xml:space="preserve"> = English </w:t>
      </w:r>
      <w:r>
        <w:t xml:space="preserve">Anxiety items from Form A, </w:t>
      </w:r>
      <w:proofErr w:type="spellStart"/>
      <w:r>
        <w:t>KoAn</w:t>
      </w:r>
      <w:r w:rsidRPr="004242A6">
        <w:t>A</w:t>
      </w:r>
      <w:proofErr w:type="spellEnd"/>
      <w:r w:rsidRPr="004242A6">
        <w:t xml:space="preserve"> = Korean </w:t>
      </w:r>
      <w:r>
        <w:t xml:space="preserve">Anxiety items from Form A.  </w:t>
      </w:r>
      <w:r w:rsidRPr="004242A6">
        <w:t xml:space="preserve">The letters </w:t>
      </w:r>
      <w:proofErr w:type="gramStart"/>
      <w:r w:rsidRPr="004242A6">
        <w:t>a indicate</w:t>
      </w:r>
      <w:proofErr w:type="gramEnd"/>
      <w:r w:rsidRPr="004242A6">
        <w:t xml:space="preserve"> equal factor loadings, and the letters b indicate equal unique/error variances</w:t>
      </w:r>
      <w:r>
        <w:t xml:space="preserve">. </w:t>
      </w:r>
    </w:p>
    <w:p w14:paraId="091F82F7" w14:textId="77777777" w:rsidR="00224C45" w:rsidRDefault="00224C45" w:rsidP="00224C45">
      <w:pPr>
        <w:pStyle w:val="adultattachment"/>
        <w:jc w:val="center"/>
        <w:outlineLvl w:val="0"/>
      </w:pPr>
      <w:r>
        <w:br w:type="page"/>
      </w:r>
    </w:p>
    <w:p w14:paraId="18EFEF09" w14:textId="77777777" w:rsidR="00224C45" w:rsidRDefault="0046716D" w:rsidP="00540110">
      <w:pPr>
        <w:pStyle w:val="Caption"/>
      </w:pPr>
      <w:bookmarkStart w:id="57" w:name="_Toc329315366"/>
      <w:r>
        <w:rPr>
          <w:noProof/>
        </w:rPr>
        <w:lastRenderedPageBreak/>
        <w:drawing>
          <wp:anchor distT="0" distB="0" distL="114300" distR="114300" simplePos="0" relativeHeight="251665408" behindDoc="0" locked="0" layoutInCell="1" allowOverlap="1" wp14:anchorId="61114560" wp14:editId="6E9F4BB0">
            <wp:simplePos x="0" y="0"/>
            <wp:positionH relativeFrom="margin">
              <wp:align>center</wp:align>
            </wp:positionH>
            <wp:positionV relativeFrom="margin">
              <wp:align>top</wp:align>
            </wp:positionV>
            <wp:extent cx="7825740" cy="3912870"/>
            <wp:effectExtent l="0" t="0" r="0" b="0"/>
            <wp:wrapSquare wrapText="bothSides"/>
            <wp:docPr id="18" name="Picture 18" descr="Macintosh HD:Users:papertomato:Desktop:Ji Sun figures: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papertomato:Desktop:Ji Sun figures:Slide7.jpg"/>
                    <pic:cNvPicPr>
                      <a:picLocks noChangeAspect="1" noChangeArrowheads="1"/>
                    </pic:cNvPicPr>
                  </pic:nvPicPr>
                  <pic:blipFill rotWithShape="1">
                    <a:blip r:embed="rId21">
                      <a:extLst>
                        <a:ext uri="{28A0092B-C50C-407E-A947-70E740481C1C}">
                          <a14:useLocalDpi xmlns:a14="http://schemas.microsoft.com/office/drawing/2010/main" val="0"/>
                        </a:ext>
                      </a:extLst>
                    </a:blip>
                    <a:srcRect r="4902" b="15411"/>
                    <a:stretch/>
                  </pic:blipFill>
                  <pic:spPr bwMode="auto">
                    <a:xfrm>
                      <a:off x="0" y="0"/>
                      <a:ext cx="7825740" cy="3912870"/>
                    </a:xfrm>
                    <a:prstGeom prst="rect">
                      <a:avLst/>
                    </a:prstGeom>
                    <a:noFill/>
                    <a:ln>
                      <a:noFill/>
                    </a:ln>
                    <a:extLst>
                      <a:ext uri="{53640926-AAD7-44d8-BBD7-CCE9431645EC}">
                        <a14:shadowObscured xmlns:a14="http://schemas.microsoft.com/office/drawing/2010/main"/>
                      </a:ext>
                    </a:extLst>
                  </pic:spPr>
                </pic:pic>
              </a:graphicData>
            </a:graphic>
          </wp:anchor>
        </w:drawing>
      </w:r>
      <w:r w:rsidR="00224C45">
        <w:t xml:space="preserve">Figure </w:t>
      </w:r>
      <w:fldSimple w:instr=" SEQ Figure \* ARABIC ">
        <w:r w:rsidR="00E820D8">
          <w:rPr>
            <w:noProof/>
          </w:rPr>
          <w:t>7</w:t>
        </w:r>
      </w:fldSimple>
      <w:r w:rsidR="00224C45">
        <w:t>. Model of the Avoidance DLSH version from Form B in the second administration</w:t>
      </w:r>
      <w:bookmarkEnd w:id="57"/>
    </w:p>
    <w:p w14:paraId="47B1F3AD" w14:textId="77777777" w:rsidR="00224C45" w:rsidRPr="004242A6" w:rsidRDefault="00224C45" w:rsidP="00224C45">
      <w:r w:rsidRPr="00540110">
        <w:rPr>
          <w:i/>
        </w:rPr>
        <w:t>Note</w:t>
      </w:r>
      <w:r>
        <w:t xml:space="preserve">: </w:t>
      </w:r>
      <w:proofErr w:type="spellStart"/>
      <w:r>
        <w:t>EnAvB</w:t>
      </w:r>
      <w:proofErr w:type="spellEnd"/>
      <w:r w:rsidRPr="004242A6">
        <w:t xml:space="preserve"> = English </w:t>
      </w:r>
      <w:r>
        <w:t xml:space="preserve">Avoidance items from Form B, </w:t>
      </w:r>
      <w:proofErr w:type="spellStart"/>
      <w:r>
        <w:t>KoAvB</w:t>
      </w:r>
      <w:proofErr w:type="spellEnd"/>
      <w:r w:rsidRPr="004242A6">
        <w:t xml:space="preserve"> = Korean </w:t>
      </w:r>
      <w:r>
        <w:t xml:space="preserve">Avoidance items from Form B.  </w:t>
      </w:r>
      <w:r w:rsidRPr="004242A6">
        <w:t xml:space="preserve">The letters </w:t>
      </w:r>
      <w:proofErr w:type="gramStart"/>
      <w:r w:rsidRPr="004242A6">
        <w:t>a indicate</w:t>
      </w:r>
      <w:proofErr w:type="gramEnd"/>
      <w:r w:rsidRPr="004242A6">
        <w:t xml:space="preserve"> equal factor loadings, and the letters b indicate equal unique/error variances</w:t>
      </w:r>
      <w:r>
        <w:t xml:space="preserve">. </w:t>
      </w:r>
    </w:p>
    <w:p w14:paraId="10DE11A9" w14:textId="77777777" w:rsidR="00224C45" w:rsidRDefault="00224C45" w:rsidP="00224C45">
      <w:pPr>
        <w:pStyle w:val="adultattachment"/>
        <w:jc w:val="center"/>
        <w:outlineLvl w:val="0"/>
      </w:pPr>
      <w:r>
        <w:br w:type="page"/>
      </w:r>
    </w:p>
    <w:p w14:paraId="325843C2" w14:textId="1D4A2BA3" w:rsidR="00534644" w:rsidRDefault="0046716D" w:rsidP="00534644">
      <w:pPr>
        <w:pStyle w:val="Caption"/>
        <w:rPr>
          <w:i w:val="0"/>
        </w:rPr>
      </w:pPr>
      <w:bookmarkStart w:id="58" w:name="_Toc329315367"/>
      <w:r>
        <w:rPr>
          <w:noProof/>
        </w:rPr>
        <w:lastRenderedPageBreak/>
        <w:drawing>
          <wp:inline distT="0" distB="0" distL="0" distR="0" wp14:anchorId="70279AA4" wp14:editId="3A648196">
            <wp:extent cx="7799294" cy="3966882"/>
            <wp:effectExtent l="0" t="0" r="0" b="0"/>
            <wp:docPr id="19" name="Picture 19" descr="Macintosh HD:Users:papertomato:Desktop:Ji Sun figures: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papertomato:Desktop:Ji Sun figures:Slide8.jpg"/>
                    <pic:cNvPicPr>
                      <a:picLocks noChangeAspect="1" noChangeArrowheads="1"/>
                    </pic:cNvPicPr>
                  </pic:nvPicPr>
                  <pic:blipFill rotWithShape="1">
                    <a:blip r:embed="rId22">
                      <a:extLst>
                        <a:ext uri="{28A0092B-C50C-407E-A947-70E740481C1C}">
                          <a14:useLocalDpi xmlns:a14="http://schemas.microsoft.com/office/drawing/2010/main" val="0"/>
                        </a:ext>
                      </a:extLst>
                    </a:blip>
                    <a:srcRect r="5229" b="14247"/>
                    <a:stretch/>
                  </pic:blipFill>
                  <pic:spPr bwMode="auto">
                    <a:xfrm>
                      <a:off x="0" y="0"/>
                      <a:ext cx="7799294" cy="3966882"/>
                    </a:xfrm>
                    <a:prstGeom prst="rect">
                      <a:avLst/>
                    </a:prstGeom>
                    <a:noFill/>
                    <a:ln>
                      <a:noFill/>
                    </a:ln>
                    <a:extLst>
                      <a:ext uri="{53640926-AAD7-44d8-BBD7-CCE9431645EC}">
                        <a14:shadowObscured xmlns:a14="http://schemas.microsoft.com/office/drawing/2010/main"/>
                      </a:ext>
                    </a:extLst>
                  </pic:spPr>
                </pic:pic>
              </a:graphicData>
            </a:graphic>
          </wp:inline>
        </w:drawing>
      </w:r>
      <w:r w:rsidR="00224C45">
        <w:t xml:space="preserve"> </w:t>
      </w:r>
      <w:proofErr w:type="gramStart"/>
      <w:r w:rsidR="00534644">
        <w:t xml:space="preserve">Figure </w:t>
      </w:r>
      <w:fldSimple w:instr=" SEQ Figure \* ARABIC ">
        <w:r w:rsidR="00E820D8">
          <w:rPr>
            <w:noProof/>
          </w:rPr>
          <w:t>8</w:t>
        </w:r>
      </w:fldSimple>
      <w:r w:rsidR="00534644">
        <w:t>.</w:t>
      </w:r>
      <w:proofErr w:type="gramEnd"/>
      <w:r w:rsidR="00534644">
        <w:t xml:space="preserve"> Model of the Anxiety DLSH version from Form B in the second administration</w:t>
      </w:r>
      <w:bookmarkEnd w:id="58"/>
      <w:r w:rsidR="00534644" w:rsidRPr="00540110">
        <w:rPr>
          <w:i w:val="0"/>
        </w:rPr>
        <w:t xml:space="preserve"> </w:t>
      </w:r>
    </w:p>
    <w:p w14:paraId="7F2C2843" w14:textId="77777777" w:rsidR="00224C45" w:rsidRPr="004242A6" w:rsidRDefault="00224C45" w:rsidP="00534644">
      <w:r w:rsidRPr="00540110">
        <w:rPr>
          <w:i/>
        </w:rPr>
        <w:t>Note</w:t>
      </w:r>
      <w:r>
        <w:t xml:space="preserve">: </w:t>
      </w:r>
      <w:proofErr w:type="spellStart"/>
      <w:r>
        <w:t>EnAnB</w:t>
      </w:r>
      <w:proofErr w:type="spellEnd"/>
      <w:r w:rsidRPr="004242A6">
        <w:t xml:space="preserve"> = English </w:t>
      </w:r>
      <w:r>
        <w:t xml:space="preserve">Anxiety items from Form B, </w:t>
      </w:r>
      <w:proofErr w:type="spellStart"/>
      <w:r>
        <w:t>KoAnB</w:t>
      </w:r>
      <w:proofErr w:type="spellEnd"/>
      <w:r w:rsidRPr="004242A6">
        <w:t xml:space="preserve"> = Korean </w:t>
      </w:r>
      <w:r>
        <w:t xml:space="preserve">Anxiety items from Form B.  </w:t>
      </w:r>
      <w:r w:rsidRPr="004242A6">
        <w:t xml:space="preserve">The letters </w:t>
      </w:r>
      <w:proofErr w:type="gramStart"/>
      <w:r w:rsidRPr="004242A6">
        <w:t>a indicate</w:t>
      </w:r>
      <w:proofErr w:type="gramEnd"/>
      <w:r w:rsidRPr="004242A6">
        <w:t xml:space="preserve"> equal factor loadings, and the letters b indicate equal unique/error variances</w:t>
      </w:r>
      <w:r>
        <w:t xml:space="preserve">. </w:t>
      </w:r>
    </w:p>
    <w:p w14:paraId="5C119AC8" w14:textId="77777777" w:rsidR="004242A6" w:rsidRDefault="00224C45" w:rsidP="00224C45">
      <w:pPr>
        <w:pStyle w:val="adultattachment"/>
        <w:jc w:val="center"/>
        <w:outlineLvl w:val="0"/>
        <w:sectPr w:rsidR="004242A6" w:rsidSect="00E94AAB">
          <w:type w:val="continuous"/>
          <w:pgSz w:w="15840" w:h="12240" w:orient="landscape" w:code="1"/>
          <w:pgMar w:top="1440" w:right="1440" w:bottom="1440" w:left="1440" w:header="720" w:footer="720" w:gutter="0"/>
          <w:cols w:space="720"/>
          <w:titlePg/>
        </w:sectPr>
      </w:pPr>
      <w:r w:rsidRPr="004242A6">
        <w:t xml:space="preserve"> </w:t>
      </w:r>
    </w:p>
    <w:p w14:paraId="2A6BE205" w14:textId="77777777" w:rsidR="00362FE6" w:rsidRPr="001C52B1" w:rsidRDefault="00362FE6" w:rsidP="00362FE6">
      <w:pPr>
        <w:pStyle w:val="adultattachment"/>
        <w:jc w:val="center"/>
        <w:outlineLvl w:val="0"/>
      </w:pPr>
      <w:bookmarkStart w:id="59" w:name="_Toc329315465"/>
      <w:r>
        <w:lastRenderedPageBreak/>
        <w:t>Appendix A</w:t>
      </w:r>
      <w:r w:rsidRPr="001C52B1">
        <w:t xml:space="preserve">: </w:t>
      </w:r>
      <w:r>
        <w:t>Description of the Item Modifications</w:t>
      </w:r>
      <w:bookmarkEnd w:id="59"/>
    </w:p>
    <w:p w14:paraId="07CA9ADC" w14:textId="77777777" w:rsidR="00362FE6" w:rsidRDefault="00362FE6" w:rsidP="006B43ED"/>
    <w:p w14:paraId="02A39084" w14:textId="77777777" w:rsidR="00D016A8" w:rsidRPr="00707EBB" w:rsidRDefault="00D016A8" w:rsidP="00D016A8">
      <w:pPr>
        <w:spacing w:line="480" w:lineRule="auto"/>
        <w:ind w:firstLine="720"/>
      </w:pPr>
      <w:r w:rsidRPr="00707EBB">
        <w:t>Seven items (5, 12, 15, 16, 20, 30, and 34) from Cho (2008) were adjusted to provide a better adaption of the English wording.  ECRS item 5, “</w:t>
      </w:r>
      <w:r w:rsidRPr="00707EBB">
        <w:rPr>
          <w:color w:val="000000"/>
        </w:rPr>
        <w:t>Just when my partner starts to get close to me</w:t>
      </w:r>
      <w:r>
        <w:rPr>
          <w:color w:val="000000"/>
        </w:rPr>
        <w:t>,</w:t>
      </w:r>
      <w:r w:rsidRPr="00707EBB">
        <w:rPr>
          <w:color w:val="000000"/>
        </w:rPr>
        <w:t xml:space="preserve"> I find myself pulling away</w:t>
      </w:r>
      <w:r w:rsidRPr="00707EBB">
        <w:t>” was translated by Cho (2008)</w:t>
      </w:r>
      <w:r>
        <w:t xml:space="preserve"> as</w:t>
      </w:r>
      <w:r w:rsidRPr="00707EBB">
        <w:t xml:space="preserve"> “</w:t>
      </w:r>
      <w:r w:rsidRPr="00707EBB">
        <w:rPr>
          <w:lang w:eastAsia="ko-KR"/>
        </w:rPr>
        <w:t>나는</w:t>
      </w:r>
      <w:r w:rsidRPr="00707EBB">
        <w:rPr>
          <w:lang w:eastAsia="ko-KR"/>
        </w:rPr>
        <w:t xml:space="preserve"> </w:t>
      </w:r>
      <w:r w:rsidRPr="00707EBB">
        <w:rPr>
          <w:lang w:eastAsia="ko-KR"/>
        </w:rPr>
        <w:t>내</w:t>
      </w:r>
      <w:r w:rsidRPr="00707EBB">
        <w:rPr>
          <w:lang w:eastAsia="ko-KR"/>
        </w:rPr>
        <w:t xml:space="preserve"> </w:t>
      </w:r>
      <w:r w:rsidRPr="00707EBB">
        <w:rPr>
          <w:lang w:eastAsia="ko-KR"/>
        </w:rPr>
        <w:t>애인이</w:t>
      </w:r>
      <w:r w:rsidRPr="00707EBB">
        <w:rPr>
          <w:lang w:eastAsia="ko-KR"/>
        </w:rPr>
        <w:t xml:space="preserve"> </w:t>
      </w:r>
      <w:r w:rsidRPr="00707EBB">
        <w:rPr>
          <w:lang w:eastAsia="ko-KR"/>
        </w:rPr>
        <w:t>나에게</w:t>
      </w:r>
      <w:r w:rsidRPr="00707EBB">
        <w:rPr>
          <w:lang w:eastAsia="ko-KR"/>
        </w:rPr>
        <w:t xml:space="preserve"> </w:t>
      </w:r>
      <w:r w:rsidRPr="00707EBB">
        <w:rPr>
          <w:lang w:eastAsia="ko-KR"/>
        </w:rPr>
        <w:t>가까워지려고</w:t>
      </w:r>
      <w:r w:rsidRPr="00707EBB">
        <w:rPr>
          <w:lang w:eastAsia="ko-KR"/>
        </w:rPr>
        <w:t xml:space="preserve"> </w:t>
      </w:r>
      <w:r w:rsidRPr="00707EBB">
        <w:rPr>
          <w:lang w:eastAsia="ko-KR"/>
        </w:rPr>
        <w:t>하면</w:t>
      </w:r>
      <w:r w:rsidRPr="00707EBB">
        <w:rPr>
          <w:lang w:eastAsia="ko-KR"/>
        </w:rPr>
        <w:t xml:space="preserve"> </w:t>
      </w:r>
      <w:r w:rsidRPr="00707EBB">
        <w:rPr>
          <w:lang w:eastAsia="ko-KR"/>
        </w:rPr>
        <w:t>멀리</w:t>
      </w:r>
      <w:r w:rsidRPr="00707EBB">
        <w:rPr>
          <w:lang w:eastAsia="ko-KR"/>
        </w:rPr>
        <w:t xml:space="preserve"> </w:t>
      </w:r>
      <w:r w:rsidRPr="00707EBB">
        <w:rPr>
          <w:lang w:eastAsia="ko-KR"/>
        </w:rPr>
        <w:t>달아난다</w:t>
      </w:r>
      <w:r w:rsidRPr="00707EBB">
        <w:rPr>
          <w:color w:val="000000"/>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w:t>
      </w:r>
      <w:r w:rsidRPr="00707EBB">
        <w:rPr>
          <w:u w:val="single"/>
          <w:lang w:eastAsia="ko-KR"/>
        </w:rPr>
        <w:t>I find myself running away</w:t>
      </w:r>
      <w:r w:rsidRPr="00707EBB">
        <w:rPr>
          <w:lang w:eastAsia="ko-KR"/>
        </w:rPr>
        <w:t xml:space="preserve"> when my lover tries to get close</w:t>
      </w:r>
      <w:r>
        <w:rPr>
          <w:lang w:eastAsia="ko-KR"/>
        </w:rPr>
        <w:t>,</w:t>
      </w:r>
      <w:r w:rsidRPr="00707EBB">
        <w:t>”</w:t>
      </w:r>
      <w:r>
        <w:t xml:space="preserve"> indicating a word-for-word translation that does not capture the idiomatic meaning of “pull away.”  </w:t>
      </w:r>
      <w:r w:rsidRPr="00707EBB">
        <w:t xml:space="preserve">Note that </w:t>
      </w:r>
      <w:r>
        <w:t xml:space="preserve">the </w:t>
      </w:r>
      <w:r w:rsidRPr="00707EBB">
        <w:t>underline</w:t>
      </w:r>
      <w:r>
        <w:t>d</w:t>
      </w:r>
      <w:r w:rsidRPr="00707EBB">
        <w:t xml:space="preserve"> part from Cho’s item is different from the new translation from </w:t>
      </w:r>
      <w:r>
        <w:t xml:space="preserve">the current </w:t>
      </w:r>
      <w:r w:rsidRPr="00707EBB">
        <w:t>study</w:t>
      </w:r>
      <w:r>
        <w:t xml:space="preserve">; it did </w:t>
      </w:r>
      <w:r w:rsidRPr="00707EBB">
        <w:t xml:space="preserve">not reflect </w:t>
      </w:r>
      <w:r>
        <w:t xml:space="preserve">the intended meaning of </w:t>
      </w:r>
      <w:r w:rsidRPr="00707EBB">
        <w:t>emotional distance.  The new version of item 5 was translated in</w:t>
      </w:r>
      <w:r>
        <w:t>to</w:t>
      </w:r>
      <w:r w:rsidRPr="00707EBB">
        <w:t xml:space="preserve"> Korean</w:t>
      </w:r>
      <w:r>
        <w:t xml:space="preserve"> as </w:t>
      </w:r>
      <w:r w:rsidRPr="00707EBB">
        <w:t>“</w:t>
      </w:r>
      <w:r w:rsidRPr="00707EBB">
        <w:rPr>
          <w:lang w:eastAsia="ko-KR"/>
        </w:rPr>
        <w:t>나는</w:t>
      </w:r>
      <w:r w:rsidRPr="00707EBB">
        <w:rPr>
          <w:lang w:eastAsia="ko-KR"/>
        </w:rPr>
        <w:t xml:space="preserve"> </w:t>
      </w:r>
      <w:r w:rsidRPr="00707EBB">
        <w:rPr>
          <w:lang w:eastAsia="ko-KR"/>
        </w:rPr>
        <w:t>내</w:t>
      </w:r>
      <w:r w:rsidRPr="00707EBB">
        <w:rPr>
          <w:lang w:eastAsia="ko-KR"/>
        </w:rPr>
        <w:t xml:space="preserve"> </w:t>
      </w:r>
      <w:r w:rsidRPr="00707EBB">
        <w:rPr>
          <w:lang w:eastAsia="ko-KR"/>
        </w:rPr>
        <w:t>애인이</w:t>
      </w:r>
      <w:r w:rsidRPr="00707EBB">
        <w:rPr>
          <w:lang w:eastAsia="ko-KR"/>
        </w:rPr>
        <w:t xml:space="preserve"> </w:t>
      </w:r>
      <w:r w:rsidRPr="00707EBB">
        <w:rPr>
          <w:lang w:eastAsia="ko-KR"/>
        </w:rPr>
        <w:t>나에게</w:t>
      </w:r>
      <w:r w:rsidRPr="00707EBB">
        <w:rPr>
          <w:lang w:eastAsia="ko-KR"/>
        </w:rPr>
        <w:t xml:space="preserve"> </w:t>
      </w:r>
      <w:r w:rsidRPr="00707EBB">
        <w:rPr>
          <w:lang w:eastAsia="ko-KR"/>
        </w:rPr>
        <w:t>가까워지려고</w:t>
      </w:r>
      <w:r w:rsidRPr="00707EBB">
        <w:rPr>
          <w:lang w:eastAsia="ko-KR"/>
        </w:rPr>
        <w:t xml:space="preserve"> </w:t>
      </w:r>
      <w:r w:rsidRPr="00707EBB">
        <w:rPr>
          <w:lang w:eastAsia="ko-KR"/>
        </w:rPr>
        <w:t>하면</w:t>
      </w:r>
      <w:r w:rsidRPr="00707EBB">
        <w:rPr>
          <w:lang w:eastAsia="ko-KR"/>
        </w:rPr>
        <w:t xml:space="preserve"> </w:t>
      </w:r>
      <w:r w:rsidRPr="00707EBB">
        <w:rPr>
          <w:lang w:eastAsia="ko-KR"/>
        </w:rPr>
        <w:t>거리를</w:t>
      </w:r>
      <w:r w:rsidRPr="00707EBB">
        <w:rPr>
          <w:lang w:eastAsia="ko-KR"/>
        </w:rPr>
        <w:t xml:space="preserve"> </w:t>
      </w:r>
      <w:r w:rsidRPr="00707EBB">
        <w:rPr>
          <w:lang w:eastAsia="ko-KR"/>
        </w:rPr>
        <w:t>두려고</w:t>
      </w:r>
      <w:r w:rsidRPr="00707EBB">
        <w:rPr>
          <w:lang w:eastAsia="ko-KR"/>
        </w:rPr>
        <w:t xml:space="preserve"> </w:t>
      </w:r>
      <w:r w:rsidRPr="00707EBB">
        <w:rPr>
          <w:lang w:eastAsia="ko-KR"/>
        </w:rPr>
        <w:t>하는</w:t>
      </w:r>
      <w:r w:rsidRPr="00707EBB">
        <w:rPr>
          <w:lang w:eastAsia="ko-KR"/>
        </w:rPr>
        <w:t xml:space="preserve"> </w:t>
      </w:r>
      <w:r w:rsidRPr="00707EBB">
        <w:rPr>
          <w:lang w:eastAsia="ko-KR"/>
        </w:rPr>
        <w:t>나를</w:t>
      </w:r>
      <w:r w:rsidRPr="00707EBB">
        <w:rPr>
          <w:lang w:eastAsia="ko-KR"/>
        </w:rPr>
        <w:t xml:space="preserve"> </w:t>
      </w:r>
      <w:r w:rsidRPr="00707EBB">
        <w:rPr>
          <w:lang w:eastAsia="ko-KR"/>
        </w:rPr>
        <w:t>발견한다</w:t>
      </w:r>
      <w:r w:rsidRPr="00707EBB">
        <w:rPr>
          <w:lang w:eastAsia="ko-KR"/>
        </w:rPr>
        <w:t xml:space="preserve">.”  The equivalent of </w:t>
      </w:r>
      <w:r>
        <w:rPr>
          <w:lang w:eastAsia="ko-KR"/>
        </w:rPr>
        <w:t xml:space="preserve">this </w:t>
      </w:r>
      <w:r w:rsidRPr="00707EBB">
        <w:rPr>
          <w:lang w:eastAsia="ko-KR"/>
        </w:rPr>
        <w:t>new translation in English is “</w:t>
      </w:r>
      <w:r w:rsidRPr="00707EBB">
        <w:rPr>
          <w:u w:val="single"/>
        </w:rPr>
        <w:t>I find myself keeping a distance from my lover</w:t>
      </w:r>
      <w:r w:rsidRPr="00707EBB">
        <w:t xml:space="preserve"> when my lover tries to get close</w:t>
      </w:r>
      <w:r>
        <w:t>,</w:t>
      </w:r>
      <w:r w:rsidRPr="00707EBB">
        <w:rPr>
          <w:lang w:eastAsia="ko-KR"/>
        </w:rPr>
        <w:t xml:space="preserve">” </w:t>
      </w:r>
      <w:r>
        <w:t xml:space="preserve">which is a </w:t>
      </w:r>
      <w:r w:rsidRPr="00707EBB">
        <w:t xml:space="preserve">common way to express emotional distance in Korean. </w:t>
      </w:r>
    </w:p>
    <w:p w14:paraId="57EBB9F8" w14:textId="77777777" w:rsidR="00D016A8" w:rsidRPr="00534750" w:rsidRDefault="00D016A8" w:rsidP="00D016A8">
      <w:pPr>
        <w:spacing w:line="480" w:lineRule="auto"/>
        <w:ind w:firstLine="720"/>
        <w:rPr>
          <w:lang w:eastAsia="ko-KR"/>
        </w:rPr>
      </w:pPr>
      <w:r w:rsidRPr="00707EBB">
        <w:t>ECRS item 12, “</w:t>
      </w:r>
      <w:r w:rsidRPr="00707EBB">
        <w:rPr>
          <w:color w:val="000000"/>
        </w:rPr>
        <w:t>I often want to merge completely with romantic partners, and this sometimes scares them away</w:t>
      </w:r>
      <w:r>
        <w:rPr>
          <w:color w:val="000000"/>
        </w:rPr>
        <w:t>,</w:t>
      </w:r>
      <w:r w:rsidRPr="00707EBB">
        <w:t>” was translated by Cho (2008)</w:t>
      </w:r>
      <w:r>
        <w:t xml:space="preserve"> as </w:t>
      </w:r>
      <w:r w:rsidRPr="00707EBB">
        <w:t>“</w:t>
      </w:r>
      <w:r w:rsidRPr="00707EBB">
        <w:rPr>
          <w:lang w:eastAsia="ko-KR"/>
        </w:rPr>
        <w:t>나는</w:t>
      </w:r>
      <w:r w:rsidRPr="00707EBB">
        <w:rPr>
          <w:lang w:eastAsia="ko-KR"/>
        </w:rPr>
        <w:t xml:space="preserve"> </w:t>
      </w:r>
      <w:r w:rsidRPr="00707EBB">
        <w:rPr>
          <w:lang w:eastAsia="ko-KR"/>
        </w:rPr>
        <w:t>종종</w:t>
      </w:r>
      <w:r w:rsidRPr="00707EBB">
        <w:rPr>
          <w:lang w:eastAsia="ko-KR"/>
        </w:rPr>
        <w:t xml:space="preserve"> </w:t>
      </w:r>
      <w:r w:rsidRPr="00707EBB">
        <w:rPr>
          <w:lang w:eastAsia="ko-KR"/>
        </w:rPr>
        <w:t>내</w:t>
      </w:r>
      <w:r w:rsidRPr="00707EBB">
        <w:rPr>
          <w:lang w:eastAsia="ko-KR"/>
        </w:rPr>
        <w:t xml:space="preserve"> </w:t>
      </w:r>
      <w:r w:rsidRPr="00707EBB">
        <w:rPr>
          <w:lang w:eastAsia="ko-KR"/>
        </w:rPr>
        <w:t>애인에게</w:t>
      </w:r>
      <w:r w:rsidRPr="00707EBB">
        <w:rPr>
          <w:lang w:eastAsia="ko-KR"/>
        </w:rPr>
        <w:t xml:space="preserve"> </w:t>
      </w:r>
      <w:r w:rsidRPr="00707EBB">
        <w:rPr>
          <w:lang w:eastAsia="ko-KR"/>
        </w:rPr>
        <w:t>완전히</w:t>
      </w:r>
      <w:r w:rsidRPr="00707EBB">
        <w:rPr>
          <w:lang w:eastAsia="ko-KR"/>
        </w:rPr>
        <w:t xml:space="preserve"> </w:t>
      </w:r>
      <w:r w:rsidRPr="00707EBB">
        <w:rPr>
          <w:lang w:eastAsia="ko-KR"/>
        </w:rPr>
        <w:t>빠져들기</w:t>
      </w:r>
      <w:r w:rsidRPr="00707EBB">
        <w:rPr>
          <w:lang w:eastAsia="ko-KR"/>
        </w:rPr>
        <w:t xml:space="preserve"> </w:t>
      </w:r>
      <w:r w:rsidRPr="00707EBB">
        <w:rPr>
          <w:lang w:eastAsia="ko-KR"/>
        </w:rPr>
        <w:t>원하기</w:t>
      </w:r>
      <w:r w:rsidRPr="00707EBB">
        <w:rPr>
          <w:lang w:eastAsia="ko-KR"/>
        </w:rPr>
        <w:t xml:space="preserve"> </w:t>
      </w:r>
      <w:r w:rsidRPr="00707EBB">
        <w:rPr>
          <w:lang w:eastAsia="ko-KR"/>
        </w:rPr>
        <w:t>때문에</w:t>
      </w:r>
      <w:r w:rsidRPr="00707EBB">
        <w:rPr>
          <w:lang w:eastAsia="ko-KR"/>
        </w:rPr>
        <w:t xml:space="preserve">, </w:t>
      </w:r>
      <w:r w:rsidRPr="00707EBB">
        <w:rPr>
          <w:lang w:eastAsia="ko-KR"/>
        </w:rPr>
        <w:t>그들이</w:t>
      </w:r>
      <w:r w:rsidRPr="00707EBB">
        <w:rPr>
          <w:lang w:eastAsia="ko-KR"/>
        </w:rPr>
        <w:t xml:space="preserve"> </w:t>
      </w:r>
      <w:r w:rsidRPr="00707EBB">
        <w:rPr>
          <w:lang w:eastAsia="ko-KR"/>
        </w:rPr>
        <w:t>질려</w:t>
      </w:r>
      <w:r w:rsidRPr="00707EBB">
        <w:rPr>
          <w:lang w:eastAsia="ko-KR"/>
        </w:rPr>
        <w:t xml:space="preserve"> </w:t>
      </w:r>
      <w:r w:rsidRPr="00707EBB">
        <w:rPr>
          <w:lang w:eastAsia="ko-KR"/>
        </w:rPr>
        <w:t>멀어진다</w:t>
      </w:r>
      <w:r w:rsidRPr="00707EBB">
        <w:rPr>
          <w:color w:val="000000"/>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 xml:space="preserve">“I often want to be way into my lover, </w:t>
      </w:r>
      <w:r w:rsidRPr="00707EBB">
        <w:rPr>
          <w:u w:val="single"/>
        </w:rPr>
        <w:t>which scares him away</w:t>
      </w:r>
      <w:r>
        <w:t>,</w:t>
      </w:r>
      <w:r w:rsidRPr="00707EBB">
        <w:t xml:space="preserve">” </w:t>
      </w:r>
      <w:r>
        <w:t xml:space="preserve">indicating a </w:t>
      </w:r>
      <w:r w:rsidRPr="00707EBB">
        <w:t xml:space="preserve">word-for-word translation </w:t>
      </w:r>
      <w:r>
        <w:t xml:space="preserve">that is relatively </w:t>
      </w:r>
      <w:r w:rsidRPr="00707EBB">
        <w:t>less natural in Korean.  The new version of item 12 was translated in</w:t>
      </w:r>
      <w:r>
        <w:t>to</w:t>
      </w:r>
      <w:r w:rsidRPr="00707EBB">
        <w:t xml:space="preserve"> Korean</w:t>
      </w:r>
      <w:r>
        <w:t xml:space="preserve"> as </w:t>
      </w:r>
      <w:r w:rsidRPr="00707EBB">
        <w:t>“</w:t>
      </w:r>
      <w:r w:rsidRPr="00707EBB">
        <w:rPr>
          <w:lang w:eastAsia="ko-KR"/>
        </w:rPr>
        <w:t>나는</w:t>
      </w:r>
      <w:r w:rsidRPr="00707EBB">
        <w:rPr>
          <w:lang w:eastAsia="ko-KR"/>
        </w:rPr>
        <w:t xml:space="preserve"> </w:t>
      </w:r>
      <w:r w:rsidRPr="00707EBB">
        <w:rPr>
          <w:lang w:eastAsia="ko-KR"/>
        </w:rPr>
        <w:t>종종</w:t>
      </w:r>
      <w:r w:rsidRPr="00707EBB">
        <w:rPr>
          <w:lang w:eastAsia="ko-KR"/>
        </w:rPr>
        <w:t xml:space="preserve"> </w:t>
      </w:r>
      <w:r w:rsidRPr="00707EBB">
        <w:rPr>
          <w:lang w:eastAsia="ko-KR"/>
        </w:rPr>
        <w:t>내</w:t>
      </w:r>
      <w:r w:rsidRPr="00707EBB">
        <w:rPr>
          <w:lang w:eastAsia="ko-KR"/>
        </w:rPr>
        <w:t xml:space="preserve"> </w:t>
      </w:r>
      <w:r w:rsidRPr="00707EBB">
        <w:rPr>
          <w:lang w:eastAsia="ko-KR"/>
        </w:rPr>
        <w:t>애인에게</w:t>
      </w:r>
      <w:r w:rsidRPr="00707EBB">
        <w:rPr>
          <w:lang w:eastAsia="ko-KR"/>
        </w:rPr>
        <w:t xml:space="preserve"> </w:t>
      </w:r>
      <w:r w:rsidRPr="00707EBB">
        <w:rPr>
          <w:lang w:eastAsia="ko-KR"/>
        </w:rPr>
        <w:t>완전히</w:t>
      </w:r>
      <w:r w:rsidRPr="00707EBB">
        <w:rPr>
          <w:lang w:eastAsia="ko-KR"/>
        </w:rPr>
        <w:t xml:space="preserve"> </w:t>
      </w:r>
      <w:r w:rsidRPr="00707EBB">
        <w:rPr>
          <w:lang w:eastAsia="ko-KR"/>
        </w:rPr>
        <w:t>빠져들기</w:t>
      </w:r>
      <w:r w:rsidRPr="00707EBB">
        <w:rPr>
          <w:lang w:eastAsia="ko-KR"/>
        </w:rPr>
        <w:t xml:space="preserve"> </w:t>
      </w:r>
      <w:r w:rsidRPr="00707EBB">
        <w:rPr>
          <w:lang w:eastAsia="ko-KR"/>
        </w:rPr>
        <w:t>원하는데</w:t>
      </w:r>
      <w:r w:rsidRPr="00707EBB">
        <w:rPr>
          <w:lang w:eastAsia="ko-KR"/>
        </w:rPr>
        <w:t xml:space="preserve">, </w:t>
      </w:r>
      <w:r w:rsidRPr="00707EBB">
        <w:rPr>
          <w:lang w:eastAsia="ko-KR"/>
        </w:rPr>
        <w:t>이런</w:t>
      </w:r>
      <w:r w:rsidRPr="00707EBB">
        <w:rPr>
          <w:lang w:eastAsia="ko-KR"/>
        </w:rPr>
        <w:t xml:space="preserve"> </w:t>
      </w:r>
      <w:r w:rsidRPr="00707EBB">
        <w:rPr>
          <w:lang w:eastAsia="ko-KR"/>
        </w:rPr>
        <w:t>나의</w:t>
      </w:r>
      <w:r w:rsidRPr="00707EBB">
        <w:rPr>
          <w:lang w:eastAsia="ko-KR"/>
        </w:rPr>
        <w:t xml:space="preserve"> </w:t>
      </w:r>
      <w:r w:rsidRPr="00707EBB">
        <w:rPr>
          <w:lang w:eastAsia="ko-KR"/>
        </w:rPr>
        <w:t>모습이</w:t>
      </w:r>
      <w:r w:rsidRPr="00707EBB">
        <w:rPr>
          <w:lang w:eastAsia="ko-KR"/>
        </w:rPr>
        <w:t xml:space="preserve"> </w:t>
      </w:r>
      <w:r w:rsidRPr="00707EBB">
        <w:rPr>
          <w:lang w:eastAsia="ko-KR"/>
        </w:rPr>
        <w:t>그를</w:t>
      </w:r>
      <w:r w:rsidRPr="00707EBB">
        <w:rPr>
          <w:lang w:eastAsia="ko-KR"/>
        </w:rPr>
        <w:t xml:space="preserve"> (</w:t>
      </w:r>
      <w:r w:rsidRPr="00707EBB">
        <w:rPr>
          <w:lang w:eastAsia="ko-KR"/>
        </w:rPr>
        <w:t>그녀를</w:t>
      </w:r>
      <w:r w:rsidRPr="00707EBB">
        <w:rPr>
          <w:lang w:eastAsia="ko-KR"/>
        </w:rPr>
        <w:t xml:space="preserve">) </w:t>
      </w:r>
      <w:r w:rsidRPr="00707EBB">
        <w:rPr>
          <w:lang w:eastAsia="ko-KR"/>
        </w:rPr>
        <w:t>겁나게</w:t>
      </w:r>
      <w:r w:rsidRPr="00707EBB">
        <w:rPr>
          <w:lang w:eastAsia="ko-KR"/>
        </w:rPr>
        <w:t xml:space="preserve"> </w:t>
      </w:r>
      <w:r w:rsidRPr="00707EBB">
        <w:rPr>
          <w:lang w:eastAsia="ko-KR"/>
        </w:rPr>
        <w:t>해서</w:t>
      </w:r>
      <w:r w:rsidRPr="00707EBB">
        <w:rPr>
          <w:lang w:eastAsia="ko-KR"/>
        </w:rPr>
        <w:t xml:space="preserve"> </w:t>
      </w:r>
      <w:r w:rsidRPr="00707EBB">
        <w:rPr>
          <w:lang w:eastAsia="ko-KR"/>
        </w:rPr>
        <w:t>멀어지게</w:t>
      </w:r>
      <w:r w:rsidRPr="00707EBB">
        <w:rPr>
          <w:lang w:eastAsia="ko-KR"/>
        </w:rPr>
        <w:t xml:space="preserve"> </w:t>
      </w:r>
      <w:r w:rsidRPr="00707EBB">
        <w:rPr>
          <w:lang w:eastAsia="ko-KR"/>
        </w:rPr>
        <w:t>한다</w:t>
      </w:r>
      <w:r w:rsidRPr="00707EBB">
        <w:rPr>
          <w:lang w:eastAsia="ko-KR"/>
        </w:rPr>
        <w:t xml:space="preserve">.”  The equivalent of </w:t>
      </w:r>
      <w:r>
        <w:rPr>
          <w:lang w:eastAsia="ko-KR"/>
        </w:rPr>
        <w:t xml:space="preserve">this </w:t>
      </w:r>
      <w:r w:rsidRPr="00707EBB">
        <w:rPr>
          <w:lang w:eastAsia="ko-KR"/>
        </w:rPr>
        <w:t>new translation in English is “</w:t>
      </w:r>
      <w:r w:rsidRPr="00707EBB">
        <w:t>I often want to be way into my love</w:t>
      </w:r>
      <w:r>
        <w:t>,</w:t>
      </w:r>
      <w:r w:rsidRPr="00707EBB">
        <w:t xml:space="preserve"> </w:t>
      </w:r>
      <w:r w:rsidRPr="00707EBB">
        <w:rPr>
          <w:u w:val="single"/>
        </w:rPr>
        <w:t xml:space="preserve">but that freaks </w:t>
      </w:r>
      <w:r>
        <w:rPr>
          <w:u w:val="single"/>
        </w:rPr>
        <w:t xml:space="preserve">him or her </w:t>
      </w:r>
      <w:r w:rsidRPr="00707EBB">
        <w:rPr>
          <w:u w:val="single"/>
        </w:rPr>
        <w:t xml:space="preserve">out so that </w:t>
      </w:r>
      <w:r>
        <w:rPr>
          <w:u w:val="single"/>
        </w:rPr>
        <w:t xml:space="preserve">he or </w:t>
      </w:r>
      <w:r w:rsidRPr="00707EBB">
        <w:rPr>
          <w:u w:val="single"/>
        </w:rPr>
        <w:t>she runs away from me</w:t>
      </w:r>
      <w:r w:rsidRPr="00707EBB">
        <w:t>.</w:t>
      </w:r>
      <w:r w:rsidRPr="00707EBB">
        <w:rPr>
          <w:lang w:eastAsia="ko-KR"/>
        </w:rPr>
        <w:t xml:space="preserve">” </w:t>
      </w:r>
    </w:p>
    <w:p w14:paraId="094A4AC6" w14:textId="77777777" w:rsidR="00D016A8" w:rsidRPr="00707EBB" w:rsidRDefault="00D016A8" w:rsidP="00D016A8">
      <w:pPr>
        <w:spacing w:line="480" w:lineRule="auto"/>
        <w:ind w:firstLine="720"/>
      </w:pPr>
      <w:r w:rsidRPr="00707EBB">
        <w:lastRenderedPageBreak/>
        <w:t>ECRS item 15, “</w:t>
      </w:r>
      <w:r w:rsidRPr="00707EBB">
        <w:rPr>
          <w:color w:val="000000"/>
        </w:rPr>
        <w:t>I feel comfortable sharing my private thoughts and feelings with my partner</w:t>
      </w:r>
      <w:r>
        <w:rPr>
          <w:color w:val="000000"/>
        </w:rPr>
        <w:t>,</w:t>
      </w:r>
      <w:r w:rsidRPr="00707EBB">
        <w:t>” was translated by Cho (2008)</w:t>
      </w:r>
      <w:r>
        <w:t xml:space="preserve"> as </w:t>
      </w:r>
      <w:r w:rsidRPr="00707EBB">
        <w:t>“</w:t>
      </w:r>
      <w:r w:rsidRPr="00707EBB">
        <w:rPr>
          <w:lang w:eastAsia="ko-KR"/>
        </w:rPr>
        <w:t>나는</w:t>
      </w:r>
      <w:r w:rsidRPr="00707EBB">
        <w:rPr>
          <w:lang w:eastAsia="ko-KR"/>
        </w:rPr>
        <w:t xml:space="preserve"> </w:t>
      </w:r>
      <w:r w:rsidRPr="00707EBB">
        <w:rPr>
          <w:lang w:eastAsia="ko-KR"/>
        </w:rPr>
        <w:t>나만의</w:t>
      </w:r>
      <w:r w:rsidRPr="00707EBB">
        <w:rPr>
          <w:lang w:eastAsia="ko-KR"/>
        </w:rPr>
        <w:t xml:space="preserve"> </w:t>
      </w:r>
      <w:r w:rsidRPr="00707EBB">
        <w:rPr>
          <w:lang w:eastAsia="ko-KR"/>
        </w:rPr>
        <w:t>생각이나</w:t>
      </w:r>
      <w:r w:rsidRPr="00707EBB">
        <w:rPr>
          <w:lang w:eastAsia="ko-KR"/>
        </w:rPr>
        <w:t xml:space="preserve"> </w:t>
      </w:r>
      <w:r w:rsidRPr="00707EBB">
        <w:rPr>
          <w:lang w:eastAsia="ko-KR"/>
        </w:rPr>
        <w:t>감정을</w:t>
      </w:r>
      <w:r w:rsidRPr="00707EBB">
        <w:rPr>
          <w:lang w:eastAsia="ko-KR"/>
        </w:rPr>
        <w:t xml:space="preserve"> </w:t>
      </w:r>
      <w:r w:rsidRPr="00707EBB">
        <w:rPr>
          <w:lang w:eastAsia="ko-KR"/>
        </w:rPr>
        <w:t>내</w:t>
      </w:r>
      <w:r w:rsidRPr="00707EBB">
        <w:rPr>
          <w:lang w:eastAsia="ko-KR"/>
        </w:rPr>
        <w:t xml:space="preserve"> </w:t>
      </w:r>
      <w:r w:rsidRPr="00707EBB">
        <w:rPr>
          <w:lang w:eastAsia="ko-KR"/>
        </w:rPr>
        <w:t>애인과</w:t>
      </w:r>
      <w:r w:rsidRPr="00707EBB">
        <w:rPr>
          <w:lang w:eastAsia="ko-KR"/>
        </w:rPr>
        <w:t xml:space="preserve"> </w:t>
      </w:r>
      <w:r w:rsidRPr="00707EBB">
        <w:rPr>
          <w:lang w:eastAsia="ko-KR"/>
        </w:rPr>
        <w:t>나누는</w:t>
      </w:r>
      <w:r w:rsidRPr="00707EBB">
        <w:rPr>
          <w:lang w:eastAsia="ko-KR"/>
        </w:rPr>
        <w:t xml:space="preserve"> </w:t>
      </w:r>
      <w:r w:rsidRPr="00707EBB">
        <w:rPr>
          <w:lang w:eastAsia="ko-KR"/>
        </w:rPr>
        <w:t>게</w:t>
      </w:r>
      <w:r w:rsidRPr="00707EBB">
        <w:rPr>
          <w:lang w:eastAsia="ko-KR"/>
        </w:rPr>
        <w:t xml:space="preserve"> </w:t>
      </w:r>
      <w:r w:rsidRPr="00707EBB">
        <w:rPr>
          <w:lang w:eastAsia="ko-KR"/>
        </w:rPr>
        <w:t>편안하다</w:t>
      </w:r>
      <w:r w:rsidRPr="00707EBB">
        <w:rPr>
          <w:color w:val="000000"/>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w:t>
      </w:r>
      <w:r w:rsidRPr="00707EBB">
        <w:rPr>
          <w:lang w:eastAsia="ko-KR"/>
        </w:rPr>
        <w:t>I feel comfortable shar</w:t>
      </w:r>
      <w:r>
        <w:rPr>
          <w:lang w:eastAsia="ko-KR"/>
        </w:rPr>
        <w:t>ing</w:t>
      </w:r>
      <w:r w:rsidRPr="00707EBB">
        <w:rPr>
          <w:lang w:eastAsia="ko-KR"/>
        </w:rPr>
        <w:t xml:space="preserve"> </w:t>
      </w:r>
      <w:r w:rsidRPr="00707EBB">
        <w:rPr>
          <w:u w:val="single"/>
          <w:lang w:eastAsia="ko-KR"/>
        </w:rPr>
        <w:t>my own thoughts and emotions with my lover</w:t>
      </w:r>
      <w:r>
        <w:rPr>
          <w:u w:val="single"/>
          <w:lang w:eastAsia="ko-KR"/>
        </w:rPr>
        <w:t>,</w:t>
      </w:r>
      <w:r w:rsidRPr="00707EBB">
        <w:t xml:space="preserve">” </w:t>
      </w:r>
      <w:r>
        <w:t xml:space="preserve">which </w:t>
      </w:r>
      <w:r w:rsidRPr="00707EBB">
        <w:t xml:space="preserve">did not capture </w:t>
      </w:r>
      <w:r>
        <w:t xml:space="preserve">the </w:t>
      </w:r>
      <w:r w:rsidRPr="00707EBB">
        <w:t xml:space="preserve">private aspects.  </w:t>
      </w:r>
      <w:r>
        <w:t>Instead, i</w:t>
      </w:r>
      <w:r w:rsidRPr="00707EBB">
        <w:t xml:space="preserve">t might be misunderstood </w:t>
      </w:r>
      <w:r>
        <w:t xml:space="preserve">as referring to </w:t>
      </w:r>
      <w:r w:rsidRPr="00707EBB">
        <w:t>one’s own unique thoughts and feeling</w:t>
      </w:r>
      <w:r>
        <w:t>s</w:t>
      </w:r>
      <w:r w:rsidRPr="00707EBB">
        <w:t xml:space="preserve">.  </w:t>
      </w:r>
      <w:r>
        <w:t xml:space="preserve">For Koreans, </w:t>
      </w:r>
      <w:r w:rsidRPr="00707EBB">
        <w:t>private thoughts and feeling</w:t>
      </w:r>
      <w:r>
        <w:t xml:space="preserve">s would be the kind the one </w:t>
      </w:r>
      <w:r w:rsidRPr="00707EBB">
        <w:t xml:space="preserve">is less likely to share </w:t>
      </w:r>
      <w:r>
        <w:t xml:space="preserve">with </w:t>
      </w:r>
      <w:r w:rsidRPr="00707EBB">
        <w:t>others.  The new version of item 5 was translated in</w:t>
      </w:r>
      <w:r>
        <w:t>to</w:t>
      </w:r>
      <w:r w:rsidRPr="00707EBB">
        <w:t xml:space="preserve"> Korean</w:t>
      </w:r>
      <w:r>
        <w:t xml:space="preserve"> as</w:t>
      </w:r>
      <w:r w:rsidRPr="00707EBB">
        <w:t xml:space="preserve"> “</w:t>
      </w:r>
      <w:r w:rsidRPr="00707EBB">
        <w:rPr>
          <w:lang w:eastAsia="ko-KR"/>
        </w:rPr>
        <w:t>나는</w:t>
      </w:r>
      <w:r w:rsidRPr="00707EBB">
        <w:rPr>
          <w:lang w:eastAsia="ko-KR"/>
        </w:rPr>
        <w:t xml:space="preserve"> </w:t>
      </w:r>
      <w:r w:rsidRPr="00707EBB">
        <w:rPr>
          <w:lang w:eastAsia="ko-KR"/>
        </w:rPr>
        <w:t>내</w:t>
      </w:r>
      <w:r w:rsidRPr="00707EBB">
        <w:rPr>
          <w:lang w:eastAsia="ko-KR"/>
        </w:rPr>
        <w:t xml:space="preserve"> </w:t>
      </w:r>
      <w:r w:rsidRPr="00707EBB">
        <w:rPr>
          <w:lang w:eastAsia="ko-KR"/>
        </w:rPr>
        <w:t>마음속</w:t>
      </w:r>
      <w:r w:rsidRPr="00707EBB">
        <w:rPr>
          <w:lang w:eastAsia="ko-KR"/>
        </w:rPr>
        <w:t xml:space="preserve"> </w:t>
      </w:r>
      <w:r w:rsidRPr="00707EBB">
        <w:rPr>
          <w:lang w:eastAsia="ko-KR"/>
        </w:rPr>
        <w:t>담아둔</w:t>
      </w:r>
      <w:r w:rsidRPr="00707EBB">
        <w:rPr>
          <w:lang w:eastAsia="ko-KR"/>
        </w:rPr>
        <w:t xml:space="preserve"> </w:t>
      </w:r>
      <w:r w:rsidRPr="00707EBB">
        <w:rPr>
          <w:lang w:eastAsia="ko-KR"/>
        </w:rPr>
        <w:t>깊은</w:t>
      </w:r>
      <w:r w:rsidRPr="00707EBB">
        <w:rPr>
          <w:lang w:eastAsia="ko-KR"/>
        </w:rPr>
        <w:t xml:space="preserve"> </w:t>
      </w:r>
      <w:r w:rsidRPr="00707EBB">
        <w:rPr>
          <w:lang w:eastAsia="ko-KR"/>
        </w:rPr>
        <w:t>생각이나</w:t>
      </w:r>
      <w:r w:rsidRPr="00707EBB">
        <w:rPr>
          <w:lang w:eastAsia="ko-KR"/>
        </w:rPr>
        <w:t xml:space="preserve"> </w:t>
      </w:r>
      <w:r w:rsidRPr="00707EBB">
        <w:rPr>
          <w:lang w:eastAsia="ko-KR"/>
        </w:rPr>
        <w:t>진솔한</w:t>
      </w:r>
      <w:r w:rsidRPr="00707EBB">
        <w:rPr>
          <w:lang w:eastAsia="ko-KR"/>
        </w:rPr>
        <w:t xml:space="preserve"> </w:t>
      </w:r>
      <w:r w:rsidRPr="00707EBB">
        <w:rPr>
          <w:lang w:eastAsia="ko-KR"/>
        </w:rPr>
        <w:t>감정을</w:t>
      </w:r>
      <w:r w:rsidRPr="00707EBB">
        <w:rPr>
          <w:lang w:eastAsia="ko-KR"/>
        </w:rPr>
        <w:t xml:space="preserve"> </w:t>
      </w:r>
      <w:r w:rsidRPr="00707EBB">
        <w:rPr>
          <w:lang w:eastAsia="ko-KR"/>
        </w:rPr>
        <w:t>내</w:t>
      </w:r>
      <w:r w:rsidRPr="00707EBB">
        <w:rPr>
          <w:lang w:eastAsia="ko-KR"/>
        </w:rPr>
        <w:t xml:space="preserve"> </w:t>
      </w:r>
      <w:r w:rsidRPr="00707EBB">
        <w:rPr>
          <w:lang w:eastAsia="ko-KR"/>
        </w:rPr>
        <w:t>애인과</w:t>
      </w:r>
      <w:r w:rsidRPr="00707EBB">
        <w:rPr>
          <w:lang w:eastAsia="ko-KR"/>
        </w:rPr>
        <w:t xml:space="preserve"> </w:t>
      </w:r>
      <w:r w:rsidRPr="00707EBB">
        <w:rPr>
          <w:lang w:eastAsia="ko-KR"/>
        </w:rPr>
        <w:t>나누는</w:t>
      </w:r>
      <w:r w:rsidRPr="00707EBB">
        <w:rPr>
          <w:lang w:eastAsia="ko-KR"/>
        </w:rPr>
        <w:t xml:space="preserve"> </w:t>
      </w:r>
      <w:r w:rsidRPr="00707EBB">
        <w:rPr>
          <w:lang w:eastAsia="ko-KR"/>
        </w:rPr>
        <w:t>게</w:t>
      </w:r>
      <w:r w:rsidRPr="00707EBB">
        <w:rPr>
          <w:lang w:eastAsia="ko-KR"/>
        </w:rPr>
        <w:t xml:space="preserve"> </w:t>
      </w:r>
      <w:r w:rsidRPr="00707EBB">
        <w:rPr>
          <w:lang w:eastAsia="ko-KR"/>
        </w:rPr>
        <w:t>편안하다</w:t>
      </w:r>
      <w:r w:rsidRPr="00707EBB">
        <w:rPr>
          <w:lang w:eastAsia="ko-KR"/>
        </w:rPr>
        <w:t xml:space="preserve">.”  The equivalent of </w:t>
      </w:r>
      <w:r>
        <w:rPr>
          <w:lang w:eastAsia="ko-KR"/>
        </w:rPr>
        <w:t xml:space="preserve">this </w:t>
      </w:r>
      <w:r w:rsidRPr="00707EBB">
        <w:rPr>
          <w:lang w:eastAsia="ko-KR"/>
        </w:rPr>
        <w:t>new translation in English is “</w:t>
      </w:r>
      <w:r w:rsidRPr="00707EBB">
        <w:t xml:space="preserve">I feel comfortable sharing </w:t>
      </w:r>
      <w:r w:rsidRPr="00707EBB">
        <w:rPr>
          <w:u w:val="single"/>
        </w:rPr>
        <w:t>my deepest thoughts or true feelings with my lover.</w:t>
      </w:r>
      <w:r w:rsidRPr="00707EBB">
        <w:rPr>
          <w:lang w:eastAsia="ko-KR"/>
        </w:rPr>
        <w:t xml:space="preserve">” </w:t>
      </w:r>
    </w:p>
    <w:p w14:paraId="022332B9" w14:textId="77777777" w:rsidR="00D016A8" w:rsidRPr="00707EBB" w:rsidRDefault="00D016A8" w:rsidP="00D016A8">
      <w:pPr>
        <w:spacing w:line="480" w:lineRule="auto"/>
        <w:ind w:firstLine="720"/>
        <w:rPr>
          <w:lang w:eastAsia="ko-KR"/>
        </w:rPr>
      </w:pPr>
      <w:r w:rsidRPr="00707EBB">
        <w:t>ECRS item 16, “</w:t>
      </w:r>
      <w:r w:rsidRPr="00707EBB">
        <w:rPr>
          <w:color w:val="000000"/>
        </w:rPr>
        <w:t>My desire to be very close sometimes scares people away</w:t>
      </w:r>
      <w:r>
        <w:rPr>
          <w:color w:val="000000"/>
        </w:rPr>
        <w:t>,</w:t>
      </w:r>
      <w:r w:rsidRPr="00707EBB">
        <w:t>” was translated by Cho (2008)</w:t>
      </w:r>
      <w:r>
        <w:t xml:space="preserve"> as </w:t>
      </w:r>
      <w:r w:rsidRPr="00707EBB">
        <w:t>“</w:t>
      </w:r>
      <w:r w:rsidRPr="00707EBB">
        <w:rPr>
          <w:lang w:eastAsia="ko-KR"/>
        </w:rPr>
        <w:t>나는</w:t>
      </w:r>
      <w:r w:rsidRPr="00707EBB">
        <w:rPr>
          <w:lang w:eastAsia="ko-KR"/>
        </w:rPr>
        <w:t xml:space="preserve"> </w:t>
      </w:r>
      <w:r w:rsidRPr="00707EBB">
        <w:rPr>
          <w:lang w:eastAsia="ko-KR"/>
        </w:rPr>
        <w:t>때로</w:t>
      </w:r>
      <w:r w:rsidRPr="00707EBB">
        <w:rPr>
          <w:lang w:eastAsia="ko-KR"/>
        </w:rPr>
        <w:t xml:space="preserve"> </w:t>
      </w:r>
      <w:r w:rsidRPr="00707EBB">
        <w:rPr>
          <w:lang w:eastAsia="ko-KR"/>
        </w:rPr>
        <w:t>사람들과</w:t>
      </w:r>
      <w:r w:rsidRPr="00707EBB">
        <w:rPr>
          <w:lang w:eastAsia="ko-KR"/>
        </w:rPr>
        <w:t xml:space="preserve"> </w:t>
      </w:r>
      <w:r w:rsidRPr="00707EBB">
        <w:rPr>
          <w:lang w:eastAsia="ko-KR"/>
        </w:rPr>
        <w:t>지나치게</w:t>
      </w:r>
      <w:r w:rsidRPr="00707EBB">
        <w:rPr>
          <w:lang w:eastAsia="ko-KR"/>
        </w:rPr>
        <w:t xml:space="preserve"> </w:t>
      </w:r>
      <w:r w:rsidRPr="00707EBB">
        <w:rPr>
          <w:lang w:eastAsia="ko-KR"/>
        </w:rPr>
        <w:t>가까워지려고</w:t>
      </w:r>
      <w:r w:rsidRPr="00707EBB">
        <w:rPr>
          <w:lang w:eastAsia="ko-KR"/>
        </w:rPr>
        <w:t xml:space="preserve"> </w:t>
      </w:r>
      <w:r w:rsidRPr="00707EBB">
        <w:rPr>
          <w:lang w:eastAsia="ko-KR"/>
        </w:rPr>
        <w:t>해서</w:t>
      </w:r>
      <w:r w:rsidRPr="00707EBB">
        <w:rPr>
          <w:lang w:eastAsia="ko-KR"/>
        </w:rPr>
        <w:t xml:space="preserve">, </w:t>
      </w:r>
      <w:r w:rsidRPr="00707EBB">
        <w:rPr>
          <w:lang w:eastAsia="ko-KR"/>
        </w:rPr>
        <w:t>그들이</w:t>
      </w:r>
      <w:r w:rsidRPr="00707EBB">
        <w:rPr>
          <w:lang w:eastAsia="ko-KR"/>
        </w:rPr>
        <w:t xml:space="preserve"> </w:t>
      </w:r>
      <w:r w:rsidRPr="00707EBB">
        <w:rPr>
          <w:lang w:eastAsia="ko-KR"/>
        </w:rPr>
        <w:t>때때로</w:t>
      </w:r>
      <w:r w:rsidRPr="00707EBB">
        <w:rPr>
          <w:lang w:eastAsia="ko-KR"/>
        </w:rPr>
        <w:t xml:space="preserve"> </w:t>
      </w:r>
      <w:r w:rsidRPr="00707EBB">
        <w:rPr>
          <w:lang w:eastAsia="ko-KR"/>
        </w:rPr>
        <w:t>멀어진다</w:t>
      </w:r>
      <w:r w:rsidRPr="00707EBB">
        <w:rPr>
          <w:lang w:eastAsia="ko-KR"/>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w:t>
      </w:r>
      <w:r w:rsidRPr="00707EBB">
        <w:rPr>
          <w:lang w:eastAsia="ko-KR"/>
        </w:rPr>
        <w:t>Occasionally</w:t>
      </w:r>
      <w:r>
        <w:rPr>
          <w:lang w:eastAsia="ko-KR"/>
        </w:rPr>
        <w:t>,</w:t>
      </w:r>
      <w:r w:rsidRPr="00707EBB">
        <w:rPr>
          <w:lang w:eastAsia="ko-KR"/>
        </w:rPr>
        <w:t xml:space="preserve"> I try to get too close to </w:t>
      </w:r>
      <w:r w:rsidRPr="00707EBB">
        <w:rPr>
          <w:u w:val="single"/>
          <w:lang w:eastAsia="ko-KR"/>
        </w:rPr>
        <w:t>people,</w:t>
      </w:r>
      <w:r w:rsidRPr="00707EBB">
        <w:rPr>
          <w:lang w:eastAsia="ko-KR"/>
        </w:rPr>
        <w:t xml:space="preserve"> </w:t>
      </w:r>
      <w:r w:rsidRPr="00707EBB">
        <w:rPr>
          <w:u w:val="single"/>
          <w:lang w:eastAsia="ko-KR"/>
        </w:rPr>
        <w:t>which</w:t>
      </w:r>
      <w:r w:rsidRPr="00707EBB">
        <w:rPr>
          <w:color w:val="000000"/>
          <w:u w:val="single"/>
        </w:rPr>
        <w:t xml:space="preserve"> scares people away</w:t>
      </w:r>
      <w:r w:rsidRPr="00707EBB">
        <w:rPr>
          <w:color w:val="000000"/>
        </w:rPr>
        <w:t>.</w:t>
      </w:r>
      <w:r w:rsidRPr="00707EBB">
        <w:t xml:space="preserve">”  </w:t>
      </w:r>
      <w:r>
        <w:t>N</w:t>
      </w:r>
      <w:r w:rsidRPr="00707EBB">
        <w:t xml:space="preserve">ot only </w:t>
      </w:r>
      <w:r>
        <w:t xml:space="preserve">is the phrasing a </w:t>
      </w:r>
      <w:r w:rsidRPr="00707EBB">
        <w:t xml:space="preserve">word-for-word translation but it </w:t>
      </w:r>
      <w:r>
        <w:t xml:space="preserve">refers to </w:t>
      </w:r>
      <w:r w:rsidRPr="00707EBB">
        <w:t>people in general.  The new version of item 16 was translated in</w:t>
      </w:r>
      <w:r>
        <w:t>to</w:t>
      </w:r>
      <w:r w:rsidRPr="00707EBB">
        <w:t xml:space="preserve"> Korean</w:t>
      </w:r>
      <w:r>
        <w:t xml:space="preserve"> as </w:t>
      </w:r>
      <w:r w:rsidRPr="00707EBB">
        <w:t>“</w:t>
      </w:r>
      <w:r w:rsidRPr="00707EBB">
        <w:rPr>
          <w:lang w:eastAsia="ko-KR"/>
        </w:rPr>
        <w:t>나는</w:t>
      </w:r>
      <w:r w:rsidRPr="00707EBB">
        <w:rPr>
          <w:lang w:eastAsia="ko-KR"/>
        </w:rPr>
        <w:t xml:space="preserve"> </w:t>
      </w:r>
      <w:r w:rsidRPr="00707EBB">
        <w:rPr>
          <w:lang w:eastAsia="ko-KR"/>
        </w:rPr>
        <w:t>때때로</w:t>
      </w:r>
      <w:r w:rsidRPr="00707EBB">
        <w:rPr>
          <w:lang w:eastAsia="ko-KR"/>
        </w:rPr>
        <w:t xml:space="preserve"> </w:t>
      </w:r>
      <w:r w:rsidRPr="00707EBB">
        <w:rPr>
          <w:lang w:eastAsia="ko-KR"/>
        </w:rPr>
        <w:t>친한</w:t>
      </w:r>
      <w:r w:rsidRPr="00707EBB">
        <w:rPr>
          <w:lang w:eastAsia="ko-KR"/>
        </w:rPr>
        <w:t xml:space="preserve"> </w:t>
      </w:r>
      <w:r w:rsidRPr="00707EBB">
        <w:rPr>
          <w:lang w:eastAsia="ko-KR"/>
        </w:rPr>
        <w:t>친구들과</w:t>
      </w:r>
      <w:r w:rsidRPr="00707EBB">
        <w:rPr>
          <w:lang w:eastAsia="ko-KR"/>
        </w:rPr>
        <w:t xml:space="preserve"> </w:t>
      </w:r>
      <w:r w:rsidRPr="00707EBB">
        <w:rPr>
          <w:lang w:eastAsia="ko-KR"/>
        </w:rPr>
        <w:t>지나치게</w:t>
      </w:r>
      <w:r w:rsidRPr="00707EBB">
        <w:rPr>
          <w:lang w:eastAsia="ko-KR"/>
        </w:rPr>
        <w:t xml:space="preserve"> </w:t>
      </w:r>
      <w:r w:rsidRPr="00707EBB">
        <w:rPr>
          <w:lang w:eastAsia="ko-KR"/>
        </w:rPr>
        <w:t>가까워지려고</w:t>
      </w:r>
      <w:r w:rsidRPr="00707EBB">
        <w:rPr>
          <w:lang w:eastAsia="ko-KR"/>
        </w:rPr>
        <w:t xml:space="preserve"> </w:t>
      </w:r>
      <w:r w:rsidRPr="00707EBB">
        <w:rPr>
          <w:lang w:eastAsia="ko-KR"/>
        </w:rPr>
        <w:t>하는데</w:t>
      </w:r>
      <w:r w:rsidRPr="00707EBB">
        <w:rPr>
          <w:lang w:eastAsia="ko-KR"/>
        </w:rPr>
        <w:t xml:space="preserve">, </w:t>
      </w:r>
      <w:r w:rsidRPr="00707EBB">
        <w:rPr>
          <w:lang w:eastAsia="ko-KR"/>
        </w:rPr>
        <w:t>이것이</w:t>
      </w:r>
      <w:r w:rsidRPr="00707EBB">
        <w:rPr>
          <w:lang w:eastAsia="ko-KR"/>
        </w:rPr>
        <w:t xml:space="preserve"> </w:t>
      </w:r>
      <w:r w:rsidRPr="00707EBB">
        <w:rPr>
          <w:lang w:eastAsia="ko-KR"/>
        </w:rPr>
        <w:t>내</w:t>
      </w:r>
      <w:r w:rsidRPr="00707EBB">
        <w:rPr>
          <w:lang w:eastAsia="ko-KR"/>
        </w:rPr>
        <w:t xml:space="preserve"> </w:t>
      </w:r>
      <w:r w:rsidRPr="00707EBB">
        <w:rPr>
          <w:lang w:eastAsia="ko-KR"/>
        </w:rPr>
        <w:t>친한</w:t>
      </w:r>
      <w:r w:rsidRPr="00707EBB">
        <w:rPr>
          <w:lang w:eastAsia="ko-KR"/>
        </w:rPr>
        <w:t xml:space="preserve"> </w:t>
      </w:r>
      <w:r w:rsidRPr="00707EBB">
        <w:rPr>
          <w:lang w:eastAsia="ko-KR"/>
        </w:rPr>
        <w:t>친구들을</w:t>
      </w:r>
      <w:r w:rsidRPr="00707EBB">
        <w:rPr>
          <w:lang w:eastAsia="ko-KR"/>
        </w:rPr>
        <w:t xml:space="preserve"> </w:t>
      </w:r>
      <w:r w:rsidRPr="00707EBB">
        <w:rPr>
          <w:lang w:eastAsia="ko-KR"/>
        </w:rPr>
        <w:t>겁나게</w:t>
      </w:r>
      <w:r w:rsidRPr="00707EBB">
        <w:rPr>
          <w:lang w:eastAsia="ko-KR"/>
        </w:rPr>
        <w:t xml:space="preserve"> </w:t>
      </w:r>
      <w:r w:rsidRPr="00707EBB">
        <w:rPr>
          <w:lang w:eastAsia="ko-KR"/>
        </w:rPr>
        <w:t>해서</w:t>
      </w:r>
      <w:r w:rsidRPr="00707EBB">
        <w:rPr>
          <w:lang w:eastAsia="ko-KR"/>
        </w:rPr>
        <w:t xml:space="preserve"> </w:t>
      </w:r>
      <w:r w:rsidRPr="00707EBB">
        <w:rPr>
          <w:lang w:eastAsia="ko-KR"/>
        </w:rPr>
        <w:t>멀어지게</w:t>
      </w:r>
      <w:r w:rsidRPr="00707EBB">
        <w:rPr>
          <w:lang w:eastAsia="ko-KR"/>
        </w:rPr>
        <w:t xml:space="preserve"> </w:t>
      </w:r>
      <w:r w:rsidRPr="00707EBB">
        <w:rPr>
          <w:lang w:eastAsia="ko-KR"/>
        </w:rPr>
        <w:t>한다</w:t>
      </w:r>
      <w:r w:rsidRPr="00707EBB">
        <w:rPr>
          <w:lang w:eastAsia="ko-KR"/>
        </w:rPr>
        <w:t xml:space="preserve">.”  The equivalent of </w:t>
      </w:r>
      <w:r>
        <w:rPr>
          <w:lang w:eastAsia="ko-KR"/>
        </w:rPr>
        <w:t xml:space="preserve">this </w:t>
      </w:r>
      <w:r w:rsidRPr="00707EBB">
        <w:rPr>
          <w:lang w:eastAsia="ko-KR"/>
        </w:rPr>
        <w:t>new translation in English is “Occasionally</w:t>
      </w:r>
      <w:r>
        <w:rPr>
          <w:lang w:eastAsia="ko-KR"/>
        </w:rPr>
        <w:t>,</w:t>
      </w:r>
      <w:r w:rsidRPr="00707EBB">
        <w:rPr>
          <w:lang w:eastAsia="ko-KR"/>
        </w:rPr>
        <w:t xml:space="preserve"> I try to get too close to </w:t>
      </w:r>
      <w:r w:rsidRPr="00707EBB">
        <w:rPr>
          <w:u w:val="single"/>
          <w:lang w:eastAsia="ko-KR"/>
        </w:rPr>
        <w:t>my close friends</w:t>
      </w:r>
      <w:r>
        <w:rPr>
          <w:u w:val="single"/>
          <w:lang w:eastAsia="ko-KR"/>
        </w:rPr>
        <w:t>,</w:t>
      </w:r>
      <w:r w:rsidRPr="00707EBB">
        <w:rPr>
          <w:u w:val="single"/>
          <w:lang w:eastAsia="ko-KR"/>
        </w:rPr>
        <w:t xml:space="preserve"> but that freaks them out so that they run away from me</w:t>
      </w:r>
      <w:r w:rsidRPr="00707EBB">
        <w:t>.</w:t>
      </w:r>
      <w:r w:rsidRPr="00707EBB">
        <w:rPr>
          <w:lang w:eastAsia="ko-KR"/>
        </w:rPr>
        <w:t xml:space="preserve">” </w:t>
      </w:r>
    </w:p>
    <w:p w14:paraId="1B5D9DCE" w14:textId="77777777" w:rsidR="00D016A8" w:rsidRPr="00707EBB" w:rsidRDefault="00D016A8" w:rsidP="00D016A8">
      <w:pPr>
        <w:tabs>
          <w:tab w:val="left" w:pos="3356"/>
        </w:tabs>
        <w:spacing w:line="480" w:lineRule="auto"/>
        <w:ind w:firstLine="720"/>
      </w:pPr>
      <w:r w:rsidRPr="00707EBB">
        <w:t>ECRS item 20, “</w:t>
      </w:r>
      <w:r w:rsidRPr="00707EBB">
        <w:rPr>
          <w:color w:val="000000"/>
        </w:rPr>
        <w:t>Sometimes I feel that I force my partners to show more feeling, more commitment</w:t>
      </w:r>
      <w:r>
        <w:rPr>
          <w:color w:val="000000"/>
        </w:rPr>
        <w:t>,</w:t>
      </w:r>
      <w:r w:rsidRPr="00707EBB">
        <w:t>” was translated by Cho (2008)</w:t>
      </w:r>
      <w:r>
        <w:t xml:space="preserve"> as </w:t>
      </w:r>
      <w:r w:rsidRPr="00707EBB">
        <w:t>“</w:t>
      </w:r>
      <w:r w:rsidRPr="00707EBB">
        <w:rPr>
          <w:lang w:eastAsia="ko-KR"/>
        </w:rPr>
        <w:t>때때로</w:t>
      </w:r>
      <w:r w:rsidRPr="00707EBB">
        <w:rPr>
          <w:lang w:eastAsia="ko-KR"/>
        </w:rPr>
        <w:t xml:space="preserve">, </w:t>
      </w:r>
      <w:r w:rsidRPr="00707EBB">
        <w:rPr>
          <w:lang w:eastAsia="ko-KR"/>
        </w:rPr>
        <w:t>내</w:t>
      </w:r>
      <w:r w:rsidRPr="00707EBB">
        <w:rPr>
          <w:lang w:eastAsia="ko-KR"/>
        </w:rPr>
        <w:t xml:space="preserve"> </w:t>
      </w:r>
      <w:r w:rsidRPr="00707EBB">
        <w:rPr>
          <w:lang w:eastAsia="ko-KR"/>
        </w:rPr>
        <w:t>애인이</w:t>
      </w:r>
      <w:r w:rsidRPr="00707EBB">
        <w:rPr>
          <w:lang w:eastAsia="ko-KR"/>
        </w:rPr>
        <w:t xml:space="preserve"> </w:t>
      </w:r>
      <w:r w:rsidRPr="00707EBB">
        <w:rPr>
          <w:lang w:eastAsia="ko-KR"/>
        </w:rPr>
        <w:t>더</w:t>
      </w:r>
      <w:r w:rsidRPr="00707EBB">
        <w:rPr>
          <w:lang w:eastAsia="ko-KR"/>
        </w:rPr>
        <w:t xml:space="preserve"> </w:t>
      </w:r>
      <w:r w:rsidRPr="00707EBB">
        <w:rPr>
          <w:lang w:eastAsia="ko-KR"/>
        </w:rPr>
        <w:t>많은</w:t>
      </w:r>
      <w:r w:rsidRPr="00707EBB">
        <w:rPr>
          <w:lang w:eastAsia="ko-KR"/>
        </w:rPr>
        <w:t xml:space="preserve"> </w:t>
      </w:r>
      <w:r w:rsidRPr="00707EBB">
        <w:rPr>
          <w:lang w:eastAsia="ko-KR"/>
        </w:rPr>
        <w:t>감정을</w:t>
      </w:r>
      <w:r w:rsidRPr="00707EBB">
        <w:rPr>
          <w:lang w:eastAsia="ko-KR"/>
        </w:rPr>
        <w:t xml:space="preserve"> </w:t>
      </w:r>
      <w:r w:rsidRPr="00707EBB">
        <w:rPr>
          <w:lang w:eastAsia="ko-KR"/>
        </w:rPr>
        <w:t>표현하고</w:t>
      </w:r>
      <w:r w:rsidRPr="00707EBB">
        <w:rPr>
          <w:lang w:eastAsia="ko-KR"/>
        </w:rPr>
        <w:t xml:space="preserve"> </w:t>
      </w:r>
      <w:r w:rsidRPr="00707EBB">
        <w:rPr>
          <w:lang w:eastAsia="ko-KR"/>
        </w:rPr>
        <w:t>관계에</w:t>
      </w:r>
      <w:r w:rsidRPr="00707EBB">
        <w:rPr>
          <w:lang w:eastAsia="ko-KR"/>
        </w:rPr>
        <w:t xml:space="preserve"> </w:t>
      </w:r>
      <w:r w:rsidRPr="00707EBB">
        <w:rPr>
          <w:lang w:eastAsia="ko-KR"/>
        </w:rPr>
        <w:t>좀</w:t>
      </w:r>
      <w:r w:rsidRPr="00707EBB">
        <w:rPr>
          <w:lang w:eastAsia="ko-KR"/>
        </w:rPr>
        <w:t xml:space="preserve"> </w:t>
      </w:r>
      <w:r w:rsidRPr="00707EBB">
        <w:rPr>
          <w:lang w:eastAsia="ko-KR"/>
        </w:rPr>
        <w:t>더</w:t>
      </w:r>
      <w:r w:rsidRPr="00707EBB">
        <w:rPr>
          <w:lang w:eastAsia="ko-KR"/>
        </w:rPr>
        <w:t xml:space="preserve"> </w:t>
      </w:r>
      <w:r w:rsidRPr="00707EBB">
        <w:rPr>
          <w:lang w:eastAsia="ko-KR"/>
        </w:rPr>
        <w:t>충실하도록</w:t>
      </w:r>
      <w:r w:rsidRPr="00707EBB">
        <w:rPr>
          <w:lang w:eastAsia="ko-KR"/>
        </w:rPr>
        <w:t xml:space="preserve"> </w:t>
      </w:r>
      <w:r w:rsidRPr="00707EBB">
        <w:rPr>
          <w:lang w:eastAsia="ko-KR"/>
        </w:rPr>
        <w:t>내가</w:t>
      </w:r>
      <w:r w:rsidRPr="00707EBB">
        <w:rPr>
          <w:lang w:eastAsia="ko-KR"/>
        </w:rPr>
        <w:t xml:space="preserve"> </w:t>
      </w:r>
      <w:r w:rsidRPr="00707EBB">
        <w:rPr>
          <w:lang w:eastAsia="ko-KR"/>
        </w:rPr>
        <w:t>강요한다고</w:t>
      </w:r>
      <w:r w:rsidRPr="00707EBB">
        <w:rPr>
          <w:lang w:eastAsia="ko-KR"/>
        </w:rPr>
        <w:t xml:space="preserve"> </w:t>
      </w:r>
      <w:r w:rsidRPr="00707EBB">
        <w:rPr>
          <w:lang w:eastAsia="ko-KR"/>
        </w:rPr>
        <w:t>느낀다</w:t>
      </w:r>
      <w:r w:rsidRPr="00707EBB">
        <w:rPr>
          <w:color w:val="000000"/>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w:t>
      </w:r>
      <w:r w:rsidRPr="00707EBB">
        <w:rPr>
          <w:lang w:eastAsia="ko-KR"/>
        </w:rPr>
        <w:t xml:space="preserve">Sometimes I feel that I demand my lover to show more feeling </w:t>
      </w:r>
      <w:r w:rsidRPr="00707EBB">
        <w:rPr>
          <w:u w:val="single"/>
          <w:lang w:eastAsia="ko-KR"/>
        </w:rPr>
        <w:t xml:space="preserve">and to put more </w:t>
      </w:r>
      <w:r w:rsidRPr="00707EBB">
        <w:rPr>
          <w:u w:val="single"/>
          <w:lang w:eastAsia="ko-KR"/>
        </w:rPr>
        <w:lastRenderedPageBreak/>
        <w:t>effort in the relationship</w:t>
      </w:r>
      <w:r w:rsidRPr="00707EBB">
        <w:rPr>
          <w:lang w:eastAsia="ko-KR"/>
        </w:rPr>
        <w:t>.</w:t>
      </w:r>
      <w:r w:rsidRPr="00707EBB">
        <w:t xml:space="preserve">”   There is no word </w:t>
      </w:r>
      <w:r>
        <w:t>for “</w:t>
      </w:r>
      <w:r w:rsidRPr="00707EBB">
        <w:t>commitment</w:t>
      </w:r>
      <w:r>
        <w:t>”</w:t>
      </w:r>
      <w:r w:rsidRPr="00707EBB">
        <w:t xml:space="preserve"> in</w:t>
      </w:r>
      <w:r>
        <w:t xml:space="preserve"> </w:t>
      </w:r>
      <w:r w:rsidRPr="00707EBB">
        <w:t xml:space="preserve">Korean. However, </w:t>
      </w:r>
      <w:r>
        <w:t>“</w:t>
      </w:r>
      <w:r w:rsidRPr="00707EBB">
        <w:t>devotion</w:t>
      </w:r>
      <w:r>
        <w:t>”</w:t>
      </w:r>
      <w:r w:rsidRPr="00707EBB">
        <w:t xml:space="preserve"> in Korean </w:t>
      </w:r>
      <w:r>
        <w:t xml:space="preserve">is </w:t>
      </w:r>
      <w:r w:rsidRPr="00707EBB">
        <w:t xml:space="preserve">the word Koreans </w:t>
      </w:r>
      <w:r>
        <w:t xml:space="preserve">use to refer to </w:t>
      </w:r>
      <w:r w:rsidRPr="00707EBB">
        <w:t xml:space="preserve">loyalty and enthusiasm for </w:t>
      </w:r>
      <w:r>
        <w:t xml:space="preserve">a </w:t>
      </w:r>
      <w:r w:rsidRPr="00707EBB">
        <w:t>relationship.  The new version of item 20 was translated in</w:t>
      </w:r>
      <w:r>
        <w:t>to</w:t>
      </w:r>
      <w:r w:rsidRPr="00707EBB">
        <w:t xml:space="preserve"> Korean</w:t>
      </w:r>
      <w:r>
        <w:t xml:space="preserve"> as </w:t>
      </w:r>
      <w:r w:rsidRPr="00707EBB">
        <w:t>“</w:t>
      </w:r>
      <w:r w:rsidRPr="00707EBB">
        <w:rPr>
          <w:lang w:eastAsia="ko-KR"/>
        </w:rPr>
        <w:t>때때로</w:t>
      </w:r>
      <w:r w:rsidRPr="00707EBB">
        <w:rPr>
          <w:lang w:eastAsia="ko-KR"/>
        </w:rPr>
        <w:t xml:space="preserve"> </w:t>
      </w:r>
      <w:r w:rsidRPr="00707EBB">
        <w:rPr>
          <w:lang w:eastAsia="ko-KR"/>
        </w:rPr>
        <w:t>내</w:t>
      </w:r>
      <w:r w:rsidRPr="00707EBB">
        <w:rPr>
          <w:lang w:eastAsia="ko-KR"/>
        </w:rPr>
        <w:t xml:space="preserve"> </w:t>
      </w:r>
      <w:r w:rsidRPr="00707EBB">
        <w:rPr>
          <w:lang w:eastAsia="ko-KR"/>
        </w:rPr>
        <w:t>애인에게</w:t>
      </w:r>
      <w:r w:rsidRPr="00707EBB">
        <w:rPr>
          <w:lang w:eastAsia="ko-KR"/>
        </w:rPr>
        <w:t xml:space="preserve"> </w:t>
      </w:r>
      <w:r w:rsidRPr="00707EBB">
        <w:rPr>
          <w:lang w:eastAsia="ko-KR"/>
        </w:rPr>
        <w:t>더</w:t>
      </w:r>
      <w:r w:rsidRPr="00707EBB">
        <w:rPr>
          <w:lang w:eastAsia="ko-KR"/>
        </w:rPr>
        <w:t xml:space="preserve"> </w:t>
      </w:r>
      <w:r w:rsidRPr="00707EBB">
        <w:rPr>
          <w:lang w:eastAsia="ko-KR"/>
        </w:rPr>
        <w:t>많은</w:t>
      </w:r>
      <w:r w:rsidRPr="00707EBB">
        <w:rPr>
          <w:lang w:eastAsia="ko-KR"/>
        </w:rPr>
        <w:t xml:space="preserve"> </w:t>
      </w:r>
      <w:r w:rsidRPr="00707EBB">
        <w:rPr>
          <w:lang w:eastAsia="ko-KR"/>
        </w:rPr>
        <w:t>감정과</w:t>
      </w:r>
      <w:r w:rsidRPr="00707EBB">
        <w:rPr>
          <w:lang w:eastAsia="ko-KR"/>
        </w:rPr>
        <w:t xml:space="preserve"> </w:t>
      </w:r>
      <w:r w:rsidRPr="00707EBB">
        <w:rPr>
          <w:lang w:eastAsia="ko-KR"/>
        </w:rPr>
        <w:t>더</w:t>
      </w:r>
      <w:r w:rsidRPr="00707EBB">
        <w:rPr>
          <w:lang w:eastAsia="ko-KR"/>
        </w:rPr>
        <w:t xml:space="preserve"> </w:t>
      </w:r>
      <w:r w:rsidRPr="00707EBB">
        <w:rPr>
          <w:lang w:eastAsia="ko-KR"/>
        </w:rPr>
        <w:t>많은</w:t>
      </w:r>
      <w:r w:rsidRPr="00707EBB">
        <w:rPr>
          <w:lang w:eastAsia="ko-KR"/>
        </w:rPr>
        <w:t xml:space="preserve"> </w:t>
      </w:r>
      <w:r w:rsidRPr="00707EBB">
        <w:rPr>
          <w:lang w:eastAsia="ko-KR"/>
        </w:rPr>
        <w:t>헌신을</w:t>
      </w:r>
      <w:r w:rsidRPr="00707EBB">
        <w:rPr>
          <w:lang w:eastAsia="ko-KR"/>
        </w:rPr>
        <w:t xml:space="preserve"> </w:t>
      </w:r>
      <w:r w:rsidRPr="00707EBB">
        <w:rPr>
          <w:lang w:eastAsia="ko-KR"/>
        </w:rPr>
        <w:t>보여</w:t>
      </w:r>
      <w:r w:rsidRPr="00707EBB">
        <w:rPr>
          <w:lang w:eastAsia="ko-KR"/>
        </w:rPr>
        <w:t xml:space="preserve"> </w:t>
      </w:r>
      <w:r w:rsidRPr="00707EBB">
        <w:rPr>
          <w:lang w:eastAsia="ko-KR"/>
        </w:rPr>
        <w:t>달라고</w:t>
      </w:r>
      <w:r w:rsidRPr="00707EBB">
        <w:rPr>
          <w:lang w:eastAsia="ko-KR"/>
        </w:rPr>
        <w:t xml:space="preserve"> </w:t>
      </w:r>
      <w:r w:rsidRPr="00707EBB">
        <w:rPr>
          <w:lang w:eastAsia="ko-KR"/>
        </w:rPr>
        <w:t>강요한다고</w:t>
      </w:r>
      <w:r w:rsidRPr="00707EBB">
        <w:rPr>
          <w:lang w:eastAsia="ko-KR"/>
        </w:rPr>
        <w:t xml:space="preserve"> </w:t>
      </w:r>
      <w:r w:rsidRPr="00707EBB">
        <w:rPr>
          <w:lang w:eastAsia="ko-KR"/>
        </w:rPr>
        <w:t>느낀다</w:t>
      </w:r>
      <w:r w:rsidRPr="00707EBB">
        <w:rPr>
          <w:lang w:eastAsia="ko-KR"/>
        </w:rPr>
        <w:t xml:space="preserve">.”  The equivalent of </w:t>
      </w:r>
      <w:r>
        <w:rPr>
          <w:lang w:eastAsia="ko-KR"/>
        </w:rPr>
        <w:t xml:space="preserve">this </w:t>
      </w:r>
      <w:r w:rsidRPr="00707EBB">
        <w:rPr>
          <w:lang w:eastAsia="ko-KR"/>
        </w:rPr>
        <w:t>new translation in English is “</w:t>
      </w:r>
      <w:r w:rsidRPr="00707EBB">
        <w:t xml:space="preserve">Sometimes I feel that I demand my love to show more emotion </w:t>
      </w:r>
      <w:r w:rsidRPr="00707EBB">
        <w:rPr>
          <w:u w:val="single"/>
        </w:rPr>
        <w:t>and devotion</w:t>
      </w:r>
      <w:r w:rsidRPr="00707EBB">
        <w:t>.</w:t>
      </w:r>
      <w:r w:rsidRPr="00707EBB">
        <w:rPr>
          <w:lang w:eastAsia="ko-KR"/>
        </w:rPr>
        <w:t xml:space="preserve">” </w:t>
      </w:r>
      <w:r w:rsidRPr="00707EBB">
        <w:tab/>
      </w:r>
    </w:p>
    <w:p w14:paraId="717B9CF6" w14:textId="77777777" w:rsidR="00D016A8" w:rsidRPr="00707EBB" w:rsidRDefault="00D016A8" w:rsidP="00D016A8">
      <w:pPr>
        <w:tabs>
          <w:tab w:val="left" w:pos="3356"/>
        </w:tabs>
        <w:spacing w:line="480" w:lineRule="auto"/>
        <w:ind w:firstLine="720"/>
        <w:rPr>
          <w:rFonts w:eastAsia="굴림"/>
          <w:color w:val="000000"/>
          <w:lang w:eastAsia="ko-KR"/>
        </w:rPr>
      </w:pPr>
      <w:r w:rsidRPr="00707EBB">
        <w:t>ECRS item 30, “</w:t>
      </w:r>
      <w:r w:rsidRPr="00707EBB">
        <w:rPr>
          <w:color w:val="000000"/>
        </w:rPr>
        <w:t>I get frustrated when my partner is not around as much as I would like</w:t>
      </w:r>
      <w:r>
        <w:rPr>
          <w:color w:val="000000"/>
        </w:rPr>
        <w:t>,</w:t>
      </w:r>
      <w:r w:rsidRPr="00707EBB">
        <w:t>” was translated by Cho (2008)</w:t>
      </w:r>
      <w:r>
        <w:t xml:space="preserve"> as </w:t>
      </w:r>
      <w:r w:rsidRPr="00707EBB">
        <w:t>“</w:t>
      </w:r>
      <w:r w:rsidRPr="00707EBB">
        <w:rPr>
          <w:lang w:eastAsia="ko-KR"/>
        </w:rPr>
        <w:t>내가</w:t>
      </w:r>
      <w:r w:rsidRPr="00707EBB">
        <w:rPr>
          <w:lang w:eastAsia="ko-KR"/>
        </w:rPr>
        <w:t xml:space="preserve"> </w:t>
      </w:r>
      <w:r w:rsidRPr="00707EBB">
        <w:rPr>
          <w:lang w:eastAsia="ko-KR"/>
        </w:rPr>
        <w:t>원하는</w:t>
      </w:r>
      <w:r w:rsidRPr="00707EBB">
        <w:rPr>
          <w:lang w:eastAsia="ko-KR"/>
        </w:rPr>
        <w:t xml:space="preserve"> </w:t>
      </w:r>
      <w:r w:rsidRPr="00707EBB">
        <w:rPr>
          <w:lang w:eastAsia="ko-KR"/>
        </w:rPr>
        <w:t>만큼</w:t>
      </w:r>
      <w:r w:rsidRPr="00707EBB">
        <w:rPr>
          <w:lang w:eastAsia="ko-KR"/>
        </w:rPr>
        <w:t xml:space="preserve"> </w:t>
      </w:r>
      <w:r w:rsidRPr="00707EBB">
        <w:rPr>
          <w:lang w:eastAsia="ko-KR"/>
        </w:rPr>
        <w:t>내</w:t>
      </w:r>
      <w:r w:rsidRPr="00707EBB">
        <w:rPr>
          <w:lang w:eastAsia="ko-KR"/>
        </w:rPr>
        <w:t xml:space="preserve"> </w:t>
      </w:r>
      <w:r w:rsidRPr="00707EBB">
        <w:rPr>
          <w:lang w:eastAsia="ko-KR"/>
        </w:rPr>
        <w:t>애인이</w:t>
      </w:r>
      <w:r w:rsidRPr="00707EBB">
        <w:rPr>
          <w:lang w:eastAsia="ko-KR"/>
        </w:rPr>
        <w:t xml:space="preserve"> </w:t>
      </w:r>
      <w:r w:rsidRPr="00707EBB">
        <w:rPr>
          <w:lang w:eastAsia="ko-KR"/>
        </w:rPr>
        <w:t>함께</w:t>
      </w:r>
      <w:r w:rsidRPr="00707EBB">
        <w:rPr>
          <w:lang w:eastAsia="ko-KR"/>
        </w:rPr>
        <w:t xml:space="preserve"> </w:t>
      </w:r>
      <w:r w:rsidRPr="00707EBB">
        <w:rPr>
          <w:lang w:eastAsia="ko-KR"/>
        </w:rPr>
        <w:t>시간을</w:t>
      </w:r>
      <w:r w:rsidRPr="00707EBB">
        <w:rPr>
          <w:lang w:eastAsia="ko-KR"/>
        </w:rPr>
        <w:t xml:space="preserve"> </w:t>
      </w:r>
      <w:r w:rsidRPr="00707EBB">
        <w:rPr>
          <w:lang w:eastAsia="ko-KR"/>
        </w:rPr>
        <w:t>보내지</w:t>
      </w:r>
      <w:r w:rsidRPr="00707EBB">
        <w:rPr>
          <w:lang w:eastAsia="ko-KR"/>
        </w:rPr>
        <w:t xml:space="preserve"> </w:t>
      </w:r>
      <w:r w:rsidRPr="00707EBB">
        <w:rPr>
          <w:lang w:eastAsia="ko-KR"/>
        </w:rPr>
        <w:t>않을</w:t>
      </w:r>
      <w:r w:rsidRPr="00707EBB">
        <w:rPr>
          <w:lang w:eastAsia="ko-KR"/>
        </w:rPr>
        <w:t xml:space="preserve"> </w:t>
      </w:r>
      <w:r w:rsidRPr="00707EBB">
        <w:rPr>
          <w:lang w:eastAsia="ko-KR"/>
        </w:rPr>
        <w:t>때</w:t>
      </w:r>
      <w:r w:rsidRPr="00707EBB">
        <w:rPr>
          <w:lang w:eastAsia="ko-KR"/>
        </w:rPr>
        <w:t xml:space="preserve"> </w:t>
      </w:r>
      <w:r w:rsidRPr="00707EBB">
        <w:rPr>
          <w:lang w:eastAsia="ko-KR"/>
        </w:rPr>
        <w:t>괴롭다</w:t>
      </w:r>
      <w:r w:rsidRPr="00707EBB">
        <w:rPr>
          <w:color w:val="000000"/>
        </w:rPr>
        <w:t>.</w:t>
      </w:r>
      <w:r w:rsidRPr="00707EBB">
        <w:rPr>
          <w:color w:val="000000"/>
          <w:lang w:eastAsia="ko-KR"/>
        </w:rPr>
        <w:t xml:space="preserve">”  </w:t>
      </w:r>
      <w:r w:rsidRPr="00707EBB">
        <w:rPr>
          <w:rFonts w:eastAsia="굴림"/>
          <w:color w:val="000000"/>
          <w:lang w:eastAsia="ko-KR"/>
        </w:rPr>
        <w:t xml:space="preserve">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 xml:space="preserve">“I feel </w:t>
      </w:r>
      <w:r w:rsidRPr="00707EBB">
        <w:rPr>
          <w:u w:val="single"/>
        </w:rPr>
        <w:t>upset</w:t>
      </w:r>
      <w:r w:rsidRPr="00707EBB">
        <w:t xml:space="preserve"> when my lover doesn’t spend enough time with me as much as I want</w:t>
      </w:r>
      <w:r w:rsidRPr="00707EBB">
        <w:rPr>
          <w:lang w:eastAsia="ko-KR"/>
        </w:rPr>
        <w:t>.</w:t>
      </w:r>
      <w:r w:rsidRPr="00707EBB">
        <w:t xml:space="preserve">”  </w:t>
      </w:r>
      <w:r>
        <w:t>The f</w:t>
      </w:r>
      <w:r w:rsidRPr="00707EBB">
        <w:t xml:space="preserve">eeling </w:t>
      </w:r>
      <w:r>
        <w:t>“</w:t>
      </w:r>
      <w:r w:rsidRPr="00707EBB">
        <w:t>desperate</w:t>
      </w:r>
      <w:r>
        <w:t>”</w:t>
      </w:r>
      <w:r w:rsidRPr="00707EBB">
        <w:t xml:space="preserve"> was chosen because it has </w:t>
      </w:r>
      <w:r>
        <w:t xml:space="preserve">a </w:t>
      </w:r>
      <w:r w:rsidRPr="00707EBB">
        <w:t xml:space="preserve">higher intensity than </w:t>
      </w:r>
      <w:r>
        <w:t xml:space="preserve">the </w:t>
      </w:r>
      <w:r w:rsidRPr="00707EBB">
        <w:t xml:space="preserve">feeling </w:t>
      </w:r>
      <w:r>
        <w:t>“</w:t>
      </w:r>
      <w:r w:rsidRPr="00707EBB">
        <w:t>upset</w:t>
      </w:r>
      <w:r>
        <w:t>”</w:t>
      </w:r>
      <w:r w:rsidRPr="00707EBB">
        <w:t xml:space="preserve"> in Korean.  The new version of item 30 was translated in</w:t>
      </w:r>
      <w:r>
        <w:t>to</w:t>
      </w:r>
      <w:r w:rsidRPr="00707EBB">
        <w:t xml:space="preserve"> Korean</w:t>
      </w:r>
      <w:r>
        <w:t xml:space="preserve"> as </w:t>
      </w:r>
      <w:r w:rsidRPr="00707EBB">
        <w:t>“</w:t>
      </w:r>
      <w:r w:rsidRPr="00707EBB">
        <w:rPr>
          <w:lang w:eastAsia="ko-KR"/>
        </w:rPr>
        <w:t>내가</w:t>
      </w:r>
      <w:r w:rsidRPr="00707EBB">
        <w:rPr>
          <w:lang w:eastAsia="ko-KR"/>
        </w:rPr>
        <w:t xml:space="preserve"> </w:t>
      </w:r>
      <w:r w:rsidRPr="00707EBB">
        <w:rPr>
          <w:lang w:eastAsia="ko-KR"/>
        </w:rPr>
        <w:t>원하는</w:t>
      </w:r>
      <w:r w:rsidRPr="00707EBB">
        <w:rPr>
          <w:lang w:eastAsia="ko-KR"/>
        </w:rPr>
        <w:t xml:space="preserve"> </w:t>
      </w:r>
      <w:r w:rsidRPr="00707EBB">
        <w:rPr>
          <w:lang w:eastAsia="ko-KR"/>
        </w:rPr>
        <w:t>만큼</w:t>
      </w:r>
      <w:r w:rsidRPr="00707EBB">
        <w:rPr>
          <w:lang w:eastAsia="ko-KR"/>
        </w:rPr>
        <w:t xml:space="preserve"> </w:t>
      </w:r>
      <w:r w:rsidRPr="00707EBB">
        <w:rPr>
          <w:lang w:eastAsia="ko-KR"/>
        </w:rPr>
        <w:t>내</w:t>
      </w:r>
      <w:r w:rsidRPr="00707EBB">
        <w:rPr>
          <w:lang w:eastAsia="ko-KR"/>
        </w:rPr>
        <w:t xml:space="preserve"> </w:t>
      </w:r>
      <w:r w:rsidRPr="00707EBB">
        <w:rPr>
          <w:lang w:eastAsia="ko-KR"/>
        </w:rPr>
        <w:t>애인이</w:t>
      </w:r>
      <w:r w:rsidRPr="00707EBB">
        <w:rPr>
          <w:lang w:eastAsia="ko-KR"/>
        </w:rPr>
        <w:t xml:space="preserve"> </w:t>
      </w:r>
      <w:r w:rsidRPr="00707EBB">
        <w:rPr>
          <w:lang w:eastAsia="ko-KR"/>
        </w:rPr>
        <w:t>함께</w:t>
      </w:r>
      <w:r w:rsidRPr="00707EBB">
        <w:rPr>
          <w:lang w:eastAsia="ko-KR"/>
        </w:rPr>
        <w:t xml:space="preserve"> </w:t>
      </w:r>
      <w:r w:rsidRPr="00707EBB">
        <w:rPr>
          <w:lang w:eastAsia="ko-KR"/>
        </w:rPr>
        <w:t>시간을</w:t>
      </w:r>
      <w:r w:rsidRPr="00707EBB">
        <w:rPr>
          <w:lang w:eastAsia="ko-KR"/>
        </w:rPr>
        <w:t xml:space="preserve"> </w:t>
      </w:r>
      <w:r w:rsidRPr="00707EBB">
        <w:rPr>
          <w:lang w:eastAsia="ko-KR"/>
        </w:rPr>
        <w:t>보내지</w:t>
      </w:r>
      <w:r w:rsidRPr="00707EBB">
        <w:rPr>
          <w:lang w:eastAsia="ko-KR"/>
        </w:rPr>
        <w:t xml:space="preserve"> </w:t>
      </w:r>
      <w:r w:rsidRPr="00707EBB">
        <w:rPr>
          <w:lang w:eastAsia="ko-KR"/>
        </w:rPr>
        <w:t>않을</w:t>
      </w:r>
      <w:r w:rsidRPr="00707EBB">
        <w:rPr>
          <w:lang w:eastAsia="ko-KR"/>
        </w:rPr>
        <w:t xml:space="preserve"> </w:t>
      </w:r>
      <w:r w:rsidRPr="00707EBB">
        <w:rPr>
          <w:lang w:eastAsia="ko-KR"/>
        </w:rPr>
        <w:t>때</w:t>
      </w:r>
      <w:r w:rsidRPr="00707EBB">
        <w:rPr>
          <w:lang w:eastAsia="ko-KR"/>
        </w:rPr>
        <w:t xml:space="preserve"> </w:t>
      </w:r>
      <w:r w:rsidRPr="00707EBB">
        <w:rPr>
          <w:lang w:eastAsia="ko-KR"/>
        </w:rPr>
        <w:t>좌절한다</w:t>
      </w:r>
      <w:r w:rsidRPr="00707EBB">
        <w:rPr>
          <w:lang w:eastAsia="ko-KR"/>
        </w:rPr>
        <w:t xml:space="preserve">.”  The equivalent of </w:t>
      </w:r>
      <w:r>
        <w:rPr>
          <w:lang w:eastAsia="ko-KR"/>
        </w:rPr>
        <w:t xml:space="preserve">this </w:t>
      </w:r>
      <w:r w:rsidRPr="00707EBB">
        <w:rPr>
          <w:lang w:eastAsia="ko-KR"/>
        </w:rPr>
        <w:t>new translation in English is “</w:t>
      </w:r>
      <w:r w:rsidRPr="00707EBB">
        <w:t xml:space="preserve">I feel </w:t>
      </w:r>
      <w:r w:rsidRPr="00707EBB">
        <w:rPr>
          <w:u w:val="single"/>
        </w:rPr>
        <w:t>desperate</w:t>
      </w:r>
      <w:r w:rsidRPr="00707EBB">
        <w:t xml:space="preserve"> when my lover doesn’t spend enough time with me as much as I want.</w:t>
      </w:r>
      <w:r w:rsidRPr="00707EBB">
        <w:rPr>
          <w:lang w:eastAsia="ko-KR"/>
        </w:rPr>
        <w:t xml:space="preserve">” </w:t>
      </w:r>
    </w:p>
    <w:p w14:paraId="2E4171E5" w14:textId="77777777" w:rsidR="00A20800" w:rsidRDefault="00D016A8" w:rsidP="00A20800">
      <w:pPr>
        <w:tabs>
          <w:tab w:val="left" w:pos="3356"/>
        </w:tabs>
        <w:spacing w:line="480" w:lineRule="auto"/>
        <w:ind w:firstLine="720"/>
        <w:sectPr w:rsidR="00A20800" w:rsidSect="00BA0D76">
          <w:pgSz w:w="12240" w:h="15840" w:code="1"/>
          <w:pgMar w:top="1440" w:right="1440" w:bottom="1440" w:left="1440" w:header="720" w:footer="720" w:gutter="0"/>
          <w:cols w:space="720"/>
          <w:titlePg/>
        </w:sectPr>
      </w:pPr>
      <w:r w:rsidRPr="00707EBB">
        <w:t>ECRS item 34, “When romantic partners disapprove of me, I feel really bad about myself</w:t>
      </w:r>
      <w:r>
        <w:t>,</w:t>
      </w:r>
      <w:r w:rsidRPr="00707EBB">
        <w:t>” was translated by Cho (2008)</w:t>
      </w:r>
      <w:r>
        <w:t xml:space="preserve"> as </w:t>
      </w:r>
      <w:r w:rsidRPr="00707EBB">
        <w:t>“</w:t>
      </w:r>
      <w:r w:rsidRPr="00707EBB">
        <w:rPr>
          <w:color w:val="000000"/>
        </w:rPr>
        <w:t>애인이</w:t>
      </w:r>
      <w:r w:rsidRPr="00707EBB">
        <w:rPr>
          <w:color w:val="000000"/>
        </w:rPr>
        <w:t xml:space="preserve"> </w:t>
      </w:r>
      <w:r w:rsidRPr="00707EBB">
        <w:rPr>
          <w:color w:val="000000"/>
        </w:rPr>
        <w:t>나를</w:t>
      </w:r>
      <w:r w:rsidRPr="00707EBB">
        <w:rPr>
          <w:color w:val="000000"/>
        </w:rPr>
        <w:t xml:space="preserve"> </w:t>
      </w:r>
      <w:r w:rsidRPr="00707EBB">
        <w:rPr>
          <w:color w:val="000000"/>
        </w:rPr>
        <w:t>존중하지</w:t>
      </w:r>
      <w:r w:rsidRPr="00707EBB">
        <w:rPr>
          <w:color w:val="000000"/>
        </w:rPr>
        <w:t xml:space="preserve"> </w:t>
      </w:r>
      <w:r w:rsidRPr="00707EBB">
        <w:rPr>
          <w:color w:val="000000"/>
        </w:rPr>
        <w:t>않으면</w:t>
      </w:r>
      <w:r w:rsidRPr="00707EBB">
        <w:rPr>
          <w:color w:val="000000"/>
        </w:rPr>
        <w:t xml:space="preserve">, </w:t>
      </w:r>
      <w:r w:rsidRPr="00707EBB">
        <w:rPr>
          <w:color w:val="000000"/>
        </w:rPr>
        <w:t>나는</w:t>
      </w:r>
      <w:r w:rsidRPr="00707EBB">
        <w:rPr>
          <w:color w:val="000000"/>
        </w:rPr>
        <w:t xml:space="preserve"> </w:t>
      </w:r>
      <w:r w:rsidRPr="00707EBB">
        <w:rPr>
          <w:color w:val="000000"/>
        </w:rPr>
        <w:t>나</w:t>
      </w:r>
      <w:r w:rsidRPr="00707EBB">
        <w:rPr>
          <w:color w:val="000000"/>
        </w:rPr>
        <w:t xml:space="preserve"> </w:t>
      </w:r>
      <w:r w:rsidRPr="00707EBB">
        <w:rPr>
          <w:color w:val="000000"/>
        </w:rPr>
        <w:t>자신이</w:t>
      </w:r>
      <w:r w:rsidRPr="00707EBB">
        <w:rPr>
          <w:color w:val="000000"/>
        </w:rPr>
        <w:t xml:space="preserve"> </w:t>
      </w:r>
      <w:r w:rsidRPr="00707EBB">
        <w:rPr>
          <w:color w:val="000000"/>
        </w:rPr>
        <w:t>부끄럽다</w:t>
      </w:r>
      <w:r w:rsidRPr="00707EBB">
        <w:rPr>
          <w:color w:val="000000"/>
        </w:rPr>
        <w:t>.</w:t>
      </w:r>
      <w:r w:rsidRPr="00707EBB">
        <w:rPr>
          <w:color w:val="000000"/>
          <w:lang w:eastAsia="ko-KR"/>
        </w:rPr>
        <w:t xml:space="preserve">” </w:t>
      </w:r>
      <w:r w:rsidRPr="00707EBB">
        <w:rPr>
          <w:rFonts w:eastAsia="굴림"/>
          <w:color w:val="000000"/>
          <w:lang w:eastAsia="ko-KR"/>
        </w:rPr>
        <w:t xml:space="preserve"> The </w:t>
      </w:r>
      <w:r>
        <w:rPr>
          <w:rFonts w:eastAsia="굴림"/>
          <w:color w:val="000000"/>
          <w:lang w:eastAsia="ko-KR"/>
        </w:rPr>
        <w:t xml:space="preserve">English </w:t>
      </w:r>
      <w:r w:rsidRPr="00707EBB">
        <w:rPr>
          <w:rFonts w:eastAsia="굴림"/>
          <w:color w:val="000000"/>
          <w:lang w:eastAsia="ko-KR"/>
        </w:rPr>
        <w:t xml:space="preserve">equivalent of Cho’s translation is </w:t>
      </w:r>
      <w:r w:rsidRPr="00707EBB">
        <w:t>“When my lover criticize</w:t>
      </w:r>
      <w:r>
        <w:t>s</w:t>
      </w:r>
      <w:r w:rsidRPr="00707EBB">
        <w:t xml:space="preserve"> me </w:t>
      </w:r>
      <w:r>
        <w:t>frequently</w:t>
      </w:r>
      <w:r w:rsidRPr="00707EBB">
        <w:t>, I feel shameful about myself</w:t>
      </w:r>
      <w:r>
        <w:t>,</w:t>
      </w:r>
      <w:r w:rsidRPr="00707EBB">
        <w:t xml:space="preserve">” </w:t>
      </w:r>
      <w:r>
        <w:t xml:space="preserve">which </w:t>
      </w:r>
      <w:r w:rsidRPr="00707EBB">
        <w:t xml:space="preserve">focused on </w:t>
      </w:r>
      <w:r>
        <w:t xml:space="preserve">the felling of </w:t>
      </w:r>
      <w:r w:rsidRPr="00707EBB">
        <w:t>shame.  The new version of item 34 was translated in</w:t>
      </w:r>
      <w:r>
        <w:t>to</w:t>
      </w:r>
      <w:r w:rsidRPr="00707EBB">
        <w:t xml:space="preserve"> Korean</w:t>
      </w:r>
      <w:r>
        <w:t xml:space="preserve"> as </w:t>
      </w:r>
      <w:r w:rsidRPr="00707EBB">
        <w:t>“</w:t>
      </w:r>
      <w:r w:rsidRPr="00707EBB">
        <w:rPr>
          <w:lang w:eastAsia="ko-KR"/>
        </w:rPr>
        <w:t>애인이</w:t>
      </w:r>
      <w:r w:rsidRPr="00707EBB">
        <w:rPr>
          <w:lang w:eastAsia="ko-KR"/>
        </w:rPr>
        <w:t xml:space="preserve"> </w:t>
      </w:r>
      <w:r w:rsidRPr="00707EBB">
        <w:rPr>
          <w:lang w:eastAsia="ko-KR"/>
        </w:rPr>
        <w:t>나를</w:t>
      </w:r>
      <w:r w:rsidRPr="00707EBB">
        <w:rPr>
          <w:lang w:eastAsia="ko-KR"/>
        </w:rPr>
        <w:t xml:space="preserve"> </w:t>
      </w:r>
      <w:r w:rsidRPr="00707EBB">
        <w:rPr>
          <w:lang w:eastAsia="ko-KR"/>
        </w:rPr>
        <w:t>심하게</w:t>
      </w:r>
      <w:r w:rsidRPr="00707EBB">
        <w:rPr>
          <w:lang w:eastAsia="ko-KR"/>
        </w:rPr>
        <w:t xml:space="preserve"> </w:t>
      </w:r>
      <w:r w:rsidRPr="00707EBB">
        <w:rPr>
          <w:lang w:eastAsia="ko-KR"/>
        </w:rPr>
        <w:t>비난할</w:t>
      </w:r>
      <w:r w:rsidRPr="00707EBB">
        <w:rPr>
          <w:lang w:eastAsia="ko-KR"/>
        </w:rPr>
        <w:t xml:space="preserve"> </w:t>
      </w:r>
      <w:r w:rsidRPr="00707EBB">
        <w:rPr>
          <w:lang w:eastAsia="ko-KR"/>
        </w:rPr>
        <w:t>때면</w:t>
      </w:r>
      <w:r w:rsidRPr="00707EBB">
        <w:rPr>
          <w:lang w:eastAsia="ko-KR"/>
        </w:rPr>
        <w:t xml:space="preserve">, </w:t>
      </w:r>
      <w:r w:rsidRPr="00707EBB">
        <w:rPr>
          <w:lang w:eastAsia="ko-KR"/>
        </w:rPr>
        <w:t>나</w:t>
      </w:r>
      <w:r w:rsidRPr="00707EBB">
        <w:rPr>
          <w:lang w:eastAsia="ko-KR"/>
        </w:rPr>
        <w:t xml:space="preserve"> </w:t>
      </w:r>
      <w:r w:rsidRPr="00707EBB">
        <w:rPr>
          <w:lang w:eastAsia="ko-KR"/>
        </w:rPr>
        <w:t>자신에</w:t>
      </w:r>
      <w:r w:rsidRPr="00707EBB">
        <w:rPr>
          <w:lang w:eastAsia="ko-KR"/>
        </w:rPr>
        <w:t xml:space="preserve"> </w:t>
      </w:r>
      <w:r w:rsidRPr="00707EBB">
        <w:rPr>
          <w:lang w:eastAsia="ko-KR"/>
        </w:rPr>
        <w:t>대해</w:t>
      </w:r>
      <w:r w:rsidRPr="00707EBB">
        <w:rPr>
          <w:lang w:eastAsia="ko-KR"/>
        </w:rPr>
        <w:t xml:space="preserve"> </w:t>
      </w:r>
      <w:r w:rsidRPr="00707EBB">
        <w:rPr>
          <w:lang w:eastAsia="ko-KR"/>
        </w:rPr>
        <w:t>정말</w:t>
      </w:r>
      <w:r w:rsidRPr="00707EBB">
        <w:rPr>
          <w:lang w:eastAsia="ko-KR"/>
        </w:rPr>
        <w:t xml:space="preserve"> </w:t>
      </w:r>
      <w:r w:rsidRPr="00707EBB">
        <w:rPr>
          <w:lang w:eastAsia="ko-KR"/>
        </w:rPr>
        <w:t>별로라고</w:t>
      </w:r>
      <w:r w:rsidRPr="00707EBB">
        <w:rPr>
          <w:lang w:eastAsia="ko-KR"/>
        </w:rPr>
        <w:t xml:space="preserve"> </w:t>
      </w:r>
      <w:r w:rsidRPr="00707EBB">
        <w:rPr>
          <w:lang w:eastAsia="ko-KR"/>
        </w:rPr>
        <w:t>생각된다</w:t>
      </w:r>
      <w:r w:rsidRPr="00707EBB">
        <w:rPr>
          <w:lang w:eastAsia="ko-KR"/>
        </w:rPr>
        <w:t xml:space="preserve">.”  The equivalent of </w:t>
      </w:r>
      <w:r>
        <w:rPr>
          <w:lang w:eastAsia="ko-KR"/>
        </w:rPr>
        <w:t xml:space="preserve">this </w:t>
      </w:r>
      <w:r w:rsidRPr="00707EBB">
        <w:rPr>
          <w:lang w:eastAsia="ko-KR"/>
        </w:rPr>
        <w:t>new translation in English is “</w:t>
      </w:r>
      <w:r w:rsidRPr="00707EBB">
        <w:t>When my lover criticize</w:t>
      </w:r>
      <w:r>
        <w:t>s</w:t>
      </w:r>
      <w:r w:rsidRPr="00707EBB">
        <w:t xml:space="preserve"> me </w:t>
      </w:r>
      <w:r>
        <w:t>frequently</w:t>
      </w:r>
      <w:r w:rsidRPr="00707EBB">
        <w:t xml:space="preserve">, </w:t>
      </w:r>
      <w:r w:rsidRPr="00707EBB">
        <w:rPr>
          <w:lang w:eastAsia="ko-KR"/>
        </w:rPr>
        <w:t xml:space="preserve">I feel </w:t>
      </w:r>
      <w:r>
        <w:rPr>
          <w:lang w:eastAsia="ko-KR"/>
        </w:rPr>
        <w:t xml:space="preserve">that </w:t>
      </w:r>
      <w:r w:rsidRPr="00707EBB">
        <w:rPr>
          <w:lang w:eastAsia="ko-KR"/>
        </w:rPr>
        <w:t>I am not good enough</w:t>
      </w:r>
      <w:r>
        <w:rPr>
          <w:lang w:eastAsia="ko-KR"/>
        </w:rPr>
        <w:t>,</w:t>
      </w:r>
      <w:r w:rsidRPr="00707EBB">
        <w:rPr>
          <w:lang w:eastAsia="ko-KR"/>
        </w:rPr>
        <w:t xml:space="preserve">” </w:t>
      </w:r>
      <w:r>
        <w:t xml:space="preserve">which </w:t>
      </w:r>
      <w:r w:rsidRPr="00707EBB">
        <w:t xml:space="preserve">conveys </w:t>
      </w:r>
      <w:r>
        <w:t xml:space="preserve">a </w:t>
      </w:r>
      <w:r w:rsidRPr="00707EBB">
        <w:t xml:space="preserve">more general negative feeling about </w:t>
      </w:r>
      <w:r>
        <w:t>self-esteem</w:t>
      </w:r>
      <w:r w:rsidRPr="00707EBB">
        <w:t xml:space="preserve">. </w:t>
      </w:r>
      <w:bookmarkStart w:id="60" w:name="_Toc329315466"/>
    </w:p>
    <w:p w14:paraId="1FBB20A8" w14:textId="77777777" w:rsidR="002D77C3" w:rsidRPr="001C52B1" w:rsidRDefault="00362FE6" w:rsidP="009E1AF5">
      <w:pPr>
        <w:pStyle w:val="adultattachment"/>
        <w:jc w:val="center"/>
        <w:outlineLvl w:val="0"/>
      </w:pPr>
      <w:r>
        <w:lastRenderedPageBreak/>
        <w:t>Appendix B</w:t>
      </w:r>
      <w:r w:rsidR="002D77C3" w:rsidRPr="001C52B1">
        <w:t>: Experiences in Close Relationship Scale</w:t>
      </w:r>
      <w:bookmarkEnd w:id="60"/>
    </w:p>
    <w:p w14:paraId="68E084ED" w14:textId="77777777" w:rsidR="002D77C3" w:rsidRPr="001C52B1" w:rsidRDefault="002D77C3" w:rsidP="002D77C3">
      <w:pPr>
        <w:spacing w:after="120"/>
        <w:ind w:left="180" w:right="252"/>
      </w:pPr>
      <w:r w:rsidRPr="001C52B1">
        <w:t>The following statements concern how you feel in romantic relationships. We are interested in how you generally experience relationships, not just in what is happening in a current relationship. Respond to each statement by indicating how much you agree or disagree with it. Please use the following rating scale:</w:t>
      </w:r>
    </w:p>
    <w:p w14:paraId="08586546" w14:textId="77777777" w:rsidR="002D77C3" w:rsidRPr="001C52B1" w:rsidRDefault="002D77C3" w:rsidP="002D77C3">
      <w:pPr>
        <w:tabs>
          <w:tab w:val="center" w:pos="720"/>
          <w:tab w:val="center" w:pos="1980"/>
          <w:tab w:val="center" w:pos="3240"/>
          <w:tab w:val="center" w:pos="4500"/>
          <w:tab w:val="center" w:pos="5760"/>
          <w:tab w:val="center" w:pos="7020"/>
          <w:tab w:val="center" w:pos="8280"/>
        </w:tabs>
        <w:ind w:right="252"/>
        <w:rPr>
          <w:b/>
        </w:rPr>
      </w:pPr>
      <w:r w:rsidRPr="001C52B1">
        <w:rPr>
          <w:b/>
        </w:rPr>
        <w:tab/>
        <w:t>1</w:t>
      </w:r>
      <w:r w:rsidRPr="001C52B1">
        <w:rPr>
          <w:b/>
        </w:rPr>
        <w:tab/>
        <w:t>2</w:t>
      </w:r>
      <w:r w:rsidRPr="001C52B1">
        <w:rPr>
          <w:b/>
        </w:rPr>
        <w:tab/>
        <w:t>3</w:t>
      </w:r>
      <w:r w:rsidRPr="001C52B1">
        <w:rPr>
          <w:b/>
        </w:rPr>
        <w:tab/>
        <w:t>4</w:t>
      </w:r>
      <w:r w:rsidRPr="001C52B1">
        <w:rPr>
          <w:b/>
        </w:rPr>
        <w:tab/>
        <w:t>5</w:t>
      </w:r>
      <w:r w:rsidRPr="001C52B1">
        <w:rPr>
          <w:b/>
        </w:rPr>
        <w:tab/>
        <w:t>6</w:t>
      </w:r>
      <w:r w:rsidRPr="001C52B1">
        <w:rPr>
          <w:b/>
        </w:rPr>
        <w:tab/>
        <w:t>7</w:t>
      </w:r>
    </w:p>
    <w:p w14:paraId="4231D47E" w14:textId="77777777" w:rsidR="002D77C3" w:rsidRPr="001C52B1" w:rsidRDefault="002D77C3" w:rsidP="002D77C3">
      <w:pPr>
        <w:tabs>
          <w:tab w:val="center" w:pos="720"/>
          <w:tab w:val="center" w:pos="1980"/>
          <w:tab w:val="center" w:pos="3240"/>
          <w:tab w:val="center" w:pos="4500"/>
          <w:tab w:val="center" w:pos="5760"/>
          <w:tab w:val="center" w:pos="7020"/>
          <w:tab w:val="center" w:pos="8280"/>
        </w:tabs>
        <w:ind w:right="252"/>
        <w:rPr>
          <w:b/>
        </w:rPr>
      </w:pPr>
      <w:r w:rsidRPr="001C52B1">
        <w:rPr>
          <w:b/>
        </w:rPr>
        <w:tab/>
        <w:t xml:space="preserve">Disagree </w:t>
      </w:r>
      <w:r w:rsidRPr="001C52B1">
        <w:rPr>
          <w:b/>
        </w:rPr>
        <w:tab/>
        <w:t xml:space="preserve">Disagree </w:t>
      </w:r>
      <w:r w:rsidRPr="001C52B1">
        <w:rPr>
          <w:b/>
        </w:rPr>
        <w:tab/>
        <w:t>Disagree</w:t>
      </w:r>
      <w:r w:rsidRPr="001C52B1">
        <w:rPr>
          <w:b/>
        </w:rPr>
        <w:tab/>
        <w:t>Neutral</w:t>
      </w:r>
      <w:r w:rsidRPr="001C52B1">
        <w:rPr>
          <w:b/>
        </w:rPr>
        <w:tab/>
        <w:t>Agree</w:t>
      </w:r>
      <w:r w:rsidRPr="001C52B1">
        <w:rPr>
          <w:b/>
        </w:rPr>
        <w:tab/>
        <w:t>Agree</w:t>
      </w:r>
      <w:r w:rsidRPr="001C52B1">
        <w:rPr>
          <w:b/>
        </w:rPr>
        <w:tab/>
        <w:t>Agree</w:t>
      </w:r>
    </w:p>
    <w:p w14:paraId="0CB1CA1B" w14:textId="77777777" w:rsidR="002D77C3" w:rsidRPr="001C52B1" w:rsidRDefault="002D77C3" w:rsidP="002D77C3">
      <w:pPr>
        <w:tabs>
          <w:tab w:val="center" w:pos="720"/>
          <w:tab w:val="center" w:pos="1980"/>
          <w:tab w:val="center" w:pos="3240"/>
          <w:tab w:val="center" w:pos="4500"/>
          <w:tab w:val="center" w:pos="5760"/>
          <w:tab w:val="center" w:pos="7020"/>
          <w:tab w:val="center" w:pos="8280"/>
        </w:tabs>
        <w:spacing w:line="480" w:lineRule="auto"/>
        <w:ind w:right="252"/>
        <w:rPr>
          <w:b/>
        </w:rPr>
      </w:pPr>
      <w:r w:rsidRPr="001C52B1">
        <w:rPr>
          <w:b/>
        </w:rPr>
        <w:tab/>
        <w:t>strongly</w:t>
      </w:r>
      <w:r w:rsidRPr="001C52B1">
        <w:rPr>
          <w:b/>
        </w:rPr>
        <w:tab/>
        <w:t>somewhat</w:t>
      </w:r>
      <w:r w:rsidRPr="001C52B1">
        <w:rPr>
          <w:b/>
        </w:rPr>
        <w:tab/>
        <w:t>slightly</w:t>
      </w:r>
      <w:r w:rsidRPr="001C52B1">
        <w:rPr>
          <w:b/>
        </w:rPr>
        <w:tab/>
        <w:t>mixed</w:t>
      </w:r>
      <w:r w:rsidRPr="001C52B1">
        <w:rPr>
          <w:b/>
        </w:rPr>
        <w:tab/>
        <w:t>slightly</w:t>
      </w:r>
      <w:r w:rsidRPr="001C52B1">
        <w:rPr>
          <w:b/>
        </w:rPr>
        <w:tab/>
        <w:t>somewhat</w:t>
      </w:r>
      <w:r w:rsidRPr="001C52B1">
        <w:rPr>
          <w:b/>
        </w:rPr>
        <w:tab/>
        <w:t>strongly</w:t>
      </w:r>
    </w:p>
    <w:p w14:paraId="1BA3299B"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40"/>
        <w:ind w:left="3341" w:right="259" w:hanging="3154"/>
        <w:rPr>
          <w:rFonts w:ascii="Times New Roman" w:hAnsi="Times New Roman"/>
          <w:sz w:val="24"/>
        </w:rPr>
      </w:pPr>
      <w:r w:rsidRPr="001C52B1">
        <w:rPr>
          <w:rFonts w:ascii="Times New Roman" w:hAnsi="Times New Roman"/>
          <w:sz w:val="24"/>
        </w:rPr>
        <w:t xml:space="preserve"> </w:t>
      </w:r>
    </w:p>
    <w:p w14:paraId="5D7FD0D6"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jc w:val="both"/>
        <w:rPr>
          <w:rFonts w:ascii="Times New Roman" w:hAnsi="Times New Roman"/>
          <w:sz w:val="24"/>
        </w:rPr>
      </w:pPr>
      <w:r w:rsidRPr="001C52B1">
        <w:rPr>
          <w:rFonts w:ascii="Times New Roman" w:hAnsi="Times New Roman"/>
          <w:sz w:val="24"/>
        </w:rPr>
        <w:t xml:space="preserve"> I prefer not to show a partner how I feel deep down. </w:t>
      </w:r>
    </w:p>
    <w:p w14:paraId="0B7B7E0F"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worry about being abandoned.</w:t>
      </w:r>
    </w:p>
    <w:p w14:paraId="1B9FB089"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am very comfortable being close to romantic partners.</w:t>
      </w:r>
    </w:p>
    <w:p w14:paraId="58443C41"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worry a lot about my relationships.</w:t>
      </w:r>
    </w:p>
    <w:p w14:paraId="4CC86433"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Just when my partner starts to get close to me I find myself pulling away.</w:t>
      </w:r>
    </w:p>
    <w:p w14:paraId="3EB8E985"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worry that romantic partners won't care about me as much as I care about them.</w:t>
      </w:r>
    </w:p>
    <w:p w14:paraId="56E369DC"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get uncomfortable when a romantic partner wants to be very close.</w:t>
      </w:r>
    </w:p>
    <w:p w14:paraId="6D60EEE4"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worry a fair amount about losing my partner.</w:t>
      </w:r>
    </w:p>
    <w:p w14:paraId="3AB99617"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 xml:space="preserve"> I don't feel comfortable opening up to romantic partners.</w:t>
      </w:r>
    </w:p>
    <w:p w14:paraId="7CBFD488"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often wish that my partner's feelings for me were as strong as my feelings for him/her.</w:t>
      </w:r>
    </w:p>
    <w:p w14:paraId="66495FFD"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want to get close to my partner, but I keep pulling back.</w:t>
      </w:r>
    </w:p>
    <w:p w14:paraId="27F44D0C" w14:textId="77777777" w:rsidR="002D77C3" w:rsidRPr="001C52B1" w:rsidRDefault="002D77C3" w:rsidP="002D77C3">
      <w:pPr>
        <w:pStyle w:val="ListParagraph"/>
        <w:numPr>
          <w:ilvl w:val="0"/>
          <w:numId w:val="13"/>
        </w:numPr>
        <w:rPr>
          <w:rStyle w:val="Heading2Char"/>
          <w:rFonts w:ascii="Times New Roman" w:hAnsi="Times New Roman" w:cs="Times New Roman"/>
          <w:b w:val="0"/>
          <w:i w:val="0"/>
          <w:sz w:val="24"/>
        </w:rPr>
      </w:pPr>
      <w:r w:rsidRPr="001C52B1">
        <w:rPr>
          <w:rFonts w:ascii="Times New Roman" w:hAnsi="Times New Roman"/>
        </w:rPr>
        <w:t xml:space="preserve">I often want to merge completely with romantic partners, and this sometimes scares them </w:t>
      </w:r>
      <w:r w:rsidRPr="001C52B1">
        <w:rPr>
          <w:rStyle w:val="Heading2Char"/>
          <w:rFonts w:ascii="Times New Roman" w:hAnsi="Times New Roman" w:cs="Times New Roman"/>
          <w:b w:val="0"/>
          <w:i w:val="0"/>
          <w:sz w:val="24"/>
        </w:rPr>
        <w:t>away.</w:t>
      </w:r>
    </w:p>
    <w:p w14:paraId="623C7A8F"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am nervous when partners get too close to me.</w:t>
      </w:r>
    </w:p>
    <w:p w14:paraId="45369871"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worry about being alone.</w:t>
      </w:r>
    </w:p>
    <w:p w14:paraId="5A82EE62"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feel comfortable sharing my private thoughts and feelings with my partner.</w:t>
      </w:r>
    </w:p>
    <w:p w14:paraId="6BFFFC71"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My desire to be very close sometimes scares people away.</w:t>
      </w:r>
    </w:p>
    <w:p w14:paraId="568468E5"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try to avoid getting too close to my partner.</w:t>
      </w:r>
    </w:p>
    <w:p w14:paraId="30B8FE1F"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need a lot of reassurance that I am loved by my partner.</w:t>
      </w:r>
    </w:p>
    <w:p w14:paraId="43F9B870"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find it relatively easy to get close to my partner.</w:t>
      </w:r>
    </w:p>
    <w:p w14:paraId="5E257DF9"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Sometimes I feel that I force my partners to show more feeling, more commitment.</w:t>
      </w:r>
    </w:p>
    <w:p w14:paraId="5F5E98C4"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find it difficult to allow myself to depend on romantic partners.</w:t>
      </w:r>
    </w:p>
    <w:p w14:paraId="4B1772D7"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 do not often worry about being abandoned.</w:t>
      </w:r>
    </w:p>
    <w:p w14:paraId="5D9D8190"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lastRenderedPageBreak/>
        <w:t>I prefer not to be too close to romantic partners.</w:t>
      </w:r>
    </w:p>
    <w:p w14:paraId="7E805AE2"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40"/>
        <w:ind w:right="259"/>
        <w:rPr>
          <w:rFonts w:ascii="Times New Roman" w:hAnsi="Times New Roman"/>
          <w:sz w:val="24"/>
        </w:rPr>
      </w:pPr>
      <w:r w:rsidRPr="001C52B1">
        <w:rPr>
          <w:rFonts w:ascii="Times New Roman" w:hAnsi="Times New Roman"/>
          <w:sz w:val="24"/>
        </w:rPr>
        <w:t>If I can't get my partner to show interest in me, I get upset or angry.</w:t>
      </w:r>
    </w:p>
    <w:p w14:paraId="1D2B8DAF"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tell my partner just about everything.</w:t>
      </w:r>
    </w:p>
    <w:p w14:paraId="2AE73689"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find that my partner(s) don't want to get as close as I would like.</w:t>
      </w:r>
    </w:p>
    <w:p w14:paraId="0323F5F2"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usually discuss my problems and concerns with my partner.</w:t>
      </w:r>
    </w:p>
    <w:p w14:paraId="159F0608"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When I'm not involved in a relationship, I feel somewhat anxious and insecure.</w:t>
      </w:r>
    </w:p>
    <w:p w14:paraId="10B70E78"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feel comfortable depending on romantic partners.</w:t>
      </w:r>
    </w:p>
    <w:p w14:paraId="59B2C67E"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get frustrated when my partner is not around as much as I would like.</w:t>
      </w:r>
    </w:p>
    <w:p w14:paraId="3A75B2C1"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don't mind asking romantic partners for comfort, advice, or help.</w:t>
      </w:r>
    </w:p>
    <w:p w14:paraId="50576DEE"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get frustrated if romantic partners are not available when I need them.</w:t>
      </w:r>
    </w:p>
    <w:p w14:paraId="452118CE"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It helps to turn to my romantic partner in times of need.</w:t>
      </w:r>
    </w:p>
    <w:p w14:paraId="21C16C68"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When romantic partners disapprove of me, I feel really bad about myself.</w:t>
      </w:r>
    </w:p>
    <w:p w14:paraId="146895E5"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turn to my partner for many things, including comfort and reassurance.</w:t>
      </w:r>
    </w:p>
    <w:p w14:paraId="0B4B29F1" w14:textId="77777777" w:rsidR="002D77C3" w:rsidRPr="001C52B1" w:rsidRDefault="002D77C3" w:rsidP="002D77C3">
      <w:pPr>
        <w:pStyle w:val="BodyText"/>
        <w:numPr>
          <w:ilvl w:val="0"/>
          <w:numId w:val="13"/>
        </w:numPr>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 resent it when my partner spends time away from me.</w:t>
      </w:r>
    </w:p>
    <w:p w14:paraId="5D94BB6B"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p>
    <w:p w14:paraId="2DE6F2E8" w14:textId="77777777" w:rsidR="002D77C3" w:rsidRPr="001C52B1" w:rsidRDefault="002D77C3" w:rsidP="002D77C3">
      <w:pPr>
        <w:rPr>
          <w:color w:val="000000"/>
          <w:szCs w:val="20"/>
        </w:rPr>
      </w:pPr>
      <w:r w:rsidRPr="001C52B1">
        <w:br w:type="page"/>
      </w:r>
    </w:p>
    <w:p w14:paraId="10016B80" w14:textId="77777777" w:rsidR="002D77C3" w:rsidRPr="001C52B1" w:rsidRDefault="005A0E46" w:rsidP="009E1AF5">
      <w:pPr>
        <w:pStyle w:val="adultattachment"/>
        <w:jc w:val="center"/>
        <w:outlineLvl w:val="0"/>
      </w:pPr>
      <w:bookmarkStart w:id="61" w:name="_Toc329315467"/>
      <w:r>
        <w:lastRenderedPageBreak/>
        <w:t>Appendix C</w:t>
      </w:r>
      <w:r w:rsidR="002D77C3" w:rsidRPr="001C52B1">
        <w:t>: Social Self-Efficacy</w:t>
      </w:r>
      <w:bookmarkEnd w:id="61"/>
    </w:p>
    <w:p w14:paraId="2185D057"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Instruction: To what extent does each of these 6 statements describe you? Indicate your level of agreement by using the following scale:</w:t>
      </w:r>
    </w:p>
    <w:p w14:paraId="25964DFB"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p>
    <w:p w14:paraId="123A6EC1"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1 = Strongly agree</w:t>
      </w:r>
    </w:p>
    <w:p w14:paraId="66B78A0C"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2 = Agree</w:t>
      </w:r>
    </w:p>
    <w:p w14:paraId="2A37E772"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3 = Neutral</w:t>
      </w:r>
    </w:p>
    <w:p w14:paraId="3DB6C845"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4 = Disagree</w:t>
      </w:r>
    </w:p>
    <w:p w14:paraId="282DE053"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5 = Strongly disagree</w:t>
      </w:r>
    </w:p>
    <w:p w14:paraId="0303A127"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p>
    <w:p w14:paraId="3D4A1635"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It is difficult for me to make new friends.</w:t>
      </w:r>
    </w:p>
    <w:p w14:paraId="5E42BC35"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If I see someone I would like to meet, I go to that person instead of waiting for him or her to come to me.</w:t>
      </w:r>
    </w:p>
    <w:p w14:paraId="413B1CA3"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If I meet someone interesting who is hard to make friends with, I'll soon stop trying to make friends with that person.</w:t>
      </w:r>
    </w:p>
    <w:p w14:paraId="13C67BD3"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When I'm trying to become friends with someone who seems uninterested at first, I don't give up easily</w:t>
      </w:r>
    </w:p>
    <w:p w14:paraId="408902A0"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do not handle myself well in social gatherings.</w:t>
      </w:r>
    </w:p>
    <w:p w14:paraId="63369E12" w14:textId="77777777" w:rsidR="002D77C3" w:rsidRPr="001C52B1" w:rsidRDefault="002D77C3" w:rsidP="002D77C3">
      <w:pPr>
        <w:pStyle w:val="BodyText"/>
        <w:numPr>
          <w:ilvl w:val="0"/>
          <w:numId w:val="18"/>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have acquired my friends through my personal abilities at making friends.</w:t>
      </w:r>
    </w:p>
    <w:p w14:paraId="415B1299" w14:textId="77777777" w:rsidR="002D77C3" w:rsidRPr="001C52B1" w:rsidRDefault="002D77C3" w:rsidP="002D77C3">
      <w:pPr>
        <w:rPr>
          <w:color w:val="000000"/>
          <w:szCs w:val="20"/>
        </w:rPr>
      </w:pPr>
      <w:r w:rsidRPr="001C52B1">
        <w:br w:type="page"/>
      </w:r>
    </w:p>
    <w:p w14:paraId="5DE54D4C" w14:textId="77777777" w:rsidR="002D77C3" w:rsidRPr="001C52B1" w:rsidRDefault="005A0E46" w:rsidP="009E1AF5">
      <w:pPr>
        <w:pStyle w:val="adultattachment"/>
        <w:jc w:val="center"/>
        <w:outlineLvl w:val="0"/>
      </w:pPr>
      <w:bookmarkStart w:id="62" w:name="_Toc329315468"/>
      <w:r>
        <w:lastRenderedPageBreak/>
        <w:t>Appendix D</w:t>
      </w:r>
      <w:r w:rsidR="002D77C3" w:rsidRPr="001C52B1">
        <w:t>: Fear of Intimacy Scales</w:t>
      </w:r>
      <w:bookmarkEnd w:id="62"/>
    </w:p>
    <w:p w14:paraId="40D35505"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Instruction of part A: imagine you are in a close, dating relationship. Respond to the following statement as you would if you were in that close relationship. Rate how characteristic each statement is of you on a scale of 1 to 5 as described below.</w:t>
      </w:r>
    </w:p>
    <w:p w14:paraId="067176B0"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1 = not at all characteristic of me</w:t>
      </w:r>
    </w:p>
    <w:p w14:paraId="49E2F78F"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2 = slightly characteristic of me</w:t>
      </w:r>
    </w:p>
    <w:p w14:paraId="233FF694"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3 = moderately characteristic of me</w:t>
      </w:r>
    </w:p>
    <w:p w14:paraId="67E34622"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4 = very characteristic of me</w:t>
      </w:r>
    </w:p>
    <w:p w14:paraId="1506734D"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5 = extremely characteristic of me</w:t>
      </w:r>
    </w:p>
    <w:p w14:paraId="3382087F"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p>
    <w:p w14:paraId="1E8CBA78" w14:textId="77777777" w:rsidR="002D77C3" w:rsidRPr="001C52B1" w:rsidRDefault="002D77C3" w:rsidP="002D77C3">
      <w:pPr>
        <w:pStyle w:val="BodyText"/>
        <w:tabs>
          <w:tab w:val="left" w:pos="54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Note. In each statement “O” refers to the person who would be in the close relationship with you.</w:t>
      </w:r>
    </w:p>
    <w:p w14:paraId="17DA4844"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feel uncomfortable telling O about things in the past that I have felt ashamed of.</w:t>
      </w:r>
    </w:p>
    <w:p w14:paraId="2C1314CC"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feel uneasy talking with O about something that has hurt me deeply.</w:t>
      </w:r>
    </w:p>
    <w:p w14:paraId="7311A382"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feel comfortable expressing my true feelings to O.</w:t>
      </w:r>
    </w:p>
    <w:p w14:paraId="06BAA46C"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If O were upset I would sometimes be afraid of showing that I care.</w:t>
      </w:r>
    </w:p>
    <w:p w14:paraId="41426FD1"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might be afraid to confide my innermost feelings to O.</w:t>
      </w:r>
    </w:p>
    <w:p w14:paraId="2CC881B0"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feel at ease telling O that I care about him/her.</w:t>
      </w:r>
    </w:p>
    <w:p w14:paraId="232411D5"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have a feeling of complete togetherness with O.</w:t>
      </w:r>
    </w:p>
    <w:p w14:paraId="39CCEA80"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I would be comfortable discussing significant problems with O.</w:t>
      </w:r>
    </w:p>
    <w:p w14:paraId="054D0D57" w14:textId="77777777" w:rsidR="002D77C3" w:rsidRPr="001C52B1" w:rsidRDefault="002D77C3" w:rsidP="002D77C3">
      <w:pPr>
        <w:pStyle w:val="BodyText"/>
        <w:numPr>
          <w:ilvl w:val="0"/>
          <w:numId w:val="16"/>
        </w:numPr>
        <w:tabs>
          <w:tab w:val="left" w:pos="54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 xml:space="preserve"> A part of me would be afraid to make a long-term commitment to O.</w:t>
      </w:r>
    </w:p>
    <w:p w14:paraId="7805781A"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comfortable telling my experiences, even sad ones, to O.</w:t>
      </w:r>
    </w:p>
    <w:p w14:paraId="04DD71D0"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probably feel nervous showing O strong feelings of affection.</w:t>
      </w:r>
    </w:p>
    <w:p w14:paraId="3E63EF7C"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find it difficult being open with O about my personal thoughts.</w:t>
      </w:r>
    </w:p>
    <w:p w14:paraId="1AE7475C"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uneasy with O depending on me for emotional support.</w:t>
      </w:r>
    </w:p>
    <w:p w14:paraId="35A949B2"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not be afraid to share with O what I dislike about myself.</w:t>
      </w:r>
    </w:p>
    <w:p w14:paraId="3A7D1120"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afraid to take the risk of being hurt in order to establish a closer relationship with O.</w:t>
      </w:r>
    </w:p>
    <w:p w14:paraId="6B06BBD5"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comfortable keeping very personal information to myself.</w:t>
      </w:r>
    </w:p>
    <w:p w14:paraId="7C60D7F5"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not be nervous about being spontaneous with O.</w:t>
      </w:r>
    </w:p>
    <w:p w14:paraId="2A49BC54"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comfortable telling O things that I do not tell other people.</w:t>
      </w:r>
    </w:p>
    <w:p w14:paraId="69CAB2C3"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lastRenderedPageBreak/>
        <w:t>I would feel comfortable trusting O with my deepest thoughts and feelings.</w:t>
      </w:r>
    </w:p>
    <w:p w14:paraId="2038D149"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sometimes feel uneasy if O told me about very personal matters.</w:t>
      </w:r>
    </w:p>
    <w:p w14:paraId="3EC1AD52"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comfortable revealing to O what I feel are my shortcomings and handicaps.</w:t>
      </w:r>
    </w:p>
    <w:p w14:paraId="2722E76D"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comfortable with having a close emotional tie between us.</w:t>
      </w:r>
    </w:p>
    <w:p w14:paraId="011502C3"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afraid of sharing my private thoughts with O.</w:t>
      </w:r>
    </w:p>
    <w:p w14:paraId="1E17B53B"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afraid that I might not always feel close to O.</w:t>
      </w:r>
    </w:p>
    <w:p w14:paraId="0E90495E"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comfortable telling O what my needs are.</w:t>
      </w:r>
    </w:p>
    <w:p w14:paraId="505B4B37"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be afraid that O would be more invested in the relationship than I would do.</w:t>
      </w:r>
    </w:p>
    <w:p w14:paraId="596157AE"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comfortable about having open honest communication with O.</w:t>
      </w:r>
    </w:p>
    <w:p w14:paraId="066D9684"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sometimes feel uncomfortable listening to O’s personal problems.</w:t>
      </w:r>
    </w:p>
    <w:p w14:paraId="3533F370"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at ease to completely be myself around O.</w:t>
      </w:r>
    </w:p>
    <w:p w14:paraId="250ECCFB"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would feel relaxed being together and talking about our personal goals.</w:t>
      </w:r>
    </w:p>
    <w:p w14:paraId="43DA82FD" w14:textId="77777777" w:rsidR="002D77C3" w:rsidRPr="001C52B1" w:rsidRDefault="002D77C3" w:rsidP="002D77C3">
      <w:pPr>
        <w:pStyle w:val="BodyText"/>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p>
    <w:p w14:paraId="30DFFA87" w14:textId="77777777" w:rsidR="002D77C3" w:rsidRPr="001C52B1" w:rsidRDefault="002D77C3" w:rsidP="002D77C3">
      <w:pPr>
        <w:pStyle w:val="BodyText"/>
        <w:tabs>
          <w:tab w:val="left" w:pos="360"/>
          <w:tab w:val="left" w:pos="900"/>
          <w:tab w:val="left" w:pos="1260"/>
          <w:tab w:val="left" w:pos="1620"/>
          <w:tab w:val="left" w:pos="1980"/>
          <w:tab w:val="left" w:pos="2340"/>
          <w:tab w:val="left" w:pos="2880"/>
        </w:tabs>
        <w:spacing w:after="160"/>
        <w:ind w:right="259"/>
        <w:rPr>
          <w:rFonts w:ascii="Times New Roman" w:hAnsi="Times New Roman"/>
          <w:sz w:val="24"/>
        </w:rPr>
      </w:pPr>
      <w:r w:rsidRPr="001C52B1">
        <w:rPr>
          <w:rFonts w:ascii="Times New Roman" w:hAnsi="Times New Roman"/>
          <w:sz w:val="24"/>
        </w:rPr>
        <w:t>Instruction of part B: respond to the following statements as they apply to your past relationships. Rate how characteristic each statement is of you on a scale of 1 to 5 as described in the instructions of part A.</w:t>
      </w:r>
    </w:p>
    <w:p w14:paraId="1B9AE5FC"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have shied away from opportunities to be close to someone.</w:t>
      </w:r>
    </w:p>
    <w:p w14:paraId="2075BF54"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have held back my feelings in previous relationships.</w:t>
      </w:r>
    </w:p>
    <w:p w14:paraId="6039B7A1"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There people who think that I an afraid to get close to them.</w:t>
      </w:r>
    </w:p>
    <w:p w14:paraId="21468B95"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There are people who think that I am not an easy person to get to know.</w:t>
      </w:r>
    </w:p>
    <w:p w14:paraId="2A65A2C8" w14:textId="77777777" w:rsidR="002D77C3" w:rsidRPr="001C52B1" w:rsidRDefault="002D77C3" w:rsidP="002D77C3">
      <w:pPr>
        <w:pStyle w:val="BodyText"/>
        <w:numPr>
          <w:ilvl w:val="0"/>
          <w:numId w:val="16"/>
        </w:numPr>
        <w:tabs>
          <w:tab w:val="left" w:pos="360"/>
          <w:tab w:val="left" w:pos="900"/>
          <w:tab w:val="left" w:pos="1260"/>
          <w:tab w:val="left" w:pos="1620"/>
          <w:tab w:val="left" w:pos="1980"/>
          <w:tab w:val="left" w:pos="2340"/>
          <w:tab w:val="left" w:pos="2880"/>
        </w:tabs>
        <w:spacing w:after="160"/>
        <w:ind w:left="180" w:right="259" w:hanging="180"/>
        <w:rPr>
          <w:rFonts w:ascii="Times New Roman" w:hAnsi="Times New Roman"/>
          <w:sz w:val="24"/>
        </w:rPr>
      </w:pPr>
      <w:r w:rsidRPr="001C52B1">
        <w:rPr>
          <w:rFonts w:ascii="Times New Roman" w:hAnsi="Times New Roman"/>
          <w:sz w:val="24"/>
        </w:rPr>
        <w:t>I have done things in previous relationships to keep me from developing closeness.</w:t>
      </w:r>
    </w:p>
    <w:p w14:paraId="1822895B" w14:textId="77777777" w:rsidR="002D77C3" w:rsidRPr="001C52B1" w:rsidRDefault="002D77C3" w:rsidP="002D77C3">
      <w:pPr>
        <w:pStyle w:val="BodyText"/>
        <w:tabs>
          <w:tab w:val="left" w:pos="450"/>
          <w:tab w:val="decimal" w:pos="13860"/>
        </w:tabs>
        <w:spacing w:after="120" w:line="480" w:lineRule="auto"/>
        <w:ind w:right="-90"/>
        <w:rPr>
          <w:rFonts w:ascii="Times New Roman" w:hAnsi="Times New Roman"/>
          <w:sz w:val="24"/>
          <w:szCs w:val="24"/>
        </w:rPr>
      </w:pPr>
      <w:r w:rsidRPr="001C52B1">
        <w:rPr>
          <w:rFonts w:ascii="Times New Roman" w:hAnsi="Times New Roman"/>
          <w:sz w:val="24"/>
          <w:szCs w:val="24"/>
        </w:rPr>
        <w:br w:type="page"/>
      </w:r>
    </w:p>
    <w:p w14:paraId="7FFC3275" w14:textId="77777777" w:rsidR="002D77C3" w:rsidRPr="001C52B1" w:rsidRDefault="002D77C3" w:rsidP="009E1AF5">
      <w:pPr>
        <w:pStyle w:val="chapter1"/>
        <w:outlineLvl w:val="0"/>
      </w:pPr>
      <w:bookmarkStart w:id="63" w:name="_Toc329315469"/>
      <w:r w:rsidRPr="001C52B1">
        <w:lastRenderedPageBreak/>
        <w:t>Vita</w:t>
      </w:r>
      <w:bookmarkEnd w:id="63"/>
    </w:p>
    <w:p w14:paraId="0928C0DF" w14:textId="77777777" w:rsidR="002D77C3" w:rsidRPr="001C52B1" w:rsidRDefault="002D77C3" w:rsidP="002D77C3">
      <w:pPr>
        <w:spacing w:line="480" w:lineRule="auto"/>
      </w:pPr>
      <w:r w:rsidRPr="001C52B1">
        <w:t xml:space="preserve">Ji-Sun Jeong received a Bachelor of the Arts in Psychology from the </w:t>
      </w:r>
      <w:proofErr w:type="spellStart"/>
      <w:r w:rsidRPr="001C52B1">
        <w:t>Duksung</w:t>
      </w:r>
      <w:proofErr w:type="spellEnd"/>
      <w:r w:rsidRPr="001C52B1">
        <w:t xml:space="preserve"> Women’s</w:t>
      </w:r>
    </w:p>
    <w:p w14:paraId="7B7BE2FB" w14:textId="77777777" w:rsidR="002D77C3" w:rsidRPr="001C52B1" w:rsidRDefault="002D77C3" w:rsidP="002D77C3">
      <w:pPr>
        <w:spacing w:line="480" w:lineRule="auto"/>
      </w:pPr>
      <w:r w:rsidRPr="001C52B1">
        <w:t xml:space="preserve">University, South Korea in 2005 and received a Master of the Arts in Psychology from the </w:t>
      </w:r>
      <w:proofErr w:type="spellStart"/>
      <w:r w:rsidRPr="001C52B1">
        <w:t>Ewha</w:t>
      </w:r>
      <w:proofErr w:type="spellEnd"/>
    </w:p>
    <w:p w14:paraId="5ABFAB52" w14:textId="77777777" w:rsidR="002D77C3" w:rsidRPr="001C52B1" w:rsidRDefault="002D77C3" w:rsidP="002D77C3">
      <w:pPr>
        <w:spacing w:line="480" w:lineRule="auto"/>
      </w:pPr>
      <w:r w:rsidRPr="001C52B1">
        <w:t>Women’s University, South Korea in 2008. She began her studies in Counseling Psychology at</w:t>
      </w:r>
    </w:p>
    <w:p w14:paraId="061C579D" w14:textId="77777777" w:rsidR="002D77C3" w:rsidRPr="001C52B1" w:rsidRDefault="002D77C3" w:rsidP="002D77C3">
      <w:pPr>
        <w:spacing w:line="480" w:lineRule="auto"/>
      </w:pPr>
      <w:r w:rsidRPr="001C52B1">
        <w:t>the University of Tennessee, Knoxville in 2010 under the mentorship of Brent Mallinckrodt.</w:t>
      </w:r>
    </w:p>
    <w:p w14:paraId="0859C7F4" w14:textId="77777777" w:rsidR="002D77C3" w:rsidRPr="001C52B1" w:rsidRDefault="002D77C3" w:rsidP="009E1AF5">
      <w:pPr>
        <w:spacing w:line="480" w:lineRule="auto"/>
        <w:outlineLvl w:val="0"/>
      </w:pPr>
      <w:r w:rsidRPr="001C52B1">
        <w:t>After receiving a Masters of the Arts in Psychology and a Ph.D. from the same</w:t>
      </w:r>
    </w:p>
    <w:p w14:paraId="77588BAB" w14:textId="77777777" w:rsidR="002D77C3" w:rsidRPr="0027685F" w:rsidRDefault="002D77C3" w:rsidP="002D77C3">
      <w:pPr>
        <w:spacing w:line="480" w:lineRule="auto"/>
      </w:pPr>
      <w:r w:rsidRPr="001C52B1">
        <w:t xml:space="preserve">Program, she plans to complete her </w:t>
      </w:r>
      <w:proofErr w:type="spellStart"/>
      <w:r w:rsidRPr="001C52B1">
        <w:t>predoctoral</w:t>
      </w:r>
      <w:proofErr w:type="spellEnd"/>
      <w:r w:rsidRPr="001C52B1">
        <w:t xml:space="preserve"> internship at State University of New York at Buffalo Counseling Center in 2016.</w:t>
      </w:r>
      <w:r w:rsidRPr="0027685F">
        <w:t xml:space="preserve"> </w:t>
      </w:r>
    </w:p>
    <w:p w14:paraId="1AF30986" w14:textId="77777777" w:rsidR="00C11805" w:rsidRPr="00C94559" w:rsidRDefault="000C182E" w:rsidP="00C94559">
      <w:pPr>
        <w:rPr>
          <w:color w:val="000000"/>
          <w:szCs w:val="20"/>
        </w:rPr>
      </w:pPr>
      <w:r w:rsidRPr="0027685F">
        <w:t xml:space="preserve"> </w:t>
      </w:r>
    </w:p>
    <w:sectPr w:rsidR="00C11805" w:rsidRPr="00C94559" w:rsidSect="00BA0D76">
      <w:pgSz w:w="12240" w:h="15840" w:code="1"/>
      <w:pgMar w:top="1440" w:right="1440" w:bottom="1440" w:left="1440" w:header="720" w:footer="720" w:gutter="0"/>
      <w:cols w:space="720"/>
      <w:titlePg/>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1EA3F5" w15:done="0"/>
  <w15:commentEx w15:paraId="612B90C1" w15:done="0"/>
  <w15:commentEx w15:paraId="6AED66DA"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9FE0F" w14:textId="77777777" w:rsidR="00E94AAB" w:rsidRDefault="00E94AAB" w:rsidP="000C6CB4">
      <w:r>
        <w:separator/>
      </w:r>
    </w:p>
  </w:endnote>
  <w:endnote w:type="continuationSeparator" w:id="0">
    <w:p w14:paraId="5220F65C" w14:textId="77777777" w:rsidR="00E94AAB" w:rsidRDefault="00E94AAB" w:rsidP="000C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바탕">
    <w:charset w:val="4F"/>
    <w:family w:val="auto"/>
    <w:pitch w:val="variable"/>
    <w:sig w:usb0="00000001" w:usb1="09060000" w:usb2="00000010" w:usb3="00000000" w:csb0="0008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MingLiU">
    <w:altName w:val="新細明體"/>
    <w:charset w:val="88"/>
    <w:family w:val="roman"/>
    <w:pitch w:val="variable"/>
    <w:sig w:usb0="A00002FF" w:usb1="28CFFCFA" w:usb2="00000016" w:usb3="00000000" w:csb0="00100001" w:csb1="00000000"/>
  </w:font>
  <w:font w:name="MS Mincho">
    <w:altName w:val="ＭＳ 明朝"/>
    <w:charset w:val="80"/>
    <w:family w:val="modern"/>
    <w:pitch w:val="fixed"/>
    <w:sig w:usb0="A00002BF" w:usb1="68C7FCFB" w:usb2="00000010" w:usb3="00000000" w:csb0="000200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필기체">
    <w:charset w:val="4F"/>
    <w:family w:val="auto"/>
    <w:pitch w:val="variable"/>
    <w:sig w:usb0="00000001" w:usb1="09060000" w:usb2="00000010" w:usb3="00000000" w:csb0="00080000" w:csb1="00000000"/>
  </w:font>
  <w:font w:name="Malgun Gothic">
    <w:altName w:val="맑은 고딕"/>
    <w:charset w:val="81"/>
    <w:family w:val="swiss"/>
    <w:pitch w:val="variable"/>
    <w:sig w:usb0="9000002F" w:usb1="29D77CFB" w:usb2="00000012" w:usb3="00000000" w:csb0="00080001" w:csb1="00000000"/>
  </w:font>
  <w:font w:name="굴림">
    <w:charset w:val="4F"/>
    <w:family w:val="auto"/>
    <w:pitch w:val="variable"/>
    <w:sig w:usb0="B00002AF" w:usb1="69D77CFB" w:usb2="00000030" w:usb3="00000000" w:csb0="0008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E9993" w14:textId="77777777" w:rsidR="00E94AAB" w:rsidRDefault="00E94AAB" w:rsidP="000C6CB4">
      <w:r>
        <w:separator/>
      </w:r>
    </w:p>
  </w:footnote>
  <w:footnote w:type="continuationSeparator" w:id="0">
    <w:p w14:paraId="6EF4A0FE" w14:textId="77777777" w:rsidR="00E94AAB" w:rsidRDefault="00E94AAB" w:rsidP="000C6C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842F2" w14:textId="77777777" w:rsidR="00E94AAB" w:rsidRDefault="00E94AAB" w:rsidP="003C69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DD2FCF" w14:textId="77777777" w:rsidR="00E94AAB" w:rsidRDefault="00E94AAB" w:rsidP="000C6CB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F7750" w14:textId="77777777" w:rsidR="00E94AAB" w:rsidRDefault="00E94AAB" w:rsidP="003C69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477D">
      <w:rPr>
        <w:rStyle w:val="PageNumber"/>
        <w:noProof/>
      </w:rPr>
      <w:t>ii</w:t>
    </w:r>
    <w:r>
      <w:rPr>
        <w:rStyle w:val="PageNumber"/>
      </w:rPr>
      <w:fldChar w:fldCharType="end"/>
    </w:r>
  </w:p>
  <w:p w14:paraId="18D10B9C" w14:textId="77777777" w:rsidR="00E94AAB" w:rsidRDefault="00E94AAB" w:rsidP="00AB3B8F">
    <w:pPr>
      <w:pStyle w:val="Header"/>
      <w:tabs>
        <w:tab w:val="clear" w:pos="8640"/>
        <w:tab w:val="right" w:pos="9360"/>
      </w:tabs>
      <w:ind w:right="360"/>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863A4" w14:textId="77777777" w:rsidR="00E94AAB" w:rsidRDefault="00E94AAB" w:rsidP="003C6957">
    <w:pPr>
      <w:pStyle w:val="Header"/>
      <w:framePr w:wrap="around" w:vAnchor="text" w:hAnchor="margin" w:xAlign="right" w:y="1"/>
      <w:rPr>
        <w:rStyle w:val="PageNumber"/>
      </w:rPr>
    </w:pPr>
    <w:r w:rsidRPr="003C6957">
      <w:rPr>
        <w:rStyle w:val="PageNumber"/>
      </w:rPr>
      <w:fldChar w:fldCharType="begin"/>
    </w:r>
    <w:r w:rsidRPr="003C6957">
      <w:rPr>
        <w:rStyle w:val="PageNumber"/>
      </w:rPr>
      <w:instrText xml:space="preserve">PAGE  </w:instrText>
    </w:r>
    <w:r w:rsidRPr="003C6957">
      <w:rPr>
        <w:rStyle w:val="PageNumber"/>
      </w:rPr>
      <w:fldChar w:fldCharType="separate"/>
    </w:r>
    <w:r w:rsidR="0010477D">
      <w:rPr>
        <w:rStyle w:val="PageNumber"/>
        <w:noProof/>
      </w:rPr>
      <w:t>i</w:t>
    </w:r>
    <w:r w:rsidRPr="003C6957">
      <w:rPr>
        <w:rStyle w:val="PageNumber"/>
      </w:rPr>
      <w:fldChar w:fldCharType="end"/>
    </w:r>
  </w:p>
  <w:p w14:paraId="06C7BF8F" w14:textId="77777777" w:rsidR="00E94AAB" w:rsidRDefault="00E94AAB" w:rsidP="00E94AAB">
    <w:pPr>
      <w:pStyle w:val="Header"/>
      <w:ind w:right="360"/>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6A2C4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E5C6608"/>
    <w:lvl w:ilvl="0">
      <w:start w:val="1"/>
      <w:numFmt w:val="decimal"/>
      <w:lvlText w:val="%1."/>
      <w:lvlJc w:val="left"/>
      <w:pPr>
        <w:tabs>
          <w:tab w:val="num" w:pos="1800"/>
        </w:tabs>
        <w:ind w:left="1800" w:hanging="360"/>
      </w:pPr>
    </w:lvl>
  </w:abstractNum>
  <w:abstractNum w:abstractNumId="2">
    <w:nsid w:val="FFFFFF7D"/>
    <w:multiLevelType w:val="singleLevel"/>
    <w:tmpl w:val="249245CA"/>
    <w:lvl w:ilvl="0">
      <w:start w:val="1"/>
      <w:numFmt w:val="decimal"/>
      <w:lvlText w:val="%1."/>
      <w:lvlJc w:val="left"/>
      <w:pPr>
        <w:tabs>
          <w:tab w:val="num" w:pos="1440"/>
        </w:tabs>
        <w:ind w:left="1440" w:hanging="360"/>
      </w:pPr>
    </w:lvl>
  </w:abstractNum>
  <w:abstractNum w:abstractNumId="3">
    <w:nsid w:val="FFFFFF7E"/>
    <w:multiLevelType w:val="singleLevel"/>
    <w:tmpl w:val="CC3C9720"/>
    <w:lvl w:ilvl="0">
      <w:start w:val="1"/>
      <w:numFmt w:val="decimal"/>
      <w:lvlText w:val="%1."/>
      <w:lvlJc w:val="left"/>
      <w:pPr>
        <w:tabs>
          <w:tab w:val="num" w:pos="1080"/>
        </w:tabs>
        <w:ind w:left="1080" w:hanging="360"/>
      </w:pPr>
    </w:lvl>
  </w:abstractNum>
  <w:abstractNum w:abstractNumId="4">
    <w:nsid w:val="FFFFFF7F"/>
    <w:multiLevelType w:val="singleLevel"/>
    <w:tmpl w:val="6F2433F0"/>
    <w:lvl w:ilvl="0">
      <w:start w:val="1"/>
      <w:numFmt w:val="decimal"/>
      <w:lvlText w:val="%1."/>
      <w:lvlJc w:val="left"/>
      <w:pPr>
        <w:tabs>
          <w:tab w:val="num" w:pos="720"/>
        </w:tabs>
        <w:ind w:left="720" w:hanging="360"/>
      </w:pPr>
    </w:lvl>
  </w:abstractNum>
  <w:abstractNum w:abstractNumId="5">
    <w:nsid w:val="FFFFFF80"/>
    <w:multiLevelType w:val="singleLevel"/>
    <w:tmpl w:val="A7E0B4B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F9B8A55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7862C5F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4626BD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A5D2F0F2"/>
    <w:lvl w:ilvl="0">
      <w:start w:val="1"/>
      <w:numFmt w:val="decimal"/>
      <w:lvlText w:val="%1."/>
      <w:lvlJc w:val="left"/>
      <w:pPr>
        <w:tabs>
          <w:tab w:val="num" w:pos="360"/>
        </w:tabs>
        <w:ind w:left="360" w:hanging="360"/>
      </w:pPr>
    </w:lvl>
  </w:abstractNum>
  <w:abstractNum w:abstractNumId="10">
    <w:nsid w:val="FFFFFF89"/>
    <w:multiLevelType w:val="singleLevel"/>
    <w:tmpl w:val="92A421E2"/>
    <w:lvl w:ilvl="0">
      <w:start w:val="1"/>
      <w:numFmt w:val="bullet"/>
      <w:lvlText w:val=""/>
      <w:lvlJc w:val="left"/>
      <w:pPr>
        <w:tabs>
          <w:tab w:val="num" w:pos="360"/>
        </w:tabs>
        <w:ind w:left="360" w:hanging="360"/>
      </w:pPr>
      <w:rPr>
        <w:rFonts w:ascii="Symbol" w:hAnsi="Symbol" w:hint="default"/>
      </w:rPr>
    </w:lvl>
  </w:abstractNum>
  <w:abstractNum w:abstractNumId="11">
    <w:nsid w:val="0D3154B6"/>
    <w:multiLevelType w:val="hybridMultilevel"/>
    <w:tmpl w:val="56764D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6A68F8"/>
    <w:multiLevelType w:val="hybridMultilevel"/>
    <w:tmpl w:val="7C2AE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8911E0"/>
    <w:multiLevelType w:val="hybridMultilevel"/>
    <w:tmpl w:val="D9C87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6F703D"/>
    <w:multiLevelType w:val="hybridMultilevel"/>
    <w:tmpl w:val="39607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D2504B"/>
    <w:multiLevelType w:val="hybridMultilevel"/>
    <w:tmpl w:val="35BE3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F169F6"/>
    <w:multiLevelType w:val="hybridMultilevel"/>
    <w:tmpl w:val="C84EE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0D60B9"/>
    <w:multiLevelType w:val="hybridMultilevel"/>
    <w:tmpl w:val="DA301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 w:numId="14">
    <w:abstractNumId w:val="14"/>
  </w:num>
  <w:num w:numId="15">
    <w:abstractNumId w:val="17"/>
  </w:num>
  <w:num w:numId="16">
    <w:abstractNumId w:val="16"/>
  </w:num>
  <w:num w:numId="17">
    <w:abstractNumId w:val="13"/>
  </w:num>
  <w:num w:numId="18">
    <w:abstractNumId w:val="1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e Miles">
    <w15:presenceInfo w15:providerId="None" w15:userId="Joe Mi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oNotHyphenateCaps/>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AEE"/>
    <w:rsid w:val="00000048"/>
    <w:rsid w:val="00000214"/>
    <w:rsid w:val="0000055E"/>
    <w:rsid w:val="00000F8F"/>
    <w:rsid w:val="000011B5"/>
    <w:rsid w:val="00002484"/>
    <w:rsid w:val="000027C0"/>
    <w:rsid w:val="00002AC3"/>
    <w:rsid w:val="0000531D"/>
    <w:rsid w:val="000053BE"/>
    <w:rsid w:val="00005DCC"/>
    <w:rsid w:val="00006DC2"/>
    <w:rsid w:val="00010587"/>
    <w:rsid w:val="00010CD8"/>
    <w:rsid w:val="00010E67"/>
    <w:rsid w:val="00011756"/>
    <w:rsid w:val="00011D6C"/>
    <w:rsid w:val="000122ED"/>
    <w:rsid w:val="000135F3"/>
    <w:rsid w:val="00014633"/>
    <w:rsid w:val="00014718"/>
    <w:rsid w:val="0001525B"/>
    <w:rsid w:val="00015322"/>
    <w:rsid w:val="00015C76"/>
    <w:rsid w:val="00016112"/>
    <w:rsid w:val="00017019"/>
    <w:rsid w:val="000201DB"/>
    <w:rsid w:val="0002086C"/>
    <w:rsid w:val="000213CF"/>
    <w:rsid w:val="0002149D"/>
    <w:rsid w:val="00021530"/>
    <w:rsid w:val="00021B21"/>
    <w:rsid w:val="00021BAE"/>
    <w:rsid w:val="00022158"/>
    <w:rsid w:val="000221B4"/>
    <w:rsid w:val="00022615"/>
    <w:rsid w:val="000229EF"/>
    <w:rsid w:val="00022C0D"/>
    <w:rsid w:val="0002446B"/>
    <w:rsid w:val="00024D07"/>
    <w:rsid w:val="00025162"/>
    <w:rsid w:val="000264EC"/>
    <w:rsid w:val="000268B3"/>
    <w:rsid w:val="000270A1"/>
    <w:rsid w:val="00027629"/>
    <w:rsid w:val="00027AC2"/>
    <w:rsid w:val="00027B5F"/>
    <w:rsid w:val="00027FE3"/>
    <w:rsid w:val="00030B81"/>
    <w:rsid w:val="00030D3D"/>
    <w:rsid w:val="00031AEB"/>
    <w:rsid w:val="00031D76"/>
    <w:rsid w:val="000326E8"/>
    <w:rsid w:val="000329E9"/>
    <w:rsid w:val="000343D4"/>
    <w:rsid w:val="000349D4"/>
    <w:rsid w:val="00034A38"/>
    <w:rsid w:val="00034D78"/>
    <w:rsid w:val="00034D9F"/>
    <w:rsid w:val="000350FB"/>
    <w:rsid w:val="00035D62"/>
    <w:rsid w:val="00037149"/>
    <w:rsid w:val="00037614"/>
    <w:rsid w:val="0003769B"/>
    <w:rsid w:val="00040AD0"/>
    <w:rsid w:val="00041267"/>
    <w:rsid w:val="000418F5"/>
    <w:rsid w:val="00041E47"/>
    <w:rsid w:val="00042B41"/>
    <w:rsid w:val="00042DE5"/>
    <w:rsid w:val="00043706"/>
    <w:rsid w:val="00043E70"/>
    <w:rsid w:val="000443AF"/>
    <w:rsid w:val="0004449B"/>
    <w:rsid w:val="000449DE"/>
    <w:rsid w:val="00044F22"/>
    <w:rsid w:val="00045B23"/>
    <w:rsid w:val="000463EA"/>
    <w:rsid w:val="0004640F"/>
    <w:rsid w:val="000464DA"/>
    <w:rsid w:val="000466D8"/>
    <w:rsid w:val="0004673C"/>
    <w:rsid w:val="00047A9A"/>
    <w:rsid w:val="000508AC"/>
    <w:rsid w:val="000508CD"/>
    <w:rsid w:val="000511DD"/>
    <w:rsid w:val="00051681"/>
    <w:rsid w:val="00051B50"/>
    <w:rsid w:val="00052709"/>
    <w:rsid w:val="000527A5"/>
    <w:rsid w:val="0005314F"/>
    <w:rsid w:val="00053988"/>
    <w:rsid w:val="00053D75"/>
    <w:rsid w:val="00054A90"/>
    <w:rsid w:val="00054B80"/>
    <w:rsid w:val="00054D46"/>
    <w:rsid w:val="00055C1D"/>
    <w:rsid w:val="00055F59"/>
    <w:rsid w:val="00055FD0"/>
    <w:rsid w:val="00056250"/>
    <w:rsid w:val="00056A97"/>
    <w:rsid w:val="00057E57"/>
    <w:rsid w:val="000600E4"/>
    <w:rsid w:val="000608D3"/>
    <w:rsid w:val="00060FDF"/>
    <w:rsid w:val="000614F8"/>
    <w:rsid w:val="00061A3A"/>
    <w:rsid w:val="00062AE3"/>
    <w:rsid w:val="00062F41"/>
    <w:rsid w:val="0006362C"/>
    <w:rsid w:val="0006363D"/>
    <w:rsid w:val="0006478A"/>
    <w:rsid w:val="0006573D"/>
    <w:rsid w:val="00065CDA"/>
    <w:rsid w:val="00071A03"/>
    <w:rsid w:val="00073A41"/>
    <w:rsid w:val="00073A86"/>
    <w:rsid w:val="00073BF4"/>
    <w:rsid w:val="00074664"/>
    <w:rsid w:val="00074F64"/>
    <w:rsid w:val="00076B57"/>
    <w:rsid w:val="000806B2"/>
    <w:rsid w:val="00080BB2"/>
    <w:rsid w:val="000812F8"/>
    <w:rsid w:val="00082471"/>
    <w:rsid w:val="000834B4"/>
    <w:rsid w:val="000838A2"/>
    <w:rsid w:val="00084670"/>
    <w:rsid w:val="00086763"/>
    <w:rsid w:val="0008705F"/>
    <w:rsid w:val="00087D04"/>
    <w:rsid w:val="000903F8"/>
    <w:rsid w:val="00090517"/>
    <w:rsid w:val="00090714"/>
    <w:rsid w:val="00090999"/>
    <w:rsid w:val="00090BF0"/>
    <w:rsid w:val="0009141D"/>
    <w:rsid w:val="000914CA"/>
    <w:rsid w:val="00091F42"/>
    <w:rsid w:val="00092334"/>
    <w:rsid w:val="00093A7D"/>
    <w:rsid w:val="00094D60"/>
    <w:rsid w:val="000950FF"/>
    <w:rsid w:val="00095657"/>
    <w:rsid w:val="00096012"/>
    <w:rsid w:val="000969DE"/>
    <w:rsid w:val="0009700A"/>
    <w:rsid w:val="000A0ADF"/>
    <w:rsid w:val="000A0F95"/>
    <w:rsid w:val="000A12B8"/>
    <w:rsid w:val="000A1B19"/>
    <w:rsid w:val="000A3566"/>
    <w:rsid w:val="000A36EC"/>
    <w:rsid w:val="000A4F8E"/>
    <w:rsid w:val="000A520A"/>
    <w:rsid w:val="000A5345"/>
    <w:rsid w:val="000B05ED"/>
    <w:rsid w:val="000B0BE9"/>
    <w:rsid w:val="000B1AFB"/>
    <w:rsid w:val="000B1C55"/>
    <w:rsid w:val="000B2219"/>
    <w:rsid w:val="000B2562"/>
    <w:rsid w:val="000B3867"/>
    <w:rsid w:val="000B3D19"/>
    <w:rsid w:val="000B44E0"/>
    <w:rsid w:val="000B55C1"/>
    <w:rsid w:val="000B5B9E"/>
    <w:rsid w:val="000B613A"/>
    <w:rsid w:val="000B6C90"/>
    <w:rsid w:val="000B6DF8"/>
    <w:rsid w:val="000B6FD9"/>
    <w:rsid w:val="000B7316"/>
    <w:rsid w:val="000C025D"/>
    <w:rsid w:val="000C1553"/>
    <w:rsid w:val="000C182E"/>
    <w:rsid w:val="000C1880"/>
    <w:rsid w:val="000C1B7E"/>
    <w:rsid w:val="000C21C2"/>
    <w:rsid w:val="000C2515"/>
    <w:rsid w:val="000C2AA0"/>
    <w:rsid w:val="000C37BF"/>
    <w:rsid w:val="000C3B86"/>
    <w:rsid w:val="000C4348"/>
    <w:rsid w:val="000C4A9C"/>
    <w:rsid w:val="000C4DA4"/>
    <w:rsid w:val="000C5463"/>
    <w:rsid w:val="000C566B"/>
    <w:rsid w:val="000C5754"/>
    <w:rsid w:val="000C5A77"/>
    <w:rsid w:val="000C5D2C"/>
    <w:rsid w:val="000C6CB4"/>
    <w:rsid w:val="000C7048"/>
    <w:rsid w:val="000C742A"/>
    <w:rsid w:val="000C7506"/>
    <w:rsid w:val="000C76D7"/>
    <w:rsid w:val="000C77D9"/>
    <w:rsid w:val="000C7AB4"/>
    <w:rsid w:val="000C7BBC"/>
    <w:rsid w:val="000D099B"/>
    <w:rsid w:val="000D1335"/>
    <w:rsid w:val="000D1A8D"/>
    <w:rsid w:val="000D313E"/>
    <w:rsid w:val="000D3175"/>
    <w:rsid w:val="000D3179"/>
    <w:rsid w:val="000D409A"/>
    <w:rsid w:val="000D4982"/>
    <w:rsid w:val="000D5616"/>
    <w:rsid w:val="000D5DFA"/>
    <w:rsid w:val="000D7312"/>
    <w:rsid w:val="000D7653"/>
    <w:rsid w:val="000D7BE7"/>
    <w:rsid w:val="000D7E50"/>
    <w:rsid w:val="000E18D2"/>
    <w:rsid w:val="000E1DA9"/>
    <w:rsid w:val="000E2636"/>
    <w:rsid w:val="000E3555"/>
    <w:rsid w:val="000E3C8B"/>
    <w:rsid w:val="000E42AF"/>
    <w:rsid w:val="000E47C9"/>
    <w:rsid w:val="000E4B50"/>
    <w:rsid w:val="000E4D6A"/>
    <w:rsid w:val="000E5146"/>
    <w:rsid w:val="000E603E"/>
    <w:rsid w:val="000E6B1F"/>
    <w:rsid w:val="000E6FB1"/>
    <w:rsid w:val="000E75A3"/>
    <w:rsid w:val="000E7FCE"/>
    <w:rsid w:val="000F0BFF"/>
    <w:rsid w:val="000F22E5"/>
    <w:rsid w:val="000F239A"/>
    <w:rsid w:val="000F3F8B"/>
    <w:rsid w:val="000F3F91"/>
    <w:rsid w:val="000F4272"/>
    <w:rsid w:val="000F4809"/>
    <w:rsid w:val="000F480F"/>
    <w:rsid w:val="000F4C6F"/>
    <w:rsid w:val="000F5742"/>
    <w:rsid w:val="000F5FA2"/>
    <w:rsid w:val="000F5FEC"/>
    <w:rsid w:val="000F6451"/>
    <w:rsid w:val="000F6A20"/>
    <w:rsid w:val="000F6B9F"/>
    <w:rsid w:val="000F6C01"/>
    <w:rsid w:val="000F75FF"/>
    <w:rsid w:val="000F7F6A"/>
    <w:rsid w:val="00100965"/>
    <w:rsid w:val="00100A4B"/>
    <w:rsid w:val="00100A87"/>
    <w:rsid w:val="00100FFF"/>
    <w:rsid w:val="00101343"/>
    <w:rsid w:val="00101424"/>
    <w:rsid w:val="001025F4"/>
    <w:rsid w:val="00102EEC"/>
    <w:rsid w:val="00103544"/>
    <w:rsid w:val="001038CE"/>
    <w:rsid w:val="0010477D"/>
    <w:rsid w:val="00106051"/>
    <w:rsid w:val="00106475"/>
    <w:rsid w:val="00106510"/>
    <w:rsid w:val="00106946"/>
    <w:rsid w:val="00106E8F"/>
    <w:rsid w:val="00106EEA"/>
    <w:rsid w:val="001070CA"/>
    <w:rsid w:val="001076ED"/>
    <w:rsid w:val="00110047"/>
    <w:rsid w:val="0011028E"/>
    <w:rsid w:val="00110361"/>
    <w:rsid w:val="0011099C"/>
    <w:rsid w:val="00110E42"/>
    <w:rsid w:val="00111252"/>
    <w:rsid w:val="00111CF9"/>
    <w:rsid w:val="00112321"/>
    <w:rsid w:val="00112482"/>
    <w:rsid w:val="001126BA"/>
    <w:rsid w:val="00113002"/>
    <w:rsid w:val="00113AC1"/>
    <w:rsid w:val="00113CCE"/>
    <w:rsid w:val="00114856"/>
    <w:rsid w:val="00115471"/>
    <w:rsid w:val="00115853"/>
    <w:rsid w:val="0011720F"/>
    <w:rsid w:val="00117E5B"/>
    <w:rsid w:val="00117FF4"/>
    <w:rsid w:val="001217BB"/>
    <w:rsid w:val="00121EB7"/>
    <w:rsid w:val="00121EE5"/>
    <w:rsid w:val="00121F43"/>
    <w:rsid w:val="001224A1"/>
    <w:rsid w:val="001234EE"/>
    <w:rsid w:val="00123BF5"/>
    <w:rsid w:val="00124220"/>
    <w:rsid w:val="00124C61"/>
    <w:rsid w:val="00124F65"/>
    <w:rsid w:val="00125FA1"/>
    <w:rsid w:val="00126214"/>
    <w:rsid w:val="00126916"/>
    <w:rsid w:val="00126DED"/>
    <w:rsid w:val="00130609"/>
    <w:rsid w:val="00130664"/>
    <w:rsid w:val="00131D1F"/>
    <w:rsid w:val="00131D73"/>
    <w:rsid w:val="00131E94"/>
    <w:rsid w:val="001320A3"/>
    <w:rsid w:val="001321EE"/>
    <w:rsid w:val="00132403"/>
    <w:rsid w:val="0013549D"/>
    <w:rsid w:val="00136025"/>
    <w:rsid w:val="00136B10"/>
    <w:rsid w:val="001371D8"/>
    <w:rsid w:val="001375DF"/>
    <w:rsid w:val="001376CE"/>
    <w:rsid w:val="001379EF"/>
    <w:rsid w:val="001401CC"/>
    <w:rsid w:val="00140469"/>
    <w:rsid w:val="001405FC"/>
    <w:rsid w:val="0014067B"/>
    <w:rsid w:val="0014071B"/>
    <w:rsid w:val="001408CB"/>
    <w:rsid w:val="00140C5F"/>
    <w:rsid w:val="00140CF1"/>
    <w:rsid w:val="001413BF"/>
    <w:rsid w:val="00141CAA"/>
    <w:rsid w:val="0014230B"/>
    <w:rsid w:val="001423D6"/>
    <w:rsid w:val="001423E8"/>
    <w:rsid w:val="00142999"/>
    <w:rsid w:val="00142E9D"/>
    <w:rsid w:val="001438BF"/>
    <w:rsid w:val="00143B6F"/>
    <w:rsid w:val="001442FB"/>
    <w:rsid w:val="001448A5"/>
    <w:rsid w:val="00144F2B"/>
    <w:rsid w:val="001450DC"/>
    <w:rsid w:val="0014514D"/>
    <w:rsid w:val="001456B9"/>
    <w:rsid w:val="00150A22"/>
    <w:rsid w:val="00151071"/>
    <w:rsid w:val="0015113B"/>
    <w:rsid w:val="001518AF"/>
    <w:rsid w:val="00152418"/>
    <w:rsid w:val="00152807"/>
    <w:rsid w:val="0015319D"/>
    <w:rsid w:val="00153372"/>
    <w:rsid w:val="001535EA"/>
    <w:rsid w:val="00153E36"/>
    <w:rsid w:val="00154042"/>
    <w:rsid w:val="001550BB"/>
    <w:rsid w:val="00156321"/>
    <w:rsid w:val="00156633"/>
    <w:rsid w:val="00156A12"/>
    <w:rsid w:val="0015786F"/>
    <w:rsid w:val="00157DF5"/>
    <w:rsid w:val="0016095D"/>
    <w:rsid w:val="00160AA6"/>
    <w:rsid w:val="00161FE4"/>
    <w:rsid w:val="001623C0"/>
    <w:rsid w:val="00162E6A"/>
    <w:rsid w:val="001632A8"/>
    <w:rsid w:val="0016336D"/>
    <w:rsid w:val="00163D30"/>
    <w:rsid w:val="00163D86"/>
    <w:rsid w:val="001642E2"/>
    <w:rsid w:val="00164595"/>
    <w:rsid w:val="001647F5"/>
    <w:rsid w:val="0016486B"/>
    <w:rsid w:val="001650E1"/>
    <w:rsid w:val="00165A4D"/>
    <w:rsid w:val="00165A96"/>
    <w:rsid w:val="00166280"/>
    <w:rsid w:val="00166D39"/>
    <w:rsid w:val="00167582"/>
    <w:rsid w:val="00170702"/>
    <w:rsid w:val="00170D96"/>
    <w:rsid w:val="001733A1"/>
    <w:rsid w:val="0017410C"/>
    <w:rsid w:val="00174631"/>
    <w:rsid w:val="00174915"/>
    <w:rsid w:val="00174A6B"/>
    <w:rsid w:val="0017571D"/>
    <w:rsid w:val="00175D13"/>
    <w:rsid w:val="00176BA6"/>
    <w:rsid w:val="00177877"/>
    <w:rsid w:val="00177B22"/>
    <w:rsid w:val="00181D1A"/>
    <w:rsid w:val="001823AB"/>
    <w:rsid w:val="001824BF"/>
    <w:rsid w:val="001843D4"/>
    <w:rsid w:val="0018569D"/>
    <w:rsid w:val="001868E8"/>
    <w:rsid w:val="001872CB"/>
    <w:rsid w:val="001873C6"/>
    <w:rsid w:val="00190334"/>
    <w:rsid w:val="00190441"/>
    <w:rsid w:val="00190764"/>
    <w:rsid w:val="00191182"/>
    <w:rsid w:val="001928E2"/>
    <w:rsid w:val="00192993"/>
    <w:rsid w:val="00192DAE"/>
    <w:rsid w:val="00193747"/>
    <w:rsid w:val="00193CF0"/>
    <w:rsid w:val="00193EA5"/>
    <w:rsid w:val="00194006"/>
    <w:rsid w:val="00195AB2"/>
    <w:rsid w:val="0019654A"/>
    <w:rsid w:val="0019681A"/>
    <w:rsid w:val="00196E3C"/>
    <w:rsid w:val="001976E4"/>
    <w:rsid w:val="0019797B"/>
    <w:rsid w:val="00197A18"/>
    <w:rsid w:val="00197AC6"/>
    <w:rsid w:val="00197EF6"/>
    <w:rsid w:val="00197F76"/>
    <w:rsid w:val="001A0A0D"/>
    <w:rsid w:val="001A0B5E"/>
    <w:rsid w:val="001A0C0D"/>
    <w:rsid w:val="001A0D58"/>
    <w:rsid w:val="001A132C"/>
    <w:rsid w:val="001A1638"/>
    <w:rsid w:val="001A2225"/>
    <w:rsid w:val="001A2637"/>
    <w:rsid w:val="001A2FAA"/>
    <w:rsid w:val="001A3E18"/>
    <w:rsid w:val="001A49C0"/>
    <w:rsid w:val="001A6C89"/>
    <w:rsid w:val="001B033E"/>
    <w:rsid w:val="001B0C68"/>
    <w:rsid w:val="001B0E3E"/>
    <w:rsid w:val="001B0FF8"/>
    <w:rsid w:val="001B1B93"/>
    <w:rsid w:val="001B4491"/>
    <w:rsid w:val="001B46EB"/>
    <w:rsid w:val="001B517C"/>
    <w:rsid w:val="001B64E9"/>
    <w:rsid w:val="001B75FF"/>
    <w:rsid w:val="001C0AA2"/>
    <w:rsid w:val="001C1B83"/>
    <w:rsid w:val="001C4162"/>
    <w:rsid w:val="001C46C1"/>
    <w:rsid w:val="001C4851"/>
    <w:rsid w:val="001C4AAD"/>
    <w:rsid w:val="001C4B24"/>
    <w:rsid w:val="001C4D20"/>
    <w:rsid w:val="001C52B1"/>
    <w:rsid w:val="001C5F9C"/>
    <w:rsid w:val="001C6EB2"/>
    <w:rsid w:val="001C70C2"/>
    <w:rsid w:val="001C745A"/>
    <w:rsid w:val="001C7C8D"/>
    <w:rsid w:val="001D0665"/>
    <w:rsid w:val="001D06F4"/>
    <w:rsid w:val="001D0763"/>
    <w:rsid w:val="001D0826"/>
    <w:rsid w:val="001D0D7A"/>
    <w:rsid w:val="001D0D8D"/>
    <w:rsid w:val="001D115E"/>
    <w:rsid w:val="001D1E12"/>
    <w:rsid w:val="001D23AB"/>
    <w:rsid w:val="001D270F"/>
    <w:rsid w:val="001D3336"/>
    <w:rsid w:val="001D363B"/>
    <w:rsid w:val="001D4767"/>
    <w:rsid w:val="001D47C4"/>
    <w:rsid w:val="001D4A2A"/>
    <w:rsid w:val="001D5E09"/>
    <w:rsid w:val="001D60F0"/>
    <w:rsid w:val="001D6373"/>
    <w:rsid w:val="001D6506"/>
    <w:rsid w:val="001D6546"/>
    <w:rsid w:val="001D66E4"/>
    <w:rsid w:val="001D67BE"/>
    <w:rsid w:val="001D6F6B"/>
    <w:rsid w:val="001D722A"/>
    <w:rsid w:val="001D7244"/>
    <w:rsid w:val="001D7F34"/>
    <w:rsid w:val="001E0C50"/>
    <w:rsid w:val="001E11DA"/>
    <w:rsid w:val="001E147A"/>
    <w:rsid w:val="001E15B0"/>
    <w:rsid w:val="001E1B81"/>
    <w:rsid w:val="001E24F8"/>
    <w:rsid w:val="001E2E3F"/>
    <w:rsid w:val="001E2ED2"/>
    <w:rsid w:val="001E3762"/>
    <w:rsid w:val="001E37CF"/>
    <w:rsid w:val="001E429C"/>
    <w:rsid w:val="001E6A7F"/>
    <w:rsid w:val="001E7121"/>
    <w:rsid w:val="001E7196"/>
    <w:rsid w:val="001E7AED"/>
    <w:rsid w:val="001E7F1F"/>
    <w:rsid w:val="001F0115"/>
    <w:rsid w:val="001F086F"/>
    <w:rsid w:val="001F0B74"/>
    <w:rsid w:val="001F1CF5"/>
    <w:rsid w:val="001F299B"/>
    <w:rsid w:val="001F3F4D"/>
    <w:rsid w:val="001F4422"/>
    <w:rsid w:val="001F47A6"/>
    <w:rsid w:val="001F48E3"/>
    <w:rsid w:val="001F495D"/>
    <w:rsid w:val="001F5289"/>
    <w:rsid w:val="001F5B78"/>
    <w:rsid w:val="0020001E"/>
    <w:rsid w:val="0020056B"/>
    <w:rsid w:val="002006B6"/>
    <w:rsid w:val="002012D9"/>
    <w:rsid w:val="00201EFB"/>
    <w:rsid w:val="00201FBF"/>
    <w:rsid w:val="00203997"/>
    <w:rsid w:val="00203C62"/>
    <w:rsid w:val="0020433C"/>
    <w:rsid w:val="0020488A"/>
    <w:rsid w:val="002049FD"/>
    <w:rsid w:val="00204A90"/>
    <w:rsid w:val="00204B2E"/>
    <w:rsid w:val="00204B92"/>
    <w:rsid w:val="00204D95"/>
    <w:rsid w:val="00204F1F"/>
    <w:rsid w:val="002055F0"/>
    <w:rsid w:val="00205ABE"/>
    <w:rsid w:val="00205CCA"/>
    <w:rsid w:val="00205ED0"/>
    <w:rsid w:val="002060A0"/>
    <w:rsid w:val="00210423"/>
    <w:rsid w:val="0021053F"/>
    <w:rsid w:val="0021149C"/>
    <w:rsid w:val="002117C7"/>
    <w:rsid w:val="00211A52"/>
    <w:rsid w:val="0021204E"/>
    <w:rsid w:val="00212E3D"/>
    <w:rsid w:val="002139AE"/>
    <w:rsid w:val="002147F8"/>
    <w:rsid w:val="00214D8A"/>
    <w:rsid w:val="0021518B"/>
    <w:rsid w:val="0021649E"/>
    <w:rsid w:val="00216C83"/>
    <w:rsid w:val="00217969"/>
    <w:rsid w:val="00217FF4"/>
    <w:rsid w:val="0022003F"/>
    <w:rsid w:val="00220107"/>
    <w:rsid w:val="00220F5C"/>
    <w:rsid w:val="00221873"/>
    <w:rsid w:val="0022207C"/>
    <w:rsid w:val="00222A66"/>
    <w:rsid w:val="00222AB8"/>
    <w:rsid w:val="002239CF"/>
    <w:rsid w:val="00223D25"/>
    <w:rsid w:val="00223FD7"/>
    <w:rsid w:val="002244B4"/>
    <w:rsid w:val="00224C45"/>
    <w:rsid w:val="00225776"/>
    <w:rsid w:val="00226AE4"/>
    <w:rsid w:val="00226C9A"/>
    <w:rsid w:val="0023009E"/>
    <w:rsid w:val="0023076C"/>
    <w:rsid w:val="00230F75"/>
    <w:rsid w:val="0023143A"/>
    <w:rsid w:val="00231721"/>
    <w:rsid w:val="00232436"/>
    <w:rsid w:val="00232A30"/>
    <w:rsid w:val="0023359A"/>
    <w:rsid w:val="00233823"/>
    <w:rsid w:val="00234F69"/>
    <w:rsid w:val="002358B2"/>
    <w:rsid w:val="00235EF2"/>
    <w:rsid w:val="00235F28"/>
    <w:rsid w:val="00236197"/>
    <w:rsid w:val="002362A6"/>
    <w:rsid w:val="00236F8E"/>
    <w:rsid w:val="00237323"/>
    <w:rsid w:val="00237ACD"/>
    <w:rsid w:val="00240706"/>
    <w:rsid w:val="00240D79"/>
    <w:rsid w:val="00240EB5"/>
    <w:rsid w:val="00240F33"/>
    <w:rsid w:val="00241A56"/>
    <w:rsid w:val="00242220"/>
    <w:rsid w:val="00242BDF"/>
    <w:rsid w:val="00243D39"/>
    <w:rsid w:val="002449D2"/>
    <w:rsid w:val="00244B0B"/>
    <w:rsid w:val="00244E7C"/>
    <w:rsid w:val="00247F4B"/>
    <w:rsid w:val="0025002A"/>
    <w:rsid w:val="0025143B"/>
    <w:rsid w:val="0025177D"/>
    <w:rsid w:val="00251834"/>
    <w:rsid w:val="00251F9B"/>
    <w:rsid w:val="00253744"/>
    <w:rsid w:val="00253ED7"/>
    <w:rsid w:val="0025441A"/>
    <w:rsid w:val="002561C6"/>
    <w:rsid w:val="00256292"/>
    <w:rsid w:val="00256304"/>
    <w:rsid w:val="0025665F"/>
    <w:rsid w:val="00256884"/>
    <w:rsid w:val="00257153"/>
    <w:rsid w:val="002604E4"/>
    <w:rsid w:val="0026091B"/>
    <w:rsid w:val="00260B84"/>
    <w:rsid w:val="002613EA"/>
    <w:rsid w:val="002615BE"/>
    <w:rsid w:val="00261821"/>
    <w:rsid w:val="00262103"/>
    <w:rsid w:val="00262445"/>
    <w:rsid w:val="002626DF"/>
    <w:rsid w:val="002648A3"/>
    <w:rsid w:val="0026572B"/>
    <w:rsid w:val="0026586F"/>
    <w:rsid w:val="0026694C"/>
    <w:rsid w:val="00266BFD"/>
    <w:rsid w:val="00266CFF"/>
    <w:rsid w:val="00267D9E"/>
    <w:rsid w:val="002700C0"/>
    <w:rsid w:val="0027162A"/>
    <w:rsid w:val="00271EB0"/>
    <w:rsid w:val="002726FD"/>
    <w:rsid w:val="00272F2C"/>
    <w:rsid w:val="002733AB"/>
    <w:rsid w:val="00273415"/>
    <w:rsid w:val="002737BE"/>
    <w:rsid w:val="0027479D"/>
    <w:rsid w:val="002747FF"/>
    <w:rsid w:val="00274A59"/>
    <w:rsid w:val="00276030"/>
    <w:rsid w:val="002763A5"/>
    <w:rsid w:val="002767C0"/>
    <w:rsid w:val="0027685F"/>
    <w:rsid w:val="00276B3C"/>
    <w:rsid w:val="00277DE1"/>
    <w:rsid w:val="00280129"/>
    <w:rsid w:val="0028055D"/>
    <w:rsid w:val="002807D3"/>
    <w:rsid w:val="00280C61"/>
    <w:rsid w:val="002813AE"/>
    <w:rsid w:val="002819BD"/>
    <w:rsid w:val="00282362"/>
    <w:rsid w:val="00282390"/>
    <w:rsid w:val="00282D4B"/>
    <w:rsid w:val="002834CE"/>
    <w:rsid w:val="00283F0A"/>
    <w:rsid w:val="00284637"/>
    <w:rsid w:val="00284652"/>
    <w:rsid w:val="002846C7"/>
    <w:rsid w:val="00285AE2"/>
    <w:rsid w:val="00286C14"/>
    <w:rsid w:val="00286D4C"/>
    <w:rsid w:val="002879BA"/>
    <w:rsid w:val="002879FF"/>
    <w:rsid w:val="00287C17"/>
    <w:rsid w:val="002903BC"/>
    <w:rsid w:val="002909D8"/>
    <w:rsid w:val="00291367"/>
    <w:rsid w:val="002917BC"/>
    <w:rsid w:val="00291845"/>
    <w:rsid w:val="00292872"/>
    <w:rsid w:val="00292DD1"/>
    <w:rsid w:val="00293919"/>
    <w:rsid w:val="00294258"/>
    <w:rsid w:val="00294444"/>
    <w:rsid w:val="00294BEC"/>
    <w:rsid w:val="002950E9"/>
    <w:rsid w:val="00295BBC"/>
    <w:rsid w:val="00295C43"/>
    <w:rsid w:val="00295D34"/>
    <w:rsid w:val="00296599"/>
    <w:rsid w:val="00296E30"/>
    <w:rsid w:val="002A0600"/>
    <w:rsid w:val="002A0710"/>
    <w:rsid w:val="002A09C4"/>
    <w:rsid w:val="002A0A1F"/>
    <w:rsid w:val="002A1936"/>
    <w:rsid w:val="002A1F4B"/>
    <w:rsid w:val="002A22A5"/>
    <w:rsid w:val="002A2BDC"/>
    <w:rsid w:val="002A2F8C"/>
    <w:rsid w:val="002A3B1C"/>
    <w:rsid w:val="002A3BEF"/>
    <w:rsid w:val="002A42DE"/>
    <w:rsid w:val="002A49B4"/>
    <w:rsid w:val="002A49F9"/>
    <w:rsid w:val="002A4CD4"/>
    <w:rsid w:val="002A4F97"/>
    <w:rsid w:val="002A511F"/>
    <w:rsid w:val="002A51AA"/>
    <w:rsid w:val="002A5571"/>
    <w:rsid w:val="002A5A7C"/>
    <w:rsid w:val="002A5ACD"/>
    <w:rsid w:val="002A63BB"/>
    <w:rsid w:val="002A7ABF"/>
    <w:rsid w:val="002A7BF4"/>
    <w:rsid w:val="002B0A29"/>
    <w:rsid w:val="002B0AAA"/>
    <w:rsid w:val="002B317E"/>
    <w:rsid w:val="002B32D8"/>
    <w:rsid w:val="002B3324"/>
    <w:rsid w:val="002B37C6"/>
    <w:rsid w:val="002B3F96"/>
    <w:rsid w:val="002B49CD"/>
    <w:rsid w:val="002B51FC"/>
    <w:rsid w:val="002B558B"/>
    <w:rsid w:val="002B59AC"/>
    <w:rsid w:val="002B6186"/>
    <w:rsid w:val="002B6468"/>
    <w:rsid w:val="002C012E"/>
    <w:rsid w:val="002C0392"/>
    <w:rsid w:val="002C059D"/>
    <w:rsid w:val="002C28CA"/>
    <w:rsid w:val="002C3224"/>
    <w:rsid w:val="002C3751"/>
    <w:rsid w:val="002C46D4"/>
    <w:rsid w:val="002C4FEE"/>
    <w:rsid w:val="002C68EF"/>
    <w:rsid w:val="002C71EE"/>
    <w:rsid w:val="002C746F"/>
    <w:rsid w:val="002C7C23"/>
    <w:rsid w:val="002C7E10"/>
    <w:rsid w:val="002D04B9"/>
    <w:rsid w:val="002D065C"/>
    <w:rsid w:val="002D0B06"/>
    <w:rsid w:val="002D1AC9"/>
    <w:rsid w:val="002D3B58"/>
    <w:rsid w:val="002D4759"/>
    <w:rsid w:val="002D4B95"/>
    <w:rsid w:val="002D50EA"/>
    <w:rsid w:val="002D54FA"/>
    <w:rsid w:val="002D6A57"/>
    <w:rsid w:val="002D77C3"/>
    <w:rsid w:val="002D7868"/>
    <w:rsid w:val="002E06B3"/>
    <w:rsid w:val="002E14C4"/>
    <w:rsid w:val="002E1E7C"/>
    <w:rsid w:val="002E2F0F"/>
    <w:rsid w:val="002E355F"/>
    <w:rsid w:val="002E3927"/>
    <w:rsid w:val="002E4830"/>
    <w:rsid w:val="002E5057"/>
    <w:rsid w:val="002E54F0"/>
    <w:rsid w:val="002E566D"/>
    <w:rsid w:val="002E5933"/>
    <w:rsid w:val="002E67FE"/>
    <w:rsid w:val="002E6BDE"/>
    <w:rsid w:val="002E78BF"/>
    <w:rsid w:val="002E7A2E"/>
    <w:rsid w:val="002F01D9"/>
    <w:rsid w:val="002F08CB"/>
    <w:rsid w:val="002F0BA4"/>
    <w:rsid w:val="002F0E49"/>
    <w:rsid w:val="002F1284"/>
    <w:rsid w:val="002F189A"/>
    <w:rsid w:val="002F2221"/>
    <w:rsid w:val="002F2D16"/>
    <w:rsid w:val="002F2F29"/>
    <w:rsid w:val="002F348B"/>
    <w:rsid w:val="002F36A6"/>
    <w:rsid w:val="002F381D"/>
    <w:rsid w:val="002F38B6"/>
    <w:rsid w:val="002F3BA1"/>
    <w:rsid w:val="002F3BEF"/>
    <w:rsid w:val="002F412F"/>
    <w:rsid w:val="002F5A91"/>
    <w:rsid w:val="002F6B2D"/>
    <w:rsid w:val="002F6D57"/>
    <w:rsid w:val="002F76C6"/>
    <w:rsid w:val="00300085"/>
    <w:rsid w:val="00300349"/>
    <w:rsid w:val="003004F9"/>
    <w:rsid w:val="00300BA7"/>
    <w:rsid w:val="0030148F"/>
    <w:rsid w:val="003015C0"/>
    <w:rsid w:val="00301680"/>
    <w:rsid w:val="003016F6"/>
    <w:rsid w:val="00301976"/>
    <w:rsid w:val="00301D79"/>
    <w:rsid w:val="00302193"/>
    <w:rsid w:val="0030330B"/>
    <w:rsid w:val="003034C2"/>
    <w:rsid w:val="003038E5"/>
    <w:rsid w:val="003040B9"/>
    <w:rsid w:val="00304336"/>
    <w:rsid w:val="00304BE7"/>
    <w:rsid w:val="0030523D"/>
    <w:rsid w:val="00305369"/>
    <w:rsid w:val="00305482"/>
    <w:rsid w:val="00306118"/>
    <w:rsid w:val="0030647D"/>
    <w:rsid w:val="00306ED6"/>
    <w:rsid w:val="00307EE1"/>
    <w:rsid w:val="00310530"/>
    <w:rsid w:val="00310614"/>
    <w:rsid w:val="00311A26"/>
    <w:rsid w:val="00312238"/>
    <w:rsid w:val="00312DAF"/>
    <w:rsid w:val="00312F4B"/>
    <w:rsid w:val="00313450"/>
    <w:rsid w:val="0031397E"/>
    <w:rsid w:val="00313EB1"/>
    <w:rsid w:val="0031418B"/>
    <w:rsid w:val="00314222"/>
    <w:rsid w:val="00314856"/>
    <w:rsid w:val="00314F07"/>
    <w:rsid w:val="00315063"/>
    <w:rsid w:val="0031561B"/>
    <w:rsid w:val="003156C6"/>
    <w:rsid w:val="003158BF"/>
    <w:rsid w:val="00315F6F"/>
    <w:rsid w:val="0031667D"/>
    <w:rsid w:val="003174A6"/>
    <w:rsid w:val="003175F9"/>
    <w:rsid w:val="0032000F"/>
    <w:rsid w:val="00320276"/>
    <w:rsid w:val="00320746"/>
    <w:rsid w:val="003208B2"/>
    <w:rsid w:val="00321343"/>
    <w:rsid w:val="003226E3"/>
    <w:rsid w:val="00322D7D"/>
    <w:rsid w:val="00324060"/>
    <w:rsid w:val="0032441D"/>
    <w:rsid w:val="00324A58"/>
    <w:rsid w:val="00324E61"/>
    <w:rsid w:val="00324EFE"/>
    <w:rsid w:val="00330E1D"/>
    <w:rsid w:val="00330E51"/>
    <w:rsid w:val="00331CD4"/>
    <w:rsid w:val="00331ED3"/>
    <w:rsid w:val="0033236B"/>
    <w:rsid w:val="0033287B"/>
    <w:rsid w:val="0033447B"/>
    <w:rsid w:val="003348A3"/>
    <w:rsid w:val="003359C3"/>
    <w:rsid w:val="00335A29"/>
    <w:rsid w:val="00335BF2"/>
    <w:rsid w:val="00336B36"/>
    <w:rsid w:val="00337599"/>
    <w:rsid w:val="00337662"/>
    <w:rsid w:val="003377E1"/>
    <w:rsid w:val="00337BBA"/>
    <w:rsid w:val="00337DB7"/>
    <w:rsid w:val="003400D6"/>
    <w:rsid w:val="00340582"/>
    <w:rsid w:val="003405A7"/>
    <w:rsid w:val="0034177B"/>
    <w:rsid w:val="00341862"/>
    <w:rsid w:val="003426DD"/>
    <w:rsid w:val="00342AD3"/>
    <w:rsid w:val="00342BB3"/>
    <w:rsid w:val="00342DDC"/>
    <w:rsid w:val="00342F83"/>
    <w:rsid w:val="00343325"/>
    <w:rsid w:val="00343B24"/>
    <w:rsid w:val="00343DFC"/>
    <w:rsid w:val="00343F8E"/>
    <w:rsid w:val="0034417E"/>
    <w:rsid w:val="003457F8"/>
    <w:rsid w:val="003458D2"/>
    <w:rsid w:val="00345C27"/>
    <w:rsid w:val="0034616D"/>
    <w:rsid w:val="00346706"/>
    <w:rsid w:val="00350997"/>
    <w:rsid w:val="003509BF"/>
    <w:rsid w:val="00350DE7"/>
    <w:rsid w:val="00350FCF"/>
    <w:rsid w:val="0035140C"/>
    <w:rsid w:val="00352128"/>
    <w:rsid w:val="00352201"/>
    <w:rsid w:val="0035231E"/>
    <w:rsid w:val="00352A81"/>
    <w:rsid w:val="00352C86"/>
    <w:rsid w:val="003532DC"/>
    <w:rsid w:val="00353969"/>
    <w:rsid w:val="00353D64"/>
    <w:rsid w:val="003540D9"/>
    <w:rsid w:val="00354FC1"/>
    <w:rsid w:val="0035513B"/>
    <w:rsid w:val="00355374"/>
    <w:rsid w:val="003553AD"/>
    <w:rsid w:val="00355448"/>
    <w:rsid w:val="00355B5E"/>
    <w:rsid w:val="00356227"/>
    <w:rsid w:val="0035634B"/>
    <w:rsid w:val="00356982"/>
    <w:rsid w:val="00356AB6"/>
    <w:rsid w:val="00357E52"/>
    <w:rsid w:val="00360FCD"/>
    <w:rsid w:val="003620A0"/>
    <w:rsid w:val="00362859"/>
    <w:rsid w:val="00362B7F"/>
    <w:rsid w:val="00362D25"/>
    <w:rsid w:val="00362FE6"/>
    <w:rsid w:val="00363126"/>
    <w:rsid w:val="00364680"/>
    <w:rsid w:val="00364B16"/>
    <w:rsid w:val="00364E42"/>
    <w:rsid w:val="00365D91"/>
    <w:rsid w:val="00366129"/>
    <w:rsid w:val="003662FD"/>
    <w:rsid w:val="00366CD2"/>
    <w:rsid w:val="00367117"/>
    <w:rsid w:val="00367542"/>
    <w:rsid w:val="00367F80"/>
    <w:rsid w:val="0037003A"/>
    <w:rsid w:val="0037015A"/>
    <w:rsid w:val="00370C1F"/>
    <w:rsid w:val="003710C2"/>
    <w:rsid w:val="00371AF3"/>
    <w:rsid w:val="003729FF"/>
    <w:rsid w:val="00372BAD"/>
    <w:rsid w:val="00373457"/>
    <w:rsid w:val="0037411B"/>
    <w:rsid w:val="00374BCD"/>
    <w:rsid w:val="00375877"/>
    <w:rsid w:val="00375D3B"/>
    <w:rsid w:val="00375E13"/>
    <w:rsid w:val="003771D2"/>
    <w:rsid w:val="00377224"/>
    <w:rsid w:val="00377BC1"/>
    <w:rsid w:val="0038018A"/>
    <w:rsid w:val="0038081E"/>
    <w:rsid w:val="00380F5E"/>
    <w:rsid w:val="003810D5"/>
    <w:rsid w:val="003811CA"/>
    <w:rsid w:val="00381781"/>
    <w:rsid w:val="00381A1C"/>
    <w:rsid w:val="00382AC3"/>
    <w:rsid w:val="00382B44"/>
    <w:rsid w:val="0038317A"/>
    <w:rsid w:val="003833A1"/>
    <w:rsid w:val="003835A4"/>
    <w:rsid w:val="00383789"/>
    <w:rsid w:val="00383A7B"/>
    <w:rsid w:val="00383C48"/>
    <w:rsid w:val="0038490F"/>
    <w:rsid w:val="00384FF0"/>
    <w:rsid w:val="003854A3"/>
    <w:rsid w:val="00385FCD"/>
    <w:rsid w:val="00386257"/>
    <w:rsid w:val="0038686E"/>
    <w:rsid w:val="00386EF0"/>
    <w:rsid w:val="0038702C"/>
    <w:rsid w:val="003870D6"/>
    <w:rsid w:val="0038794E"/>
    <w:rsid w:val="0039001A"/>
    <w:rsid w:val="00390EE7"/>
    <w:rsid w:val="00391F2E"/>
    <w:rsid w:val="00391F8E"/>
    <w:rsid w:val="0039222D"/>
    <w:rsid w:val="00392A0E"/>
    <w:rsid w:val="00392CCF"/>
    <w:rsid w:val="00392F5D"/>
    <w:rsid w:val="003934EC"/>
    <w:rsid w:val="00393579"/>
    <w:rsid w:val="00393B5F"/>
    <w:rsid w:val="00394325"/>
    <w:rsid w:val="00396037"/>
    <w:rsid w:val="003977F6"/>
    <w:rsid w:val="00397ACD"/>
    <w:rsid w:val="003A0222"/>
    <w:rsid w:val="003A0BD9"/>
    <w:rsid w:val="003A1D1C"/>
    <w:rsid w:val="003A27F9"/>
    <w:rsid w:val="003A2B8B"/>
    <w:rsid w:val="003A2C07"/>
    <w:rsid w:val="003A2D10"/>
    <w:rsid w:val="003A4C82"/>
    <w:rsid w:val="003A5EAC"/>
    <w:rsid w:val="003A6007"/>
    <w:rsid w:val="003A60E1"/>
    <w:rsid w:val="003A6D7D"/>
    <w:rsid w:val="003A71B1"/>
    <w:rsid w:val="003A7C62"/>
    <w:rsid w:val="003A7CD9"/>
    <w:rsid w:val="003A7D58"/>
    <w:rsid w:val="003A7F2E"/>
    <w:rsid w:val="003B0B16"/>
    <w:rsid w:val="003B0E2D"/>
    <w:rsid w:val="003B1264"/>
    <w:rsid w:val="003B1403"/>
    <w:rsid w:val="003B2037"/>
    <w:rsid w:val="003B26B9"/>
    <w:rsid w:val="003B28F4"/>
    <w:rsid w:val="003B2F82"/>
    <w:rsid w:val="003B30E3"/>
    <w:rsid w:val="003B3B46"/>
    <w:rsid w:val="003B3CB7"/>
    <w:rsid w:val="003B3FEB"/>
    <w:rsid w:val="003B4421"/>
    <w:rsid w:val="003B4EE7"/>
    <w:rsid w:val="003B552A"/>
    <w:rsid w:val="003B56D4"/>
    <w:rsid w:val="003B5A3A"/>
    <w:rsid w:val="003C15B3"/>
    <w:rsid w:val="003C1F39"/>
    <w:rsid w:val="003C2A7A"/>
    <w:rsid w:val="003C3C80"/>
    <w:rsid w:val="003C43B8"/>
    <w:rsid w:val="003C4F17"/>
    <w:rsid w:val="003C68F6"/>
    <w:rsid w:val="003C6957"/>
    <w:rsid w:val="003C6B4E"/>
    <w:rsid w:val="003C6D23"/>
    <w:rsid w:val="003D0C23"/>
    <w:rsid w:val="003D1564"/>
    <w:rsid w:val="003D32F2"/>
    <w:rsid w:val="003D3AB5"/>
    <w:rsid w:val="003D3E39"/>
    <w:rsid w:val="003D4B72"/>
    <w:rsid w:val="003D4EB6"/>
    <w:rsid w:val="003D5321"/>
    <w:rsid w:val="003D56C7"/>
    <w:rsid w:val="003D5932"/>
    <w:rsid w:val="003D601F"/>
    <w:rsid w:val="003D6B83"/>
    <w:rsid w:val="003D6DCB"/>
    <w:rsid w:val="003D7670"/>
    <w:rsid w:val="003D78BE"/>
    <w:rsid w:val="003E0951"/>
    <w:rsid w:val="003E15C0"/>
    <w:rsid w:val="003E1A59"/>
    <w:rsid w:val="003E1CAC"/>
    <w:rsid w:val="003E2F91"/>
    <w:rsid w:val="003E4E91"/>
    <w:rsid w:val="003E53E3"/>
    <w:rsid w:val="003E5877"/>
    <w:rsid w:val="003E58DC"/>
    <w:rsid w:val="003E68E3"/>
    <w:rsid w:val="003E776C"/>
    <w:rsid w:val="003E7C41"/>
    <w:rsid w:val="003E7F1F"/>
    <w:rsid w:val="003F12E6"/>
    <w:rsid w:val="003F17A0"/>
    <w:rsid w:val="003F1E5C"/>
    <w:rsid w:val="003F2433"/>
    <w:rsid w:val="003F2BC2"/>
    <w:rsid w:val="003F3587"/>
    <w:rsid w:val="003F4363"/>
    <w:rsid w:val="003F4D1F"/>
    <w:rsid w:val="003F641B"/>
    <w:rsid w:val="003F69DC"/>
    <w:rsid w:val="003F6D1C"/>
    <w:rsid w:val="003F799B"/>
    <w:rsid w:val="004001F0"/>
    <w:rsid w:val="0040027A"/>
    <w:rsid w:val="00400405"/>
    <w:rsid w:val="00400912"/>
    <w:rsid w:val="0040134E"/>
    <w:rsid w:val="00401C79"/>
    <w:rsid w:val="00401EF9"/>
    <w:rsid w:val="00401F5F"/>
    <w:rsid w:val="00402A62"/>
    <w:rsid w:val="00403E4D"/>
    <w:rsid w:val="0040460A"/>
    <w:rsid w:val="0040495B"/>
    <w:rsid w:val="00406E5D"/>
    <w:rsid w:val="00406FF7"/>
    <w:rsid w:val="00407160"/>
    <w:rsid w:val="00410A65"/>
    <w:rsid w:val="00410B33"/>
    <w:rsid w:val="004116AF"/>
    <w:rsid w:val="00411945"/>
    <w:rsid w:val="004124F6"/>
    <w:rsid w:val="0041258B"/>
    <w:rsid w:val="00413D0C"/>
    <w:rsid w:val="00414009"/>
    <w:rsid w:val="0041422A"/>
    <w:rsid w:val="004144D9"/>
    <w:rsid w:val="0041496B"/>
    <w:rsid w:val="00414E85"/>
    <w:rsid w:val="00415570"/>
    <w:rsid w:val="0041612A"/>
    <w:rsid w:val="0042077D"/>
    <w:rsid w:val="00421721"/>
    <w:rsid w:val="004218BC"/>
    <w:rsid w:val="00421B49"/>
    <w:rsid w:val="0042201F"/>
    <w:rsid w:val="00422B16"/>
    <w:rsid w:val="004240D4"/>
    <w:rsid w:val="004242A6"/>
    <w:rsid w:val="00424DFB"/>
    <w:rsid w:val="004251E1"/>
    <w:rsid w:val="004251ED"/>
    <w:rsid w:val="004259B4"/>
    <w:rsid w:val="00425BE7"/>
    <w:rsid w:val="00426042"/>
    <w:rsid w:val="004260CD"/>
    <w:rsid w:val="00426536"/>
    <w:rsid w:val="004266ED"/>
    <w:rsid w:val="00426899"/>
    <w:rsid w:val="0042722A"/>
    <w:rsid w:val="00427700"/>
    <w:rsid w:val="00430730"/>
    <w:rsid w:val="004329FA"/>
    <w:rsid w:val="00432DEC"/>
    <w:rsid w:val="00433425"/>
    <w:rsid w:val="004336C1"/>
    <w:rsid w:val="0043387F"/>
    <w:rsid w:val="00433BBC"/>
    <w:rsid w:val="00433EAC"/>
    <w:rsid w:val="004341D0"/>
    <w:rsid w:val="004350B5"/>
    <w:rsid w:val="00436AB9"/>
    <w:rsid w:val="00436B8F"/>
    <w:rsid w:val="004371E2"/>
    <w:rsid w:val="00437250"/>
    <w:rsid w:val="004373F1"/>
    <w:rsid w:val="00441E00"/>
    <w:rsid w:val="00442429"/>
    <w:rsid w:val="0044250D"/>
    <w:rsid w:val="00442EE3"/>
    <w:rsid w:val="00443511"/>
    <w:rsid w:val="004435F3"/>
    <w:rsid w:val="004438AB"/>
    <w:rsid w:val="0044418C"/>
    <w:rsid w:val="0044428B"/>
    <w:rsid w:val="00444AA1"/>
    <w:rsid w:val="00445444"/>
    <w:rsid w:val="0044585A"/>
    <w:rsid w:val="00445A7C"/>
    <w:rsid w:val="00445AC8"/>
    <w:rsid w:val="0044649C"/>
    <w:rsid w:val="0044798A"/>
    <w:rsid w:val="00447E02"/>
    <w:rsid w:val="004511DF"/>
    <w:rsid w:val="00451589"/>
    <w:rsid w:val="004522BA"/>
    <w:rsid w:val="00452721"/>
    <w:rsid w:val="00453869"/>
    <w:rsid w:val="004541EC"/>
    <w:rsid w:val="00454A12"/>
    <w:rsid w:val="004554C2"/>
    <w:rsid w:val="0045635E"/>
    <w:rsid w:val="00456C22"/>
    <w:rsid w:val="004617B3"/>
    <w:rsid w:val="004634D9"/>
    <w:rsid w:val="0046351C"/>
    <w:rsid w:val="004648E2"/>
    <w:rsid w:val="00464B2B"/>
    <w:rsid w:val="004652F8"/>
    <w:rsid w:val="004663D7"/>
    <w:rsid w:val="004665DC"/>
    <w:rsid w:val="00466BBB"/>
    <w:rsid w:val="00466CEF"/>
    <w:rsid w:val="00466DED"/>
    <w:rsid w:val="0046716D"/>
    <w:rsid w:val="00467A26"/>
    <w:rsid w:val="00467B1F"/>
    <w:rsid w:val="004703CE"/>
    <w:rsid w:val="00470703"/>
    <w:rsid w:val="00471C5E"/>
    <w:rsid w:val="0047322F"/>
    <w:rsid w:val="00473468"/>
    <w:rsid w:val="00473A3F"/>
    <w:rsid w:val="0047416D"/>
    <w:rsid w:val="00474407"/>
    <w:rsid w:val="004750F0"/>
    <w:rsid w:val="00475927"/>
    <w:rsid w:val="00475C29"/>
    <w:rsid w:val="00476069"/>
    <w:rsid w:val="004766B1"/>
    <w:rsid w:val="004769CD"/>
    <w:rsid w:val="00476D2B"/>
    <w:rsid w:val="004773C2"/>
    <w:rsid w:val="004802D2"/>
    <w:rsid w:val="00480614"/>
    <w:rsid w:val="0048130A"/>
    <w:rsid w:val="004814FF"/>
    <w:rsid w:val="004817B8"/>
    <w:rsid w:val="00481C2B"/>
    <w:rsid w:val="00481EF8"/>
    <w:rsid w:val="00482BC0"/>
    <w:rsid w:val="00482F20"/>
    <w:rsid w:val="0048364B"/>
    <w:rsid w:val="00485641"/>
    <w:rsid w:val="0048573C"/>
    <w:rsid w:val="004865EB"/>
    <w:rsid w:val="00486B63"/>
    <w:rsid w:val="00486C32"/>
    <w:rsid w:val="004872F2"/>
    <w:rsid w:val="00487A1D"/>
    <w:rsid w:val="00487C47"/>
    <w:rsid w:val="00490E1E"/>
    <w:rsid w:val="00491595"/>
    <w:rsid w:val="00491CCE"/>
    <w:rsid w:val="00491E5E"/>
    <w:rsid w:val="004927FE"/>
    <w:rsid w:val="00492BF3"/>
    <w:rsid w:val="00492E26"/>
    <w:rsid w:val="00492E83"/>
    <w:rsid w:val="00493C65"/>
    <w:rsid w:val="00494466"/>
    <w:rsid w:val="0049456E"/>
    <w:rsid w:val="004948AD"/>
    <w:rsid w:val="00494A4D"/>
    <w:rsid w:val="00494D66"/>
    <w:rsid w:val="0049592E"/>
    <w:rsid w:val="004968E1"/>
    <w:rsid w:val="004971EE"/>
    <w:rsid w:val="0049758C"/>
    <w:rsid w:val="004A014C"/>
    <w:rsid w:val="004A0656"/>
    <w:rsid w:val="004A07FA"/>
    <w:rsid w:val="004A0B6E"/>
    <w:rsid w:val="004A10DF"/>
    <w:rsid w:val="004A11AE"/>
    <w:rsid w:val="004A1417"/>
    <w:rsid w:val="004A233B"/>
    <w:rsid w:val="004A27F7"/>
    <w:rsid w:val="004A3329"/>
    <w:rsid w:val="004A4CAA"/>
    <w:rsid w:val="004A5706"/>
    <w:rsid w:val="004A5748"/>
    <w:rsid w:val="004A5855"/>
    <w:rsid w:val="004A7067"/>
    <w:rsid w:val="004B0112"/>
    <w:rsid w:val="004B0942"/>
    <w:rsid w:val="004B150B"/>
    <w:rsid w:val="004B1704"/>
    <w:rsid w:val="004B18B7"/>
    <w:rsid w:val="004B1D99"/>
    <w:rsid w:val="004B2240"/>
    <w:rsid w:val="004B2B0C"/>
    <w:rsid w:val="004B3EED"/>
    <w:rsid w:val="004B4E51"/>
    <w:rsid w:val="004B5BEC"/>
    <w:rsid w:val="004B5D0F"/>
    <w:rsid w:val="004B6474"/>
    <w:rsid w:val="004B66EB"/>
    <w:rsid w:val="004B6A96"/>
    <w:rsid w:val="004B6AB2"/>
    <w:rsid w:val="004B76D9"/>
    <w:rsid w:val="004B7E7E"/>
    <w:rsid w:val="004C06A0"/>
    <w:rsid w:val="004C0B94"/>
    <w:rsid w:val="004C0CB9"/>
    <w:rsid w:val="004C0D41"/>
    <w:rsid w:val="004C28F6"/>
    <w:rsid w:val="004C2B0F"/>
    <w:rsid w:val="004C2C6D"/>
    <w:rsid w:val="004C544A"/>
    <w:rsid w:val="004C58A7"/>
    <w:rsid w:val="004C595E"/>
    <w:rsid w:val="004C5BD8"/>
    <w:rsid w:val="004C6114"/>
    <w:rsid w:val="004C6202"/>
    <w:rsid w:val="004C6D1F"/>
    <w:rsid w:val="004C7551"/>
    <w:rsid w:val="004D006E"/>
    <w:rsid w:val="004D07D2"/>
    <w:rsid w:val="004D13AE"/>
    <w:rsid w:val="004D1995"/>
    <w:rsid w:val="004D234B"/>
    <w:rsid w:val="004D24B6"/>
    <w:rsid w:val="004D25E4"/>
    <w:rsid w:val="004D3C20"/>
    <w:rsid w:val="004D3EDD"/>
    <w:rsid w:val="004D3FCF"/>
    <w:rsid w:val="004D485B"/>
    <w:rsid w:val="004D4F40"/>
    <w:rsid w:val="004D5846"/>
    <w:rsid w:val="004D6244"/>
    <w:rsid w:val="004D6254"/>
    <w:rsid w:val="004D63B1"/>
    <w:rsid w:val="004D669C"/>
    <w:rsid w:val="004D6A9F"/>
    <w:rsid w:val="004D6E73"/>
    <w:rsid w:val="004D6F34"/>
    <w:rsid w:val="004D7C4F"/>
    <w:rsid w:val="004D7FDA"/>
    <w:rsid w:val="004E0D34"/>
    <w:rsid w:val="004E1C8F"/>
    <w:rsid w:val="004E2BCB"/>
    <w:rsid w:val="004E3022"/>
    <w:rsid w:val="004E32B5"/>
    <w:rsid w:val="004E4045"/>
    <w:rsid w:val="004E422D"/>
    <w:rsid w:val="004E4DE6"/>
    <w:rsid w:val="004E5F5D"/>
    <w:rsid w:val="004E5F5F"/>
    <w:rsid w:val="004E74AB"/>
    <w:rsid w:val="004E7FD3"/>
    <w:rsid w:val="004F041B"/>
    <w:rsid w:val="004F0591"/>
    <w:rsid w:val="004F14BA"/>
    <w:rsid w:val="004F17A4"/>
    <w:rsid w:val="004F23A7"/>
    <w:rsid w:val="004F278B"/>
    <w:rsid w:val="004F2FC8"/>
    <w:rsid w:val="004F303D"/>
    <w:rsid w:val="004F3B78"/>
    <w:rsid w:val="004F4519"/>
    <w:rsid w:val="004F4FB1"/>
    <w:rsid w:val="004F5035"/>
    <w:rsid w:val="004F511A"/>
    <w:rsid w:val="004F5F4A"/>
    <w:rsid w:val="004F608D"/>
    <w:rsid w:val="004F6BB6"/>
    <w:rsid w:val="004F6CC2"/>
    <w:rsid w:val="005012A1"/>
    <w:rsid w:val="0050148D"/>
    <w:rsid w:val="0050156F"/>
    <w:rsid w:val="0050169E"/>
    <w:rsid w:val="00501B70"/>
    <w:rsid w:val="005023CB"/>
    <w:rsid w:val="0050266D"/>
    <w:rsid w:val="005029B8"/>
    <w:rsid w:val="00502C1A"/>
    <w:rsid w:val="00502C89"/>
    <w:rsid w:val="005037F8"/>
    <w:rsid w:val="00503811"/>
    <w:rsid w:val="005041C7"/>
    <w:rsid w:val="00504329"/>
    <w:rsid w:val="005053E1"/>
    <w:rsid w:val="005056CF"/>
    <w:rsid w:val="005057C4"/>
    <w:rsid w:val="0050598B"/>
    <w:rsid w:val="0050779B"/>
    <w:rsid w:val="005100AB"/>
    <w:rsid w:val="00510419"/>
    <w:rsid w:val="005106EA"/>
    <w:rsid w:val="00510C58"/>
    <w:rsid w:val="00510CD5"/>
    <w:rsid w:val="00511206"/>
    <w:rsid w:val="00511485"/>
    <w:rsid w:val="00511CAE"/>
    <w:rsid w:val="00511E45"/>
    <w:rsid w:val="00512324"/>
    <w:rsid w:val="0051245F"/>
    <w:rsid w:val="005130AF"/>
    <w:rsid w:val="005141BD"/>
    <w:rsid w:val="005142ED"/>
    <w:rsid w:val="005143D6"/>
    <w:rsid w:val="00516071"/>
    <w:rsid w:val="00516523"/>
    <w:rsid w:val="005167D0"/>
    <w:rsid w:val="005169E0"/>
    <w:rsid w:val="00516CA9"/>
    <w:rsid w:val="005172AC"/>
    <w:rsid w:val="00517598"/>
    <w:rsid w:val="005208D4"/>
    <w:rsid w:val="005211A2"/>
    <w:rsid w:val="00522914"/>
    <w:rsid w:val="00523429"/>
    <w:rsid w:val="005238C6"/>
    <w:rsid w:val="00523911"/>
    <w:rsid w:val="00523FF8"/>
    <w:rsid w:val="0052425F"/>
    <w:rsid w:val="005264F7"/>
    <w:rsid w:val="0052753A"/>
    <w:rsid w:val="00527D11"/>
    <w:rsid w:val="0053054C"/>
    <w:rsid w:val="005305A4"/>
    <w:rsid w:val="00531011"/>
    <w:rsid w:val="005312A8"/>
    <w:rsid w:val="00532699"/>
    <w:rsid w:val="005332FE"/>
    <w:rsid w:val="0053335C"/>
    <w:rsid w:val="00533851"/>
    <w:rsid w:val="00533BA3"/>
    <w:rsid w:val="005344C0"/>
    <w:rsid w:val="00534644"/>
    <w:rsid w:val="00535C6C"/>
    <w:rsid w:val="00536631"/>
    <w:rsid w:val="0053707D"/>
    <w:rsid w:val="00537C70"/>
    <w:rsid w:val="00537EE5"/>
    <w:rsid w:val="00540110"/>
    <w:rsid w:val="005405DB"/>
    <w:rsid w:val="005407F6"/>
    <w:rsid w:val="005408EE"/>
    <w:rsid w:val="0054108C"/>
    <w:rsid w:val="00541191"/>
    <w:rsid w:val="0054192F"/>
    <w:rsid w:val="00541EEE"/>
    <w:rsid w:val="00543224"/>
    <w:rsid w:val="0054346E"/>
    <w:rsid w:val="00543FEC"/>
    <w:rsid w:val="00544768"/>
    <w:rsid w:val="005455E7"/>
    <w:rsid w:val="00545696"/>
    <w:rsid w:val="005466F1"/>
    <w:rsid w:val="00546B82"/>
    <w:rsid w:val="00547060"/>
    <w:rsid w:val="00550156"/>
    <w:rsid w:val="005508D7"/>
    <w:rsid w:val="00550A43"/>
    <w:rsid w:val="00551635"/>
    <w:rsid w:val="0055255C"/>
    <w:rsid w:val="0055471B"/>
    <w:rsid w:val="00554727"/>
    <w:rsid w:val="00554897"/>
    <w:rsid w:val="00554AA2"/>
    <w:rsid w:val="00554BBD"/>
    <w:rsid w:val="00554D2C"/>
    <w:rsid w:val="00555643"/>
    <w:rsid w:val="0055575F"/>
    <w:rsid w:val="00555AA4"/>
    <w:rsid w:val="00555AEE"/>
    <w:rsid w:val="00556D8B"/>
    <w:rsid w:val="00556F45"/>
    <w:rsid w:val="00556FD7"/>
    <w:rsid w:val="00557153"/>
    <w:rsid w:val="005575B5"/>
    <w:rsid w:val="00561078"/>
    <w:rsid w:val="0056239C"/>
    <w:rsid w:val="00562A5E"/>
    <w:rsid w:val="00563102"/>
    <w:rsid w:val="00563B49"/>
    <w:rsid w:val="00563D7E"/>
    <w:rsid w:val="005655EB"/>
    <w:rsid w:val="005658D2"/>
    <w:rsid w:val="0056676D"/>
    <w:rsid w:val="00566DB8"/>
    <w:rsid w:val="005679C5"/>
    <w:rsid w:val="00570C16"/>
    <w:rsid w:val="00571496"/>
    <w:rsid w:val="0057181F"/>
    <w:rsid w:val="00572890"/>
    <w:rsid w:val="00572E98"/>
    <w:rsid w:val="00574C4F"/>
    <w:rsid w:val="00576EB7"/>
    <w:rsid w:val="00577173"/>
    <w:rsid w:val="005776E6"/>
    <w:rsid w:val="00577EE6"/>
    <w:rsid w:val="00577F03"/>
    <w:rsid w:val="00580431"/>
    <w:rsid w:val="005806D7"/>
    <w:rsid w:val="005806DC"/>
    <w:rsid w:val="00581B5F"/>
    <w:rsid w:val="00583311"/>
    <w:rsid w:val="0058342F"/>
    <w:rsid w:val="00583F66"/>
    <w:rsid w:val="005844C1"/>
    <w:rsid w:val="0058455C"/>
    <w:rsid w:val="0058565B"/>
    <w:rsid w:val="0058774B"/>
    <w:rsid w:val="00587798"/>
    <w:rsid w:val="00587947"/>
    <w:rsid w:val="00587F9A"/>
    <w:rsid w:val="00591C0F"/>
    <w:rsid w:val="00591DF1"/>
    <w:rsid w:val="0059222E"/>
    <w:rsid w:val="00592BB2"/>
    <w:rsid w:val="00592C2C"/>
    <w:rsid w:val="005931E9"/>
    <w:rsid w:val="00593601"/>
    <w:rsid w:val="00593B8E"/>
    <w:rsid w:val="00593C13"/>
    <w:rsid w:val="00593F2F"/>
    <w:rsid w:val="005943F5"/>
    <w:rsid w:val="0059447D"/>
    <w:rsid w:val="00594F79"/>
    <w:rsid w:val="00595D53"/>
    <w:rsid w:val="00595ECD"/>
    <w:rsid w:val="00596126"/>
    <w:rsid w:val="00596AE5"/>
    <w:rsid w:val="00596E65"/>
    <w:rsid w:val="00597598"/>
    <w:rsid w:val="005A062B"/>
    <w:rsid w:val="005A0D8C"/>
    <w:rsid w:val="005A0E46"/>
    <w:rsid w:val="005A17B1"/>
    <w:rsid w:val="005A1986"/>
    <w:rsid w:val="005A1AA3"/>
    <w:rsid w:val="005A1F9B"/>
    <w:rsid w:val="005A2030"/>
    <w:rsid w:val="005A2673"/>
    <w:rsid w:val="005A2694"/>
    <w:rsid w:val="005A28B9"/>
    <w:rsid w:val="005A4DCF"/>
    <w:rsid w:val="005A57DD"/>
    <w:rsid w:val="005A58F4"/>
    <w:rsid w:val="005A5B02"/>
    <w:rsid w:val="005A670A"/>
    <w:rsid w:val="005A6B9A"/>
    <w:rsid w:val="005A7CFA"/>
    <w:rsid w:val="005A7FA5"/>
    <w:rsid w:val="005B0189"/>
    <w:rsid w:val="005B2E45"/>
    <w:rsid w:val="005B4009"/>
    <w:rsid w:val="005B490E"/>
    <w:rsid w:val="005B5281"/>
    <w:rsid w:val="005B566B"/>
    <w:rsid w:val="005B56D3"/>
    <w:rsid w:val="005B5D8D"/>
    <w:rsid w:val="005B5FD6"/>
    <w:rsid w:val="005B5FE3"/>
    <w:rsid w:val="005B605B"/>
    <w:rsid w:val="005B7D7B"/>
    <w:rsid w:val="005B7F39"/>
    <w:rsid w:val="005C1464"/>
    <w:rsid w:val="005C1E58"/>
    <w:rsid w:val="005C26DC"/>
    <w:rsid w:val="005C6279"/>
    <w:rsid w:val="005C6D9E"/>
    <w:rsid w:val="005C76F0"/>
    <w:rsid w:val="005C7772"/>
    <w:rsid w:val="005D11F4"/>
    <w:rsid w:val="005D1E03"/>
    <w:rsid w:val="005D212D"/>
    <w:rsid w:val="005D2698"/>
    <w:rsid w:val="005D2FC4"/>
    <w:rsid w:val="005D3365"/>
    <w:rsid w:val="005D33C6"/>
    <w:rsid w:val="005D3C9F"/>
    <w:rsid w:val="005D44D2"/>
    <w:rsid w:val="005D5462"/>
    <w:rsid w:val="005D58A5"/>
    <w:rsid w:val="005D6FC8"/>
    <w:rsid w:val="005D7842"/>
    <w:rsid w:val="005D7B92"/>
    <w:rsid w:val="005D7EB2"/>
    <w:rsid w:val="005E0C2A"/>
    <w:rsid w:val="005E0C39"/>
    <w:rsid w:val="005E0C42"/>
    <w:rsid w:val="005E26C4"/>
    <w:rsid w:val="005E312D"/>
    <w:rsid w:val="005E4757"/>
    <w:rsid w:val="005E5239"/>
    <w:rsid w:val="005E551F"/>
    <w:rsid w:val="005E643C"/>
    <w:rsid w:val="005E7AC4"/>
    <w:rsid w:val="005E7DD4"/>
    <w:rsid w:val="005F06EC"/>
    <w:rsid w:val="005F0986"/>
    <w:rsid w:val="005F23A4"/>
    <w:rsid w:val="005F271F"/>
    <w:rsid w:val="005F30DD"/>
    <w:rsid w:val="005F45CB"/>
    <w:rsid w:val="005F4A45"/>
    <w:rsid w:val="005F4ED3"/>
    <w:rsid w:val="005F54D6"/>
    <w:rsid w:val="005F6371"/>
    <w:rsid w:val="005F73AE"/>
    <w:rsid w:val="0060028C"/>
    <w:rsid w:val="006005C6"/>
    <w:rsid w:val="006006DA"/>
    <w:rsid w:val="00601510"/>
    <w:rsid w:val="00601C4E"/>
    <w:rsid w:val="0060236D"/>
    <w:rsid w:val="006031C4"/>
    <w:rsid w:val="006058F8"/>
    <w:rsid w:val="00606B89"/>
    <w:rsid w:val="00606E5F"/>
    <w:rsid w:val="006075EB"/>
    <w:rsid w:val="006118B0"/>
    <w:rsid w:val="00611AA6"/>
    <w:rsid w:val="00611BA2"/>
    <w:rsid w:val="00613105"/>
    <w:rsid w:val="00613639"/>
    <w:rsid w:val="006137B9"/>
    <w:rsid w:val="00613AF7"/>
    <w:rsid w:val="00613C07"/>
    <w:rsid w:val="00613C78"/>
    <w:rsid w:val="00613C9D"/>
    <w:rsid w:val="006147FD"/>
    <w:rsid w:val="006151C5"/>
    <w:rsid w:val="00615522"/>
    <w:rsid w:val="006169BE"/>
    <w:rsid w:val="00616C26"/>
    <w:rsid w:val="00617D80"/>
    <w:rsid w:val="006206AE"/>
    <w:rsid w:val="00622147"/>
    <w:rsid w:val="00623831"/>
    <w:rsid w:val="0062404C"/>
    <w:rsid w:val="00624383"/>
    <w:rsid w:val="006249CC"/>
    <w:rsid w:val="00624BDB"/>
    <w:rsid w:val="00624D5E"/>
    <w:rsid w:val="00624EAD"/>
    <w:rsid w:val="006256A2"/>
    <w:rsid w:val="006258AD"/>
    <w:rsid w:val="00625B24"/>
    <w:rsid w:val="00625FD2"/>
    <w:rsid w:val="00626393"/>
    <w:rsid w:val="00626E0A"/>
    <w:rsid w:val="00627D6A"/>
    <w:rsid w:val="00630061"/>
    <w:rsid w:val="0063059D"/>
    <w:rsid w:val="006312ED"/>
    <w:rsid w:val="00631C2F"/>
    <w:rsid w:val="00631C31"/>
    <w:rsid w:val="006321EE"/>
    <w:rsid w:val="006326D6"/>
    <w:rsid w:val="00632CD6"/>
    <w:rsid w:val="0063388B"/>
    <w:rsid w:val="00633B43"/>
    <w:rsid w:val="00635046"/>
    <w:rsid w:val="00636E6C"/>
    <w:rsid w:val="0063737D"/>
    <w:rsid w:val="00637469"/>
    <w:rsid w:val="00637E2D"/>
    <w:rsid w:val="0064024C"/>
    <w:rsid w:val="00640642"/>
    <w:rsid w:val="00640731"/>
    <w:rsid w:val="00640BDC"/>
    <w:rsid w:val="006416BD"/>
    <w:rsid w:val="0064203F"/>
    <w:rsid w:val="00642055"/>
    <w:rsid w:val="006432CE"/>
    <w:rsid w:val="006435A6"/>
    <w:rsid w:val="00643FB6"/>
    <w:rsid w:val="0064498A"/>
    <w:rsid w:val="00645656"/>
    <w:rsid w:val="00645AF3"/>
    <w:rsid w:val="00645CBE"/>
    <w:rsid w:val="006463AB"/>
    <w:rsid w:val="00647A5E"/>
    <w:rsid w:val="00647B77"/>
    <w:rsid w:val="006503F3"/>
    <w:rsid w:val="0065170F"/>
    <w:rsid w:val="00651A0D"/>
    <w:rsid w:val="00651C4E"/>
    <w:rsid w:val="00651FBD"/>
    <w:rsid w:val="00652390"/>
    <w:rsid w:val="00652C32"/>
    <w:rsid w:val="006537FE"/>
    <w:rsid w:val="00653AB0"/>
    <w:rsid w:val="00653FE9"/>
    <w:rsid w:val="006540C7"/>
    <w:rsid w:val="006550A6"/>
    <w:rsid w:val="00656650"/>
    <w:rsid w:val="006574AA"/>
    <w:rsid w:val="00657AA6"/>
    <w:rsid w:val="00660584"/>
    <w:rsid w:val="00661366"/>
    <w:rsid w:val="00662440"/>
    <w:rsid w:val="0066357A"/>
    <w:rsid w:val="006636A1"/>
    <w:rsid w:val="006638E2"/>
    <w:rsid w:val="00663D60"/>
    <w:rsid w:val="00663F72"/>
    <w:rsid w:val="00664008"/>
    <w:rsid w:val="006647E2"/>
    <w:rsid w:val="0066486D"/>
    <w:rsid w:val="006648E1"/>
    <w:rsid w:val="00664A33"/>
    <w:rsid w:val="00665A87"/>
    <w:rsid w:val="00665F4C"/>
    <w:rsid w:val="00667210"/>
    <w:rsid w:val="00670AD4"/>
    <w:rsid w:val="006723E8"/>
    <w:rsid w:val="0067283A"/>
    <w:rsid w:val="006728A2"/>
    <w:rsid w:val="00672DE4"/>
    <w:rsid w:val="006731CA"/>
    <w:rsid w:val="006734C8"/>
    <w:rsid w:val="00673F59"/>
    <w:rsid w:val="006742BA"/>
    <w:rsid w:val="00675ACE"/>
    <w:rsid w:val="00675C39"/>
    <w:rsid w:val="0067626C"/>
    <w:rsid w:val="0067653C"/>
    <w:rsid w:val="00676AF2"/>
    <w:rsid w:val="006801D0"/>
    <w:rsid w:val="0068053E"/>
    <w:rsid w:val="0068059B"/>
    <w:rsid w:val="0068150C"/>
    <w:rsid w:val="00681BBC"/>
    <w:rsid w:val="00682FF9"/>
    <w:rsid w:val="00683FFE"/>
    <w:rsid w:val="00685BE7"/>
    <w:rsid w:val="006865E7"/>
    <w:rsid w:val="006866E9"/>
    <w:rsid w:val="00686CC8"/>
    <w:rsid w:val="00687520"/>
    <w:rsid w:val="00687792"/>
    <w:rsid w:val="006877A4"/>
    <w:rsid w:val="006909B5"/>
    <w:rsid w:val="00690B74"/>
    <w:rsid w:val="00692FA7"/>
    <w:rsid w:val="0069366F"/>
    <w:rsid w:val="00693746"/>
    <w:rsid w:val="00693806"/>
    <w:rsid w:val="00693F44"/>
    <w:rsid w:val="00693F73"/>
    <w:rsid w:val="0069450D"/>
    <w:rsid w:val="00694A07"/>
    <w:rsid w:val="00694BA0"/>
    <w:rsid w:val="0069526C"/>
    <w:rsid w:val="0069553D"/>
    <w:rsid w:val="0069557B"/>
    <w:rsid w:val="006A0520"/>
    <w:rsid w:val="006A079D"/>
    <w:rsid w:val="006A07EE"/>
    <w:rsid w:val="006A0951"/>
    <w:rsid w:val="006A0D01"/>
    <w:rsid w:val="006A1293"/>
    <w:rsid w:val="006A2081"/>
    <w:rsid w:val="006A26E5"/>
    <w:rsid w:val="006A2961"/>
    <w:rsid w:val="006A2ACE"/>
    <w:rsid w:val="006A3009"/>
    <w:rsid w:val="006A37A1"/>
    <w:rsid w:val="006A39EF"/>
    <w:rsid w:val="006A3F79"/>
    <w:rsid w:val="006A5A30"/>
    <w:rsid w:val="006A5BB6"/>
    <w:rsid w:val="006A5CE0"/>
    <w:rsid w:val="006A5F74"/>
    <w:rsid w:val="006A6182"/>
    <w:rsid w:val="006A6343"/>
    <w:rsid w:val="006A6B8D"/>
    <w:rsid w:val="006A6D30"/>
    <w:rsid w:val="006A70ED"/>
    <w:rsid w:val="006A76C8"/>
    <w:rsid w:val="006A7E22"/>
    <w:rsid w:val="006A7E2E"/>
    <w:rsid w:val="006B04B6"/>
    <w:rsid w:val="006B0533"/>
    <w:rsid w:val="006B126A"/>
    <w:rsid w:val="006B356C"/>
    <w:rsid w:val="006B43ED"/>
    <w:rsid w:val="006B4A38"/>
    <w:rsid w:val="006B6B14"/>
    <w:rsid w:val="006B77FD"/>
    <w:rsid w:val="006B7802"/>
    <w:rsid w:val="006B7C97"/>
    <w:rsid w:val="006B7CF2"/>
    <w:rsid w:val="006B7E11"/>
    <w:rsid w:val="006C06AF"/>
    <w:rsid w:val="006C163E"/>
    <w:rsid w:val="006C1E93"/>
    <w:rsid w:val="006C3AA4"/>
    <w:rsid w:val="006C3DBE"/>
    <w:rsid w:val="006C3FB9"/>
    <w:rsid w:val="006C4179"/>
    <w:rsid w:val="006C663D"/>
    <w:rsid w:val="006C6F1A"/>
    <w:rsid w:val="006C7088"/>
    <w:rsid w:val="006D005C"/>
    <w:rsid w:val="006D053E"/>
    <w:rsid w:val="006D05ED"/>
    <w:rsid w:val="006D0E3C"/>
    <w:rsid w:val="006D34C8"/>
    <w:rsid w:val="006D3E8D"/>
    <w:rsid w:val="006D4255"/>
    <w:rsid w:val="006D456B"/>
    <w:rsid w:val="006D5391"/>
    <w:rsid w:val="006D53F4"/>
    <w:rsid w:val="006D5760"/>
    <w:rsid w:val="006D6071"/>
    <w:rsid w:val="006D69C0"/>
    <w:rsid w:val="006D7250"/>
    <w:rsid w:val="006D74A6"/>
    <w:rsid w:val="006D7FFC"/>
    <w:rsid w:val="006E013B"/>
    <w:rsid w:val="006E096C"/>
    <w:rsid w:val="006E0F55"/>
    <w:rsid w:val="006E2438"/>
    <w:rsid w:val="006E28E2"/>
    <w:rsid w:val="006E427F"/>
    <w:rsid w:val="006E5255"/>
    <w:rsid w:val="006E52EC"/>
    <w:rsid w:val="006E5A5A"/>
    <w:rsid w:val="006E6B8C"/>
    <w:rsid w:val="006E707E"/>
    <w:rsid w:val="006E780D"/>
    <w:rsid w:val="006E7D87"/>
    <w:rsid w:val="006F02D1"/>
    <w:rsid w:val="006F0857"/>
    <w:rsid w:val="006F1D58"/>
    <w:rsid w:val="006F3837"/>
    <w:rsid w:val="006F3880"/>
    <w:rsid w:val="006F444E"/>
    <w:rsid w:val="006F4ADF"/>
    <w:rsid w:val="006F4B96"/>
    <w:rsid w:val="006F64A5"/>
    <w:rsid w:val="006F7481"/>
    <w:rsid w:val="006F7803"/>
    <w:rsid w:val="00701238"/>
    <w:rsid w:val="007022F3"/>
    <w:rsid w:val="00702507"/>
    <w:rsid w:val="00702C4D"/>
    <w:rsid w:val="00702D96"/>
    <w:rsid w:val="00704293"/>
    <w:rsid w:val="00704C80"/>
    <w:rsid w:val="0070585B"/>
    <w:rsid w:val="00705FC6"/>
    <w:rsid w:val="00706C07"/>
    <w:rsid w:val="00706D66"/>
    <w:rsid w:val="007077F2"/>
    <w:rsid w:val="00707A32"/>
    <w:rsid w:val="007101CB"/>
    <w:rsid w:val="00710B81"/>
    <w:rsid w:val="00710E5C"/>
    <w:rsid w:val="007111CE"/>
    <w:rsid w:val="00711C94"/>
    <w:rsid w:val="0071229C"/>
    <w:rsid w:val="00712327"/>
    <w:rsid w:val="00712836"/>
    <w:rsid w:val="007131F8"/>
    <w:rsid w:val="0071359E"/>
    <w:rsid w:val="007148DB"/>
    <w:rsid w:val="007162C2"/>
    <w:rsid w:val="00716372"/>
    <w:rsid w:val="007168FD"/>
    <w:rsid w:val="00716A62"/>
    <w:rsid w:val="00716F60"/>
    <w:rsid w:val="007171FE"/>
    <w:rsid w:val="007174BE"/>
    <w:rsid w:val="00717539"/>
    <w:rsid w:val="007175F4"/>
    <w:rsid w:val="00717628"/>
    <w:rsid w:val="007179B6"/>
    <w:rsid w:val="00717D03"/>
    <w:rsid w:val="007205E3"/>
    <w:rsid w:val="00720C3E"/>
    <w:rsid w:val="0072130D"/>
    <w:rsid w:val="00721456"/>
    <w:rsid w:val="0072163C"/>
    <w:rsid w:val="00721EDA"/>
    <w:rsid w:val="00723A67"/>
    <w:rsid w:val="0072447D"/>
    <w:rsid w:val="00724698"/>
    <w:rsid w:val="007246D8"/>
    <w:rsid w:val="00724A42"/>
    <w:rsid w:val="00724AC3"/>
    <w:rsid w:val="007256EF"/>
    <w:rsid w:val="007261F5"/>
    <w:rsid w:val="00726DD4"/>
    <w:rsid w:val="00726E9B"/>
    <w:rsid w:val="00726F27"/>
    <w:rsid w:val="00730188"/>
    <w:rsid w:val="007301E7"/>
    <w:rsid w:val="0073053E"/>
    <w:rsid w:val="00730560"/>
    <w:rsid w:val="00730A97"/>
    <w:rsid w:val="00731C6E"/>
    <w:rsid w:val="00732525"/>
    <w:rsid w:val="00732AAA"/>
    <w:rsid w:val="0073431D"/>
    <w:rsid w:val="00734343"/>
    <w:rsid w:val="007346C8"/>
    <w:rsid w:val="00734B17"/>
    <w:rsid w:val="00735052"/>
    <w:rsid w:val="007364F0"/>
    <w:rsid w:val="00736A74"/>
    <w:rsid w:val="007403B6"/>
    <w:rsid w:val="007403E8"/>
    <w:rsid w:val="00740752"/>
    <w:rsid w:val="00740764"/>
    <w:rsid w:val="00740933"/>
    <w:rsid w:val="00741393"/>
    <w:rsid w:val="007417CE"/>
    <w:rsid w:val="00741A70"/>
    <w:rsid w:val="0074288F"/>
    <w:rsid w:val="0074301A"/>
    <w:rsid w:val="0074392C"/>
    <w:rsid w:val="007439D7"/>
    <w:rsid w:val="00743B04"/>
    <w:rsid w:val="00744322"/>
    <w:rsid w:val="007451F1"/>
    <w:rsid w:val="007452B9"/>
    <w:rsid w:val="007453FC"/>
    <w:rsid w:val="0074621C"/>
    <w:rsid w:val="007467C7"/>
    <w:rsid w:val="00747738"/>
    <w:rsid w:val="007506F7"/>
    <w:rsid w:val="0075135E"/>
    <w:rsid w:val="00751562"/>
    <w:rsid w:val="00751599"/>
    <w:rsid w:val="00752593"/>
    <w:rsid w:val="00752899"/>
    <w:rsid w:val="00753FE1"/>
    <w:rsid w:val="00754686"/>
    <w:rsid w:val="007555D7"/>
    <w:rsid w:val="0075690C"/>
    <w:rsid w:val="00756B26"/>
    <w:rsid w:val="00757FF1"/>
    <w:rsid w:val="00761611"/>
    <w:rsid w:val="00761B4D"/>
    <w:rsid w:val="0076283E"/>
    <w:rsid w:val="00762D6D"/>
    <w:rsid w:val="00762E77"/>
    <w:rsid w:val="00762E97"/>
    <w:rsid w:val="00763070"/>
    <w:rsid w:val="00763071"/>
    <w:rsid w:val="007634DC"/>
    <w:rsid w:val="00764483"/>
    <w:rsid w:val="00765541"/>
    <w:rsid w:val="00765A31"/>
    <w:rsid w:val="00765B72"/>
    <w:rsid w:val="00766950"/>
    <w:rsid w:val="00767904"/>
    <w:rsid w:val="00767EC8"/>
    <w:rsid w:val="00770454"/>
    <w:rsid w:val="007711EC"/>
    <w:rsid w:val="00771AAB"/>
    <w:rsid w:val="00771BD5"/>
    <w:rsid w:val="007720E4"/>
    <w:rsid w:val="00772331"/>
    <w:rsid w:val="0077268A"/>
    <w:rsid w:val="007733FD"/>
    <w:rsid w:val="00773B1F"/>
    <w:rsid w:val="007748B0"/>
    <w:rsid w:val="00775157"/>
    <w:rsid w:val="007760C9"/>
    <w:rsid w:val="00781F3D"/>
    <w:rsid w:val="00782B39"/>
    <w:rsid w:val="00782D2B"/>
    <w:rsid w:val="00782E4A"/>
    <w:rsid w:val="00783768"/>
    <w:rsid w:val="00783A8A"/>
    <w:rsid w:val="0078407B"/>
    <w:rsid w:val="00784505"/>
    <w:rsid w:val="00784821"/>
    <w:rsid w:val="00784C23"/>
    <w:rsid w:val="00785508"/>
    <w:rsid w:val="007858B0"/>
    <w:rsid w:val="00786231"/>
    <w:rsid w:val="00786EE9"/>
    <w:rsid w:val="00787808"/>
    <w:rsid w:val="007912BF"/>
    <w:rsid w:val="00791454"/>
    <w:rsid w:val="007918AA"/>
    <w:rsid w:val="00791D3F"/>
    <w:rsid w:val="00792A13"/>
    <w:rsid w:val="007932D9"/>
    <w:rsid w:val="00794DC1"/>
    <w:rsid w:val="0079572D"/>
    <w:rsid w:val="00796B1D"/>
    <w:rsid w:val="00796E01"/>
    <w:rsid w:val="007979C8"/>
    <w:rsid w:val="007979ED"/>
    <w:rsid w:val="00797B78"/>
    <w:rsid w:val="007A0DFF"/>
    <w:rsid w:val="007A2BAB"/>
    <w:rsid w:val="007A2D1C"/>
    <w:rsid w:val="007A58B9"/>
    <w:rsid w:val="007A5965"/>
    <w:rsid w:val="007A5DE6"/>
    <w:rsid w:val="007A64B3"/>
    <w:rsid w:val="007A66B2"/>
    <w:rsid w:val="007A6FEA"/>
    <w:rsid w:val="007A71F0"/>
    <w:rsid w:val="007A7607"/>
    <w:rsid w:val="007A778F"/>
    <w:rsid w:val="007B0602"/>
    <w:rsid w:val="007B1246"/>
    <w:rsid w:val="007B1BA0"/>
    <w:rsid w:val="007B244F"/>
    <w:rsid w:val="007B25E7"/>
    <w:rsid w:val="007B2966"/>
    <w:rsid w:val="007B2B75"/>
    <w:rsid w:val="007B3B63"/>
    <w:rsid w:val="007B4503"/>
    <w:rsid w:val="007B5483"/>
    <w:rsid w:val="007B75AB"/>
    <w:rsid w:val="007B7637"/>
    <w:rsid w:val="007B7915"/>
    <w:rsid w:val="007B7D5C"/>
    <w:rsid w:val="007B7F38"/>
    <w:rsid w:val="007C07FA"/>
    <w:rsid w:val="007C1088"/>
    <w:rsid w:val="007C1177"/>
    <w:rsid w:val="007C1A62"/>
    <w:rsid w:val="007C3708"/>
    <w:rsid w:val="007C6B66"/>
    <w:rsid w:val="007C753E"/>
    <w:rsid w:val="007C7A5A"/>
    <w:rsid w:val="007C7ED9"/>
    <w:rsid w:val="007D0A76"/>
    <w:rsid w:val="007D1583"/>
    <w:rsid w:val="007D2202"/>
    <w:rsid w:val="007D25BC"/>
    <w:rsid w:val="007D2785"/>
    <w:rsid w:val="007D2BB0"/>
    <w:rsid w:val="007D3134"/>
    <w:rsid w:val="007D36DE"/>
    <w:rsid w:val="007D3AB9"/>
    <w:rsid w:val="007D3D79"/>
    <w:rsid w:val="007D4B88"/>
    <w:rsid w:val="007D617A"/>
    <w:rsid w:val="007D6383"/>
    <w:rsid w:val="007D661C"/>
    <w:rsid w:val="007D6A72"/>
    <w:rsid w:val="007D6DDC"/>
    <w:rsid w:val="007D7580"/>
    <w:rsid w:val="007D7F09"/>
    <w:rsid w:val="007E00D2"/>
    <w:rsid w:val="007E042B"/>
    <w:rsid w:val="007E0A1F"/>
    <w:rsid w:val="007E1539"/>
    <w:rsid w:val="007E19D2"/>
    <w:rsid w:val="007E1ACA"/>
    <w:rsid w:val="007E1F1D"/>
    <w:rsid w:val="007E2000"/>
    <w:rsid w:val="007E2DE9"/>
    <w:rsid w:val="007E4BB4"/>
    <w:rsid w:val="007E5D83"/>
    <w:rsid w:val="007E6201"/>
    <w:rsid w:val="007E62DC"/>
    <w:rsid w:val="007E720C"/>
    <w:rsid w:val="007E7785"/>
    <w:rsid w:val="007E7C0C"/>
    <w:rsid w:val="007F179F"/>
    <w:rsid w:val="007F1AB0"/>
    <w:rsid w:val="007F1ADB"/>
    <w:rsid w:val="007F3740"/>
    <w:rsid w:val="007F376C"/>
    <w:rsid w:val="007F3856"/>
    <w:rsid w:val="007F3E11"/>
    <w:rsid w:val="007F4246"/>
    <w:rsid w:val="007F480C"/>
    <w:rsid w:val="007F4860"/>
    <w:rsid w:val="007F4A13"/>
    <w:rsid w:val="007F4C54"/>
    <w:rsid w:val="007F55B7"/>
    <w:rsid w:val="007F59E3"/>
    <w:rsid w:val="007F6079"/>
    <w:rsid w:val="00801402"/>
    <w:rsid w:val="00801CBC"/>
    <w:rsid w:val="0080382F"/>
    <w:rsid w:val="008043D2"/>
    <w:rsid w:val="00804BA3"/>
    <w:rsid w:val="00804CB7"/>
    <w:rsid w:val="00805614"/>
    <w:rsid w:val="00805F70"/>
    <w:rsid w:val="00806C9F"/>
    <w:rsid w:val="00807065"/>
    <w:rsid w:val="0080716C"/>
    <w:rsid w:val="00807241"/>
    <w:rsid w:val="00810258"/>
    <w:rsid w:val="008102E2"/>
    <w:rsid w:val="00810AD9"/>
    <w:rsid w:val="00810E7B"/>
    <w:rsid w:val="00811039"/>
    <w:rsid w:val="008115D5"/>
    <w:rsid w:val="00811A2A"/>
    <w:rsid w:val="00811A4E"/>
    <w:rsid w:val="008125B4"/>
    <w:rsid w:val="0081264A"/>
    <w:rsid w:val="0081345E"/>
    <w:rsid w:val="00813760"/>
    <w:rsid w:val="00813F7C"/>
    <w:rsid w:val="00814260"/>
    <w:rsid w:val="00814A89"/>
    <w:rsid w:val="00814B04"/>
    <w:rsid w:val="00815B13"/>
    <w:rsid w:val="00815C3F"/>
    <w:rsid w:val="00815DFF"/>
    <w:rsid w:val="0081677F"/>
    <w:rsid w:val="008167AE"/>
    <w:rsid w:val="008169E3"/>
    <w:rsid w:val="00816E3F"/>
    <w:rsid w:val="008170CE"/>
    <w:rsid w:val="008173A7"/>
    <w:rsid w:val="008176AC"/>
    <w:rsid w:val="00821840"/>
    <w:rsid w:val="00821F07"/>
    <w:rsid w:val="00821FDB"/>
    <w:rsid w:val="00822446"/>
    <w:rsid w:val="0082250B"/>
    <w:rsid w:val="00822739"/>
    <w:rsid w:val="008229BA"/>
    <w:rsid w:val="00823BA8"/>
    <w:rsid w:val="0082403E"/>
    <w:rsid w:val="00824817"/>
    <w:rsid w:val="008258A0"/>
    <w:rsid w:val="00825D47"/>
    <w:rsid w:val="00826191"/>
    <w:rsid w:val="00826536"/>
    <w:rsid w:val="00826D88"/>
    <w:rsid w:val="0082743C"/>
    <w:rsid w:val="0082752E"/>
    <w:rsid w:val="00830059"/>
    <w:rsid w:val="00830BD0"/>
    <w:rsid w:val="00830C05"/>
    <w:rsid w:val="00831018"/>
    <w:rsid w:val="0083136A"/>
    <w:rsid w:val="008314C9"/>
    <w:rsid w:val="0083182E"/>
    <w:rsid w:val="00831F59"/>
    <w:rsid w:val="00832884"/>
    <w:rsid w:val="00833A7D"/>
    <w:rsid w:val="008346E7"/>
    <w:rsid w:val="0083510D"/>
    <w:rsid w:val="008368DB"/>
    <w:rsid w:val="00836DD3"/>
    <w:rsid w:val="00836FAE"/>
    <w:rsid w:val="00840026"/>
    <w:rsid w:val="0084050F"/>
    <w:rsid w:val="00840600"/>
    <w:rsid w:val="008418A8"/>
    <w:rsid w:val="0084195B"/>
    <w:rsid w:val="00842B26"/>
    <w:rsid w:val="00842B3A"/>
    <w:rsid w:val="008438DF"/>
    <w:rsid w:val="00843EF2"/>
    <w:rsid w:val="00845C05"/>
    <w:rsid w:val="00845CB1"/>
    <w:rsid w:val="0084617C"/>
    <w:rsid w:val="00846363"/>
    <w:rsid w:val="0084688F"/>
    <w:rsid w:val="0084725F"/>
    <w:rsid w:val="00847AED"/>
    <w:rsid w:val="008508B2"/>
    <w:rsid w:val="0085098E"/>
    <w:rsid w:val="00850B45"/>
    <w:rsid w:val="00850C7C"/>
    <w:rsid w:val="00850F01"/>
    <w:rsid w:val="00851D2A"/>
    <w:rsid w:val="00852212"/>
    <w:rsid w:val="008526AE"/>
    <w:rsid w:val="00852AF8"/>
    <w:rsid w:val="00853D3E"/>
    <w:rsid w:val="0085490E"/>
    <w:rsid w:val="00854B81"/>
    <w:rsid w:val="00854CD4"/>
    <w:rsid w:val="00854F8D"/>
    <w:rsid w:val="008556BD"/>
    <w:rsid w:val="00856505"/>
    <w:rsid w:val="00856B5C"/>
    <w:rsid w:val="00856D58"/>
    <w:rsid w:val="008573B1"/>
    <w:rsid w:val="008575C2"/>
    <w:rsid w:val="008607D3"/>
    <w:rsid w:val="00861320"/>
    <w:rsid w:val="0086168C"/>
    <w:rsid w:val="00861D1E"/>
    <w:rsid w:val="0086375A"/>
    <w:rsid w:val="008647E6"/>
    <w:rsid w:val="00864852"/>
    <w:rsid w:val="008654CC"/>
    <w:rsid w:val="00865586"/>
    <w:rsid w:val="00865C70"/>
    <w:rsid w:val="00865E0A"/>
    <w:rsid w:val="00865E2A"/>
    <w:rsid w:val="008660B6"/>
    <w:rsid w:val="00866A86"/>
    <w:rsid w:val="00866BC6"/>
    <w:rsid w:val="0086724C"/>
    <w:rsid w:val="008678A1"/>
    <w:rsid w:val="0086799E"/>
    <w:rsid w:val="00867EBB"/>
    <w:rsid w:val="0087011C"/>
    <w:rsid w:val="0087025F"/>
    <w:rsid w:val="00870980"/>
    <w:rsid w:val="00870CD4"/>
    <w:rsid w:val="0087182D"/>
    <w:rsid w:val="00871D6A"/>
    <w:rsid w:val="00872120"/>
    <w:rsid w:val="0087216B"/>
    <w:rsid w:val="008724BE"/>
    <w:rsid w:val="00872570"/>
    <w:rsid w:val="008725CD"/>
    <w:rsid w:val="00872900"/>
    <w:rsid w:val="00872B51"/>
    <w:rsid w:val="00872BE3"/>
    <w:rsid w:val="00872F44"/>
    <w:rsid w:val="0087305C"/>
    <w:rsid w:val="0087353B"/>
    <w:rsid w:val="00874199"/>
    <w:rsid w:val="008746D0"/>
    <w:rsid w:val="00874A37"/>
    <w:rsid w:val="00874DF9"/>
    <w:rsid w:val="00874E02"/>
    <w:rsid w:val="008755A6"/>
    <w:rsid w:val="00875A53"/>
    <w:rsid w:val="00876D99"/>
    <w:rsid w:val="00877818"/>
    <w:rsid w:val="00877FB9"/>
    <w:rsid w:val="008815C5"/>
    <w:rsid w:val="00881EE2"/>
    <w:rsid w:val="0088225F"/>
    <w:rsid w:val="00882633"/>
    <w:rsid w:val="00882C3D"/>
    <w:rsid w:val="00883076"/>
    <w:rsid w:val="00883AD4"/>
    <w:rsid w:val="00884467"/>
    <w:rsid w:val="0088515C"/>
    <w:rsid w:val="00885318"/>
    <w:rsid w:val="008855B6"/>
    <w:rsid w:val="00890A48"/>
    <w:rsid w:val="00890B00"/>
    <w:rsid w:val="00891489"/>
    <w:rsid w:val="00891817"/>
    <w:rsid w:val="0089190A"/>
    <w:rsid w:val="00891C0D"/>
    <w:rsid w:val="00891CE5"/>
    <w:rsid w:val="00891D49"/>
    <w:rsid w:val="00892E05"/>
    <w:rsid w:val="00894463"/>
    <w:rsid w:val="008944EB"/>
    <w:rsid w:val="00894668"/>
    <w:rsid w:val="008950AB"/>
    <w:rsid w:val="00895210"/>
    <w:rsid w:val="008956BF"/>
    <w:rsid w:val="008956CE"/>
    <w:rsid w:val="0089619E"/>
    <w:rsid w:val="00896225"/>
    <w:rsid w:val="0089644A"/>
    <w:rsid w:val="00897377"/>
    <w:rsid w:val="0089746E"/>
    <w:rsid w:val="00897799"/>
    <w:rsid w:val="008A0174"/>
    <w:rsid w:val="008A05F9"/>
    <w:rsid w:val="008A08AB"/>
    <w:rsid w:val="008A0AA6"/>
    <w:rsid w:val="008A1B31"/>
    <w:rsid w:val="008A248C"/>
    <w:rsid w:val="008A28D0"/>
    <w:rsid w:val="008A301A"/>
    <w:rsid w:val="008A321D"/>
    <w:rsid w:val="008A330E"/>
    <w:rsid w:val="008A34E5"/>
    <w:rsid w:val="008A3D4A"/>
    <w:rsid w:val="008A405D"/>
    <w:rsid w:val="008A5416"/>
    <w:rsid w:val="008A598C"/>
    <w:rsid w:val="008A5B0C"/>
    <w:rsid w:val="008A6412"/>
    <w:rsid w:val="008A7642"/>
    <w:rsid w:val="008B20B6"/>
    <w:rsid w:val="008B3E75"/>
    <w:rsid w:val="008B4966"/>
    <w:rsid w:val="008B4CC0"/>
    <w:rsid w:val="008B4FD6"/>
    <w:rsid w:val="008B509F"/>
    <w:rsid w:val="008B5857"/>
    <w:rsid w:val="008B5A7A"/>
    <w:rsid w:val="008B5B98"/>
    <w:rsid w:val="008B5CD1"/>
    <w:rsid w:val="008B5E07"/>
    <w:rsid w:val="008B60A6"/>
    <w:rsid w:val="008B64E5"/>
    <w:rsid w:val="008B659B"/>
    <w:rsid w:val="008B6D1D"/>
    <w:rsid w:val="008B7FA2"/>
    <w:rsid w:val="008C013E"/>
    <w:rsid w:val="008C180B"/>
    <w:rsid w:val="008C28F2"/>
    <w:rsid w:val="008C2E52"/>
    <w:rsid w:val="008C3D6A"/>
    <w:rsid w:val="008C52D9"/>
    <w:rsid w:val="008C59C0"/>
    <w:rsid w:val="008C5A02"/>
    <w:rsid w:val="008C5A3E"/>
    <w:rsid w:val="008C5C39"/>
    <w:rsid w:val="008C658B"/>
    <w:rsid w:val="008C66C7"/>
    <w:rsid w:val="008C670C"/>
    <w:rsid w:val="008C6FC7"/>
    <w:rsid w:val="008C7489"/>
    <w:rsid w:val="008C7660"/>
    <w:rsid w:val="008C7B85"/>
    <w:rsid w:val="008D0F09"/>
    <w:rsid w:val="008D1909"/>
    <w:rsid w:val="008D4A27"/>
    <w:rsid w:val="008D4DBF"/>
    <w:rsid w:val="008D5405"/>
    <w:rsid w:val="008D5813"/>
    <w:rsid w:val="008D5B4A"/>
    <w:rsid w:val="008D6DAD"/>
    <w:rsid w:val="008E0A16"/>
    <w:rsid w:val="008E0E1F"/>
    <w:rsid w:val="008E1820"/>
    <w:rsid w:val="008E1E80"/>
    <w:rsid w:val="008E204C"/>
    <w:rsid w:val="008E297B"/>
    <w:rsid w:val="008E3BF8"/>
    <w:rsid w:val="008E3D9E"/>
    <w:rsid w:val="008E4063"/>
    <w:rsid w:val="008E4143"/>
    <w:rsid w:val="008E521A"/>
    <w:rsid w:val="008E6123"/>
    <w:rsid w:val="008E641E"/>
    <w:rsid w:val="008E69E1"/>
    <w:rsid w:val="008E79C5"/>
    <w:rsid w:val="008F0806"/>
    <w:rsid w:val="008F1122"/>
    <w:rsid w:val="008F1263"/>
    <w:rsid w:val="008F2E72"/>
    <w:rsid w:val="008F35FC"/>
    <w:rsid w:val="008F4392"/>
    <w:rsid w:val="008F46D8"/>
    <w:rsid w:val="008F4878"/>
    <w:rsid w:val="008F4DB0"/>
    <w:rsid w:val="008F50D3"/>
    <w:rsid w:val="008F5586"/>
    <w:rsid w:val="008F60CC"/>
    <w:rsid w:val="008F6399"/>
    <w:rsid w:val="008F6A1B"/>
    <w:rsid w:val="008F6C1B"/>
    <w:rsid w:val="008F7888"/>
    <w:rsid w:val="00900A20"/>
    <w:rsid w:val="0090171D"/>
    <w:rsid w:val="00902008"/>
    <w:rsid w:val="0090215D"/>
    <w:rsid w:val="009028BB"/>
    <w:rsid w:val="0090299F"/>
    <w:rsid w:val="009039B3"/>
    <w:rsid w:val="00903B23"/>
    <w:rsid w:val="00903C60"/>
    <w:rsid w:val="00903F53"/>
    <w:rsid w:val="00903FA1"/>
    <w:rsid w:val="00904030"/>
    <w:rsid w:val="00904D8B"/>
    <w:rsid w:val="00905A57"/>
    <w:rsid w:val="00906985"/>
    <w:rsid w:val="00906D83"/>
    <w:rsid w:val="00906EB4"/>
    <w:rsid w:val="00906FC3"/>
    <w:rsid w:val="00907D35"/>
    <w:rsid w:val="00910C76"/>
    <w:rsid w:val="00911542"/>
    <w:rsid w:val="00911764"/>
    <w:rsid w:val="00911A50"/>
    <w:rsid w:val="00911EF9"/>
    <w:rsid w:val="0091236F"/>
    <w:rsid w:val="00912BA9"/>
    <w:rsid w:val="00913035"/>
    <w:rsid w:val="0091360F"/>
    <w:rsid w:val="009139A7"/>
    <w:rsid w:val="00913AD1"/>
    <w:rsid w:val="00914C98"/>
    <w:rsid w:val="00915910"/>
    <w:rsid w:val="00915B5B"/>
    <w:rsid w:val="0091707E"/>
    <w:rsid w:val="009176CE"/>
    <w:rsid w:val="009200CD"/>
    <w:rsid w:val="009208A6"/>
    <w:rsid w:val="009209A1"/>
    <w:rsid w:val="00920CD9"/>
    <w:rsid w:val="0092183D"/>
    <w:rsid w:val="009220CA"/>
    <w:rsid w:val="00922586"/>
    <w:rsid w:val="009238D6"/>
    <w:rsid w:val="00923BE5"/>
    <w:rsid w:val="00923F45"/>
    <w:rsid w:val="00924686"/>
    <w:rsid w:val="00924B70"/>
    <w:rsid w:val="00924C40"/>
    <w:rsid w:val="00925026"/>
    <w:rsid w:val="009253AD"/>
    <w:rsid w:val="00925583"/>
    <w:rsid w:val="0092592C"/>
    <w:rsid w:val="00925D1A"/>
    <w:rsid w:val="00925E8C"/>
    <w:rsid w:val="00927086"/>
    <w:rsid w:val="0092780D"/>
    <w:rsid w:val="009301C5"/>
    <w:rsid w:val="0093021B"/>
    <w:rsid w:val="009311D0"/>
    <w:rsid w:val="0093132C"/>
    <w:rsid w:val="00931393"/>
    <w:rsid w:val="00931729"/>
    <w:rsid w:val="00932184"/>
    <w:rsid w:val="0093218A"/>
    <w:rsid w:val="00933BAB"/>
    <w:rsid w:val="00934104"/>
    <w:rsid w:val="00934B61"/>
    <w:rsid w:val="009351E2"/>
    <w:rsid w:val="009354AF"/>
    <w:rsid w:val="009359B6"/>
    <w:rsid w:val="00935D12"/>
    <w:rsid w:val="00935F47"/>
    <w:rsid w:val="00936878"/>
    <w:rsid w:val="0093693D"/>
    <w:rsid w:val="00936F06"/>
    <w:rsid w:val="0093752E"/>
    <w:rsid w:val="00937689"/>
    <w:rsid w:val="00940D5D"/>
    <w:rsid w:val="00940E29"/>
    <w:rsid w:val="00941767"/>
    <w:rsid w:val="00941D17"/>
    <w:rsid w:val="00942225"/>
    <w:rsid w:val="00942786"/>
    <w:rsid w:val="00942D9D"/>
    <w:rsid w:val="00944545"/>
    <w:rsid w:val="00944B6B"/>
    <w:rsid w:val="00944E57"/>
    <w:rsid w:val="009453AA"/>
    <w:rsid w:val="009462FA"/>
    <w:rsid w:val="009463A7"/>
    <w:rsid w:val="009468D1"/>
    <w:rsid w:val="00946AF6"/>
    <w:rsid w:val="00946B83"/>
    <w:rsid w:val="009470E6"/>
    <w:rsid w:val="0094711D"/>
    <w:rsid w:val="00950C05"/>
    <w:rsid w:val="00950D0F"/>
    <w:rsid w:val="00951046"/>
    <w:rsid w:val="00951F50"/>
    <w:rsid w:val="00953F43"/>
    <w:rsid w:val="009560F9"/>
    <w:rsid w:val="009571C7"/>
    <w:rsid w:val="0095768A"/>
    <w:rsid w:val="00957A13"/>
    <w:rsid w:val="00957C52"/>
    <w:rsid w:val="00960033"/>
    <w:rsid w:val="00960172"/>
    <w:rsid w:val="00960875"/>
    <w:rsid w:val="00960D15"/>
    <w:rsid w:val="00961895"/>
    <w:rsid w:val="0096228E"/>
    <w:rsid w:val="009646DF"/>
    <w:rsid w:val="00964F14"/>
    <w:rsid w:val="00965B94"/>
    <w:rsid w:val="00967506"/>
    <w:rsid w:val="009676E7"/>
    <w:rsid w:val="00967B26"/>
    <w:rsid w:val="00967B7C"/>
    <w:rsid w:val="00967DA2"/>
    <w:rsid w:val="00970224"/>
    <w:rsid w:val="0097059C"/>
    <w:rsid w:val="00970BBD"/>
    <w:rsid w:val="00970C47"/>
    <w:rsid w:val="00970C53"/>
    <w:rsid w:val="00970F39"/>
    <w:rsid w:val="009729B5"/>
    <w:rsid w:val="00973E1D"/>
    <w:rsid w:val="00974071"/>
    <w:rsid w:val="00974072"/>
    <w:rsid w:val="009740C4"/>
    <w:rsid w:val="00974C13"/>
    <w:rsid w:val="009761AA"/>
    <w:rsid w:val="00976D81"/>
    <w:rsid w:val="00977340"/>
    <w:rsid w:val="0097758C"/>
    <w:rsid w:val="00977CB8"/>
    <w:rsid w:val="00977DC2"/>
    <w:rsid w:val="0098005B"/>
    <w:rsid w:val="009811FC"/>
    <w:rsid w:val="00981266"/>
    <w:rsid w:val="009812EA"/>
    <w:rsid w:val="00981D02"/>
    <w:rsid w:val="00981E01"/>
    <w:rsid w:val="009838EB"/>
    <w:rsid w:val="00983C26"/>
    <w:rsid w:val="009845B5"/>
    <w:rsid w:val="00984B10"/>
    <w:rsid w:val="00984C72"/>
    <w:rsid w:val="0098555A"/>
    <w:rsid w:val="00985B8B"/>
    <w:rsid w:val="0098670C"/>
    <w:rsid w:val="00986890"/>
    <w:rsid w:val="00986AA5"/>
    <w:rsid w:val="009876F1"/>
    <w:rsid w:val="00987A96"/>
    <w:rsid w:val="00987B40"/>
    <w:rsid w:val="00987E5C"/>
    <w:rsid w:val="00990771"/>
    <w:rsid w:val="009909E8"/>
    <w:rsid w:val="00991320"/>
    <w:rsid w:val="00991E17"/>
    <w:rsid w:val="00991FCE"/>
    <w:rsid w:val="009930D8"/>
    <w:rsid w:val="0099326F"/>
    <w:rsid w:val="009941C1"/>
    <w:rsid w:val="00994744"/>
    <w:rsid w:val="00994A36"/>
    <w:rsid w:val="0099549E"/>
    <w:rsid w:val="00995CE1"/>
    <w:rsid w:val="00996D8E"/>
    <w:rsid w:val="00996E54"/>
    <w:rsid w:val="00997318"/>
    <w:rsid w:val="009A0355"/>
    <w:rsid w:val="009A06A0"/>
    <w:rsid w:val="009A0A0B"/>
    <w:rsid w:val="009A11AB"/>
    <w:rsid w:val="009A1947"/>
    <w:rsid w:val="009A2165"/>
    <w:rsid w:val="009A25C8"/>
    <w:rsid w:val="009A3A5D"/>
    <w:rsid w:val="009A3CDF"/>
    <w:rsid w:val="009A4200"/>
    <w:rsid w:val="009A4D54"/>
    <w:rsid w:val="009A5790"/>
    <w:rsid w:val="009A70C1"/>
    <w:rsid w:val="009B15E4"/>
    <w:rsid w:val="009B2BCE"/>
    <w:rsid w:val="009B3664"/>
    <w:rsid w:val="009B3D5C"/>
    <w:rsid w:val="009B52C9"/>
    <w:rsid w:val="009B5A79"/>
    <w:rsid w:val="009B5CB8"/>
    <w:rsid w:val="009B5E6A"/>
    <w:rsid w:val="009B64C7"/>
    <w:rsid w:val="009B65DD"/>
    <w:rsid w:val="009B6D02"/>
    <w:rsid w:val="009B7123"/>
    <w:rsid w:val="009B77CC"/>
    <w:rsid w:val="009C0F60"/>
    <w:rsid w:val="009C10C4"/>
    <w:rsid w:val="009C14F5"/>
    <w:rsid w:val="009C1575"/>
    <w:rsid w:val="009C1AFD"/>
    <w:rsid w:val="009C1DDB"/>
    <w:rsid w:val="009C232F"/>
    <w:rsid w:val="009C2993"/>
    <w:rsid w:val="009C376C"/>
    <w:rsid w:val="009C42C2"/>
    <w:rsid w:val="009C4B5D"/>
    <w:rsid w:val="009C5614"/>
    <w:rsid w:val="009C5B38"/>
    <w:rsid w:val="009C605F"/>
    <w:rsid w:val="009C6F30"/>
    <w:rsid w:val="009C7859"/>
    <w:rsid w:val="009D03B6"/>
    <w:rsid w:val="009D085A"/>
    <w:rsid w:val="009D099F"/>
    <w:rsid w:val="009D1456"/>
    <w:rsid w:val="009D23AA"/>
    <w:rsid w:val="009D2B2E"/>
    <w:rsid w:val="009D3799"/>
    <w:rsid w:val="009D3D31"/>
    <w:rsid w:val="009D3DD9"/>
    <w:rsid w:val="009D443D"/>
    <w:rsid w:val="009D5581"/>
    <w:rsid w:val="009D62F9"/>
    <w:rsid w:val="009D64DE"/>
    <w:rsid w:val="009D67B1"/>
    <w:rsid w:val="009D71CC"/>
    <w:rsid w:val="009D729A"/>
    <w:rsid w:val="009D74B7"/>
    <w:rsid w:val="009E04CA"/>
    <w:rsid w:val="009E0EF8"/>
    <w:rsid w:val="009E0FCB"/>
    <w:rsid w:val="009E1054"/>
    <w:rsid w:val="009E10C7"/>
    <w:rsid w:val="009E1AF5"/>
    <w:rsid w:val="009E2DF0"/>
    <w:rsid w:val="009E3CB7"/>
    <w:rsid w:val="009E406D"/>
    <w:rsid w:val="009E4518"/>
    <w:rsid w:val="009E46D2"/>
    <w:rsid w:val="009E5470"/>
    <w:rsid w:val="009E555F"/>
    <w:rsid w:val="009E566D"/>
    <w:rsid w:val="009E66EB"/>
    <w:rsid w:val="009F02F8"/>
    <w:rsid w:val="009F089F"/>
    <w:rsid w:val="009F0BBA"/>
    <w:rsid w:val="009F15AB"/>
    <w:rsid w:val="009F241D"/>
    <w:rsid w:val="009F3438"/>
    <w:rsid w:val="009F40AF"/>
    <w:rsid w:val="009F4B57"/>
    <w:rsid w:val="009F51DD"/>
    <w:rsid w:val="009F58E4"/>
    <w:rsid w:val="009F5A09"/>
    <w:rsid w:val="009F5CF8"/>
    <w:rsid w:val="009F6A73"/>
    <w:rsid w:val="009F6ACE"/>
    <w:rsid w:val="009F6AEA"/>
    <w:rsid w:val="009F6ED1"/>
    <w:rsid w:val="009F76AB"/>
    <w:rsid w:val="009F7CF1"/>
    <w:rsid w:val="009F7D68"/>
    <w:rsid w:val="009F7E7C"/>
    <w:rsid w:val="00A006FC"/>
    <w:rsid w:val="00A00F7E"/>
    <w:rsid w:val="00A020E1"/>
    <w:rsid w:val="00A026CD"/>
    <w:rsid w:val="00A026E3"/>
    <w:rsid w:val="00A02A2D"/>
    <w:rsid w:val="00A02AB9"/>
    <w:rsid w:val="00A032E0"/>
    <w:rsid w:val="00A03BD4"/>
    <w:rsid w:val="00A04DBC"/>
    <w:rsid w:val="00A0559E"/>
    <w:rsid w:val="00A05CC7"/>
    <w:rsid w:val="00A06B4C"/>
    <w:rsid w:val="00A07E89"/>
    <w:rsid w:val="00A10317"/>
    <w:rsid w:val="00A1045E"/>
    <w:rsid w:val="00A11289"/>
    <w:rsid w:val="00A1141C"/>
    <w:rsid w:val="00A1292A"/>
    <w:rsid w:val="00A1366E"/>
    <w:rsid w:val="00A147E2"/>
    <w:rsid w:val="00A15AA2"/>
    <w:rsid w:val="00A161AA"/>
    <w:rsid w:val="00A16692"/>
    <w:rsid w:val="00A16C01"/>
    <w:rsid w:val="00A17932"/>
    <w:rsid w:val="00A20673"/>
    <w:rsid w:val="00A20800"/>
    <w:rsid w:val="00A20CB7"/>
    <w:rsid w:val="00A21146"/>
    <w:rsid w:val="00A24405"/>
    <w:rsid w:val="00A24F0A"/>
    <w:rsid w:val="00A252CD"/>
    <w:rsid w:val="00A25341"/>
    <w:rsid w:val="00A26C15"/>
    <w:rsid w:val="00A27E29"/>
    <w:rsid w:val="00A3015A"/>
    <w:rsid w:val="00A30DD5"/>
    <w:rsid w:val="00A311B2"/>
    <w:rsid w:val="00A321F6"/>
    <w:rsid w:val="00A3253A"/>
    <w:rsid w:val="00A330D2"/>
    <w:rsid w:val="00A334C8"/>
    <w:rsid w:val="00A342D8"/>
    <w:rsid w:val="00A355AB"/>
    <w:rsid w:val="00A35693"/>
    <w:rsid w:val="00A35A5A"/>
    <w:rsid w:val="00A375D1"/>
    <w:rsid w:val="00A377E5"/>
    <w:rsid w:val="00A37A1E"/>
    <w:rsid w:val="00A40503"/>
    <w:rsid w:val="00A40F0F"/>
    <w:rsid w:val="00A40FD7"/>
    <w:rsid w:val="00A411CF"/>
    <w:rsid w:val="00A4137D"/>
    <w:rsid w:val="00A414CE"/>
    <w:rsid w:val="00A430DB"/>
    <w:rsid w:val="00A434A3"/>
    <w:rsid w:val="00A43C4A"/>
    <w:rsid w:val="00A44CA9"/>
    <w:rsid w:val="00A45CDB"/>
    <w:rsid w:val="00A45CF4"/>
    <w:rsid w:val="00A47143"/>
    <w:rsid w:val="00A4734D"/>
    <w:rsid w:val="00A47476"/>
    <w:rsid w:val="00A47A99"/>
    <w:rsid w:val="00A47AD7"/>
    <w:rsid w:val="00A51132"/>
    <w:rsid w:val="00A51386"/>
    <w:rsid w:val="00A5147E"/>
    <w:rsid w:val="00A515FB"/>
    <w:rsid w:val="00A52644"/>
    <w:rsid w:val="00A52BA3"/>
    <w:rsid w:val="00A53186"/>
    <w:rsid w:val="00A53976"/>
    <w:rsid w:val="00A53986"/>
    <w:rsid w:val="00A53C9A"/>
    <w:rsid w:val="00A53EF8"/>
    <w:rsid w:val="00A53F80"/>
    <w:rsid w:val="00A55492"/>
    <w:rsid w:val="00A55548"/>
    <w:rsid w:val="00A55EB3"/>
    <w:rsid w:val="00A5667B"/>
    <w:rsid w:val="00A568A5"/>
    <w:rsid w:val="00A56FB9"/>
    <w:rsid w:val="00A57273"/>
    <w:rsid w:val="00A578C8"/>
    <w:rsid w:val="00A6011D"/>
    <w:rsid w:val="00A6075C"/>
    <w:rsid w:val="00A6196D"/>
    <w:rsid w:val="00A63AE3"/>
    <w:rsid w:val="00A649AE"/>
    <w:rsid w:val="00A64DAA"/>
    <w:rsid w:val="00A65233"/>
    <w:rsid w:val="00A65C0A"/>
    <w:rsid w:val="00A670D7"/>
    <w:rsid w:val="00A676A2"/>
    <w:rsid w:val="00A678F0"/>
    <w:rsid w:val="00A716F7"/>
    <w:rsid w:val="00A71AAB"/>
    <w:rsid w:val="00A71DB9"/>
    <w:rsid w:val="00A74298"/>
    <w:rsid w:val="00A74446"/>
    <w:rsid w:val="00A74967"/>
    <w:rsid w:val="00A74CF2"/>
    <w:rsid w:val="00A75429"/>
    <w:rsid w:val="00A76061"/>
    <w:rsid w:val="00A76160"/>
    <w:rsid w:val="00A765A8"/>
    <w:rsid w:val="00A77777"/>
    <w:rsid w:val="00A80244"/>
    <w:rsid w:val="00A803BB"/>
    <w:rsid w:val="00A80B7B"/>
    <w:rsid w:val="00A81A3C"/>
    <w:rsid w:val="00A82070"/>
    <w:rsid w:val="00A83BD9"/>
    <w:rsid w:val="00A841CA"/>
    <w:rsid w:val="00A842B5"/>
    <w:rsid w:val="00A84E81"/>
    <w:rsid w:val="00A8518D"/>
    <w:rsid w:val="00A852BA"/>
    <w:rsid w:val="00A8541F"/>
    <w:rsid w:val="00A85472"/>
    <w:rsid w:val="00A855D5"/>
    <w:rsid w:val="00A85FF4"/>
    <w:rsid w:val="00A860A0"/>
    <w:rsid w:val="00A86DD8"/>
    <w:rsid w:val="00A877C3"/>
    <w:rsid w:val="00A909F7"/>
    <w:rsid w:val="00A90A32"/>
    <w:rsid w:val="00A91629"/>
    <w:rsid w:val="00A92B5A"/>
    <w:rsid w:val="00A9337E"/>
    <w:rsid w:val="00A93979"/>
    <w:rsid w:val="00A939B6"/>
    <w:rsid w:val="00A94536"/>
    <w:rsid w:val="00A94C69"/>
    <w:rsid w:val="00A952B0"/>
    <w:rsid w:val="00A9532B"/>
    <w:rsid w:val="00A9541F"/>
    <w:rsid w:val="00A965AF"/>
    <w:rsid w:val="00A96604"/>
    <w:rsid w:val="00A967E3"/>
    <w:rsid w:val="00A970F0"/>
    <w:rsid w:val="00AA11DA"/>
    <w:rsid w:val="00AA11EA"/>
    <w:rsid w:val="00AA14CD"/>
    <w:rsid w:val="00AA1B2B"/>
    <w:rsid w:val="00AA2DF0"/>
    <w:rsid w:val="00AA3744"/>
    <w:rsid w:val="00AA401A"/>
    <w:rsid w:val="00AA40D4"/>
    <w:rsid w:val="00AA4A0F"/>
    <w:rsid w:val="00AA5707"/>
    <w:rsid w:val="00AA591A"/>
    <w:rsid w:val="00AA5D5E"/>
    <w:rsid w:val="00AA6727"/>
    <w:rsid w:val="00AA67EA"/>
    <w:rsid w:val="00AA6831"/>
    <w:rsid w:val="00AA711C"/>
    <w:rsid w:val="00AA7440"/>
    <w:rsid w:val="00AA775A"/>
    <w:rsid w:val="00AB0158"/>
    <w:rsid w:val="00AB022A"/>
    <w:rsid w:val="00AB13AA"/>
    <w:rsid w:val="00AB1ABA"/>
    <w:rsid w:val="00AB1B07"/>
    <w:rsid w:val="00AB292B"/>
    <w:rsid w:val="00AB2BE4"/>
    <w:rsid w:val="00AB3375"/>
    <w:rsid w:val="00AB3980"/>
    <w:rsid w:val="00AB39CF"/>
    <w:rsid w:val="00AB3B8F"/>
    <w:rsid w:val="00AB3FC9"/>
    <w:rsid w:val="00AB4075"/>
    <w:rsid w:val="00AB4613"/>
    <w:rsid w:val="00AB4BD5"/>
    <w:rsid w:val="00AB5E1F"/>
    <w:rsid w:val="00AB5F73"/>
    <w:rsid w:val="00AB6461"/>
    <w:rsid w:val="00AB654D"/>
    <w:rsid w:val="00AB6A80"/>
    <w:rsid w:val="00AB6FEB"/>
    <w:rsid w:val="00AB73B4"/>
    <w:rsid w:val="00AB760F"/>
    <w:rsid w:val="00AB7872"/>
    <w:rsid w:val="00AC1516"/>
    <w:rsid w:val="00AC1D44"/>
    <w:rsid w:val="00AC2461"/>
    <w:rsid w:val="00AC354F"/>
    <w:rsid w:val="00AC4B05"/>
    <w:rsid w:val="00AC4C4B"/>
    <w:rsid w:val="00AC5302"/>
    <w:rsid w:val="00AC5B94"/>
    <w:rsid w:val="00AD0079"/>
    <w:rsid w:val="00AD0455"/>
    <w:rsid w:val="00AD0A52"/>
    <w:rsid w:val="00AD28D6"/>
    <w:rsid w:val="00AD374C"/>
    <w:rsid w:val="00AD3905"/>
    <w:rsid w:val="00AD3FEB"/>
    <w:rsid w:val="00AD421A"/>
    <w:rsid w:val="00AD4BCE"/>
    <w:rsid w:val="00AD70A3"/>
    <w:rsid w:val="00AD7DB8"/>
    <w:rsid w:val="00AE0E33"/>
    <w:rsid w:val="00AE10C1"/>
    <w:rsid w:val="00AE2DAE"/>
    <w:rsid w:val="00AE3ED2"/>
    <w:rsid w:val="00AE4284"/>
    <w:rsid w:val="00AE538F"/>
    <w:rsid w:val="00AE5630"/>
    <w:rsid w:val="00AE5F46"/>
    <w:rsid w:val="00AE61D0"/>
    <w:rsid w:val="00AE6562"/>
    <w:rsid w:val="00AE67D6"/>
    <w:rsid w:val="00AE6C7F"/>
    <w:rsid w:val="00AE6F31"/>
    <w:rsid w:val="00AE7002"/>
    <w:rsid w:val="00AE708C"/>
    <w:rsid w:val="00AE79E3"/>
    <w:rsid w:val="00AE7CEC"/>
    <w:rsid w:val="00AE7E50"/>
    <w:rsid w:val="00AF11C0"/>
    <w:rsid w:val="00AF2238"/>
    <w:rsid w:val="00AF252F"/>
    <w:rsid w:val="00AF2604"/>
    <w:rsid w:val="00AF26F4"/>
    <w:rsid w:val="00AF357F"/>
    <w:rsid w:val="00AF43AE"/>
    <w:rsid w:val="00AF46E2"/>
    <w:rsid w:val="00AF4796"/>
    <w:rsid w:val="00AF51F4"/>
    <w:rsid w:val="00AF63E9"/>
    <w:rsid w:val="00AF655D"/>
    <w:rsid w:val="00AF72C9"/>
    <w:rsid w:val="00AF7D3D"/>
    <w:rsid w:val="00B006AE"/>
    <w:rsid w:val="00B0120B"/>
    <w:rsid w:val="00B0176F"/>
    <w:rsid w:val="00B01A92"/>
    <w:rsid w:val="00B03278"/>
    <w:rsid w:val="00B047A1"/>
    <w:rsid w:val="00B0518E"/>
    <w:rsid w:val="00B055EB"/>
    <w:rsid w:val="00B05CB9"/>
    <w:rsid w:val="00B05DDE"/>
    <w:rsid w:val="00B06CD5"/>
    <w:rsid w:val="00B07C62"/>
    <w:rsid w:val="00B07CB2"/>
    <w:rsid w:val="00B07D86"/>
    <w:rsid w:val="00B10F92"/>
    <w:rsid w:val="00B11C51"/>
    <w:rsid w:val="00B12343"/>
    <w:rsid w:val="00B12638"/>
    <w:rsid w:val="00B12FCE"/>
    <w:rsid w:val="00B1353D"/>
    <w:rsid w:val="00B17185"/>
    <w:rsid w:val="00B20025"/>
    <w:rsid w:val="00B204C4"/>
    <w:rsid w:val="00B20947"/>
    <w:rsid w:val="00B20AE4"/>
    <w:rsid w:val="00B2128E"/>
    <w:rsid w:val="00B21685"/>
    <w:rsid w:val="00B219AD"/>
    <w:rsid w:val="00B22905"/>
    <w:rsid w:val="00B23657"/>
    <w:rsid w:val="00B23A87"/>
    <w:rsid w:val="00B23BC7"/>
    <w:rsid w:val="00B24CEE"/>
    <w:rsid w:val="00B267EB"/>
    <w:rsid w:val="00B269BF"/>
    <w:rsid w:val="00B275BE"/>
    <w:rsid w:val="00B27CEF"/>
    <w:rsid w:val="00B31135"/>
    <w:rsid w:val="00B312CC"/>
    <w:rsid w:val="00B31519"/>
    <w:rsid w:val="00B3283B"/>
    <w:rsid w:val="00B32C82"/>
    <w:rsid w:val="00B32CCD"/>
    <w:rsid w:val="00B32D41"/>
    <w:rsid w:val="00B3310F"/>
    <w:rsid w:val="00B34261"/>
    <w:rsid w:val="00B3574F"/>
    <w:rsid w:val="00B35C0E"/>
    <w:rsid w:val="00B40B26"/>
    <w:rsid w:val="00B41CE1"/>
    <w:rsid w:val="00B4250D"/>
    <w:rsid w:val="00B4254C"/>
    <w:rsid w:val="00B427E9"/>
    <w:rsid w:val="00B42DE1"/>
    <w:rsid w:val="00B4392B"/>
    <w:rsid w:val="00B43A09"/>
    <w:rsid w:val="00B43DFA"/>
    <w:rsid w:val="00B43E07"/>
    <w:rsid w:val="00B44461"/>
    <w:rsid w:val="00B445F7"/>
    <w:rsid w:val="00B448E6"/>
    <w:rsid w:val="00B45CE0"/>
    <w:rsid w:val="00B465F6"/>
    <w:rsid w:val="00B4722A"/>
    <w:rsid w:val="00B4768F"/>
    <w:rsid w:val="00B477B3"/>
    <w:rsid w:val="00B50A89"/>
    <w:rsid w:val="00B51228"/>
    <w:rsid w:val="00B51BD8"/>
    <w:rsid w:val="00B51C9F"/>
    <w:rsid w:val="00B5238C"/>
    <w:rsid w:val="00B5246E"/>
    <w:rsid w:val="00B5318A"/>
    <w:rsid w:val="00B54659"/>
    <w:rsid w:val="00B549AD"/>
    <w:rsid w:val="00B54FBE"/>
    <w:rsid w:val="00B554E5"/>
    <w:rsid w:val="00B558B6"/>
    <w:rsid w:val="00B56236"/>
    <w:rsid w:val="00B567C1"/>
    <w:rsid w:val="00B56D3D"/>
    <w:rsid w:val="00B56F51"/>
    <w:rsid w:val="00B571AC"/>
    <w:rsid w:val="00B57523"/>
    <w:rsid w:val="00B57EE6"/>
    <w:rsid w:val="00B6025C"/>
    <w:rsid w:val="00B60538"/>
    <w:rsid w:val="00B60839"/>
    <w:rsid w:val="00B60917"/>
    <w:rsid w:val="00B61427"/>
    <w:rsid w:val="00B61660"/>
    <w:rsid w:val="00B61709"/>
    <w:rsid w:val="00B61F4E"/>
    <w:rsid w:val="00B621E2"/>
    <w:rsid w:val="00B622EE"/>
    <w:rsid w:val="00B629FA"/>
    <w:rsid w:val="00B63C69"/>
    <w:rsid w:val="00B653BC"/>
    <w:rsid w:val="00B6621F"/>
    <w:rsid w:val="00B66DBC"/>
    <w:rsid w:val="00B677E7"/>
    <w:rsid w:val="00B707DA"/>
    <w:rsid w:val="00B71913"/>
    <w:rsid w:val="00B72801"/>
    <w:rsid w:val="00B73A8A"/>
    <w:rsid w:val="00B7420A"/>
    <w:rsid w:val="00B7427A"/>
    <w:rsid w:val="00B7564F"/>
    <w:rsid w:val="00B75838"/>
    <w:rsid w:val="00B76417"/>
    <w:rsid w:val="00B76FF0"/>
    <w:rsid w:val="00B80A80"/>
    <w:rsid w:val="00B81C16"/>
    <w:rsid w:val="00B82023"/>
    <w:rsid w:val="00B82A15"/>
    <w:rsid w:val="00B82A36"/>
    <w:rsid w:val="00B82E84"/>
    <w:rsid w:val="00B836DE"/>
    <w:rsid w:val="00B83EC9"/>
    <w:rsid w:val="00B8493A"/>
    <w:rsid w:val="00B850AB"/>
    <w:rsid w:val="00B85274"/>
    <w:rsid w:val="00B85C9C"/>
    <w:rsid w:val="00B867D0"/>
    <w:rsid w:val="00B86AF6"/>
    <w:rsid w:val="00B86B87"/>
    <w:rsid w:val="00B87249"/>
    <w:rsid w:val="00B9011F"/>
    <w:rsid w:val="00B91765"/>
    <w:rsid w:val="00B919F0"/>
    <w:rsid w:val="00B921F0"/>
    <w:rsid w:val="00B9318B"/>
    <w:rsid w:val="00B9326B"/>
    <w:rsid w:val="00B9368C"/>
    <w:rsid w:val="00B93CE1"/>
    <w:rsid w:val="00B93E61"/>
    <w:rsid w:val="00B946BE"/>
    <w:rsid w:val="00B95848"/>
    <w:rsid w:val="00B969BA"/>
    <w:rsid w:val="00B9775E"/>
    <w:rsid w:val="00B97FFE"/>
    <w:rsid w:val="00BA0983"/>
    <w:rsid w:val="00BA09D6"/>
    <w:rsid w:val="00BA0D76"/>
    <w:rsid w:val="00BA0E50"/>
    <w:rsid w:val="00BA2207"/>
    <w:rsid w:val="00BA3A84"/>
    <w:rsid w:val="00BA3B7A"/>
    <w:rsid w:val="00BA3E9C"/>
    <w:rsid w:val="00BA3EC0"/>
    <w:rsid w:val="00BA473A"/>
    <w:rsid w:val="00BA5718"/>
    <w:rsid w:val="00BA5F0B"/>
    <w:rsid w:val="00BA622E"/>
    <w:rsid w:val="00BA719E"/>
    <w:rsid w:val="00BB0087"/>
    <w:rsid w:val="00BB0A00"/>
    <w:rsid w:val="00BB0C64"/>
    <w:rsid w:val="00BB19E2"/>
    <w:rsid w:val="00BB216E"/>
    <w:rsid w:val="00BB3F5A"/>
    <w:rsid w:val="00BB51B6"/>
    <w:rsid w:val="00BB6E0E"/>
    <w:rsid w:val="00BB71B7"/>
    <w:rsid w:val="00BB763E"/>
    <w:rsid w:val="00BB7BE9"/>
    <w:rsid w:val="00BC0BAD"/>
    <w:rsid w:val="00BC0D1A"/>
    <w:rsid w:val="00BC18F6"/>
    <w:rsid w:val="00BC1DD9"/>
    <w:rsid w:val="00BC1EE6"/>
    <w:rsid w:val="00BC1F90"/>
    <w:rsid w:val="00BC20F5"/>
    <w:rsid w:val="00BC24C7"/>
    <w:rsid w:val="00BC27E7"/>
    <w:rsid w:val="00BC28E7"/>
    <w:rsid w:val="00BC32E1"/>
    <w:rsid w:val="00BC5AA4"/>
    <w:rsid w:val="00BC6075"/>
    <w:rsid w:val="00BC6EF6"/>
    <w:rsid w:val="00BC793B"/>
    <w:rsid w:val="00BC7974"/>
    <w:rsid w:val="00BC7E94"/>
    <w:rsid w:val="00BD09DA"/>
    <w:rsid w:val="00BD253E"/>
    <w:rsid w:val="00BD2746"/>
    <w:rsid w:val="00BD3A90"/>
    <w:rsid w:val="00BD3AC2"/>
    <w:rsid w:val="00BD3AFD"/>
    <w:rsid w:val="00BD3CF5"/>
    <w:rsid w:val="00BD3F65"/>
    <w:rsid w:val="00BD4373"/>
    <w:rsid w:val="00BD438A"/>
    <w:rsid w:val="00BD52F1"/>
    <w:rsid w:val="00BD5DCB"/>
    <w:rsid w:val="00BD7C83"/>
    <w:rsid w:val="00BE01DB"/>
    <w:rsid w:val="00BE0621"/>
    <w:rsid w:val="00BE08C2"/>
    <w:rsid w:val="00BE0C34"/>
    <w:rsid w:val="00BE1193"/>
    <w:rsid w:val="00BE2260"/>
    <w:rsid w:val="00BE2627"/>
    <w:rsid w:val="00BE2D44"/>
    <w:rsid w:val="00BE2D68"/>
    <w:rsid w:val="00BE3398"/>
    <w:rsid w:val="00BE348C"/>
    <w:rsid w:val="00BE535F"/>
    <w:rsid w:val="00BE559A"/>
    <w:rsid w:val="00BE6211"/>
    <w:rsid w:val="00BE6246"/>
    <w:rsid w:val="00BE7404"/>
    <w:rsid w:val="00BE758B"/>
    <w:rsid w:val="00BE77B5"/>
    <w:rsid w:val="00BF0880"/>
    <w:rsid w:val="00BF0A4B"/>
    <w:rsid w:val="00BF2B2A"/>
    <w:rsid w:val="00BF2CFD"/>
    <w:rsid w:val="00BF2F75"/>
    <w:rsid w:val="00BF37D8"/>
    <w:rsid w:val="00BF499D"/>
    <w:rsid w:val="00BF6A24"/>
    <w:rsid w:val="00BF6AA8"/>
    <w:rsid w:val="00BF7774"/>
    <w:rsid w:val="00C004E5"/>
    <w:rsid w:val="00C02A30"/>
    <w:rsid w:val="00C0422B"/>
    <w:rsid w:val="00C047C8"/>
    <w:rsid w:val="00C0480C"/>
    <w:rsid w:val="00C04DED"/>
    <w:rsid w:val="00C057CC"/>
    <w:rsid w:val="00C06B89"/>
    <w:rsid w:val="00C072F9"/>
    <w:rsid w:val="00C07409"/>
    <w:rsid w:val="00C0774E"/>
    <w:rsid w:val="00C078C7"/>
    <w:rsid w:val="00C10884"/>
    <w:rsid w:val="00C11805"/>
    <w:rsid w:val="00C120D9"/>
    <w:rsid w:val="00C13A65"/>
    <w:rsid w:val="00C13BEB"/>
    <w:rsid w:val="00C140EE"/>
    <w:rsid w:val="00C14369"/>
    <w:rsid w:val="00C1449A"/>
    <w:rsid w:val="00C14623"/>
    <w:rsid w:val="00C153A3"/>
    <w:rsid w:val="00C15498"/>
    <w:rsid w:val="00C15970"/>
    <w:rsid w:val="00C15B48"/>
    <w:rsid w:val="00C15F02"/>
    <w:rsid w:val="00C15FF1"/>
    <w:rsid w:val="00C16037"/>
    <w:rsid w:val="00C169F8"/>
    <w:rsid w:val="00C16B1C"/>
    <w:rsid w:val="00C17ED2"/>
    <w:rsid w:val="00C17FC5"/>
    <w:rsid w:val="00C20AA6"/>
    <w:rsid w:val="00C21B53"/>
    <w:rsid w:val="00C21BFA"/>
    <w:rsid w:val="00C2217C"/>
    <w:rsid w:val="00C2218E"/>
    <w:rsid w:val="00C221DE"/>
    <w:rsid w:val="00C22DF8"/>
    <w:rsid w:val="00C24154"/>
    <w:rsid w:val="00C254C0"/>
    <w:rsid w:val="00C254DF"/>
    <w:rsid w:val="00C25965"/>
    <w:rsid w:val="00C25D14"/>
    <w:rsid w:val="00C25D45"/>
    <w:rsid w:val="00C26963"/>
    <w:rsid w:val="00C27254"/>
    <w:rsid w:val="00C272EF"/>
    <w:rsid w:val="00C27D0E"/>
    <w:rsid w:val="00C3049B"/>
    <w:rsid w:val="00C311DE"/>
    <w:rsid w:val="00C31A0D"/>
    <w:rsid w:val="00C320A5"/>
    <w:rsid w:val="00C33A11"/>
    <w:rsid w:val="00C3415D"/>
    <w:rsid w:val="00C34639"/>
    <w:rsid w:val="00C35972"/>
    <w:rsid w:val="00C36818"/>
    <w:rsid w:val="00C36AF3"/>
    <w:rsid w:val="00C36EC4"/>
    <w:rsid w:val="00C37225"/>
    <w:rsid w:val="00C37484"/>
    <w:rsid w:val="00C415A8"/>
    <w:rsid w:val="00C41F8E"/>
    <w:rsid w:val="00C42133"/>
    <w:rsid w:val="00C42143"/>
    <w:rsid w:val="00C42420"/>
    <w:rsid w:val="00C42773"/>
    <w:rsid w:val="00C42785"/>
    <w:rsid w:val="00C42B89"/>
    <w:rsid w:val="00C43F4C"/>
    <w:rsid w:val="00C44356"/>
    <w:rsid w:val="00C44731"/>
    <w:rsid w:val="00C46061"/>
    <w:rsid w:val="00C4660D"/>
    <w:rsid w:val="00C46A56"/>
    <w:rsid w:val="00C46F45"/>
    <w:rsid w:val="00C47118"/>
    <w:rsid w:val="00C47296"/>
    <w:rsid w:val="00C50356"/>
    <w:rsid w:val="00C51316"/>
    <w:rsid w:val="00C5258A"/>
    <w:rsid w:val="00C530B2"/>
    <w:rsid w:val="00C53B87"/>
    <w:rsid w:val="00C53CC2"/>
    <w:rsid w:val="00C53D5C"/>
    <w:rsid w:val="00C54218"/>
    <w:rsid w:val="00C54624"/>
    <w:rsid w:val="00C55480"/>
    <w:rsid w:val="00C55C57"/>
    <w:rsid w:val="00C57005"/>
    <w:rsid w:val="00C572DB"/>
    <w:rsid w:val="00C5796A"/>
    <w:rsid w:val="00C60C35"/>
    <w:rsid w:val="00C61EAE"/>
    <w:rsid w:val="00C6257B"/>
    <w:rsid w:val="00C62897"/>
    <w:rsid w:val="00C6484A"/>
    <w:rsid w:val="00C65842"/>
    <w:rsid w:val="00C658C4"/>
    <w:rsid w:val="00C660F7"/>
    <w:rsid w:val="00C66163"/>
    <w:rsid w:val="00C662B9"/>
    <w:rsid w:val="00C666F1"/>
    <w:rsid w:val="00C66B15"/>
    <w:rsid w:val="00C6702B"/>
    <w:rsid w:val="00C705C6"/>
    <w:rsid w:val="00C717F0"/>
    <w:rsid w:val="00C71DB9"/>
    <w:rsid w:val="00C72698"/>
    <w:rsid w:val="00C72DA0"/>
    <w:rsid w:val="00C733A5"/>
    <w:rsid w:val="00C73E25"/>
    <w:rsid w:val="00C745C7"/>
    <w:rsid w:val="00C7487E"/>
    <w:rsid w:val="00C751F7"/>
    <w:rsid w:val="00C75D46"/>
    <w:rsid w:val="00C76170"/>
    <w:rsid w:val="00C76171"/>
    <w:rsid w:val="00C766ED"/>
    <w:rsid w:val="00C7703B"/>
    <w:rsid w:val="00C77FE7"/>
    <w:rsid w:val="00C802E2"/>
    <w:rsid w:val="00C80930"/>
    <w:rsid w:val="00C80AD8"/>
    <w:rsid w:val="00C80FEE"/>
    <w:rsid w:val="00C8121F"/>
    <w:rsid w:val="00C812AB"/>
    <w:rsid w:val="00C816A4"/>
    <w:rsid w:val="00C8208E"/>
    <w:rsid w:val="00C82593"/>
    <w:rsid w:val="00C82DD3"/>
    <w:rsid w:val="00C84230"/>
    <w:rsid w:val="00C8581F"/>
    <w:rsid w:val="00C875DC"/>
    <w:rsid w:val="00C87DA5"/>
    <w:rsid w:val="00C9036D"/>
    <w:rsid w:val="00C9190E"/>
    <w:rsid w:val="00C91A54"/>
    <w:rsid w:val="00C92124"/>
    <w:rsid w:val="00C92585"/>
    <w:rsid w:val="00C9285D"/>
    <w:rsid w:val="00C928D5"/>
    <w:rsid w:val="00C93831"/>
    <w:rsid w:val="00C93F75"/>
    <w:rsid w:val="00C94559"/>
    <w:rsid w:val="00C94BB4"/>
    <w:rsid w:val="00C94C27"/>
    <w:rsid w:val="00C94CD7"/>
    <w:rsid w:val="00C94DC8"/>
    <w:rsid w:val="00C95CEC"/>
    <w:rsid w:val="00C963F7"/>
    <w:rsid w:val="00C96DE4"/>
    <w:rsid w:val="00C97E9B"/>
    <w:rsid w:val="00C97F21"/>
    <w:rsid w:val="00CA0114"/>
    <w:rsid w:val="00CA1DA0"/>
    <w:rsid w:val="00CA24BE"/>
    <w:rsid w:val="00CA3021"/>
    <w:rsid w:val="00CA432F"/>
    <w:rsid w:val="00CA4780"/>
    <w:rsid w:val="00CA5072"/>
    <w:rsid w:val="00CA55AC"/>
    <w:rsid w:val="00CA5C29"/>
    <w:rsid w:val="00CA5E9E"/>
    <w:rsid w:val="00CA613A"/>
    <w:rsid w:val="00CA696A"/>
    <w:rsid w:val="00CA6B47"/>
    <w:rsid w:val="00CB000D"/>
    <w:rsid w:val="00CB075F"/>
    <w:rsid w:val="00CB18A8"/>
    <w:rsid w:val="00CB1E9D"/>
    <w:rsid w:val="00CB2D80"/>
    <w:rsid w:val="00CB3AB0"/>
    <w:rsid w:val="00CB521F"/>
    <w:rsid w:val="00CB5A72"/>
    <w:rsid w:val="00CB5BA2"/>
    <w:rsid w:val="00CB6487"/>
    <w:rsid w:val="00CB65E3"/>
    <w:rsid w:val="00CB66C0"/>
    <w:rsid w:val="00CB6872"/>
    <w:rsid w:val="00CB6C50"/>
    <w:rsid w:val="00CB6CAE"/>
    <w:rsid w:val="00CB76CB"/>
    <w:rsid w:val="00CB7A9F"/>
    <w:rsid w:val="00CC003B"/>
    <w:rsid w:val="00CC00E3"/>
    <w:rsid w:val="00CC02DA"/>
    <w:rsid w:val="00CC04AB"/>
    <w:rsid w:val="00CC1088"/>
    <w:rsid w:val="00CC1554"/>
    <w:rsid w:val="00CC18EE"/>
    <w:rsid w:val="00CC2009"/>
    <w:rsid w:val="00CC2B68"/>
    <w:rsid w:val="00CC2BF6"/>
    <w:rsid w:val="00CC3855"/>
    <w:rsid w:val="00CC3E26"/>
    <w:rsid w:val="00CC3EC0"/>
    <w:rsid w:val="00CC40B8"/>
    <w:rsid w:val="00CC4139"/>
    <w:rsid w:val="00CC4219"/>
    <w:rsid w:val="00CC54C3"/>
    <w:rsid w:val="00CC54E9"/>
    <w:rsid w:val="00CC7E2D"/>
    <w:rsid w:val="00CD036E"/>
    <w:rsid w:val="00CD0F08"/>
    <w:rsid w:val="00CD109F"/>
    <w:rsid w:val="00CD1CB7"/>
    <w:rsid w:val="00CD2154"/>
    <w:rsid w:val="00CD4315"/>
    <w:rsid w:val="00CD4C1A"/>
    <w:rsid w:val="00CD53EB"/>
    <w:rsid w:val="00CD58A7"/>
    <w:rsid w:val="00CD5EC7"/>
    <w:rsid w:val="00CD6543"/>
    <w:rsid w:val="00CD73C8"/>
    <w:rsid w:val="00CD7FCA"/>
    <w:rsid w:val="00CE0343"/>
    <w:rsid w:val="00CE09D4"/>
    <w:rsid w:val="00CE1ADF"/>
    <w:rsid w:val="00CE47AD"/>
    <w:rsid w:val="00CE55CE"/>
    <w:rsid w:val="00CE5DF7"/>
    <w:rsid w:val="00CE61B4"/>
    <w:rsid w:val="00CE65AB"/>
    <w:rsid w:val="00CE6ED3"/>
    <w:rsid w:val="00CE73F1"/>
    <w:rsid w:val="00CF0806"/>
    <w:rsid w:val="00CF08EE"/>
    <w:rsid w:val="00CF0C0F"/>
    <w:rsid w:val="00CF1FFD"/>
    <w:rsid w:val="00CF2551"/>
    <w:rsid w:val="00CF2A7C"/>
    <w:rsid w:val="00CF3A56"/>
    <w:rsid w:val="00CF3BA4"/>
    <w:rsid w:val="00CF3F84"/>
    <w:rsid w:val="00CF4EA5"/>
    <w:rsid w:val="00CF5116"/>
    <w:rsid w:val="00CF51E2"/>
    <w:rsid w:val="00CF53A4"/>
    <w:rsid w:val="00CF635F"/>
    <w:rsid w:val="00CF6D9C"/>
    <w:rsid w:val="00CF72E1"/>
    <w:rsid w:val="00CF7C0D"/>
    <w:rsid w:val="00D00229"/>
    <w:rsid w:val="00D00645"/>
    <w:rsid w:val="00D00DC1"/>
    <w:rsid w:val="00D00DEC"/>
    <w:rsid w:val="00D01067"/>
    <w:rsid w:val="00D0146F"/>
    <w:rsid w:val="00D016A8"/>
    <w:rsid w:val="00D017B7"/>
    <w:rsid w:val="00D0209F"/>
    <w:rsid w:val="00D027E1"/>
    <w:rsid w:val="00D0288E"/>
    <w:rsid w:val="00D02915"/>
    <w:rsid w:val="00D03AAC"/>
    <w:rsid w:val="00D03CDE"/>
    <w:rsid w:val="00D04574"/>
    <w:rsid w:val="00D04ECB"/>
    <w:rsid w:val="00D04FF9"/>
    <w:rsid w:val="00D051E2"/>
    <w:rsid w:val="00D05926"/>
    <w:rsid w:val="00D05B0A"/>
    <w:rsid w:val="00D05B56"/>
    <w:rsid w:val="00D05EB2"/>
    <w:rsid w:val="00D0643A"/>
    <w:rsid w:val="00D068B1"/>
    <w:rsid w:val="00D068D5"/>
    <w:rsid w:val="00D0744A"/>
    <w:rsid w:val="00D075F5"/>
    <w:rsid w:val="00D10F11"/>
    <w:rsid w:val="00D111E0"/>
    <w:rsid w:val="00D11646"/>
    <w:rsid w:val="00D11E05"/>
    <w:rsid w:val="00D11E45"/>
    <w:rsid w:val="00D1470D"/>
    <w:rsid w:val="00D147E2"/>
    <w:rsid w:val="00D14C65"/>
    <w:rsid w:val="00D1585B"/>
    <w:rsid w:val="00D15EDD"/>
    <w:rsid w:val="00D16605"/>
    <w:rsid w:val="00D16CFE"/>
    <w:rsid w:val="00D16D92"/>
    <w:rsid w:val="00D17CF0"/>
    <w:rsid w:val="00D200FA"/>
    <w:rsid w:val="00D208CA"/>
    <w:rsid w:val="00D22CA8"/>
    <w:rsid w:val="00D23454"/>
    <w:rsid w:val="00D23528"/>
    <w:rsid w:val="00D2460B"/>
    <w:rsid w:val="00D24D66"/>
    <w:rsid w:val="00D24DDC"/>
    <w:rsid w:val="00D24F6C"/>
    <w:rsid w:val="00D25D16"/>
    <w:rsid w:val="00D25EC9"/>
    <w:rsid w:val="00D3058A"/>
    <w:rsid w:val="00D306D8"/>
    <w:rsid w:val="00D31480"/>
    <w:rsid w:val="00D31AC8"/>
    <w:rsid w:val="00D34285"/>
    <w:rsid w:val="00D34403"/>
    <w:rsid w:val="00D3468E"/>
    <w:rsid w:val="00D3493F"/>
    <w:rsid w:val="00D34B38"/>
    <w:rsid w:val="00D35BB4"/>
    <w:rsid w:val="00D35E96"/>
    <w:rsid w:val="00D375D7"/>
    <w:rsid w:val="00D37BDD"/>
    <w:rsid w:val="00D40003"/>
    <w:rsid w:val="00D401FC"/>
    <w:rsid w:val="00D41EF3"/>
    <w:rsid w:val="00D42BC9"/>
    <w:rsid w:val="00D43060"/>
    <w:rsid w:val="00D433F7"/>
    <w:rsid w:val="00D43679"/>
    <w:rsid w:val="00D44B7A"/>
    <w:rsid w:val="00D44C6B"/>
    <w:rsid w:val="00D44DD0"/>
    <w:rsid w:val="00D44FF9"/>
    <w:rsid w:val="00D457E9"/>
    <w:rsid w:val="00D467FD"/>
    <w:rsid w:val="00D51218"/>
    <w:rsid w:val="00D515D7"/>
    <w:rsid w:val="00D5264B"/>
    <w:rsid w:val="00D53B1B"/>
    <w:rsid w:val="00D53D3F"/>
    <w:rsid w:val="00D54015"/>
    <w:rsid w:val="00D5525E"/>
    <w:rsid w:val="00D55617"/>
    <w:rsid w:val="00D55D2F"/>
    <w:rsid w:val="00D56115"/>
    <w:rsid w:val="00D561EA"/>
    <w:rsid w:val="00D56F7B"/>
    <w:rsid w:val="00D57DFD"/>
    <w:rsid w:val="00D61058"/>
    <w:rsid w:val="00D6106C"/>
    <w:rsid w:val="00D629DD"/>
    <w:rsid w:val="00D6361E"/>
    <w:rsid w:val="00D638A2"/>
    <w:rsid w:val="00D63B65"/>
    <w:rsid w:val="00D63ED9"/>
    <w:rsid w:val="00D64488"/>
    <w:rsid w:val="00D64566"/>
    <w:rsid w:val="00D64753"/>
    <w:rsid w:val="00D647F6"/>
    <w:rsid w:val="00D65306"/>
    <w:rsid w:val="00D6589D"/>
    <w:rsid w:val="00D66719"/>
    <w:rsid w:val="00D66D97"/>
    <w:rsid w:val="00D679F3"/>
    <w:rsid w:val="00D67A2F"/>
    <w:rsid w:val="00D71DB4"/>
    <w:rsid w:val="00D72167"/>
    <w:rsid w:val="00D724F9"/>
    <w:rsid w:val="00D728E3"/>
    <w:rsid w:val="00D73D47"/>
    <w:rsid w:val="00D74471"/>
    <w:rsid w:val="00D7504D"/>
    <w:rsid w:val="00D7538E"/>
    <w:rsid w:val="00D755BF"/>
    <w:rsid w:val="00D757FC"/>
    <w:rsid w:val="00D75B33"/>
    <w:rsid w:val="00D76D51"/>
    <w:rsid w:val="00D76FA7"/>
    <w:rsid w:val="00D770C9"/>
    <w:rsid w:val="00D77960"/>
    <w:rsid w:val="00D8024C"/>
    <w:rsid w:val="00D80B70"/>
    <w:rsid w:val="00D80CC9"/>
    <w:rsid w:val="00D81307"/>
    <w:rsid w:val="00D816AA"/>
    <w:rsid w:val="00D818A7"/>
    <w:rsid w:val="00D82930"/>
    <w:rsid w:val="00D833A4"/>
    <w:rsid w:val="00D8390A"/>
    <w:rsid w:val="00D853EE"/>
    <w:rsid w:val="00D85A91"/>
    <w:rsid w:val="00D860F9"/>
    <w:rsid w:val="00D8697F"/>
    <w:rsid w:val="00D86A6A"/>
    <w:rsid w:val="00D87B3F"/>
    <w:rsid w:val="00D90B67"/>
    <w:rsid w:val="00D91880"/>
    <w:rsid w:val="00D92636"/>
    <w:rsid w:val="00D93165"/>
    <w:rsid w:val="00D93240"/>
    <w:rsid w:val="00D93FA4"/>
    <w:rsid w:val="00D94A38"/>
    <w:rsid w:val="00D95C59"/>
    <w:rsid w:val="00D95FAC"/>
    <w:rsid w:val="00D96123"/>
    <w:rsid w:val="00D9652F"/>
    <w:rsid w:val="00D9657E"/>
    <w:rsid w:val="00D96D96"/>
    <w:rsid w:val="00D97049"/>
    <w:rsid w:val="00D976D7"/>
    <w:rsid w:val="00D979E4"/>
    <w:rsid w:val="00D97AC2"/>
    <w:rsid w:val="00D97B97"/>
    <w:rsid w:val="00D97D11"/>
    <w:rsid w:val="00DA08A5"/>
    <w:rsid w:val="00DA1271"/>
    <w:rsid w:val="00DA151D"/>
    <w:rsid w:val="00DA1BFE"/>
    <w:rsid w:val="00DA2076"/>
    <w:rsid w:val="00DA3DD5"/>
    <w:rsid w:val="00DA4665"/>
    <w:rsid w:val="00DA50A2"/>
    <w:rsid w:val="00DA50C4"/>
    <w:rsid w:val="00DA5342"/>
    <w:rsid w:val="00DA5D81"/>
    <w:rsid w:val="00DA6E36"/>
    <w:rsid w:val="00DA717A"/>
    <w:rsid w:val="00DA7BC8"/>
    <w:rsid w:val="00DA7C55"/>
    <w:rsid w:val="00DA7E2D"/>
    <w:rsid w:val="00DB0101"/>
    <w:rsid w:val="00DB0CB1"/>
    <w:rsid w:val="00DB177F"/>
    <w:rsid w:val="00DB32AD"/>
    <w:rsid w:val="00DB4216"/>
    <w:rsid w:val="00DB44D9"/>
    <w:rsid w:val="00DB5E4B"/>
    <w:rsid w:val="00DB64CB"/>
    <w:rsid w:val="00DB7F0A"/>
    <w:rsid w:val="00DC204C"/>
    <w:rsid w:val="00DC213F"/>
    <w:rsid w:val="00DC25D0"/>
    <w:rsid w:val="00DC2A24"/>
    <w:rsid w:val="00DC3502"/>
    <w:rsid w:val="00DC39BA"/>
    <w:rsid w:val="00DC5026"/>
    <w:rsid w:val="00DC5651"/>
    <w:rsid w:val="00DC6C35"/>
    <w:rsid w:val="00DC6CEC"/>
    <w:rsid w:val="00DD0ADA"/>
    <w:rsid w:val="00DD0C46"/>
    <w:rsid w:val="00DD11BF"/>
    <w:rsid w:val="00DD1C14"/>
    <w:rsid w:val="00DD2A82"/>
    <w:rsid w:val="00DD2F20"/>
    <w:rsid w:val="00DD33DB"/>
    <w:rsid w:val="00DD3E09"/>
    <w:rsid w:val="00DD424D"/>
    <w:rsid w:val="00DD4E43"/>
    <w:rsid w:val="00DD522F"/>
    <w:rsid w:val="00DD5459"/>
    <w:rsid w:val="00DD6B9D"/>
    <w:rsid w:val="00DD7519"/>
    <w:rsid w:val="00DD7DD0"/>
    <w:rsid w:val="00DD7FB6"/>
    <w:rsid w:val="00DE05DF"/>
    <w:rsid w:val="00DE0989"/>
    <w:rsid w:val="00DE0D15"/>
    <w:rsid w:val="00DE1418"/>
    <w:rsid w:val="00DE1816"/>
    <w:rsid w:val="00DE1B8E"/>
    <w:rsid w:val="00DE2131"/>
    <w:rsid w:val="00DE2F3C"/>
    <w:rsid w:val="00DE3029"/>
    <w:rsid w:val="00DE31B5"/>
    <w:rsid w:val="00DE3B4E"/>
    <w:rsid w:val="00DE40BA"/>
    <w:rsid w:val="00DE4BA9"/>
    <w:rsid w:val="00DE4C14"/>
    <w:rsid w:val="00DE5506"/>
    <w:rsid w:val="00DE5E7A"/>
    <w:rsid w:val="00DE666C"/>
    <w:rsid w:val="00DE67AD"/>
    <w:rsid w:val="00DE6812"/>
    <w:rsid w:val="00DE72E8"/>
    <w:rsid w:val="00DE77BF"/>
    <w:rsid w:val="00DE78EF"/>
    <w:rsid w:val="00DE7AD3"/>
    <w:rsid w:val="00DF00D4"/>
    <w:rsid w:val="00DF027F"/>
    <w:rsid w:val="00DF1191"/>
    <w:rsid w:val="00DF13FC"/>
    <w:rsid w:val="00DF1688"/>
    <w:rsid w:val="00DF176D"/>
    <w:rsid w:val="00DF1893"/>
    <w:rsid w:val="00DF1A02"/>
    <w:rsid w:val="00DF2229"/>
    <w:rsid w:val="00DF2656"/>
    <w:rsid w:val="00DF26E1"/>
    <w:rsid w:val="00DF2FC6"/>
    <w:rsid w:val="00DF3E80"/>
    <w:rsid w:val="00DF4541"/>
    <w:rsid w:val="00DF4FEC"/>
    <w:rsid w:val="00DF548A"/>
    <w:rsid w:val="00DF59E0"/>
    <w:rsid w:val="00DF5AA9"/>
    <w:rsid w:val="00DF6A1F"/>
    <w:rsid w:val="00DF6B2B"/>
    <w:rsid w:val="00DF740C"/>
    <w:rsid w:val="00E001AC"/>
    <w:rsid w:val="00E00538"/>
    <w:rsid w:val="00E008BA"/>
    <w:rsid w:val="00E0104F"/>
    <w:rsid w:val="00E01AC7"/>
    <w:rsid w:val="00E02C93"/>
    <w:rsid w:val="00E03D6F"/>
    <w:rsid w:val="00E03F7F"/>
    <w:rsid w:val="00E04E42"/>
    <w:rsid w:val="00E05730"/>
    <w:rsid w:val="00E06A3F"/>
    <w:rsid w:val="00E076E4"/>
    <w:rsid w:val="00E07879"/>
    <w:rsid w:val="00E07BCE"/>
    <w:rsid w:val="00E07BDD"/>
    <w:rsid w:val="00E10EB5"/>
    <w:rsid w:val="00E10F67"/>
    <w:rsid w:val="00E115E2"/>
    <w:rsid w:val="00E11782"/>
    <w:rsid w:val="00E11AB2"/>
    <w:rsid w:val="00E11CCF"/>
    <w:rsid w:val="00E129BD"/>
    <w:rsid w:val="00E12DA3"/>
    <w:rsid w:val="00E12EA2"/>
    <w:rsid w:val="00E13381"/>
    <w:rsid w:val="00E134C5"/>
    <w:rsid w:val="00E13736"/>
    <w:rsid w:val="00E14228"/>
    <w:rsid w:val="00E14C7D"/>
    <w:rsid w:val="00E154BC"/>
    <w:rsid w:val="00E17923"/>
    <w:rsid w:val="00E200B2"/>
    <w:rsid w:val="00E2096C"/>
    <w:rsid w:val="00E20C77"/>
    <w:rsid w:val="00E21541"/>
    <w:rsid w:val="00E22090"/>
    <w:rsid w:val="00E22E18"/>
    <w:rsid w:val="00E2315B"/>
    <w:rsid w:val="00E23323"/>
    <w:rsid w:val="00E24374"/>
    <w:rsid w:val="00E2464D"/>
    <w:rsid w:val="00E25107"/>
    <w:rsid w:val="00E25AA4"/>
    <w:rsid w:val="00E25C91"/>
    <w:rsid w:val="00E2610F"/>
    <w:rsid w:val="00E26AE9"/>
    <w:rsid w:val="00E26B14"/>
    <w:rsid w:val="00E26BE6"/>
    <w:rsid w:val="00E26E07"/>
    <w:rsid w:val="00E27CBD"/>
    <w:rsid w:val="00E303CC"/>
    <w:rsid w:val="00E311CB"/>
    <w:rsid w:val="00E31785"/>
    <w:rsid w:val="00E318CE"/>
    <w:rsid w:val="00E320D6"/>
    <w:rsid w:val="00E32106"/>
    <w:rsid w:val="00E3227A"/>
    <w:rsid w:val="00E322C3"/>
    <w:rsid w:val="00E32315"/>
    <w:rsid w:val="00E32A6E"/>
    <w:rsid w:val="00E34231"/>
    <w:rsid w:val="00E34308"/>
    <w:rsid w:val="00E34416"/>
    <w:rsid w:val="00E34F24"/>
    <w:rsid w:val="00E35408"/>
    <w:rsid w:val="00E35540"/>
    <w:rsid w:val="00E3637A"/>
    <w:rsid w:val="00E363ED"/>
    <w:rsid w:val="00E37E73"/>
    <w:rsid w:val="00E37F4E"/>
    <w:rsid w:val="00E37FAD"/>
    <w:rsid w:val="00E40E50"/>
    <w:rsid w:val="00E41B10"/>
    <w:rsid w:val="00E42160"/>
    <w:rsid w:val="00E42C78"/>
    <w:rsid w:val="00E4350E"/>
    <w:rsid w:val="00E43B05"/>
    <w:rsid w:val="00E43ED1"/>
    <w:rsid w:val="00E44196"/>
    <w:rsid w:val="00E44785"/>
    <w:rsid w:val="00E448F3"/>
    <w:rsid w:val="00E45335"/>
    <w:rsid w:val="00E46220"/>
    <w:rsid w:val="00E4710F"/>
    <w:rsid w:val="00E47187"/>
    <w:rsid w:val="00E471F4"/>
    <w:rsid w:val="00E47446"/>
    <w:rsid w:val="00E5051E"/>
    <w:rsid w:val="00E505C2"/>
    <w:rsid w:val="00E50B39"/>
    <w:rsid w:val="00E50C30"/>
    <w:rsid w:val="00E513B3"/>
    <w:rsid w:val="00E51CFF"/>
    <w:rsid w:val="00E5280F"/>
    <w:rsid w:val="00E532EE"/>
    <w:rsid w:val="00E53473"/>
    <w:rsid w:val="00E5389C"/>
    <w:rsid w:val="00E5405D"/>
    <w:rsid w:val="00E55853"/>
    <w:rsid w:val="00E55E7F"/>
    <w:rsid w:val="00E5667B"/>
    <w:rsid w:val="00E56ED8"/>
    <w:rsid w:val="00E6066F"/>
    <w:rsid w:val="00E6102F"/>
    <w:rsid w:val="00E6180B"/>
    <w:rsid w:val="00E6223F"/>
    <w:rsid w:val="00E62AE9"/>
    <w:rsid w:val="00E62FA2"/>
    <w:rsid w:val="00E6381E"/>
    <w:rsid w:val="00E640F9"/>
    <w:rsid w:val="00E64135"/>
    <w:rsid w:val="00E64B80"/>
    <w:rsid w:val="00E64DAD"/>
    <w:rsid w:val="00E65231"/>
    <w:rsid w:val="00E654FE"/>
    <w:rsid w:val="00E65696"/>
    <w:rsid w:val="00E66B66"/>
    <w:rsid w:val="00E673B0"/>
    <w:rsid w:val="00E67511"/>
    <w:rsid w:val="00E706A4"/>
    <w:rsid w:val="00E71F66"/>
    <w:rsid w:val="00E72EFE"/>
    <w:rsid w:val="00E73178"/>
    <w:rsid w:val="00E740CF"/>
    <w:rsid w:val="00E7431E"/>
    <w:rsid w:val="00E74CD5"/>
    <w:rsid w:val="00E75503"/>
    <w:rsid w:val="00E75BA8"/>
    <w:rsid w:val="00E75DED"/>
    <w:rsid w:val="00E769CC"/>
    <w:rsid w:val="00E76A3F"/>
    <w:rsid w:val="00E76E51"/>
    <w:rsid w:val="00E80275"/>
    <w:rsid w:val="00E809B8"/>
    <w:rsid w:val="00E80A2E"/>
    <w:rsid w:val="00E82063"/>
    <w:rsid w:val="00E820D8"/>
    <w:rsid w:val="00E83689"/>
    <w:rsid w:val="00E8371D"/>
    <w:rsid w:val="00E83BD8"/>
    <w:rsid w:val="00E83F2C"/>
    <w:rsid w:val="00E85BEC"/>
    <w:rsid w:val="00E85CFD"/>
    <w:rsid w:val="00E86DF9"/>
    <w:rsid w:val="00E87746"/>
    <w:rsid w:val="00E8787B"/>
    <w:rsid w:val="00E87F6E"/>
    <w:rsid w:val="00E91EF9"/>
    <w:rsid w:val="00E921C2"/>
    <w:rsid w:val="00E9372B"/>
    <w:rsid w:val="00E946AE"/>
    <w:rsid w:val="00E947A6"/>
    <w:rsid w:val="00E94853"/>
    <w:rsid w:val="00E948D7"/>
    <w:rsid w:val="00E949BC"/>
    <w:rsid w:val="00E94AAB"/>
    <w:rsid w:val="00E94D77"/>
    <w:rsid w:val="00E963C1"/>
    <w:rsid w:val="00E96F1E"/>
    <w:rsid w:val="00E970D7"/>
    <w:rsid w:val="00E97907"/>
    <w:rsid w:val="00EA17D3"/>
    <w:rsid w:val="00EA1909"/>
    <w:rsid w:val="00EA24E6"/>
    <w:rsid w:val="00EA27A6"/>
    <w:rsid w:val="00EA2F26"/>
    <w:rsid w:val="00EA3D05"/>
    <w:rsid w:val="00EA4DD2"/>
    <w:rsid w:val="00EA4FBE"/>
    <w:rsid w:val="00EA59A7"/>
    <w:rsid w:val="00EA6A60"/>
    <w:rsid w:val="00EA6B2E"/>
    <w:rsid w:val="00EA6E8D"/>
    <w:rsid w:val="00EB098B"/>
    <w:rsid w:val="00EB0E3D"/>
    <w:rsid w:val="00EB10CB"/>
    <w:rsid w:val="00EB1922"/>
    <w:rsid w:val="00EB1C21"/>
    <w:rsid w:val="00EB1CDF"/>
    <w:rsid w:val="00EB1CFB"/>
    <w:rsid w:val="00EB257D"/>
    <w:rsid w:val="00EB3150"/>
    <w:rsid w:val="00EB32BF"/>
    <w:rsid w:val="00EB3CBF"/>
    <w:rsid w:val="00EB4FC3"/>
    <w:rsid w:val="00EB50F5"/>
    <w:rsid w:val="00EB5758"/>
    <w:rsid w:val="00EB5A7D"/>
    <w:rsid w:val="00EB7028"/>
    <w:rsid w:val="00EB72E5"/>
    <w:rsid w:val="00EB757B"/>
    <w:rsid w:val="00EC0BB1"/>
    <w:rsid w:val="00EC0D7D"/>
    <w:rsid w:val="00EC1206"/>
    <w:rsid w:val="00EC1C4E"/>
    <w:rsid w:val="00EC1EC0"/>
    <w:rsid w:val="00EC22F5"/>
    <w:rsid w:val="00EC24A5"/>
    <w:rsid w:val="00EC2AA3"/>
    <w:rsid w:val="00EC30C0"/>
    <w:rsid w:val="00EC35B5"/>
    <w:rsid w:val="00EC3C07"/>
    <w:rsid w:val="00EC426F"/>
    <w:rsid w:val="00EC4590"/>
    <w:rsid w:val="00EC5027"/>
    <w:rsid w:val="00EC5040"/>
    <w:rsid w:val="00EC55F7"/>
    <w:rsid w:val="00EC67CB"/>
    <w:rsid w:val="00EC7446"/>
    <w:rsid w:val="00EC7D1A"/>
    <w:rsid w:val="00ED097A"/>
    <w:rsid w:val="00ED0A88"/>
    <w:rsid w:val="00ED0B29"/>
    <w:rsid w:val="00ED0F13"/>
    <w:rsid w:val="00ED0F1F"/>
    <w:rsid w:val="00ED156D"/>
    <w:rsid w:val="00ED1D7F"/>
    <w:rsid w:val="00ED1F77"/>
    <w:rsid w:val="00ED27DA"/>
    <w:rsid w:val="00ED3172"/>
    <w:rsid w:val="00ED3281"/>
    <w:rsid w:val="00ED33F3"/>
    <w:rsid w:val="00ED3870"/>
    <w:rsid w:val="00ED3B02"/>
    <w:rsid w:val="00ED4877"/>
    <w:rsid w:val="00ED51B0"/>
    <w:rsid w:val="00ED545D"/>
    <w:rsid w:val="00ED5C35"/>
    <w:rsid w:val="00ED5F84"/>
    <w:rsid w:val="00ED6ED4"/>
    <w:rsid w:val="00ED77DA"/>
    <w:rsid w:val="00ED7A59"/>
    <w:rsid w:val="00EE04BA"/>
    <w:rsid w:val="00EE05B6"/>
    <w:rsid w:val="00EE08BB"/>
    <w:rsid w:val="00EE0D49"/>
    <w:rsid w:val="00EE1740"/>
    <w:rsid w:val="00EE1EB6"/>
    <w:rsid w:val="00EE3183"/>
    <w:rsid w:val="00EE330C"/>
    <w:rsid w:val="00EE4096"/>
    <w:rsid w:val="00EE4202"/>
    <w:rsid w:val="00EE486E"/>
    <w:rsid w:val="00EE4908"/>
    <w:rsid w:val="00EE4954"/>
    <w:rsid w:val="00EE4F61"/>
    <w:rsid w:val="00EE592A"/>
    <w:rsid w:val="00EE59BB"/>
    <w:rsid w:val="00EE7993"/>
    <w:rsid w:val="00EE7A78"/>
    <w:rsid w:val="00EE7F1D"/>
    <w:rsid w:val="00EF0CDD"/>
    <w:rsid w:val="00EF2083"/>
    <w:rsid w:val="00EF211B"/>
    <w:rsid w:val="00EF3024"/>
    <w:rsid w:val="00EF352E"/>
    <w:rsid w:val="00EF3686"/>
    <w:rsid w:val="00EF3922"/>
    <w:rsid w:val="00EF3933"/>
    <w:rsid w:val="00EF3B37"/>
    <w:rsid w:val="00EF4E67"/>
    <w:rsid w:val="00EF53AE"/>
    <w:rsid w:val="00EF53C5"/>
    <w:rsid w:val="00EF6146"/>
    <w:rsid w:val="00EF643C"/>
    <w:rsid w:val="00EF6C8D"/>
    <w:rsid w:val="00EF70C1"/>
    <w:rsid w:val="00EF77F6"/>
    <w:rsid w:val="00EF7A8B"/>
    <w:rsid w:val="00F00009"/>
    <w:rsid w:val="00F001D8"/>
    <w:rsid w:val="00F0030B"/>
    <w:rsid w:val="00F008AF"/>
    <w:rsid w:val="00F00BC3"/>
    <w:rsid w:val="00F00E4A"/>
    <w:rsid w:val="00F013AC"/>
    <w:rsid w:val="00F025A0"/>
    <w:rsid w:val="00F025D5"/>
    <w:rsid w:val="00F02CC2"/>
    <w:rsid w:val="00F04409"/>
    <w:rsid w:val="00F05336"/>
    <w:rsid w:val="00F054DF"/>
    <w:rsid w:val="00F0615B"/>
    <w:rsid w:val="00F0695B"/>
    <w:rsid w:val="00F07609"/>
    <w:rsid w:val="00F11638"/>
    <w:rsid w:val="00F1167E"/>
    <w:rsid w:val="00F1278E"/>
    <w:rsid w:val="00F12891"/>
    <w:rsid w:val="00F12BC2"/>
    <w:rsid w:val="00F133BC"/>
    <w:rsid w:val="00F135C9"/>
    <w:rsid w:val="00F136FC"/>
    <w:rsid w:val="00F1375F"/>
    <w:rsid w:val="00F13E66"/>
    <w:rsid w:val="00F14379"/>
    <w:rsid w:val="00F14B20"/>
    <w:rsid w:val="00F15AD0"/>
    <w:rsid w:val="00F17192"/>
    <w:rsid w:val="00F17B01"/>
    <w:rsid w:val="00F205E1"/>
    <w:rsid w:val="00F20F54"/>
    <w:rsid w:val="00F21E0B"/>
    <w:rsid w:val="00F23365"/>
    <w:rsid w:val="00F234C2"/>
    <w:rsid w:val="00F264A4"/>
    <w:rsid w:val="00F264D5"/>
    <w:rsid w:val="00F26575"/>
    <w:rsid w:val="00F267CF"/>
    <w:rsid w:val="00F26C64"/>
    <w:rsid w:val="00F27ACF"/>
    <w:rsid w:val="00F30C4A"/>
    <w:rsid w:val="00F31C33"/>
    <w:rsid w:val="00F32355"/>
    <w:rsid w:val="00F325D0"/>
    <w:rsid w:val="00F325E1"/>
    <w:rsid w:val="00F33929"/>
    <w:rsid w:val="00F3430C"/>
    <w:rsid w:val="00F34841"/>
    <w:rsid w:val="00F34FDB"/>
    <w:rsid w:val="00F36DF6"/>
    <w:rsid w:val="00F374CF"/>
    <w:rsid w:val="00F379D7"/>
    <w:rsid w:val="00F40441"/>
    <w:rsid w:val="00F41762"/>
    <w:rsid w:val="00F42543"/>
    <w:rsid w:val="00F427A8"/>
    <w:rsid w:val="00F42ED4"/>
    <w:rsid w:val="00F43D01"/>
    <w:rsid w:val="00F43E29"/>
    <w:rsid w:val="00F44135"/>
    <w:rsid w:val="00F44B6D"/>
    <w:rsid w:val="00F44DEC"/>
    <w:rsid w:val="00F45A18"/>
    <w:rsid w:val="00F461D7"/>
    <w:rsid w:val="00F46222"/>
    <w:rsid w:val="00F467D2"/>
    <w:rsid w:val="00F46BF6"/>
    <w:rsid w:val="00F47755"/>
    <w:rsid w:val="00F47945"/>
    <w:rsid w:val="00F504F1"/>
    <w:rsid w:val="00F50992"/>
    <w:rsid w:val="00F50BD0"/>
    <w:rsid w:val="00F517AC"/>
    <w:rsid w:val="00F51A0E"/>
    <w:rsid w:val="00F51DB2"/>
    <w:rsid w:val="00F525FF"/>
    <w:rsid w:val="00F5279B"/>
    <w:rsid w:val="00F5303A"/>
    <w:rsid w:val="00F53E6F"/>
    <w:rsid w:val="00F5443C"/>
    <w:rsid w:val="00F546C3"/>
    <w:rsid w:val="00F54A73"/>
    <w:rsid w:val="00F54F85"/>
    <w:rsid w:val="00F54F95"/>
    <w:rsid w:val="00F5534E"/>
    <w:rsid w:val="00F55A24"/>
    <w:rsid w:val="00F56112"/>
    <w:rsid w:val="00F569B1"/>
    <w:rsid w:val="00F57AB9"/>
    <w:rsid w:val="00F57E0B"/>
    <w:rsid w:val="00F600E0"/>
    <w:rsid w:val="00F602DB"/>
    <w:rsid w:val="00F62FD9"/>
    <w:rsid w:val="00F635F6"/>
    <w:rsid w:val="00F63AAE"/>
    <w:rsid w:val="00F64F35"/>
    <w:rsid w:val="00F65400"/>
    <w:rsid w:val="00F656BA"/>
    <w:rsid w:val="00F66FAD"/>
    <w:rsid w:val="00F6752D"/>
    <w:rsid w:val="00F67636"/>
    <w:rsid w:val="00F71AC3"/>
    <w:rsid w:val="00F71CEB"/>
    <w:rsid w:val="00F72478"/>
    <w:rsid w:val="00F724E7"/>
    <w:rsid w:val="00F72ECD"/>
    <w:rsid w:val="00F73030"/>
    <w:rsid w:val="00F737DB"/>
    <w:rsid w:val="00F7399B"/>
    <w:rsid w:val="00F73DA3"/>
    <w:rsid w:val="00F73F16"/>
    <w:rsid w:val="00F7428D"/>
    <w:rsid w:val="00F746C0"/>
    <w:rsid w:val="00F7495B"/>
    <w:rsid w:val="00F7496F"/>
    <w:rsid w:val="00F7537A"/>
    <w:rsid w:val="00F75B8E"/>
    <w:rsid w:val="00F75E06"/>
    <w:rsid w:val="00F75E7F"/>
    <w:rsid w:val="00F77939"/>
    <w:rsid w:val="00F77E1F"/>
    <w:rsid w:val="00F808A0"/>
    <w:rsid w:val="00F80F86"/>
    <w:rsid w:val="00F811B4"/>
    <w:rsid w:val="00F82250"/>
    <w:rsid w:val="00F842DE"/>
    <w:rsid w:val="00F8433E"/>
    <w:rsid w:val="00F84F3E"/>
    <w:rsid w:val="00F866CC"/>
    <w:rsid w:val="00F86CBC"/>
    <w:rsid w:val="00F87326"/>
    <w:rsid w:val="00F873FF"/>
    <w:rsid w:val="00F87890"/>
    <w:rsid w:val="00F87C6B"/>
    <w:rsid w:val="00F9066F"/>
    <w:rsid w:val="00F90A03"/>
    <w:rsid w:val="00F90EA6"/>
    <w:rsid w:val="00F916BD"/>
    <w:rsid w:val="00F91DE6"/>
    <w:rsid w:val="00F9364D"/>
    <w:rsid w:val="00F93BF8"/>
    <w:rsid w:val="00F93DCE"/>
    <w:rsid w:val="00F93F76"/>
    <w:rsid w:val="00F9465D"/>
    <w:rsid w:val="00F9518D"/>
    <w:rsid w:val="00F95E22"/>
    <w:rsid w:val="00F9633C"/>
    <w:rsid w:val="00F968D0"/>
    <w:rsid w:val="00F96ECE"/>
    <w:rsid w:val="00F971A0"/>
    <w:rsid w:val="00F974D0"/>
    <w:rsid w:val="00F97804"/>
    <w:rsid w:val="00F97B08"/>
    <w:rsid w:val="00FA02CC"/>
    <w:rsid w:val="00FA1220"/>
    <w:rsid w:val="00FA25AE"/>
    <w:rsid w:val="00FA2698"/>
    <w:rsid w:val="00FA2AE0"/>
    <w:rsid w:val="00FA3204"/>
    <w:rsid w:val="00FA36E4"/>
    <w:rsid w:val="00FA4C4F"/>
    <w:rsid w:val="00FA4EC9"/>
    <w:rsid w:val="00FA5690"/>
    <w:rsid w:val="00FA5F9B"/>
    <w:rsid w:val="00FA6F8A"/>
    <w:rsid w:val="00FA708A"/>
    <w:rsid w:val="00FA7902"/>
    <w:rsid w:val="00FA7949"/>
    <w:rsid w:val="00FA7B46"/>
    <w:rsid w:val="00FB0F4E"/>
    <w:rsid w:val="00FB11B3"/>
    <w:rsid w:val="00FB134E"/>
    <w:rsid w:val="00FB184A"/>
    <w:rsid w:val="00FB272E"/>
    <w:rsid w:val="00FB2ED0"/>
    <w:rsid w:val="00FB31A0"/>
    <w:rsid w:val="00FB373F"/>
    <w:rsid w:val="00FB3EA3"/>
    <w:rsid w:val="00FB42B3"/>
    <w:rsid w:val="00FB43D7"/>
    <w:rsid w:val="00FB49CD"/>
    <w:rsid w:val="00FB4E02"/>
    <w:rsid w:val="00FB5604"/>
    <w:rsid w:val="00FB59C0"/>
    <w:rsid w:val="00FB5EE7"/>
    <w:rsid w:val="00FB63A4"/>
    <w:rsid w:val="00FB6E1C"/>
    <w:rsid w:val="00FB7851"/>
    <w:rsid w:val="00FB7C7B"/>
    <w:rsid w:val="00FC04A5"/>
    <w:rsid w:val="00FC3BC1"/>
    <w:rsid w:val="00FC3D07"/>
    <w:rsid w:val="00FC3EC7"/>
    <w:rsid w:val="00FC5E2A"/>
    <w:rsid w:val="00FC60CE"/>
    <w:rsid w:val="00FC74DF"/>
    <w:rsid w:val="00FC7793"/>
    <w:rsid w:val="00FD0258"/>
    <w:rsid w:val="00FD0E13"/>
    <w:rsid w:val="00FD11DD"/>
    <w:rsid w:val="00FD1530"/>
    <w:rsid w:val="00FD1777"/>
    <w:rsid w:val="00FD17BE"/>
    <w:rsid w:val="00FD2FA2"/>
    <w:rsid w:val="00FD370E"/>
    <w:rsid w:val="00FD38DD"/>
    <w:rsid w:val="00FD44BB"/>
    <w:rsid w:val="00FD4800"/>
    <w:rsid w:val="00FD5B3A"/>
    <w:rsid w:val="00FD5D73"/>
    <w:rsid w:val="00FD5F41"/>
    <w:rsid w:val="00FD654E"/>
    <w:rsid w:val="00FD7951"/>
    <w:rsid w:val="00FE06FE"/>
    <w:rsid w:val="00FE0E5B"/>
    <w:rsid w:val="00FE10C4"/>
    <w:rsid w:val="00FE1659"/>
    <w:rsid w:val="00FE1B3A"/>
    <w:rsid w:val="00FE20B9"/>
    <w:rsid w:val="00FE2BF5"/>
    <w:rsid w:val="00FE2D17"/>
    <w:rsid w:val="00FE336D"/>
    <w:rsid w:val="00FE4FC4"/>
    <w:rsid w:val="00FE546E"/>
    <w:rsid w:val="00FE54BD"/>
    <w:rsid w:val="00FE6943"/>
    <w:rsid w:val="00FE7F1B"/>
    <w:rsid w:val="00FF03BD"/>
    <w:rsid w:val="00FF05DB"/>
    <w:rsid w:val="00FF1018"/>
    <w:rsid w:val="00FF1173"/>
    <w:rsid w:val="00FF1E19"/>
    <w:rsid w:val="00FF2211"/>
    <w:rsid w:val="00FF25C3"/>
    <w:rsid w:val="00FF59F7"/>
    <w:rsid w:val="00FF5D17"/>
    <w:rsid w:val="00FF60B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4FD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바탕" w:hAnsi="Cambria" w:cs="Times New Roman"/>
        <w:sz w:val="24"/>
        <w:szCs w:val="24"/>
        <w:lang w:val="en-US" w:eastAsia="en-US" w:bidi="ar-SA"/>
      </w:rPr>
    </w:rPrDefault>
    <w:pPrDefault/>
  </w:docDefaults>
  <w:latentStyles w:defLockedState="0" w:defUIPriority="0" w:defSemiHidden="1" w:defUnhideWhenUsed="1" w:defQFormat="0" w:count="276">
    <w:lsdException w:name="Normal" w:semiHidden="0" w:unhideWhenUsed="0"/>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annotation text" w:uiPriority="99"/>
    <w:lsdException w:name="caption" w:qFormat="1"/>
    <w:lsdException w:name="table of figures" w:uiPriority="99" w:qFormat="1"/>
    <w:lsdException w:name="annotation reference" w:uiPriority="99"/>
    <w:lsdException w:name="List Number 5" w:semiHidden="0"/>
    <w:lsdException w:name="Title" w:semiHidden="0" w:unhideWhenUsed="0"/>
    <w:lsdException w:name="Body Text" w:uiPriority="99"/>
    <w:lsdException w:name="Body Text Indent" w:uiPriority="99"/>
    <w:lsdException w:name="Subtitle" w:semiHidden="0" w:unhideWhenUsed="0"/>
    <w:lsdException w:name="Body Text Indent 3" w:semiHidden="0"/>
    <w:lsdException w:name="Block Text" w:semiHidden="0"/>
    <w:lsdException w:name="Hyperlink" w:semiHidden="0" w:uiPriority="99"/>
    <w:lsdException w:name="FollowedHyperlink" w:uiPriority="99"/>
    <w:lsdException w:name="Strong" w:semiHidden="0" w:unhideWhenUsed="0"/>
    <w:lsdException w:name="Emphasis" w:semiHidden="0" w:unhideWhenUsed="0"/>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99"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00048"/>
    <w:rPr>
      <w:rFonts w:ascii="Times New Roman" w:hAnsi="Times New Roman"/>
    </w:rPr>
  </w:style>
  <w:style w:type="paragraph" w:styleId="Heading1">
    <w:name w:val="heading 1"/>
    <w:basedOn w:val="Normal"/>
    <w:next w:val="Normal"/>
    <w:link w:val="Heading1Char"/>
    <w:uiPriority w:val="99"/>
    <w:qFormat/>
    <w:rsid w:val="00355B5E"/>
    <w:pPr>
      <w:widowControl w:val="0"/>
      <w:autoSpaceDE w:val="0"/>
      <w:autoSpaceDN w:val="0"/>
      <w:adjustRightInd w:val="0"/>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9"/>
    <w:qFormat/>
    <w:rsid w:val="00355B5E"/>
    <w:pPr>
      <w:widowControl w:val="0"/>
      <w:autoSpaceDE w:val="0"/>
      <w:autoSpaceDN w:val="0"/>
      <w:adjustRightInd w:val="0"/>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355B5E"/>
    <w:pPr>
      <w:widowControl w:val="0"/>
      <w:autoSpaceDE w:val="0"/>
      <w:autoSpaceDN w:val="0"/>
      <w:adjustRightInd w:val="0"/>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55B5E"/>
    <w:rPr>
      <w:rFonts w:ascii="Courier New" w:hAnsi="Courier New" w:cs="Courier New"/>
      <w:b/>
      <w:bCs/>
      <w:color w:val="000000"/>
      <w:sz w:val="32"/>
      <w:szCs w:val="32"/>
    </w:rPr>
  </w:style>
  <w:style w:type="character" w:customStyle="1" w:styleId="Heading2Char">
    <w:name w:val="Heading 2 Char"/>
    <w:link w:val="Heading2"/>
    <w:uiPriority w:val="99"/>
    <w:rsid w:val="00355B5E"/>
    <w:rPr>
      <w:rFonts w:ascii="Courier New" w:hAnsi="Courier New" w:cs="Courier New"/>
      <w:b/>
      <w:bCs/>
      <w:i/>
      <w:iCs/>
      <w:color w:val="000000"/>
      <w:sz w:val="28"/>
      <w:szCs w:val="28"/>
    </w:rPr>
  </w:style>
  <w:style w:type="character" w:customStyle="1" w:styleId="Heading3Char">
    <w:name w:val="Heading 3 Char"/>
    <w:link w:val="Heading3"/>
    <w:uiPriority w:val="99"/>
    <w:rsid w:val="00355B5E"/>
    <w:rPr>
      <w:rFonts w:ascii="Courier New" w:hAnsi="Courier New" w:cs="Courier New"/>
      <w:b/>
      <w:bCs/>
      <w:color w:val="000000"/>
      <w:sz w:val="26"/>
      <w:szCs w:val="26"/>
    </w:rPr>
  </w:style>
  <w:style w:type="paragraph" w:styleId="BodyText">
    <w:name w:val="Body Text"/>
    <w:basedOn w:val="Normal"/>
    <w:link w:val="BodyTextChar"/>
    <w:uiPriority w:val="99"/>
    <w:rsid w:val="0073053E"/>
    <w:rPr>
      <w:rFonts w:ascii="Courier" w:hAnsi="Courier"/>
      <w:color w:val="000000"/>
      <w:sz w:val="20"/>
      <w:szCs w:val="20"/>
    </w:rPr>
  </w:style>
  <w:style w:type="character" w:customStyle="1" w:styleId="BodyTextChar">
    <w:name w:val="Body Text Char"/>
    <w:link w:val="BodyText"/>
    <w:uiPriority w:val="99"/>
    <w:rsid w:val="0073053E"/>
    <w:rPr>
      <w:rFonts w:ascii="Courier" w:hAnsi="Courier" w:cs="Times New Roman"/>
      <w:color w:val="000000"/>
    </w:rPr>
  </w:style>
  <w:style w:type="paragraph" w:styleId="BodyTextIndent">
    <w:name w:val="Body Text Indent"/>
    <w:basedOn w:val="Normal"/>
    <w:link w:val="BodyTextIndentChar"/>
    <w:uiPriority w:val="99"/>
    <w:rsid w:val="00DF6B2B"/>
    <w:pPr>
      <w:spacing w:after="120"/>
      <w:ind w:left="360"/>
    </w:pPr>
  </w:style>
  <w:style w:type="character" w:customStyle="1" w:styleId="BodyTextIndentChar">
    <w:name w:val="Body Text Indent Char"/>
    <w:link w:val="BodyTextIndent"/>
    <w:uiPriority w:val="99"/>
    <w:rsid w:val="00471C5E"/>
    <w:rPr>
      <w:rFonts w:ascii="Times New Roman" w:hAnsi="Times New Roman" w:cs="Times New Roman"/>
      <w:sz w:val="24"/>
    </w:rPr>
  </w:style>
  <w:style w:type="paragraph" w:customStyle="1" w:styleId="factoritem">
    <w:name w:val="factor item"/>
    <w:basedOn w:val="Normal"/>
    <w:uiPriority w:val="99"/>
    <w:rsid w:val="00EC0BB1"/>
    <w:pPr>
      <w:widowControl w:val="0"/>
      <w:tabs>
        <w:tab w:val="decimal" w:pos="8820"/>
      </w:tabs>
      <w:autoSpaceDE w:val="0"/>
      <w:autoSpaceDN w:val="0"/>
      <w:adjustRightInd w:val="0"/>
      <w:ind w:right="1442"/>
    </w:pPr>
    <w:rPr>
      <w:rFonts w:eastAsia="Times New Roman" w:cs="Arial"/>
      <w:color w:val="000000"/>
    </w:rPr>
  </w:style>
  <w:style w:type="paragraph" w:styleId="PlainText">
    <w:name w:val="Plain Text"/>
    <w:basedOn w:val="Normal"/>
    <w:link w:val="PlainTextChar"/>
    <w:uiPriority w:val="99"/>
    <w:rsid w:val="0023143A"/>
    <w:rPr>
      <w:rFonts w:ascii="Courier New" w:eastAsia="PMingLiU" w:hAnsi="Courier New"/>
      <w:sz w:val="20"/>
      <w:szCs w:val="20"/>
    </w:rPr>
  </w:style>
  <w:style w:type="character" w:customStyle="1" w:styleId="PlainTextChar">
    <w:name w:val="Plain Text Char"/>
    <w:link w:val="PlainText"/>
    <w:uiPriority w:val="99"/>
    <w:rsid w:val="0023143A"/>
    <w:rPr>
      <w:rFonts w:ascii="Courier New" w:eastAsia="PMingLiU" w:hAnsi="Courier New"/>
    </w:rPr>
  </w:style>
  <w:style w:type="character" w:customStyle="1" w:styleId="titles-title">
    <w:name w:val="titles-title"/>
    <w:basedOn w:val="DefaultParagraphFont"/>
    <w:rsid w:val="00EA6E8D"/>
  </w:style>
  <w:style w:type="character" w:customStyle="1" w:styleId="CommentTextChar">
    <w:name w:val="Comment Text Char"/>
    <w:link w:val="CommentText"/>
    <w:uiPriority w:val="99"/>
    <w:rsid w:val="006A2ACE"/>
    <w:rPr>
      <w:rFonts w:ascii="Cambria" w:eastAsia="MS Mincho" w:hAnsi="Cambria" w:cs="Times New Roman"/>
      <w:sz w:val="24"/>
      <w:szCs w:val="24"/>
    </w:rPr>
  </w:style>
  <w:style w:type="paragraph" w:styleId="CommentText">
    <w:name w:val="annotation text"/>
    <w:basedOn w:val="Normal"/>
    <w:link w:val="CommentTextChar"/>
    <w:uiPriority w:val="99"/>
    <w:rsid w:val="006A2ACE"/>
    <w:rPr>
      <w:rFonts w:ascii="Cambria" w:eastAsia="MS Mincho" w:hAnsi="Cambria"/>
    </w:rPr>
  </w:style>
  <w:style w:type="character" w:customStyle="1" w:styleId="CommentSubjectChar">
    <w:name w:val="Comment Subject Char"/>
    <w:link w:val="CommentSubject"/>
    <w:rsid w:val="006A2ACE"/>
    <w:rPr>
      <w:rFonts w:ascii="Cambria" w:eastAsia="MS Mincho" w:hAnsi="Cambria" w:cs="Times New Roman"/>
      <w:b/>
      <w:bCs/>
      <w:sz w:val="24"/>
      <w:szCs w:val="24"/>
    </w:rPr>
  </w:style>
  <w:style w:type="paragraph" w:styleId="CommentSubject">
    <w:name w:val="annotation subject"/>
    <w:basedOn w:val="CommentText"/>
    <w:next w:val="CommentText"/>
    <w:link w:val="CommentSubjectChar"/>
    <w:rsid w:val="006A2ACE"/>
    <w:rPr>
      <w:rFonts w:asciiTheme="minorHAnsi" w:eastAsiaTheme="minorEastAsia" w:hAnsiTheme="minorHAnsi" w:cstheme="minorBidi"/>
      <w:b/>
      <w:bCs/>
      <w:sz w:val="20"/>
      <w:szCs w:val="20"/>
    </w:rPr>
  </w:style>
  <w:style w:type="character" w:customStyle="1" w:styleId="BalloonTextChar">
    <w:name w:val="Balloon Text Char"/>
    <w:link w:val="BalloonText"/>
    <w:rsid w:val="006A2ACE"/>
    <w:rPr>
      <w:rFonts w:ascii="Lucida Grande" w:eastAsia="MS Mincho" w:hAnsi="Lucida Grande" w:cs="Times New Roman"/>
      <w:sz w:val="18"/>
      <w:szCs w:val="18"/>
    </w:rPr>
  </w:style>
  <w:style w:type="paragraph" w:styleId="BalloonText">
    <w:name w:val="Balloon Text"/>
    <w:basedOn w:val="Normal"/>
    <w:link w:val="BalloonTextChar"/>
    <w:rsid w:val="006A2ACE"/>
    <w:rPr>
      <w:rFonts w:ascii="Lucida Grande" w:eastAsia="MS Mincho" w:hAnsi="Lucida Grande"/>
      <w:sz w:val="18"/>
      <w:szCs w:val="18"/>
    </w:rPr>
  </w:style>
  <w:style w:type="character" w:styleId="Hyperlink">
    <w:name w:val="Hyperlink"/>
    <w:uiPriority w:val="99"/>
    <w:rsid w:val="00A0559E"/>
    <w:rPr>
      <w:color w:val="0000FF"/>
      <w:u w:val="single"/>
    </w:rPr>
  </w:style>
  <w:style w:type="character" w:styleId="CommentReference">
    <w:name w:val="annotation reference"/>
    <w:uiPriority w:val="99"/>
    <w:rsid w:val="00511485"/>
    <w:rPr>
      <w:sz w:val="18"/>
      <w:szCs w:val="18"/>
    </w:rPr>
  </w:style>
  <w:style w:type="paragraph" w:styleId="Revision">
    <w:name w:val="Revision"/>
    <w:hidden/>
    <w:rsid w:val="00FC60CE"/>
    <w:rPr>
      <w:rFonts w:ascii="Times New Roman" w:hAnsi="Times New Roman"/>
    </w:rPr>
  </w:style>
  <w:style w:type="paragraph" w:styleId="Header">
    <w:name w:val="header"/>
    <w:basedOn w:val="Normal"/>
    <w:link w:val="HeaderChar"/>
    <w:rsid w:val="000C6CB4"/>
    <w:pPr>
      <w:tabs>
        <w:tab w:val="center" w:pos="4320"/>
        <w:tab w:val="right" w:pos="8640"/>
      </w:tabs>
    </w:pPr>
  </w:style>
  <w:style w:type="character" w:customStyle="1" w:styleId="HeaderChar">
    <w:name w:val="Header Char"/>
    <w:link w:val="Header"/>
    <w:rsid w:val="000C6CB4"/>
    <w:rPr>
      <w:rFonts w:ascii="Times New Roman" w:hAnsi="Times New Roman"/>
    </w:rPr>
  </w:style>
  <w:style w:type="paragraph" w:styleId="Footer">
    <w:name w:val="footer"/>
    <w:basedOn w:val="Normal"/>
    <w:link w:val="FooterChar"/>
    <w:rsid w:val="000C6CB4"/>
    <w:pPr>
      <w:tabs>
        <w:tab w:val="center" w:pos="4320"/>
        <w:tab w:val="right" w:pos="8640"/>
      </w:tabs>
    </w:pPr>
  </w:style>
  <w:style w:type="character" w:customStyle="1" w:styleId="FooterChar">
    <w:name w:val="Footer Char"/>
    <w:link w:val="Footer"/>
    <w:rsid w:val="000C6CB4"/>
    <w:rPr>
      <w:rFonts w:ascii="Times New Roman" w:hAnsi="Times New Roman"/>
    </w:rPr>
  </w:style>
  <w:style w:type="character" w:styleId="PageNumber">
    <w:name w:val="page number"/>
    <w:basedOn w:val="DefaultParagraphFont"/>
    <w:rsid w:val="000C6CB4"/>
  </w:style>
  <w:style w:type="paragraph" w:styleId="ListParagraph">
    <w:name w:val="List Paragraph"/>
    <w:basedOn w:val="Normal"/>
    <w:uiPriority w:val="99"/>
    <w:qFormat/>
    <w:rsid w:val="00B653BC"/>
    <w:pPr>
      <w:ind w:left="720"/>
      <w:contextualSpacing/>
    </w:pPr>
    <w:rPr>
      <w:rFonts w:ascii="Cambria" w:eastAsia="Times New Roman" w:hAnsi="Cambria"/>
    </w:rPr>
  </w:style>
  <w:style w:type="character" w:customStyle="1" w:styleId="CommentTextChar1">
    <w:name w:val="Comment Text Char1"/>
    <w:uiPriority w:val="99"/>
    <w:semiHidden/>
    <w:rsid w:val="00C415A8"/>
    <w:rPr>
      <w:rFonts w:ascii="Times New Roman" w:eastAsia="Cambria" w:hAnsi="Times New Roman" w:cs="Times New Roman"/>
    </w:rPr>
  </w:style>
  <w:style w:type="character" w:customStyle="1" w:styleId="CommentSubjectChar1">
    <w:name w:val="Comment Subject Char1"/>
    <w:uiPriority w:val="99"/>
    <w:semiHidden/>
    <w:rsid w:val="00C415A8"/>
    <w:rPr>
      <w:rFonts w:ascii="Times New Roman" w:eastAsia="Cambria" w:hAnsi="Times New Roman" w:cs="Times New Roman"/>
      <w:b/>
      <w:bCs/>
      <w:sz w:val="20"/>
      <w:szCs w:val="20"/>
    </w:rPr>
  </w:style>
  <w:style w:type="character" w:customStyle="1" w:styleId="BalloonTextChar1">
    <w:name w:val="Balloon Text Char1"/>
    <w:uiPriority w:val="99"/>
    <w:semiHidden/>
    <w:rsid w:val="00C415A8"/>
    <w:rPr>
      <w:rFonts w:ascii="Lucida Grande" w:eastAsia="Cambria" w:hAnsi="Lucida Grande" w:cs="Times New Roman"/>
      <w:sz w:val="18"/>
      <w:szCs w:val="18"/>
    </w:rPr>
  </w:style>
  <w:style w:type="character" w:styleId="FollowedHyperlink">
    <w:name w:val="FollowedHyperlink"/>
    <w:uiPriority w:val="99"/>
    <w:unhideWhenUsed/>
    <w:rsid w:val="00C415A8"/>
    <w:rPr>
      <w:color w:val="800080"/>
      <w:u w:val="single"/>
    </w:rPr>
  </w:style>
  <w:style w:type="table" w:styleId="TableGrid">
    <w:name w:val="Table Grid"/>
    <w:basedOn w:val="TableNormal"/>
    <w:uiPriority w:val="59"/>
    <w:rsid w:val="008B64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30188"/>
  </w:style>
  <w:style w:type="paragraph" w:customStyle="1" w:styleId="Level1">
    <w:name w:val="Level 1"/>
    <w:rsid w:val="00D34285"/>
    <w:pPr>
      <w:autoSpaceDE w:val="0"/>
      <w:autoSpaceDN w:val="0"/>
      <w:adjustRightInd w:val="0"/>
      <w:ind w:left="720"/>
    </w:pPr>
    <w:rPr>
      <w:rFonts w:ascii="Times New Roman" w:eastAsia="Times New Roman" w:hAnsi="Times New Roman"/>
    </w:rPr>
  </w:style>
  <w:style w:type="paragraph" w:styleId="TableofFigures">
    <w:name w:val="table of figures"/>
    <w:basedOn w:val="Normal"/>
    <w:next w:val="Normal"/>
    <w:uiPriority w:val="99"/>
    <w:qFormat/>
    <w:rsid w:val="00D679F3"/>
    <w:pPr>
      <w:ind w:left="480" w:hanging="480"/>
    </w:pPr>
    <w:rPr>
      <w:rFonts w:eastAsia="Times New Roman"/>
    </w:rPr>
  </w:style>
  <w:style w:type="paragraph" w:styleId="TOC1">
    <w:name w:val="toc 1"/>
    <w:basedOn w:val="Normal"/>
    <w:next w:val="Normal"/>
    <w:autoRedefine/>
    <w:uiPriority w:val="39"/>
    <w:rsid w:val="00D34285"/>
    <w:rPr>
      <w:rFonts w:eastAsia="Times New Roman"/>
    </w:rPr>
  </w:style>
  <w:style w:type="paragraph" w:styleId="TOC2">
    <w:name w:val="toc 2"/>
    <w:basedOn w:val="Normal"/>
    <w:next w:val="Normal"/>
    <w:autoRedefine/>
    <w:uiPriority w:val="39"/>
    <w:rsid w:val="004F041B"/>
    <w:pPr>
      <w:tabs>
        <w:tab w:val="right" w:leader="dot" w:pos="9350"/>
      </w:tabs>
      <w:ind w:left="240"/>
    </w:pPr>
    <w:rPr>
      <w:rFonts w:eastAsia="Times New Roman"/>
    </w:rPr>
  </w:style>
  <w:style w:type="paragraph" w:styleId="TOC3">
    <w:name w:val="toc 3"/>
    <w:basedOn w:val="Normal"/>
    <w:next w:val="Normal"/>
    <w:autoRedefine/>
    <w:uiPriority w:val="39"/>
    <w:rsid w:val="00D34285"/>
    <w:pPr>
      <w:ind w:left="480"/>
    </w:pPr>
    <w:rPr>
      <w:rFonts w:eastAsia="Times New Roman"/>
    </w:rPr>
  </w:style>
  <w:style w:type="paragraph" w:styleId="NormalWeb">
    <w:name w:val="Normal (Web)"/>
    <w:basedOn w:val="Normal"/>
    <w:uiPriority w:val="99"/>
    <w:semiHidden/>
    <w:unhideWhenUsed/>
    <w:rsid w:val="00AC4B05"/>
    <w:pPr>
      <w:spacing w:before="100" w:beforeAutospacing="1" w:after="100" w:afterAutospacing="1"/>
    </w:pPr>
  </w:style>
  <w:style w:type="paragraph" w:customStyle="1" w:styleId="chapter1">
    <w:name w:val="chapter 1"/>
    <w:basedOn w:val="Normal"/>
    <w:link w:val="chapter1Char"/>
    <w:qFormat/>
    <w:rsid w:val="00166D39"/>
    <w:pPr>
      <w:spacing w:line="480" w:lineRule="auto"/>
      <w:jc w:val="center"/>
    </w:pPr>
    <w:rPr>
      <w:b/>
      <w:sz w:val="28"/>
    </w:rPr>
  </w:style>
  <w:style w:type="paragraph" w:customStyle="1" w:styleId="introduction">
    <w:name w:val="introduction"/>
    <w:basedOn w:val="Normal"/>
    <w:link w:val="introductionChar"/>
    <w:qFormat/>
    <w:rsid w:val="00EF3922"/>
    <w:pPr>
      <w:spacing w:line="480" w:lineRule="auto"/>
      <w:jc w:val="center"/>
    </w:pPr>
    <w:rPr>
      <w:b/>
    </w:rPr>
  </w:style>
  <w:style w:type="character" w:customStyle="1" w:styleId="chapter1Char">
    <w:name w:val="chapter 1 Char"/>
    <w:basedOn w:val="DefaultParagraphFont"/>
    <w:link w:val="chapter1"/>
    <w:rsid w:val="00166D39"/>
    <w:rPr>
      <w:rFonts w:ascii="Times New Roman" w:hAnsi="Times New Roman"/>
      <w:b/>
      <w:sz w:val="28"/>
    </w:rPr>
  </w:style>
  <w:style w:type="paragraph" w:customStyle="1" w:styleId="adultattachment">
    <w:name w:val="adult attachment"/>
    <w:basedOn w:val="Normal"/>
    <w:link w:val="adultattachmentChar"/>
    <w:qFormat/>
    <w:rsid w:val="00EF3922"/>
    <w:pPr>
      <w:tabs>
        <w:tab w:val="left" w:pos="567"/>
      </w:tabs>
      <w:spacing w:line="480" w:lineRule="auto"/>
    </w:pPr>
    <w:rPr>
      <w:b/>
    </w:rPr>
  </w:style>
  <w:style w:type="character" w:customStyle="1" w:styleId="introductionChar">
    <w:name w:val="introduction Char"/>
    <w:basedOn w:val="DefaultParagraphFont"/>
    <w:link w:val="introduction"/>
    <w:rsid w:val="00EF3922"/>
    <w:rPr>
      <w:rFonts w:ascii="Times New Roman" w:hAnsi="Times New Roman"/>
      <w:b/>
      <w:sz w:val="24"/>
      <w:szCs w:val="24"/>
    </w:rPr>
  </w:style>
  <w:style w:type="paragraph" w:customStyle="1" w:styleId="studyI">
    <w:name w:val="study I"/>
    <w:basedOn w:val="Normal"/>
    <w:link w:val="studyIChar"/>
    <w:qFormat/>
    <w:rsid w:val="00EF3922"/>
    <w:pPr>
      <w:keepNext/>
      <w:spacing w:before="100" w:beforeAutospacing="1" w:after="100" w:afterAutospacing="1" w:line="480" w:lineRule="auto"/>
      <w:ind w:firstLine="720"/>
      <w:contextualSpacing/>
      <w:outlineLvl w:val="0"/>
    </w:pPr>
    <w:rPr>
      <w:b/>
    </w:rPr>
  </w:style>
  <w:style w:type="character" w:customStyle="1" w:styleId="adultattachmentChar">
    <w:name w:val="adult attachment Char"/>
    <w:basedOn w:val="DefaultParagraphFont"/>
    <w:link w:val="adultattachment"/>
    <w:rsid w:val="00EF3922"/>
    <w:rPr>
      <w:rFonts w:ascii="Times New Roman" w:hAnsi="Times New Roman"/>
      <w:b/>
      <w:sz w:val="24"/>
      <w:szCs w:val="24"/>
    </w:rPr>
  </w:style>
  <w:style w:type="paragraph" w:styleId="TOC4">
    <w:name w:val="toc 4"/>
    <w:basedOn w:val="Normal"/>
    <w:next w:val="Normal"/>
    <w:autoRedefine/>
    <w:uiPriority w:val="39"/>
    <w:unhideWhenUsed/>
    <w:rsid w:val="003E58DC"/>
    <w:pPr>
      <w:spacing w:after="100"/>
      <w:ind w:left="720"/>
    </w:pPr>
  </w:style>
  <w:style w:type="character" w:customStyle="1" w:styleId="studyIChar">
    <w:name w:val="study I Char"/>
    <w:basedOn w:val="DefaultParagraphFont"/>
    <w:link w:val="studyI"/>
    <w:rsid w:val="00EF3922"/>
    <w:rPr>
      <w:rFonts w:ascii="Times New Roman" w:hAnsi="Times New Roman"/>
      <w:b/>
      <w:sz w:val="24"/>
      <w:szCs w:val="24"/>
    </w:rPr>
  </w:style>
  <w:style w:type="paragraph" w:customStyle="1" w:styleId="1">
    <w:name w:val="스타일1"/>
    <w:basedOn w:val="chapter1"/>
    <w:link w:val="1Char"/>
    <w:qFormat/>
    <w:rsid w:val="00A55492"/>
  </w:style>
  <w:style w:type="character" w:customStyle="1" w:styleId="1Char">
    <w:name w:val="스타일1 Char"/>
    <w:basedOn w:val="chapter1Char"/>
    <w:link w:val="1"/>
    <w:rsid w:val="00A55492"/>
    <w:rPr>
      <w:rFonts w:ascii="Times New Roman" w:hAnsi="Times New Roman"/>
      <w:b/>
      <w:sz w:val="24"/>
      <w:szCs w:val="24"/>
    </w:rPr>
  </w:style>
  <w:style w:type="paragraph" w:customStyle="1" w:styleId="table">
    <w:name w:val="table"/>
    <w:basedOn w:val="TOC1"/>
    <w:qFormat/>
    <w:rsid w:val="00E6223F"/>
    <w:pPr>
      <w:outlineLvl w:val="0"/>
    </w:pPr>
    <w:rPr>
      <w:i/>
    </w:rPr>
  </w:style>
  <w:style w:type="paragraph" w:styleId="DocumentMap">
    <w:name w:val="Document Map"/>
    <w:basedOn w:val="Normal"/>
    <w:link w:val="DocumentMapChar"/>
    <w:semiHidden/>
    <w:unhideWhenUsed/>
    <w:rsid w:val="00706D66"/>
    <w:rPr>
      <w:rFonts w:ascii="Lucida Grande" w:hAnsi="Lucida Grande" w:cs="Lucida Grande"/>
    </w:rPr>
  </w:style>
  <w:style w:type="character" w:customStyle="1" w:styleId="DocumentMapChar">
    <w:name w:val="Document Map Char"/>
    <w:basedOn w:val="DefaultParagraphFont"/>
    <w:link w:val="DocumentMap"/>
    <w:semiHidden/>
    <w:rsid w:val="00706D66"/>
    <w:rPr>
      <w:rFonts w:ascii="Lucida Grande" w:hAnsi="Lucida Grande" w:cs="Lucida Grande"/>
    </w:rPr>
  </w:style>
  <w:style w:type="paragraph" w:styleId="Caption">
    <w:name w:val="caption"/>
    <w:basedOn w:val="Normal"/>
    <w:next w:val="Normal"/>
    <w:autoRedefine/>
    <w:qFormat/>
    <w:rsid w:val="00534644"/>
    <w:pPr>
      <w:spacing w:before="120" w:after="120"/>
    </w:pPr>
    <w:rPr>
      <w:rFonts w:eastAsia="Times New Roman"/>
      <w:bCs/>
      <w:i/>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바탕" w:hAnsi="Cambria" w:cs="Times New Roman"/>
        <w:sz w:val="24"/>
        <w:szCs w:val="24"/>
        <w:lang w:val="en-US" w:eastAsia="en-US" w:bidi="ar-SA"/>
      </w:rPr>
    </w:rPrDefault>
    <w:pPrDefault/>
  </w:docDefaults>
  <w:latentStyles w:defLockedState="0" w:defUIPriority="0" w:defSemiHidden="1" w:defUnhideWhenUsed="1" w:defQFormat="0" w:count="276">
    <w:lsdException w:name="Normal" w:semiHidden="0" w:unhideWhenUsed="0"/>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nhideWhenUsed="0"/>
    <w:lsdException w:name="heading 5" w:semiHidden="0" w:unhideWhenUsed="0"/>
    <w:lsdException w:name="heading 6" w:semiHidden="0" w:unhideWhenUsed="0"/>
    <w:lsdException w:name="toc 1" w:uiPriority="39"/>
    <w:lsdException w:name="toc 2" w:uiPriority="39"/>
    <w:lsdException w:name="toc 3" w:uiPriority="39"/>
    <w:lsdException w:name="toc 4" w:uiPriority="39"/>
    <w:lsdException w:name="annotation text" w:uiPriority="99"/>
    <w:lsdException w:name="caption" w:qFormat="1"/>
    <w:lsdException w:name="table of figures" w:uiPriority="99" w:qFormat="1"/>
    <w:lsdException w:name="annotation reference" w:uiPriority="99"/>
    <w:lsdException w:name="List Number 5" w:semiHidden="0"/>
    <w:lsdException w:name="Title" w:semiHidden="0" w:unhideWhenUsed="0"/>
    <w:lsdException w:name="Body Text" w:uiPriority="99"/>
    <w:lsdException w:name="Body Text Indent" w:uiPriority="99"/>
    <w:lsdException w:name="Subtitle" w:semiHidden="0" w:unhideWhenUsed="0"/>
    <w:lsdException w:name="Body Text Indent 3" w:semiHidden="0"/>
    <w:lsdException w:name="Block Text" w:semiHidden="0"/>
    <w:lsdException w:name="Hyperlink" w:semiHidden="0" w:uiPriority="99"/>
    <w:lsdException w:name="FollowedHyperlink" w:uiPriority="99"/>
    <w:lsdException w:name="Strong" w:semiHidden="0" w:unhideWhenUsed="0"/>
    <w:lsdException w:name="Emphasis" w:semiHidden="0" w:unhideWhenUsed="0"/>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99"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00048"/>
    <w:rPr>
      <w:rFonts w:ascii="Times New Roman" w:hAnsi="Times New Roman"/>
    </w:rPr>
  </w:style>
  <w:style w:type="paragraph" w:styleId="Heading1">
    <w:name w:val="heading 1"/>
    <w:basedOn w:val="Normal"/>
    <w:next w:val="Normal"/>
    <w:link w:val="Heading1Char"/>
    <w:uiPriority w:val="99"/>
    <w:qFormat/>
    <w:rsid w:val="00355B5E"/>
    <w:pPr>
      <w:widowControl w:val="0"/>
      <w:autoSpaceDE w:val="0"/>
      <w:autoSpaceDN w:val="0"/>
      <w:adjustRightInd w:val="0"/>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9"/>
    <w:qFormat/>
    <w:rsid w:val="00355B5E"/>
    <w:pPr>
      <w:widowControl w:val="0"/>
      <w:autoSpaceDE w:val="0"/>
      <w:autoSpaceDN w:val="0"/>
      <w:adjustRightInd w:val="0"/>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355B5E"/>
    <w:pPr>
      <w:widowControl w:val="0"/>
      <w:autoSpaceDE w:val="0"/>
      <w:autoSpaceDN w:val="0"/>
      <w:adjustRightInd w:val="0"/>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55B5E"/>
    <w:rPr>
      <w:rFonts w:ascii="Courier New" w:hAnsi="Courier New" w:cs="Courier New"/>
      <w:b/>
      <w:bCs/>
      <w:color w:val="000000"/>
      <w:sz w:val="32"/>
      <w:szCs w:val="32"/>
    </w:rPr>
  </w:style>
  <w:style w:type="character" w:customStyle="1" w:styleId="Heading2Char">
    <w:name w:val="Heading 2 Char"/>
    <w:link w:val="Heading2"/>
    <w:uiPriority w:val="99"/>
    <w:rsid w:val="00355B5E"/>
    <w:rPr>
      <w:rFonts w:ascii="Courier New" w:hAnsi="Courier New" w:cs="Courier New"/>
      <w:b/>
      <w:bCs/>
      <w:i/>
      <w:iCs/>
      <w:color w:val="000000"/>
      <w:sz w:val="28"/>
      <w:szCs w:val="28"/>
    </w:rPr>
  </w:style>
  <w:style w:type="character" w:customStyle="1" w:styleId="Heading3Char">
    <w:name w:val="Heading 3 Char"/>
    <w:link w:val="Heading3"/>
    <w:uiPriority w:val="99"/>
    <w:rsid w:val="00355B5E"/>
    <w:rPr>
      <w:rFonts w:ascii="Courier New" w:hAnsi="Courier New" w:cs="Courier New"/>
      <w:b/>
      <w:bCs/>
      <w:color w:val="000000"/>
      <w:sz w:val="26"/>
      <w:szCs w:val="26"/>
    </w:rPr>
  </w:style>
  <w:style w:type="paragraph" w:styleId="BodyText">
    <w:name w:val="Body Text"/>
    <w:basedOn w:val="Normal"/>
    <w:link w:val="BodyTextChar"/>
    <w:uiPriority w:val="99"/>
    <w:rsid w:val="0073053E"/>
    <w:rPr>
      <w:rFonts w:ascii="Courier" w:hAnsi="Courier"/>
      <w:color w:val="000000"/>
      <w:sz w:val="20"/>
      <w:szCs w:val="20"/>
    </w:rPr>
  </w:style>
  <w:style w:type="character" w:customStyle="1" w:styleId="BodyTextChar">
    <w:name w:val="Body Text Char"/>
    <w:link w:val="BodyText"/>
    <w:uiPriority w:val="99"/>
    <w:rsid w:val="0073053E"/>
    <w:rPr>
      <w:rFonts w:ascii="Courier" w:hAnsi="Courier" w:cs="Times New Roman"/>
      <w:color w:val="000000"/>
    </w:rPr>
  </w:style>
  <w:style w:type="paragraph" w:styleId="BodyTextIndent">
    <w:name w:val="Body Text Indent"/>
    <w:basedOn w:val="Normal"/>
    <w:link w:val="BodyTextIndentChar"/>
    <w:uiPriority w:val="99"/>
    <w:rsid w:val="00DF6B2B"/>
    <w:pPr>
      <w:spacing w:after="120"/>
      <w:ind w:left="360"/>
    </w:pPr>
  </w:style>
  <w:style w:type="character" w:customStyle="1" w:styleId="BodyTextIndentChar">
    <w:name w:val="Body Text Indent Char"/>
    <w:link w:val="BodyTextIndent"/>
    <w:uiPriority w:val="99"/>
    <w:rsid w:val="00471C5E"/>
    <w:rPr>
      <w:rFonts w:ascii="Times New Roman" w:hAnsi="Times New Roman" w:cs="Times New Roman"/>
      <w:sz w:val="24"/>
    </w:rPr>
  </w:style>
  <w:style w:type="paragraph" w:customStyle="1" w:styleId="factoritem">
    <w:name w:val="factor item"/>
    <w:basedOn w:val="Normal"/>
    <w:uiPriority w:val="99"/>
    <w:rsid w:val="00EC0BB1"/>
    <w:pPr>
      <w:widowControl w:val="0"/>
      <w:tabs>
        <w:tab w:val="decimal" w:pos="8820"/>
      </w:tabs>
      <w:autoSpaceDE w:val="0"/>
      <w:autoSpaceDN w:val="0"/>
      <w:adjustRightInd w:val="0"/>
      <w:ind w:right="1442"/>
    </w:pPr>
    <w:rPr>
      <w:rFonts w:eastAsia="Times New Roman" w:cs="Arial"/>
      <w:color w:val="000000"/>
    </w:rPr>
  </w:style>
  <w:style w:type="paragraph" w:styleId="PlainText">
    <w:name w:val="Plain Text"/>
    <w:basedOn w:val="Normal"/>
    <w:link w:val="PlainTextChar"/>
    <w:uiPriority w:val="99"/>
    <w:rsid w:val="0023143A"/>
    <w:rPr>
      <w:rFonts w:ascii="Courier New" w:eastAsia="PMingLiU" w:hAnsi="Courier New"/>
      <w:sz w:val="20"/>
      <w:szCs w:val="20"/>
    </w:rPr>
  </w:style>
  <w:style w:type="character" w:customStyle="1" w:styleId="PlainTextChar">
    <w:name w:val="Plain Text Char"/>
    <w:link w:val="PlainText"/>
    <w:uiPriority w:val="99"/>
    <w:rsid w:val="0023143A"/>
    <w:rPr>
      <w:rFonts w:ascii="Courier New" w:eastAsia="PMingLiU" w:hAnsi="Courier New"/>
    </w:rPr>
  </w:style>
  <w:style w:type="character" w:customStyle="1" w:styleId="titles-title">
    <w:name w:val="titles-title"/>
    <w:basedOn w:val="DefaultParagraphFont"/>
    <w:rsid w:val="00EA6E8D"/>
  </w:style>
  <w:style w:type="character" w:customStyle="1" w:styleId="CommentTextChar">
    <w:name w:val="Comment Text Char"/>
    <w:link w:val="CommentText"/>
    <w:uiPriority w:val="99"/>
    <w:rsid w:val="006A2ACE"/>
    <w:rPr>
      <w:rFonts w:ascii="Cambria" w:eastAsia="MS Mincho" w:hAnsi="Cambria" w:cs="Times New Roman"/>
      <w:sz w:val="24"/>
      <w:szCs w:val="24"/>
    </w:rPr>
  </w:style>
  <w:style w:type="paragraph" w:styleId="CommentText">
    <w:name w:val="annotation text"/>
    <w:basedOn w:val="Normal"/>
    <w:link w:val="CommentTextChar"/>
    <w:uiPriority w:val="99"/>
    <w:rsid w:val="006A2ACE"/>
    <w:rPr>
      <w:rFonts w:ascii="Cambria" w:eastAsia="MS Mincho" w:hAnsi="Cambria"/>
    </w:rPr>
  </w:style>
  <w:style w:type="character" w:customStyle="1" w:styleId="CommentSubjectChar">
    <w:name w:val="Comment Subject Char"/>
    <w:link w:val="CommentSubject"/>
    <w:rsid w:val="006A2ACE"/>
    <w:rPr>
      <w:rFonts w:ascii="Cambria" w:eastAsia="MS Mincho" w:hAnsi="Cambria" w:cs="Times New Roman"/>
      <w:b/>
      <w:bCs/>
      <w:sz w:val="24"/>
      <w:szCs w:val="24"/>
    </w:rPr>
  </w:style>
  <w:style w:type="paragraph" w:styleId="CommentSubject">
    <w:name w:val="annotation subject"/>
    <w:basedOn w:val="CommentText"/>
    <w:next w:val="CommentText"/>
    <w:link w:val="CommentSubjectChar"/>
    <w:rsid w:val="006A2ACE"/>
    <w:rPr>
      <w:rFonts w:asciiTheme="minorHAnsi" w:eastAsiaTheme="minorEastAsia" w:hAnsiTheme="minorHAnsi" w:cstheme="minorBidi"/>
      <w:b/>
      <w:bCs/>
      <w:sz w:val="20"/>
      <w:szCs w:val="20"/>
    </w:rPr>
  </w:style>
  <w:style w:type="character" w:customStyle="1" w:styleId="BalloonTextChar">
    <w:name w:val="Balloon Text Char"/>
    <w:link w:val="BalloonText"/>
    <w:rsid w:val="006A2ACE"/>
    <w:rPr>
      <w:rFonts w:ascii="Lucida Grande" w:eastAsia="MS Mincho" w:hAnsi="Lucida Grande" w:cs="Times New Roman"/>
      <w:sz w:val="18"/>
      <w:szCs w:val="18"/>
    </w:rPr>
  </w:style>
  <w:style w:type="paragraph" w:styleId="BalloonText">
    <w:name w:val="Balloon Text"/>
    <w:basedOn w:val="Normal"/>
    <w:link w:val="BalloonTextChar"/>
    <w:rsid w:val="006A2ACE"/>
    <w:rPr>
      <w:rFonts w:ascii="Lucida Grande" w:eastAsia="MS Mincho" w:hAnsi="Lucida Grande"/>
      <w:sz w:val="18"/>
      <w:szCs w:val="18"/>
    </w:rPr>
  </w:style>
  <w:style w:type="character" w:styleId="Hyperlink">
    <w:name w:val="Hyperlink"/>
    <w:uiPriority w:val="99"/>
    <w:rsid w:val="00A0559E"/>
    <w:rPr>
      <w:color w:val="0000FF"/>
      <w:u w:val="single"/>
    </w:rPr>
  </w:style>
  <w:style w:type="character" w:styleId="CommentReference">
    <w:name w:val="annotation reference"/>
    <w:uiPriority w:val="99"/>
    <w:rsid w:val="00511485"/>
    <w:rPr>
      <w:sz w:val="18"/>
      <w:szCs w:val="18"/>
    </w:rPr>
  </w:style>
  <w:style w:type="paragraph" w:styleId="Revision">
    <w:name w:val="Revision"/>
    <w:hidden/>
    <w:rsid w:val="00FC60CE"/>
    <w:rPr>
      <w:rFonts w:ascii="Times New Roman" w:hAnsi="Times New Roman"/>
    </w:rPr>
  </w:style>
  <w:style w:type="paragraph" w:styleId="Header">
    <w:name w:val="header"/>
    <w:basedOn w:val="Normal"/>
    <w:link w:val="HeaderChar"/>
    <w:rsid w:val="000C6CB4"/>
    <w:pPr>
      <w:tabs>
        <w:tab w:val="center" w:pos="4320"/>
        <w:tab w:val="right" w:pos="8640"/>
      </w:tabs>
    </w:pPr>
  </w:style>
  <w:style w:type="character" w:customStyle="1" w:styleId="HeaderChar">
    <w:name w:val="Header Char"/>
    <w:link w:val="Header"/>
    <w:rsid w:val="000C6CB4"/>
    <w:rPr>
      <w:rFonts w:ascii="Times New Roman" w:hAnsi="Times New Roman"/>
    </w:rPr>
  </w:style>
  <w:style w:type="paragraph" w:styleId="Footer">
    <w:name w:val="footer"/>
    <w:basedOn w:val="Normal"/>
    <w:link w:val="FooterChar"/>
    <w:rsid w:val="000C6CB4"/>
    <w:pPr>
      <w:tabs>
        <w:tab w:val="center" w:pos="4320"/>
        <w:tab w:val="right" w:pos="8640"/>
      </w:tabs>
    </w:pPr>
  </w:style>
  <w:style w:type="character" w:customStyle="1" w:styleId="FooterChar">
    <w:name w:val="Footer Char"/>
    <w:link w:val="Footer"/>
    <w:rsid w:val="000C6CB4"/>
    <w:rPr>
      <w:rFonts w:ascii="Times New Roman" w:hAnsi="Times New Roman"/>
    </w:rPr>
  </w:style>
  <w:style w:type="character" w:styleId="PageNumber">
    <w:name w:val="page number"/>
    <w:basedOn w:val="DefaultParagraphFont"/>
    <w:rsid w:val="000C6CB4"/>
  </w:style>
  <w:style w:type="paragraph" w:styleId="ListParagraph">
    <w:name w:val="List Paragraph"/>
    <w:basedOn w:val="Normal"/>
    <w:uiPriority w:val="99"/>
    <w:qFormat/>
    <w:rsid w:val="00B653BC"/>
    <w:pPr>
      <w:ind w:left="720"/>
      <w:contextualSpacing/>
    </w:pPr>
    <w:rPr>
      <w:rFonts w:ascii="Cambria" w:eastAsia="Times New Roman" w:hAnsi="Cambria"/>
    </w:rPr>
  </w:style>
  <w:style w:type="character" w:customStyle="1" w:styleId="CommentTextChar1">
    <w:name w:val="Comment Text Char1"/>
    <w:uiPriority w:val="99"/>
    <w:semiHidden/>
    <w:rsid w:val="00C415A8"/>
    <w:rPr>
      <w:rFonts w:ascii="Times New Roman" w:eastAsia="Cambria" w:hAnsi="Times New Roman" w:cs="Times New Roman"/>
    </w:rPr>
  </w:style>
  <w:style w:type="character" w:customStyle="1" w:styleId="CommentSubjectChar1">
    <w:name w:val="Comment Subject Char1"/>
    <w:uiPriority w:val="99"/>
    <w:semiHidden/>
    <w:rsid w:val="00C415A8"/>
    <w:rPr>
      <w:rFonts w:ascii="Times New Roman" w:eastAsia="Cambria" w:hAnsi="Times New Roman" w:cs="Times New Roman"/>
      <w:b/>
      <w:bCs/>
      <w:sz w:val="20"/>
      <w:szCs w:val="20"/>
    </w:rPr>
  </w:style>
  <w:style w:type="character" w:customStyle="1" w:styleId="BalloonTextChar1">
    <w:name w:val="Balloon Text Char1"/>
    <w:uiPriority w:val="99"/>
    <w:semiHidden/>
    <w:rsid w:val="00C415A8"/>
    <w:rPr>
      <w:rFonts w:ascii="Lucida Grande" w:eastAsia="Cambria" w:hAnsi="Lucida Grande" w:cs="Times New Roman"/>
      <w:sz w:val="18"/>
      <w:szCs w:val="18"/>
    </w:rPr>
  </w:style>
  <w:style w:type="character" w:styleId="FollowedHyperlink">
    <w:name w:val="FollowedHyperlink"/>
    <w:uiPriority w:val="99"/>
    <w:unhideWhenUsed/>
    <w:rsid w:val="00C415A8"/>
    <w:rPr>
      <w:color w:val="800080"/>
      <w:u w:val="single"/>
    </w:rPr>
  </w:style>
  <w:style w:type="table" w:styleId="TableGrid">
    <w:name w:val="Table Grid"/>
    <w:basedOn w:val="TableNormal"/>
    <w:uiPriority w:val="59"/>
    <w:rsid w:val="008B64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30188"/>
  </w:style>
  <w:style w:type="paragraph" w:customStyle="1" w:styleId="Level1">
    <w:name w:val="Level 1"/>
    <w:rsid w:val="00D34285"/>
    <w:pPr>
      <w:autoSpaceDE w:val="0"/>
      <w:autoSpaceDN w:val="0"/>
      <w:adjustRightInd w:val="0"/>
      <w:ind w:left="720"/>
    </w:pPr>
    <w:rPr>
      <w:rFonts w:ascii="Times New Roman" w:eastAsia="Times New Roman" w:hAnsi="Times New Roman"/>
    </w:rPr>
  </w:style>
  <w:style w:type="paragraph" w:styleId="TableofFigures">
    <w:name w:val="table of figures"/>
    <w:basedOn w:val="Normal"/>
    <w:next w:val="Normal"/>
    <w:uiPriority w:val="99"/>
    <w:qFormat/>
    <w:rsid w:val="00D679F3"/>
    <w:pPr>
      <w:ind w:left="480" w:hanging="480"/>
    </w:pPr>
    <w:rPr>
      <w:rFonts w:eastAsia="Times New Roman"/>
    </w:rPr>
  </w:style>
  <w:style w:type="paragraph" w:styleId="TOC1">
    <w:name w:val="toc 1"/>
    <w:basedOn w:val="Normal"/>
    <w:next w:val="Normal"/>
    <w:autoRedefine/>
    <w:uiPriority w:val="39"/>
    <w:rsid w:val="00D34285"/>
    <w:rPr>
      <w:rFonts w:eastAsia="Times New Roman"/>
    </w:rPr>
  </w:style>
  <w:style w:type="paragraph" w:styleId="TOC2">
    <w:name w:val="toc 2"/>
    <w:basedOn w:val="Normal"/>
    <w:next w:val="Normal"/>
    <w:autoRedefine/>
    <w:uiPriority w:val="39"/>
    <w:rsid w:val="004F041B"/>
    <w:pPr>
      <w:tabs>
        <w:tab w:val="right" w:leader="dot" w:pos="9350"/>
      </w:tabs>
      <w:ind w:left="240"/>
    </w:pPr>
    <w:rPr>
      <w:rFonts w:eastAsia="Times New Roman"/>
    </w:rPr>
  </w:style>
  <w:style w:type="paragraph" w:styleId="TOC3">
    <w:name w:val="toc 3"/>
    <w:basedOn w:val="Normal"/>
    <w:next w:val="Normal"/>
    <w:autoRedefine/>
    <w:uiPriority w:val="39"/>
    <w:rsid w:val="00D34285"/>
    <w:pPr>
      <w:ind w:left="480"/>
    </w:pPr>
    <w:rPr>
      <w:rFonts w:eastAsia="Times New Roman"/>
    </w:rPr>
  </w:style>
  <w:style w:type="paragraph" w:styleId="NormalWeb">
    <w:name w:val="Normal (Web)"/>
    <w:basedOn w:val="Normal"/>
    <w:uiPriority w:val="99"/>
    <w:semiHidden/>
    <w:unhideWhenUsed/>
    <w:rsid w:val="00AC4B05"/>
    <w:pPr>
      <w:spacing w:before="100" w:beforeAutospacing="1" w:after="100" w:afterAutospacing="1"/>
    </w:pPr>
  </w:style>
  <w:style w:type="paragraph" w:customStyle="1" w:styleId="chapter1">
    <w:name w:val="chapter 1"/>
    <w:basedOn w:val="Normal"/>
    <w:link w:val="chapter1Char"/>
    <w:qFormat/>
    <w:rsid w:val="00166D39"/>
    <w:pPr>
      <w:spacing w:line="480" w:lineRule="auto"/>
      <w:jc w:val="center"/>
    </w:pPr>
    <w:rPr>
      <w:b/>
      <w:sz w:val="28"/>
    </w:rPr>
  </w:style>
  <w:style w:type="paragraph" w:customStyle="1" w:styleId="introduction">
    <w:name w:val="introduction"/>
    <w:basedOn w:val="Normal"/>
    <w:link w:val="introductionChar"/>
    <w:qFormat/>
    <w:rsid w:val="00EF3922"/>
    <w:pPr>
      <w:spacing w:line="480" w:lineRule="auto"/>
      <w:jc w:val="center"/>
    </w:pPr>
    <w:rPr>
      <w:b/>
    </w:rPr>
  </w:style>
  <w:style w:type="character" w:customStyle="1" w:styleId="chapter1Char">
    <w:name w:val="chapter 1 Char"/>
    <w:basedOn w:val="DefaultParagraphFont"/>
    <w:link w:val="chapter1"/>
    <w:rsid w:val="00166D39"/>
    <w:rPr>
      <w:rFonts w:ascii="Times New Roman" w:hAnsi="Times New Roman"/>
      <w:b/>
      <w:sz w:val="28"/>
    </w:rPr>
  </w:style>
  <w:style w:type="paragraph" w:customStyle="1" w:styleId="adultattachment">
    <w:name w:val="adult attachment"/>
    <w:basedOn w:val="Normal"/>
    <w:link w:val="adultattachmentChar"/>
    <w:qFormat/>
    <w:rsid w:val="00EF3922"/>
    <w:pPr>
      <w:tabs>
        <w:tab w:val="left" w:pos="567"/>
      </w:tabs>
      <w:spacing w:line="480" w:lineRule="auto"/>
    </w:pPr>
    <w:rPr>
      <w:b/>
    </w:rPr>
  </w:style>
  <w:style w:type="character" w:customStyle="1" w:styleId="introductionChar">
    <w:name w:val="introduction Char"/>
    <w:basedOn w:val="DefaultParagraphFont"/>
    <w:link w:val="introduction"/>
    <w:rsid w:val="00EF3922"/>
    <w:rPr>
      <w:rFonts w:ascii="Times New Roman" w:hAnsi="Times New Roman"/>
      <w:b/>
      <w:sz w:val="24"/>
      <w:szCs w:val="24"/>
    </w:rPr>
  </w:style>
  <w:style w:type="paragraph" w:customStyle="1" w:styleId="studyI">
    <w:name w:val="study I"/>
    <w:basedOn w:val="Normal"/>
    <w:link w:val="studyIChar"/>
    <w:qFormat/>
    <w:rsid w:val="00EF3922"/>
    <w:pPr>
      <w:keepNext/>
      <w:spacing w:before="100" w:beforeAutospacing="1" w:after="100" w:afterAutospacing="1" w:line="480" w:lineRule="auto"/>
      <w:ind w:firstLine="720"/>
      <w:contextualSpacing/>
      <w:outlineLvl w:val="0"/>
    </w:pPr>
    <w:rPr>
      <w:b/>
    </w:rPr>
  </w:style>
  <w:style w:type="character" w:customStyle="1" w:styleId="adultattachmentChar">
    <w:name w:val="adult attachment Char"/>
    <w:basedOn w:val="DefaultParagraphFont"/>
    <w:link w:val="adultattachment"/>
    <w:rsid w:val="00EF3922"/>
    <w:rPr>
      <w:rFonts w:ascii="Times New Roman" w:hAnsi="Times New Roman"/>
      <w:b/>
      <w:sz w:val="24"/>
      <w:szCs w:val="24"/>
    </w:rPr>
  </w:style>
  <w:style w:type="paragraph" w:styleId="TOC4">
    <w:name w:val="toc 4"/>
    <w:basedOn w:val="Normal"/>
    <w:next w:val="Normal"/>
    <w:autoRedefine/>
    <w:uiPriority w:val="39"/>
    <w:unhideWhenUsed/>
    <w:rsid w:val="003E58DC"/>
    <w:pPr>
      <w:spacing w:after="100"/>
      <w:ind w:left="720"/>
    </w:pPr>
  </w:style>
  <w:style w:type="character" w:customStyle="1" w:styleId="studyIChar">
    <w:name w:val="study I Char"/>
    <w:basedOn w:val="DefaultParagraphFont"/>
    <w:link w:val="studyI"/>
    <w:rsid w:val="00EF3922"/>
    <w:rPr>
      <w:rFonts w:ascii="Times New Roman" w:hAnsi="Times New Roman"/>
      <w:b/>
      <w:sz w:val="24"/>
      <w:szCs w:val="24"/>
    </w:rPr>
  </w:style>
  <w:style w:type="paragraph" w:customStyle="1" w:styleId="1">
    <w:name w:val="스타일1"/>
    <w:basedOn w:val="chapter1"/>
    <w:link w:val="1Char"/>
    <w:qFormat/>
    <w:rsid w:val="00A55492"/>
  </w:style>
  <w:style w:type="character" w:customStyle="1" w:styleId="1Char">
    <w:name w:val="스타일1 Char"/>
    <w:basedOn w:val="chapter1Char"/>
    <w:link w:val="1"/>
    <w:rsid w:val="00A55492"/>
    <w:rPr>
      <w:rFonts w:ascii="Times New Roman" w:hAnsi="Times New Roman"/>
      <w:b/>
      <w:sz w:val="24"/>
      <w:szCs w:val="24"/>
    </w:rPr>
  </w:style>
  <w:style w:type="paragraph" w:customStyle="1" w:styleId="table">
    <w:name w:val="table"/>
    <w:basedOn w:val="TOC1"/>
    <w:qFormat/>
    <w:rsid w:val="00E6223F"/>
    <w:pPr>
      <w:outlineLvl w:val="0"/>
    </w:pPr>
    <w:rPr>
      <w:i/>
    </w:rPr>
  </w:style>
  <w:style w:type="paragraph" w:styleId="DocumentMap">
    <w:name w:val="Document Map"/>
    <w:basedOn w:val="Normal"/>
    <w:link w:val="DocumentMapChar"/>
    <w:semiHidden/>
    <w:unhideWhenUsed/>
    <w:rsid w:val="00706D66"/>
    <w:rPr>
      <w:rFonts w:ascii="Lucida Grande" w:hAnsi="Lucida Grande" w:cs="Lucida Grande"/>
    </w:rPr>
  </w:style>
  <w:style w:type="character" w:customStyle="1" w:styleId="DocumentMapChar">
    <w:name w:val="Document Map Char"/>
    <w:basedOn w:val="DefaultParagraphFont"/>
    <w:link w:val="DocumentMap"/>
    <w:semiHidden/>
    <w:rsid w:val="00706D66"/>
    <w:rPr>
      <w:rFonts w:ascii="Lucida Grande" w:hAnsi="Lucida Grande" w:cs="Lucida Grande"/>
    </w:rPr>
  </w:style>
  <w:style w:type="paragraph" w:styleId="Caption">
    <w:name w:val="caption"/>
    <w:basedOn w:val="Normal"/>
    <w:next w:val="Normal"/>
    <w:autoRedefine/>
    <w:qFormat/>
    <w:rsid w:val="00534644"/>
    <w:pPr>
      <w:spacing w:before="120" w:after="120"/>
    </w:pPr>
    <w:rPr>
      <w:rFonts w:eastAsia="Times New Roman"/>
      <w:bCs/>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9203">
      <w:bodyDiv w:val="1"/>
      <w:marLeft w:val="0"/>
      <w:marRight w:val="0"/>
      <w:marTop w:val="0"/>
      <w:marBottom w:val="0"/>
      <w:divBdr>
        <w:top w:val="none" w:sz="0" w:space="0" w:color="auto"/>
        <w:left w:val="none" w:sz="0" w:space="0" w:color="auto"/>
        <w:bottom w:val="none" w:sz="0" w:space="0" w:color="auto"/>
        <w:right w:val="none" w:sz="0" w:space="0" w:color="auto"/>
      </w:divBdr>
    </w:div>
    <w:div w:id="86846930">
      <w:bodyDiv w:val="1"/>
      <w:marLeft w:val="0"/>
      <w:marRight w:val="0"/>
      <w:marTop w:val="0"/>
      <w:marBottom w:val="0"/>
      <w:divBdr>
        <w:top w:val="none" w:sz="0" w:space="0" w:color="auto"/>
        <w:left w:val="none" w:sz="0" w:space="0" w:color="auto"/>
        <w:bottom w:val="none" w:sz="0" w:space="0" w:color="auto"/>
        <w:right w:val="none" w:sz="0" w:space="0" w:color="auto"/>
      </w:divBdr>
    </w:div>
    <w:div w:id="198251464">
      <w:bodyDiv w:val="1"/>
      <w:marLeft w:val="0"/>
      <w:marRight w:val="0"/>
      <w:marTop w:val="0"/>
      <w:marBottom w:val="0"/>
      <w:divBdr>
        <w:top w:val="none" w:sz="0" w:space="0" w:color="auto"/>
        <w:left w:val="none" w:sz="0" w:space="0" w:color="auto"/>
        <w:bottom w:val="none" w:sz="0" w:space="0" w:color="auto"/>
        <w:right w:val="none" w:sz="0" w:space="0" w:color="auto"/>
      </w:divBdr>
    </w:div>
    <w:div w:id="204800406">
      <w:bodyDiv w:val="1"/>
      <w:marLeft w:val="0"/>
      <w:marRight w:val="0"/>
      <w:marTop w:val="0"/>
      <w:marBottom w:val="0"/>
      <w:divBdr>
        <w:top w:val="none" w:sz="0" w:space="0" w:color="auto"/>
        <w:left w:val="none" w:sz="0" w:space="0" w:color="auto"/>
        <w:bottom w:val="none" w:sz="0" w:space="0" w:color="auto"/>
        <w:right w:val="none" w:sz="0" w:space="0" w:color="auto"/>
      </w:divBdr>
    </w:div>
    <w:div w:id="234901609">
      <w:bodyDiv w:val="1"/>
      <w:marLeft w:val="0"/>
      <w:marRight w:val="0"/>
      <w:marTop w:val="0"/>
      <w:marBottom w:val="0"/>
      <w:divBdr>
        <w:top w:val="none" w:sz="0" w:space="0" w:color="auto"/>
        <w:left w:val="none" w:sz="0" w:space="0" w:color="auto"/>
        <w:bottom w:val="none" w:sz="0" w:space="0" w:color="auto"/>
        <w:right w:val="none" w:sz="0" w:space="0" w:color="auto"/>
      </w:divBdr>
    </w:div>
    <w:div w:id="278412552">
      <w:bodyDiv w:val="1"/>
      <w:marLeft w:val="0"/>
      <w:marRight w:val="0"/>
      <w:marTop w:val="0"/>
      <w:marBottom w:val="0"/>
      <w:divBdr>
        <w:top w:val="none" w:sz="0" w:space="0" w:color="auto"/>
        <w:left w:val="none" w:sz="0" w:space="0" w:color="auto"/>
        <w:bottom w:val="none" w:sz="0" w:space="0" w:color="auto"/>
        <w:right w:val="none" w:sz="0" w:space="0" w:color="auto"/>
      </w:divBdr>
    </w:div>
    <w:div w:id="295570400">
      <w:bodyDiv w:val="1"/>
      <w:marLeft w:val="0"/>
      <w:marRight w:val="0"/>
      <w:marTop w:val="0"/>
      <w:marBottom w:val="0"/>
      <w:divBdr>
        <w:top w:val="none" w:sz="0" w:space="0" w:color="auto"/>
        <w:left w:val="none" w:sz="0" w:space="0" w:color="auto"/>
        <w:bottom w:val="none" w:sz="0" w:space="0" w:color="auto"/>
        <w:right w:val="none" w:sz="0" w:space="0" w:color="auto"/>
      </w:divBdr>
    </w:div>
    <w:div w:id="345056315">
      <w:bodyDiv w:val="1"/>
      <w:marLeft w:val="0"/>
      <w:marRight w:val="0"/>
      <w:marTop w:val="0"/>
      <w:marBottom w:val="0"/>
      <w:divBdr>
        <w:top w:val="none" w:sz="0" w:space="0" w:color="auto"/>
        <w:left w:val="none" w:sz="0" w:space="0" w:color="auto"/>
        <w:bottom w:val="none" w:sz="0" w:space="0" w:color="auto"/>
        <w:right w:val="none" w:sz="0" w:space="0" w:color="auto"/>
      </w:divBdr>
    </w:div>
    <w:div w:id="345985724">
      <w:bodyDiv w:val="1"/>
      <w:marLeft w:val="0"/>
      <w:marRight w:val="0"/>
      <w:marTop w:val="0"/>
      <w:marBottom w:val="0"/>
      <w:divBdr>
        <w:top w:val="none" w:sz="0" w:space="0" w:color="auto"/>
        <w:left w:val="none" w:sz="0" w:space="0" w:color="auto"/>
        <w:bottom w:val="none" w:sz="0" w:space="0" w:color="auto"/>
        <w:right w:val="none" w:sz="0" w:space="0" w:color="auto"/>
      </w:divBdr>
    </w:div>
    <w:div w:id="394090322">
      <w:bodyDiv w:val="1"/>
      <w:marLeft w:val="0"/>
      <w:marRight w:val="0"/>
      <w:marTop w:val="0"/>
      <w:marBottom w:val="0"/>
      <w:divBdr>
        <w:top w:val="none" w:sz="0" w:space="0" w:color="auto"/>
        <w:left w:val="none" w:sz="0" w:space="0" w:color="auto"/>
        <w:bottom w:val="none" w:sz="0" w:space="0" w:color="auto"/>
        <w:right w:val="none" w:sz="0" w:space="0" w:color="auto"/>
      </w:divBdr>
    </w:div>
    <w:div w:id="439642040">
      <w:bodyDiv w:val="1"/>
      <w:marLeft w:val="0"/>
      <w:marRight w:val="0"/>
      <w:marTop w:val="0"/>
      <w:marBottom w:val="0"/>
      <w:divBdr>
        <w:top w:val="none" w:sz="0" w:space="0" w:color="auto"/>
        <w:left w:val="none" w:sz="0" w:space="0" w:color="auto"/>
        <w:bottom w:val="none" w:sz="0" w:space="0" w:color="auto"/>
        <w:right w:val="none" w:sz="0" w:space="0" w:color="auto"/>
      </w:divBdr>
    </w:div>
    <w:div w:id="477572282">
      <w:bodyDiv w:val="1"/>
      <w:marLeft w:val="0"/>
      <w:marRight w:val="0"/>
      <w:marTop w:val="0"/>
      <w:marBottom w:val="0"/>
      <w:divBdr>
        <w:top w:val="none" w:sz="0" w:space="0" w:color="auto"/>
        <w:left w:val="none" w:sz="0" w:space="0" w:color="auto"/>
        <w:bottom w:val="none" w:sz="0" w:space="0" w:color="auto"/>
        <w:right w:val="none" w:sz="0" w:space="0" w:color="auto"/>
      </w:divBdr>
    </w:div>
    <w:div w:id="571428016">
      <w:bodyDiv w:val="1"/>
      <w:marLeft w:val="0"/>
      <w:marRight w:val="0"/>
      <w:marTop w:val="0"/>
      <w:marBottom w:val="0"/>
      <w:divBdr>
        <w:top w:val="none" w:sz="0" w:space="0" w:color="auto"/>
        <w:left w:val="none" w:sz="0" w:space="0" w:color="auto"/>
        <w:bottom w:val="none" w:sz="0" w:space="0" w:color="auto"/>
        <w:right w:val="none" w:sz="0" w:space="0" w:color="auto"/>
      </w:divBdr>
    </w:div>
    <w:div w:id="640425419">
      <w:bodyDiv w:val="1"/>
      <w:marLeft w:val="0"/>
      <w:marRight w:val="0"/>
      <w:marTop w:val="0"/>
      <w:marBottom w:val="0"/>
      <w:divBdr>
        <w:top w:val="none" w:sz="0" w:space="0" w:color="auto"/>
        <w:left w:val="none" w:sz="0" w:space="0" w:color="auto"/>
        <w:bottom w:val="none" w:sz="0" w:space="0" w:color="auto"/>
        <w:right w:val="none" w:sz="0" w:space="0" w:color="auto"/>
      </w:divBdr>
      <w:divsChild>
        <w:div w:id="1570192512">
          <w:marLeft w:val="0"/>
          <w:marRight w:val="0"/>
          <w:marTop w:val="0"/>
          <w:marBottom w:val="0"/>
          <w:divBdr>
            <w:top w:val="none" w:sz="0" w:space="0" w:color="auto"/>
            <w:left w:val="none" w:sz="0" w:space="0" w:color="auto"/>
            <w:bottom w:val="none" w:sz="0" w:space="0" w:color="auto"/>
            <w:right w:val="none" w:sz="0" w:space="0" w:color="auto"/>
          </w:divBdr>
        </w:div>
      </w:divsChild>
    </w:div>
    <w:div w:id="717364949">
      <w:bodyDiv w:val="1"/>
      <w:marLeft w:val="0"/>
      <w:marRight w:val="0"/>
      <w:marTop w:val="0"/>
      <w:marBottom w:val="0"/>
      <w:divBdr>
        <w:top w:val="none" w:sz="0" w:space="0" w:color="auto"/>
        <w:left w:val="none" w:sz="0" w:space="0" w:color="auto"/>
        <w:bottom w:val="none" w:sz="0" w:space="0" w:color="auto"/>
        <w:right w:val="none" w:sz="0" w:space="0" w:color="auto"/>
      </w:divBdr>
    </w:div>
    <w:div w:id="743258014">
      <w:bodyDiv w:val="1"/>
      <w:marLeft w:val="0"/>
      <w:marRight w:val="0"/>
      <w:marTop w:val="0"/>
      <w:marBottom w:val="0"/>
      <w:divBdr>
        <w:top w:val="none" w:sz="0" w:space="0" w:color="auto"/>
        <w:left w:val="none" w:sz="0" w:space="0" w:color="auto"/>
        <w:bottom w:val="none" w:sz="0" w:space="0" w:color="auto"/>
        <w:right w:val="none" w:sz="0" w:space="0" w:color="auto"/>
      </w:divBdr>
    </w:div>
    <w:div w:id="751271364">
      <w:bodyDiv w:val="1"/>
      <w:marLeft w:val="0"/>
      <w:marRight w:val="0"/>
      <w:marTop w:val="0"/>
      <w:marBottom w:val="0"/>
      <w:divBdr>
        <w:top w:val="none" w:sz="0" w:space="0" w:color="auto"/>
        <w:left w:val="none" w:sz="0" w:space="0" w:color="auto"/>
        <w:bottom w:val="none" w:sz="0" w:space="0" w:color="auto"/>
        <w:right w:val="none" w:sz="0" w:space="0" w:color="auto"/>
      </w:divBdr>
    </w:div>
    <w:div w:id="766268055">
      <w:bodyDiv w:val="1"/>
      <w:marLeft w:val="0"/>
      <w:marRight w:val="0"/>
      <w:marTop w:val="0"/>
      <w:marBottom w:val="0"/>
      <w:divBdr>
        <w:top w:val="none" w:sz="0" w:space="0" w:color="auto"/>
        <w:left w:val="none" w:sz="0" w:space="0" w:color="auto"/>
        <w:bottom w:val="none" w:sz="0" w:space="0" w:color="auto"/>
        <w:right w:val="none" w:sz="0" w:space="0" w:color="auto"/>
      </w:divBdr>
    </w:div>
    <w:div w:id="890729451">
      <w:bodyDiv w:val="1"/>
      <w:marLeft w:val="0"/>
      <w:marRight w:val="0"/>
      <w:marTop w:val="0"/>
      <w:marBottom w:val="0"/>
      <w:divBdr>
        <w:top w:val="none" w:sz="0" w:space="0" w:color="auto"/>
        <w:left w:val="none" w:sz="0" w:space="0" w:color="auto"/>
        <w:bottom w:val="none" w:sz="0" w:space="0" w:color="auto"/>
        <w:right w:val="none" w:sz="0" w:space="0" w:color="auto"/>
      </w:divBdr>
      <w:divsChild>
        <w:div w:id="94594266">
          <w:marLeft w:val="0"/>
          <w:marRight w:val="0"/>
          <w:marTop w:val="0"/>
          <w:marBottom w:val="0"/>
          <w:divBdr>
            <w:top w:val="none" w:sz="0" w:space="0" w:color="auto"/>
            <w:left w:val="none" w:sz="0" w:space="0" w:color="auto"/>
            <w:bottom w:val="none" w:sz="0" w:space="0" w:color="auto"/>
            <w:right w:val="none" w:sz="0" w:space="0" w:color="auto"/>
          </w:divBdr>
        </w:div>
      </w:divsChild>
    </w:div>
    <w:div w:id="1002587799">
      <w:bodyDiv w:val="1"/>
      <w:marLeft w:val="0"/>
      <w:marRight w:val="0"/>
      <w:marTop w:val="0"/>
      <w:marBottom w:val="0"/>
      <w:divBdr>
        <w:top w:val="none" w:sz="0" w:space="0" w:color="auto"/>
        <w:left w:val="none" w:sz="0" w:space="0" w:color="auto"/>
        <w:bottom w:val="none" w:sz="0" w:space="0" w:color="auto"/>
        <w:right w:val="none" w:sz="0" w:space="0" w:color="auto"/>
      </w:divBdr>
    </w:div>
    <w:div w:id="1019625498">
      <w:bodyDiv w:val="1"/>
      <w:marLeft w:val="0"/>
      <w:marRight w:val="0"/>
      <w:marTop w:val="0"/>
      <w:marBottom w:val="0"/>
      <w:divBdr>
        <w:top w:val="none" w:sz="0" w:space="0" w:color="auto"/>
        <w:left w:val="none" w:sz="0" w:space="0" w:color="auto"/>
        <w:bottom w:val="none" w:sz="0" w:space="0" w:color="auto"/>
        <w:right w:val="none" w:sz="0" w:space="0" w:color="auto"/>
      </w:divBdr>
      <w:divsChild>
        <w:div w:id="7255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30029696">
      <w:bodyDiv w:val="1"/>
      <w:marLeft w:val="0"/>
      <w:marRight w:val="0"/>
      <w:marTop w:val="0"/>
      <w:marBottom w:val="0"/>
      <w:divBdr>
        <w:top w:val="none" w:sz="0" w:space="0" w:color="auto"/>
        <w:left w:val="none" w:sz="0" w:space="0" w:color="auto"/>
        <w:bottom w:val="none" w:sz="0" w:space="0" w:color="auto"/>
        <w:right w:val="none" w:sz="0" w:space="0" w:color="auto"/>
      </w:divBdr>
    </w:div>
    <w:div w:id="1055398294">
      <w:bodyDiv w:val="1"/>
      <w:marLeft w:val="0"/>
      <w:marRight w:val="0"/>
      <w:marTop w:val="0"/>
      <w:marBottom w:val="0"/>
      <w:divBdr>
        <w:top w:val="none" w:sz="0" w:space="0" w:color="auto"/>
        <w:left w:val="none" w:sz="0" w:space="0" w:color="auto"/>
        <w:bottom w:val="none" w:sz="0" w:space="0" w:color="auto"/>
        <w:right w:val="none" w:sz="0" w:space="0" w:color="auto"/>
      </w:divBdr>
    </w:div>
    <w:div w:id="1094744857">
      <w:bodyDiv w:val="1"/>
      <w:marLeft w:val="0"/>
      <w:marRight w:val="0"/>
      <w:marTop w:val="0"/>
      <w:marBottom w:val="0"/>
      <w:divBdr>
        <w:top w:val="none" w:sz="0" w:space="0" w:color="auto"/>
        <w:left w:val="none" w:sz="0" w:space="0" w:color="auto"/>
        <w:bottom w:val="none" w:sz="0" w:space="0" w:color="auto"/>
        <w:right w:val="none" w:sz="0" w:space="0" w:color="auto"/>
      </w:divBdr>
      <w:divsChild>
        <w:div w:id="1312936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26779554">
      <w:bodyDiv w:val="1"/>
      <w:marLeft w:val="0"/>
      <w:marRight w:val="0"/>
      <w:marTop w:val="0"/>
      <w:marBottom w:val="0"/>
      <w:divBdr>
        <w:top w:val="none" w:sz="0" w:space="0" w:color="auto"/>
        <w:left w:val="none" w:sz="0" w:space="0" w:color="auto"/>
        <w:bottom w:val="none" w:sz="0" w:space="0" w:color="auto"/>
        <w:right w:val="none" w:sz="0" w:space="0" w:color="auto"/>
      </w:divBdr>
    </w:div>
    <w:div w:id="1209146377">
      <w:bodyDiv w:val="1"/>
      <w:marLeft w:val="0"/>
      <w:marRight w:val="0"/>
      <w:marTop w:val="0"/>
      <w:marBottom w:val="0"/>
      <w:divBdr>
        <w:top w:val="none" w:sz="0" w:space="0" w:color="auto"/>
        <w:left w:val="none" w:sz="0" w:space="0" w:color="auto"/>
        <w:bottom w:val="none" w:sz="0" w:space="0" w:color="auto"/>
        <w:right w:val="none" w:sz="0" w:space="0" w:color="auto"/>
      </w:divBdr>
    </w:div>
    <w:div w:id="1270695704">
      <w:bodyDiv w:val="1"/>
      <w:marLeft w:val="0"/>
      <w:marRight w:val="0"/>
      <w:marTop w:val="0"/>
      <w:marBottom w:val="0"/>
      <w:divBdr>
        <w:top w:val="none" w:sz="0" w:space="0" w:color="auto"/>
        <w:left w:val="none" w:sz="0" w:space="0" w:color="auto"/>
        <w:bottom w:val="none" w:sz="0" w:space="0" w:color="auto"/>
        <w:right w:val="none" w:sz="0" w:space="0" w:color="auto"/>
      </w:divBdr>
    </w:div>
    <w:div w:id="1356998749">
      <w:bodyDiv w:val="1"/>
      <w:marLeft w:val="0"/>
      <w:marRight w:val="0"/>
      <w:marTop w:val="0"/>
      <w:marBottom w:val="0"/>
      <w:divBdr>
        <w:top w:val="none" w:sz="0" w:space="0" w:color="auto"/>
        <w:left w:val="none" w:sz="0" w:space="0" w:color="auto"/>
        <w:bottom w:val="none" w:sz="0" w:space="0" w:color="auto"/>
        <w:right w:val="none" w:sz="0" w:space="0" w:color="auto"/>
      </w:divBdr>
    </w:div>
    <w:div w:id="1384867393">
      <w:bodyDiv w:val="1"/>
      <w:marLeft w:val="0"/>
      <w:marRight w:val="0"/>
      <w:marTop w:val="0"/>
      <w:marBottom w:val="0"/>
      <w:divBdr>
        <w:top w:val="none" w:sz="0" w:space="0" w:color="auto"/>
        <w:left w:val="none" w:sz="0" w:space="0" w:color="auto"/>
        <w:bottom w:val="none" w:sz="0" w:space="0" w:color="auto"/>
        <w:right w:val="none" w:sz="0" w:space="0" w:color="auto"/>
      </w:divBdr>
    </w:div>
    <w:div w:id="1403873162">
      <w:bodyDiv w:val="1"/>
      <w:marLeft w:val="0"/>
      <w:marRight w:val="0"/>
      <w:marTop w:val="0"/>
      <w:marBottom w:val="0"/>
      <w:divBdr>
        <w:top w:val="none" w:sz="0" w:space="0" w:color="auto"/>
        <w:left w:val="none" w:sz="0" w:space="0" w:color="auto"/>
        <w:bottom w:val="none" w:sz="0" w:space="0" w:color="auto"/>
        <w:right w:val="none" w:sz="0" w:space="0" w:color="auto"/>
      </w:divBdr>
    </w:div>
    <w:div w:id="1415514069">
      <w:bodyDiv w:val="1"/>
      <w:marLeft w:val="0"/>
      <w:marRight w:val="0"/>
      <w:marTop w:val="0"/>
      <w:marBottom w:val="0"/>
      <w:divBdr>
        <w:top w:val="none" w:sz="0" w:space="0" w:color="auto"/>
        <w:left w:val="none" w:sz="0" w:space="0" w:color="auto"/>
        <w:bottom w:val="none" w:sz="0" w:space="0" w:color="auto"/>
        <w:right w:val="none" w:sz="0" w:space="0" w:color="auto"/>
      </w:divBdr>
    </w:div>
    <w:div w:id="1494443942">
      <w:bodyDiv w:val="1"/>
      <w:marLeft w:val="0"/>
      <w:marRight w:val="0"/>
      <w:marTop w:val="0"/>
      <w:marBottom w:val="0"/>
      <w:divBdr>
        <w:top w:val="none" w:sz="0" w:space="0" w:color="auto"/>
        <w:left w:val="none" w:sz="0" w:space="0" w:color="auto"/>
        <w:bottom w:val="none" w:sz="0" w:space="0" w:color="auto"/>
        <w:right w:val="none" w:sz="0" w:space="0" w:color="auto"/>
      </w:divBdr>
    </w:div>
    <w:div w:id="1610501380">
      <w:bodyDiv w:val="1"/>
      <w:marLeft w:val="0"/>
      <w:marRight w:val="0"/>
      <w:marTop w:val="0"/>
      <w:marBottom w:val="0"/>
      <w:divBdr>
        <w:top w:val="none" w:sz="0" w:space="0" w:color="auto"/>
        <w:left w:val="none" w:sz="0" w:space="0" w:color="auto"/>
        <w:bottom w:val="none" w:sz="0" w:space="0" w:color="auto"/>
        <w:right w:val="none" w:sz="0" w:space="0" w:color="auto"/>
      </w:divBdr>
      <w:divsChild>
        <w:div w:id="256644066">
          <w:marLeft w:val="0"/>
          <w:marRight w:val="0"/>
          <w:marTop w:val="0"/>
          <w:marBottom w:val="0"/>
          <w:divBdr>
            <w:top w:val="none" w:sz="0" w:space="0" w:color="auto"/>
            <w:left w:val="none" w:sz="0" w:space="0" w:color="auto"/>
            <w:bottom w:val="none" w:sz="0" w:space="0" w:color="auto"/>
            <w:right w:val="none" w:sz="0" w:space="0" w:color="auto"/>
          </w:divBdr>
        </w:div>
      </w:divsChild>
    </w:div>
    <w:div w:id="1613123825">
      <w:bodyDiv w:val="1"/>
      <w:marLeft w:val="0"/>
      <w:marRight w:val="0"/>
      <w:marTop w:val="0"/>
      <w:marBottom w:val="0"/>
      <w:divBdr>
        <w:top w:val="none" w:sz="0" w:space="0" w:color="auto"/>
        <w:left w:val="none" w:sz="0" w:space="0" w:color="auto"/>
        <w:bottom w:val="none" w:sz="0" w:space="0" w:color="auto"/>
        <w:right w:val="none" w:sz="0" w:space="0" w:color="auto"/>
      </w:divBdr>
      <w:divsChild>
        <w:div w:id="1675762262">
          <w:marLeft w:val="0"/>
          <w:marRight w:val="0"/>
          <w:marTop w:val="0"/>
          <w:marBottom w:val="0"/>
          <w:divBdr>
            <w:top w:val="none" w:sz="0" w:space="0" w:color="auto"/>
            <w:left w:val="none" w:sz="0" w:space="0" w:color="auto"/>
            <w:bottom w:val="none" w:sz="0" w:space="0" w:color="auto"/>
            <w:right w:val="none" w:sz="0" w:space="0" w:color="auto"/>
          </w:divBdr>
        </w:div>
      </w:divsChild>
    </w:div>
    <w:div w:id="1636252092">
      <w:bodyDiv w:val="1"/>
      <w:marLeft w:val="0"/>
      <w:marRight w:val="0"/>
      <w:marTop w:val="0"/>
      <w:marBottom w:val="0"/>
      <w:divBdr>
        <w:top w:val="none" w:sz="0" w:space="0" w:color="auto"/>
        <w:left w:val="none" w:sz="0" w:space="0" w:color="auto"/>
        <w:bottom w:val="none" w:sz="0" w:space="0" w:color="auto"/>
        <w:right w:val="none" w:sz="0" w:space="0" w:color="auto"/>
      </w:divBdr>
    </w:div>
    <w:div w:id="1638948071">
      <w:bodyDiv w:val="1"/>
      <w:marLeft w:val="0"/>
      <w:marRight w:val="0"/>
      <w:marTop w:val="0"/>
      <w:marBottom w:val="0"/>
      <w:divBdr>
        <w:top w:val="none" w:sz="0" w:space="0" w:color="auto"/>
        <w:left w:val="none" w:sz="0" w:space="0" w:color="auto"/>
        <w:bottom w:val="none" w:sz="0" w:space="0" w:color="auto"/>
        <w:right w:val="none" w:sz="0" w:space="0" w:color="auto"/>
      </w:divBdr>
    </w:div>
    <w:div w:id="1716394345">
      <w:bodyDiv w:val="1"/>
      <w:marLeft w:val="0"/>
      <w:marRight w:val="0"/>
      <w:marTop w:val="0"/>
      <w:marBottom w:val="0"/>
      <w:divBdr>
        <w:top w:val="none" w:sz="0" w:space="0" w:color="auto"/>
        <w:left w:val="none" w:sz="0" w:space="0" w:color="auto"/>
        <w:bottom w:val="none" w:sz="0" w:space="0" w:color="auto"/>
        <w:right w:val="none" w:sz="0" w:space="0" w:color="auto"/>
      </w:divBdr>
    </w:div>
    <w:div w:id="1848865777">
      <w:bodyDiv w:val="1"/>
      <w:marLeft w:val="0"/>
      <w:marRight w:val="0"/>
      <w:marTop w:val="0"/>
      <w:marBottom w:val="0"/>
      <w:divBdr>
        <w:top w:val="none" w:sz="0" w:space="0" w:color="auto"/>
        <w:left w:val="none" w:sz="0" w:space="0" w:color="auto"/>
        <w:bottom w:val="none" w:sz="0" w:space="0" w:color="auto"/>
        <w:right w:val="none" w:sz="0" w:space="0" w:color="auto"/>
      </w:divBdr>
    </w:div>
    <w:div w:id="1886066433">
      <w:bodyDiv w:val="1"/>
      <w:marLeft w:val="0"/>
      <w:marRight w:val="0"/>
      <w:marTop w:val="0"/>
      <w:marBottom w:val="0"/>
      <w:divBdr>
        <w:top w:val="none" w:sz="0" w:space="0" w:color="auto"/>
        <w:left w:val="none" w:sz="0" w:space="0" w:color="auto"/>
        <w:bottom w:val="none" w:sz="0" w:space="0" w:color="auto"/>
        <w:right w:val="none" w:sz="0" w:space="0" w:color="auto"/>
      </w:divBdr>
    </w:div>
    <w:div w:id="1989088885">
      <w:bodyDiv w:val="1"/>
      <w:marLeft w:val="0"/>
      <w:marRight w:val="0"/>
      <w:marTop w:val="0"/>
      <w:marBottom w:val="0"/>
      <w:divBdr>
        <w:top w:val="none" w:sz="0" w:space="0" w:color="auto"/>
        <w:left w:val="none" w:sz="0" w:space="0" w:color="auto"/>
        <w:bottom w:val="none" w:sz="0" w:space="0" w:color="auto"/>
        <w:right w:val="none" w:sz="0" w:space="0" w:color="auto"/>
      </w:divBdr>
    </w:div>
    <w:div w:id="2001617149">
      <w:bodyDiv w:val="1"/>
      <w:marLeft w:val="0"/>
      <w:marRight w:val="0"/>
      <w:marTop w:val="0"/>
      <w:marBottom w:val="0"/>
      <w:divBdr>
        <w:top w:val="none" w:sz="0" w:space="0" w:color="auto"/>
        <w:left w:val="none" w:sz="0" w:space="0" w:color="auto"/>
        <w:bottom w:val="none" w:sz="0" w:space="0" w:color="auto"/>
        <w:right w:val="none" w:sz="0" w:space="0" w:color="auto"/>
      </w:divBdr>
      <w:divsChild>
        <w:div w:id="1130199984">
          <w:marLeft w:val="0"/>
          <w:marRight w:val="0"/>
          <w:marTop w:val="0"/>
          <w:marBottom w:val="0"/>
          <w:divBdr>
            <w:top w:val="none" w:sz="0" w:space="0" w:color="auto"/>
            <w:left w:val="none" w:sz="0" w:space="0" w:color="auto"/>
            <w:bottom w:val="none" w:sz="0" w:space="0" w:color="auto"/>
            <w:right w:val="none" w:sz="0" w:space="0" w:color="auto"/>
          </w:divBdr>
        </w:div>
        <w:div w:id="1282807752">
          <w:marLeft w:val="0"/>
          <w:marRight w:val="0"/>
          <w:marTop w:val="0"/>
          <w:marBottom w:val="0"/>
          <w:divBdr>
            <w:top w:val="none" w:sz="0" w:space="0" w:color="auto"/>
            <w:left w:val="none" w:sz="0" w:space="0" w:color="auto"/>
            <w:bottom w:val="none" w:sz="0" w:space="0" w:color="auto"/>
            <w:right w:val="none" w:sz="0" w:space="0" w:color="auto"/>
          </w:divBdr>
        </w:div>
        <w:div w:id="1298218510">
          <w:marLeft w:val="0"/>
          <w:marRight w:val="0"/>
          <w:marTop w:val="0"/>
          <w:marBottom w:val="0"/>
          <w:divBdr>
            <w:top w:val="none" w:sz="0" w:space="0" w:color="auto"/>
            <w:left w:val="none" w:sz="0" w:space="0" w:color="auto"/>
            <w:bottom w:val="none" w:sz="0" w:space="0" w:color="auto"/>
            <w:right w:val="none" w:sz="0" w:space="0" w:color="auto"/>
          </w:divBdr>
        </w:div>
        <w:div w:id="1510556072">
          <w:marLeft w:val="0"/>
          <w:marRight w:val="0"/>
          <w:marTop w:val="0"/>
          <w:marBottom w:val="0"/>
          <w:divBdr>
            <w:top w:val="none" w:sz="0" w:space="0" w:color="auto"/>
            <w:left w:val="none" w:sz="0" w:space="0" w:color="auto"/>
            <w:bottom w:val="none" w:sz="0" w:space="0" w:color="auto"/>
            <w:right w:val="none" w:sz="0" w:space="0" w:color="auto"/>
          </w:divBdr>
        </w:div>
        <w:div w:id="1754474477">
          <w:marLeft w:val="0"/>
          <w:marRight w:val="0"/>
          <w:marTop w:val="0"/>
          <w:marBottom w:val="0"/>
          <w:divBdr>
            <w:top w:val="none" w:sz="0" w:space="0" w:color="auto"/>
            <w:left w:val="none" w:sz="0" w:space="0" w:color="auto"/>
            <w:bottom w:val="none" w:sz="0" w:space="0" w:color="auto"/>
            <w:right w:val="none" w:sz="0" w:space="0" w:color="auto"/>
          </w:divBdr>
        </w:div>
      </w:divsChild>
    </w:div>
    <w:div w:id="2133817883">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6.jpeg"/><Relationship Id="rId21" Type="http://schemas.openxmlformats.org/officeDocument/2006/relationships/image" Target="media/image7.jpeg"/><Relationship Id="rId22" Type="http://schemas.openxmlformats.org/officeDocument/2006/relationships/image" Target="media/image8.jpeg"/><Relationship Id="rId23" Type="http://schemas.openxmlformats.org/officeDocument/2006/relationships/fontTable" Target="fontTable.xml"/><Relationship Id="rId24" Type="http://schemas.openxmlformats.org/officeDocument/2006/relationships/theme" Target="theme/theme1.xml"/><Relationship Id="rId25" Type="http://schemas.microsoft.com/office/2011/relationships/people" Target="people.xml"/><Relationship Id="rId26" Type="http://schemas.microsoft.com/office/2011/relationships/commentsExtended" Target="commentsExtended.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yperlink" Target="http://vassarstats.net/rdiff.html" TargetMode="External"/><Relationship Id="rId13" Type="http://schemas.openxmlformats.org/officeDocument/2006/relationships/hyperlink" Target="http://comparingcronbachalphas.org/" TargetMode="External"/><Relationship Id="rId14" Type="http://schemas.openxmlformats.org/officeDocument/2006/relationships/hyperlink" Target="http://hdl.handle.net/10355/7113" TargetMode="External"/><Relationship Id="rId15" Type="http://schemas.openxmlformats.org/officeDocument/2006/relationships/image" Target="media/image1.jpeg"/><Relationship Id="rId16" Type="http://schemas.openxmlformats.org/officeDocument/2006/relationships/image" Target="media/image2.jpeg"/><Relationship Id="rId17" Type="http://schemas.openxmlformats.org/officeDocument/2006/relationships/image" Target="media/image3.jpeg"/><Relationship Id="rId18" Type="http://schemas.openxmlformats.org/officeDocument/2006/relationships/image" Target="media/image4.jpeg"/><Relationship Id="rId19" Type="http://schemas.openxmlformats.org/officeDocument/2006/relationships/image" Target="media/image5.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576E3-6B5A-194E-8181-5A6BC3566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89</Pages>
  <Words>19187</Words>
  <Characters>109367</Characters>
  <Application>Microsoft Macintosh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128298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Mallinckrodt</dc:creator>
  <cp:keywords/>
  <dc:description/>
  <cp:lastModifiedBy>Ji Sun Jeong</cp:lastModifiedBy>
  <cp:revision>7</cp:revision>
  <cp:lastPrinted>2016-07-25T02:15:00Z</cp:lastPrinted>
  <dcterms:created xsi:type="dcterms:W3CDTF">2016-07-29T00:12:00Z</dcterms:created>
  <dcterms:modified xsi:type="dcterms:W3CDTF">2016-08-03T20:44:00Z</dcterms:modified>
</cp:coreProperties>
</file>