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7F7" w:rsidRPr="00F920F6" w:rsidRDefault="00AA3850" w:rsidP="003D07F7">
      <w:pPr>
        <w:tabs>
          <w:tab w:val="left" w:pos="4320"/>
          <w:tab w:val="left" w:pos="4410"/>
        </w:tabs>
      </w:pPr>
      <w:r w:rsidRPr="00F920F6">
        <w:rPr>
          <w:lang w:val="en-CA"/>
        </w:rPr>
        <w:fldChar w:fldCharType="begin"/>
      </w:r>
      <w:r w:rsidR="003D07F7" w:rsidRPr="00F920F6">
        <w:rPr>
          <w:lang w:val="en-CA"/>
        </w:rPr>
        <w:instrText xml:space="preserve"> SEQ CHAPTER \h \r 1</w:instrText>
      </w:r>
      <w:r w:rsidRPr="00F920F6">
        <w:rPr>
          <w:lang w:val="en-CA"/>
        </w:rPr>
        <w:fldChar w:fldCharType="end"/>
      </w:r>
      <w:r w:rsidR="003D07F7" w:rsidRPr="00F920F6">
        <w:t>To the Graduate Council:</w:t>
      </w:r>
      <w:r w:rsidR="003D07F7">
        <w:tab/>
      </w:r>
    </w:p>
    <w:p w:rsidR="003D07F7" w:rsidRPr="00F920F6" w:rsidRDefault="003D07F7" w:rsidP="003D07F7"/>
    <w:p w:rsidR="003D07F7" w:rsidRPr="00F920F6" w:rsidRDefault="003D07F7" w:rsidP="00FB12FC">
      <w:r>
        <w:t>I am submitting herewith a</w:t>
      </w:r>
      <w:r w:rsidR="00427833">
        <w:t xml:space="preserve"> thesis written by </w:t>
      </w:r>
      <w:r w:rsidR="00D347A2">
        <w:t>Manh Vu</w:t>
      </w:r>
      <w:r w:rsidR="00427833">
        <w:t xml:space="preserve"> </w:t>
      </w:r>
      <w:r>
        <w:t>entitled “</w:t>
      </w:r>
      <w:r w:rsidR="002D7A2F" w:rsidRPr="002D7A2F">
        <w:t>Optimizing the performance of a glass-ceramic storage phosphor as an imaging plate for medical use</w:t>
      </w:r>
      <w:r w:rsidRPr="00F920F6">
        <w:t xml:space="preserve">” I have examined the final electronic copy of this </w:t>
      </w:r>
      <w:r>
        <w:t>thesis</w:t>
      </w:r>
      <w:r w:rsidRPr="00F920F6">
        <w:t xml:space="preserve"> for form and co</w:t>
      </w:r>
      <w:r w:rsidRPr="005832BC">
        <w:t>nte</w:t>
      </w:r>
      <w:r w:rsidRPr="00F920F6">
        <w:t>nt and recommend that it be accepted in partial fulfillment of the requirements for the d</w:t>
      </w:r>
      <w:r>
        <w:t xml:space="preserve">egree of </w:t>
      </w:r>
      <w:r w:rsidRPr="00F920F6">
        <w:t xml:space="preserve">Master of Science, with a major in </w:t>
      </w:r>
      <w:r w:rsidR="002B5E31">
        <w:t xml:space="preserve">Materials Science and Engineering. </w:t>
      </w:r>
    </w:p>
    <w:p w:rsidR="003D07F7" w:rsidRDefault="003D07F7" w:rsidP="003D07F7"/>
    <w:p w:rsidR="003D07F7" w:rsidRDefault="003D07F7" w:rsidP="003D07F7"/>
    <w:p w:rsidR="003D07F7" w:rsidRPr="00D86661" w:rsidRDefault="003D07F7" w:rsidP="00B62648">
      <w:pPr>
        <w:pStyle w:val="Default"/>
        <w:rPr>
          <w:rFonts w:ascii="Times New Roman" w:hAnsi="Times New Roman" w:cs="Times New Roman"/>
        </w:rPr>
      </w:pPr>
      <w:r w:rsidRPr="00D86661">
        <w:rPr>
          <w:rFonts w:ascii="Times New Roman" w:hAnsi="Times New Roman" w:cs="Times New Roman"/>
        </w:rPr>
        <w:tab/>
      </w:r>
      <w:r w:rsidR="00B62648" w:rsidRPr="00D86661">
        <w:rPr>
          <w:rFonts w:ascii="Times New Roman" w:hAnsi="Times New Roman" w:cs="Times New Roman"/>
        </w:rPr>
        <w:tab/>
      </w:r>
      <w:r w:rsidR="00B62648" w:rsidRPr="00D86661">
        <w:rPr>
          <w:rFonts w:ascii="Times New Roman" w:hAnsi="Times New Roman" w:cs="Times New Roman"/>
        </w:rPr>
        <w:tab/>
      </w:r>
      <w:r w:rsidR="00B62648" w:rsidRPr="00D86661">
        <w:rPr>
          <w:rFonts w:ascii="Times New Roman" w:hAnsi="Times New Roman" w:cs="Times New Roman"/>
        </w:rPr>
        <w:tab/>
      </w:r>
      <w:r w:rsidR="00B62648" w:rsidRPr="00D86661">
        <w:rPr>
          <w:rFonts w:ascii="Times New Roman" w:hAnsi="Times New Roman" w:cs="Times New Roman"/>
        </w:rPr>
        <w:tab/>
      </w:r>
      <w:r w:rsidR="00B62648" w:rsidRPr="00D86661">
        <w:rPr>
          <w:rFonts w:ascii="Times New Roman" w:hAnsi="Times New Roman" w:cs="Times New Roman"/>
        </w:rPr>
        <w:tab/>
        <w:t xml:space="preserve"> Jacqueline A. Johnson, Major Professor</w:t>
      </w:r>
    </w:p>
    <w:p w:rsidR="003D07F7" w:rsidRPr="00F920F6" w:rsidRDefault="00AA3850" w:rsidP="003D07F7">
      <w:r>
        <w:rPr>
          <w:noProof/>
        </w:rPr>
        <w:pict>
          <v:line id="_x0000_s1035" style="position:absolute;left:0;text-align:left;z-index:251660800;mso-position-horizontal-relative:page;mso-position-vertical-relative:page" from="309.15pt,215.15pt" to="499pt,215.15pt" strokecolor="#020000" strokeweight=".96pt">
            <w10:wrap anchorx="page" anchory="page"/>
          </v:line>
        </w:pict>
      </w:r>
    </w:p>
    <w:p w:rsidR="003D07F7" w:rsidRPr="00F920F6" w:rsidRDefault="003D07F7" w:rsidP="003D07F7"/>
    <w:p w:rsidR="003D07F7" w:rsidRPr="00F920F6" w:rsidRDefault="003D07F7" w:rsidP="003D07F7">
      <w:r w:rsidRPr="00F920F6">
        <w:t xml:space="preserve">We have read this </w:t>
      </w:r>
      <w:r w:rsidR="00B62648">
        <w:t>thesis</w:t>
      </w:r>
    </w:p>
    <w:p w:rsidR="003D07F7" w:rsidRPr="00F920F6" w:rsidRDefault="003D07F7" w:rsidP="003D07F7">
      <w:r w:rsidRPr="00F920F6">
        <w:t>and recommend its acceptance:</w:t>
      </w:r>
    </w:p>
    <w:p w:rsidR="00826D54" w:rsidRDefault="00826D54" w:rsidP="003D07F7"/>
    <w:p w:rsidR="00D86661" w:rsidRDefault="00D86661" w:rsidP="00D86661">
      <w:r>
        <w:rPr>
          <w:noProof/>
        </w:rPr>
        <w:t>Charles E.  Johnson</w:t>
      </w:r>
    </w:p>
    <w:p w:rsidR="003D07F7" w:rsidRPr="00F920F6" w:rsidRDefault="00AA3850" w:rsidP="003D07F7">
      <w:r>
        <w:rPr>
          <w:noProof/>
        </w:rPr>
        <w:pict>
          <v:line id="_x0000_s1034" style="position:absolute;left:0;text-align:left;z-index:251659776;mso-position-horizontal-relative:page;mso-position-vertical-relative:page" from="90.3pt,296.35pt" to="241.9pt,296.35pt" strokecolor="#020000" strokeweight=".96pt">
            <w10:wrap anchorx="page" anchory="page"/>
          </v:line>
        </w:pict>
      </w:r>
    </w:p>
    <w:p w:rsidR="003D07F7" w:rsidRDefault="003D07F7" w:rsidP="003D07F7"/>
    <w:p w:rsidR="003D07F7" w:rsidRPr="00F920F6" w:rsidRDefault="003D07F7" w:rsidP="003D07F7"/>
    <w:p w:rsidR="00D86661" w:rsidRDefault="00D86661" w:rsidP="00D86661">
      <w:r>
        <w:t>Zhongren Yue</w:t>
      </w:r>
    </w:p>
    <w:p w:rsidR="003D07F7" w:rsidRDefault="00AA3850" w:rsidP="003D07F7">
      <w:r>
        <w:rPr>
          <w:noProof/>
        </w:rPr>
        <w:pict>
          <v:line id="_x0000_s1033" style="position:absolute;left:0;text-align:left;z-index:251658752;mso-position-horizontal-relative:page;mso-position-vertical-relative:page" from="90.3pt,352.45pt" to="241.9pt,352.45pt" strokecolor="#020000" strokeweight=".96pt">
            <w10:wrap anchorx="page" anchory="page"/>
          </v:line>
        </w:pict>
      </w:r>
    </w:p>
    <w:p w:rsidR="003D07F7" w:rsidRPr="00F920F6" w:rsidRDefault="003D07F7" w:rsidP="003D07F7"/>
    <w:p w:rsidR="003D07F7" w:rsidRDefault="003D07F7" w:rsidP="003D07F7"/>
    <w:p w:rsidR="00041574" w:rsidRDefault="00041574" w:rsidP="003D07F7"/>
    <w:p w:rsidR="00041574" w:rsidRDefault="00041574" w:rsidP="003D07F7"/>
    <w:p w:rsidR="00041574" w:rsidRPr="00F920F6" w:rsidRDefault="00041574" w:rsidP="003D07F7"/>
    <w:p w:rsidR="003D07F7" w:rsidRDefault="003D07F7" w:rsidP="003D07F7">
      <w:pPr>
        <w:tabs>
          <w:tab w:val="left" w:pos="4320"/>
        </w:tabs>
      </w:pPr>
    </w:p>
    <w:p w:rsidR="003D07F7" w:rsidRDefault="003D07F7" w:rsidP="003D07F7">
      <w:pPr>
        <w:tabs>
          <w:tab w:val="left" w:pos="4320"/>
        </w:tabs>
      </w:pPr>
    </w:p>
    <w:p w:rsidR="00826D54" w:rsidRDefault="00826D54" w:rsidP="00826D54">
      <w:pPr>
        <w:tabs>
          <w:tab w:val="left" w:pos="4050"/>
          <w:tab w:val="left" w:pos="4320"/>
        </w:tabs>
      </w:pPr>
      <w:r>
        <w:tab/>
      </w:r>
      <w:r w:rsidR="003D07F7" w:rsidRPr="00F920F6">
        <w:t>Accepted for the Council:</w:t>
      </w:r>
    </w:p>
    <w:p w:rsidR="00B22BEF" w:rsidRDefault="00B22BEF" w:rsidP="00826D54">
      <w:pPr>
        <w:tabs>
          <w:tab w:val="left" w:pos="4050"/>
          <w:tab w:val="left" w:pos="4320"/>
        </w:tabs>
      </w:pPr>
    </w:p>
    <w:p w:rsidR="00826D54" w:rsidRDefault="00826D54" w:rsidP="00826D54">
      <w:pPr>
        <w:tabs>
          <w:tab w:val="left" w:pos="4050"/>
          <w:tab w:val="left" w:pos="4320"/>
        </w:tabs>
      </w:pPr>
      <w:r>
        <w:tab/>
      </w:r>
      <w:r w:rsidR="00B22BEF" w:rsidRPr="00F920F6">
        <w:t xml:space="preserve">Carolyn R. </w:t>
      </w:r>
      <w:r w:rsidR="00B22BEF">
        <w:t>Hodges</w:t>
      </w:r>
    </w:p>
    <w:p w:rsidR="00D86661" w:rsidRDefault="00AA3850" w:rsidP="00826D54">
      <w:pPr>
        <w:tabs>
          <w:tab w:val="left" w:pos="4050"/>
          <w:tab w:val="left" w:pos="4320"/>
        </w:tabs>
      </w:pPr>
      <w:r w:rsidRPr="00AA3850">
        <w:rPr>
          <w:noProof/>
          <w:sz w:val="16"/>
          <w:szCs w:val="16"/>
        </w:rPr>
        <w:pict>
          <v:line id="_x0000_s1032" style="position:absolute;left:0;text-align:left;z-index:251657728;mso-position-horizontal-relative:page;mso-position-vertical-relative:page" from="291.85pt,503.15pt" to="514.05pt,503.15pt" strokecolor="#020000" strokeweight=".96pt">
            <w10:wrap anchorx="page" anchory="page"/>
          </v:line>
        </w:pict>
      </w:r>
    </w:p>
    <w:p w:rsidR="003D07F7" w:rsidRDefault="00826D54" w:rsidP="00B22BEF">
      <w:pPr>
        <w:tabs>
          <w:tab w:val="left" w:pos="4050"/>
          <w:tab w:val="left" w:pos="4320"/>
        </w:tabs>
      </w:pPr>
      <w:r>
        <w:tab/>
      </w:r>
      <w:r w:rsidR="003D07F7">
        <w:t>Vice Provost and Dean of the Graduate School</w:t>
      </w:r>
    </w:p>
    <w:p w:rsidR="003D07F7" w:rsidRDefault="003D07F7" w:rsidP="003D07F7">
      <w:pPr>
        <w:tabs>
          <w:tab w:val="left" w:pos="180"/>
          <w:tab w:val="left" w:pos="360"/>
        </w:tabs>
        <w:ind w:left="90" w:firstLine="1080"/>
        <w:jc w:val="center"/>
      </w:pPr>
    </w:p>
    <w:p w:rsidR="003D07F7" w:rsidRDefault="003D07F7" w:rsidP="003D07F7">
      <w:pPr>
        <w:tabs>
          <w:tab w:val="left" w:pos="180"/>
          <w:tab w:val="left" w:pos="360"/>
        </w:tabs>
        <w:ind w:left="90" w:firstLine="1080"/>
        <w:jc w:val="center"/>
      </w:pPr>
    </w:p>
    <w:p w:rsidR="003D07F7" w:rsidRDefault="003D07F7" w:rsidP="003D07F7">
      <w:pPr>
        <w:tabs>
          <w:tab w:val="left" w:pos="180"/>
          <w:tab w:val="left" w:pos="360"/>
        </w:tabs>
        <w:ind w:left="90" w:firstLine="1080"/>
        <w:jc w:val="center"/>
      </w:pPr>
    </w:p>
    <w:p w:rsidR="003D07F7" w:rsidRDefault="003D07F7" w:rsidP="003D07F7">
      <w:pPr>
        <w:tabs>
          <w:tab w:val="left" w:pos="180"/>
          <w:tab w:val="left" w:pos="360"/>
        </w:tabs>
        <w:ind w:left="90" w:firstLine="1080"/>
        <w:jc w:val="center"/>
      </w:pPr>
    </w:p>
    <w:p w:rsidR="003D07F7" w:rsidRDefault="003D07F7" w:rsidP="003D07F7">
      <w:pPr>
        <w:tabs>
          <w:tab w:val="left" w:pos="180"/>
          <w:tab w:val="left" w:pos="360"/>
        </w:tabs>
        <w:ind w:left="90" w:firstLine="8450"/>
        <w:jc w:val="center"/>
      </w:pPr>
    </w:p>
    <w:p w:rsidR="003D07F7" w:rsidRDefault="003D07F7" w:rsidP="003D07F7">
      <w:pPr>
        <w:tabs>
          <w:tab w:val="left" w:pos="180"/>
          <w:tab w:val="left" w:pos="360"/>
        </w:tabs>
        <w:ind w:left="90" w:firstLine="8450"/>
        <w:jc w:val="center"/>
      </w:pPr>
    </w:p>
    <w:p w:rsidR="003D07F7" w:rsidRDefault="003D07F7" w:rsidP="003D07F7">
      <w:pPr>
        <w:tabs>
          <w:tab w:val="left" w:pos="180"/>
          <w:tab w:val="left" w:pos="360"/>
        </w:tabs>
        <w:ind w:left="90" w:firstLine="8450"/>
        <w:jc w:val="center"/>
      </w:pPr>
    </w:p>
    <w:p w:rsidR="003D07F7" w:rsidRDefault="003D07F7" w:rsidP="003D07F7">
      <w:pPr>
        <w:tabs>
          <w:tab w:val="left" w:pos="180"/>
          <w:tab w:val="left" w:pos="360"/>
        </w:tabs>
        <w:ind w:left="90" w:firstLine="8450"/>
        <w:jc w:val="center"/>
      </w:pPr>
    </w:p>
    <w:p w:rsidR="003D07F7" w:rsidRDefault="003D07F7" w:rsidP="003D07F7">
      <w:pPr>
        <w:tabs>
          <w:tab w:val="left" w:pos="180"/>
          <w:tab w:val="left" w:pos="360"/>
        </w:tabs>
        <w:ind w:left="90" w:firstLine="8450"/>
        <w:jc w:val="center"/>
      </w:pPr>
    </w:p>
    <w:p w:rsidR="003D07F7" w:rsidRDefault="003D07F7" w:rsidP="003D07F7">
      <w:pPr>
        <w:tabs>
          <w:tab w:val="left" w:pos="180"/>
          <w:tab w:val="left" w:pos="360"/>
        </w:tabs>
        <w:ind w:left="90" w:firstLine="8450"/>
        <w:jc w:val="center"/>
      </w:pPr>
    </w:p>
    <w:p w:rsidR="00873496" w:rsidRDefault="00873496" w:rsidP="003D07F7">
      <w:pPr>
        <w:tabs>
          <w:tab w:val="left" w:pos="180"/>
          <w:tab w:val="left" w:pos="360"/>
        </w:tabs>
        <w:ind w:left="90" w:firstLine="540"/>
        <w:jc w:val="center"/>
      </w:pPr>
    </w:p>
    <w:p w:rsidR="0087349A" w:rsidRPr="0087349A" w:rsidRDefault="003D07F7" w:rsidP="00873496">
      <w:pPr>
        <w:tabs>
          <w:tab w:val="left" w:pos="180"/>
          <w:tab w:val="left" w:pos="360"/>
        </w:tabs>
        <w:ind w:left="90" w:firstLine="540"/>
        <w:jc w:val="center"/>
        <w:rPr>
          <w:rFonts w:ascii="Arial" w:hAnsi="Arial" w:cs="Arial"/>
        </w:rPr>
      </w:pPr>
      <w:r>
        <w:t>(Original signatures are on file with official student records.)</w:t>
      </w:r>
    </w:p>
    <w:p w:rsidR="0087349A" w:rsidRDefault="0087349A">
      <w:pPr>
        <w:jc w:val="center"/>
        <w:rPr>
          <w:rFonts w:ascii="Arial" w:hAnsi="Arial" w:cs="Arial"/>
          <w:b/>
          <w:sz w:val="36"/>
          <w:szCs w:val="36"/>
          <w:lang w:val="en-CA"/>
        </w:rPr>
        <w:sectPr w:rsidR="0087349A">
          <w:headerReference w:type="even" r:id="rId9"/>
          <w:headerReference w:type="default" r:id="rId10"/>
          <w:footerReference w:type="default" r:id="rId11"/>
          <w:type w:val="continuous"/>
          <w:pgSz w:w="12240" w:h="15840" w:code="1"/>
          <w:pgMar w:top="1440" w:right="1800" w:bottom="1872" w:left="1800" w:header="720" w:footer="1440" w:gutter="0"/>
          <w:pgNumType w:fmt="lowerRoman" w:start="1"/>
          <w:cols w:space="720"/>
          <w:noEndnote/>
          <w:titlePg/>
        </w:sectPr>
      </w:pPr>
    </w:p>
    <w:p w:rsidR="0049313C" w:rsidRDefault="0049313C" w:rsidP="0049313C">
      <w:pPr>
        <w:jc w:val="center"/>
        <w:rPr>
          <w:rFonts w:ascii="Arial" w:hAnsi="Arial" w:cs="Arial"/>
          <w:b/>
          <w:sz w:val="40"/>
          <w:szCs w:val="40"/>
          <w:lang w:val="en-CA"/>
        </w:rPr>
      </w:pPr>
      <w:r w:rsidRPr="0049313C">
        <w:rPr>
          <w:rFonts w:ascii="Arial" w:hAnsi="Arial" w:cs="Arial"/>
          <w:b/>
          <w:sz w:val="40"/>
          <w:szCs w:val="40"/>
          <w:lang w:val="en-CA"/>
        </w:rPr>
        <w:lastRenderedPageBreak/>
        <w:t xml:space="preserve"> </w:t>
      </w:r>
      <w:r>
        <w:rPr>
          <w:rFonts w:ascii="Arial" w:hAnsi="Arial" w:cs="Arial"/>
          <w:b/>
          <w:sz w:val="40"/>
          <w:szCs w:val="40"/>
          <w:lang w:val="en-CA"/>
        </w:rPr>
        <w:t>Optimizing the performance of a glass-ceramic storage phosphor as an imaging plate for medical use</w:t>
      </w: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r>
        <w:rPr>
          <w:rFonts w:ascii="Arial" w:hAnsi="Arial" w:cs="Arial"/>
          <w:sz w:val="36"/>
          <w:szCs w:val="36"/>
        </w:rPr>
        <w:t>A Thesis Presented for the</w:t>
      </w:r>
    </w:p>
    <w:p w:rsidR="0049313C" w:rsidRDefault="0049313C" w:rsidP="0049313C">
      <w:pPr>
        <w:jc w:val="center"/>
        <w:rPr>
          <w:rFonts w:ascii="Arial" w:hAnsi="Arial" w:cs="Arial"/>
          <w:sz w:val="36"/>
          <w:szCs w:val="36"/>
        </w:rPr>
      </w:pPr>
      <w:r>
        <w:rPr>
          <w:rFonts w:ascii="Arial" w:hAnsi="Arial" w:cs="Arial"/>
          <w:sz w:val="36"/>
          <w:szCs w:val="36"/>
        </w:rPr>
        <w:t>Master of Science</w:t>
      </w:r>
    </w:p>
    <w:p w:rsidR="0049313C" w:rsidRDefault="0049313C" w:rsidP="0049313C">
      <w:pPr>
        <w:jc w:val="center"/>
        <w:rPr>
          <w:rFonts w:ascii="Arial" w:hAnsi="Arial" w:cs="Arial"/>
          <w:sz w:val="36"/>
          <w:szCs w:val="36"/>
        </w:rPr>
      </w:pPr>
      <w:r>
        <w:rPr>
          <w:rFonts w:ascii="Arial" w:hAnsi="Arial" w:cs="Arial"/>
          <w:sz w:val="36"/>
          <w:szCs w:val="36"/>
        </w:rPr>
        <w:t>Degree</w:t>
      </w:r>
    </w:p>
    <w:p w:rsidR="0049313C" w:rsidRDefault="0049313C" w:rsidP="0049313C">
      <w:pPr>
        <w:jc w:val="center"/>
        <w:rPr>
          <w:rFonts w:ascii="Arial" w:hAnsi="Arial" w:cs="Arial"/>
          <w:sz w:val="36"/>
          <w:szCs w:val="36"/>
        </w:rPr>
      </w:pPr>
      <w:r>
        <w:rPr>
          <w:rFonts w:ascii="Arial" w:hAnsi="Arial" w:cs="Arial"/>
          <w:sz w:val="36"/>
          <w:szCs w:val="36"/>
        </w:rPr>
        <w:t xml:space="preserve">The </w:t>
      </w:r>
      <w:smartTag w:uri="urn:schemas-microsoft-com:office:smarttags" w:element="PlaceType">
        <w:r>
          <w:rPr>
            <w:rFonts w:ascii="Arial" w:hAnsi="Arial" w:cs="Arial"/>
            <w:sz w:val="36"/>
            <w:szCs w:val="36"/>
          </w:rPr>
          <w:t>University</w:t>
        </w:r>
      </w:smartTag>
      <w:r>
        <w:rPr>
          <w:rFonts w:ascii="Arial" w:hAnsi="Arial" w:cs="Arial"/>
          <w:sz w:val="36"/>
          <w:szCs w:val="36"/>
        </w:rPr>
        <w:t xml:space="preserve"> of </w:t>
      </w:r>
      <w:smartTag w:uri="urn:schemas-microsoft-com:office:smarttags" w:element="PlaceName">
        <w:r>
          <w:rPr>
            <w:rFonts w:ascii="Arial" w:hAnsi="Arial" w:cs="Arial"/>
            <w:sz w:val="36"/>
            <w:szCs w:val="36"/>
          </w:rPr>
          <w:t>Tennessee</w:t>
        </w:r>
      </w:smartTag>
      <w:r>
        <w:rPr>
          <w:rFonts w:ascii="Arial" w:hAnsi="Arial" w:cs="Arial"/>
          <w:sz w:val="36"/>
          <w:szCs w:val="36"/>
        </w:rPr>
        <w:t xml:space="preserve">, </w:t>
      </w:r>
      <w:smartTag w:uri="urn:schemas-microsoft-com:office:smarttags" w:element="place">
        <w:smartTag w:uri="urn:schemas-microsoft-com:office:smarttags" w:element="City">
          <w:r>
            <w:rPr>
              <w:rFonts w:ascii="Arial" w:hAnsi="Arial" w:cs="Arial"/>
              <w:sz w:val="36"/>
              <w:szCs w:val="36"/>
            </w:rPr>
            <w:t>Knoxville</w:t>
          </w:r>
        </w:smartTag>
      </w:smartTag>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p>
    <w:p w:rsidR="0049313C" w:rsidRDefault="0049313C" w:rsidP="0049313C">
      <w:pPr>
        <w:jc w:val="center"/>
        <w:rPr>
          <w:rFonts w:ascii="Arial" w:hAnsi="Arial" w:cs="Arial"/>
          <w:sz w:val="36"/>
          <w:szCs w:val="36"/>
        </w:rPr>
      </w:pPr>
      <w:r>
        <w:rPr>
          <w:rFonts w:ascii="Arial" w:hAnsi="Arial" w:cs="Arial"/>
          <w:sz w:val="36"/>
          <w:szCs w:val="36"/>
        </w:rPr>
        <w:t>Manh Vu</w:t>
      </w:r>
    </w:p>
    <w:p w:rsidR="0049313C" w:rsidRDefault="0049313C" w:rsidP="0049313C">
      <w:pPr>
        <w:jc w:val="center"/>
        <w:rPr>
          <w:rFonts w:ascii="Arial" w:hAnsi="Arial" w:cs="Arial"/>
          <w:sz w:val="36"/>
          <w:szCs w:val="36"/>
        </w:rPr>
      </w:pPr>
      <w:r>
        <w:rPr>
          <w:rFonts w:ascii="Arial" w:hAnsi="Arial" w:cs="Arial"/>
          <w:sz w:val="36"/>
          <w:szCs w:val="36"/>
        </w:rPr>
        <w:t>May 2010</w:t>
      </w:r>
    </w:p>
    <w:p w:rsidR="00236E6D" w:rsidRDefault="00236E6D" w:rsidP="0049313C">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3D07F7" w:rsidP="00D91C27">
      <w:pPr>
        <w:jc w:val="center"/>
        <w:rPr>
          <w:rFonts w:ascii="Arial" w:hAnsi="Arial" w:cs="Arial"/>
        </w:rPr>
      </w:pPr>
      <w:r>
        <w:rPr>
          <w:rFonts w:ascii="Arial" w:hAnsi="Arial" w:cs="Arial"/>
        </w:rPr>
        <w:t>Copyright © 20</w:t>
      </w:r>
      <w:r w:rsidR="00EE27F5">
        <w:rPr>
          <w:rFonts w:ascii="Arial" w:hAnsi="Arial" w:cs="Arial"/>
        </w:rPr>
        <w:t>11</w:t>
      </w:r>
      <w:r w:rsidR="00236E6D">
        <w:rPr>
          <w:rFonts w:ascii="Arial" w:hAnsi="Arial" w:cs="Arial"/>
        </w:rPr>
        <w:t xml:space="preserve"> by </w:t>
      </w:r>
      <w:r w:rsidR="00EE27F5">
        <w:rPr>
          <w:rFonts w:ascii="Arial" w:hAnsi="Arial" w:cs="Arial"/>
        </w:rPr>
        <w:t>Manh Vu</w:t>
      </w:r>
      <w:r w:rsidR="008865B6">
        <w:rPr>
          <w:rFonts w:ascii="Arial" w:hAnsi="Arial" w:cs="Arial"/>
        </w:rPr>
        <w:t xml:space="preserve"> </w:t>
      </w:r>
    </w:p>
    <w:p w:rsidR="00236E6D" w:rsidRDefault="00236E6D">
      <w:pPr>
        <w:jc w:val="center"/>
        <w:rPr>
          <w:rFonts w:ascii="Arial" w:hAnsi="Arial" w:cs="Arial"/>
        </w:rPr>
      </w:pPr>
      <w:r>
        <w:rPr>
          <w:rFonts w:ascii="Arial" w:hAnsi="Arial" w:cs="Arial"/>
        </w:rPr>
        <w:t>All rights reserved.</w:t>
      </w: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646795" w:rsidRDefault="00236E6D" w:rsidP="009C755C">
      <w:pPr>
        <w:jc w:val="center"/>
        <w:rPr>
          <w:rFonts w:ascii="Arial" w:hAnsi="Arial" w:cs="Arial"/>
          <w:sz w:val="36"/>
          <w:szCs w:val="36"/>
        </w:rPr>
      </w:pPr>
      <w:r>
        <w:rPr>
          <w:rFonts w:ascii="Arial" w:hAnsi="Arial" w:cs="Arial"/>
          <w:sz w:val="36"/>
          <w:szCs w:val="36"/>
        </w:rPr>
        <w:br w:type="page"/>
      </w:r>
    </w:p>
    <w:p w:rsidR="00B569C2" w:rsidRDefault="00B569C2" w:rsidP="00B569C2"/>
    <w:p w:rsidR="00B569C2" w:rsidRDefault="00B569C2" w:rsidP="00B569C2"/>
    <w:p w:rsidR="00B569C2" w:rsidRDefault="00B569C2" w:rsidP="00B569C2"/>
    <w:p w:rsidR="00B569C2" w:rsidRDefault="00B569C2" w:rsidP="00B569C2"/>
    <w:p w:rsidR="00B569C2" w:rsidRDefault="00B569C2" w:rsidP="00B569C2"/>
    <w:p w:rsidR="00B569C2" w:rsidRDefault="00B569C2" w:rsidP="00B569C2"/>
    <w:p w:rsidR="00B569C2" w:rsidRDefault="00B569C2" w:rsidP="00B569C2"/>
    <w:p w:rsidR="00B569C2" w:rsidRDefault="00B569C2" w:rsidP="00B569C2"/>
    <w:p w:rsidR="00B569C2" w:rsidRDefault="00B569C2" w:rsidP="00B569C2"/>
    <w:p w:rsidR="00B569C2" w:rsidRDefault="00B569C2" w:rsidP="00B569C2"/>
    <w:p w:rsidR="00B569C2" w:rsidRDefault="00B569C2" w:rsidP="00B569C2"/>
    <w:p w:rsidR="00B569C2" w:rsidRDefault="00B569C2" w:rsidP="00B569C2"/>
    <w:p w:rsidR="00C24173" w:rsidRDefault="00C24173" w:rsidP="00B569C2"/>
    <w:p w:rsidR="00C24173" w:rsidRDefault="00C24173" w:rsidP="00B569C2"/>
    <w:p w:rsidR="00C24173" w:rsidRDefault="00C24173" w:rsidP="00B569C2"/>
    <w:p w:rsidR="00B569C2" w:rsidRDefault="00B569C2" w:rsidP="00B569C2"/>
    <w:p w:rsidR="00B569C2" w:rsidRDefault="00B569C2" w:rsidP="00B569C2"/>
    <w:p w:rsidR="00B569C2" w:rsidRDefault="00B569C2" w:rsidP="00B569C2"/>
    <w:p w:rsidR="00B569C2" w:rsidRDefault="00B569C2" w:rsidP="00B569C2"/>
    <w:p w:rsidR="00B569C2" w:rsidRDefault="00B569C2" w:rsidP="00B569C2"/>
    <w:p w:rsidR="00B569C2" w:rsidRDefault="00B569C2" w:rsidP="00B569C2"/>
    <w:p w:rsidR="00646795" w:rsidRPr="00B569C2" w:rsidRDefault="00B569C2" w:rsidP="00B569C2">
      <w:pPr>
        <w:jc w:val="center"/>
        <w:rPr>
          <w:i/>
        </w:rPr>
      </w:pPr>
      <w:r w:rsidRPr="00B569C2">
        <w:rPr>
          <w:i/>
        </w:rPr>
        <w:t>To my parents</w:t>
      </w:r>
      <w:r w:rsidR="00646795" w:rsidRPr="00B569C2">
        <w:rPr>
          <w:i/>
        </w:rPr>
        <w:br w:type="page"/>
      </w:r>
    </w:p>
    <w:p w:rsidR="00CD73A9" w:rsidRDefault="00CD73A9" w:rsidP="009C755C">
      <w:pPr>
        <w:jc w:val="center"/>
        <w:rPr>
          <w:rFonts w:ascii="Arial" w:hAnsi="Arial" w:cs="Arial"/>
          <w:b/>
          <w:sz w:val="28"/>
          <w:szCs w:val="28"/>
        </w:rPr>
      </w:pPr>
      <w:r>
        <w:rPr>
          <w:rFonts w:ascii="Arial" w:hAnsi="Arial" w:cs="Arial"/>
          <w:b/>
          <w:sz w:val="28"/>
          <w:szCs w:val="28"/>
        </w:rPr>
        <w:lastRenderedPageBreak/>
        <w:t>ACKNOWLEDGEMENTS</w:t>
      </w:r>
    </w:p>
    <w:p w:rsidR="00CD73A9" w:rsidRDefault="00CD73A9">
      <w:pPr>
        <w:jc w:val="center"/>
        <w:rPr>
          <w:rFonts w:ascii="Arial" w:hAnsi="Arial" w:cs="Arial"/>
        </w:rPr>
      </w:pPr>
    </w:p>
    <w:p w:rsidR="00356FF5" w:rsidRDefault="00356FF5" w:rsidP="00D9386B">
      <w:pPr>
        <w:spacing w:line="360" w:lineRule="auto"/>
        <w:ind w:firstLine="720"/>
      </w:pPr>
      <w:r w:rsidRPr="00054BDE">
        <w:t xml:space="preserve">This thesis is based upon studies </w:t>
      </w:r>
      <w:r>
        <w:t>of ZBLAN glasses</w:t>
      </w:r>
      <w:r w:rsidRPr="00054BDE">
        <w:t xml:space="preserve"> during </w:t>
      </w:r>
      <w:r>
        <w:t>August</w:t>
      </w:r>
      <w:r w:rsidRPr="00054BDE">
        <w:t xml:space="preserve"> 200</w:t>
      </w:r>
      <w:r>
        <w:t>9</w:t>
      </w:r>
      <w:r w:rsidRPr="00054BDE">
        <w:t xml:space="preserve"> to </w:t>
      </w:r>
      <w:r>
        <w:t xml:space="preserve">January 2011 at </w:t>
      </w:r>
      <w:r w:rsidRPr="00054BDE">
        <w:t>Department of Materials Science and</w:t>
      </w:r>
      <w:r>
        <w:t xml:space="preserve"> </w:t>
      </w:r>
      <w:r w:rsidRPr="00054BDE">
        <w:t>Engineering, The University of Tennessee Space Institute, Tullahoma, Tennessee.</w:t>
      </w:r>
    </w:p>
    <w:p w:rsidR="00356FF5" w:rsidRPr="00054BDE" w:rsidRDefault="00356FF5" w:rsidP="00D9386B">
      <w:pPr>
        <w:spacing w:line="360" w:lineRule="auto"/>
        <w:ind w:firstLine="720"/>
      </w:pPr>
    </w:p>
    <w:p w:rsidR="00356FF5" w:rsidRDefault="00356FF5" w:rsidP="00D9386B">
      <w:pPr>
        <w:spacing w:line="360" w:lineRule="auto"/>
        <w:ind w:firstLine="720"/>
      </w:pPr>
      <w:r w:rsidRPr="00EB296E">
        <w:t>I would like to thank my advisor Dr. Jacqueline</w:t>
      </w:r>
      <w:r w:rsidR="00737C50">
        <w:t xml:space="preserve"> A.</w:t>
      </w:r>
      <w:r w:rsidRPr="00EB296E">
        <w:t xml:space="preserve"> Johnson for all of her </w:t>
      </w:r>
      <w:r>
        <w:t xml:space="preserve">continuous guidance and support </w:t>
      </w:r>
      <w:r w:rsidRPr="00EB296E">
        <w:t>in</w:t>
      </w:r>
      <w:r w:rsidRPr="00BB67B9">
        <w:t xml:space="preserve"> successfully carrying out this</w:t>
      </w:r>
      <w:r>
        <w:t xml:space="preserve"> work</w:t>
      </w:r>
      <w:r w:rsidRPr="001A4C54">
        <w:t xml:space="preserve">. I am very grateful for the help and patience of </w:t>
      </w:r>
      <w:r>
        <w:t xml:space="preserve">her husband, </w:t>
      </w:r>
      <w:r w:rsidRPr="001A4C54">
        <w:t xml:space="preserve">Dr. Charles </w:t>
      </w:r>
      <w:r w:rsidR="00737C50">
        <w:t xml:space="preserve">E. </w:t>
      </w:r>
      <w:r w:rsidRPr="001A4C54">
        <w:t xml:space="preserve">Johnson over last year. </w:t>
      </w:r>
      <w:r>
        <w:t>His experience in research and such considerable knowledge ha</w:t>
      </w:r>
      <w:r w:rsidR="00FE2713">
        <w:t>ve</w:t>
      </w:r>
      <w:r>
        <w:t xml:space="preserve"> been invaluable. </w:t>
      </w:r>
    </w:p>
    <w:p w:rsidR="00356FF5" w:rsidRDefault="00356FF5" w:rsidP="00D9386B">
      <w:pPr>
        <w:spacing w:line="360" w:lineRule="auto"/>
        <w:ind w:firstLine="720"/>
      </w:pPr>
    </w:p>
    <w:p w:rsidR="00356FF5" w:rsidRDefault="00356FF5" w:rsidP="00D9386B">
      <w:pPr>
        <w:spacing w:line="360" w:lineRule="auto"/>
        <w:ind w:firstLine="720"/>
      </w:pPr>
      <w:r>
        <w:t xml:space="preserve">I would also like to thank Dr. Zhongren Yue for the help, </w:t>
      </w:r>
      <w:r w:rsidRPr="005758E2">
        <w:t>intellectual</w:t>
      </w:r>
      <w:r>
        <w:t xml:space="preserve"> and his participation in my Thesis Committee. I am so grateful to </w:t>
      </w:r>
      <w:r w:rsidRPr="004C3D09">
        <w:t>Dr. George M. Murray</w:t>
      </w:r>
      <w:r>
        <w:t xml:space="preserve"> for the guidance, advice and useful discussions in my research.  </w:t>
      </w:r>
    </w:p>
    <w:p w:rsidR="00356FF5" w:rsidRDefault="00356FF5" w:rsidP="00D9386B">
      <w:pPr>
        <w:spacing w:line="360" w:lineRule="auto"/>
        <w:ind w:firstLine="720"/>
      </w:pPr>
    </w:p>
    <w:p w:rsidR="00356FF5" w:rsidRDefault="00356FF5" w:rsidP="00D9386B">
      <w:pPr>
        <w:spacing w:line="360" w:lineRule="auto"/>
        <w:ind w:firstLine="720"/>
      </w:pPr>
      <w:r>
        <w:t xml:space="preserve">I am grateful to Dr. Yuzi Liu and Dr. </w:t>
      </w:r>
      <w:r w:rsidRPr="006430C1">
        <w:t>Amanda Petford-Long</w:t>
      </w:r>
      <w:r>
        <w:t xml:space="preserve"> of Argonne National L</w:t>
      </w:r>
      <w:r w:rsidRPr="00081826">
        <w:t>aboratory</w:t>
      </w:r>
      <w:r>
        <w:t xml:space="preserve"> for the TEM analysis. Alexander Terekhov, Kathleen Lansford, and Doug Warnberg provided useful technical assistance. </w:t>
      </w:r>
    </w:p>
    <w:p w:rsidR="00813B8B" w:rsidRDefault="00813B8B" w:rsidP="00D9386B">
      <w:pPr>
        <w:spacing w:line="360" w:lineRule="auto"/>
        <w:ind w:firstLine="720"/>
      </w:pPr>
    </w:p>
    <w:p w:rsidR="00813B8B" w:rsidRPr="00EB296E" w:rsidRDefault="00813B8B" w:rsidP="00D9386B">
      <w:pPr>
        <w:spacing w:line="360" w:lineRule="auto"/>
        <w:ind w:firstLine="720"/>
      </w:pPr>
      <w:r w:rsidRPr="00D23563">
        <w:t>I express my heartfelt thanks</w:t>
      </w:r>
      <w:r>
        <w:t xml:space="preserve"> to my friends A</w:t>
      </w:r>
      <w:r w:rsidRPr="006F3D90">
        <w:t xml:space="preserve">my </w:t>
      </w:r>
      <w:r>
        <w:t>M</w:t>
      </w:r>
      <w:r w:rsidRPr="006F3D90">
        <w:t>arquardt</w:t>
      </w:r>
      <w:r>
        <w:t xml:space="preserve">, Matthew Dede, </w:t>
      </w:r>
      <w:r w:rsidRPr="00BD4B5A">
        <w:t>Chris Forrester</w:t>
      </w:r>
      <w:r>
        <w:t xml:space="preserve">, </w:t>
      </w:r>
      <w:r w:rsidRPr="00CD404C">
        <w:t>Lee Leonard</w:t>
      </w:r>
      <w:r w:rsidR="00C91840">
        <w:t>, Jason King</w:t>
      </w:r>
      <w:r w:rsidRPr="00CD404C">
        <w:t xml:space="preserve"> </w:t>
      </w:r>
      <w:r>
        <w:t xml:space="preserve">and </w:t>
      </w:r>
      <w:r w:rsidRPr="00CD404C">
        <w:t>Deepak</w:t>
      </w:r>
      <w:r>
        <w:t xml:space="preserve"> </w:t>
      </w:r>
      <w:r w:rsidRPr="00CD404C">
        <w:t>Rajput</w:t>
      </w:r>
      <w:r>
        <w:t xml:space="preserve"> for their support </w:t>
      </w:r>
      <w:r w:rsidR="00C91840">
        <w:t>during my time at UTSI</w:t>
      </w:r>
      <w:r>
        <w:t xml:space="preserve"> </w:t>
      </w:r>
    </w:p>
    <w:p w:rsidR="00813B8B" w:rsidRPr="00EB296E" w:rsidRDefault="00813B8B" w:rsidP="00356FF5">
      <w:pPr>
        <w:spacing w:line="360" w:lineRule="auto"/>
        <w:ind w:firstLine="720"/>
      </w:pPr>
    </w:p>
    <w:p w:rsidR="009D0EB4" w:rsidRDefault="00CD73A9" w:rsidP="00356FF5">
      <w:pPr>
        <w:spacing w:line="360" w:lineRule="auto"/>
        <w:rPr>
          <w:rFonts w:ascii="Arial" w:hAnsi="Arial" w:cs="Arial"/>
          <w:sz w:val="36"/>
          <w:szCs w:val="36"/>
        </w:rPr>
      </w:pPr>
      <w:r>
        <w:rPr>
          <w:rFonts w:ascii="Arial" w:hAnsi="Arial" w:cs="Arial"/>
          <w:sz w:val="36"/>
          <w:szCs w:val="36"/>
        </w:rPr>
        <w:br w:type="page"/>
      </w:r>
    </w:p>
    <w:p w:rsidR="009D0EB4" w:rsidRDefault="009D0EB4" w:rsidP="00665094">
      <w:pPr>
        <w:rPr>
          <w:rFonts w:ascii="Arial" w:hAnsi="Arial" w:cs="Arial"/>
          <w:sz w:val="36"/>
          <w:szCs w:val="36"/>
        </w:rPr>
      </w:pPr>
    </w:p>
    <w:p w:rsidR="009D0EB4" w:rsidRDefault="009D0EB4" w:rsidP="00665094">
      <w:pPr>
        <w:rPr>
          <w:rFonts w:ascii="Arial" w:hAnsi="Arial" w:cs="Arial"/>
          <w:sz w:val="36"/>
          <w:szCs w:val="36"/>
        </w:rPr>
      </w:pPr>
    </w:p>
    <w:p w:rsidR="00236E6D" w:rsidRDefault="00236E6D" w:rsidP="00665094">
      <w:pPr>
        <w:rPr>
          <w:b/>
          <w:bCs/>
          <w:sz w:val="32"/>
          <w:szCs w:val="32"/>
        </w:rPr>
      </w:pPr>
      <w:r w:rsidRPr="005875C0">
        <w:rPr>
          <w:b/>
          <w:bCs/>
          <w:sz w:val="32"/>
          <w:szCs w:val="32"/>
        </w:rPr>
        <w:t>ABSTRACT</w:t>
      </w:r>
    </w:p>
    <w:p w:rsidR="00CD4D19" w:rsidRPr="005875C0" w:rsidRDefault="00CD4D19" w:rsidP="00665094"/>
    <w:p w:rsidR="00236E6D" w:rsidRPr="005875C0" w:rsidRDefault="00236E6D"/>
    <w:p w:rsidR="009C755C" w:rsidRDefault="00F752C8" w:rsidP="00D9386B">
      <w:pPr>
        <w:spacing w:line="360" w:lineRule="auto"/>
        <w:ind w:firstLine="720"/>
      </w:pPr>
      <w:r w:rsidRPr="005875C0">
        <w:t>Europium-doped-fluorochlorozirconate glass cerami</w:t>
      </w:r>
      <w:r w:rsidR="001F0F06">
        <w:t>c</w:t>
      </w:r>
      <w:r w:rsidRPr="005875C0">
        <w:t>s, known as ZBLAN, were produced</w:t>
      </w:r>
      <w:r w:rsidR="001F0F06">
        <w:t xml:space="preserve"> in</w:t>
      </w:r>
      <w:r w:rsidRPr="005875C0">
        <w:t xml:space="preserve"> </w:t>
      </w:r>
      <w:r w:rsidR="005B74FA" w:rsidRPr="005875C0">
        <w:t xml:space="preserve">a glove box which </w:t>
      </w:r>
      <w:r w:rsidR="00C83BC6">
        <w:t>has</w:t>
      </w:r>
      <w:r w:rsidR="005B74FA" w:rsidRPr="005875C0">
        <w:t xml:space="preserve"> </w:t>
      </w:r>
      <w:r w:rsidR="001F0F06">
        <w:t xml:space="preserve">a </w:t>
      </w:r>
      <w:r w:rsidR="005B74FA" w:rsidRPr="005875C0">
        <w:t xml:space="preserve">controlled </w:t>
      </w:r>
      <w:r w:rsidR="002E6D18" w:rsidRPr="005875C0">
        <w:t xml:space="preserve">environment of </w:t>
      </w:r>
      <w:r w:rsidR="005B74FA" w:rsidRPr="005875C0">
        <w:t xml:space="preserve">argon gas. </w:t>
      </w:r>
      <w:r w:rsidR="00B44544" w:rsidRPr="005875C0">
        <w:t xml:space="preserve">Their properties after different </w:t>
      </w:r>
      <w:r w:rsidR="007249AB" w:rsidRPr="005875C0">
        <w:t>thermal processing and different amount</w:t>
      </w:r>
      <w:r w:rsidR="001F0F06">
        <w:t>s</w:t>
      </w:r>
      <w:r w:rsidR="007249AB" w:rsidRPr="005875C0">
        <w:t xml:space="preserve"> of europium-do</w:t>
      </w:r>
      <w:r w:rsidR="001F0F06">
        <w:t>p</w:t>
      </w:r>
      <w:r w:rsidR="007249AB" w:rsidRPr="005875C0">
        <w:t xml:space="preserve">ing </w:t>
      </w:r>
      <w:r w:rsidR="001F0F06">
        <w:t>were</w:t>
      </w:r>
      <w:r w:rsidR="007249AB" w:rsidRPr="005875C0">
        <w:t xml:space="preserve"> investigated. </w:t>
      </w:r>
      <w:r w:rsidR="00261312" w:rsidRPr="005875C0">
        <w:t>After annealing the ZBLAN glass, BaCl</w:t>
      </w:r>
      <w:r w:rsidR="00261312" w:rsidRPr="005875C0">
        <w:rPr>
          <w:vertAlign w:val="subscript"/>
        </w:rPr>
        <w:t xml:space="preserve">2 </w:t>
      </w:r>
      <w:r w:rsidR="00261312" w:rsidRPr="005875C0">
        <w:t xml:space="preserve">nanoparticles </w:t>
      </w:r>
      <w:r w:rsidR="003E2712" w:rsidRPr="005875C0">
        <w:t xml:space="preserve">are precipitated in the glass matrix. </w:t>
      </w:r>
      <w:r w:rsidR="005875C0" w:rsidRPr="005875C0">
        <w:t>The</w:t>
      </w:r>
      <w:r w:rsidR="001F0F06">
        <w:t>se</w:t>
      </w:r>
      <w:r w:rsidR="005875C0" w:rsidRPr="005875C0">
        <w:t xml:space="preserve"> ceramic glass</w:t>
      </w:r>
      <w:r w:rsidR="00476839">
        <w:t xml:space="preserve"> storage </w:t>
      </w:r>
      <w:r w:rsidR="004C3EFC">
        <w:t>phosphors are</w:t>
      </w:r>
      <w:r w:rsidR="00476839">
        <w:t xml:space="preserve"> strong candidate</w:t>
      </w:r>
      <w:r w:rsidR="001F0F06">
        <w:t>s</w:t>
      </w:r>
      <w:r w:rsidR="00476839">
        <w:t xml:space="preserve"> </w:t>
      </w:r>
      <w:r w:rsidR="001F0F06">
        <w:t>for</w:t>
      </w:r>
      <w:r w:rsidR="00476839">
        <w:t xml:space="preserve"> replac</w:t>
      </w:r>
      <w:r w:rsidR="001F0F06">
        <w:t>ing</w:t>
      </w:r>
      <w:r w:rsidR="00476839">
        <w:t xml:space="preserve"> traditional x-ray screen film system and</w:t>
      </w:r>
      <w:r w:rsidR="00664F75">
        <w:t xml:space="preserve"> commercial storage phosphor (</w:t>
      </w:r>
      <w:r w:rsidR="00664F75" w:rsidRPr="00727D19">
        <w:t>Agfa MD-30</w:t>
      </w:r>
      <w:r w:rsidR="00664F75">
        <w:t>)</w:t>
      </w:r>
      <w:r w:rsidR="004C3EFC">
        <w:t>.</w:t>
      </w:r>
    </w:p>
    <w:p w:rsidR="004C3EFC" w:rsidRDefault="004C3EFC" w:rsidP="00D9386B">
      <w:pPr>
        <w:spacing w:line="360" w:lineRule="auto"/>
        <w:ind w:firstLine="720"/>
      </w:pPr>
    </w:p>
    <w:p w:rsidR="00121554" w:rsidRPr="00C9739E" w:rsidRDefault="007F7A74" w:rsidP="00D9386B">
      <w:pPr>
        <w:spacing w:line="360" w:lineRule="auto"/>
      </w:pPr>
      <w:r>
        <w:tab/>
        <w:t xml:space="preserve">Differential scanning calorimetry (DSC) was used to determine the </w:t>
      </w:r>
      <w:r w:rsidR="000C05C9">
        <w:t xml:space="preserve">annealing temperature and the crystallization of </w:t>
      </w:r>
      <w:r>
        <w:t>BaCl</w:t>
      </w:r>
      <w:r w:rsidRPr="007F7A74">
        <w:rPr>
          <w:vertAlign w:val="subscript"/>
        </w:rPr>
        <w:t>2</w:t>
      </w:r>
      <w:r>
        <w:t xml:space="preserve">, </w:t>
      </w:r>
      <w:r w:rsidR="004A5210">
        <w:t xml:space="preserve">and the orthorhombic </w:t>
      </w:r>
      <w:r w:rsidR="00FC4D05">
        <w:t>peak of BaCl</w:t>
      </w:r>
      <w:r w:rsidR="00FC4D05" w:rsidRPr="00210E5E">
        <w:rPr>
          <w:vertAlign w:val="subscript"/>
        </w:rPr>
        <w:t>2</w:t>
      </w:r>
      <w:r w:rsidR="004A5210">
        <w:t>.</w:t>
      </w:r>
      <w:r w:rsidR="00FC4D05">
        <w:t xml:space="preserve"> X-ray diffraction </w:t>
      </w:r>
      <w:r w:rsidR="00AF7FED">
        <w:t xml:space="preserve">(XRD) </w:t>
      </w:r>
      <w:r w:rsidR="00FC4D05">
        <w:t xml:space="preserve">and </w:t>
      </w:r>
      <w:r w:rsidR="00AF484B">
        <w:t>p</w:t>
      </w:r>
      <w:r w:rsidR="00FC4D05">
        <w:t>hotoluminescence</w:t>
      </w:r>
      <w:r w:rsidR="00AF7FED">
        <w:t xml:space="preserve"> (PL)</w:t>
      </w:r>
      <w:r w:rsidR="00FC4D05">
        <w:t xml:space="preserve"> </w:t>
      </w:r>
      <w:r w:rsidR="003248BC">
        <w:t>show that the hexagonal phase of BaCl</w:t>
      </w:r>
      <w:r w:rsidR="003248BC">
        <w:rPr>
          <w:vertAlign w:val="subscript"/>
        </w:rPr>
        <w:t>2</w:t>
      </w:r>
      <w:r w:rsidR="003248BC">
        <w:t xml:space="preserve"> was formed upon the low annealing temperature</w:t>
      </w:r>
      <w:r w:rsidR="00F525FC">
        <w:t xml:space="preserve"> around 250 </w:t>
      </w:r>
      <w:r w:rsidR="000A6225">
        <w:t>°</w:t>
      </w:r>
      <w:r w:rsidR="00F525FC">
        <w:t xml:space="preserve">C to 280 </w:t>
      </w:r>
      <w:r w:rsidR="000A6225">
        <w:t>°</w:t>
      </w:r>
      <w:r w:rsidR="00F525FC">
        <w:t xml:space="preserve">C for 5 minutes. </w:t>
      </w:r>
      <w:r w:rsidR="006863E9">
        <w:t>The orthorhombic phase of BaCl</w:t>
      </w:r>
      <w:r w:rsidR="006863E9" w:rsidRPr="006863E9">
        <w:rPr>
          <w:vertAlign w:val="subscript"/>
        </w:rPr>
        <w:t>2</w:t>
      </w:r>
      <w:r w:rsidR="006863E9">
        <w:t xml:space="preserve"> was formed at higher annealing temperature</w:t>
      </w:r>
      <w:r w:rsidR="001F0F06">
        <w:t>s,</w:t>
      </w:r>
      <w:r w:rsidR="006863E9">
        <w:t xml:space="preserve"> around 290 °C and above. </w:t>
      </w:r>
      <w:r w:rsidR="001F0F06">
        <w:t>S</w:t>
      </w:r>
      <w:r w:rsidR="00181B18">
        <w:t>econdary ion mass spectroscopy</w:t>
      </w:r>
      <w:r w:rsidR="00AF7FED">
        <w:t xml:space="preserve"> (SIMS)</w:t>
      </w:r>
      <w:r w:rsidR="00181B18">
        <w:t xml:space="preserve"> was used to </w:t>
      </w:r>
      <w:r w:rsidR="00A11D20">
        <w:t>determine</w:t>
      </w:r>
      <w:r w:rsidR="00181B18">
        <w:t xml:space="preserve"> </w:t>
      </w:r>
      <w:r w:rsidR="00C83BC6">
        <w:t xml:space="preserve">adsorbed/diffused </w:t>
      </w:r>
      <w:r w:rsidR="00181B18">
        <w:t xml:space="preserve">oxygen </w:t>
      </w:r>
      <w:r w:rsidR="00C83BC6">
        <w:t xml:space="preserve">content </w:t>
      </w:r>
      <w:r w:rsidR="00181B18">
        <w:t>of the glass</w:t>
      </w:r>
      <w:r w:rsidR="00AD15E0">
        <w:t xml:space="preserve">. </w:t>
      </w:r>
      <w:r w:rsidR="00606A20">
        <w:t xml:space="preserve">The weight loss of fluorine and chlorine </w:t>
      </w:r>
      <w:r w:rsidR="00C83BC6">
        <w:t xml:space="preserve">is </w:t>
      </w:r>
      <w:r w:rsidR="0033437D">
        <w:t xml:space="preserve">3-5 </w:t>
      </w:r>
      <w:r w:rsidR="00A54D95">
        <w:t xml:space="preserve">% and </w:t>
      </w:r>
      <w:r w:rsidR="00C83BC6">
        <w:t xml:space="preserve">was </w:t>
      </w:r>
      <w:r w:rsidR="00A54D95">
        <w:t>determined using ion chromatography</w:t>
      </w:r>
      <w:r w:rsidR="00231694">
        <w:t xml:space="preserve"> (IC)</w:t>
      </w:r>
      <w:r w:rsidR="00A54D95">
        <w:t xml:space="preserve">. </w:t>
      </w:r>
      <w:r w:rsidR="0046684D">
        <w:t>The concentration of other cation</w:t>
      </w:r>
      <w:r w:rsidR="00172498">
        <w:t>s</w:t>
      </w:r>
      <w:r w:rsidR="0046684D">
        <w:t xml:space="preserve"> </w:t>
      </w:r>
      <w:r w:rsidR="00C83BC6">
        <w:t xml:space="preserve">was </w:t>
      </w:r>
      <w:r w:rsidR="008008A2">
        <w:t>determined</w:t>
      </w:r>
      <w:r w:rsidR="0046684D">
        <w:t xml:space="preserve"> using inductiv</w:t>
      </w:r>
      <w:r w:rsidR="00C83BC6">
        <w:t>ely</w:t>
      </w:r>
      <w:r w:rsidR="0046684D">
        <w:t xml:space="preserve"> coupled plasma</w:t>
      </w:r>
      <w:r w:rsidR="00C83BC6">
        <w:t xml:space="preserve"> </w:t>
      </w:r>
      <w:r w:rsidR="0046684D">
        <w:t>s</w:t>
      </w:r>
      <w:r w:rsidR="00C83BC6">
        <w:t>pectroscopy</w:t>
      </w:r>
      <w:r w:rsidR="00231694">
        <w:t xml:space="preserve"> (ICP)</w:t>
      </w:r>
      <w:r w:rsidR="0046684D">
        <w:t xml:space="preserve">. </w:t>
      </w:r>
      <w:r w:rsidR="008008A2">
        <w:t xml:space="preserve">Transmission electron microscopy </w:t>
      </w:r>
      <w:r w:rsidR="00231694">
        <w:t xml:space="preserve">(TEM) </w:t>
      </w:r>
      <w:r w:rsidR="008008A2">
        <w:t xml:space="preserve">was used to take high </w:t>
      </w:r>
      <w:r w:rsidR="00C9739E">
        <w:t>resolution picture</w:t>
      </w:r>
      <w:r w:rsidR="001F0F06">
        <w:t>s</w:t>
      </w:r>
      <w:r w:rsidR="00C9739E">
        <w:t xml:space="preserve"> and verif</w:t>
      </w:r>
      <w:r w:rsidR="001F0F06">
        <w:t>y</w:t>
      </w:r>
      <w:r w:rsidR="00C9739E">
        <w:t xml:space="preserve"> the composition of BaCl</w:t>
      </w:r>
      <w:r w:rsidR="00C9739E">
        <w:rPr>
          <w:vertAlign w:val="subscript"/>
        </w:rPr>
        <w:t xml:space="preserve">2 </w:t>
      </w:r>
      <w:r w:rsidR="00C9739E">
        <w:t xml:space="preserve">nanoparticles. </w:t>
      </w:r>
      <w:r w:rsidR="00815806">
        <w:t>The relative concentration of Eu</w:t>
      </w:r>
      <w:r w:rsidR="00815806" w:rsidRPr="006C094E">
        <w:rPr>
          <w:vertAlign w:val="superscript"/>
        </w:rPr>
        <w:t>2+</w:t>
      </w:r>
      <w:r w:rsidR="00815806">
        <w:t xml:space="preserve"> to Eu</w:t>
      </w:r>
      <w:r w:rsidR="00815806" w:rsidRPr="006C094E">
        <w:rPr>
          <w:vertAlign w:val="superscript"/>
        </w:rPr>
        <w:t>3+</w:t>
      </w:r>
      <w:r w:rsidR="00815806">
        <w:t xml:space="preserve"> of heated EuCl</w:t>
      </w:r>
      <w:r w:rsidR="00815806" w:rsidRPr="006C094E">
        <w:rPr>
          <w:vertAlign w:val="subscript"/>
        </w:rPr>
        <w:t>3</w:t>
      </w:r>
      <w:r w:rsidR="00815806">
        <w:t xml:space="preserve"> and ZBLAN </w:t>
      </w:r>
      <w:r w:rsidR="00C83BC6">
        <w:t xml:space="preserve">was </w:t>
      </w:r>
      <w:r w:rsidR="00815806">
        <w:t xml:space="preserve">studied using Mossbauer spectroscopy. </w:t>
      </w:r>
      <w:r w:rsidR="006C094E">
        <w:t xml:space="preserve"> The oxidation of Eu</w:t>
      </w:r>
      <w:r w:rsidR="006C094E" w:rsidRPr="003C060A">
        <w:rPr>
          <w:vertAlign w:val="superscript"/>
        </w:rPr>
        <w:t>2+</w:t>
      </w:r>
      <w:r w:rsidR="006C094E">
        <w:t xml:space="preserve"> to Eu</w:t>
      </w:r>
      <w:r w:rsidR="006C094E" w:rsidRPr="003C060A">
        <w:rPr>
          <w:vertAlign w:val="superscript"/>
        </w:rPr>
        <w:t>3+</w:t>
      </w:r>
      <w:r w:rsidR="006C094E">
        <w:t xml:space="preserve"> was also observed</w:t>
      </w:r>
      <w:r w:rsidR="003C060A">
        <w:t xml:space="preserve"> during the experiment.  </w:t>
      </w:r>
      <w:r w:rsidR="00C83BC6">
        <w:t xml:space="preserve">This study has reinforced </w:t>
      </w:r>
      <w:r w:rsidR="00C85C8B">
        <w:t>the</w:t>
      </w:r>
      <w:r w:rsidR="000D489F">
        <w:t xml:space="preserve"> strong</w:t>
      </w:r>
      <w:r w:rsidR="00C85C8B">
        <w:t xml:space="preserve"> potential </w:t>
      </w:r>
      <w:r w:rsidR="00C83BC6">
        <w:t xml:space="preserve">for </w:t>
      </w:r>
      <w:r w:rsidR="00C85C8B">
        <w:t>application of glass-ceramic storage phosphor</w:t>
      </w:r>
      <w:r w:rsidR="00C83BC6">
        <w:t>s</w:t>
      </w:r>
      <w:r w:rsidR="00C85C8B">
        <w:t xml:space="preserve"> for medical imaging. </w:t>
      </w:r>
    </w:p>
    <w:p w:rsidR="00121554" w:rsidRPr="005875C0" w:rsidRDefault="00121554" w:rsidP="009C755C">
      <w:pPr>
        <w:ind w:firstLine="720"/>
      </w:pPr>
    </w:p>
    <w:p w:rsidR="001B67A3" w:rsidRDefault="001B67A3" w:rsidP="001B67A3">
      <w:pPr>
        <w:jc w:val="center"/>
        <w:rPr>
          <w:rFonts w:ascii="Arial" w:hAnsi="Arial" w:cs="Arial"/>
        </w:rPr>
      </w:pPr>
    </w:p>
    <w:p w:rsidR="00236E6D" w:rsidRDefault="00236E6D" w:rsidP="00F710F9">
      <w:pPr>
        <w:numPr>
          <w:ilvl w:val="12"/>
          <w:numId w:val="0"/>
        </w:numPr>
        <w:jc w:val="center"/>
        <w:rPr>
          <w:rFonts w:ascii="Arial" w:hAnsi="Arial" w:cs="Arial"/>
        </w:rPr>
      </w:pPr>
      <w:r>
        <w:rPr>
          <w:rFonts w:ascii="Arial" w:hAnsi="Arial" w:cs="Arial"/>
        </w:rPr>
        <w:br w:type="page"/>
      </w:r>
      <w:r>
        <w:rPr>
          <w:rFonts w:ascii="Arial" w:hAnsi="Arial" w:cs="Arial"/>
          <w:b/>
          <w:bCs/>
          <w:sz w:val="28"/>
          <w:szCs w:val="28"/>
        </w:rPr>
        <w:lastRenderedPageBreak/>
        <w:t>TABLE OF CONTENTS</w:t>
      </w:r>
    </w:p>
    <w:p w:rsidR="00236E6D" w:rsidRDefault="00236E6D">
      <w:pPr>
        <w:numPr>
          <w:ilvl w:val="12"/>
          <w:numId w:val="0"/>
        </w:numPr>
        <w:jc w:val="center"/>
        <w:rPr>
          <w:rFonts w:ascii="Arial" w:hAnsi="Arial" w:cs="Arial"/>
        </w:rP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Pr>
          <w:rFonts w:ascii="Arial" w:hAnsi="Arial" w:cs="Arial"/>
        </w:rPr>
        <w:t>Chapter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Page</w:t>
      </w:r>
    </w:p>
    <w:p w:rsidR="00212EBA" w:rsidRDefault="004B4A52" w:rsidP="00FF71D0">
      <w:pPr>
        <w:pStyle w:val="TOC1"/>
        <w:rPr>
          <w:noProof/>
        </w:rPr>
      </w:pPr>
      <w:r>
        <w:t xml:space="preserve"> </w:t>
      </w:r>
      <w:r w:rsidR="00AA3850" w:rsidRPr="00AA3850">
        <w:fldChar w:fldCharType="begin"/>
      </w:r>
      <w:r w:rsidR="00236E6D" w:rsidRPr="00EE334C">
        <w:instrText xml:space="preserve"> TOC \o "1-3" \h \z </w:instrText>
      </w:r>
      <w:r w:rsidR="00AA3850" w:rsidRPr="00AA3850">
        <w:fldChar w:fldCharType="separate"/>
      </w:r>
    </w:p>
    <w:p w:rsidR="00212EBA" w:rsidRDefault="00AA3850">
      <w:pPr>
        <w:pStyle w:val="TOC1"/>
        <w:rPr>
          <w:rFonts w:asciiTheme="minorHAnsi" w:eastAsiaTheme="minorEastAsia" w:hAnsiTheme="minorHAnsi" w:cstheme="minorBidi"/>
          <w:noProof/>
          <w:sz w:val="22"/>
          <w:szCs w:val="22"/>
        </w:rPr>
      </w:pPr>
      <w:hyperlink w:anchor="_Toc288468843" w:history="1">
        <w:r w:rsidR="00212EBA" w:rsidRPr="004C157D">
          <w:rPr>
            <w:rStyle w:val="Hyperlink"/>
            <w:noProof/>
          </w:rPr>
          <w:t>CHAPTER I</w:t>
        </w:r>
        <w:r w:rsidR="00212EBA">
          <w:rPr>
            <w:noProof/>
            <w:webHidden/>
          </w:rPr>
          <w:tab/>
        </w:r>
        <w:r>
          <w:rPr>
            <w:noProof/>
            <w:webHidden/>
          </w:rPr>
          <w:fldChar w:fldCharType="begin"/>
        </w:r>
        <w:r w:rsidR="00212EBA">
          <w:rPr>
            <w:noProof/>
            <w:webHidden/>
          </w:rPr>
          <w:instrText xml:space="preserve"> PAGEREF _Toc288468843 \h </w:instrText>
        </w:r>
        <w:r>
          <w:rPr>
            <w:noProof/>
            <w:webHidden/>
          </w:rPr>
        </w:r>
        <w:r>
          <w:rPr>
            <w:noProof/>
            <w:webHidden/>
          </w:rPr>
          <w:fldChar w:fldCharType="separate"/>
        </w:r>
        <w:r w:rsidR="004D725D">
          <w:rPr>
            <w:noProof/>
            <w:webHidden/>
          </w:rPr>
          <w:t>1</w:t>
        </w:r>
        <w:r>
          <w:rPr>
            <w:noProof/>
            <w:webHidden/>
          </w:rPr>
          <w:fldChar w:fldCharType="end"/>
        </w:r>
      </w:hyperlink>
    </w:p>
    <w:p w:rsidR="00212EBA" w:rsidRDefault="00AA3850">
      <w:pPr>
        <w:pStyle w:val="TOC1"/>
        <w:rPr>
          <w:rFonts w:asciiTheme="minorHAnsi" w:eastAsiaTheme="minorEastAsia" w:hAnsiTheme="minorHAnsi" w:cstheme="minorBidi"/>
          <w:noProof/>
          <w:sz w:val="22"/>
          <w:szCs w:val="22"/>
        </w:rPr>
      </w:pPr>
      <w:hyperlink w:anchor="_Toc288468844" w:history="1">
        <w:r w:rsidR="00212EBA" w:rsidRPr="004C157D">
          <w:rPr>
            <w:rStyle w:val="Hyperlink"/>
            <w:noProof/>
          </w:rPr>
          <w:t>Introduction and background</w:t>
        </w:r>
        <w:r w:rsidR="00212EBA">
          <w:rPr>
            <w:noProof/>
            <w:webHidden/>
          </w:rPr>
          <w:tab/>
        </w:r>
        <w:r>
          <w:rPr>
            <w:noProof/>
            <w:webHidden/>
          </w:rPr>
          <w:fldChar w:fldCharType="begin"/>
        </w:r>
        <w:r w:rsidR="00212EBA">
          <w:rPr>
            <w:noProof/>
            <w:webHidden/>
          </w:rPr>
          <w:instrText xml:space="preserve"> PAGEREF _Toc288468844 \h </w:instrText>
        </w:r>
        <w:r>
          <w:rPr>
            <w:noProof/>
            <w:webHidden/>
          </w:rPr>
        </w:r>
        <w:r>
          <w:rPr>
            <w:noProof/>
            <w:webHidden/>
          </w:rPr>
          <w:fldChar w:fldCharType="separate"/>
        </w:r>
        <w:r w:rsidR="004D725D">
          <w:rPr>
            <w:noProof/>
            <w:webHidden/>
          </w:rPr>
          <w:t>1</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45" w:history="1">
        <w:r w:rsidR="00212EBA" w:rsidRPr="004C157D">
          <w:rPr>
            <w:rStyle w:val="Hyperlink"/>
            <w:noProof/>
          </w:rPr>
          <w:t>1.1 Introduction</w:t>
        </w:r>
        <w:r w:rsidR="00212EBA">
          <w:rPr>
            <w:noProof/>
            <w:webHidden/>
          </w:rPr>
          <w:tab/>
        </w:r>
        <w:r>
          <w:rPr>
            <w:noProof/>
            <w:webHidden/>
          </w:rPr>
          <w:fldChar w:fldCharType="begin"/>
        </w:r>
        <w:r w:rsidR="00212EBA">
          <w:rPr>
            <w:noProof/>
            <w:webHidden/>
          </w:rPr>
          <w:instrText xml:space="preserve"> PAGEREF _Toc288468845 \h </w:instrText>
        </w:r>
        <w:r>
          <w:rPr>
            <w:noProof/>
            <w:webHidden/>
          </w:rPr>
        </w:r>
        <w:r>
          <w:rPr>
            <w:noProof/>
            <w:webHidden/>
          </w:rPr>
          <w:fldChar w:fldCharType="separate"/>
        </w:r>
        <w:r w:rsidR="004D725D">
          <w:rPr>
            <w:noProof/>
            <w:webHidden/>
          </w:rPr>
          <w:t>1</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46" w:history="1">
        <w:r w:rsidR="00212EBA" w:rsidRPr="004C157D">
          <w:rPr>
            <w:rStyle w:val="Hyperlink"/>
            <w:noProof/>
          </w:rPr>
          <w:t>1.2 Commercial Storage Phosphor vs. Traditional Film-screen System</w:t>
        </w:r>
        <w:r w:rsidR="00212EBA">
          <w:rPr>
            <w:noProof/>
            <w:webHidden/>
          </w:rPr>
          <w:tab/>
        </w:r>
        <w:r>
          <w:rPr>
            <w:noProof/>
            <w:webHidden/>
          </w:rPr>
          <w:fldChar w:fldCharType="begin"/>
        </w:r>
        <w:r w:rsidR="00212EBA">
          <w:rPr>
            <w:noProof/>
            <w:webHidden/>
          </w:rPr>
          <w:instrText xml:space="preserve"> PAGEREF _Toc288468846 \h </w:instrText>
        </w:r>
        <w:r>
          <w:rPr>
            <w:noProof/>
            <w:webHidden/>
          </w:rPr>
        </w:r>
        <w:r>
          <w:rPr>
            <w:noProof/>
            <w:webHidden/>
          </w:rPr>
          <w:fldChar w:fldCharType="separate"/>
        </w:r>
        <w:r w:rsidR="004D725D">
          <w:rPr>
            <w:noProof/>
            <w:webHidden/>
          </w:rPr>
          <w:t>1</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47" w:history="1">
        <w:r w:rsidR="00212EBA" w:rsidRPr="004C157D">
          <w:rPr>
            <w:rStyle w:val="Hyperlink"/>
            <w:noProof/>
          </w:rPr>
          <w:t>1.3 Image Qualities of Glass-ceramic storage phosphor</w:t>
        </w:r>
        <w:r w:rsidR="00212EBA">
          <w:rPr>
            <w:noProof/>
            <w:webHidden/>
          </w:rPr>
          <w:tab/>
        </w:r>
        <w:r>
          <w:rPr>
            <w:noProof/>
            <w:webHidden/>
          </w:rPr>
          <w:fldChar w:fldCharType="begin"/>
        </w:r>
        <w:r w:rsidR="00212EBA">
          <w:rPr>
            <w:noProof/>
            <w:webHidden/>
          </w:rPr>
          <w:instrText xml:space="preserve"> PAGEREF _Toc288468847 \h </w:instrText>
        </w:r>
        <w:r>
          <w:rPr>
            <w:noProof/>
            <w:webHidden/>
          </w:rPr>
        </w:r>
        <w:r>
          <w:rPr>
            <w:noProof/>
            <w:webHidden/>
          </w:rPr>
          <w:fldChar w:fldCharType="separate"/>
        </w:r>
        <w:r w:rsidR="004D725D">
          <w:rPr>
            <w:noProof/>
            <w:webHidden/>
          </w:rPr>
          <w:t>4</w:t>
        </w:r>
        <w:r>
          <w:rPr>
            <w:noProof/>
            <w:webHidden/>
          </w:rPr>
          <w:fldChar w:fldCharType="end"/>
        </w:r>
      </w:hyperlink>
    </w:p>
    <w:p w:rsidR="00212EBA" w:rsidRDefault="00AA3850">
      <w:pPr>
        <w:pStyle w:val="TOC1"/>
        <w:rPr>
          <w:rFonts w:asciiTheme="minorHAnsi" w:eastAsiaTheme="minorEastAsia" w:hAnsiTheme="minorHAnsi" w:cstheme="minorBidi"/>
          <w:noProof/>
          <w:sz w:val="22"/>
          <w:szCs w:val="22"/>
        </w:rPr>
      </w:pPr>
      <w:hyperlink w:anchor="_Toc288468848" w:history="1">
        <w:r w:rsidR="00212EBA" w:rsidRPr="004C157D">
          <w:rPr>
            <w:rStyle w:val="Hyperlink"/>
            <w:noProof/>
          </w:rPr>
          <w:t>CHAPTER II</w:t>
        </w:r>
        <w:r w:rsidR="00212EBA">
          <w:rPr>
            <w:noProof/>
            <w:webHidden/>
          </w:rPr>
          <w:tab/>
        </w:r>
        <w:r>
          <w:rPr>
            <w:noProof/>
            <w:webHidden/>
          </w:rPr>
          <w:fldChar w:fldCharType="begin"/>
        </w:r>
        <w:r w:rsidR="00212EBA">
          <w:rPr>
            <w:noProof/>
            <w:webHidden/>
          </w:rPr>
          <w:instrText xml:space="preserve"> PAGEREF _Toc288468848 \h </w:instrText>
        </w:r>
        <w:r>
          <w:rPr>
            <w:noProof/>
            <w:webHidden/>
          </w:rPr>
        </w:r>
        <w:r>
          <w:rPr>
            <w:noProof/>
            <w:webHidden/>
          </w:rPr>
          <w:fldChar w:fldCharType="separate"/>
        </w:r>
        <w:r w:rsidR="004D725D">
          <w:rPr>
            <w:noProof/>
            <w:webHidden/>
          </w:rPr>
          <w:t>6</w:t>
        </w:r>
        <w:r>
          <w:rPr>
            <w:noProof/>
            <w:webHidden/>
          </w:rPr>
          <w:fldChar w:fldCharType="end"/>
        </w:r>
      </w:hyperlink>
    </w:p>
    <w:p w:rsidR="00212EBA" w:rsidRDefault="00AA3850">
      <w:pPr>
        <w:pStyle w:val="TOC1"/>
        <w:rPr>
          <w:rFonts w:asciiTheme="minorHAnsi" w:eastAsiaTheme="minorEastAsia" w:hAnsiTheme="minorHAnsi" w:cstheme="minorBidi"/>
          <w:noProof/>
          <w:sz w:val="22"/>
          <w:szCs w:val="22"/>
        </w:rPr>
      </w:pPr>
      <w:hyperlink w:anchor="_Toc288468849" w:history="1">
        <w:r w:rsidR="00212EBA" w:rsidRPr="004C157D">
          <w:rPr>
            <w:rStyle w:val="Hyperlink"/>
            <w:noProof/>
          </w:rPr>
          <w:t>Experimental details</w:t>
        </w:r>
        <w:r w:rsidR="00212EBA">
          <w:rPr>
            <w:noProof/>
            <w:webHidden/>
          </w:rPr>
          <w:tab/>
        </w:r>
        <w:r>
          <w:rPr>
            <w:noProof/>
            <w:webHidden/>
          </w:rPr>
          <w:fldChar w:fldCharType="begin"/>
        </w:r>
        <w:r w:rsidR="00212EBA">
          <w:rPr>
            <w:noProof/>
            <w:webHidden/>
          </w:rPr>
          <w:instrText xml:space="preserve"> PAGEREF _Toc288468849 \h </w:instrText>
        </w:r>
        <w:r>
          <w:rPr>
            <w:noProof/>
            <w:webHidden/>
          </w:rPr>
        </w:r>
        <w:r>
          <w:rPr>
            <w:noProof/>
            <w:webHidden/>
          </w:rPr>
          <w:fldChar w:fldCharType="separate"/>
        </w:r>
        <w:r w:rsidR="004D725D">
          <w:rPr>
            <w:noProof/>
            <w:webHidden/>
          </w:rPr>
          <w:t>6</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50" w:history="1">
        <w:r w:rsidR="00212EBA" w:rsidRPr="004C157D">
          <w:rPr>
            <w:rStyle w:val="Hyperlink"/>
            <w:noProof/>
          </w:rPr>
          <w:t>2.1 Sample Preparation</w:t>
        </w:r>
        <w:r w:rsidR="00212EBA">
          <w:rPr>
            <w:noProof/>
            <w:webHidden/>
          </w:rPr>
          <w:tab/>
        </w:r>
        <w:r>
          <w:rPr>
            <w:noProof/>
            <w:webHidden/>
          </w:rPr>
          <w:fldChar w:fldCharType="begin"/>
        </w:r>
        <w:r w:rsidR="00212EBA">
          <w:rPr>
            <w:noProof/>
            <w:webHidden/>
          </w:rPr>
          <w:instrText xml:space="preserve"> PAGEREF _Toc288468850 \h </w:instrText>
        </w:r>
        <w:r>
          <w:rPr>
            <w:noProof/>
            <w:webHidden/>
          </w:rPr>
        </w:r>
        <w:r>
          <w:rPr>
            <w:noProof/>
            <w:webHidden/>
          </w:rPr>
          <w:fldChar w:fldCharType="separate"/>
        </w:r>
        <w:r w:rsidR="004D725D">
          <w:rPr>
            <w:noProof/>
            <w:webHidden/>
          </w:rPr>
          <w:t>6</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51" w:history="1">
        <w:r w:rsidR="00212EBA" w:rsidRPr="004C157D">
          <w:rPr>
            <w:rStyle w:val="Hyperlink"/>
            <w:noProof/>
          </w:rPr>
          <w:t>2.2 Differential Scanning Calorimetry</w:t>
        </w:r>
        <w:r w:rsidR="00212EBA">
          <w:rPr>
            <w:noProof/>
            <w:webHidden/>
          </w:rPr>
          <w:tab/>
        </w:r>
        <w:r>
          <w:rPr>
            <w:noProof/>
            <w:webHidden/>
          </w:rPr>
          <w:fldChar w:fldCharType="begin"/>
        </w:r>
        <w:r w:rsidR="00212EBA">
          <w:rPr>
            <w:noProof/>
            <w:webHidden/>
          </w:rPr>
          <w:instrText xml:space="preserve"> PAGEREF _Toc288468851 \h </w:instrText>
        </w:r>
        <w:r>
          <w:rPr>
            <w:noProof/>
            <w:webHidden/>
          </w:rPr>
        </w:r>
        <w:r>
          <w:rPr>
            <w:noProof/>
            <w:webHidden/>
          </w:rPr>
          <w:fldChar w:fldCharType="separate"/>
        </w:r>
        <w:r w:rsidR="004D725D">
          <w:rPr>
            <w:noProof/>
            <w:webHidden/>
          </w:rPr>
          <w:t>10</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52" w:history="1">
        <w:r w:rsidR="00212EBA" w:rsidRPr="004C157D">
          <w:rPr>
            <w:rStyle w:val="Hyperlink"/>
            <w:noProof/>
          </w:rPr>
          <w:t>2.3 X-Ray Diffraction</w:t>
        </w:r>
        <w:r w:rsidR="00212EBA">
          <w:rPr>
            <w:noProof/>
            <w:webHidden/>
          </w:rPr>
          <w:tab/>
        </w:r>
        <w:r>
          <w:rPr>
            <w:noProof/>
            <w:webHidden/>
          </w:rPr>
          <w:fldChar w:fldCharType="begin"/>
        </w:r>
        <w:r w:rsidR="00212EBA">
          <w:rPr>
            <w:noProof/>
            <w:webHidden/>
          </w:rPr>
          <w:instrText xml:space="preserve"> PAGEREF _Toc288468852 \h </w:instrText>
        </w:r>
        <w:r>
          <w:rPr>
            <w:noProof/>
            <w:webHidden/>
          </w:rPr>
        </w:r>
        <w:r>
          <w:rPr>
            <w:noProof/>
            <w:webHidden/>
          </w:rPr>
          <w:fldChar w:fldCharType="separate"/>
        </w:r>
        <w:r w:rsidR="004D725D">
          <w:rPr>
            <w:noProof/>
            <w:webHidden/>
          </w:rPr>
          <w:t>11</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53" w:history="1">
        <w:r w:rsidR="00212EBA" w:rsidRPr="004C157D">
          <w:rPr>
            <w:rStyle w:val="Hyperlink"/>
            <w:noProof/>
          </w:rPr>
          <w:t>2.4 Secondary Ion Mass Spectroscopy</w:t>
        </w:r>
        <w:r w:rsidR="00212EBA">
          <w:rPr>
            <w:noProof/>
            <w:webHidden/>
          </w:rPr>
          <w:tab/>
        </w:r>
        <w:r>
          <w:rPr>
            <w:noProof/>
            <w:webHidden/>
          </w:rPr>
          <w:fldChar w:fldCharType="begin"/>
        </w:r>
        <w:r w:rsidR="00212EBA">
          <w:rPr>
            <w:noProof/>
            <w:webHidden/>
          </w:rPr>
          <w:instrText xml:space="preserve"> PAGEREF _Toc288468853 \h </w:instrText>
        </w:r>
        <w:r>
          <w:rPr>
            <w:noProof/>
            <w:webHidden/>
          </w:rPr>
        </w:r>
        <w:r>
          <w:rPr>
            <w:noProof/>
            <w:webHidden/>
          </w:rPr>
          <w:fldChar w:fldCharType="separate"/>
        </w:r>
        <w:r w:rsidR="004D725D">
          <w:rPr>
            <w:noProof/>
            <w:webHidden/>
          </w:rPr>
          <w:t>14</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54" w:history="1">
        <w:r w:rsidR="00212EBA" w:rsidRPr="004C157D">
          <w:rPr>
            <w:rStyle w:val="Hyperlink"/>
            <w:noProof/>
          </w:rPr>
          <w:t>2.5 Phosphorimetry</w:t>
        </w:r>
        <w:r w:rsidR="00212EBA">
          <w:rPr>
            <w:noProof/>
            <w:webHidden/>
          </w:rPr>
          <w:tab/>
        </w:r>
        <w:r>
          <w:rPr>
            <w:noProof/>
            <w:webHidden/>
          </w:rPr>
          <w:fldChar w:fldCharType="begin"/>
        </w:r>
        <w:r w:rsidR="00212EBA">
          <w:rPr>
            <w:noProof/>
            <w:webHidden/>
          </w:rPr>
          <w:instrText xml:space="preserve"> PAGEREF _Toc288468854 \h </w:instrText>
        </w:r>
        <w:r>
          <w:rPr>
            <w:noProof/>
            <w:webHidden/>
          </w:rPr>
        </w:r>
        <w:r>
          <w:rPr>
            <w:noProof/>
            <w:webHidden/>
          </w:rPr>
          <w:fldChar w:fldCharType="separate"/>
        </w:r>
        <w:r w:rsidR="004D725D">
          <w:rPr>
            <w:noProof/>
            <w:webHidden/>
          </w:rPr>
          <w:t>16</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55" w:history="1">
        <w:r w:rsidR="00212EBA" w:rsidRPr="004C157D">
          <w:rPr>
            <w:rStyle w:val="Hyperlink"/>
            <w:noProof/>
          </w:rPr>
          <w:t>2.6 Ion Chromatography and Inductive Coupling Plasma</w:t>
        </w:r>
        <w:r w:rsidR="00212EBA">
          <w:rPr>
            <w:noProof/>
            <w:webHidden/>
          </w:rPr>
          <w:tab/>
        </w:r>
        <w:r>
          <w:rPr>
            <w:noProof/>
            <w:webHidden/>
          </w:rPr>
          <w:fldChar w:fldCharType="begin"/>
        </w:r>
        <w:r w:rsidR="00212EBA">
          <w:rPr>
            <w:noProof/>
            <w:webHidden/>
          </w:rPr>
          <w:instrText xml:space="preserve"> PAGEREF _Toc288468855 \h </w:instrText>
        </w:r>
        <w:r>
          <w:rPr>
            <w:noProof/>
            <w:webHidden/>
          </w:rPr>
        </w:r>
        <w:r>
          <w:rPr>
            <w:noProof/>
            <w:webHidden/>
          </w:rPr>
          <w:fldChar w:fldCharType="separate"/>
        </w:r>
        <w:r w:rsidR="004D725D">
          <w:rPr>
            <w:noProof/>
            <w:webHidden/>
          </w:rPr>
          <w:t>16</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56" w:history="1">
        <w:r w:rsidR="00212EBA" w:rsidRPr="004C157D">
          <w:rPr>
            <w:rStyle w:val="Hyperlink"/>
            <w:noProof/>
          </w:rPr>
          <w:t>2.7 Transmission Electron Microscopy</w:t>
        </w:r>
        <w:r w:rsidR="00212EBA">
          <w:rPr>
            <w:noProof/>
            <w:webHidden/>
          </w:rPr>
          <w:tab/>
        </w:r>
        <w:r>
          <w:rPr>
            <w:noProof/>
            <w:webHidden/>
          </w:rPr>
          <w:fldChar w:fldCharType="begin"/>
        </w:r>
        <w:r w:rsidR="00212EBA">
          <w:rPr>
            <w:noProof/>
            <w:webHidden/>
          </w:rPr>
          <w:instrText xml:space="preserve"> PAGEREF _Toc288468856 \h </w:instrText>
        </w:r>
        <w:r>
          <w:rPr>
            <w:noProof/>
            <w:webHidden/>
          </w:rPr>
        </w:r>
        <w:r>
          <w:rPr>
            <w:noProof/>
            <w:webHidden/>
          </w:rPr>
          <w:fldChar w:fldCharType="separate"/>
        </w:r>
        <w:r w:rsidR="004D725D">
          <w:rPr>
            <w:noProof/>
            <w:webHidden/>
          </w:rPr>
          <w:t>17</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57" w:history="1">
        <w:r w:rsidR="00212EBA" w:rsidRPr="004C157D">
          <w:rPr>
            <w:rStyle w:val="Hyperlink"/>
            <w:noProof/>
          </w:rPr>
          <w:t>2.8 Mössbauer Spectroscopy</w:t>
        </w:r>
        <w:r w:rsidR="00212EBA">
          <w:rPr>
            <w:noProof/>
            <w:webHidden/>
          </w:rPr>
          <w:tab/>
        </w:r>
        <w:r>
          <w:rPr>
            <w:noProof/>
            <w:webHidden/>
          </w:rPr>
          <w:fldChar w:fldCharType="begin"/>
        </w:r>
        <w:r w:rsidR="00212EBA">
          <w:rPr>
            <w:noProof/>
            <w:webHidden/>
          </w:rPr>
          <w:instrText xml:space="preserve"> PAGEREF _Toc288468857 \h </w:instrText>
        </w:r>
        <w:r>
          <w:rPr>
            <w:noProof/>
            <w:webHidden/>
          </w:rPr>
        </w:r>
        <w:r>
          <w:rPr>
            <w:noProof/>
            <w:webHidden/>
          </w:rPr>
          <w:fldChar w:fldCharType="separate"/>
        </w:r>
        <w:r w:rsidR="004D725D">
          <w:rPr>
            <w:noProof/>
            <w:webHidden/>
          </w:rPr>
          <w:t>20</w:t>
        </w:r>
        <w:r>
          <w:rPr>
            <w:noProof/>
            <w:webHidden/>
          </w:rPr>
          <w:fldChar w:fldCharType="end"/>
        </w:r>
      </w:hyperlink>
    </w:p>
    <w:p w:rsidR="00212EBA" w:rsidRDefault="00AA3850">
      <w:pPr>
        <w:pStyle w:val="TOC1"/>
        <w:rPr>
          <w:rFonts w:asciiTheme="minorHAnsi" w:eastAsiaTheme="minorEastAsia" w:hAnsiTheme="minorHAnsi" w:cstheme="minorBidi"/>
          <w:noProof/>
          <w:sz w:val="22"/>
          <w:szCs w:val="22"/>
        </w:rPr>
      </w:pPr>
      <w:hyperlink w:anchor="_Toc288468858" w:history="1">
        <w:r w:rsidR="00212EBA" w:rsidRPr="004C157D">
          <w:rPr>
            <w:rStyle w:val="Hyperlink"/>
            <w:noProof/>
          </w:rPr>
          <w:t>CHAPTER III</w:t>
        </w:r>
        <w:r w:rsidR="00212EBA">
          <w:rPr>
            <w:noProof/>
            <w:webHidden/>
          </w:rPr>
          <w:tab/>
        </w:r>
        <w:r>
          <w:rPr>
            <w:noProof/>
            <w:webHidden/>
          </w:rPr>
          <w:fldChar w:fldCharType="begin"/>
        </w:r>
        <w:r w:rsidR="00212EBA">
          <w:rPr>
            <w:noProof/>
            <w:webHidden/>
          </w:rPr>
          <w:instrText xml:space="preserve"> PAGEREF _Toc288468858 \h </w:instrText>
        </w:r>
        <w:r>
          <w:rPr>
            <w:noProof/>
            <w:webHidden/>
          </w:rPr>
        </w:r>
        <w:r>
          <w:rPr>
            <w:noProof/>
            <w:webHidden/>
          </w:rPr>
          <w:fldChar w:fldCharType="separate"/>
        </w:r>
        <w:r w:rsidR="004D725D">
          <w:rPr>
            <w:noProof/>
            <w:webHidden/>
          </w:rPr>
          <w:t>21</w:t>
        </w:r>
        <w:r>
          <w:rPr>
            <w:noProof/>
            <w:webHidden/>
          </w:rPr>
          <w:fldChar w:fldCharType="end"/>
        </w:r>
      </w:hyperlink>
    </w:p>
    <w:p w:rsidR="00212EBA" w:rsidRDefault="00AA3850">
      <w:pPr>
        <w:pStyle w:val="TOC1"/>
        <w:rPr>
          <w:rFonts w:asciiTheme="minorHAnsi" w:eastAsiaTheme="minorEastAsia" w:hAnsiTheme="minorHAnsi" w:cstheme="minorBidi"/>
          <w:noProof/>
          <w:sz w:val="22"/>
          <w:szCs w:val="22"/>
        </w:rPr>
      </w:pPr>
      <w:hyperlink w:anchor="_Toc288468859" w:history="1">
        <w:r w:rsidR="00212EBA" w:rsidRPr="004C157D">
          <w:rPr>
            <w:rStyle w:val="Hyperlink"/>
            <w:noProof/>
          </w:rPr>
          <w:t>Results and Analysis</w:t>
        </w:r>
        <w:r w:rsidR="00212EBA">
          <w:rPr>
            <w:noProof/>
            <w:webHidden/>
          </w:rPr>
          <w:tab/>
        </w:r>
        <w:r>
          <w:rPr>
            <w:noProof/>
            <w:webHidden/>
          </w:rPr>
          <w:fldChar w:fldCharType="begin"/>
        </w:r>
        <w:r w:rsidR="00212EBA">
          <w:rPr>
            <w:noProof/>
            <w:webHidden/>
          </w:rPr>
          <w:instrText xml:space="preserve"> PAGEREF _Toc288468859 \h </w:instrText>
        </w:r>
        <w:r>
          <w:rPr>
            <w:noProof/>
            <w:webHidden/>
          </w:rPr>
        </w:r>
        <w:r>
          <w:rPr>
            <w:noProof/>
            <w:webHidden/>
          </w:rPr>
          <w:fldChar w:fldCharType="separate"/>
        </w:r>
        <w:r w:rsidR="004D725D">
          <w:rPr>
            <w:noProof/>
            <w:webHidden/>
          </w:rPr>
          <w:t>21</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60" w:history="1">
        <w:r w:rsidR="00212EBA" w:rsidRPr="004C157D">
          <w:rPr>
            <w:rStyle w:val="Hyperlink"/>
            <w:noProof/>
          </w:rPr>
          <w:t>3.1 Differential Scanning Calorimetry</w:t>
        </w:r>
        <w:r w:rsidR="00212EBA">
          <w:rPr>
            <w:noProof/>
            <w:webHidden/>
          </w:rPr>
          <w:tab/>
        </w:r>
        <w:r>
          <w:rPr>
            <w:noProof/>
            <w:webHidden/>
          </w:rPr>
          <w:fldChar w:fldCharType="begin"/>
        </w:r>
        <w:r w:rsidR="00212EBA">
          <w:rPr>
            <w:noProof/>
            <w:webHidden/>
          </w:rPr>
          <w:instrText xml:space="preserve"> PAGEREF _Toc288468860 \h </w:instrText>
        </w:r>
        <w:r>
          <w:rPr>
            <w:noProof/>
            <w:webHidden/>
          </w:rPr>
        </w:r>
        <w:r>
          <w:rPr>
            <w:noProof/>
            <w:webHidden/>
          </w:rPr>
          <w:fldChar w:fldCharType="separate"/>
        </w:r>
        <w:r w:rsidR="004D725D">
          <w:rPr>
            <w:noProof/>
            <w:webHidden/>
          </w:rPr>
          <w:t>21</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61" w:history="1">
        <w:r w:rsidR="00212EBA" w:rsidRPr="004C157D">
          <w:rPr>
            <w:rStyle w:val="Hyperlink"/>
            <w:noProof/>
          </w:rPr>
          <w:t>3.2 X-Ray Diffraction</w:t>
        </w:r>
        <w:r w:rsidR="00212EBA">
          <w:rPr>
            <w:noProof/>
            <w:webHidden/>
          </w:rPr>
          <w:tab/>
        </w:r>
        <w:r>
          <w:rPr>
            <w:noProof/>
            <w:webHidden/>
          </w:rPr>
          <w:fldChar w:fldCharType="begin"/>
        </w:r>
        <w:r w:rsidR="00212EBA">
          <w:rPr>
            <w:noProof/>
            <w:webHidden/>
          </w:rPr>
          <w:instrText xml:space="preserve"> PAGEREF _Toc288468861 \h </w:instrText>
        </w:r>
        <w:r>
          <w:rPr>
            <w:noProof/>
            <w:webHidden/>
          </w:rPr>
        </w:r>
        <w:r>
          <w:rPr>
            <w:noProof/>
            <w:webHidden/>
          </w:rPr>
          <w:fldChar w:fldCharType="separate"/>
        </w:r>
        <w:r w:rsidR="004D725D">
          <w:rPr>
            <w:noProof/>
            <w:webHidden/>
          </w:rPr>
          <w:t>25</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62" w:history="1">
        <w:r w:rsidR="00212EBA" w:rsidRPr="004C157D">
          <w:rPr>
            <w:rStyle w:val="Hyperlink"/>
            <w:noProof/>
          </w:rPr>
          <w:t>3.3 Secondary Ion Mass Spectroscopy</w:t>
        </w:r>
        <w:r w:rsidR="00212EBA">
          <w:rPr>
            <w:noProof/>
            <w:webHidden/>
          </w:rPr>
          <w:tab/>
        </w:r>
        <w:r>
          <w:rPr>
            <w:noProof/>
            <w:webHidden/>
          </w:rPr>
          <w:fldChar w:fldCharType="begin"/>
        </w:r>
        <w:r w:rsidR="00212EBA">
          <w:rPr>
            <w:noProof/>
            <w:webHidden/>
          </w:rPr>
          <w:instrText xml:space="preserve"> PAGEREF _Toc288468862 \h </w:instrText>
        </w:r>
        <w:r>
          <w:rPr>
            <w:noProof/>
            <w:webHidden/>
          </w:rPr>
        </w:r>
        <w:r>
          <w:rPr>
            <w:noProof/>
            <w:webHidden/>
          </w:rPr>
          <w:fldChar w:fldCharType="separate"/>
        </w:r>
        <w:r w:rsidR="004D725D">
          <w:rPr>
            <w:noProof/>
            <w:webHidden/>
          </w:rPr>
          <w:t>28</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63" w:history="1">
        <w:r w:rsidR="00212EBA" w:rsidRPr="004C157D">
          <w:rPr>
            <w:rStyle w:val="Hyperlink"/>
            <w:noProof/>
          </w:rPr>
          <w:t>3.4 Phosphorimetry</w:t>
        </w:r>
        <w:r w:rsidR="00212EBA">
          <w:rPr>
            <w:noProof/>
            <w:webHidden/>
          </w:rPr>
          <w:tab/>
        </w:r>
        <w:r>
          <w:rPr>
            <w:noProof/>
            <w:webHidden/>
          </w:rPr>
          <w:fldChar w:fldCharType="begin"/>
        </w:r>
        <w:r w:rsidR="00212EBA">
          <w:rPr>
            <w:noProof/>
            <w:webHidden/>
          </w:rPr>
          <w:instrText xml:space="preserve"> PAGEREF _Toc288468863 \h </w:instrText>
        </w:r>
        <w:r>
          <w:rPr>
            <w:noProof/>
            <w:webHidden/>
          </w:rPr>
        </w:r>
        <w:r>
          <w:rPr>
            <w:noProof/>
            <w:webHidden/>
          </w:rPr>
          <w:fldChar w:fldCharType="separate"/>
        </w:r>
        <w:r w:rsidR="004D725D">
          <w:rPr>
            <w:noProof/>
            <w:webHidden/>
          </w:rPr>
          <w:t>34</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64" w:history="1">
        <w:r w:rsidR="00212EBA" w:rsidRPr="004C157D">
          <w:rPr>
            <w:rStyle w:val="Hyperlink"/>
            <w:noProof/>
          </w:rPr>
          <w:t>3.5 Ion Chromatography – Inductive Coupling Plasma</w:t>
        </w:r>
        <w:r w:rsidR="00212EBA">
          <w:rPr>
            <w:noProof/>
            <w:webHidden/>
          </w:rPr>
          <w:tab/>
        </w:r>
        <w:r>
          <w:rPr>
            <w:noProof/>
            <w:webHidden/>
          </w:rPr>
          <w:fldChar w:fldCharType="begin"/>
        </w:r>
        <w:r w:rsidR="00212EBA">
          <w:rPr>
            <w:noProof/>
            <w:webHidden/>
          </w:rPr>
          <w:instrText xml:space="preserve"> PAGEREF _Toc288468864 \h </w:instrText>
        </w:r>
        <w:r>
          <w:rPr>
            <w:noProof/>
            <w:webHidden/>
          </w:rPr>
        </w:r>
        <w:r>
          <w:rPr>
            <w:noProof/>
            <w:webHidden/>
          </w:rPr>
          <w:fldChar w:fldCharType="separate"/>
        </w:r>
        <w:r w:rsidR="004D725D">
          <w:rPr>
            <w:noProof/>
            <w:webHidden/>
          </w:rPr>
          <w:t>39</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65" w:history="1">
        <w:r w:rsidR="00212EBA" w:rsidRPr="004C157D">
          <w:rPr>
            <w:rStyle w:val="Hyperlink"/>
            <w:noProof/>
          </w:rPr>
          <w:t>3.6 Transmission Electron Microscopy</w:t>
        </w:r>
        <w:r w:rsidR="00212EBA">
          <w:rPr>
            <w:noProof/>
            <w:webHidden/>
          </w:rPr>
          <w:tab/>
        </w:r>
        <w:r>
          <w:rPr>
            <w:noProof/>
            <w:webHidden/>
          </w:rPr>
          <w:fldChar w:fldCharType="begin"/>
        </w:r>
        <w:r w:rsidR="00212EBA">
          <w:rPr>
            <w:noProof/>
            <w:webHidden/>
          </w:rPr>
          <w:instrText xml:space="preserve"> PAGEREF _Toc288468865 \h </w:instrText>
        </w:r>
        <w:r>
          <w:rPr>
            <w:noProof/>
            <w:webHidden/>
          </w:rPr>
        </w:r>
        <w:r>
          <w:rPr>
            <w:noProof/>
            <w:webHidden/>
          </w:rPr>
          <w:fldChar w:fldCharType="separate"/>
        </w:r>
        <w:r w:rsidR="004D725D">
          <w:rPr>
            <w:noProof/>
            <w:webHidden/>
          </w:rPr>
          <w:t>43</w:t>
        </w:r>
        <w:r>
          <w:rPr>
            <w:noProof/>
            <w:webHidden/>
          </w:rPr>
          <w:fldChar w:fldCharType="end"/>
        </w:r>
      </w:hyperlink>
    </w:p>
    <w:p w:rsidR="00212EBA" w:rsidRDefault="00AA3850">
      <w:pPr>
        <w:pStyle w:val="TOC2"/>
        <w:rPr>
          <w:rFonts w:asciiTheme="minorHAnsi" w:eastAsiaTheme="minorEastAsia" w:hAnsiTheme="minorHAnsi" w:cstheme="minorBidi"/>
          <w:noProof/>
          <w:sz w:val="22"/>
          <w:szCs w:val="22"/>
        </w:rPr>
      </w:pPr>
      <w:hyperlink w:anchor="_Toc288468866" w:history="1">
        <w:r w:rsidR="00212EBA" w:rsidRPr="004C157D">
          <w:rPr>
            <w:rStyle w:val="Hyperlink"/>
            <w:noProof/>
          </w:rPr>
          <w:t>3.7 Mössbauer Spectroscopy</w:t>
        </w:r>
        <w:r w:rsidR="00212EBA">
          <w:rPr>
            <w:noProof/>
            <w:webHidden/>
          </w:rPr>
          <w:tab/>
        </w:r>
        <w:r>
          <w:rPr>
            <w:noProof/>
            <w:webHidden/>
          </w:rPr>
          <w:fldChar w:fldCharType="begin"/>
        </w:r>
        <w:r w:rsidR="00212EBA">
          <w:rPr>
            <w:noProof/>
            <w:webHidden/>
          </w:rPr>
          <w:instrText xml:space="preserve"> PAGEREF _Toc288468866 \h </w:instrText>
        </w:r>
        <w:r>
          <w:rPr>
            <w:noProof/>
            <w:webHidden/>
          </w:rPr>
        </w:r>
        <w:r>
          <w:rPr>
            <w:noProof/>
            <w:webHidden/>
          </w:rPr>
          <w:fldChar w:fldCharType="separate"/>
        </w:r>
        <w:r w:rsidR="004D725D">
          <w:rPr>
            <w:noProof/>
            <w:webHidden/>
          </w:rPr>
          <w:t>46</w:t>
        </w:r>
        <w:r>
          <w:rPr>
            <w:noProof/>
            <w:webHidden/>
          </w:rPr>
          <w:fldChar w:fldCharType="end"/>
        </w:r>
      </w:hyperlink>
    </w:p>
    <w:p w:rsidR="00212EBA" w:rsidRDefault="00AA3850">
      <w:pPr>
        <w:pStyle w:val="TOC1"/>
        <w:rPr>
          <w:rFonts w:asciiTheme="minorHAnsi" w:eastAsiaTheme="minorEastAsia" w:hAnsiTheme="minorHAnsi" w:cstheme="minorBidi"/>
          <w:noProof/>
          <w:sz w:val="22"/>
          <w:szCs w:val="22"/>
        </w:rPr>
      </w:pPr>
      <w:hyperlink w:anchor="_Toc288468867" w:history="1">
        <w:r w:rsidR="00212EBA" w:rsidRPr="004C157D">
          <w:rPr>
            <w:rStyle w:val="Hyperlink"/>
            <w:noProof/>
          </w:rPr>
          <w:t>CHAPTER IV</w:t>
        </w:r>
        <w:r w:rsidR="00212EBA">
          <w:rPr>
            <w:noProof/>
            <w:webHidden/>
          </w:rPr>
          <w:tab/>
        </w:r>
        <w:r>
          <w:rPr>
            <w:noProof/>
            <w:webHidden/>
          </w:rPr>
          <w:fldChar w:fldCharType="begin"/>
        </w:r>
        <w:r w:rsidR="00212EBA">
          <w:rPr>
            <w:noProof/>
            <w:webHidden/>
          </w:rPr>
          <w:instrText xml:space="preserve"> PAGEREF _Toc288468867 \h </w:instrText>
        </w:r>
        <w:r>
          <w:rPr>
            <w:noProof/>
            <w:webHidden/>
          </w:rPr>
        </w:r>
        <w:r>
          <w:rPr>
            <w:noProof/>
            <w:webHidden/>
          </w:rPr>
          <w:fldChar w:fldCharType="separate"/>
        </w:r>
        <w:r w:rsidR="004D725D">
          <w:rPr>
            <w:noProof/>
            <w:webHidden/>
          </w:rPr>
          <w:t>52</w:t>
        </w:r>
        <w:r>
          <w:rPr>
            <w:noProof/>
            <w:webHidden/>
          </w:rPr>
          <w:fldChar w:fldCharType="end"/>
        </w:r>
      </w:hyperlink>
    </w:p>
    <w:p w:rsidR="00212EBA" w:rsidRDefault="00AA3850">
      <w:pPr>
        <w:pStyle w:val="TOC1"/>
        <w:rPr>
          <w:rFonts w:asciiTheme="minorHAnsi" w:eastAsiaTheme="minorEastAsia" w:hAnsiTheme="minorHAnsi" w:cstheme="minorBidi"/>
          <w:noProof/>
          <w:sz w:val="22"/>
          <w:szCs w:val="22"/>
        </w:rPr>
      </w:pPr>
      <w:hyperlink w:anchor="_Toc288468868" w:history="1">
        <w:r w:rsidR="00212EBA" w:rsidRPr="004C157D">
          <w:rPr>
            <w:rStyle w:val="Hyperlink"/>
            <w:noProof/>
          </w:rPr>
          <w:t>Conclusions and Recommendations</w:t>
        </w:r>
        <w:r w:rsidR="00212EBA">
          <w:rPr>
            <w:noProof/>
            <w:webHidden/>
          </w:rPr>
          <w:tab/>
        </w:r>
        <w:r>
          <w:rPr>
            <w:noProof/>
            <w:webHidden/>
          </w:rPr>
          <w:fldChar w:fldCharType="begin"/>
        </w:r>
        <w:r w:rsidR="00212EBA">
          <w:rPr>
            <w:noProof/>
            <w:webHidden/>
          </w:rPr>
          <w:instrText xml:space="preserve"> PAGEREF _Toc288468868 \h </w:instrText>
        </w:r>
        <w:r>
          <w:rPr>
            <w:noProof/>
            <w:webHidden/>
          </w:rPr>
        </w:r>
        <w:r>
          <w:rPr>
            <w:noProof/>
            <w:webHidden/>
          </w:rPr>
          <w:fldChar w:fldCharType="separate"/>
        </w:r>
        <w:r w:rsidR="004D725D">
          <w:rPr>
            <w:noProof/>
            <w:webHidden/>
          </w:rPr>
          <w:t>52</w:t>
        </w:r>
        <w:r>
          <w:rPr>
            <w:noProof/>
            <w:webHidden/>
          </w:rPr>
          <w:fldChar w:fldCharType="end"/>
        </w:r>
      </w:hyperlink>
    </w:p>
    <w:p w:rsidR="00212EBA" w:rsidRDefault="00AA3850">
      <w:pPr>
        <w:pStyle w:val="TOC1"/>
        <w:rPr>
          <w:rFonts w:asciiTheme="minorHAnsi" w:eastAsiaTheme="minorEastAsia" w:hAnsiTheme="minorHAnsi" w:cstheme="minorBidi"/>
          <w:noProof/>
          <w:sz w:val="22"/>
          <w:szCs w:val="22"/>
        </w:rPr>
      </w:pPr>
      <w:hyperlink w:anchor="_Toc288468869" w:history="1">
        <w:r w:rsidR="00212EBA" w:rsidRPr="004C157D">
          <w:rPr>
            <w:rStyle w:val="Hyperlink"/>
            <w:noProof/>
          </w:rPr>
          <w:t>APPENDIX</w:t>
        </w:r>
        <w:r w:rsidR="00212EBA">
          <w:rPr>
            <w:noProof/>
            <w:webHidden/>
          </w:rPr>
          <w:tab/>
        </w:r>
        <w:r>
          <w:rPr>
            <w:noProof/>
            <w:webHidden/>
          </w:rPr>
          <w:fldChar w:fldCharType="begin"/>
        </w:r>
        <w:r w:rsidR="00212EBA">
          <w:rPr>
            <w:noProof/>
            <w:webHidden/>
          </w:rPr>
          <w:instrText xml:space="preserve"> PAGEREF _Toc288468869 \h </w:instrText>
        </w:r>
        <w:r>
          <w:rPr>
            <w:noProof/>
            <w:webHidden/>
          </w:rPr>
        </w:r>
        <w:r>
          <w:rPr>
            <w:noProof/>
            <w:webHidden/>
          </w:rPr>
          <w:fldChar w:fldCharType="separate"/>
        </w:r>
        <w:r w:rsidR="004D725D">
          <w:rPr>
            <w:noProof/>
            <w:webHidden/>
          </w:rPr>
          <w:t>54</w:t>
        </w:r>
        <w:r>
          <w:rPr>
            <w:noProof/>
            <w:webHidden/>
          </w:rPr>
          <w:fldChar w:fldCharType="end"/>
        </w:r>
      </w:hyperlink>
    </w:p>
    <w:p w:rsidR="00212EBA" w:rsidRDefault="00AA3850">
      <w:pPr>
        <w:pStyle w:val="TOC1"/>
        <w:rPr>
          <w:rFonts w:asciiTheme="minorHAnsi" w:eastAsiaTheme="minorEastAsia" w:hAnsiTheme="minorHAnsi" w:cstheme="minorBidi"/>
          <w:noProof/>
          <w:sz w:val="22"/>
          <w:szCs w:val="22"/>
        </w:rPr>
      </w:pPr>
      <w:hyperlink w:anchor="_Toc288468870" w:history="1">
        <w:r w:rsidR="00212EBA" w:rsidRPr="004C157D">
          <w:rPr>
            <w:rStyle w:val="Hyperlink"/>
            <w:noProof/>
          </w:rPr>
          <w:t>LIST OF REFERENCES</w:t>
        </w:r>
        <w:r w:rsidR="00212EBA">
          <w:rPr>
            <w:noProof/>
            <w:webHidden/>
          </w:rPr>
          <w:tab/>
        </w:r>
        <w:r>
          <w:rPr>
            <w:noProof/>
            <w:webHidden/>
          </w:rPr>
          <w:fldChar w:fldCharType="begin"/>
        </w:r>
        <w:r w:rsidR="00212EBA">
          <w:rPr>
            <w:noProof/>
            <w:webHidden/>
          </w:rPr>
          <w:instrText xml:space="preserve"> PAGEREF _Toc288468870 \h </w:instrText>
        </w:r>
        <w:r>
          <w:rPr>
            <w:noProof/>
            <w:webHidden/>
          </w:rPr>
        </w:r>
        <w:r>
          <w:rPr>
            <w:noProof/>
            <w:webHidden/>
          </w:rPr>
          <w:fldChar w:fldCharType="separate"/>
        </w:r>
        <w:r w:rsidR="004D725D">
          <w:rPr>
            <w:noProof/>
            <w:webHidden/>
          </w:rPr>
          <w:t>57</w:t>
        </w:r>
        <w:r>
          <w:rPr>
            <w:noProof/>
            <w:webHidden/>
          </w:rPr>
          <w:fldChar w:fldCharType="end"/>
        </w:r>
      </w:hyperlink>
    </w:p>
    <w:p w:rsidR="00212EBA" w:rsidRDefault="00AA3850">
      <w:pPr>
        <w:pStyle w:val="TOC1"/>
        <w:rPr>
          <w:rFonts w:asciiTheme="minorHAnsi" w:eastAsiaTheme="minorEastAsia" w:hAnsiTheme="minorHAnsi" w:cstheme="minorBidi"/>
          <w:noProof/>
          <w:sz w:val="22"/>
          <w:szCs w:val="22"/>
        </w:rPr>
      </w:pPr>
      <w:hyperlink w:anchor="_Toc288468871" w:history="1">
        <w:r w:rsidR="00212EBA" w:rsidRPr="004C157D">
          <w:rPr>
            <w:rStyle w:val="Hyperlink"/>
            <w:noProof/>
          </w:rPr>
          <w:t>VITA</w:t>
        </w:r>
        <w:r w:rsidR="00212EBA">
          <w:rPr>
            <w:noProof/>
            <w:webHidden/>
          </w:rPr>
          <w:tab/>
        </w:r>
        <w:r>
          <w:rPr>
            <w:noProof/>
            <w:webHidden/>
          </w:rPr>
          <w:fldChar w:fldCharType="begin"/>
        </w:r>
        <w:r w:rsidR="00212EBA">
          <w:rPr>
            <w:noProof/>
            <w:webHidden/>
          </w:rPr>
          <w:instrText xml:space="preserve"> PAGEREF _Toc288468871 \h </w:instrText>
        </w:r>
        <w:r>
          <w:rPr>
            <w:noProof/>
            <w:webHidden/>
          </w:rPr>
        </w:r>
        <w:r>
          <w:rPr>
            <w:noProof/>
            <w:webHidden/>
          </w:rPr>
          <w:fldChar w:fldCharType="separate"/>
        </w:r>
        <w:r w:rsidR="004D725D">
          <w:rPr>
            <w:noProof/>
            <w:webHidden/>
          </w:rPr>
          <w:t>59</w:t>
        </w:r>
        <w:r>
          <w:rPr>
            <w:noProof/>
            <w:webHidden/>
          </w:rPr>
          <w:fldChar w:fldCharType="end"/>
        </w:r>
      </w:hyperlink>
    </w:p>
    <w:p w:rsidR="00236E6D" w:rsidRDefault="00AA3850">
      <w:pPr>
        <w:numPr>
          <w:ilvl w:val="12"/>
          <w:numId w:val="0"/>
        </w:numPr>
        <w:jc w:val="center"/>
        <w:rPr>
          <w:rFonts w:ascii="Arial" w:hAnsi="Arial" w:cs="Arial"/>
          <w:b/>
          <w:bCs/>
          <w:sz w:val="28"/>
          <w:szCs w:val="28"/>
        </w:rPr>
      </w:pPr>
      <w:r w:rsidRPr="00EE334C">
        <w:rPr>
          <w:rFonts w:ascii="Arial" w:hAnsi="Arial" w:cs="Arial"/>
        </w:rPr>
        <w:fldChar w:fldCharType="end"/>
      </w:r>
    </w:p>
    <w:p w:rsidR="00236E6D" w:rsidRDefault="009C755C">
      <w:pPr>
        <w:numPr>
          <w:ilvl w:val="12"/>
          <w:numId w:val="0"/>
        </w:numPr>
        <w:jc w:val="center"/>
        <w:rPr>
          <w:rFonts w:ascii="Arial" w:hAnsi="Arial" w:cs="Arial"/>
        </w:rPr>
      </w:pPr>
      <w:r>
        <w:rPr>
          <w:rFonts w:ascii="Arial" w:hAnsi="Arial" w:cs="Arial"/>
          <w:b/>
          <w:bCs/>
          <w:sz w:val="28"/>
          <w:szCs w:val="28"/>
        </w:rPr>
        <w:br w:type="page"/>
      </w:r>
      <w:r w:rsidR="00236E6D">
        <w:rPr>
          <w:rFonts w:ascii="Arial" w:hAnsi="Arial" w:cs="Arial"/>
          <w:b/>
          <w:bCs/>
          <w:sz w:val="28"/>
          <w:szCs w:val="28"/>
        </w:rPr>
        <w:lastRenderedPageBreak/>
        <w:t>LIST OF TABLES</w:t>
      </w:r>
    </w:p>
    <w:p w:rsidR="00236E6D" w:rsidRDefault="00236E6D">
      <w:pPr>
        <w:numPr>
          <w:ilvl w:val="12"/>
          <w:numId w:val="0"/>
        </w:numPr>
        <w:jc w:val="center"/>
        <w:rPr>
          <w:rFonts w:ascii="Arial" w:hAnsi="Arial" w:cs="Arial"/>
        </w:rP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Pr>
          <w:rFonts w:ascii="Arial" w:hAnsi="Arial" w:cs="Arial"/>
        </w:rPr>
        <w:t>Table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Page</w:t>
      </w: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12EBA" w:rsidRDefault="00AA3850">
      <w:pPr>
        <w:pStyle w:val="TableofFigures"/>
        <w:tabs>
          <w:tab w:val="right" w:leader="dot" w:pos="8630"/>
        </w:tabs>
        <w:rPr>
          <w:rFonts w:asciiTheme="minorHAnsi" w:eastAsiaTheme="minorEastAsia" w:hAnsiTheme="minorHAnsi" w:cstheme="minorBidi"/>
          <w:noProof/>
          <w:sz w:val="22"/>
          <w:szCs w:val="22"/>
        </w:rPr>
      </w:pPr>
      <w:r>
        <w:rPr>
          <w:rFonts w:ascii="Arial" w:hAnsi="Arial" w:cs="Arial"/>
        </w:rPr>
        <w:fldChar w:fldCharType="begin"/>
      </w:r>
      <w:r w:rsidR="00236E6D">
        <w:rPr>
          <w:rFonts w:ascii="Arial" w:hAnsi="Arial" w:cs="Arial"/>
        </w:rPr>
        <w:instrText xml:space="preserve"> TOC \h \z \c "Table" </w:instrText>
      </w:r>
      <w:r>
        <w:rPr>
          <w:rFonts w:ascii="Arial" w:hAnsi="Arial" w:cs="Arial"/>
        </w:rPr>
        <w:fldChar w:fldCharType="separate"/>
      </w:r>
      <w:hyperlink w:anchor="_Toc288468872" w:history="1">
        <w:r w:rsidR="00212EBA" w:rsidRPr="00C60320">
          <w:rPr>
            <w:rStyle w:val="Hyperlink"/>
            <w:noProof/>
          </w:rPr>
          <w:t>Table 1 Composition of the ZBLAN glasses for 2 mole % europium series and 5 mole % europium series.</w:t>
        </w:r>
        <w:r w:rsidR="00212EBA">
          <w:rPr>
            <w:noProof/>
            <w:webHidden/>
          </w:rPr>
          <w:tab/>
        </w:r>
        <w:r>
          <w:rPr>
            <w:noProof/>
            <w:webHidden/>
          </w:rPr>
          <w:fldChar w:fldCharType="begin"/>
        </w:r>
        <w:r w:rsidR="00212EBA">
          <w:rPr>
            <w:noProof/>
            <w:webHidden/>
          </w:rPr>
          <w:instrText xml:space="preserve"> PAGEREF _Toc288468872 \h </w:instrText>
        </w:r>
        <w:r>
          <w:rPr>
            <w:noProof/>
            <w:webHidden/>
          </w:rPr>
        </w:r>
        <w:r>
          <w:rPr>
            <w:noProof/>
            <w:webHidden/>
          </w:rPr>
          <w:fldChar w:fldCharType="separate"/>
        </w:r>
        <w:r w:rsidR="004D725D">
          <w:rPr>
            <w:noProof/>
            <w:webHidden/>
          </w:rPr>
          <w:t>7</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73" w:history="1">
        <w:r w:rsidR="00212EBA" w:rsidRPr="00C60320">
          <w:rPr>
            <w:rStyle w:val="Hyperlink"/>
            <w:noProof/>
          </w:rPr>
          <w:t>Table 2 Heating steps of the furnace</w:t>
        </w:r>
        <w:r w:rsidR="00212EBA">
          <w:rPr>
            <w:noProof/>
            <w:webHidden/>
          </w:rPr>
          <w:tab/>
        </w:r>
        <w:r>
          <w:rPr>
            <w:noProof/>
            <w:webHidden/>
          </w:rPr>
          <w:fldChar w:fldCharType="begin"/>
        </w:r>
        <w:r w:rsidR="00212EBA">
          <w:rPr>
            <w:noProof/>
            <w:webHidden/>
          </w:rPr>
          <w:instrText xml:space="preserve"> PAGEREF _Toc288468873 \h </w:instrText>
        </w:r>
        <w:r>
          <w:rPr>
            <w:noProof/>
            <w:webHidden/>
          </w:rPr>
        </w:r>
        <w:r>
          <w:rPr>
            <w:noProof/>
            <w:webHidden/>
          </w:rPr>
          <w:fldChar w:fldCharType="separate"/>
        </w:r>
        <w:r w:rsidR="004D725D">
          <w:rPr>
            <w:noProof/>
            <w:webHidden/>
          </w:rPr>
          <w:t>8</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74" w:history="1">
        <w:r w:rsidR="00212EBA" w:rsidRPr="00C60320">
          <w:rPr>
            <w:rStyle w:val="Hyperlink"/>
            <w:noProof/>
          </w:rPr>
          <w:t>Table 3 DSC data: glass transition, crystallization and peak temperature of 2 series 2 mole % and 5 mole % europium doping</w:t>
        </w:r>
        <w:r w:rsidR="00212EBA">
          <w:rPr>
            <w:noProof/>
            <w:webHidden/>
          </w:rPr>
          <w:tab/>
        </w:r>
        <w:r>
          <w:rPr>
            <w:noProof/>
            <w:webHidden/>
          </w:rPr>
          <w:fldChar w:fldCharType="begin"/>
        </w:r>
        <w:r w:rsidR="00212EBA">
          <w:rPr>
            <w:noProof/>
            <w:webHidden/>
          </w:rPr>
          <w:instrText xml:space="preserve"> PAGEREF _Toc288468874 \h </w:instrText>
        </w:r>
        <w:r>
          <w:rPr>
            <w:noProof/>
            <w:webHidden/>
          </w:rPr>
        </w:r>
        <w:r>
          <w:rPr>
            <w:noProof/>
            <w:webHidden/>
          </w:rPr>
          <w:fldChar w:fldCharType="separate"/>
        </w:r>
        <w:r w:rsidR="004D725D">
          <w:rPr>
            <w:noProof/>
            <w:webHidden/>
          </w:rPr>
          <w:t>24</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75" w:history="1">
        <w:r w:rsidR="00212EBA" w:rsidRPr="00C60320">
          <w:rPr>
            <w:rStyle w:val="Hyperlink"/>
            <w:noProof/>
          </w:rPr>
          <w:t>Table 4 Fluorine to oxygen ratio on the surface and inside 4 glass samples</w:t>
        </w:r>
        <w:r w:rsidR="00212EBA">
          <w:rPr>
            <w:noProof/>
            <w:webHidden/>
          </w:rPr>
          <w:tab/>
        </w:r>
        <w:r>
          <w:rPr>
            <w:noProof/>
            <w:webHidden/>
          </w:rPr>
          <w:fldChar w:fldCharType="begin"/>
        </w:r>
        <w:r w:rsidR="00212EBA">
          <w:rPr>
            <w:noProof/>
            <w:webHidden/>
          </w:rPr>
          <w:instrText xml:space="preserve"> PAGEREF _Toc288468875 \h </w:instrText>
        </w:r>
        <w:r>
          <w:rPr>
            <w:noProof/>
            <w:webHidden/>
          </w:rPr>
        </w:r>
        <w:r>
          <w:rPr>
            <w:noProof/>
            <w:webHidden/>
          </w:rPr>
          <w:fldChar w:fldCharType="separate"/>
        </w:r>
        <w:r w:rsidR="004D725D">
          <w:rPr>
            <w:noProof/>
            <w:webHidden/>
          </w:rPr>
          <w:t>29</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76" w:history="1">
        <w:r w:rsidR="00212EBA" w:rsidRPr="00C60320">
          <w:rPr>
            <w:rStyle w:val="Hyperlink"/>
            <w:noProof/>
          </w:rPr>
          <w:t>Table 5 Concentrations of aluminum, barium, europium, indium, aluminum, lanthanum, sodium and zirconium of in ZBLAN glass sample JJ093</w:t>
        </w:r>
        <w:r w:rsidR="00212EBA">
          <w:rPr>
            <w:noProof/>
            <w:webHidden/>
          </w:rPr>
          <w:tab/>
        </w:r>
        <w:r>
          <w:rPr>
            <w:noProof/>
            <w:webHidden/>
          </w:rPr>
          <w:fldChar w:fldCharType="begin"/>
        </w:r>
        <w:r w:rsidR="00212EBA">
          <w:rPr>
            <w:noProof/>
            <w:webHidden/>
          </w:rPr>
          <w:instrText xml:space="preserve"> PAGEREF _Toc288468876 \h </w:instrText>
        </w:r>
        <w:r>
          <w:rPr>
            <w:noProof/>
            <w:webHidden/>
          </w:rPr>
        </w:r>
        <w:r>
          <w:rPr>
            <w:noProof/>
            <w:webHidden/>
          </w:rPr>
          <w:fldChar w:fldCharType="separate"/>
        </w:r>
        <w:r w:rsidR="004D725D">
          <w:rPr>
            <w:noProof/>
            <w:webHidden/>
          </w:rPr>
          <w:t>39</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77" w:history="1">
        <w:r w:rsidR="00212EBA" w:rsidRPr="00C60320">
          <w:rPr>
            <w:rStyle w:val="Hyperlink"/>
            <w:noProof/>
          </w:rPr>
          <w:t>Table 6 Concentrations of aluminum, barium, europium, indium, aluminum, lanthanum, sodium and zirconium of in ZBLAN glass sample JJ094</w:t>
        </w:r>
        <w:r w:rsidR="00212EBA">
          <w:rPr>
            <w:noProof/>
            <w:webHidden/>
          </w:rPr>
          <w:tab/>
        </w:r>
        <w:r>
          <w:rPr>
            <w:noProof/>
            <w:webHidden/>
          </w:rPr>
          <w:fldChar w:fldCharType="begin"/>
        </w:r>
        <w:r w:rsidR="00212EBA">
          <w:rPr>
            <w:noProof/>
            <w:webHidden/>
          </w:rPr>
          <w:instrText xml:space="preserve"> PAGEREF _Toc288468877 \h </w:instrText>
        </w:r>
        <w:r>
          <w:rPr>
            <w:noProof/>
            <w:webHidden/>
          </w:rPr>
        </w:r>
        <w:r>
          <w:rPr>
            <w:noProof/>
            <w:webHidden/>
          </w:rPr>
          <w:fldChar w:fldCharType="separate"/>
        </w:r>
        <w:r w:rsidR="004D725D">
          <w:rPr>
            <w:noProof/>
            <w:webHidden/>
          </w:rPr>
          <w:t>40</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78" w:history="1">
        <w:r w:rsidR="00212EBA" w:rsidRPr="00C60320">
          <w:rPr>
            <w:rStyle w:val="Hyperlink"/>
            <w:noProof/>
          </w:rPr>
          <w:t>Table 7 Concentrations of aluminum, barium, europium, indium, aluminum, lanthanum, sodium and zirconium of in ZBLAN glass sample JJ095</w:t>
        </w:r>
        <w:r w:rsidR="00212EBA">
          <w:rPr>
            <w:noProof/>
            <w:webHidden/>
          </w:rPr>
          <w:tab/>
        </w:r>
        <w:r>
          <w:rPr>
            <w:noProof/>
            <w:webHidden/>
          </w:rPr>
          <w:fldChar w:fldCharType="begin"/>
        </w:r>
        <w:r w:rsidR="00212EBA">
          <w:rPr>
            <w:noProof/>
            <w:webHidden/>
          </w:rPr>
          <w:instrText xml:space="preserve"> PAGEREF _Toc288468878 \h </w:instrText>
        </w:r>
        <w:r>
          <w:rPr>
            <w:noProof/>
            <w:webHidden/>
          </w:rPr>
        </w:r>
        <w:r>
          <w:rPr>
            <w:noProof/>
            <w:webHidden/>
          </w:rPr>
          <w:fldChar w:fldCharType="separate"/>
        </w:r>
        <w:r w:rsidR="004D725D">
          <w:rPr>
            <w:noProof/>
            <w:webHidden/>
          </w:rPr>
          <w:t>40</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79" w:history="1">
        <w:r w:rsidR="00212EBA" w:rsidRPr="00C60320">
          <w:rPr>
            <w:rStyle w:val="Hyperlink"/>
            <w:noProof/>
          </w:rPr>
          <w:t>Table 8 Concentrations of aluminum, barium, europium, indium, aluminum, lanthanum, sodium and zirconium of in ZBLAN glass sample JJ096</w:t>
        </w:r>
        <w:r w:rsidR="00212EBA">
          <w:rPr>
            <w:noProof/>
            <w:webHidden/>
          </w:rPr>
          <w:tab/>
        </w:r>
        <w:r>
          <w:rPr>
            <w:noProof/>
            <w:webHidden/>
          </w:rPr>
          <w:fldChar w:fldCharType="begin"/>
        </w:r>
        <w:r w:rsidR="00212EBA">
          <w:rPr>
            <w:noProof/>
            <w:webHidden/>
          </w:rPr>
          <w:instrText xml:space="preserve"> PAGEREF _Toc288468879 \h </w:instrText>
        </w:r>
        <w:r>
          <w:rPr>
            <w:noProof/>
            <w:webHidden/>
          </w:rPr>
        </w:r>
        <w:r>
          <w:rPr>
            <w:noProof/>
            <w:webHidden/>
          </w:rPr>
          <w:fldChar w:fldCharType="separate"/>
        </w:r>
        <w:r w:rsidR="004D725D">
          <w:rPr>
            <w:noProof/>
            <w:webHidden/>
          </w:rPr>
          <w:t>41</w:t>
        </w:r>
        <w:r>
          <w:rPr>
            <w:noProof/>
            <w:webHidden/>
          </w:rPr>
          <w:fldChar w:fldCharType="end"/>
        </w:r>
      </w:hyperlink>
    </w:p>
    <w:p w:rsidR="00236E6D" w:rsidRDefault="00AA3850" w:rsidP="006F4D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rPr>
      </w:pPr>
      <w:r>
        <w:rPr>
          <w:rFonts w:ascii="Arial" w:hAnsi="Arial" w:cs="Arial"/>
        </w:rPr>
        <w:fldChar w:fldCharType="end"/>
      </w:r>
    </w:p>
    <w:p w:rsidR="00236E6D" w:rsidRDefault="00236E6D">
      <w:pPr>
        <w:spacing w:line="2" w:lineRule="exact"/>
        <w:rPr>
          <w:rFonts w:ascii="Arial" w:hAnsi="Arial" w:cs="Arial"/>
        </w:rPr>
      </w:pPr>
    </w:p>
    <w:p w:rsidR="00236E6D" w:rsidRDefault="00236E6D">
      <w:pPr>
        <w:spacing w:line="2" w:lineRule="exact"/>
        <w:rPr>
          <w:rFonts w:ascii="Arial" w:hAnsi="Arial" w:cs="Arial"/>
        </w:rPr>
      </w:pPr>
    </w:p>
    <w:p w:rsidR="00236E6D" w:rsidRDefault="00236E6D">
      <w:pPr>
        <w:pStyle w:val="Level1"/>
        <w:tabs>
          <w:tab w:val="right" w:leader="dot" w:pos="8228"/>
        </w:tabs>
        <w:ind w:left="0"/>
        <w:rPr>
          <w:rFonts w:ascii="Arial" w:hAnsi="Arial" w:cs="Arial"/>
          <w:b/>
          <w:bCs/>
          <w:sz w:val="28"/>
          <w:szCs w:val="28"/>
        </w:rPr>
      </w:pPr>
    </w:p>
    <w:p w:rsidR="00236E6D" w:rsidRDefault="00236E6D">
      <w:pPr>
        <w:numPr>
          <w:ilvl w:val="12"/>
          <w:numId w:val="0"/>
        </w:numPr>
        <w:jc w:val="center"/>
        <w:rPr>
          <w:rFonts w:ascii="Arial" w:hAnsi="Arial" w:cs="Arial"/>
        </w:rPr>
      </w:pPr>
      <w:r>
        <w:rPr>
          <w:rFonts w:ascii="Arial" w:hAnsi="Arial" w:cs="Arial"/>
          <w:sz w:val="28"/>
          <w:szCs w:val="28"/>
        </w:rPr>
        <w:br w:type="page"/>
      </w:r>
      <w:r>
        <w:rPr>
          <w:rFonts w:ascii="Arial" w:hAnsi="Arial" w:cs="Arial"/>
          <w:b/>
          <w:bCs/>
          <w:sz w:val="28"/>
          <w:szCs w:val="28"/>
        </w:rPr>
        <w:lastRenderedPageBreak/>
        <w:t>LIST OF FIGURES</w:t>
      </w:r>
    </w:p>
    <w:p w:rsidR="00236E6D" w:rsidRDefault="00236E6D">
      <w:pPr>
        <w:numPr>
          <w:ilvl w:val="12"/>
          <w:numId w:val="0"/>
        </w:numPr>
        <w:rPr>
          <w:rFonts w:ascii="Arial" w:hAnsi="Arial" w:cs="Arial"/>
        </w:rP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ind w:left="8280" w:hanging="8280"/>
        <w:rPr>
          <w:rFonts w:ascii="Arial" w:hAnsi="Arial" w:cs="Arial"/>
        </w:rPr>
      </w:pPr>
      <w:r>
        <w:rPr>
          <w:rFonts w:ascii="Arial" w:hAnsi="Arial" w:cs="Arial"/>
        </w:rPr>
        <w:t>Figure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Page</w:t>
      </w: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12EBA" w:rsidRDefault="00AA3850">
      <w:pPr>
        <w:pStyle w:val="TableofFigures"/>
        <w:tabs>
          <w:tab w:val="right" w:leader="dot" w:pos="8630"/>
        </w:tabs>
        <w:rPr>
          <w:rFonts w:asciiTheme="minorHAnsi" w:eastAsiaTheme="minorEastAsia" w:hAnsiTheme="minorHAnsi" w:cstheme="minorBidi"/>
          <w:noProof/>
          <w:sz w:val="22"/>
          <w:szCs w:val="22"/>
        </w:rPr>
      </w:pPr>
      <w:r>
        <w:rPr>
          <w:rFonts w:ascii="Arial" w:hAnsi="Arial" w:cs="Arial"/>
        </w:rPr>
        <w:fldChar w:fldCharType="begin"/>
      </w:r>
      <w:r w:rsidR="00304BD0">
        <w:rPr>
          <w:rFonts w:ascii="Arial" w:hAnsi="Arial" w:cs="Arial"/>
        </w:rPr>
        <w:instrText xml:space="preserve"> TOC \h \z \c "Figure" </w:instrText>
      </w:r>
      <w:r>
        <w:rPr>
          <w:rFonts w:ascii="Arial" w:hAnsi="Arial" w:cs="Arial"/>
        </w:rPr>
        <w:fldChar w:fldCharType="separate"/>
      </w:r>
      <w:hyperlink w:anchor="_Toc288468880" w:history="1">
        <w:r w:rsidR="00212EBA" w:rsidRPr="007350EB">
          <w:rPr>
            <w:rStyle w:val="Hyperlink"/>
            <w:noProof/>
          </w:rPr>
          <w:t>Figure 1 Principle of film-screen system vs. BaFBr doped with Eu</w:t>
        </w:r>
        <w:r w:rsidR="00212EBA" w:rsidRPr="007350EB">
          <w:rPr>
            <w:rStyle w:val="Hyperlink"/>
            <w:noProof/>
            <w:vertAlign w:val="superscript"/>
          </w:rPr>
          <w:t>2+</w:t>
        </w:r>
        <w:r w:rsidR="00212EBA" w:rsidRPr="007350EB">
          <w:rPr>
            <w:rStyle w:val="Hyperlink"/>
            <w:noProof/>
          </w:rPr>
          <w:t xml:space="preserve"> [4]</w:t>
        </w:r>
        <w:r w:rsidR="00212EBA">
          <w:rPr>
            <w:noProof/>
            <w:webHidden/>
          </w:rPr>
          <w:tab/>
        </w:r>
        <w:r>
          <w:rPr>
            <w:noProof/>
            <w:webHidden/>
          </w:rPr>
          <w:fldChar w:fldCharType="begin"/>
        </w:r>
        <w:r w:rsidR="00212EBA">
          <w:rPr>
            <w:noProof/>
            <w:webHidden/>
          </w:rPr>
          <w:instrText xml:space="preserve"> PAGEREF _Toc288468880 \h </w:instrText>
        </w:r>
        <w:r>
          <w:rPr>
            <w:noProof/>
            <w:webHidden/>
          </w:rPr>
        </w:r>
        <w:r>
          <w:rPr>
            <w:noProof/>
            <w:webHidden/>
          </w:rPr>
          <w:fldChar w:fldCharType="separate"/>
        </w:r>
        <w:r w:rsidR="004D725D">
          <w:rPr>
            <w:noProof/>
            <w:webHidden/>
          </w:rPr>
          <w:t>3</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81" w:history="1">
        <w:r w:rsidR="00212EBA" w:rsidRPr="007350EB">
          <w:rPr>
            <w:rStyle w:val="Hyperlink"/>
            <w:noProof/>
          </w:rPr>
          <w:t>Figure 2 a) Schematic of electron hole pair generation, b) Schematic of photostimulated luminescent emission (PSL).</w:t>
        </w:r>
        <w:r w:rsidR="00212EBA">
          <w:rPr>
            <w:noProof/>
            <w:webHidden/>
          </w:rPr>
          <w:tab/>
        </w:r>
        <w:r>
          <w:rPr>
            <w:noProof/>
            <w:webHidden/>
          </w:rPr>
          <w:fldChar w:fldCharType="begin"/>
        </w:r>
        <w:r w:rsidR="00212EBA">
          <w:rPr>
            <w:noProof/>
            <w:webHidden/>
          </w:rPr>
          <w:instrText xml:space="preserve"> PAGEREF _Toc288468881 \h </w:instrText>
        </w:r>
        <w:r>
          <w:rPr>
            <w:noProof/>
            <w:webHidden/>
          </w:rPr>
        </w:r>
        <w:r>
          <w:rPr>
            <w:noProof/>
            <w:webHidden/>
          </w:rPr>
          <w:fldChar w:fldCharType="separate"/>
        </w:r>
        <w:r w:rsidR="004D725D">
          <w:rPr>
            <w:noProof/>
            <w:webHidden/>
          </w:rPr>
          <w:t>3</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82" w:history="1">
        <w:r w:rsidR="00212EBA" w:rsidRPr="007350EB">
          <w:rPr>
            <w:rStyle w:val="Hyperlink"/>
            <w:noProof/>
          </w:rPr>
          <w:t>Figure 3 Cycle of re-use storage phosphor plate [5]</w:t>
        </w:r>
        <w:r w:rsidR="00212EBA">
          <w:rPr>
            <w:noProof/>
            <w:webHidden/>
          </w:rPr>
          <w:tab/>
        </w:r>
        <w:r>
          <w:rPr>
            <w:noProof/>
            <w:webHidden/>
          </w:rPr>
          <w:fldChar w:fldCharType="begin"/>
        </w:r>
        <w:r w:rsidR="00212EBA">
          <w:rPr>
            <w:noProof/>
            <w:webHidden/>
          </w:rPr>
          <w:instrText xml:space="preserve"> PAGEREF _Toc288468882 \h </w:instrText>
        </w:r>
        <w:r>
          <w:rPr>
            <w:noProof/>
            <w:webHidden/>
          </w:rPr>
        </w:r>
        <w:r>
          <w:rPr>
            <w:noProof/>
            <w:webHidden/>
          </w:rPr>
          <w:fldChar w:fldCharType="separate"/>
        </w:r>
        <w:r w:rsidR="004D725D">
          <w:rPr>
            <w:noProof/>
            <w:webHidden/>
          </w:rPr>
          <w:t>4</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83" w:history="1">
        <w:r w:rsidR="00212EBA" w:rsidRPr="007350EB">
          <w:rPr>
            <w:rStyle w:val="Hyperlink"/>
            <w:noProof/>
          </w:rPr>
          <w:t>Figure 4 Comparison of images qualities of traditional film on the left vs. the glass ceramic storage phosphor on the right [4].</w:t>
        </w:r>
        <w:r w:rsidR="00212EBA">
          <w:rPr>
            <w:noProof/>
            <w:webHidden/>
          </w:rPr>
          <w:tab/>
        </w:r>
        <w:r>
          <w:rPr>
            <w:noProof/>
            <w:webHidden/>
          </w:rPr>
          <w:fldChar w:fldCharType="begin"/>
        </w:r>
        <w:r w:rsidR="00212EBA">
          <w:rPr>
            <w:noProof/>
            <w:webHidden/>
          </w:rPr>
          <w:instrText xml:space="preserve"> PAGEREF _Toc288468883 \h </w:instrText>
        </w:r>
        <w:r>
          <w:rPr>
            <w:noProof/>
            <w:webHidden/>
          </w:rPr>
        </w:r>
        <w:r>
          <w:rPr>
            <w:noProof/>
            <w:webHidden/>
          </w:rPr>
          <w:fldChar w:fldCharType="separate"/>
        </w:r>
        <w:r w:rsidR="004D725D">
          <w:rPr>
            <w:noProof/>
            <w:webHidden/>
          </w:rPr>
          <w:t>5</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84" w:history="1">
        <w:r w:rsidR="00212EBA" w:rsidRPr="007350EB">
          <w:rPr>
            <w:rStyle w:val="Hyperlink"/>
            <w:noProof/>
          </w:rPr>
          <w:t>Figure 5 Comparison of image qualities of glass ceramic storage phosphor vs. Commercial product Agfa MD-30 [6]</w:t>
        </w:r>
        <w:r w:rsidR="00212EBA">
          <w:rPr>
            <w:noProof/>
            <w:webHidden/>
          </w:rPr>
          <w:tab/>
        </w:r>
        <w:r>
          <w:rPr>
            <w:noProof/>
            <w:webHidden/>
          </w:rPr>
          <w:fldChar w:fldCharType="begin"/>
        </w:r>
        <w:r w:rsidR="00212EBA">
          <w:rPr>
            <w:noProof/>
            <w:webHidden/>
          </w:rPr>
          <w:instrText xml:space="preserve"> PAGEREF _Toc288468884 \h </w:instrText>
        </w:r>
        <w:r>
          <w:rPr>
            <w:noProof/>
            <w:webHidden/>
          </w:rPr>
        </w:r>
        <w:r>
          <w:rPr>
            <w:noProof/>
            <w:webHidden/>
          </w:rPr>
          <w:fldChar w:fldCharType="separate"/>
        </w:r>
        <w:r w:rsidR="004D725D">
          <w:rPr>
            <w:noProof/>
            <w:webHidden/>
          </w:rPr>
          <w:t>5</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85" w:history="1">
        <w:r w:rsidR="00212EBA" w:rsidRPr="007350EB">
          <w:rPr>
            <w:rStyle w:val="Hyperlink"/>
            <w:noProof/>
          </w:rPr>
          <w:t>Figure 6 Graph heating steps of furnace</w:t>
        </w:r>
        <w:r w:rsidR="00212EBA">
          <w:rPr>
            <w:noProof/>
            <w:webHidden/>
          </w:rPr>
          <w:tab/>
        </w:r>
        <w:r>
          <w:rPr>
            <w:noProof/>
            <w:webHidden/>
          </w:rPr>
          <w:fldChar w:fldCharType="begin"/>
        </w:r>
        <w:r w:rsidR="00212EBA">
          <w:rPr>
            <w:noProof/>
            <w:webHidden/>
          </w:rPr>
          <w:instrText xml:space="preserve"> PAGEREF _Toc288468885 \h </w:instrText>
        </w:r>
        <w:r>
          <w:rPr>
            <w:noProof/>
            <w:webHidden/>
          </w:rPr>
        </w:r>
        <w:r>
          <w:rPr>
            <w:noProof/>
            <w:webHidden/>
          </w:rPr>
          <w:fldChar w:fldCharType="separate"/>
        </w:r>
        <w:r w:rsidR="004D725D">
          <w:rPr>
            <w:noProof/>
            <w:webHidden/>
          </w:rPr>
          <w:t>8</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86" w:history="1">
        <w:r w:rsidR="00212EBA" w:rsidRPr="007350EB">
          <w:rPr>
            <w:rStyle w:val="Hyperlink"/>
            <w:noProof/>
          </w:rPr>
          <w:t>Figure 7 Glove box connected to the furnace on the left</w:t>
        </w:r>
        <w:r w:rsidR="00212EBA">
          <w:rPr>
            <w:noProof/>
            <w:webHidden/>
          </w:rPr>
          <w:tab/>
        </w:r>
        <w:r>
          <w:rPr>
            <w:noProof/>
            <w:webHidden/>
          </w:rPr>
          <w:fldChar w:fldCharType="begin"/>
        </w:r>
        <w:r w:rsidR="00212EBA">
          <w:rPr>
            <w:noProof/>
            <w:webHidden/>
          </w:rPr>
          <w:instrText xml:space="preserve"> PAGEREF _Toc288468886 \h </w:instrText>
        </w:r>
        <w:r>
          <w:rPr>
            <w:noProof/>
            <w:webHidden/>
          </w:rPr>
        </w:r>
        <w:r>
          <w:rPr>
            <w:noProof/>
            <w:webHidden/>
          </w:rPr>
          <w:fldChar w:fldCharType="separate"/>
        </w:r>
        <w:r w:rsidR="004D725D">
          <w:rPr>
            <w:noProof/>
            <w:webHidden/>
          </w:rPr>
          <w:t>9</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87" w:history="1">
        <w:r w:rsidR="00212EBA" w:rsidRPr="007350EB">
          <w:rPr>
            <w:rStyle w:val="Hyperlink"/>
            <w:noProof/>
          </w:rPr>
          <w:t>Figure 8 Crucible is heated inside the furnace</w:t>
        </w:r>
        <w:r w:rsidR="00212EBA">
          <w:rPr>
            <w:noProof/>
            <w:webHidden/>
          </w:rPr>
          <w:tab/>
        </w:r>
        <w:r>
          <w:rPr>
            <w:noProof/>
            <w:webHidden/>
          </w:rPr>
          <w:fldChar w:fldCharType="begin"/>
        </w:r>
        <w:r w:rsidR="00212EBA">
          <w:rPr>
            <w:noProof/>
            <w:webHidden/>
          </w:rPr>
          <w:instrText xml:space="preserve"> PAGEREF _Toc288468887 \h </w:instrText>
        </w:r>
        <w:r>
          <w:rPr>
            <w:noProof/>
            <w:webHidden/>
          </w:rPr>
        </w:r>
        <w:r>
          <w:rPr>
            <w:noProof/>
            <w:webHidden/>
          </w:rPr>
          <w:fldChar w:fldCharType="separate"/>
        </w:r>
        <w:r w:rsidR="004D725D">
          <w:rPr>
            <w:noProof/>
            <w:webHidden/>
          </w:rPr>
          <w:t>9</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88" w:history="1">
        <w:r w:rsidR="00212EBA" w:rsidRPr="007350EB">
          <w:rPr>
            <w:rStyle w:val="Hyperlink"/>
            <w:noProof/>
          </w:rPr>
          <w:t>Figure 9 Before annealing ZBLAN glass sample on the left, the same sample after annealing at 290 °C.</w:t>
        </w:r>
        <w:r w:rsidR="00212EBA">
          <w:rPr>
            <w:noProof/>
            <w:webHidden/>
          </w:rPr>
          <w:tab/>
        </w:r>
        <w:r>
          <w:rPr>
            <w:noProof/>
            <w:webHidden/>
          </w:rPr>
          <w:fldChar w:fldCharType="begin"/>
        </w:r>
        <w:r w:rsidR="00212EBA">
          <w:rPr>
            <w:noProof/>
            <w:webHidden/>
          </w:rPr>
          <w:instrText xml:space="preserve"> PAGEREF _Toc288468888 \h </w:instrText>
        </w:r>
        <w:r>
          <w:rPr>
            <w:noProof/>
            <w:webHidden/>
          </w:rPr>
        </w:r>
        <w:r>
          <w:rPr>
            <w:noProof/>
            <w:webHidden/>
          </w:rPr>
          <w:fldChar w:fldCharType="separate"/>
        </w:r>
        <w:r w:rsidR="004D725D">
          <w:rPr>
            <w:noProof/>
            <w:webHidden/>
          </w:rPr>
          <w:t>10</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89" w:history="1">
        <w:r w:rsidR="00212EBA" w:rsidRPr="007350EB">
          <w:rPr>
            <w:rStyle w:val="Hyperlink"/>
            <w:noProof/>
          </w:rPr>
          <w:t xml:space="preserve">Figure 10 DSC 200 </w:t>
        </w:r>
        <w:r w:rsidR="00212EBA" w:rsidRPr="007350EB">
          <w:rPr>
            <w:rStyle w:val="Hyperlink"/>
            <w:i/>
            <w:iCs/>
            <w:noProof/>
          </w:rPr>
          <w:t>F3 Maia</w:t>
        </w:r>
        <w:r w:rsidR="00212EBA" w:rsidRPr="007350EB">
          <w:rPr>
            <w:rStyle w:val="Hyperlink"/>
            <w:noProof/>
          </w:rPr>
          <w:t>®, Differential Scanning Calorimeter [8]</w:t>
        </w:r>
        <w:r w:rsidR="00212EBA">
          <w:rPr>
            <w:noProof/>
            <w:webHidden/>
          </w:rPr>
          <w:tab/>
        </w:r>
        <w:r>
          <w:rPr>
            <w:noProof/>
            <w:webHidden/>
          </w:rPr>
          <w:fldChar w:fldCharType="begin"/>
        </w:r>
        <w:r w:rsidR="00212EBA">
          <w:rPr>
            <w:noProof/>
            <w:webHidden/>
          </w:rPr>
          <w:instrText xml:space="preserve"> PAGEREF _Toc288468889 \h </w:instrText>
        </w:r>
        <w:r>
          <w:rPr>
            <w:noProof/>
            <w:webHidden/>
          </w:rPr>
        </w:r>
        <w:r>
          <w:rPr>
            <w:noProof/>
            <w:webHidden/>
          </w:rPr>
          <w:fldChar w:fldCharType="separate"/>
        </w:r>
        <w:r w:rsidR="004D725D">
          <w:rPr>
            <w:noProof/>
            <w:webHidden/>
          </w:rPr>
          <w:t>10</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90" w:history="1">
        <w:r w:rsidR="00212EBA" w:rsidRPr="007350EB">
          <w:rPr>
            <w:rStyle w:val="Hyperlink"/>
            <w:noProof/>
          </w:rPr>
          <w:t>Figure 11 Crucible sealing press with exchangeable inserts and crucible</w:t>
        </w:r>
        <w:r w:rsidR="00212EBA">
          <w:rPr>
            <w:noProof/>
            <w:webHidden/>
          </w:rPr>
          <w:tab/>
        </w:r>
        <w:r>
          <w:rPr>
            <w:noProof/>
            <w:webHidden/>
          </w:rPr>
          <w:fldChar w:fldCharType="begin"/>
        </w:r>
        <w:r w:rsidR="00212EBA">
          <w:rPr>
            <w:noProof/>
            <w:webHidden/>
          </w:rPr>
          <w:instrText xml:space="preserve"> PAGEREF _Toc288468890 \h </w:instrText>
        </w:r>
        <w:r>
          <w:rPr>
            <w:noProof/>
            <w:webHidden/>
          </w:rPr>
        </w:r>
        <w:r>
          <w:rPr>
            <w:noProof/>
            <w:webHidden/>
          </w:rPr>
          <w:fldChar w:fldCharType="separate"/>
        </w:r>
        <w:r w:rsidR="004D725D">
          <w:rPr>
            <w:noProof/>
            <w:webHidden/>
          </w:rPr>
          <w:t>11</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91" w:history="1">
        <w:r w:rsidR="00212EBA" w:rsidRPr="007350EB">
          <w:rPr>
            <w:rStyle w:val="Hyperlink"/>
            <w:noProof/>
          </w:rPr>
          <w:t>Figure 12 Bragg scattering from two successive planes.</w:t>
        </w:r>
        <w:r w:rsidR="00212EBA">
          <w:rPr>
            <w:noProof/>
            <w:webHidden/>
          </w:rPr>
          <w:tab/>
        </w:r>
        <w:r>
          <w:rPr>
            <w:noProof/>
            <w:webHidden/>
          </w:rPr>
          <w:fldChar w:fldCharType="begin"/>
        </w:r>
        <w:r w:rsidR="00212EBA">
          <w:rPr>
            <w:noProof/>
            <w:webHidden/>
          </w:rPr>
          <w:instrText xml:space="preserve"> PAGEREF _Toc288468891 \h </w:instrText>
        </w:r>
        <w:r>
          <w:rPr>
            <w:noProof/>
            <w:webHidden/>
          </w:rPr>
        </w:r>
        <w:r>
          <w:rPr>
            <w:noProof/>
            <w:webHidden/>
          </w:rPr>
          <w:fldChar w:fldCharType="separate"/>
        </w:r>
        <w:r w:rsidR="004D725D">
          <w:rPr>
            <w:noProof/>
            <w:webHidden/>
          </w:rPr>
          <w:t>12</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92" w:history="1">
        <w:r w:rsidR="00212EBA" w:rsidRPr="007350EB">
          <w:rPr>
            <w:rStyle w:val="Hyperlink"/>
            <w:noProof/>
          </w:rPr>
          <w:t>Figure 13 Philips X’Pert sample chamber</w:t>
        </w:r>
        <w:r w:rsidR="00212EBA">
          <w:rPr>
            <w:noProof/>
            <w:webHidden/>
          </w:rPr>
          <w:tab/>
        </w:r>
        <w:r>
          <w:rPr>
            <w:noProof/>
            <w:webHidden/>
          </w:rPr>
          <w:fldChar w:fldCharType="begin"/>
        </w:r>
        <w:r w:rsidR="00212EBA">
          <w:rPr>
            <w:noProof/>
            <w:webHidden/>
          </w:rPr>
          <w:instrText xml:space="preserve"> PAGEREF _Toc288468892 \h </w:instrText>
        </w:r>
        <w:r>
          <w:rPr>
            <w:noProof/>
            <w:webHidden/>
          </w:rPr>
        </w:r>
        <w:r>
          <w:rPr>
            <w:noProof/>
            <w:webHidden/>
          </w:rPr>
          <w:fldChar w:fldCharType="separate"/>
        </w:r>
        <w:r w:rsidR="004D725D">
          <w:rPr>
            <w:noProof/>
            <w:webHidden/>
          </w:rPr>
          <w:t>13</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93" w:history="1">
        <w:r w:rsidR="00212EBA" w:rsidRPr="007350EB">
          <w:rPr>
            <w:rStyle w:val="Hyperlink"/>
            <w:noProof/>
          </w:rPr>
          <w:t>Figure 14 Gallium beam bombard the sample surface [9]</w:t>
        </w:r>
        <w:r w:rsidR="00212EBA">
          <w:rPr>
            <w:noProof/>
            <w:webHidden/>
          </w:rPr>
          <w:tab/>
        </w:r>
        <w:r>
          <w:rPr>
            <w:noProof/>
            <w:webHidden/>
          </w:rPr>
          <w:fldChar w:fldCharType="begin"/>
        </w:r>
        <w:r w:rsidR="00212EBA">
          <w:rPr>
            <w:noProof/>
            <w:webHidden/>
          </w:rPr>
          <w:instrText xml:space="preserve"> PAGEREF _Toc288468893 \h </w:instrText>
        </w:r>
        <w:r>
          <w:rPr>
            <w:noProof/>
            <w:webHidden/>
          </w:rPr>
        </w:r>
        <w:r>
          <w:rPr>
            <w:noProof/>
            <w:webHidden/>
          </w:rPr>
          <w:fldChar w:fldCharType="separate"/>
        </w:r>
        <w:r w:rsidR="004D725D">
          <w:rPr>
            <w:noProof/>
            <w:webHidden/>
          </w:rPr>
          <w:t>15</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94" w:history="1">
        <w:r w:rsidR="00212EBA" w:rsidRPr="007350EB">
          <w:rPr>
            <w:rStyle w:val="Hyperlink"/>
            <w:noProof/>
          </w:rPr>
          <w:t>Figure 15 SIMS samples holder</w:t>
        </w:r>
        <w:r w:rsidR="00212EBA">
          <w:rPr>
            <w:noProof/>
            <w:webHidden/>
          </w:rPr>
          <w:tab/>
        </w:r>
        <w:r>
          <w:rPr>
            <w:noProof/>
            <w:webHidden/>
          </w:rPr>
          <w:fldChar w:fldCharType="begin"/>
        </w:r>
        <w:r w:rsidR="00212EBA">
          <w:rPr>
            <w:noProof/>
            <w:webHidden/>
          </w:rPr>
          <w:instrText xml:space="preserve"> PAGEREF _Toc288468894 \h </w:instrText>
        </w:r>
        <w:r>
          <w:rPr>
            <w:noProof/>
            <w:webHidden/>
          </w:rPr>
        </w:r>
        <w:r>
          <w:rPr>
            <w:noProof/>
            <w:webHidden/>
          </w:rPr>
          <w:fldChar w:fldCharType="separate"/>
        </w:r>
        <w:r w:rsidR="004D725D">
          <w:rPr>
            <w:noProof/>
            <w:webHidden/>
          </w:rPr>
          <w:t>15</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95" w:history="1">
        <w:r w:rsidR="00212EBA" w:rsidRPr="007350EB">
          <w:rPr>
            <w:rStyle w:val="Hyperlink"/>
            <w:noProof/>
          </w:rPr>
          <w:t>Figure 16 Secondary Ion Mass Spectroscopy</w:t>
        </w:r>
        <w:r w:rsidR="00212EBA">
          <w:rPr>
            <w:noProof/>
            <w:webHidden/>
          </w:rPr>
          <w:tab/>
        </w:r>
        <w:r>
          <w:rPr>
            <w:noProof/>
            <w:webHidden/>
          </w:rPr>
          <w:fldChar w:fldCharType="begin"/>
        </w:r>
        <w:r w:rsidR="00212EBA">
          <w:rPr>
            <w:noProof/>
            <w:webHidden/>
          </w:rPr>
          <w:instrText xml:space="preserve"> PAGEREF _Toc288468895 \h </w:instrText>
        </w:r>
        <w:r>
          <w:rPr>
            <w:noProof/>
            <w:webHidden/>
          </w:rPr>
        </w:r>
        <w:r>
          <w:rPr>
            <w:noProof/>
            <w:webHidden/>
          </w:rPr>
          <w:fldChar w:fldCharType="separate"/>
        </w:r>
        <w:r w:rsidR="004D725D">
          <w:rPr>
            <w:noProof/>
            <w:webHidden/>
          </w:rPr>
          <w:t>15</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96" w:history="1">
        <w:r w:rsidR="00212EBA" w:rsidRPr="007350EB">
          <w:rPr>
            <w:rStyle w:val="Hyperlink"/>
            <w:noProof/>
          </w:rPr>
          <w:t>Figure 17 Dionex Automated Sampler</w:t>
        </w:r>
        <w:r w:rsidR="00212EBA">
          <w:rPr>
            <w:noProof/>
            <w:webHidden/>
          </w:rPr>
          <w:tab/>
        </w:r>
        <w:r>
          <w:rPr>
            <w:noProof/>
            <w:webHidden/>
          </w:rPr>
          <w:fldChar w:fldCharType="begin"/>
        </w:r>
        <w:r w:rsidR="00212EBA">
          <w:rPr>
            <w:noProof/>
            <w:webHidden/>
          </w:rPr>
          <w:instrText xml:space="preserve"> PAGEREF _Toc288468896 \h </w:instrText>
        </w:r>
        <w:r>
          <w:rPr>
            <w:noProof/>
            <w:webHidden/>
          </w:rPr>
        </w:r>
        <w:r>
          <w:rPr>
            <w:noProof/>
            <w:webHidden/>
          </w:rPr>
          <w:fldChar w:fldCharType="separate"/>
        </w:r>
        <w:r w:rsidR="004D725D">
          <w:rPr>
            <w:noProof/>
            <w:webHidden/>
          </w:rPr>
          <w:t>17</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97" w:history="1">
        <w:r w:rsidR="00212EBA" w:rsidRPr="007350EB">
          <w:rPr>
            <w:rStyle w:val="Hyperlink"/>
            <w:noProof/>
          </w:rPr>
          <w:t>Figure 18 South Bay Technology polishing tool.</w:t>
        </w:r>
        <w:r w:rsidR="00212EBA">
          <w:rPr>
            <w:noProof/>
            <w:webHidden/>
          </w:rPr>
          <w:tab/>
        </w:r>
        <w:r>
          <w:rPr>
            <w:noProof/>
            <w:webHidden/>
          </w:rPr>
          <w:fldChar w:fldCharType="begin"/>
        </w:r>
        <w:r w:rsidR="00212EBA">
          <w:rPr>
            <w:noProof/>
            <w:webHidden/>
          </w:rPr>
          <w:instrText xml:space="preserve"> PAGEREF _Toc288468897 \h </w:instrText>
        </w:r>
        <w:r>
          <w:rPr>
            <w:noProof/>
            <w:webHidden/>
          </w:rPr>
        </w:r>
        <w:r>
          <w:rPr>
            <w:noProof/>
            <w:webHidden/>
          </w:rPr>
          <w:fldChar w:fldCharType="separate"/>
        </w:r>
        <w:r w:rsidR="004D725D">
          <w:rPr>
            <w:noProof/>
            <w:webHidden/>
          </w:rPr>
          <w:t>18</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98" w:history="1">
        <w:r w:rsidR="00212EBA" w:rsidRPr="007350EB">
          <w:rPr>
            <w:rStyle w:val="Hyperlink"/>
            <w:noProof/>
          </w:rPr>
          <w:t>Figure 19 Rectangular sample and copper grid</w:t>
        </w:r>
        <w:r w:rsidR="00212EBA">
          <w:rPr>
            <w:noProof/>
            <w:webHidden/>
          </w:rPr>
          <w:tab/>
        </w:r>
        <w:r>
          <w:rPr>
            <w:noProof/>
            <w:webHidden/>
          </w:rPr>
          <w:fldChar w:fldCharType="begin"/>
        </w:r>
        <w:r w:rsidR="00212EBA">
          <w:rPr>
            <w:noProof/>
            <w:webHidden/>
          </w:rPr>
          <w:instrText xml:space="preserve"> PAGEREF _Toc288468898 \h </w:instrText>
        </w:r>
        <w:r>
          <w:rPr>
            <w:noProof/>
            <w:webHidden/>
          </w:rPr>
        </w:r>
        <w:r>
          <w:rPr>
            <w:noProof/>
            <w:webHidden/>
          </w:rPr>
          <w:fldChar w:fldCharType="separate"/>
        </w:r>
        <w:r w:rsidR="004D725D">
          <w:rPr>
            <w:noProof/>
            <w:webHidden/>
          </w:rPr>
          <w:t>19</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899" w:history="1">
        <w:r w:rsidR="00212EBA" w:rsidRPr="007350EB">
          <w:rPr>
            <w:rStyle w:val="Hyperlink"/>
            <w:noProof/>
          </w:rPr>
          <w:t>Figure 20 Original Dimpler 500i [13]</w:t>
        </w:r>
        <w:r w:rsidR="00212EBA">
          <w:rPr>
            <w:noProof/>
            <w:webHidden/>
          </w:rPr>
          <w:tab/>
        </w:r>
        <w:r>
          <w:rPr>
            <w:noProof/>
            <w:webHidden/>
          </w:rPr>
          <w:fldChar w:fldCharType="begin"/>
        </w:r>
        <w:r w:rsidR="00212EBA">
          <w:rPr>
            <w:noProof/>
            <w:webHidden/>
          </w:rPr>
          <w:instrText xml:space="preserve"> PAGEREF _Toc288468899 \h </w:instrText>
        </w:r>
        <w:r>
          <w:rPr>
            <w:noProof/>
            <w:webHidden/>
          </w:rPr>
        </w:r>
        <w:r>
          <w:rPr>
            <w:noProof/>
            <w:webHidden/>
          </w:rPr>
          <w:fldChar w:fldCharType="separate"/>
        </w:r>
        <w:r w:rsidR="004D725D">
          <w:rPr>
            <w:noProof/>
            <w:webHidden/>
          </w:rPr>
          <w:t>19</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00" w:history="1">
        <w:r w:rsidR="00212EBA" w:rsidRPr="007350EB">
          <w:rPr>
            <w:rStyle w:val="Hyperlink"/>
            <w:noProof/>
          </w:rPr>
          <w:t>Figure 21 Plot of typical DSC data with the heating rate 10 K/min</w:t>
        </w:r>
        <w:r w:rsidR="00212EBA">
          <w:rPr>
            <w:noProof/>
            <w:webHidden/>
          </w:rPr>
          <w:tab/>
        </w:r>
        <w:r>
          <w:rPr>
            <w:noProof/>
            <w:webHidden/>
          </w:rPr>
          <w:fldChar w:fldCharType="begin"/>
        </w:r>
        <w:r w:rsidR="00212EBA">
          <w:rPr>
            <w:noProof/>
            <w:webHidden/>
          </w:rPr>
          <w:instrText xml:space="preserve"> PAGEREF _Toc288468900 \h </w:instrText>
        </w:r>
        <w:r>
          <w:rPr>
            <w:noProof/>
            <w:webHidden/>
          </w:rPr>
        </w:r>
        <w:r>
          <w:rPr>
            <w:noProof/>
            <w:webHidden/>
          </w:rPr>
          <w:fldChar w:fldCharType="separate"/>
        </w:r>
        <w:r w:rsidR="004D725D">
          <w:rPr>
            <w:noProof/>
            <w:webHidden/>
          </w:rPr>
          <w:t>21</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01" w:history="1">
        <w:r w:rsidR="00212EBA" w:rsidRPr="007350EB">
          <w:rPr>
            <w:rStyle w:val="Hyperlink"/>
            <w:noProof/>
          </w:rPr>
          <w:t>Figure 22 DSC graphs: the series of ZBLAN glass samples with 2 mole % of mixture EuCl</w:t>
        </w:r>
        <w:r w:rsidR="00212EBA" w:rsidRPr="007350EB">
          <w:rPr>
            <w:rStyle w:val="Hyperlink"/>
            <w:noProof/>
            <w:vertAlign w:val="subscript"/>
          </w:rPr>
          <w:t>2</w:t>
        </w:r>
        <w:r w:rsidR="00212EBA" w:rsidRPr="007350EB">
          <w:rPr>
            <w:rStyle w:val="Hyperlink"/>
            <w:noProof/>
          </w:rPr>
          <w:t xml:space="preserve"> and EuCl</w:t>
        </w:r>
        <w:r w:rsidR="00212EBA" w:rsidRPr="007350EB">
          <w:rPr>
            <w:rStyle w:val="Hyperlink"/>
            <w:noProof/>
            <w:vertAlign w:val="subscript"/>
          </w:rPr>
          <w:t xml:space="preserve">3 </w:t>
        </w:r>
        <w:r w:rsidR="00212EBA" w:rsidRPr="007350EB">
          <w:rPr>
            <w:rStyle w:val="Hyperlink"/>
            <w:noProof/>
          </w:rPr>
          <w:t>doping;(a) 2 mole % of EuCl</w:t>
        </w:r>
        <w:r w:rsidR="00212EBA" w:rsidRPr="007350EB">
          <w:rPr>
            <w:rStyle w:val="Hyperlink"/>
            <w:noProof/>
            <w:vertAlign w:val="subscript"/>
          </w:rPr>
          <w:t>2</w:t>
        </w:r>
        <w:r w:rsidR="00212EBA" w:rsidRPr="007350EB">
          <w:rPr>
            <w:rStyle w:val="Hyperlink"/>
            <w:noProof/>
          </w:rPr>
          <w:t xml:space="preserve"> (b) 1.6 mole % of EuCl</w:t>
        </w:r>
        <w:r w:rsidR="00212EBA" w:rsidRPr="007350EB">
          <w:rPr>
            <w:rStyle w:val="Hyperlink"/>
            <w:noProof/>
            <w:vertAlign w:val="subscript"/>
          </w:rPr>
          <w:t>2</w:t>
        </w:r>
        <w:r w:rsidR="00212EBA" w:rsidRPr="007350EB">
          <w:rPr>
            <w:rStyle w:val="Hyperlink"/>
            <w:noProof/>
          </w:rPr>
          <w:t xml:space="preserve"> and 0.4 mole % of EuCl</w:t>
        </w:r>
        <w:r w:rsidR="00212EBA" w:rsidRPr="007350EB">
          <w:rPr>
            <w:rStyle w:val="Hyperlink"/>
            <w:noProof/>
            <w:vertAlign w:val="subscript"/>
          </w:rPr>
          <w:t>3</w:t>
        </w:r>
        <w:r w:rsidR="00212EBA" w:rsidRPr="007350EB">
          <w:rPr>
            <w:rStyle w:val="Hyperlink"/>
            <w:noProof/>
          </w:rPr>
          <w:t xml:space="preserve"> (c) 1.2 mole % of EuCl</w:t>
        </w:r>
        <w:r w:rsidR="00212EBA" w:rsidRPr="007350EB">
          <w:rPr>
            <w:rStyle w:val="Hyperlink"/>
            <w:noProof/>
            <w:vertAlign w:val="subscript"/>
          </w:rPr>
          <w:t>2</w:t>
        </w:r>
        <w:r w:rsidR="00212EBA" w:rsidRPr="007350EB">
          <w:rPr>
            <w:rStyle w:val="Hyperlink"/>
            <w:noProof/>
          </w:rPr>
          <w:t xml:space="preserve"> and 0.8 mole % of EuCl</w:t>
        </w:r>
        <w:r w:rsidR="00212EBA" w:rsidRPr="007350EB">
          <w:rPr>
            <w:rStyle w:val="Hyperlink"/>
            <w:noProof/>
            <w:vertAlign w:val="subscript"/>
          </w:rPr>
          <w:t>3</w:t>
        </w:r>
        <w:r w:rsidR="00212EBA" w:rsidRPr="007350EB">
          <w:rPr>
            <w:rStyle w:val="Hyperlink"/>
            <w:noProof/>
          </w:rPr>
          <w:t xml:space="preserve"> (d) 0.8 mole % of EuCl</w:t>
        </w:r>
        <w:r w:rsidR="00212EBA" w:rsidRPr="007350EB">
          <w:rPr>
            <w:rStyle w:val="Hyperlink"/>
            <w:noProof/>
            <w:vertAlign w:val="subscript"/>
          </w:rPr>
          <w:t>2</w:t>
        </w:r>
        <w:r w:rsidR="00212EBA" w:rsidRPr="007350EB">
          <w:rPr>
            <w:rStyle w:val="Hyperlink"/>
            <w:noProof/>
          </w:rPr>
          <w:t xml:space="preserve"> and 1.2 mole % EuCl</w:t>
        </w:r>
        <w:r w:rsidR="00212EBA" w:rsidRPr="007350EB">
          <w:rPr>
            <w:rStyle w:val="Hyperlink"/>
            <w:noProof/>
            <w:vertAlign w:val="subscript"/>
          </w:rPr>
          <w:t>3</w:t>
        </w:r>
        <w:r w:rsidR="00212EBA" w:rsidRPr="007350EB">
          <w:rPr>
            <w:rStyle w:val="Hyperlink"/>
            <w:noProof/>
          </w:rPr>
          <w:t xml:space="preserve"> (e) 0.4 mole %EuCl</w:t>
        </w:r>
        <w:r w:rsidR="00212EBA" w:rsidRPr="007350EB">
          <w:rPr>
            <w:rStyle w:val="Hyperlink"/>
            <w:noProof/>
            <w:vertAlign w:val="subscript"/>
          </w:rPr>
          <w:t>2</w:t>
        </w:r>
        <w:r w:rsidR="00212EBA" w:rsidRPr="007350EB">
          <w:rPr>
            <w:rStyle w:val="Hyperlink"/>
            <w:noProof/>
          </w:rPr>
          <w:t xml:space="preserve"> and 1.6 mole % of EuCl</w:t>
        </w:r>
        <w:r w:rsidR="00212EBA" w:rsidRPr="007350EB">
          <w:rPr>
            <w:rStyle w:val="Hyperlink"/>
            <w:noProof/>
            <w:vertAlign w:val="subscript"/>
          </w:rPr>
          <w:t>3</w:t>
        </w:r>
        <w:r w:rsidR="00212EBA" w:rsidRPr="007350EB">
          <w:rPr>
            <w:rStyle w:val="Hyperlink"/>
            <w:noProof/>
          </w:rPr>
          <w:t xml:space="preserve"> (f) 2 mole % of EuCl</w:t>
        </w:r>
        <w:r w:rsidR="00212EBA" w:rsidRPr="007350EB">
          <w:rPr>
            <w:rStyle w:val="Hyperlink"/>
            <w:noProof/>
            <w:vertAlign w:val="subscript"/>
          </w:rPr>
          <w:t>3</w:t>
        </w:r>
        <w:r w:rsidR="00212EBA">
          <w:rPr>
            <w:noProof/>
            <w:webHidden/>
          </w:rPr>
          <w:tab/>
        </w:r>
        <w:r>
          <w:rPr>
            <w:noProof/>
            <w:webHidden/>
          </w:rPr>
          <w:fldChar w:fldCharType="begin"/>
        </w:r>
        <w:r w:rsidR="00212EBA">
          <w:rPr>
            <w:noProof/>
            <w:webHidden/>
          </w:rPr>
          <w:instrText xml:space="preserve"> PAGEREF _Toc288468901 \h </w:instrText>
        </w:r>
        <w:r>
          <w:rPr>
            <w:noProof/>
            <w:webHidden/>
          </w:rPr>
        </w:r>
        <w:r>
          <w:rPr>
            <w:noProof/>
            <w:webHidden/>
          </w:rPr>
          <w:fldChar w:fldCharType="separate"/>
        </w:r>
        <w:r w:rsidR="004D725D">
          <w:rPr>
            <w:noProof/>
            <w:webHidden/>
          </w:rPr>
          <w:t>23</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02" w:history="1">
        <w:r w:rsidR="00212EBA" w:rsidRPr="007350EB">
          <w:rPr>
            <w:rStyle w:val="Hyperlink"/>
            <w:noProof/>
          </w:rPr>
          <w:t>Figure 23 DSC graphs: the series of ZBLAN glass samples with 5 mole % of mixture EuCl</w:t>
        </w:r>
        <w:r w:rsidR="00212EBA" w:rsidRPr="007350EB">
          <w:rPr>
            <w:rStyle w:val="Hyperlink"/>
            <w:noProof/>
            <w:vertAlign w:val="subscript"/>
          </w:rPr>
          <w:t>2</w:t>
        </w:r>
        <w:r w:rsidR="00212EBA" w:rsidRPr="007350EB">
          <w:rPr>
            <w:rStyle w:val="Hyperlink"/>
            <w:noProof/>
          </w:rPr>
          <w:t xml:space="preserve"> and EuCl</w:t>
        </w:r>
        <w:r w:rsidR="00212EBA" w:rsidRPr="007350EB">
          <w:rPr>
            <w:rStyle w:val="Hyperlink"/>
            <w:noProof/>
            <w:vertAlign w:val="subscript"/>
          </w:rPr>
          <w:t xml:space="preserve">3 </w:t>
        </w:r>
        <w:r w:rsidR="00212EBA" w:rsidRPr="007350EB">
          <w:rPr>
            <w:rStyle w:val="Hyperlink"/>
            <w:noProof/>
          </w:rPr>
          <w:t>doping; ; (a) 5 mole % of EuCl</w:t>
        </w:r>
        <w:r w:rsidR="00212EBA" w:rsidRPr="007350EB">
          <w:rPr>
            <w:rStyle w:val="Hyperlink"/>
            <w:noProof/>
            <w:vertAlign w:val="subscript"/>
          </w:rPr>
          <w:t>2</w:t>
        </w:r>
        <w:r w:rsidR="00212EBA" w:rsidRPr="007350EB">
          <w:rPr>
            <w:rStyle w:val="Hyperlink"/>
            <w:noProof/>
          </w:rPr>
          <w:t xml:space="preserve"> (b) 2.5 mole % of EuCl</w:t>
        </w:r>
        <w:r w:rsidR="00212EBA" w:rsidRPr="007350EB">
          <w:rPr>
            <w:rStyle w:val="Hyperlink"/>
            <w:noProof/>
            <w:vertAlign w:val="subscript"/>
          </w:rPr>
          <w:t>2</w:t>
        </w:r>
        <w:r w:rsidR="00212EBA" w:rsidRPr="007350EB">
          <w:rPr>
            <w:rStyle w:val="Hyperlink"/>
            <w:noProof/>
          </w:rPr>
          <w:t xml:space="preserve"> and 2.5 mole % of EuCl</w:t>
        </w:r>
        <w:r w:rsidR="00212EBA" w:rsidRPr="007350EB">
          <w:rPr>
            <w:rStyle w:val="Hyperlink"/>
            <w:noProof/>
            <w:vertAlign w:val="subscript"/>
          </w:rPr>
          <w:t>3</w:t>
        </w:r>
        <w:r w:rsidR="00212EBA" w:rsidRPr="007350EB">
          <w:rPr>
            <w:rStyle w:val="Hyperlink"/>
            <w:noProof/>
          </w:rPr>
          <w:t xml:space="preserve"> (c) 5 mole % of EuCl</w:t>
        </w:r>
        <w:r w:rsidR="00212EBA" w:rsidRPr="007350EB">
          <w:rPr>
            <w:rStyle w:val="Hyperlink"/>
            <w:noProof/>
            <w:vertAlign w:val="subscript"/>
          </w:rPr>
          <w:t>3</w:t>
        </w:r>
        <w:r w:rsidR="00212EBA">
          <w:rPr>
            <w:noProof/>
            <w:webHidden/>
          </w:rPr>
          <w:tab/>
        </w:r>
        <w:r>
          <w:rPr>
            <w:noProof/>
            <w:webHidden/>
          </w:rPr>
          <w:fldChar w:fldCharType="begin"/>
        </w:r>
        <w:r w:rsidR="00212EBA">
          <w:rPr>
            <w:noProof/>
            <w:webHidden/>
          </w:rPr>
          <w:instrText xml:space="preserve"> PAGEREF _Toc288468902 \h </w:instrText>
        </w:r>
        <w:r>
          <w:rPr>
            <w:noProof/>
            <w:webHidden/>
          </w:rPr>
        </w:r>
        <w:r>
          <w:rPr>
            <w:noProof/>
            <w:webHidden/>
          </w:rPr>
          <w:fldChar w:fldCharType="separate"/>
        </w:r>
        <w:r w:rsidR="004D725D">
          <w:rPr>
            <w:noProof/>
            <w:webHidden/>
          </w:rPr>
          <w:t>24</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03" w:history="1">
        <w:r w:rsidR="00212EBA" w:rsidRPr="007350EB">
          <w:rPr>
            <w:rStyle w:val="Hyperlink"/>
            <w:iCs/>
            <w:noProof/>
          </w:rPr>
          <w:t>Figure 24 X-ray diffraction patterns of 5 different samples at 300°C.</w:t>
        </w:r>
        <w:r w:rsidR="00212EBA">
          <w:rPr>
            <w:noProof/>
            <w:webHidden/>
          </w:rPr>
          <w:tab/>
        </w:r>
        <w:r>
          <w:rPr>
            <w:noProof/>
            <w:webHidden/>
          </w:rPr>
          <w:fldChar w:fldCharType="begin"/>
        </w:r>
        <w:r w:rsidR="00212EBA">
          <w:rPr>
            <w:noProof/>
            <w:webHidden/>
          </w:rPr>
          <w:instrText xml:space="preserve"> PAGEREF _Toc288468903 \h </w:instrText>
        </w:r>
        <w:r>
          <w:rPr>
            <w:noProof/>
            <w:webHidden/>
          </w:rPr>
        </w:r>
        <w:r>
          <w:rPr>
            <w:noProof/>
            <w:webHidden/>
          </w:rPr>
          <w:fldChar w:fldCharType="separate"/>
        </w:r>
        <w:r w:rsidR="004D725D">
          <w:rPr>
            <w:noProof/>
            <w:webHidden/>
          </w:rPr>
          <w:t>26</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04" w:history="1">
        <w:r w:rsidR="00212EBA" w:rsidRPr="007350EB">
          <w:rPr>
            <w:rStyle w:val="Hyperlink"/>
            <w:noProof/>
          </w:rPr>
          <w:t>Figure 25 X-ray diffraction of sample JJ 092 with 2% of EuCl</w:t>
        </w:r>
        <w:r w:rsidR="00212EBA" w:rsidRPr="007350EB">
          <w:rPr>
            <w:rStyle w:val="Hyperlink"/>
            <w:noProof/>
            <w:vertAlign w:val="subscript"/>
          </w:rPr>
          <w:t>3</w:t>
        </w:r>
        <w:r w:rsidR="00212EBA" w:rsidRPr="007350EB">
          <w:rPr>
            <w:rStyle w:val="Hyperlink"/>
            <w:noProof/>
          </w:rPr>
          <w:t xml:space="preserve"> annealing from 250 °C to 290 °C for 5min</w:t>
        </w:r>
        <w:r w:rsidR="00212EBA">
          <w:rPr>
            <w:noProof/>
            <w:webHidden/>
          </w:rPr>
          <w:tab/>
        </w:r>
        <w:r>
          <w:rPr>
            <w:noProof/>
            <w:webHidden/>
          </w:rPr>
          <w:fldChar w:fldCharType="begin"/>
        </w:r>
        <w:r w:rsidR="00212EBA">
          <w:rPr>
            <w:noProof/>
            <w:webHidden/>
          </w:rPr>
          <w:instrText xml:space="preserve"> PAGEREF _Toc288468904 \h </w:instrText>
        </w:r>
        <w:r>
          <w:rPr>
            <w:noProof/>
            <w:webHidden/>
          </w:rPr>
        </w:r>
        <w:r>
          <w:rPr>
            <w:noProof/>
            <w:webHidden/>
          </w:rPr>
          <w:fldChar w:fldCharType="separate"/>
        </w:r>
        <w:r w:rsidR="004D725D">
          <w:rPr>
            <w:noProof/>
            <w:webHidden/>
          </w:rPr>
          <w:t>27</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05" w:history="1">
        <w:r w:rsidR="00212EBA" w:rsidRPr="007350EB">
          <w:rPr>
            <w:rStyle w:val="Hyperlink"/>
            <w:noProof/>
          </w:rPr>
          <w:t>Figure 26 Fluorine distribution both inside and on the surface of sample JJ083</w:t>
        </w:r>
        <w:r w:rsidR="00212EBA">
          <w:rPr>
            <w:noProof/>
            <w:webHidden/>
          </w:rPr>
          <w:tab/>
        </w:r>
        <w:r>
          <w:rPr>
            <w:noProof/>
            <w:webHidden/>
          </w:rPr>
          <w:fldChar w:fldCharType="begin"/>
        </w:r>
        <w:r w:rsidR="00212EBA">
          <w:rPr>
            <w:noProof/>
            <w:webHidden/>
          </w:rPr>
          <w:instrText xml:space="preserve"> PAGEREF _Toc288468905 \h </w:instrText>
        </w:r>
        <w:r>
          <w:rPr>
            <w:noProof/>
            <w:webHidden/>
          </w:rPr>
        </w:r>
        <w:r>
          <w:rPr>
            <w:noProof/>
            <w:webHidden/>
          </w:rPr>
          <w:fldChar w:fldCharType="separate"/>
        </w:r>
        <w:r w:rsidR="004D725D">
          <w:rPr>
            <w:noProof/>
            <w:webHidden/>
          </w:rPr>
          <w:t>30</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06" w:history="1">
        <w:r w:rsidR="00212EBA" w:rsidRPr="007350EB">
          <w:rPr>
            <w:rStyle w:val="Hyperlink"/>
            <w:noProof/>
          </w:rPr>
          <w:t>Figure 27 SIMS spectra of sample JJ083 for both surface (top) and inside (bottom)</w:t>
        </w:r>
        <w:r w:rsidR="00212EBA">
          <w:rPr>
            <w:noProof/>
            <w:webHidden/>
          </w:rPr>
          <w:tab/>
        </w:r>
        <w:r>
          <w:rPr>
            <w:noProof/>
            <w:webHidden/>
          </w:rPr>
          <w:fldChar w:fldCharType="begin"/>
        </w:r>
        <w:r w:rsidR="00212EBA">
          <w:rPr>
            <w:noProof/>
            <w:webHidden/>
          </w:rPr>
          <w:instrText xml:space="preserve"> PAGEREF _Toc288468906 \h </w:instrText>
        </w:r>
        <w:r>
          <w:rPr>
            <w:noProof/>
            <w:webHidden/>
          </w:rPr>
        </w:r>
        <w:r>
          <w:rPr>
            <w:noProof/>
            <w:webHidden/>
          </w:rPr>
          <w:fldChar w:fldCharType="separate"/>
        </w:r>
        <w:r w:rsidR="004D725D">
          <w:rPr>
            <w:noProof/>
            <w:webHidden/>
          </w:rPr>
          <w:t>30</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07" w:history="1">
        <w:r w:rsidR="00212EBA" w:rsidRPr="007350EB">
          <w:rPr>
            <w:rStyle w:val="Hyperlink"/>
            <w:noProof/>
          </w:rPr>
          <w:t>Figure 28 Fluorine distribution both inside and on the surface of sample ZBLAN 76</w:t>
        </w:r>
        <w:r w:rsidR="00212EBA">
          <w:rPr>
            <w:noProof/>
            <w:webHidden/>
          </w:rPr>
          <w:tab/>
        </w:r>
        <w:r>
          <w:rPr>
            <w:noProof/>
            <w:webHidden/>
          </w:rPr>
          <w:fldChar w:fldCharType="begin"/>
        </w:r>
        <w:r w:rsidR="00212EBA">
          <w:rPr>
            <w:noProof/>
            <w:webHidden/>
          </w:rPr>
          <w:instrText xml:space="preserve"> PAGEREF _Toc288468907 \h </w:instrText>
        </w:r>
        <w:r>
          <w:rPr>
            <w:noProof/>
            <w:webHidden/>
          </w:rPr>
        </w:r>
        <w:r>
          <w:rPr>
            <w:noProof/>
            <w:webHidden/>
          </w:rPr>
          <w:fldChar w:fldCharType="separate"/>
        </w:r>
        <w:r w:rsidR="004D725D">
          <w:rPr>
            <w:noProof/>
            <w:webHidden/>
          </w:rPr>
          <w:t>31</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08" w:history="1">
        <w:r w:rsidR="00212EBA" w:rsidRPr="007350EB">
          <w:rPr>
            <w:rStyle w:val="Hyperlink"/>
            <w:noProof/>
          </w:rPr>
          <w:t>Figure 29 SIMS spectra of sample ZBLAN 76 for both surface (top) and inside (bottom)</w:t>
        </w:r>
        <w:r w:rsidR="00212EBA">
          <w:rPr>
            <w:noProof/>
            <w:webHidden/>
          </w:rPr>
          <w:tab/>
        </w:r>
        <w:r>
          <w:rPr>
            <w:noProof/>
            <w:webHidden/>
          </w:rPr>
          <w:fldChar w:fldCharType="begin"/>
        </w:r>
        <w:r w:rsidR="00212EBA">
          <w:rPr>
            <w:noProof/>
            <w:webHidden/>
          </w:rPr>
          <w:instrText xml:space="preserve"> PAGEREF _Toc288468908 \h </w:instrText>
        </w:r>
        <w:r>
          <w:rPr>
            <w:noProof/>
            <w:webHidden/>
          </w:rPr>
        </w:r>
        <w:r>
          <w:rPr>
            <w:noProof/>
            <w:webHidden/>
          </w:rPr>
          <w:fldChar w:fldCharType="separate"/>
        </w:r>
        <w:r w:rsidR="004D725D">
          <w:rPr>
            <w:noProof/>
            <w:webHidden/>
          </w:rPr>
          <w:t>31</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09" w:history="1">
        <w:r w:rsidR="00212EBA" w:rsidRPr="007350EB">
          <w:rPr>
            <w:rStyle w:val="Hyperlink"/>
            <w:noProof/>
          </w:rPr>
          <w:t>Figure 30 Fluorine distribution for both inside and on the surface of sample pour 5</w:t>
        </w:r>
        <w:r w:rsidR="00212EBA">
          <w:rPr>
            <w:noProof/>
            <w:webHidden/>
          </w:rPr>
          <w:tab/>
        </w:r>
        <w:r>
          <w:rPr>
            <w:noProof/>
            <w:webHidden/>
          </w:rPr>
          <w:fldChar w:fldCharType="begin"/>
        </w:r>
        <w:r w:rsidR="00212EBA">
          <w:rPr>
            <w:noProof/>
            <w:webHidden/>
          </w:rPr>
          <w:instrText xml:space="preserve"> PAGEREF _Toc288468909 \h </w:instrText>
        </w:r>
        <w:r>
          <w:rPr>
            <w:noProof/>
            <w:webHidden/>
          </w:rPr>
        </w:r>
        <w:r>
          <w:rPr>
            <w:noProof/>
            <w:webHidden/>
          </w:rPr>
          <w:fldChar w:fldCharType="separate"/>
        </w:r>
        <w:r w:rsidR="004D725D">
          <w:rPr>
            <w:noProof/>
            <w:webHidden/>
          </w:rPr>
          <w:t>32</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10" w:history="1">
        <w:r w:rsidR="00212EBA" w:rsidRPr="007350EB">
          <w:rPr>
            <w:rStyle w:val="Hyperlink"/>
            <w:noProof/>
          </w:rPr>
          <w:t>Figure 31 SIMS spectra of sample Pour 5 for both surface (top) and inside (bottom)</w:t>
        </w:r>
        <w:r w:rsidR="00212EBA">
          <w:rPr>
            <w:noProof/>
            <w:webHidden/>
          </w:rPr>
          <w:tab/>
        </w:r>
        <w:r>
          <w:rPr>
            <w:noProof/>
            <w:webHidden/>
          </w:rPr>
          <w:fldChar w:fldCharType="begin"/>
        </w:r>
        <w:r w:rsidR="00212EBA">
          <w:rPr>
            <w:noProof/>
            <w:webHidden/>
          </w:rPr>
          <w:instrText xml:space="preserve"> PAGEREF _Toc288468910 \h </w:instrText>
        </w:r>
        <w:r>
          <w:rPr>
            <w:noProof/>
            <w:webHidden/>
          </w:rPr>
        </w:r>
        <w:r>
          <w:rPr>
            <w:noProof/>
            <w:webHidden/>
          </w:rPr>
          <w:fldChar w:fldCharType="separate"/>
        </w:r>
        <w:r w:rsidR="004D725D">
          <w:rPr>
            <w:noProof/>
            <w:webHidden/>
          </w:rPr>
          <w:t>32</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11" w:history="1">
        <w:r w:rsidR="00212EBA" w:rsidRPr="007350EB">
          <w:rPr>
            <w:rStyle w:val="Hyperlink"/>
            <w:noProof/>
          </w:rPr>
          <w:t>Figure 32 Fluorine distribution for both inside and on the surface of sample N04.02.22</w:t>
        </w:r>
        <w:r w:rsidR="00212EBA">
          <w:rPr>
            <w:noProof/>
            <w:webHidden/>
          </w:rPr>
          <w:tab/>
        </w:r>
        <w:r>
          <w:rPr>
            <w:noProof/>
            <w:webHidden/>
          </w:rPr>
          <w:fldChar w:fldCharType="begin"/>
        </w:r>
        <w:r w:rsidR="00212EBA">
          <w:rPr>
            <w:noProof/>
            <w:webHidden/>
          </w:rPr>
          <w:instrText xml:space="preserve"> PAGEREF _Toc288468911 \h </w:instrText>
        </w:r>
        <w:r>
          <w:rPr>
            <w:noProof/>
            <w:webHidden/>
          </w:rPr>
        </w:r>
        <w:r>
          <w:rPr>
            <w:noProof/>
            <w:webHidden/>
          </w:rPr>
          <w:fldChar w:fldCharType="separate"/>
        </w:r>
        <w:r w:rsidR="004D725D">
          <w:rPr>
            <w:noProof/>
            <w:webHidden/>
          </w:rPr>
          <w:t>33</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12" w:history="1">
        <w:r w:rsidR="00212EBA" w:rsidRPr="007350EB">
          <w:rPr>
            <w:rStyle w:val="Hyperlink"/>
            <w:noProof/>
          </w:rPr>
          <w:t>Figure 33 SIMS spectra of sample N04.02.22 for both surface (top) and inside (bottom)</w:t>
        </w:r>
        <w:r w:rsidR="00212EBA">
          <w:rPr>
            <w:noProof/>
            <w:webHidden/>
          </w:rPr>
          <w:tab/>
        </w:r>
        <w:r>
          <w:rPr>
            <w:noProof/>
            <w:webHidden/>
          </w:rPr>
          <w:fldChar w:fldCharType="begin"/>
        </w:r>
        <w:r w:rsidR="00212EBA">
          <w:rPr>
            <w:noProof/>
            <w:webHidden/>
          </w:rPr>
          <w:instrText xml:space="preserve"> PAGEREF _Toc288468912 \h </w:instrText>
        </w:r>
        <w:r>
          <w:rPr>
            <w:noProof/>
            <w:webHidden/>
          </w:rPr>
        </w:r>
        <w:r>
          <w:rPr>
            <w:noProof/>
            <w:webHidden/>
          </w:rPr>
          <w:fldChar w:fldCharType="separate"/>
        </w:r>
        <w:r w:rsidR="004D725D">
          <w:rPr>
            <w:noProof/>
            <w:webHidden/>
          </w:rPr>
          <w:t>33</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13" w:history="1">
        <w:r w:rsidR="00212EBA" w:rsidRPr="007350EB">
          <w:rPr>
            <w:rStyle w:val="Hyperlink"/>
            <w:noProof/>
          </w:rPr>
          <w:t>Figure 34 Photoluminescence test under UV light on ZBLAN glass sample doped with 2 % Eu</w:t>
        </w:r>
        <w:r w:rsidR="00212EBA" w:rsidRPr="007350EB">
          <w:rPr>
            <w:rStyle w:val="Hyperlink"/>
            <w:noProof/>
            <w:vertAlign w:val="superscript"/>
          </w:rPr>
          <w:t>2+</w:t>
        </w:r>
        <w:r w:rsidR="00212EBA" w:rsidRPr="007350EB">
          <w:rPr>
            <w:rStyle w:val="Hyperlink"/>
            <w:noProof/>
          </w:rPr>
          <w:t xml:space="preserve"> after annealing at different temperatures for 5 min.</w:t>
        </w:r>
        <w:r w:rsidR="00212EBA">
          <w:rPr>
            <w:noProof/>
            <w:webHidden/>
          </w:rPr>
          <w:tab/>
        </w:r>
        <w:r>
          <w:rPr>
            <w:noProof/>
            <w:webHidden/>
          </w:rPr>
          <w:fldChar w:fldCharType="begin"/>
        </w:r>
        <w:r w:rsidR="00212EBA">
          <w:rPr>
            <w:noProof/>
            <w:webHidden/>
          </w:rPr>
          <w:instrText xml:space="preserve"> PAGEREF _Toc288468913 \h </w:instrText>
        </w:r>
        <w:r>
          <w:rPr>
            <w:noProof/>
            <w:webHidden/>
          </w:rPr>
        </w:r>
        <w:r>
          <w:rPr>
            <w:noProof/>
            <w:webHidden/>
          </w:rPr>
          <w:fldChar w:fldCharType="separate"/>
        </w:r>
        <w:r w:rsidR="004D725D">
          <w:rPr>
            <w:noProof/>
            <w:webHidden/>
          </w:rPr>
          <w:t>35</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14" w:history="1">
        <w:r w:rsidR="00212EBA" w:rsidRPr="007350EB">
          <w:rPr>
            <w:rStyle w:val="Hyperlink"/>
            <w:noProof/>
          </w:rPr>
          <w:t>Figure 35 Photoluminescence spectroscopy of sample JJ 093 (a), (b) and (c) were annealed at 280°C, 290°C, and 300°C respectively for 5 min.</w:t>
        </w:r>
        <w:r w:rsidR="00212EBA">
          <w:rPr>
            <w:noProof/>
            <w:webHidden/>
          </w:rPr>
          <w:tab/>
        </w:r>
        <w:r>
          <w:rPr>
            <w:noProof/>
            <w:webHidden/>
          </w:rPr>
          <w:fldChar w:fldCharType="begin"/>
        </w:r>
        <w:r w:rsidR="00212EBA">
          <w:rPr>
            <w:noProof/>
            <w:webHidden/>
          </w:rPr>
          <w:instrText xml:space="preserve"> PAGEREF _Toc288468914 \h </w:instrText>
        </w:r>
        <w:r>
          <w:rPr>
            <w:noProof/>
            <w:webHidden/>
          </w:rPr>
        </w:r>
        <w:r>
          <w:rPr>
            <w:noProof/>
            <w:webHidden/>
          </w:rPr>
          <w:fldChar w:fldCharType="separate"/>
        </w:r>
        <w:r w:rsidR="004D725D">
          <w:rPr>
            <w:noProof/>
            <w:webHidden/>
          </w:rPr>
          <w:t>36</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15" w:history="1">
        <w:r w:rsidR="00212EBA" w:rsidRPr="007350EB">
          <w:rPr>
            <w:rStyle w:val="Hyperlink"/>
            <w:noProof/>
          </w:rPr>
          <w:t>Figure 36 Photoluminescence spectroscopy of sample JJ 094 (a), (b) and (c) were annealed at 280°C, 290°C, and 300°C respectively for 5 min.</w:t>
        </w:r>
        <w:r w:rsidR="00212EBA">
          <w:rPr>
            <w:noProof/>
            <w:webHidden/>
          </w:rPr>
          <w:tab/>
        </w:r>
        <w:r>
          <w:rPr>
            <w:noProof/>
            <w:webHidden/>
          </w:rPr>
          <w:fldChar w:fldCharType="begin"/>
        </w:r>
        <w:r w:rsidR="00212EBA">
          <w:rPr>
            <w:noProof/>
            <w:webHidden/>
          </w:rPr>
          <w:instrText xml:space="preserve"> PAGEREF _Toc288468915 \h </w:instrText>
        </w:r>
        <w:r>
          <w:rPr>
            <w:noProof/>
            <w:webHidden/>
          </w:rPr>
        </w:r>
        <w:r>
          <w:rPr>
            <w:noProof/>
            <w:webHidden/>
          </w:rPr>
          <w:fldChar w:fldCharType="separate"/>
        </w:r>
        <w:r w:rsidR="004D725D">
          <w:rPr>
            <w:noProof/>
            <w:webHidden/>
          </w:rPr>
          <w:t>36</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16" w:history="1">
        <w:r w:rsidR="00212EBA" w:rsidRPr="007350EB">
          <w:rPr>
            <w:rStyle w:val="Hyperlink"/>
            <w:noProof/>
          </w:rPr>
          <w:t>Figure 37 Photoluminescence spectroscopy of sample JJ 095 (a), (b) and (c) were annealed at 280°C, 290°C, and 300°C respectively for 5 min.</w:t>
        </w:r>
        <w:r w:rsidR="00212EBA">
          <w:rPr>
            <w:noProof/>
            <w:webHidden/>
          </w:rPr>
          <w:tab/>
        </w:r>
        <w:r>
          <w:rPr>
            <w:noProof/>
            <w:webHidden/>
          </w:rPr>
          <w:fldChar w:fldCharType="begin"/>
        </w:r>
        <w:r w:rsidR="00212EBA">
          <w:rPr>
            <w:noProof/>
            <w:webHidden/>
          </w:rPr>
          <w:instrText xml:space="preserve"> PAGEREF _Toc288468916 \h </w:instrText>
        </w:r>
        <w:r>
          <w:rPr>
            <w:noProof/>
            <w:webHidden/>
          </w:rPr>
        </w:r>
        <w:r>
          <w:rPr>
            <w:noProof/>
            <w:webHidden/>
          </w:rPr>
          <w:fldChar w:fldCharType="separate"/>
        </w:r>
        <w:r w:rsidR="004D725D">
          <w:rPr>
            <w:noProof/>
            <w:webHidden/>
          </w:rPr>
          <w:t>37</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17" w:history="1">
        <w:r w:rsidR="00212EBA" w:rsidRPr="007350EB">
          <w:rPr>
            <w:rStyle w:val="Hyperlink"/>
            <w:noProof/>
          </w:rPr>
          <w:t>Figure 38 Photoluminescence spectroscopy of sample JJ 096 (a), (b) and (c) were annealed at 280°C, 290°C, and 300°C respectively for 5 min.</w:t>
        </w:r>
        <w:r w:rsidR="00212EBA">
          <w:rPr>
            <w:noProof/>
            <w:webHidden/>
          </w:rPr>
          <w:tab/>
        </w:r>
        <w:r>
          <w:rPr>
            <w:noProof/>
            <w:webHidden/>
          </w:rPr>
          <w:fldChar w:fldCharType="begin"/>
        </w:r>
        <w:r w:rsidR="00212EBA">
          <w:rPr>
            <w:noProof/>
            <w:webHidden/>
          </w:rPr>
          <w:instrText xml:space="preserve"> PAGEREF _Toc288468917 \h </w:instrText>
        </w:r>
        <w:r>
          <w:rPr>
            <w:noProof/>
            <w:webHidden/>
          </w:rPr>
        </w:r>
        <w:r>
          <w:rPr>
            <w:noProof/>
            <w:webHidden/>
          </w:rPr>
          <w:fldChar w:fldCharType="separate"/>
        </w:r>
        <w:r w:rsidR="004D725D">
          <w:rPr>
            <w:noProof/>
            <w:webHidden/>
          </w:rPr>
          <w:t>37</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18" w:history="1">
        <w:r w:rsidR="00212EBA" w:rsidRPr="007350EB">
          <w:rPr>
            <w:rStyle w:val="Hyperlink"/>
            <w:noProof/>
          </w:rPr>
          <w:t>Figure 39 Photoluminescence spectroscopy of samples JJ092, JJ093, JJ094, JJ095, and JJ096, annealed at 300 °C for 5 min.</w:t>
        </w:r>
        <w:r w:rsidR="00212EBA">
          <w:rPr>
            <w:noProof/>
            <w:webHidden/>
          </w:rPr>
          <w:tab/>
        </w:r>
        <w:r>
          <w:rPr>
            <w:noProof/>
            <w:webHidden/>
          </w:rPr>
          <w:fldChar w:fldCharType="begin"/>
        </w:r>
        <w:r w:rsidR="00212EBA">
          <w:rPr>
            <w:noProof/>
            <w:webHidden/>
          </w:rPr>
          <w:instrText xml:space="preserve"> PAGEREF _Toc288468918 \h </w:instrText>
        </w:r>
        <w:r>
          <w:rPr>
            <w:noProof/>
            <w:webHidden/>
          </w:rPr>
        </w:r>
        <w:r>
          <w:rPr>
            <w:noProof/>
            <w:webHidden/>
          </w:rPr>
          <w:fldChar w:fldCharType="separate"/>
        </w:r>
        <w:r w:rsidR="004D725D">
          <w:rPr>
            <w:noProof/>
            <w:webHidden/>
          </w:rPr>
          <w:t>38</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19" w:history="1">
        <w:r w:rsidR="00212EBA" w:rsidRPr="007350EB">
          <w:rPr>
            <w:rStyle w:val="Hyperlink"/>
            <w:noProof/>
          </w:rPr>
          <w:t>Figure 40 A typical graph of ion chromatography measurement for concentrations of fluoride and chloride.</w:t>
        </w:r>
        <w:r w:rsidR="00212EBA">
          <w:rPr>
            <w:noProof/>
            <w:webHidden/>
          </w:rPr>
          <w:tab/>
        </w:r>
        <w:r>
          <w:rPr>
            <w:noProof/>
            <w:webHidden/>
          </w:rPr>
          <w:fldChar w:fldCharType="begin"/>
        </w:r>
        <w:r w:rsidR="00212EBA">
          <w:rPr>
            <w:noProof/>
            <w:webHidden/>
          </w:rPr>
          <w:instrText xml:space="preserve"> PAGEREF _Toc288468919 \h </w:instrText>
        </w:r>
        <w:r>
          <w:rPr>
            <w:noProof/>
            <w:webHidden/>
          </w:rPr>
        </w:r>
        <w:r>
          <w:rPr>
            <w:noProof/>
            <w:webHidden/>
          </w:rPr>
          <w:fldChar w:fldCharType="separate"/>
        </w:r>
        <w:r w:rsidR="004D725D">
          <w:rPr>
            <w:noProof/>
            <w:webHidden/>
          </w:rPr>
          <w:t>42</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20" w:history="1">
        <w:r w:rsidR="00212EBA" w:rsidRPr="007350EB">
          <w:rPr>
            <w:rStyle w:val="Hyperlink"/>
            <w:noProof/>
          </w:rPr>
          <w:t>Figure 41 (a) dark field image, (b) amorphous diffraction rings, and (c) bright field image of ZBLAN glass sample JJ 094.</w:t>
        </w:r>
        <w:r w:rsidR="00212EBA">
          <w:rPr>
            <w:noProof/>
            <w:webHidden/>
          </w:rPr>
          <w:tab/>
        </w:r>
        <w:r>
          <w:rPr>
            <w:noProof/>
            <w:webHidden/>
          </w:rPr>
          <w:fldChar w:fldCharType="begin"/>
        </w:r>
        <w:r w:rsidR="00212EBA">
          <w:rPr>
            <w:noProof/>
            <w:webHidden/>
          </w:rPr>
          <w:instrText xml:space="preserve"> PAGEREF _Toc288468920 \h </w:instrText>
        </w:r>
        <w:r>
          <w:rPr>
            <w:noProof/>
            <w:webHidden/>
          </w:rPr>
        </w:r>
        <w:r>
          <w:rPr>
            <w:noProof/>
            <w:webHidden/>
          </w:rPr>
          <w:fldChar w:fldCharType="separate"/>
        </w:r>
        <w:r w:rsidR="004D725D">
          <w:rPr>
            <w:noProof/>
            <w:webHidden/>
          </w:rPr>
          <w:t>44</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21" w:history="1">
        <w:r w:rsidR="00212EBA" w:rsidRPr="007350EB">
          <w:rPr>
            <w:rStyle w:val="Hyperlink"/>
            <w:noProof/>
          </w:rPr>
          <w:t>Figure 42 High resolution image of ZBLAN JJ 094 after heat treatment</w:t>
        </w:r>
        <w:r w:rsidR="00212EBA">
          <w:rPr>
            <w:noProof/>
            <w:webHidden/>
          </w:rPr>
          <w:tab/>
        </w:r>
        <w:r>
          <w:rPr>
            <w:noProof/>
            <w:webHidden/>
          </w:rPr>
          <w:fldChar w:fldCharType="begin"/>
        </w:r>
        <w:r w:rsidR="00212EBA">
          <w:rPr>
            <w:noProof/>
            <w:webHidden/>
          </w:rPr>
          <w:instrText xml:space="preserve"> PAGEREF _Toc288468921 \h </w:instrText>
        </w:r>
        <w:r>
          <w:rPr>
            <w:noProof/>
            <w:webHidden/>
          </w:rPr>
        </w:r>
        <w:r>
          <w:rPr>
            <w:noProof/>
            <w:webHidden/>
          </w:rPr>
          <w:fldChar w:fldCharType="separate"/>
        </w:r>
        <w:r w:rsidR="004D725D">
          <w:rPr>
            <w:noProof/>
            <w:webHidden/>
          </w:rPr>
          <w:t>44</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22" w:history="1">
        <w:r w:rsidR="00212EBA" w:rsidRPr="007350EB">
          <w:rPr>
            <w:rStyle w:val="Hyperlink"/>
            <w:noProof/>
          </w:rPr>
          <w:t>Figure 43 High resolution image of ZBLAN N05.02.41 after heat treatment</w:t>
        </w:r>
        <w:r w:rsidR="00212EBA">
          <w:rPr>
            <w:noProof/>
            <w:webHidden/>
          </w:rPr>
          <w:tab/>
        </w:r>
        <w:r>
          <w:rPr>
            <w:noProof/>
            <w:webHidden/>
          </w:rPr>
          <w:fldChar w:fldCharType="begin"/>
        </w:r>
        <w:r w:rsidR="00212EBA">
          <w:rPr>
            <w:noProof/>
            <w:webHidden/>
          </w:rPr>
          <w:instrText xml:space="preserve"> PAGEREF _Toc288468922 \h </w:instrText>
        </w:r>
        <w:r>
          <w:rPr>
            <w:noProof/>
            <w:webHidden/>
          </w:rPr>
        </w:r>
        <w:r>
          <w:rPr>
            <w:noProof/>
            <w:webHidden/>
          </w:rPr>
          <w:fldChar w:fldCharType="separate"/>
        </w:r>
        <w:r w:rsidR="004D725D">
          <w:rPr>
            <w:noProof/>
            <w:webHidden/>
          </w:rPr>
          <w:t>45</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23" w:history="1">
        <w:r w:rsidR="00212EBA" w:rsidRPr="007350EB">
          <w:rPr>
            <w:rStyle w:val="Hyperlink"/>
            <w:noProof/>
          </w:rPr>
          <w:t>Figure 44 Mossbauer spectra of EuCl</w:t>
        </w:r>
        <w:r w:rsidR="00212EBA" w:rsidRPr="007350EB">
          <w:rPr>
            <w:rStyle w:val="Hyperlink"/>
            <w:noProof/>
            <w:vertAlign w:val="subscript"/>
          </w:rPr>
          <w:t xml:space="preserve">3 </w:t>
        </w:r>
        <w:r w:rsidR="00212EBA" w:rsidRPr="007350EB">
          <w:rPr>
            <w:rStyle w:val="Hyperlink"/>
            <w:noProof/>
          </w:rPr>
          <w:t>heated at 700 °C for an hour by time.</w:t>
        </w:r>
        <w:r w:rsidR="00212EBA">
          <w:rPr>
            <w:noProof/>
            <w:webHidden/>
          </w:rPr>
          <w:tab/>
        </w:r>
        <w:r>
          <w:rPr>
            <w:noProof/>
            <w:webHidden/>
          </w:rPr>
          <w:fldChar w:fldCharType="begin"/>
        </w:r>
        <w:r w:rsidR="00212EBA">
          <w:rPr>
            <w:noProof/>
            <w:webHidden/>
          </w:rPr>
          <w:instrText xml:space="preserve"> PAGEREF _Toc288468923 \h </w:instrText>
        </w:r>
        <w:r>
          <w:rPr>
            <w:noProof/>
            <w:webHidden/>
          </w:rPr>
        </w:r>
        <w:r>
          <w:rPr>
            <w:noProof/>
            <w:webHidden/>
          </w:rPr>
          <w:fldChar w:fldCharType="separate"/>
        </w:r>
        <w:r w:rsidR="004D725D">
          <w:rPr>
            <w:noProof/>
            <w:webHidden/>
          </w:rPr>
          <w:t>47</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24" w:history="1">
        <w:r w:rsidR="00212EBA" w:rsidRPr="007350EB">
          <w:rPr>
            <w:rStyle w:val="Hyperlink"/>
            <w:noProof/>
          </w:rPr>
          <w:t>Figure 45 Percentage of Eu</w:t>
        </w:r>
        <w:r w:rsidR="00212EBA" w:rsidRPr="007350EB">
          <w:rPr>
            <w:rStyle w:val="Hyperlink"/>
            <w:noProof/>
            <w:vertAlign w:val="superscript"/>
          </w:rPr>
          <w:t xml:space="preserve">2+ </w:t>
        </w:r>
        <w:r w:rsidR="00212EBA" w:rsidRPr="007350EB">
          <w:rPr>
            <w:rStyle w:val="Hyperlink"/>
            <w:noProof/>
          </w:rPr>
          <w:t>in EuCl</w:t>
        </w:r>
        <w:r w:rsidR="00212EBA" w:rsidRPr="007350EB">
          <w:rPr>
            <w:rStyle w:val="Hyperlink"/>
            <w:noProof/>
            <w:vertAlign w:val="subscript"/>
          </w:rPr>
          <w:t xml:space="preserve">3 </w:t>
        </w:r>
        <w:r w:rsidR="00212EBA" w:rsidRPr="007350EB">
          <w:rPr>
            <w:rStyle w:val="Hyperlink"/>
            <w:noProof/>
          </w:rPr>
          <w:t xml:space="preserve">heated over time. The data was fitted by </w:t>
        </w:r>
        <m:oMath>
          <m:r>
            <m:rPr>
              <m:sty m:val="bi"/>
            </m:rPr>
            <w:rPr>
              <w:rStyle w:val="Hyperlink"/>
              <w:rFonts w:ascii="Cambria Math" w:hAnsi="Cambria Math"/>
              <w:noProof/>
            </w:rPr>
            <m:t>y</m:t>
          </m:r>
          <m:r>
            <w:rPr>
              <w:rStyle w:val="Hyperlink"/>
              <w:rFonts w:ascii="Cambria Math" w:hAnsi="Cambria Math"/>
              <w:noProof/>
            </w:rPr>
            <m:t>=</m:t>
          </m:r>
          <m:r>
            <m:rPr>
              <m:sty m:val="bi"/>
            </m:rPr>
            <w:rPr>
              <w:rStyle w:val="Hyperlink"/>
              <w:rFonts w:ascii="Cambria Math" w:hAnsi="Cambria Math"/>
              <w:noProof/>
            </w:rPr>
            <m:t>81</m:t>
          </m:r>
          <m:r>
            <w:rPr>
              <w:rStyle w:val="Hyperlink"/>
              <w:rFonts w:ascii="Cambria Math" w:hAnsi="Cambria Math"/>
              <w:noProof/>
            </w:rPr>
            <m:t>.</m:t>
          </m:r>
          <m:r>
            <m:rPr>
              <m:sty m:val="bi"/>
            </m:rPr>
            <w:rPr>
              <w:rStyle w:val="Hyperlink"/>
              <w:rFonts w:ascii="Cambria Math" w:hAnsi="Cambria Math"/>
              <w:noProof/>
            </w:rPr>
            <m:t>1</m:t>
          </m:r>
          <m:r>
            <m:rPr>
              <m:sty m:val="b"/>
            </m:rPr>
            <w:rPr>
              <w:rStyle w:val="Hyperlink"/>
              <w:rFonts w:ascii="Cambria Math" w:hAnsi="Cambria Math"/>
              <w:noProof/>
            </w:rPr>
            <m:t>exp</m:t>
          </m:r>
          <m:r>
            <w:rPr>
              <w:rStyle w:val="Hyperlink"/>
              <w:rFonts w:ascii="Cambria Math" w:hAnsi="Cambria Math"/>
              <w:noProof/>
            </w:rPr>
            <m:t>-</m:t>
          </m:r>
          <m:r>
            <m:rPr>
              <m:sty m:val="bi"/>
            </m:rPr>
            <w:rPr>
              <w:rStyle w:val="Hyperlink"/>
              <w:rFonts w:ascii="Cambria Math" w:hAnsi="Cambria Math"/>
              <w:noProof/>
            </w:rPr>
            <m:t>t</m:t>
          </m:r>
          <m:r>
            <m:rPr>
              <m:sty m:val="bi"/>
            </m:rPr>
            <w:rPr>
              <w:rStyle w:val="Hyperlink"/>
              <w:rFonts w:ascii="Cambria Math" w:hAnsi="Cambria Math"/>
              <w:noProof/>
            </w:rPr>
            <m:t>10</m:t>
          </m:r>
          <m:r>
            <w:rPr>
              <w:rStyle w:val="Hyperlink"/>
              <w:rFonts w:ascii="Cambria Math" w:hAnsi="Cambria Math"/>
              <w:noProof/>
            </w:rPr>
            <m:t>.</m:t>
          </m:r>
          <m:r>
            <m:rPr>
              <m:sty m:val="bi"/>
            </m:rPr>
            <w:rPr>
              <w:rStyle w:val="Hyperlink"/>
              <w:rFonts w:ascii="Cambria Math" w:hAnsi="Cambria Math"/>
              <w:noProof/>
            </w:rPr>
            <m:t>6</m:t>
          </m:r>
          <m:r>
            <w:rPr>
              <w:rStyle w:val="Hyperlink"/>
              <w:rFonts w:ascii="Cambria Math" w:hAnsi="Cambria Math"/>
              <w:noProof/>
            </w:rPr>
            <m:t xml:space="preserve">- </m:t>
          </m:r>
          <m:r>
            <m:rPr>
              <m:sty m:val="bi"/>
            </m:rPr>
            <w:rPr>
              <w:rStyle w:val="Hyperlink"/>
              <w:rFonts w:ascii="Cambria Math" w:hAnsi="Cambria Math"/>
              <w:noProof/>
            </w:rPr>
            <m:t>17</m:t>
          </m:r>
        </m:oMath>
        <w:r w:rsidR="00212EBA" w:rsidRPr="007350EB">
          <w:rPr>
            <w:rStyle w:val="Hyperlink"/>
            <w:noProof/>
          </w:rPr>
          <w:t xml:space="preserve"> with t is the number of day.</w:t>
        </w:r>
        <w:r w:rsidR="00212EBA">
          <w:rPr>
            <w:noProof/>
            <w:webHidden/>
          </w:rPr>
          <w:tab/>
        </w:r>
        <w:r>
          <w:rPr>
            <w:noProof/>
            <w:webHidden/>
          </w:rPr>
          <w:fldChar w:fldCharType="begin"/>
        </w:r>
        <w:r w:rsidR="00212EBA">
          <w:rPr>
            <w:noProof/>
            <w:webHidden/>
          </w:rPr>
          <w:instrText xml:space="preserve"> PAGEREF _Toc288468924 \h </w:instrText>
        </w:r>
        <w:r>
          <w:rPr>
            <w:noProof/>
            <w:webHidden/>
          </w:rPr>
        </w:r>
        <w:r>
          <w:rPr>
            <w:noProof/>
            <w:webHidden/>
          </w:rPr>
          <w:fldChar w:fldCharType="separate"/>
        </w:r>
        <w:r w:rsidR="004D725D">
          <w:rPr>
            <w:noProof/>
            <w:webHidden/>
          </w:rPr>
          <w:t>48</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25" w:history="1">
        <w:r w:rsidR="00212EBA" w:rsidRPr="007350EB">
          <w:rPr>
            <w:rStyle w:val="Hyperlink"/>
            <w:noProof/>
          </w:rPr>
          <w:t>Figure 46 Mossbauer spectra of (a) purity of EuCl</w:t>
        </w:r>
        <w:r w:rsidR="00212EBA" w:rsidRPr="007350EB">
          <w:rPr>
            <w:rStyle w:val="Hyperlink"/>
            <w:noProof/>
            <w:vertAlign w:val="subscript"/>
          </w:rPr>
          <w:t>3</w:t>
        </w:r>
        <w:r w:rsidR="00212EBA" w:rsidRPr="007350EB">
          <w:rPr>
            <w:rStyle w:val="Hyperlink"/>
            <w:noProof/>
          </w:rPr>
          <w:t>, (b) purity of EuCl</w:t>
        </w:r>
        <w:r w:rsidR="00212EBA" w:rsidRPr="007350EB">
          <w:rPr>
            <w:rStyle w:val="Hyperlink"/>
            <w:noProof/>
            <w:vertAlign w:val="subscript"/>
          </w:rPr>
          <w:t>2</w:t>
        </w:r>
        <w:r w:rsidR="00212EBA" w:rsidRPr="007350EB">
          <w:rPr>
            <w:rStyle w:val="Hyperlink"/>
            <w:noProof/>
          </w:rPr>
          <w:t>, (c) EuCl</w:t>
        </w:r>
        <w:r w:rsidR="00212EBA" w:rsidRPr="007350EB">
          <w:rPr>
            <w:rStyle w:val="Hyperlink"/>
            <w:noProof/>
            <w:vertAlign w:val="subscript"/>
          </w:rPr>
          <w:t>2</w:t>
        </w:r>
        <w:r w:rsidR="00212EBA" w:rsidRPr="007350EB">
          <w:rPr>
            <w:rStyle w:val="Hyperlink"/>
            <w:noProof/>
          </w:rPr>
          <w:t xml:space="preserve"> after heated contain EuCl</w:t>
        </w:r>
        <w:r w:rsidR="00212EBA" w:rsidRPr="007350EB">
          <w:rPr>
            <w:rStyle w:val="Hyperlink"/>
            <w:noProof/>
            <w:vertAlign w:val="subscript"/>
          </w:rPr>
          <w:t>2</w:t>
        </w:r>
        <w:r w:rsidR="00212EBA" w:rsidRPr="007350EB">
          <w:rPr>
            <w:rStyle w:val="Hyperlink"/>
            <w:noProof/>
          </w:rPr>
          <w:t>+EuCl</w:t>
        </w:r>
        <w:r w:rsidR="00212EBA" w:rsidRPr="007350EB">
          <w:rPr>
            <w:rStyle w:val="Hyperlink"/>
            <w:noProof/>
            <w:vertAlign w:val="subscript"/>
          </w:rPr>
          <w:t>3</w:t>
        </w:r>
        <w:r w:rsidR="00212EBA" w:rsidRPr="007350EB">
          <w:rPr>
            <w:rStyle w:val="Hyperlink"/>
            <w:noProof/>
          </w:rPr>
          <w:t>, (d) mixture of Eu</w:t>
        </w:r>
        <w:r w:rsidR="00212EBA" w:rsidRPr="007350EB">
          <w:rPr>
            <w:rStyle w:val="Hyperlink"/>
            <w:noProof/>
            <w:vertAlign w:val="subscript"/>
          </w:rPr>
          <w:t>2</w:t>
        </w:r>
        <w:r w:rsidR="00212EBA" w:rsidRPr="007350EB">
          <w:rPr>
            <w:rStyle w:val="Hyperlink"/>
            <w:noProof/>
          </w:rPr>
          <w:t>O</w:t>
        </w:r>
        <w:r w:rsidR="00212EBA" w:rsidRPr="007350EB">
          <w:rPr>
            <w:rStyle w:val="Hyperlink"/>
            <w:noProof/>
            <w:vertAlign w:val="subscript"/>
          </w:rPr>
          <w:t>3</w:t>
        </w:r>
        <w:r w:rsidR="00212EBA" w:rsidRPr="007350EB">
          <w:rPr>
            <w:rStyle w:val="Hyperlink"/>
            <w:noProof/>
          </w:rPr>
          <w:t>+EuCl</w:t>
        </w:r>
        <w:r w:rsidR="00212EBA" w:rsidRPr="007350EB">
          <w:rPr>
            <w:rStyle w:val="Hyperlink"/>
            <w:noProof/>
            <w:vertAlign w:val="subscript"/>
          </w:rPr>
          <w:t>3</w:t>
        </w:r>
        <w:r w:rsidR="00212EBA" w:rsidRPr="007350EB">
          <w:rPr>
            <w:rStyle w:val="Hyperlink"/>
            <w:noProof/>
          </w:rPr>
          <w:t>, and (e) purity of Eu</w:t>
        </w:r>
        <w:r w:rsidR="00212EBA" w:rsidRPr="007350EB">
          <w:rPr>
            <w:rStyle w:val="Hyperlink"/>
            <w:noProof/>
            <w:vertAlign w:val="subscript"/>
          </w:rPr>
          <w:t>2</w:t>
        </w:r>
        <w:r w:rsidR="00212EBA" w:rsidRPr="007350EB">
          <w:rPr>
            <w:rStyle w:val="Hyperlink"/>
            <w:noProof/>
          </w:rPr>
          <w:t>O</w:t>
        </w:r>
        <w:r w:rsidR="00212EBA" w:rsidRPr="007350EB">
          <w:rPr>
            <w:rStyle w:val="Hyperlink"/>
            <w:noProof/>
            <w:vertAlign w:val="subscript"/>
          </w:rPr>
          <w:t>3</w:t>
        </w:r>
        <w:r w:rsidR="00212EBA">
          <w:rPr>
            <w:noProof/>
            <w:webHidden/>
          </w:rPr>
          <w:tab/>
        </w:r>
        <w:r>
          <w:rPr>
            <w:noProof/>
            <w:webHidden/>
          </w:rPr>
          <w:fldChar w:fldCharType="begin"/>
        </w:r>
        <w:r w:rsidR="00212EBA">
          <w:rPr>
            <w:noProof/>
            <w:webHidden/>
          </w:rPr>
          <w:instrText xml:space="preserve"> PAGEREF _Toc288468925 \h </w:instrText>
        </w:r>
        <w:r>
          <w:rPr>
            <w:noProof/>
            <w:webHidden/>
          </w:rPr>
        </w:r>
        <w:r>
          <w:rPr>
            <w:noProof/>
            <w:webHidden/>
          </w:rPr>
          <w:fldChar w:fldCharType="separate"/>
        </w:r>
        <w:r w:rsidR="004D725D">
          <w:rPr>
            <w:noProof/>
            <w:webHidden/>
          </w:rPr>
          <w:t>49</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26" w:history="1">
        <w:r w:rsidR="00212EBA" w:rsidRPr="007350EB">
          <w:rPr>
            <w:rStyle w:val="Hyperlink"/>
            <w:noProof/>
          </w:rPr>
          <w:t>Figure 47 Mossbauer spectra of ZBLAN glass with 5 mole % Eu-doping. The sample of the top spectrum was doped with 5 mole % EuCl</w:t>
        </w:r>
        <w:r w:rsidR="00212EBA" w:rsidRPr="007350EB">
          <w:rPr>
            <w:rStyle w:val="Hyperlink"/>
            <w:noProof/>
            <w:vertAlign w:val="subscript"/>
          </w:rPr>
          <w:t>2</w:t>
        </w:r>
        <w:r w:rsidR="00212EBA" w:rsidRPr="007350EB">
          <w:rPr>
            <w:rStyle w:val="Hyperlink"/>
            <w:noProof/>
          </w:rPr>
          <w:t>. The sample of the bottom spectrum was doped with 2.5 mole % EuCl</w:t>
        </w:r>
        <w:r w:rsidR="00212EBA" w:rsidRPr="007350EB">
          <w:rPr>
            <w:rStyle w:val="Hyperlink"/>
            <w:noProof/>
            <w:vertAlign w:val="subscript"/>
          </w:rPr>
          <w:t>2</w:t>
        </w:r>
        <w:r w:rsidR="00212EBA" w:rsidRPr="007350EB">
          <w:rPr>
            <w:rStyle w:val="Hyperlink"/>
            <w:noProof/>
          </w:rPr>
          <w:t xml:space="preserve"> and 2.5 mole % EuCl</w:t>
        </w:r>
        <w:r w:rsidR="00212EBA" w:rsidRPr="007350EB">
          <w:rPr>
            <w:rStyle w:val="Hyperlink"/>
            <w:noProof/>
            <w:vertAlign w:val="subscript"/>
          </w:rPr>
          <w:t>3</w:t>
        </w:r>
        <w:r w:rsidR="00212EBA">
          <w:rPr>
            <w:noProof/>
            <w:webHidden/>
          </w:rPr>
          <w:tab/>
        </w:r>
        <w:r>
          <w:rPr>
            <w:noProof/>
            <w:webHidden/>
          </w:rPr>
          <w:fldChar w:fldCharType="begin"/>
        </w:r>
        <w:r w:rsidR="00212EBA">
          <w:rPr>
            <w:noProof/>
            <w:webHidden/>
          </w:rPr>
          <w:instrText xml:space="preserve"> PAGEREF _Toc288468926 \h </w:instrText>
        </w:r>
        <w:r>
          <w:rPr>
            <w:noProof/>
            <w:webHidden/>
          </w:rPr>
        </w:r>
        <w:r>
          <w:rPr>
            <w:noProof/>
            <w:webHidden/>
          </w:rPr>
          <w:fldChar w:fldCharType="separate"/>
        </w:r>
        <w:r w:rsidR="004D725D">
          <w:rPr>
            <w:noProof/>
            <w:webHidden/>
          </w:rPr>
          <w:t>50</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27" w:history="1">
        <w:r w:rsidR="00212EBA" w:rsidRPr="007350EB">
          <w:rPr>
            <w:rStyle w:val="Hyperlink"/>
            <w:noProof/>
          </w:rPr>
          <w:t>Figure 48 Mössbauer Apparatus</w:t>
        </w:r>
        <w:r w:rsidR="00212EBA">
          <w:rPr>
            <w:noProof/>
            <w:webHidden/>
          </w:rPr>
          <w:tab/>
        </w:r>
        <w:r>
          <w:rPr>
            <w:noProof/>
            <w:webHidden/>
          </w:rPr>
          <w:fldChar w:fldCharType="begin"/>
        </w:r>
        <w:r w:rsidR="00212EBA">
          <w:rPr>
            <w:noProof/>
            <w:webHidden/>
          </w:rPr>
          <w:instrText xml:space="preserve"> PAGEREF _Toc288468927 \h </w:instrText>
        </w:r>
        <w:r>
          <w:rPr>
            <w:noProof/>
            <w:webHidden/>
          </w:rPr>
        </w:r>
        <w:r>
          <w:rPr>
            <w:noProof/>
            <w:webHidden/>
          </w:rPr>
          <w:fldChar w:fldCharType="separate"/>
        </w:r>
        <w:r w:rsidR="004D725D">
          <w:rPr>
            <w:noProof/>
            <w:webHidden/>
          </w:rPr>
          <w:t>55</w:t>
        </w:r>
        <w:r>
          <w:rPr>
            <w:noProof/>
            <w:webHidden/>
          </w:rPr>
          <w:fldChar w:fldCharType="end"/>
        </w:r>
      </w:hyperlink>
    </w:p>
    <w:p w:rsidR="00212EBA" w:rsidRDefault="00AA3850">
      <w:pPr>
        <w:pStyle w:val="TableofFigures"/>
        <w:tabs>
          <w:tab w:val="right" w:leader="dot" w:pos="8630"/>
        </w:tabs>
        <w:rPr>
          <w:rFonts w:asciiTheme="minorHAnsi" w:eastAsiaTheme="minorEastAsia" w:hAnsiTheme="minorHAnsi" w:cstheme="minorBidi"/>
          <w:noProof/>
          <w:sz w:val="22"/>
          <w:szCs w:val="22"/>
        </w:rPr>
      </w:pPr>
      <w:hyperlink w:anchor="_Toc288468928" w:history="1">
        <w:r w:rsidR="00212EBA" w:rsidRPr="007350EB">
          <w:rPr>
            <w:rStyle w:val="Hyperlink"/>
            <w:noProof/>
          </w:rPr>
          <w:t>Figure 49 Mössbauer sample holder</w:t>
        </w:r>
        <w:r w:rsidR="00212EBA">
          <w:rPr>
            <w:noProof/>
            <w:webHidden/>
          </w:rPr>
          <w:tab/>
        </w:r>
        <w:r>
          <w:rPr>
            <w:noProof/>
            <w:webHidden/>
          </w:rPr>
          <w:fldChar w:fldCharType="begin"/>
        </w:r>
        <w:r w:rsidR="00212EBA">
          <w:rPr>
            <w:noProof/>
            <w:webHidden/>
          </w:rPr>
          <w:instrText xml:space="preserve"> PAGEREF _Toc288468928 \h </w:instrText>
        </w:r>
        <w:r>
          <w:rPr>
            <w:noProof/>
            <w:webHidden/>
          </w:rPr>
        </w:r>
        <w:r>
          <w:rPr>
            <w:noProof/>
            <w:webHidden/>
          </w:rPr>
          <w:fldChar w:fldCharType="separate"/>
        </w:r>
        <w:r w:rsidR="004D725D">
          <w:rPr>
            <w:noProof/>
            <w:webHidden/>
          </w:rPr>
          <w:t>56</w:t>
        </w:r>
        <w:r>
          <w:rPr>
            <w:noProof/>
            <w:webHidden/>
          </w:rPr>
          <w:fldChar w:fldCharType="end"/>
        </w:r>
      </w:hyperlink>
    </w:p>
    <w:p w:rsidR="003C1575" w:rsidRDefault="00AA3850">
      <w:pPr>
        <w:numPr>
          <w:ilvl w:val="12"/>
          <w:numId w:val="0"/>
        </w:numPr>
        <w:rPr>
          <w:rFonts w:ascii="Arial" w:hAnsi="Arial" w:cs="Arial"/>
        </w:rPr>
        <w:sectPr w:rsidR="003C1575">
          <w:pgSz w:w="12240" w:h="15840" w:code="1"/>
          <w:pgMar w:top="1440" w:right="1800" w:bottom="1872" w:left="1800" w:header="720" w:footer="1440" w:gutter="0"/>
          <w:pgNumType w:fmt="lowerRoman" w:start="1"/>
          <w:cols w:space="720"/>
          <w:noEndnote/>
          <w:titlePg/>
        </w:sectPr>
      </w:pPr>
      <w:r>
        <w:rPr>
          <w:rFonts w:ascii="Arial" w:hAnsi="Arial" w:cs="Arial"/>
        </w:rPr>
        <w:fldChar w:fldCharType="end"/>
      </w:r>
    </w:p>
    <w:p w:rsidR="00236E6D" w:rsidRDefault="00236E6D" w:rsidP="007C2429">
      <w:pPr>
        <w:pStyle w:val="StyleHeading1Centered"/>
      </w:pPr>
      <w:bookmarkStart w:id="0" w:name="_Toc288468843"/>
      <w:r>
        <w:lastRenderedPageBreak/>
        <w:t>CHAPTER I</w:t>
      </w:r>
      <w:bookmarkEnd w:id="0"/>
    </w:p>
    <w:p w:rsidR="00236E6D" w:rsidRDefault="00EE334C" w:rsidP="007C2429">
      <w:pPr>
        <w:pStyle w:val="StyleHeading1Centered"/>
      </w:pPr>
      <w:bookmarkStart w:id="1" w:name="_Toc288468844"/>
      <w:r>
        <w:t xml:space="preserve">Introduction and </w:t>
      </w:r>
      <w:r w:rsidR="00E8539D">
        <w:t>background</w:t>
      </w:r>
      <w:bookmarkEnd w:id="1"/>
    </w:p>
    <w:p w:rsidR="00236E6D" w:rsidRDefault="00236E6D">
      <w:pPr>
        <w:numPr>
          <w:ilvl w:val="12"/>
          <w:numId w:val="0"/>
        </w:numPr>
        <w:jc w:val="center"/>
        <w:rPr>
          <w:rFonts w:ascii="Arial" w:hAnsi="Arial" w:cs="Arial"/>
        </w:rPr>
      </w:pPr>
    </w:p>
    <w:p w:rsidR="00236E6D" w:rsidRDefault="00236E6D">
      <w:pPr>
        <w:numPr>
          <w:ilvl w:val="12"/>
          <w:numId w:val="0"/>
        </w:numPr>
        <w:jc w:val="center"/>
        <w:rPr>
          <w:rFonts w:ascii="Arial" w:hAnsi="Arial" w:cs="Arial"/>
        </w:rPr>
      </w:pPr>
    </w:p>
    <w:p w:rsidR="00236E6D" w:rsidRDefault="00FD491A">
      <w:pPr>
        <w:pStyle w:val="Heading2"/>
      </w:pPr>
      <w:bookmarkStart w:id="2" w:name="_Toc288468845"/>
      <w:r>
        <w:t xml:space="preserve">1.1 </w:t>
      </w:r>
      <w:r w:rsidR="00E8539D">
        <w:t>Introduction</w:t>
      </w:r>
      <w:bookmarkEnd w:id="2"/>
    </w:p>
    <w:p w:rsidR="00236E6D" w:rsidRDefault="00236E6D">
      <w:pPr>
        <w:pStyle w:val="Footer"/>
        <w:numPr>
          <w:ilvl w:val="12"/>
          <w:numId w:val="0"/>
        </w:numPr>
        <w:tabs>
          <w:tab w:val="clear" w:pos="4320"/>
          <w:tab w:val="clear" w:pos="8640"/>
        </w:tabs>
        <w:rPr>
          <w:rFonts w:ascii="Arial" w:hAnsi="Arial" w:cs="Arial"/>
        </w:rPr>
      </w:pPr>
    </w:p>
    <w:p w:rsidR="00FF64EC" w:rsidRDefault="00F573A3" w:rsidP="00D9386B">
      <w:pPr>
        <w:numPr>
          <w:ilvl w:val="12"/>
          <w:numId w:val="0"/>
        </w:numPr>
        <w:spacing w:line="360" w:lineRule="auto"/>
        <w:ind w:firstLine="720"/>
      </w:pPr>
      <w:r>
        <w:t>The m</w:t>
      </w:r>
      <w:r w:rsidR="00505B58" w:rsidRPr="00A506E4">
        <w:t xml:space="preserve">edical and photovoltaic </w:t>
      </w:r>
      <w:r w:rsidR="00BC6391">
        <w:t>industries</w:t>
      </w:r>
      <w:r w:rsidR="00505B58" w:rsidRPr="00A506E4">
        <w:t xml:space="preserve"> </w:t>
      </w:r>
      <w:r w:rsidR="00EA42D6" w:rsidRPr="00A506E4">
        <w:t>have</w:t>
      </w:r>
      <w:r w:rsidR="00E41F66" w:rsidRPr="00A506E4">
        <w:t xml:space="preserve"> great interest in </w:t>
      </w:r>
      <w:r w:rsidR="00505B58" w:rsidRPr="00A506E4">
        <w:t>fluor</w:t>
      </w:r>
      <w:r w:rsidR="00E41F66" w:rsidRPr="00A506E4">
        <w:t xml:space="preserve">ozirconate-based glass ceramics. </w:t>
      </w:r>
      <w:r w:rsidR="006B7B31" w:rsidRPr="00A506E4">
        <w:t>Fluorozirconate-based glass ceramics</w:t>
      </w:r>
      <w:r w:rsidR="00780874" w:rsidRPr="00A506E4">
        <w:t>, which</w:t>
      </w:r>
      <w:r w:rsidR="006B7B31" w:rsidRPr="00A506E4">
        <w:t xml:space="preserve"> are doped with rare-earth</w:t>
      </w:r>
      <w:r>
        <w:t>s</w:t>
      </w:r>
      <w:r w:rsidR="00780874" w:rsidRPr="00A506E4">
        <w:t>, could be used for medical imaging</w:t>
      </w:r>
      <w:r w:rsidR="00A61A4C">
        <w:t>,</w:t>
      </w:r>
      <w:r w:rsidR="00780874" w:rsidRPr="00A506E4">
        <w:t xml:space="preserve"> down-converting top layers </w:t>
      </w:r>
      <w:r w:rsidR="00A61A4C">
        <w:t xml:space="preserve">or up-converting back layers </w:t>
      </w:r>
      <w:r w:rsidR="00780874" w:rsidRPr="00A506E4">
        <w:t>of solar</w:t>
      </w:r>
      <w:r w:rsidR="00780732">
        <w:t xml:space="preserve"> </w:t>
      </w:r>
      <w:r w:rsidR="00780874" w:rsidRPr="00A506E4">
        <w:t>cells for enhancing their efficiency.</w:t>
      </w:r>
      <w:r w:rsidR="006B7B31" w:rsidRPr="00A506E4">
        <w:t xml:space="preserve"> </w:t>
      </w:r>
      <w:r w:rsidR="00FD491A" w:rsidRPr="00A506E4">
        <w:t xml:space="preserve">Glass-ceramic storage phosphor materials </w:t>
      </w:r>
      <w:r w:rsidR="00E26229" w:rsidRPr="00A506E4">
        <w:t xml:space="preserve">are the most successful </w:t>
      </w:r>
      <w:r w:rsidR="004770E7" w:rsidRPr="00A506E4">
        <w:t>digital</w:t>
      </w:r>
      <w:r w:rsidR="00E26229" w:rsidRPr="00A506E4">
        <w:t xml:space="preserve"> detectors for </w:t>
      </w:r>
      <w:r w:rsidR="004770E7" w:rsidRPr="00A506E4">
        <w:t>replacing</w:t>
      </w:r>
      <w:r w:rsidR="00E26229" w:rsidRPr="00A506E4">
        <w:t xml:space="preserve"> traditional film-screen systems</w:t>
      </w:r>
      <w:r w:rsidR="00891C53">
        <w:t xml:space="preserve"> in medical </w:t>
      </w:r>
      <w:r w:rsidR="00743155">
        <w:t xml:space="preserve">imaging </w:t>
      </w:r>
      <w:r w:rsidR="00891C53">
        <w:t>application</w:t>
      </w:r>
      <w:r w:rsidR="00743155">
        <w:t>s</w:t>
      </w:r>
      <w:r w:rsidR="00E26229" w:rsidRPr="00A506E4">
        <w:t xml:space="preserve"> </w:t>
      </w:r>
      <w:r w:rsidR="00AA3850" w:rsidRPr="00A506E4">
        <w:fldChar w:fldCharType="begin"/>
      </w:r>
      <w:r w:rsidR="008818A2" w:rsidRPr="00A506E4">
        <w:instrText xml:space="preserve"> ADDIN EN.CITE &lt;EndNote&gt;&lt;Cite&gt;&lt;Author&gt;Schweizer&lt;/Author&gt;&lt;Year&gt;2007&lt;/Year&gt;&lt;RecNum&gt;14&lt;/RecNum&gt;&lt;DisplayText&gt;[1]&lt;/DisplayText&gt;&lt;record&gt;&lt;rec-number&gt;14&lt;/rec-number&gt;&lt;foreign-keys&gt;&lt;key app="EN" db-id="seret2tw2e0re7eef97pfpzcfserp92zp5p0"&gt;14&lt;/key&gt;&lt;/foreign-keys&gt;&lt;ref-type name="Journal Article"&gt;17&lt;/ref-type&gt;&lt;contributors&gt;&lt;authors&gt;&lt;author&gt;Schweizer, S.&lt;/author&gt;&lt;author&gt;Johnson, J. A.&lt;/author&gt;&lt;/authors&gt;&lt;/contributors&gt;&lt;titles&gt;&lt;title&gt;Fluorozirconate-based glass ceramic X-ray detectors for digital radiography&lt;/title&gt;&lt;secondary-title&gt;Radiation Measurements&lt;/secondary-title&gt;&lt;/titles&gt;&lt;periodical&gt;&lt;full-title&gt;Radiation Measurements&lt;/full-title&gt;&lt;/periodical&gt;&lt;pages&gt;632-637&lt;/pages&gt;&lt;volume&gt;42&lt;/volume&gt;&lt;number&gt;4-5&lt;/number&gt;&lt;dates&gt;&lt;year&gt;2007&lt;/year&gt;&lt;pub-dates&gt;&lt;date&gt;Apr-May&lt;/date&gt;&lt;/pub-dates&gt;&lt;/dates&gt;&lt;isbn&gt;1350-4487&lt;/isbn&gt;&lt;accession-num&gt;ISI:000249832000031&lt;/accession-num&gt;&lt;urls&gt;&lt;related-urls&gt;&lt;url&gt;&amp;lt;Go to ISI&amp;gt;://000249832000031&lt;/url&gt;&lt;/related-urls&gt;&lt;/urls&gt;&lt;electronic-resource-num&gt;10.1016/j.radmeas.2007.01.056&lt;/electronic-resource-num&gt;&lt;/record&gt;&lt;/Cite&gt;&lt;/EndNote&gt;</w:instrText>
      </w:r>
      <w:r w:rsidR="00AA3850" w:rsidRPr="00A506E4">
        <w:fldChar w:fldCharType="separate"/>
      </w:r>
      <w:r w:rsidR="008818A2" w:rsidRPr="00A506E4">
        <w:rPr>
          <w:noProof/>
        </w:rPr>
        <w:t>[</w:t>
      </w:r>
      <w:hyperlink w:anchor="_ENREF_1" w:tooltip="Schweizer, 2007 #14" w:history="1">
        <w:r w:rsidR="00E913D1" w:rsidRPr="00A506E4">
          <w:rPr>
            <w:noProof/>
          </w:rPr>
          <w:t>1</w:t>
        </w:r>
      </w:hyperlink>
      <w:r w:rsidR="008818A2" w:rsidRPr="00A506E4">
        <w:rPr>
          <w:noProof/>
        </w:rPr>
        <w:t>]</w:t>
      </w:r>
      <w:r w:rsidR="00AA3850" w:rsidRPr="00A506E4">
        <w:fldChar w:fldCharType="end"/>
      </w:r>
      <w:r w:rsidR="00991F3F" w:rsidRPr="00A506E4">
        <w:t>.</w:t>
      </w:r>
      <w:r w:rsidR="00A0453F" w:rsidRPr="00A506E4">
        <w:t xml:space="preserve"> The advantage</w:t>
      </w:r>
      <w:r w:rsidR="004C73C3">
        <w:t>s</w:t>
      </w:r>
      <w:r w:rsidR="00A0453F" w:rsidRPr="00A506E4">
        <w:t xml:space="preserve"> of </w:t>
      </w:r>
      <w:r w:rsidR="005A2A3F" w:rsidRPr="00A506E4">
        <w:t>glass-ceramic storage phosphor</w:t>
      </w:r>
      <w:r w:rsidR="00834BDA">
        <w:t>s</w:t>
      </w:r>
      <w:r w:rsidR="005A2A3F" w:rsidRPr="00A506E4">
        <w:t xml:space="preserve"> </w:t>
      </w:r>
      <w:r w:rsidR="004C73C3">
        <w:t>are</w:t>
      </w:r>
      <w:r w:rsidR="005A2A3F" w:rsidRPr="00A506E4">
        <w:t xml:space="preserve"> </w:t>
      </w:r>
      <w:r w:rsidR="00535A3C" w:rsidRPr="00A506E4">
        <w:t>mostly</w:t>
      </w:r>
      <w:r w:rsidR="005A2A3F" w:rsidRPr="00A506E4">
        <w:t xml:space="preserve"> due to their large dynamic range, </w:t>
      </w:r>
      <w:r w:rsidR="00535A3C" w:rsidRPr="00A506E4">
        <w:t>easy portability,</w:t>
      </w:r>
      <w:r>
        <w:t xml:space="preserve"> and</w:t>
      </w:r>
      <w:r w:rsidR="00535A3C" w:rsidRPr="00A506E4">
        <w:t xml:space="preserve"> lower cost</w:t>
      </w:r>
      <w:r w:rsidR="00000FF1" w:rsidRPr="00A506E4">
        <w:t xml:space="preserve"> </w:t>
      </w:r>
      <w:r w:rsidR="00AA3850" w:rsidRPr="00A506E4">
        <w:fldChar w:fldCharType="begin"/>
      </w:r>
      <w:r w:rsidR="00000FF1" w:rsidRPr="00A506E4">
        <w:instrText xml:space="preserve"> ADDIN EN.CITE &lt;EndNote&gt;&lt;Cite&gt;&lt;Author&gt;Chen&lt;/Author&gt;&lt;Year&gt;2006&lt;/Year&gt;&lt;RecNum&gt;15&lt;/RecNum&gt;&lt;DisplayText&gt;[2]&lt;/DisplayText&gt;&lt;record&gt;&lt;rec-number&gt;15&lt;/rec-number&gt;&lt;foreign-keys&gt;&lt;key app="EN" db-id="seret2tw2e0re7eef97pfpzcfserp92zp5p0"&gt;15&lt;/key&gt;&lt;/foreign-keys&gt;&lt;ref-type name="Journal Article"&gt;17&lt;/ref-type&gt;&lt;contributors&gt;&lt;authors&gt;&lt;author&gt;Chen, G.&lt;/author&gt;&lt;author&gt;Johnson, J.&lt;/author&gt;&lt;author&gt;Woodford, J.&lt;/author&gt;&lt;author&gt;Schweizer, S.&lt;/author&gt;&lt;/authors&gt;&lt;/contributors&gt;&lt;titles&gt;&lt;title&gt;Insights into phase formation in fluorochlorozirconate glass-ceramic storage phosphors&lt;/title&gt;&lt;secondary-title&gt;Applied Physics Letters&lt;/secondary-title&gt;&lt;/titles&gt;&lt;periodical&gt;&lt;full-title&gt;Applied Physics Letters&lt;/full-title&gt;&lt;/periodical&gt;&lt;volume&gt;88&lt;/volume&gt;&lt;number&gt;19&lt;/number&gt;&lt;dates&gt;&lt;year&gt;2006&lt;/year&gt;&lt;pub-dates&gt;&lt;date&gt;May&lt;/date&gt;&lt;/pub-dates&gt;&lt;/dates&gt;&lt;isbn&gt;0003-6951&lt;/isbn&gt;&lt;accession-num&gt;ISI:000237477400034&lt;/accession-num&gt;&lt;urls&gt;&lt;related-urls&gt;&lt;url&gt;&amp;lt;Go to ISI&amp;gt;://000237477400034&lt;/url&gt;&lt;/related-urls&gt;&lt;/urls&gt;&lt;electronic-resource-num&gt;191915&amp;#xD;10.1063/1.2202688&lt;/electronic-resource-num&gt;&lt;/record&gt;&lt;/Cite&gt;&lt;/EndNote&gt;</w:instrText>
      </w:r>
      <w:r w:rsidR="00AA3850" w:rsidRPr="00A506E4">
        <w:fldChar w:fldCharType="separate"/>
      </w:r>
      <w:r w:rsidR="00000FF1" w:rsidRPr="00A506E4">
        <w:rPr>
          <w:noProof/>
        </w:rPr>
        <w:t>[</w:t>
      </w:r>
      <w:hyperlink w:anchor="_ENREF_2" w:tooltip="Chen, 2006 #15" w:history="1">
        <w:r w:rsidR="00E913D1" w:rsidRPr="00A506E4">
          <w:rPr>
            <w:noProof/>
          </w:rPr>
          <w:t>2</w:t>
        </w:r>
      </w:hyperlink>
      <w:r w:rsidR="00000FF1" w:rsidRPr="00A506E4">
        <w:rPr>
          <w:noProof/>
        </w:rPr>
        <w:t>]</w:t>
      </w:r>
      <w:r w:rsidR="00AA3850" w:rsidRPr="00A506E4">
        <w:fldChar w:fldCharType="end"/>
      </w:r>
      <w:r w:rsidR="00535A3C" w:rsidRPr="00A506E4">
        <w:t xml:space="preserve">. </w:t>
      </w:r>
      <w:r w:rsidR="00456D85">
        <w:t>Increased</w:t>
      </w:r>
      <w:r w:rsidR="003A677C">
        <w:t xml:space="preserve"> sensitivity of </w:t>
      </w:r>
      <w:r w:rsidR="00834BDA">
        <w:t xml:space="preserve">the </w:t>
      </w:r>
      <w:r w:rsidR="00D81E34">
        <w:t xml:space="preserve">glass-ceramic </w:t>
      </w:r>
      <w:r w:rsidR="003A677C">
        <w:t xml:space="preserve">storage phosphor </w:t>
      </w:r>
      <w:r w:rsidR="00456D85">
        <w:t>can</w:t>
      </w:r>
      <w:r w:rsidR="003A677C">
        <w:t xml:space="preserve"> reduce the x-ray dose to lower levels while maintaining the high image quality. </w:t>
      </w:r>
      <w:r w:rsidR="00FE6E18" w:rsidRPr="00A506E4">
        <w:t>The</w:t>
      </w:r>
      <w:r w:rsidR="00834BDA">
        <w:t xml:space="preserve"> spatial</w:t>
      </w:r>
      <w:r w:rsidR="00FE6E18" w:rsidRPr="00A506E4">
        <w:t xml:space="preserve"> resolution of the </w:t>
      </w:r>
      <w:r w:rsidR="0035647A">
        <w:t xml:space="preserve">glass-ceramic </w:t>
      </w:r>
      <w:r w:rsidR="00FE6E18" w:rsidRPr="00A506E4">
        <w:t xml:space="preserve">storage phosphor strongly depends on the readout </w:t>
      </w:r>
      <w:r w:rsidR="0035647A" w:rsidRPr="00A506E4">
        <w:t>process</w:t>
      </w:r>
      <w:r w:rsidR="00BF078C">
        <w:t xml:space="preserve">. </w:t>
      </w:r>
      <w:r w:rsidR="00EB4F6F">
        <w:t xml:space="preserve">Various studies have been developed </w:t>
      </w:r>
      <w:r w:rsidR="00790546">
        <w:t xml:space="preserve">to minimize light scattering during </w:t>
      </w:r>
      <w:r w:rsidR="002A00E7">
        <w:t xml:space="preserve">the </w:t>
      </w:r>
      <w:r w:rsidR="00790546">
        <w:t xml:space="preserve">readout process to improve the spatial resolution of </w:t>
      </w:r>
      <w:r w:rsidR="004A1956">
        <w:t xml:space="preserve">glass-ceramic </w:t>
      </w:r>
      <w:r w:rsidR="00790546">
        <w:t xml:space="preserve">storage phosphor image plates. </w:t>
      </w:r>
    </w:p>
    <w:p w:rsidR="00126B86" w:rsidRDefault="00126B86">
      <w:pPr>
        <w:numPr>
          <w:ilvl w:val="12"/>
          <w:numId w:val="0"/>
        </w:numPr>
      </w:pPr>
    </w:p>
    <w:p w:rsidR="00126B86" w:rsidRDefault="00126B86" w:rsidP="00126B86">
      <w:pPr>
        <w:pStyle w:val="Heading2"/>
      </w:pPr>
      <w:bookmarkStart w:id="3" w:name="_Toc288468846"/>
      <w:r>
        <w:t xml:space="preserve">1.2 </w:t>
      </w:r>
      <w:r w:rsidR="00915C5F">
        <w:t xml:space="preserve">Commercial </w:t>
      </w:r>
      <w:r>
        <w:t xml:space="preserve">Storage Phosphor </w:t>
      </w:r>
      <w:r w:rsidR="005D0D2C">
        <w:t>vs.</w:t>
      </w:r>
      <w:r w:rsidR="001E6C01">
        <w:t xml:space="preserve"> </w:t>
      </w:r>
      <w:r w:rsidR="005D0D2C">
        <w:t>Traditional Film-screen System</w:t>
      </w:r>
      <w:bookmarkEnd w:id="3"/>
    </w:p>
    <w:p w:rsidR="00FF64EC" w:rsidRDefault="00FF64EC">
      <w:pPr>
        <w:numPr>
          <w:ilvl w:val="12"/>
          <w:numId w:val="0"/>
        </w:numPr>
      </w:pPr>
    </w:p>
    <w:p w:rsidR="00D433F8" w:rsidRDefault="00D433F8">
      <w:pPr>
        <w:numPr>
          <w:ilvl w:val="12"/>
          <w:numId w:val="0"/>
        </w:numPr>
      </w:pPr>
    </w:p>
    <w:p w:rsidR="00214CAA" w:rsidRDefault="00AA3850" w:rsidP="0001534D">
      <w:pPr>
        <w:numPr>
          <w:ilvl w:val="12"/>
          <w:numId w:val="0"/>
        </w:numPr>
        <w:spacing w:line="360" w:lineRule="auto"/>
        <w:ind w:firstLine="720"/>
      </w:pPr>
      <w:fldSimple w:instr=" REF _Ref281850539 \h  \* MERGEFORMAT ">
        <w:r w:rsidR="004D725D">
          <w:t xml:space="preserve">Figure </w:t>
        </w:r>
        <w:r w:rsidR="004D725D">
          <w:rPr>
            <w:noProof/>
          </w:rPr>
          <w:t>1</w:t>
        </w:r>
      </w:fldSimple>
      <w:r w:rsidR="00A506E4">
        <w:t xml:space="preserve"> below describes the principle differen</w:t>
      </w:r>
      <w:r w:rsidR="00F640FF">
        <w:t>ce</w:t>
      </w:r>
      <w:r w:rsidR="00A506E4">
        <w:t xml:space="preserve"> between the </w:t>
      </w:r>
      <w:r w:rsidR="001C4727">
        <w:t xml:space="preserve">tradition </w:t>
      </w:r>
      <w:r w:rsidR="00A506E4">
        <w:t>film-screen system and the storage phosphor</w:t>
      </w:r>
      <w:r w:rsidR="00D60568">
        <w:t xml:space="preserve"> for medical imaging</w:t>
      </w:r>
      <w:r w:rsidR="00A506E4">
        <w:t xml:space="preserve">.  </w:t>
      </w:r>
      <w:r w:rsidR="00F23443">
        <w:t xml:space="preserve">X-rays were first discovered in 1895 and were used </w:t>
      </w:r>
      <w:r w:rsidR="00743155">
        <w:t xml:space="preserve">immediately </w:t>
      </w:r>
      <w:r w:rsidR="00F23443">
        <w:t>in c</w:t>
      </w:r>
      <w:r w:rsidR="00623C96">
        <w:t>onventional x</w:t>
      </w:r>
      <w:r w:rsidR="008138F9">
        <w:t>-rays</w:t>
      </w:r>
      <w:r w:rsidR="00623C96">
        <w:t xml:space="preserve"> imaging</w:t>
      </w:r>
      <w:r w:rsidR="00743155">
        <w:t>.</w:t>
      </w:r>
      <w:r w:rsidR="008138F9">
        <w:t xml:space="preserve"> </w:t>
      </w:r>
      <w:r w:rsidR="00F73C5A">
        <w:t xml:space="preserve">When </w:t>
      </w:r>
      <w:r w:rsidR="00A741E9">
        <w:t>a photographic</w:t>
      </w:r>
      <w:r w:rsidR="00F73C5A">
        <w:t xml:space="preserve"> film is x-irradiated, a special phosphor coating on the film glows and exposes the film</w:t>
      </w:r>
      <w:r w:rsidR="00F645C7">
        <w:t xml:space="preserve">. </w:t>
      </w:r>
      <w:r w:rsidR="00ED4A34">
        <w:t xml:space="preserve">The </w:t>
      </w:r>
      <w:r w:rsidR="003629E0">
        <w:t>x</w:t>
      </w:r>
      <w:r w:rsidR="00ED4A34">
        <w:t>-ray image becomes visible after appropriate chemical processing of the film</w:t>
      </w:r>
      <w:r w:rsidR="00F93B9B">
        <w:t xml:space="preserve"> much like a regular photograph. </w:t>
      </w:r>
      <w:r w:rsidR="00CA4249">
        <w:t>The</w:t>
      </w:r>
      <w:r w:rsidR="003E19C1">
        <w:t xml:space="preserve"> energy and wavelength of the x-rays allow them to pass through the </w:t>
      </w:r>
      <w:r w:rsidR="00515167">
        <w:t xml:space="preserve">soft tissue </w:t>
      </w:r>
      <w:r w:rsidR="003E19C1">
        <w:t xml:space="preserve">part </w:t>
      </w:r>
      <w:r w:rsidR="00515167">
        <w:t>of the body</w:t>
      </w:r>
      <w:r w:rsidR="00CA4249">
        <w:t xml:space="preserve"> </w:t>
      </w:r>
      <w:r w:rsidR="00743155">
        <w:t xml:space="preserve">more easily, </w:t>
      </w:r>
      <w:r w:rsidR="003629E0">
        <w:t>while</w:t>
      </w:r>
      <w:r w:rsidR="00515167">
        <w:t xml:space="preserve"> pass</w:t>
      </w:r>
      <w:r w:rsidR="003629E0">
        <w:t>ing</w:t>
      </w:r>
      <w:r w:rsidR="00515167">
        <w:t xml:space="preserve"> through bones, clogged blood vessels</w:t>
      </w:r>
      <w:r w:rsidR="00195269">
        <w:t xml:space="preserve">, or dense matter </w:t>
      </w:r>
      <w:r w:rsidR="003629E0">
        <w:t xml:space="preserve">is </w:t>
      </w:r>
      <w:r w:rsidR="00394689">
        <w:t>more difficult</w:t>
      </w:r>
      <w:r w:rsidR="00CA4249">
        <w:t>.</w:t>
      </w:r>
      <w:r w:rsidR="00195269">
        <w:t xml:space="preserve"> The differen</w:t>
      </w:r>
      <w:r w:rsidR="00BF0C78">
        <w:t>ces in brightness and</w:t>
      </w:r>
      <w:r w:rsidR="00195269">
        <w:t xml:space="preserve"> contrast </w:t>
      </w:r>
      <w:r w:rsidR="00BF0C78">
        <w:t xml:space="preserve">create </w:t>
      </w:r>
      <w:r w:rsidR="00394689">
        <w:t>an</w:t>
      </w:r>
      <w:r w:rsidR="003E19C1">
        <w:t xml:space="preserve"> image of internal</w:t>
      </w:r>
      <w:r w:rsidR="00394689">
        <w:t xml:space="preserve"> body</w:t>
      </w:r>
      <w:r w:rsidR="003E19C1">
        <w:t xml:space="preserve"> structures</w:t>
      </w:r>
      <w:r w:rsidR="006811AB">
        <w:t xml:space="preserve">. </w:t>
      </w:r>
    </w:p>
    <w:p w:rsidR="00214CAA" w:rsidRDefault="00214CAA" w:rsidP="00FE1CA9">
      <w:pPr>
        <w:numPr>
          <w:ilvl w:val="12"/>
          <w:numId w:val="0"/>
        </w:numPr>
        <w:spacing w:line="360" w:lineRule="auto"/>
      </w:pPr>
    </w:p>
    <w:p w:rsidR="00DF3D1E" w:rsidRDefault="00F065B6" w:rsidP="0001534D">
      <w:pPr>
        <w:autoSpaceDE w:val="0"/>
        <w:autoSpaceDN w:val="0"/>
        <w:adjustRightInd w:val="0"/>
        <w:spacing w:line="360" w:lineRule="auto"/>
        <w:ind w:firstLine="720"/>
      </w:pPr>
      <w:r>
        <w:t xml:space="preserve">Storage </w:t>
      </w:r>
      <w:r w:rsidR="00B31425">
        <w:t>phosphors are commercially the most successful digital</w:t>
      </w:r>
      <w:r w:rsidR="002540E1">
        <w:t xml:space="preserve"> </w:t>
      </w:r>
      <w:r w:rsidR="00B31425">
        <w:t>detectors for replacing film-screen systems</w:t>
      </w:r>
      <w:r>
        <w:t xml:space="preserve"> before the innovation of its competitor, </w:t>
      </w:r>
      <w:r w:rsidR="00254093">
        <w:t xml:space="preserve">a </w:t>
      </w:r>
      <w:r>
        <w:t>glass-ceramic storage phosphor</w:t>
      </w:r>
      <w:r w:rsidR="0011062B">
        <w:t>.</w:t>
      </w:r>
      <w:r w:rsidR="00B31425">
        <w:t xml:space="preserve"> </w:t>
      </w:r>
      <w:r w:rsidR="007B3488">
        <w:t xml:space="preserve">X-ray storage </w:t>
      </w:r>
      <w:r w:rsidR="008B2530">
        <w:t>phosphor</w:t>
      </w:r>
      <w:r w:rsidR="00254093">
        <w:t>s</w:t>
      </w:r>
      <w:r w:rsidR="008B2530">
        <w:t xml:space="preserve"> contain</w:t>
      </w:r>
      <w:r w:rsidR="003629E0">
        <w:t xml:space="preserve"> </w:t>
      </w:r>
      <w:r w:rsidR="007B3488">
        <w:t>c</w:t>
      </w:r>
      <w:r w:rsidR="00C40CE3">
        <w:t>rystallites</w:t>
      </w:r>
      <w:r w:rsidR="0011062B">
        <w:t xml:space="preserve"> imbedded in</w:t>
      </w:r>
      <w:r w:rsidR="00735F80">
        <w:t xml:space="preserve"> an organic binder</w:t>
      </w:r>
      <w:r w:rsidR="00632C6C">
        <w:t>.</w:t>
      </w:r>
      <w:r w:rsidR="0050169C">
        <w:t xml:space="preserve"> When </w:t>
      </w:r>
      <w:r w:rsidR="00254093">
        <w:t xml:space="preserve">the </w:t>
      </w:r>
      <w:r w:rsidR="0050169C">
        <w:t>storage phosphor is x-irradiated, i</w:t>
      </w:r>
      <w:r w:rsidR="00B30511">
        <w:t xml:space="preserve">t can convert ionizing radiation into stable electron-hole pairs </w:t>
      </w:r>
      <w:r w:rsidR="00366D11">
        <w:t>in these crystallites</w:t>
      </w:r>
      <w:r w:rsidR="00254093">
        <w:t xml:space="preserve"> </w:t>
      </w:r>
      <w:r w:rsidR="00AA3850">
        <w:fldChar w:fldCharType="begin"/>
      </w:r>
      <w:r w:rsidR="003D4A79">
        <w:instrText xml:space="preserve"> ADDIN EN.CITE &lt;EndNote&gt;&lt;Cite&gt;&lt;Author&gt;Schweizer&lt;/Author&gt;&lt;Year&gt;2004&lt;/Year&gt;&lt;RecNum&gt;26&lt;/RecNum&gt;&lt;DisplayText&gt;[3]&lt;/DisplayText&gt;&lt;record&gt;&lt;rec-number&gt;26&lt;/rec-number&gt;&lt;foreign-keys&gt;&lt;key app="EN" db-id="seret2tw2e0re7eef97pfpzcfserp92zp5p0"&gt;26&lt;/key&gt;&lt;/foreign-keys&gt;&lt;ref-type name="Journal Article"&gt;17&lt;/ref-type&gt;&lt;contributors&gt;&lt;authors&gt;&lt;author&gt;Schweizer, S.&lt;/author&gt;&lt;author&gt;Secu, M.&lt;/author&gt;&lt;author&gt;Spaeth, J. M.&lt;/author&gt;&lt;author&gt;Hobbs, L. W.&lt;/author&gt;&lt;author&gt;Edgar, A.&lt;/author&gt;&lt;author&gt;Williams, G. V. M.&lt;/author&gt;&lt;/authors&gt;&lt;/contributors&gt;&lt;titles&gt;&lt;title&gt;New developments in X-ray storage phosphors&lt;/title&gt;&lt;secondary-title&gt;Radiation Measurements&lt;/secondary-title&gt;&lt;/titles&gt;&lt;periodical&gt;&lt;full-title&gt;Radiation Measurements&lt;/full-title&gt;&lt;/periodical&gt;&lt;pages&gt;633-638&lt;/pages&gt;&lt;volume&gt;38&lt;/volume&gt;&lt;number&gt;4-6&lt;/number&gt;&lt;dates&gt;&lt;year&gt;2004&lt;/year&gt;&lt;/dates&gt;&lt;isbn&gt;1350-4487&lt;/isbn&gt;&lt;accession-num&gt;WOS:000223807600067&lt;/accession-num&gt;&lt;urls&gt;&lt;related-urls&gt;&lt;url&gt;&amp;lt;Go to ISI&amp;gt;://WOS:000223807600067&lt;/url&gt;&lt;/related-urls&gt;&lt;/urls&gt;&lt;electronic-resource-num&gt;10.1016/j.redmeas.2003.01.025&lt;/electronic-resource-num&gt;&lt;/record&gt;&lt;/Cite&gt;&lt;/EndNote&gt;</w:instrText>
      </w:r>
      <w:r w:rsidR="00AA3850">
        <w:fldChar w:fldCharType="separate"/>
      </w:r>
      <w:r w:rsidR="003D4A79">
        <w:rPr>
          <w:noProof/>
        </w:rPr>
        <w:t>[</w:t>
      </w:r>
      <w:hyperlink w:anchor="_ENREF_3" w:tooltip="Schweizer, 2004 #26" w:history="1">
        <w:r w:rsidR="00E913D1">
          <w:rPr>
            <w:noProof/>
          </w:rPr>
          <w:t>3</w:t>
        </w:r>
      </w:hyperlink>
      <w:r w:rsidR="003D4A79">
        <w:rPr>
          <w:noProof/>
        </w:rPr>
        <w:t>]</w:t>
      </w:r>
      <w:r w:rsidR="00AA3850">
        <w:fldChar w:fldCharType="end"/>
      </w:r>
      <w:r w:rsidR="00B30511">
        <w:t xml:space="preserve">. </w:t>
      </w:r>
      <w:r w:rsidR="002862C9">
        <w:t xml:space="preserve">The defect generated should be stable at room temperature </w:t>
      </w:r>
      <w:r w:rsidR="002F1C8D">
        <w:t>to make sure the image information is stored until it is read out (approximately 4-6 hours).</w:t>
      </w:r>
      <w:r w:rsidR="002862C9">
        <w:t xml:space="preserve"> </w:t>
      </w:r>
      <w:r w:rsidR="005D48E3">
        <w:t>The digital images can be read</w:t>
      </w:r>
      <w:r w:rsidR="00254093">
        <w:t xml:space="preserve"> </w:t>
      </w:r>
      <w:r w:rsidR="005D48E3">
        <w:t>out by scanning a laser beam</w:t>
      </w:r>
      <w:r w:rsidR="00CB3CC7">
        <w:t xml:space="preserve"> to </w:t>
      </w:r>
      <w:r w:rsidR="00F30FDB">
        <w:t xml:space="preserve">activate recombination of the electron-hole pairs, which leads to photostimulated luminescent emission (PSL). </w:t>
      </w:r>
      <w:r w:rsidR="00A050C1">
        <w:t xml:space="preserve">Furthermore, storage phosphor image plates </w:t>
      </w:r>
      <w:r w:rsidR="00185E32">
        <w:t xml:space="preserve">are </w:t>
      </w:r>
      <w:r w:rsidR="00A050C1">
        <w:t xml:space="preserve">compatible </w:t>
      </w:r>
      <w:r w:rsidR="00185E32">
        <w:t xml:space="preserve">with X-ray equipment already in place. </w:t>
      </w:r>
      <w:r w:rsidR="00A050C1">
        <w:t xml:space="preserve"> </w:t>
      </w:r>
      <w:r w:rsidR="00C04F7E">
        <w:t>R</w:t>
      </w:r>
      <w:r w:rsidR="002431A2">
        <w:t xml:space="preserve">eading </w:t>
      </w:r>
      <w:r w:rsidR="00C04F7E">
        <w:t xml:space="preserve">devices are durable </w:t>
      </w:r>
      <w:r w:rsidR="00D56D1A">
        <w:t xml:space="preserve">and can be centrally located </w:t>
      </w:r>
      <w:r w:rsidR="003629E0">
        <w:t>to help</w:t>
      </w:r>
      <w:r w:rsidR="00D56D1A">
        <w:t xml:space="preserve"> increase access and reduc</w:t>
      </w:r>
      <w:r w:rsidR="003629E0">
        <w:t>e</w:t>
      </w:r>
      <w:r w:rsidR="00D56D1A">
        <w:t xml:space="preserve"> costs. </w:t>
      </w:r>
    </w:p>
    <w:p w:rsidR="001C63F1" w:rsidRDefault="001C63F1" w:rsidP="00B31425">
      <w:pPr>
        <w:autoSpaceDE w:val="0"/>
        <w:autoSpaceDN w:val="0"/>
        <w:adjustRightInd w:val="0"/>
        <w:spacing w:line="360" w:lineRule="auto"/>
      </w:pPr>
    </w:p>
    <w:p w:rsidR="001C63F1" w:rsidRDefault="001C63F1" w:rsidP="0001534D">
      <w:pPr>
        <w:numPr>
          <w:ilvl w:val="12"/>
          <w:numId w:val="0"/>
        </w:numPr>
        <w:spacing w:line="360" w:lineRule="auto"/>
        <w:ind w:firstLine="720"/>
      </w:pPr>
      <w:r>
        <w:t xml:space="preserve">In </w:t>
      </w:r>
      <w:r w:rsidR="00AA3850">
        <w:fldChar w:fldCharType="begin"/>
      </w:r>
      <w:r>
        <w:instrText xml:space="preserve"> REF _Ref281914673 \h </w:instrText>
      </w:r>
      <w:r w:rsidR="00AA3850">
        <w:fldChar w:fldCharType="separate"/>
      </w:r>
      <w:r w:rsidR="004D725D">
        <w:t xml:space="preserve">Figure </w:t>
      </w:r>
      <w:r w:rsidR="004D725D">
        <w:rPr>
          <w:noProof/>
        </w:rPr>
        <w:t>2</w:t>
      </w:r>
      <w:r w:rsidR="00AA3850">
        <w:fldChar w:fldCharType="end"/>
      </w:r>
      <w:r>
        <w:t xml:space="preserve">a, an electron is stimulated from the valence band (VB) to the conduction band (CB) due to incoming x-rays. </w:t>
      </w:r>
      <w:r w:rsidR="00842100" w:rsidRPr="00B063F5">
        <w:t>Its relaxed energy level</w:t>
      </w:r>
      <w:r>
        <w:t xml:space="preserve"> traps and creates an electron-hole pair. In </w:t>
      </w:r>
      <w:r w:rsidR="00AA3850">
        <w:fldChar w:fldCharType="begin"/>
      </w:r>
      <w:r>
        <w:instrText xml:space="preserve"> REF _Ref281914673 \h </w:instrText>
      </w:r>
      <w:r w:rsidR="00AA3850">
        <w:fldChar w:fldCharType="separate"/>
      </w:r>
      <w:r w:rsidR="004D725D">
        <w:t xml:space="preserve">Figure </w:t>
      </w:r>
      <w:r w:rsidR="004D725D">
        <w:rPr>
          <w:noProof/>
        </w:rPr>
        <w:t>2</w:t>
      </w:r>
      <w:r w:rsidR="00AA3850">
        <w:fldChar w:fldCharType="end"/>
      </w:r>
      <w:r>
        <w:t>b, the incoming laser beam helps an electron get out of the energy level trap to recombine with the hole.</w:t>
      </w:r>
    </w:p>
    <w:p w:rsidR="001C63F1" w:rsidRDefault="001C63F1" w:rsidP="001C63F1">
      <w:pPr>
        <w:numPr>
          <w:ilvl w:val="12"/>
          <w:numId w:val="0"/>
        </w:numPr>
        <w:spacing w:line="360" w:lineRule="auto"/>
      </w:pPr>
    </w:p>
    <w:p w:rsidR="001C63F1" w:rsidRDefault="00AA3850" w:rsidP="0001534D">
      <w:pPr>
        <w:numPr>
          <w:ilvl w:val="12"/>
          <w:numId w:val="0"/>
        </w:numPr>
        <w:spacing w:line="360" w:lineRule="auto"/>
        <w:ind w:firstLine="720"/>
      </w:pPr>
      <w:r>
        <w:fldChar w:fldCharType="begin"/>
      </w:r>
      <w:r w:rsidR="001C63F1">
        <w:instrText xml:space="preserve"> REF _Ref281920473 \h </w:instrText>
      </w:r>
      <w:r>
        <w:fldChar w:fldCharType="separate"/>
      </w:r>
      <w:r w:rsidR="004D725D">
        <w:t xml:space="preserve">Figure </w:t>
      </w:r>
      <w:r w:rsidR="004D725D">
        <w:rPr>
          <w:noProof/>
        </w:rPr>
        <w:t>3</w:t>
      </w:r>
      <w:r>
        <w:fldChar w:fldCharType="end"/>
      </w:r>
      <w:r w:rsidR="001C63F1">
        <w:t xml:space="preserve"> describes the cycle for using a storage phosphor plate. After the image </w:t>
      </w:r>
      <w:r w:rsidR="003629E0">
        <w:t xml:space="preserve">is </w:t>
      </w:r>
      <w:r w:rsidR="001C63F1">
        <w:t xml:space="preserve">stored on a storage phosphor plate, it </w:t>
      </w:r>
      <w:r w:rsidR="003629E0">
        <w:t>is</w:t>
      </w:r>
      <w:r w:rsidR="001C63F1">
        <w:t xml:space="preserve"> sent to a reading device.  The signal </w:t>
      </w:r>
      <w:r w:rsidR="003629E0">
        <w:t>is</w:t>
      </w:r>
      <w:r w:rsidR="001C63F1">
        <w:t xml:space="preserve"> enhanced using a photo multiplier tube and the digital image </w:t>
      </w:r>
      <w:r w:rsidR="003629E0">
        <w:t>is</w:t>
      </w:r>
      <w:r w:rsidR="001C63F1">
        <w:t xml:space="preserve"> saved in the computer. The storage phosphor plate can then be erased under a halogen lamp. The whole processes take a few minutes and the storage phosphor plate is ready to be used for the next patient. </w:t>
      </w:r>
    </w:p>
    <w:p w:rsidR="001C63F1" w:rsidRDefault="001C63F1" w:rsidP="00B31425">
      <w:pPr>
        <w:autoSpaceDE w:val="0"/>
        <w:autoSpaceDN w:val="0"/>
        <w:adjustRightInd w:val="0"/>
        <w:spacing w:line="360" w:lineRule="auto"/>
      </w:pPr>
    </w:p>
    <w:p w:rsidR="00E119CC" w:rsidRDefault="00E307C9" w:rsidP="009C7619">
      <w:pPr>
        <w:pStyle w:val="Caption"/>
      </w:pPr>
      <w:r>
        <w:rPr>
          <w:noProof/>
        </w:rPr>
        <w:lastRenderedPageBreak/>
        <w:drawing>
          <wp:inline distT="0" distB="0" distL="0" distR="0">
            <wp:extent cx="4390341" cy="3189427"/>
            <wp:effectExtent l="19050" t="0" r="0" b="0"/>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4393025" cy="3191377"/>
                    </a:xfrm>
                    <a:prstGeom prst="rect">
                      <a:avLst/>
                    </a:prstGeom>
                    <a:noFill/>
                    <a:ln w="9525">
                      <a:noFill/>
                      <a:miter lim="800000"/>
                      <a:headEnd/>
                      <a:tailEnd/>
                    </a:ln>
                  </pic:spPr>
                </pic:pic>
              </a:graphicData>
            </a:graphic>
          </wp:inline>
        </w:drawing>
      </w:r>
    </w:p>
    <w:p w:rsidR="00677940" w:rsidRDefault="00E119CC" w:rsidP="009C7619">
      <w:pPr>
        <w:pStyle w:val="Caption"/>
      </w:pPr>
      <w:bookmarkStart w:id="4" w:name="_Ref281850539"/>
      <w:bookmarkStart w:id="5" w:name="_Toc288468880"/>
      <w:r>
        <w:t xml:space="preserve">Figure </w:t>
      </w:r>
      <w:fldSimple w:instr=" SEQ Figure \* ARABIC ">
        <w:r w:rsidR="004D725D">
          <w:rPr>
            <w:noProof/>
          </w:rPr>
          <w:t>1</w:t>
        </w:r>
      </w:fldSimple>
      <w:bookmarkEnd w:id="4"/>
      <w:r>
        <w:t xml:space="preserve"> Principle of film-screen system </w:t>
      </w:r>
      <w:r w:rsidR="00BD38E6">
        <w:t>vs.</w:t>
      </w:r>
      <w:r>
        <w:t xml:space="preserve"> </w:t>
      </w:r>
      <w:r w:rsidR="005B3AA5">
        <w:t>BaFBr doped with Eu</w:t>
      </w:r>
      <w:r w:rsidR="005B3AA5" w:rsidRPr="005B3AA5">
        <w:rPr>
          <w:vertAlign w:val="superscript"/>
        </w:rPr>
        <w:t>2+</w:t>
      </w:r>
      <w:r w:rsidR="007108DA">
        <w:t xml:space="preserve"> </w:t>
      </w:r>
      <w:r w:rsidR="00AA3850" w:rsidRPr="000609F8">
        <w:fldChar w:fldCharType="begin"/>
      </w:r>
      <w:r w:rsidR="00524F29">
        <w:instrText xml:space="preserve"> ADDIN EN.CITE &lt;EndNote&gt;&lt;Cite&gt;&lt;Author&gt;Schweizer&lt;/Author&gt;&lt;Year&gt;2006&lt;/Year&gt;&lt;RecNum&gt;30&lt;/RecNum&gt;&lt;DisplayText&gt;[4]&lt;/DisplayText&gt;&lt;record&gt;&lt;rec-number&gt;30&lt;/rec-number&gt;&lt;foreign-keys&gt;&lt;key app="EN" db-id="seret2tw2e0re7eef97pfpzcfserp92zp5p0"&gt;30&lt;/key&gt;&lt;/foreign-keys&gt;&lt;ref-type name="Web Page"&gt;12&lt;/ref-type&gt;&lt;contributors&gt;&lt;authors&gt;&lt;author&gt;Schweizer, S.&lt;/author&gt;&lt;/authors&gt;&lt;/contributors&gt;&lt;titles&gt;&lt;/titles&gt;&lt;volume&gt;2011&lt;/volume&gt;&lt;number&gt;Jan-20&lt;/number&gt;&lt;dates&gt;&lt;year&gt;2006&lt;/year&gt;&lt;/dates&gt;&lt;pub-location&gt;Paderborn&lt;/pub-location&gt;&lt;urls&gt;&lt;related-urls&gt;&lt;url&gt;http://fb6www.uni-paderborn.de/ag/ag-schweizer/research/x-ray_storage_phosphors.html&lt;/url&gt;&lt;/related-urls&gt;&lt;/urls&gt;&lt;/record&gt;&lt;/Cite&gt;&lt;/EndNote&gt;</w:instrText>
      </w:r>
      <w:r w:rsidR="00AA3850" w:rsidRPr="000609F8">
        <w:fldChar w:fldCharType="separate"/>
      </w:r>
      <w:r w:rsidR="000609F8" w:rsidRPr="000609F8">
        <w:rPr>
          <w:noProof/>
        </w:rPr>
        <w:t>[</w:t>
      </w:r>
      <w:hyperlink w:anchor="_ENREF_4" w:tooltip="Schweizer, 2006 #30" w:history="1">
        <w:r w:rsidR="00E913D1" w:rsidRPr="000609F8">
          <w:rPr>
            <w:noProof/>
          </w:rPr>
          <w:t>4</w:t>
        </w:r>
      </w:hyperlink>
      <w:r w:rsidR="000609F8" w:rsidRPr="000609F8">
        <w:rPr>
          <w:noProof/>
        </w:rPr>
        <w:t>]</w:t>
      </w:r>
      <w:bookmarkEnd w:id="5"/>
      <w:r w:rsidR="00AA3850" w:rsidRPr="000609F8">
        <w:fldChar w:fldCharType="end"/>
      </w:r>
    </w:p>
    <w:p w:rsidR="00677940" w:rsidRPr="00677940" w:rsidRDefault="00677940" w:rsidP="00677940"/>
    <w:p w:rsidR="007E3FB5" w:rsidRDefault="007E3FB5" w:rsidP="009C7619">
      <w:pPr>
        <w:pStyle w:val="Caption"/>
      </w:pPr>
      <w:r>
        <w:rPr>
          <w:noProof/>
        </w:rPr>
        <w:drawing>
          <wp:inline distT="0" distB="0" distL="0" distR="0">
            <wp:extent cx="5933177" cy="2203128"/>
            <wp:effectExtent l="19050" t="0" r="0" b="0"/>
            <wp:docPr id="10" name="Picture 4" descr="K:\Documents\UTSI\Thesis\Picture\ho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Documents\UTSI\Thesis\Picture\holes.jpg"/>
                    <pic:cNvPicPr>
                      <a:picLocks noChangeAspect="1" noChangeArrowheads="1"/>
                    </pic:cNvPicPr>
                  </pic:nvPicPr>
                  <pic:blipFill>
                    <a:blip r:embed="rId13" cstate="print"/>
                    <a:srcRect/>
                    <a:stretch>
                      <a:fillRect/>
                    </a:stretch>
                  </pic:blipFill>
                  <pic:spPr bwMode="auto">
                    <a:xfrm>
                      <a:off x="0" y="0"/>
                      <a:ext cx="5940691" cy="2205918"/>
                    </a:xfrm>
                    <a:prstGeom prst="rect">
                      <a:avLst/>
                    </a:prstGeom>
                    <a:noFill/>
                    <a:ln w="9525">
                      <a:noFill/>
                      <a:miter lim="800000"/>
                      <a:headEnd/>
                      <a:tailEnd/>
                    </a:ln>
                  </pic:spPr>
                </pic:pic>
              </a:graphicData>
            </a:graphic>
          </wp:inline>
        </w:drawing>
      </w:r>
    </w:p>
    <w:p w:rsidR="006B208C" w:rsidRDefault="007E3FB5" w:rsidP="009C7619">
      <w:pPr>
        <w:pStyle w:val="Caption"/>
      </w:pPr>
      <w:bookmarkStart w:id="6" w:name="_Ref281914673"/>
      <w:bookmarkStart w:id="7" w:name="_Toc288468881"/>
      <w:r>
        <w:t xml:space="preserve">Figure </w:t>
      </w:r>
      <w:fldSimple w:instr=" SEQ Figure \* ARABIC ">
        <w:r w:rsidR="004D725D">
          <w:rPr>
            <w:noProof/>
          </w:rPr>
          <w:t>2</w:t>
        </w:r>
      </w:fldSimple>
      <w:bookmarkEnd w:id="6"/>
      <w:r>
        <w:t xml:space="preserve"> a) </w:t>
      </w:r>
      <w:r w:rsidR="00917402">
        <w:t>Schematic of electron hole pair generation, b) Schematic of photostimulated luminescent emission (PSL).</w:t>
      </w:r>
      <w:bookmarkEnd w:id="7"/>
    </w:p>
    <w:p w:rsidR="00917402" w:rsidRPr="00917402" w:rsidRDefault="00917402" w:rsidP="00917402"/>
    <w:p w:rsidR="0085515D" w:rsidRDefault="0085515D" w:rsidP="00D86CBB">
      <w:pPr>
        <w:numPr>
          <w:ilvl w:val="12"/>
          <w:numId w:val="0"/>
        </w:numPr>
      </w:pPr>
    </w:p>
    <w:p w:rsidR="004F1EE3" w:rsidRDefault="004F1EE3" w:rsidP="009C7619">
      <w:pPr>
        <w:pStyle w:val="Caption"/>
      </w:pPr>
      <w:r w:rsidRPr="008B4B9F">
        <w:rPr>
          <w:noProof/>
        </w:rPr>
        <w:lastRenderedPageBreak/>
        <w:drawing>
          <wp:inline distT="0" distB="0" distL="0" distR="0">
            <wp:extent cx="5486400" cy="2768787"/>
            <wp:effectExtent l="19050" t="0" r="0" b="0"/>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5486400" cy="2768787"/>
                    </a:xfrm>
                    <a:prstGeom prst="rect">
                      <a:avLst/>
                    </a:prstGeom>
                    <a:noFill/>
                    <a:ln w="9525">
                      <a:noFill/>
                      <a:miter lim="800000"/>
                      <a:headEnd/>
                      <a:tailEnd/>
                    </a:ln>
                  </pic:spPr>
                </pic:pic>
              </a:graphicData>
            </a:graphic>
          </wp:inline>
        </w:drawing>
      </w:r>
    </w:p>
    <w:p w:rsidR="004F1EE3" w:rsidRDefault="004F1EE3" w:rsidP="009C7619">
      <w:pPr>
        <w:pStyle w:val="Caption"/>
      </w:pPr>
      <w:bookmarkStart w:id="8" w:name="_Ref281920473"/>
      <w:bookmarkStart w:id="9" w:name="_Toc288468882"/>
      <w:r>
        <w:t xml:space="preserve">Figure </w:t>
      </w:r>
      <w:fldSimple w:instr=" SEQ Figure \* ARABIC ">
        <w:r w:rsidR="004D725D">
          <w:rPr>
            <w:noProof/>
          </w:rPr>
          <w:t>3</w:t>
        </w:r>
      </w:fldSimple>
      <w:bookmarkEnd w:id="8"/>
      <w:r>
        <w:t xml:space="preserve"> Cycle of re-use storage phosphor plate </w:t>
      </w:r>
      <w:r w:rsidR="00AA3850">
        <w:fldChar w:fldCharType="begin"/>
      </w:r>
      <w:r w:rsidR="00780732">
        <w:instrText xml:space="preserve"> ADDIN EN.CITE &lt;EndNote&gt;&lt;Cite&gt;&lt;Author&gt;Schweizer&lt;/Author&gt;&lt;Year&gt;2011&lt;/Year&gt;&lt;RecNum&gt;41&lt;/RecNum&gt;&lt;DisplayText&gt;[5]&lt;/DisplayText&gt;&lt;record&gt;&lt;rec-number&gt;41&lt;/rec-number&gt;&lt;foreign-keys&gt;&lt;key app="EN" db-id="seret2tw2e0re7eef97pfpzcfserp92zp5p0"&gt;41&lt;/key&gt;&lt;/foreign-keys&gt;&lt;ref-type name="Web Page"&gt;12&lt;/ref-type&gt;&lt;contributors&gt;&lt;authors&gt;&lt;author&gt;Stefan Schweizer&lt;/author&gt;&lt;/authors&gt;&lt;/contributors&gt;&lt;titles&gt;&lt;/titles&gt;&lt;dates&gt;&lt;year&gt;2011&lt;/year&gt;&lt;/dates&gt;&lt;urls&gt;&lt;related-urls&gt;&lt;url&gt;http://fb6www.uni-paderborn.de/ag/ag-schweizer/research.html&lt;/url&gt;&lt;/related-urls&gt;&lt;/urls&gt;&lt;custom2&gt;02/20/2011&lt;/custom2&gt;&lt;/record&gt;&lt;/Cite&gt;&lt;/EndNote&gt;</w:instrText>
      </w:r>
      <w:r w:rsidR="00AA3850">
        <w:fldChar w:fldCharType="separate"/>
      </w:r>
      <w:r w:rsidR="00780732">
        <w:rPr>
          <w:noProof/>
        </w:rPr>
        <w:t>[</w:t>
      </w:r>
      <w:hyperlink w:anchor="_ENREF_5" w:tooltip="Schweizer, 2011 #41" w:history="1">
        <w:r w:rsidR="00E913D1">
          <w:rPr>
            <w:noProof/>
          </w:rPr>
          <w:t>5</w:t>
        </w:r>
      </w:hyperlink>
      <w:r w:rsidR="00780732">
        <w:rPr>
          <w:noProof/>
        </w:rPr>
        <w:t>]</w:t>
      </w:r>
      <w:bookmarkEnd w:id="9"/>
      <w:r w:rsidR="00AA3850">
        <w:fldChar w:fldCharType="end"/>
      </w:r>
    </w:p>
    <w:p w:rsidR="00D56D1A" w:rsidRPr="00D56D1A" w:rsidRDefault="00D56D1A" w:rsidP="00D56D1A"/>
    <w:p w:rsidR="004F1EE3" w:rsidRDefault="0085515D" w:rsidP="00833C00">
      <w:pPr>
        <w:pStyle w:val="Heading2"/>
      </w:pPr>
      <w:bookmarkStart w:id="10" w:name="_Toc288468847"/>
      <w:r>
        <w:t xml:space="preserve">1.3 </w:t>
      </w:r>
      <w:r w:rsidR="00D16098">
        <w:t xml:space="preserve">Image Qualities of </w:t>
      </w:r>
      <w:r w:rsidR="00915C5F">
        <w:t>Glass-ceramic storage phosphor</w:t>
      </w:r>
      <w:bookmarkEnd w:id="10"/>
      <w:r w:rsidR="00915C5F">
        <w:t xml:space="preserve"> </w:t>
      </w:r>
    </w:p>
    <w:p w:rsidR="004F1EE3" w:rsidRDefault="004F1EE3" w:rsidP="00D86CBB">
      <w:pPr>
        <w:numPr>
          <w:ilvl w:val="12"/>
          <w:numId w:val="0"/>
        </w:numPr>
      </w:pPr>
    </w:p>
    <w:p w:rsidR="00A6766C" w:rsidRDefault="00A6766C" w:rsidP="00D86CBB">
      <w:pPr>
        <w:numPr>
          <w:ilvl w:val="12"/>
          <w:numId w:val="0"/>
        </w:numPr>
      </w:pPr>
    </w:p>
    <w:p w:rsidR="00D86CBB" w:rsidRDefault="00D86CBB" w:rsidP="00206F7A">
      <w:pPr>
        <w:numPr>
          <w:ilvl w:val="12"/>
          <w:numId w:val="0"/>
        </w:numPr>
        <w:spacing w:line="360" w:lineRule="auto"/>
        <w:ind w:firstLine="720"/>
      </w:pPr>
      <w:r w:rsidRPr="00724B4A">
        <w:t xml:space="preserve">In </w:t>
      </w:r>
      <w:fldSimple w:instr=" REF _Ref281911135 \h  \* MERGEFORMAT ">
        <w:r w:rsidR="004D725D">
          <w:t xml:space="preserve">Figure </w:t>
        </w:r>
        <w:r w:rsidR="004D725D">
          <w:rPr>
            <w:noProof/>
          </w:rPr>
          <w:t>4</w:t>
        </w:r>
      </w:fldSimple>
      <w:r>
        <w:t xml:space="preserve">, the pictures were taken under </w:t>
      </w:r>
      <w:r w:rsidR="005F0E0F">
        <w:t xml:space="preserve">several </w:t>
      </w:r>
      <w:r>
        <w:t xml:space="preserve">conditions to compare the image qualities of the traditional x-ray film vs. the </w:t>
      </w:r>
      <w:r w:rsidR="00104B8E">
        <w:t xml:space="preserve">glass-ceramic </w:t>
      </w:r>
      <w:r>
        <w:t xml:space="preserve">storage phosphor. Because the </w:t>
      </w:r>
      <w:r w:rsidR="00D11108">
        <w:t xml:space="preserve">glass-ceramic </w:t>
      </w:r>
      <w:r>
        <w:t xml:space="preserve">storage phosphor can store the image </w:t>
      </w:r>
      <w:r w:rsidR="0094492D">
        <w:t>in a</w:t>
      </w:r>
      <w:r>
        <w:t xml:space="preserve"> digital format</w:t>
      </w:r>
      <w:r w:rsidR="004C73C3">
        <w:t xml:space="preserve">, the image can </w:t>
      </w:r>
      <w:r w:rsidR="007D49D0">
        <w:t>be easily</w:t>
      </w:r>
      <w:r>
        <w:t xml:space="preserve"> </w:t>
      </w:r>
      <w:r w:rsidR="0094492D">
        <w:t>corrected</w:t>
      </w:r>
      <w:r w:rsidR="00AE1C44">
        <w:t xml:space="preserve"> for</w:t>
      </w:r>
      <w:r>
        <w:t xml:space="preserve"> brightness and </w:t>
      </w:r>
      <w:r w:rsidR="00AE1C44">
        <w:t>contrast</w:t>
      </w:r>
      <w:r w:rsidR="004C73C3">
        <w:t xml:space="preserve"> by</w:t>
      </w:r>
      <w:r w:rsidR="00AE1C44">
        <w:t xml:space="preserve"> analysis software</w:t>
      </w:r>
      <w:r>
        <w:t xml:space="preserve">. </w:t>
      </w:r>
      <w:r w:rsidR="004C73C3">
        <w:t xml:space="preserve">On the other hand, </w:t>
      </w:r>
      <w:r>
        <w:t xml:space="preserve">the image qualities of the traditional films </w:t>
      </w:r>
      <w:r w:rsidR="006B2944">
        <w:t>cannot</w:t>
      </w:r>
      <w:r>
        <w:t xml:space="preserve"> be improved easily.  </w:t>
      </w:r>
    </w:p>
    <w:p w:rsidR="00BF2351" w:rsidRDefault="00BF2351" w:rsidP="000A31AE">
      <w:pPr>
        <w:numPr>
          <w:ilvl w:val="12"/>
          <w:numId w:val="0"/>
        </w:numPr>
        <w:spacing w:line="360" w:lineRule="auto"/>
      </w:pPr>
    </w:p>
    <w:p w:rsidR="00D86CBB" w:rsidRDefault="00BF2351" w:rsidP="00206F7A">
      <w:pPr>
        <w:numPr>
          <w:ilvl w:val="12"/>
          <w:numId w:val="0"/>
        </w:numPr>
        <w:spacing w:line="360" w:lineRule="auto"/>
        <w:ind w:firstLine="720"/>
      </w:pPr>
      <w:r>
        <w:t>The glass-ceramic storage phosphor</w:t>
      </w:r>
      <w:r w:rsidR="001368E6">
        <w:t>s</w:t>
      </w:r>
      <w:r>
        <w:t xml:space="preserve"> </w:t>
      </w:r>
      <w:r w:rsidR="009579F2">
        <w:t xml:space="preserve">with </w:t>
      </w:r>
      <w:r w:rsidR="0031352A">
        <w:t>precipitated BaCl</w:t>
      </w:r>
      <w:r w:rsidR="0031352A" w:rsidRPr="009579F2">
        <w:rPr>
          <w:vertAlign w:val="subscript"/>
        </w:rPr>
        <w:t>2</w:t>
      </w:r>
      <w:r w:rsidR="009B0F34">
        <w:t xml:space="preserve"> n</w:t>
      </w:r>
      <w:r w:rsidR="009579F2">
        <w:t xml:space="preserve">anoparticles </w:t>
      </w:r>
      <w:r w:rsidR="001368E6">
        <w:t>have</w:t>
      </w:r>
      <w:r w:rsidR="006C1A7F">
        <w:t xml:space="preserve"> </w:t>
      </w:r>
      <w:r w:rsidR="0031352A">
        <w:t>increased</w:t>
      </w:r>
      <w:r w:rsidR="006C1A7F">
        <w:t xml:space="preserve"> spatial resolution </w:t>
      </w:r>
      <w:r w:rsidR="0031352A">
        <w:t>when compared to</w:t>
      </w:r>
      <w:r w:rsidR="006C1A7F">
        <w:t xml:space="preserve"> </w:t>
      </w:r>
      <w:r w:rsidR="00254093">
        <w:t>the BaFBr</w:t>
      </w:r>
      <w:r w:rsidR="0020082A">
        <w:t>: Eu</w:t>
      </w:r>
      <w:r w:rsidR="0020082A" w:rsidRPr="0020082A">
        <w:rPr>
          <w:vertAlign w:val="superscript"/>
        </w:rPr>
        <w:t>2</w:t>
      </w:r>
      <w:r w:rsidR="00842100" w:rsidRPr="00842100">
        <w:rPr>
          <w:vertAlign w:val="superscript"/>
        </w:rPr>
        <w:t>+</w:t>
      </w:r>
      <w:r w:rsidR="00254093">
        <w:t xml:space="preserve"> </w:t>
      </w:r>
      <w:r w:rsidR="006C1A7F">
        <w:t>storage phosphor.</w:t>
      </w:r>
      <w:r w:rsidR="00F01556">
        <w:t xml:space="preserve"> </w:t>
      </w:r>
      <w:r w:rsidR="006F4C83">
        <w:t xml:space="preserve"> </w:t>
      </w:r>
      <w:r w:rsidR="0031352A">
        <w:t xml:space="preserve">The </w:t>
      </w:r>
      <w:r w:rsidR="00A15C0F">
        <w:t>enhanced</w:t>
      </w:r>
      <w:r w:rsidR="0031352A">
        <w:t xml:space="preserve"> spatial resolution is attributed to</w:t>
      </w:r>
      <w:r w:rsidR="005E5984">
        <w:t xml:space="preserve"> the</w:t>
      </w:r>
      <w:r w:rsidR="006F4C83">
        <w:t xml:space="preserve"> size of</w:t>
      </w:r>
      <w:r w:rsidR="0031352A">
        <w:t xml:space="preserve"> the</w:t>
      </w:r>
      <w:r w:rsidR="006F4C83">
        <w:t xml:space="preserve"> </w:t>
      </w:r>
      <w:r w:rsidR="0031352A">
        <w:t>BaCl</w:t>
      </w:r>
      <w:r w:rsidR="0031352A" w:rsidRPr="00F01556">
        <w:rPr>
          <w:vertAlign w:val="subscript"/>
        </w:rPr>
        <w:t>2</w:t>
      </w:r>
      <w:r w:rsidR="0031352A">
        <w:rPr>
          <w:vertAlign w:val="subscript"/>
        </w:rPr>
        <w:t xml:space="preserve"> </w:t>
      </w:r>
      <w:r w:rsidR="006F4C83">
        <w:t>na</w:t>
      </w:r>
      <w:r w:rsidR="00F01556">
        <w:t>noparticles</w:t>
      </w:r>
      <w:r w:rsidR="0031352A">
        <w:t>, which are</w:t>
      </w:r>
      <w:r w:rsidR="00F01556">
        <w:t xml:space="preserve"> </w:t>
      </w:r>
      <w:r w:rsidR="006F4C83">
        <w:t>much smaller than</w:t>
      </w:r>
      <w:r w:rsidR="005E5984">
        <w:t xml:space="preserve"> the size of crystallites imbedded in </w:t>
      </w:r>
      <w:r w:rsidR="00254093">
        <w:t>the organic binder</w:t>
      </w:r>
      <w:r w:rsidR="008506C6">
        <w:t xml:space="preserve">. </w:t>
      </w:r>
      <w:r w:rsidR="00AD3F2E">
        <w:t>The size of nanoparticles BaCl</w:t>
      </w:r>
      <w:r w:rsidR="00AD3F2E" w:rsidRPr="009579F2">
        <w:rPr>
          <w:vertAlign w:val="subscript"/>
        </w:rPr>
        <w:t>2</w:t>
      </w:r>
      <w:r w:rsidR="00AD3F2E">
        <w:rPr>
          <w:vertAlign w:val="subscript"/>
        </w:rPr>
        <w:t xml:space="preserve"> </w:t>
      </w:r>
      <w:r w:rsidR="00AD3F2E">
        <w:t xml:space="preserve">can be observed under </w:t>
      </w:r>
      <w:r w:rsidR="00F01556">
        <w:t xml:space="preserve">transmission electron microscopy. </w:t>
      </w:r>
      <w:r w:rsidR="00D86CBB">
        <w:t xml:space="preserve">In </w:t>
      </w:r>
      <w:r w:rsidR="00AA3850">
        <w:fldChar w:fldCharType="begin"/>
      </w:r>
      <w:r w:rsidR="00D86CBB">
        <w:instrText xml:space="preserve"> REF _Ref281912666 \h </w:instrText>
      </w:r>
      <w:r w:rsidR="00AA3850">
        <w:fldChar w:fldCharType="separate"/>
      </w:r>
      <w:r w:rsidR="004D725D">
        <w:t xml:space="preserve">Figure </w:t>
      </w:r>
      <w:r w:rsidR="004D725D">
        <w:rPr>
          <w:noProof/>
        </w:rPr>
        <w:t>5</w:t>
      </w:r>
      <w:r w:rsidR="00AA3850">
        <w:fldChar w:fldCharType="end"/>
      </w:r>
      <w:r w:rsidR="00D86CBB">
        <w:t>, both of the images were taken under the same condition. The parallel grids on the left image can be identified easily</w:t>
      </w:r>
      <w:r w:rsidR="0031352A">
        <w:t xml:space="preserve"> while t</w:t>
      </w:r>
      <w:r w:rsidR="00D86CBB">
        <w:t>he right image is blurred. The ceramic image plate outperform</w:t>
      </w:r>
      <w:r w:rsidR="00094EDB">
        <w:t>s</w:t>
      </w:r>
      <w:r w:rsidR="00560418">
        <w:t xml:space="preserve"> the commercial product in</w:t>
      </w:r>
      <w:r w:rsidR="00000431">
        <w:t xml:space="preserve"> </w:t>
      </w:r>
      <w:r w:rsidR="00560418" w:rsidRPr="00560418">
        <w:t>spatial resolution</w:t>
      </w:r>
      <w:r w:rsidR="00560418">
        <w:t xml:space="preserve">. </w:t>
      </w:r>
    </w:p>
    <w:p w:rsidR="00D46EC8" w:rsidRDefault="00D46EC8" w:rsidP="006B208C"/>
    <w:p w:rsidR="00A52839" w:rsidRDefault="009D61CC" w:rsidP="009C7619">
      <w:pPr>
        <w:pStyle w:val="Caption"/>
      </w:pPr>
      <w:r>
        <w:rPr>
          <w:noProof/>
        </w:rPr>
        <w:lastRenderedPageBreak/>
        <w:drawing>
          <wp:inline distT="0" distB="0" distL="0" distR="0">
            <wp:extent cx="4435475" cy="2974975"/>
            <wp:effectExtent l="19050" t="0" r="3175"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4435475" cy="2974975"/>
                    </a:xfrm>
                    <a:prstGeom prst="rect">
                      <a:avLst/>
                    </a:prstGeom>
                    <a:noFill/>
                    <a:ln w="9525">
                      <a:noFill/>
                      <a:miter lim="800000"/>
                      <a:headEnd/>
                      <a:tailEnd/>
                    </a:ln>
                  </pic:spPr>
                </pic:pic>
              </a:graphicData>
            </a:graphic>
          </wp:inline>
        </w:drawing>
      </w:r>
    </w:p>
    <w:p w:rsidR="009D61CC" w:rsidRDefault="00A52839" w:rsidP="009C7619">
      <w:pPr>
        <w:pStyle w:val="Caption"/>
      </w:pPr>
      <w:bookmarkStart w:id="11" w:name="_Ref281911135"/>
      <w:bookmarkStart w:id="12" w:name="_Toc288468883"/>
      <w:r>
        <w:t xml:space="preserve">Figure </w:t>
      </w:r>
      <w:fldSimple w:instr=" SEQ Figure \* ARABIC ">
        <w:r w:rsidR="004D725D">
          <w:rPr>
            <w:noProof/>
          </w:rPr>
          <w:t>4</w:t>
        </w:r>
      </w:fldSimple>
      <w:bookmarkEnd w:id="11"/>
      <w:r>
        <w:t xml:space="preserve"> C</w:t>
      </w:r>
      <w:r w:rsidRPr="00A52839">
        <w:t>omparison</w:t>
      </w:r>
      <w:r>
        <w:t xml:space="preserve"> of images </w:t>
      </w:r>
      <w:r w:rsidR="00727D19">
        <w:t xml:space="preserve">qualities </w:t>
      </w:r>
      <w:r>
        <w:t xml:space="preserve">of traditional film on the left </w:t>
      </w:r>
      <w:r w:rsidR="007264D7">
        <w:t>vs.</w:t>
      </w:r>
      <w:r>
        <w:t xml:space="preserve"> the glass ceramic storage phosphor on the right</w:t>
      </w:r>
      <w:r w:rsidR="00357E4D">
        <w:t xml:space="preserve"> </w:t>
      </w:r>
      <w:r w:rsidR="00AA3850">
        <w:fldChar w:fldCharType="begin"/>
      </w:r>
      <w:r w:rsidR="00524F29">
        <w:instrText xml:space="preserve"> ADDIN EN.CITE &lt;EndNote&gt;&lt;Cite&gt;&lt;Author&gt;Schweizer&lt;/Author&gt;&lt;Year&gt;2006&lt;/Year&gt;&lt;RecNum&gt;30&lt;/RecNum&gt;&lt;DisplayText&gt;[4]&lt;/DisplayText&gt;&lt;record&gt;&lt;rec-number&gt;30&lt;/rec-number&gt;&lt;foreign-keys&gt;&lt;key app="EN" db-id="seret2tw2e0re7eef97pfpzcfserp92zp5p0"&gt;30&lt;/key&gt;&lt;/foreign-keys&gt;&lt;ref-type name="Web Page"&gt;12&lt;/ref-type&gt;&lt;contributors&gt;&lt;authors&gt;&lt;author&gt;Schweizer, S.&lt;/author&gt;&lt;/authors&gt;&lt;/contributors&gt;&lt;titles&gt;&lt;/titles&gt;&lt;volume&gt;2011&lt;/volume&gt;&lt;number&gt;Jan-20&lt;/number&gt;&lt;dates&gt;&lt;year&gt;2006&lt;/year&gt;&lt;/dates&gt;&lt;pub-location&gt;Paderborn&lt;/pub-location&gt;&lt;urls&gt;&lt;related-urls&gt;&lt;url&gt;http://fb6www.uni-paderborn.de/ag/ag-schweizer/research/x-ray_storage_phosphors.html&lt;/url&gt;&lt;/related-urls&gt;&lt;/urls&gt;&lt;/record&gt;&lt;/Cite&gt;&lt;/EndNote&gt;</w:instrText>
      </w:r>
      <w:r w:rsidR="00AA3850">
        <w:fldChar w:fldCharType="separate"/>
      </w:r>
      <w:r w:rsidR="00CE350A">
        <w:rPr>
          <w:noProof/>
        </w:rPr>
        <w:t>[</w:t>
      </w:r>
      <w:hyperlink w:anchor="_ENREF_4" w:tooltip="Schweizer, 2006 #30" w:history="1">
        <w:r w:rsidR="00E913D1">
          <w:rPr>
            <w:noProof/>
          </w:rPr>
          <w:t>4</w:t>
        </w:r>
      </w:hyperlink>
      <w:r w:rsidR="00CE350A">
        <w:rPr>
          <w:noProof/>
        </w:rPr>
        <w:t>]</w:t>
      </w:r>
      <w:r w:rsidR="00AA3850">
        <w:fldChar w:fldCharType="end"/>
      </w:r>
      <w:r w:rsidR="00CE350A">
        <w:t>.</w:t>
      </w:r>
      <w:bookmarkEnd w:id="12"/>
    </w:p>
    <w:p w:rsidR="009B4DAE" w:rsidRPr="009B4DAE" w:rsidRDefault="009B4DAE" w:rsidP="009B4DAE"/>
    <w:p w:rsidR="00D86CBB" w:rsidRPr="00D86CBB" w:rsidRDefault="00D86CBB" w:rsidP="00D86CBB"/>
    <w:p w:rsidR="00050324" w:rsidRDefault="00BD1B5E" w:rsidP="009C7619">
      <w:pPr>
        <w:pStyle w:val="Caption"/>
      </w:pPr>
      <w:r>
        <w:rPr>
          <w:noProof/>
        </w:rPr>
        <w:drawing>
          <wp:inline distT="0" distB="0" distL="0" distR="0">
            <wp:extent cx="5448935" cy="2108835"/>
            <wp:effectExtent l="19050" t="0" r="0" b="0"/>
            <wp:docPr id="48" name="Picture 3" descr="C:\Users\mvu\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vu\Desktop\12.jpg"/>
                    <pic:cNvPicPr>
                      <a:picLocks noChangeAspect="1" noChangeArrowheads="1"/>
                    </pic:cNvPicPr>
                  </pic:nvPicPr>
                  <pic:blipFill>
                    <a:blip r:embed="rId16" cstate="print"/>
                    <a:srcRect/>
                    <a:stretch>
                      <a:fillRect/>
                    </a:stretch>
                  </pic:blipFill>
                  <pic:spPr bwMode="auto">
                    <a:xfrm>
                      <a:off x="0" y="0"/>
                      <a:ext cx="5448935" cy="2108835"/>
                    </a:xfrm>
                    <a:prstGeom prst="rect">
                      <a:avLst/>
                    </a:prstGeom>
                    <a:noFill/>
                    <a:ln w="9525">
                      <a:noFill/>
                      <a:miter lim="800000"/>
                      <a:headEnd/>
                      <a:tailEnd/>
                    </a:ln>
                  </pic:spPr>
                </pic:pic>
              </a:graphicData>
            </a:graphic>
          </wp:inline>
        </w:drawing>
      </w:r>
    </w:p>
    <w:p w:rsidR="00D63696" w:rsidRPr="00724B4A" w:rsidRDefault="00050324" w:rsidP="009C7619">
      <w:pPr>
        <w:pStyle w:val="Caption"/>
      </w:pPr>
      <w:bookmarkStart w:id="13" w:name="_Ref281912666"/>
      <w:bookmarkStart w:id="14" w:name="_Toc288468884"/>
      <w:r>
        <w:t xml:space="preserve">Figure </w:t>
      </w:r>
      <w:fldSimple w:instr=" SEQ Figure \* ARABIC ">
        <w:r w:rsidR="004D725D">
          <w:rPr>
            <w:noProof/>
          </w:rPr>
          <w:t>5</w:t>
        </w:r>
      </w:fldSimple>
      <w:bookmarkEnd w:id="13"/>
      <w:r>
        <w:t xml:space="preserve"> Comparison of image </w:t>
      </w:r>
      <w:r w:rsidR="00727D19">
        <w:t xml:space="preserve">qualities of glass ceramic storage phosphor vs. </w:t>
      </w:r>
      <w:r w:rsidR="00727D19" w:rsidRPr="00727D19">
        <w:t>Commercial</w:t>
      </w:r>
      <w:r w:rsidR="00727D19">
        <w:t xml:space="preserve"> product</w:t>
      </w:r>
      <w:r w:rsidR="00727D19" w:rsidRPr="00727D19">
        <w:t xml:space="preserve"> Agfa MD-</w:t>
      </w:r>
      <w:r w:rsidR="00E71FCF" w:rsidRPr="00727D19">
        <w:t>30</w:t>
      </w:r>
      <w:r w:rsidR="00E71FCF">
        <w:t xml:space="preserve"> </w:t>
      </w:r>
      <w:r w:rsidR="00AA3850">
        <w:fldChar w:fldCharType="begin"/>
      </w:r>
      <w:r w:rsidR="00780732">
        <w:instrText xml:space="preserve"> ADDIN EN.CITE &lt;EndNote&gt;&lt;Cite&gt;&lt;Author&gt;Schweizer&lt;/Author&gt;&lt;Year&gt;2010&lt;/Year&gt;&lt;RecNum&gt;31&lt;/RecNum&gt;&lt;DisplayText&gt;[6]&lt;/DisplayText&gt;&lt;record&gt;&lt;rec-number&gt;31&lt;/rec-number&gt;&lt;foreign-keys&gt;&lt;key app="EN" db-id="seret2tw2e0re7eef97pfpzcfserp92zp5p0"&gt;31&lt;/key&gt;&lt;/foreign-keys&gt;&lt;ref-type name="Journal Article"&gt;17&lt;/ref-type&gt;&lt;contributors&gt;&lt;authors&gt;&lt;author&gt;Schweizer, S.&lt;/author&gt;&lt;author&gt;Henke, B.&lt;/author&gt;&lt;author&gt;Miclea, P. T.&lt;/author&gt;&lt;author&gt;Ahrens, B.&lt;/author&gt;&lt;author&gt;Johnson, J. A.&lt;/author&gt;&lt;/authors&gt;&lt;/contributors&gt;&lt;titles&gt;&lt;title&gt;Multi-functionality of fluorescent nanocrystals in glass ceramics&lt;/title&gt;&lt;secondary-title&gt;Radiation Measurements&lt;/secondary-title&gt;&lt;/titles&gt;&lt;periodical&gt;&lt;full-title&gt;Radiation Measurements&lt;/full-title&gt;&lt;/periodical&gt;&lt;pages&gt;485-489&lt;/pages&gt;&lt;volume&gt;45&lt;/volume&gt;&lt;number&gt;3-6&lt;/number&gt;&lt;dates&gt;&lt;year&gt;2010&lt;/year&gt;&lt;pub-dates&gt;&lt;date&gt;Mar-Jul&lt;/date&gt;&lt;/pub-dates&gt;&lt;/dates&gt;&lt;isbn&gt;1350-4487&lt;/isbn&gt;&lt;accession-num&gt;ISI:000279183200068&lt;/accession-num&gt;&lt;urls&gt;&lt;related-urls&gt;&lt;url&gt;&amp;lt;Go to ISI&amp;gt;://000279183200068&lt;/url&gt;&lt;/related-urls&gt;&lt;/urls&gt;&lt;electronic-resource-num&gt;10.1016/j.radmeas.2009.11.029&lt;/electronic-resource-num&gt;&lt;/record&gt;&lt;/Cite&gt;&lt;/EndNote&gt;</w:instrText>
      </w:r>
      <w:r w:rsidR="00AA3850">
        <w:fldChar w:fldCharType="separate"/>
      </w:r>
      <w:r w:rsidR="00780732">
        <w:rPr>
          <w:noProof/>
        </w:rPr>
        <w:t>[</w:t>
      </w:r>
      <w:hyperlink w:anchor="_ENREF_6" w:tooltip="Schweizer, 2010 #31" w:history="1">
        <w:r w:rsidR="00E913D1">
          <w:rPr>
            <w:noProof/>
          </w:rPr>
          <w:t>6</w:t>
        </w:r>
      </w:hyperlink>
      <w:r w:rsidR="00780732">
        <w:rPr>
          <w:noProof/>
        </w:rPr>
        <w:t>]</w:t>
      </w:r>
      <w:bookmarkEnd w:id="14"/>
      <w:r w:rsidR="00AA3850">
        <w:fldChar w:fldCharType="end"/>
      </w:r>
    </w:p>
    <w:p w:rsidR="00236E6D" w:rsidRDefault="00236E6D" w:rsidP="009C7619">
      <w:pPr>
        <w:pStyle w:val="Caption"/>
      </w:pPr>
      <w:r>
        <w:t xml:space="preserve">  </w:t>
      </w:r>
    </w:p>
    <w:p w:rsidR="003D07F7" w:rsidRDefault="003D07F7" w:rsidP="003D07F7">
      <w:pPr>
        <w:numPr>
          <w:ilvl w:val="12"/>
          <w:numId w:val="0"/>
        </w:numPr>
        <w:rPr>
          <w:rFonts w:ascii="Arial" w:hAnsi="Arial" w:cs="Arial"/>
        </w:rPr>
      </w:pPr>
    </w:p>
    <w:p w:rsidR="00362310" w:rsidRDefault="00362310" w:rsidP="003D07F7">
      <w:pPr>
        <w:numPr>
          <w:ilvl w:val="12"/>
          <w:numId w:val="0"/>
        </w:numPr>
        <w:rPr>
          <w:rFonts w:ascii="Arial" w:hAnsi="Arial" w:cs="Arial"/>
        </w:rPr>
      </w:pPr>
    </w:p>
    <w:p w:rsidR="00362310" w:rsidRDefault="00362310" w:rsidP="003D07F7">
      <w:pPr>
        <w:numPr>
          <w:ilvl w:val="12"/>
          <w:numId w:val="0"/>
        </w:numPr>
        <w:rPr>
          <w:rFonts w:ascii="Arial" w:hAnsi="Arial" w:cs="Arial"/>
        </w:rPr>
      </w:pPr>
    </w:p>
    <w:p w:rsidR="00362310" w:rsidRDefault="00362310" w:rsidP="003D07F7">
      <w:pPr>
        <w:numPr>
          <w:ilvl w:val="12"/>
          <w:numId w:val="0"/>
        </w:numPr>
        <w:rPr>
          <w:rFonts w:ascii="Arial" w:hAnsi="Arial" w:cs="Arial"/>
        </w:rPr>
      </w:pPr>
    </w:p>
    <w:p w:rsidR="00362310" w:rsidRDefault="00362310" w:rsidP="003D07F7">
      <w:pPr>
        <w:numPr>
          <w:ilvl w:val="12"/>
          <w:numId w:val="0"/>
        </w:numPr>
        <w:rPr>
          <w:rFonts w:ascii="Arial" w:hAnsi="Arial" w:cs="Arial"/>
        </w:rPr>
      </w:pPr>
    </w:p>
    <w:p w:rsidR="00362310" w:rsidRDefault="00362310" w:rsidP="003D07F7">
      <w:pPr>
        <w:numPr>
          <w:ilvl w:val="12"/>
          <w:numId w:val="0"/>
        </w:numPr>
        <w:rPr>
          <w:rFonts w:ascii="Arial" w:hAnsi="Arial" w:cs="Arial"/>
        </w:rPr>
      </w:pPr>
    </w:p>
    <w:p w:rsidR="00362310" w:rsidRDefault="00362310" w:rsidP="003D07F7">
      <w:pPr>
        <w:numPr>
          <w:ilvl w:val="12"/>
          <w:numId w:val="0"/>
        </w:numPr>
        <w:rPr>
          <w:rFonts w:ascii="Arial" w:hAnsi="Arial" w:cs="Arial"/>
        </w:rPr>
      </w:pPr>
    </w:p>
    <w:p w:rsidR="00236E6D" w:rsidRDefault="00236E6D" w:rsidP="007C2429">
      <w:pPr>
        <w:pStyle w:val="StyleHeading1Centered"/>
      </w:pPr>
      <w:bookmarkStart w:id="15" w:name="_Toc288468848"/>
      <w:r>
        <w:t xml:space="preserve">CHAPTER </w:t>
      </w:r>
      <w:r w:rsidR="000171AB">
        <w:t>II</w:t>
      </w:r>
      <w:bookmarkEnd w:id="15"/>
    </w:p>
    <w:p w:rsidR="00236E6D" w:rsidRDefault="00CF4B04" w:rsidP="007C2429">
      <w:pPr>
        <w:pStyle w:val="StyleHeading1Centered"/>
        <w:rPr>
          <w:sz w:val="32"/>
          <w:szCs w:val="32"/>
        </w:rPr>
      </w:pPr>
      <w:bookmarkStart w:id="16" w:name="_Toc288468849"/>
      <w:r>
        <w:t>Experimental details</w:t>
      </w:r>
      <w:bookmarkEnd w:id="16"/>
    </w:p>
    <w:p w:rsidR="00236E6D" w:rsidRDefault="00236E6D">
      <w:pPr>
        <w:numPr>
          <w:ilvl w:val="12"/>
          <w:numId w:val="0"/>
        </w:numPr>
        <w:rPr>
          <w:rFonts w:ascii="Arial" w:hAnsi="Arial" w:cs="Arial"/>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rsidR="00236E6D" w:rsidRDefault="00236E6D">
      <w:pPr>
        <w:numPr>
          <w:ilvl w:val="12"/>
          <w:numId w:val="0"/>
        </w:numPr>
        <w:rPr>
          <w:rFonts w:ascii="Arial" w:hAnsi="Arial" w:cs="Arial"/>
          <w:highlight w:val="yellow"/>
        </w:rPr>
      </w:pPr>
      <w:r>
        <w:rPr>
          <w:rFonts w:ascii="Arial" w:hAnsi="Arial" w:cs="Arial"/>
        </w:rPr>
        <w:tab/>
      </w:r>
    </w:p>
    <w:p w:rsidR="00236E6D" w:rsidRPr="003D2EFA" w:rsidRDefault="0025098A" w:rsidP="00206F7A">
      <w:pPr>
        <w:numPr>
          <w:ilvl w:val="12"/>
          <w:numId w:val="0"/>
        </w:numPr>
        <w:spacing w:line="360" w:lineRule="auto"/>
        <w:ind w:firstLine="720"/>
      </w:pPr>
      <w:r w:rsidRPr="003D2EFA">
        <w:t xml:space="preserve">ZBLAN glasses were produced in a glove box </w:t>
      </w:r>
      <w:r w:rsidR="005B3E26">
        <w:t>which is filled with</w:t>
      </w:r>
      <w:r w:rsidRPr="003D2EFA">
        <w:t xml:space="preserve"> </w:t>
      </w:r>
      <w:r w:rsidR="001724EB" w:rsidRPr="003D2EFA">
        <w:t>argon gas</w:t>
      </w:r>
      <w:r w:rsidRPr="003D2EFA">
        <w:t xml:space="preserve">. </w:t>
      </w:r>
      <w:r w:rsidR="00DA2576">
        <w:t>C</w:t>
      </w:r>
      <w:r w:rsidR="004A42B3" w:rsidRPr="003D2EFA">
        <w:t>haracteristic</w:t>
      </w:r>
      <w:r w:rsidR="00DA2576">
        <w:t>s</w:t>
      </w:r>
      <w:r w:rsidR="004A42B3" w:rsidRPr="003D2EFA">
        <w:t xml:space="preserve"> of the glasses </w:t>
      </w:r>
      <w:r w:rsidR="00DA2576">
        <w:t>were</w:t>
      </w:r>
      <w:r w:rsidR="004A42B3" w:rsidRPr="003D2EFA">
        <w:t xml:space="preserve"> studied by </w:t>
      </w:r>
      <w:r w:rsidR="00CD3367" w:rsidRPr="003D2EFA">
        <w:t>d</w:t>
      </w:r>
      <w:r w:rsidR="004A42B3" w:rsidRPr="003D2EFA">
        <w:t xml:space="preserve">ifferential </w:t>
      </w:r>
      <w:r w:rsidR="00CD3367" w:rsidRPr="003D2EFA">
        <w:t>s</w:t>
      </w:r>
      <w:r w:rsidR="004A42B3" w:rsidRPr="003D2EFA">
        <w:t xml:space="preserve">canning </w:t>
      </w:r>
      <w:r w:rsidR="00CD3367" w:rsidRPr="003D2EFA">
        <w:t>c</w:t>
      </w:r>
      <w:r w:rsidR="004A42B3" w:rsidRPr="003D2EFA">
        <w:t>alorimetry</w:t>
      </w:r>
      <w:r w:rsidR="00CD3367" w:rsidRPr="003D2EFA">
        <w:t xml:space="preserve"> (DSC), X-ray diffraction (XRD), ion-chromatography, inductive</w:t>
      </w:r>
      <w:r w:rsidR="00F467ED">
        <w:t>ly</w:t>
      </w:r>
      <w:r w:rsidR="00CD3367" w:rsidRPr="003D2EFA">
        <w:t xml:space="preserve"> coupl</w:t>
      </w:r>
      <w:r w:rsidR="001B4AAD">
        <w:t>ed</w:t>
      </w:r>
      <w:r w:rsidR="00CD3367" w:rsidRPr="003D2EFA">
        <w:t xml:space="preserve"> plasma</w:t>
      </w:r>
      <w:r w:rsidR="00F467ED">
        <w:t xml:space="preserve"> spectroscopy</w:t>
      </w:r>
      <w:r w:rsidR="00CD3367" w:rsidRPr="003D2EFA">
        <w:t xml:space="preserve">, </w:t>
      </w:r>
      <w:r w:rsidR="00076C8C" w:rsidRPr="003D2EFA">
        <w:t xml:space="preserve">photoluminescence, </w:t>
      </w:r>
      <w:r w:rsidR="00143C96">
        <w:t xml:space="preserve">and </w:t>
      </w:r>
      <w:r w:rsidR="00CD3367" w:rsidRPr="003D2EFA">
        <w:t>Mössbauer spectroscopy</w:t>
      </w:r>
      <w:r w:rsidR="002D2F8B" w:rsidRPr="003D2EFA">
        <w:t>.</w:t>
      </w:r>
      <w:r w:rsidR="00FB7D3E" w:rsidRPr="003D2EFA">
        <w:t xml:space="preserve"> </w:t>
      </w:r>
      <w:r w:rsidR="00600F08">
        <w:t>S</w:t>
      </w:r>
      <w:r w:rsidR="00600F08" w:rsidRPr="003D2EFA">
        <w:t>econdary ion mass spectrometry (SIMS)</w:t>
      </w:r>
      <w:r w:rsidR="00600F08">
        <w:t xml:space="preserve"> was used to</w:t>
      </w:r>
      <w:r w:rsidR="00600F08" w:rsidRPr="003D2EFA">
        <w:t xml:space="preserve"> further </w:t>
      </w:r>
      <w:r w:rsidR="000C7BB0" w:rsidRPr="003D2EFA">
        <w:t>understand</w:t>
      </w:r>
      <w:r w:rsidR="00600F08" w:rsidRPr="003D2EFA">
        <w:t xml:space="preserve"> how </w:t>
      </w:r>
      <w:r w:rsidR="00777841">
        <w:t xml:space="preserve">the </w:t>
      </w:r>
      <w:r w:rsidR="000C7BB0">
        <w:t>fluoride to oxygen ratio</w:t>
      </w:r>
      <w:r w:rsidR="00600F08" w:rsidRPr="003D2EFA">
        <w:t xml:space="preserve"> </w:t>
      </w:r>
      <w:r w:rsidR="009F2E47">
        <w:t>impacts</w:t>
      </w:r>
      <w:r w:rsidR="00600F08" w:rsidRPr="003D2EFA">
        <w:t xml:space="preserve"> the storage ability of the glasses.</w:t>
      </w:r>
      <w:r w:rsidR="00600F08">
        <w:t xml:space="preserve"> </w:t>
      </w:r>
      <w:r w:rsidR="00515ED0" w:rsidRPr="003D2EFA">
        <w:t>Transmission</w:t>
      </w:r>
      <w:r w:rsidR="0057445C" w:rsidRPr="003D2EFA">
        <w:t xml:space="preserve"> electron microscopy was used to study the growth of nanoparticles in </w:t>
      </w:r>
      <w:r w:rsidR="00777841">
        <w:t>the</w:t>
      </w:r>
      <w:r w:rsidR="0057445C" w:rsidRPr="003D2EFA">
        <w:t xml:space="preserve"> glass matrix. </w:t>
      </w:r>
    </w:p>
    <w:p w:rsidR="00236E6D" w:rsidRDefault="00236E6D">
      <w:pPr>
        <w:numPr>
          <w:ilvl w:val="12"/>
          <w:numId w:val="0"/>
        </w:numPr>
        <w:rPr>
          <w:rFonts w:ascii="Arial" w:hAnsi="Arial" w:cs="Arial"/>
        </w:rPr>
      </w:pPr>
    </w:p>
    <w:p w:rsidR="00236E6D" w:rsidRDefault="00F44468">
      <w:pPr>
        <w:pStyle w:val="Heading2"/>
      </w:pPr>
      <w:bookmarkStart w:id="17" w:name="_Toc288468850"/>
      <w:r>
        <w:t xml:space="preserve">2.1 </w:t>
      </w:r>
      <w:r w:rsidR="00646D4C">
        <w:t>Sample Preparation</w:t>
      </w:r>
      <w:bookmarkEnd w:id="17"/>
    </w:p>
    <w:p w:rsidR="00236E6D" w:rsidRDefault="00236E6D">
      <w:pPr>
        <w:numPr>
          <w:ilvl w:val="12"/>
          <w:numId w:val="0"/>
        </w:numPr>
        <w:jc w:val="center"/>
        <w:rPr>
          <w:rFonts w:ascii="Arial" w:hAnsi="Arial" w:cs="Arial"/>
        </w:rPr>
      </w:pPr>
    </w:p>
    <w:p w:rsidR="00126CDF" w:rsidRPr="003D2EFA" w:rsidRDefault="00646D4C" w:rsidP="00206F7A">
      <w:pPr>
        <w:spacing w:line="360" w:lineRule="auto"/>
        <w:ind w:firstLine="720"/>
      </w:pPr>
      <w:r w:rsidRPr="003D2EFA">
        <w:t>Eu-doped fluorochlorozirconate</w:t>
      </w:r>
      <w:r w:rsidR="005D52AE" w:rsidRPr="003D2EFA">
        <w:t xml:space="preserve"> glasses are based on</w:t>
      </w:r>
      <w:r w:rsidR="007E650C">
        <w:t xml:space="preserve"> a</w:t>
      </w:r>
      <w:r w:rsidR="005D52AE" w:rsidRPr="003D2EFA">
        <w:t xml:space="preserve"> modified ZBLAN composition, listed in</w:t>
      </w:r>
      <w:r w:rsidR="00DA0F66">
        <w:t xml:space="preserve"> </w:t>
      </w:r>
      <w:r w:rsidR="00AA3850">
        <w:fldChar w:fldCharType="begin"/>
      </w:r>
      <w:r w:rsidR="00DA0F66">
        <w:instrText xml:space="preserve"> REF _Ref287347514 \h </w:instrText>
      </w:r>
      <w:r w:rsidR="00AA3850">
        <w:fldChar w:fldCharType="separate"/>
      </w:r>
      <w:r w:rsidR="004D725D">
        <w:t xml:space="preserve">Table </w:t>
      </w:r>
      <w:r w:rsidR="004D725D">
        <w:rPr>
          <w:noProof/>
        </w:rPr>
        <w:t>1</w:t>
      </w:r>
      <w:r w:rsidR="00AA3850">
        <w:fldChar w:fldCharType="end"/>
      </w:r>
      <w:r w:rsidR="00957731" w:rsidRPr="003D2EFA">
        <w:t xml:space="preserve">. </w:t>
      </w:r>
      <w:r w:rsidR="007368CE">
        <w:t xml:space="preserve">Sealed chemical bottles (Aldrich Chemical Company, Milwaukee, WI) were opened inside </w:t>
      </w:r>
      <w:r w:rsidR="00A20428">
        <w:t>the</w:t>
      </w:r>
      <w:r w:rsidR="007368CE">
        <w:t xml:space="preserve"> glove box</w:t>
      </w:r>
      <w:r w:rsidR="00AD177A">
        <w:t xml:space="preserve"> </w:t>
      </w:r>
      <w:r w:rsidR="005D4D4E" w:rsidRPr="005D4D4E">
        <w:t>(LABmaster</w:t>
      </w:r>
      <w:r w:rsidR="00AD2674">
        <w:t xml:space="preserve"> SP, MBRUAN</w:t>
      </w:r>
      <w:r w:rsidR="00AD2674" w:rsidRPr="005D4D4E">
        <w:t xml:space="preserve">). </w:t>
      </w:r>
      <w:r w:rsidR="00442034">
        <w:t>The a</w:t>
      </w:r>
      <w:r w:rsidR="00060B81">
        <w:t>mount of oxygen and moisture in the glove box were monitored and maintain</w:t>
      </w:r>
      <w:r w:rsidR="00B80067">
        <w:t>ed</w:t>
      </w:r>
      <w:r w:rsidR="00060B81">
        <w:t xml:space="preserve"> under 0.1 ppm. </w:t>
      </w:r>
      <w:r w:rsidR="009C0599">
        <w:t>S</w:t>
      </w:r>
      <w:r w:rsidR="00A30A07" w:rsidRPr="003D2EFA">
        <w:t>amples were</w:t>
      </w:r>
      <w:r w:rsidR="00216B11">
        <w:t xml:space="preserve"> prepared by </w:t>
      </w:r>
      <w:r w:rsidR="00CD2C85">
        <w:t xml:space="preserve">a </w:t>
      </w:r>
      <w:r w:rsidR="00216B11">
        <w:t>two-</w:t>
      </w:r>
      <w:r w:rsidR="004E0163" w:rsidRPr="003D2EFA">
        <w:t>step method. In the first melt</w:t>
      </w:r>
      <w:r w:rsidR="00922994" w:rsidRPr="003D2EFA">
        <w:t>, ZrF</w:t>
      </w:r>
      <w:r w:rsidR="00922994" w:rsidRPr="003D2EFA">
        <w:rPr>
          <w:vertAlign w:val="subscript"/>
        </w:rPr>
        <w:t>4</w:t>
      </w:r>
      <w:r w:rsidR="00922994" w:rsidRPr="003D2EFA">
        <w:t>, NaF, AlF</w:t>
      </w:r>
      <w:r w:rsidR="00922994" w:rsidRPr="003D2EFA">
        <w:rPr>
          <w:vertAlign w:val="subscript"/>
        </w:rPr>
        <w:t>3</w:t>
      </w:r>
      <w:r w:rsidR="00922994" w:rsidRPr="003D2EFA">
        <w:t>, LaF</w:t>
      </w:r>
      <w:r w:rsidR="00922994" w:rsidRPr="003D2EFA">
        <w:rPr>
          <w:vertAlign w:val="subscript"/>
        </w:rPr>
        <w:t>3</w:t>
      </w:r>
      <w:r w:rsidR="00922994" w:rsidRPr="003D2EFA">
        <w:t>,</w:t>
      </w:r>
      <w:r w:rsidR="00471FC0">
        <w:t xml:space="preserve"> and</w:t>
      </w:r>
      <w:r w:rsidR="00922994" w:rsidRPr="003D2EFA">
        <w:t xml:space="preserve"> InF</w:t>
      </w:r>
      <w:r w:rsidR="00922994" w:rsidRPr="003D2EFA">
        <w:rPr>
          <w:vertAlign w:val="subscript"/>
        </w:rPr>
        <w:t>3</w:t>
      </w:r>
      <w:r w:rsidR="00471FC0">
        <w:t xml:space="preserve"> </w:t>
      </w:r>
      <w:r w:rsidR="00922994" w:rsidRPr="003D2EFA">
        <w:t xml:space="preserve">were mixed in </w:t>
      </w:r>
      <w:r w:rsidR="00C60618">
        <w:t>a</w:t>
      </w:r>
      <w:r w:rsidR="00922994" w:rsidRPr="003D2EFA">
        <w:t xml:space="preserve"> </w:t>
      </w:r>
      <w:r w:rsidR="006354C8" w:rsidRPr="003D2EFA">
        <w:t xml:space="preserve">platinum </w:t>
      </w:r>
      <w:r w:rsidR="00922994" w:rsidRPr="003D2EFA">
        <w:t>crucible</w:t>
      </w:r>
      <w:r w:rsidR="00175F6C" w:rsidRPr="003D2EFA">
        <w:t xml:space="preserve"> </w:t>
      </w:r>
      <w:r w:rsidR="00922994" w:rsidRPr="003D2EFA">
        <w:t xml:space="preserve">inside the glove box. </w:t>
      </w:r>
      <w:r w:rsidR="00C80E18">
        <w:t xml:space="preserve">The crucible was </w:t>
      </w:r>
      <w:r w:rsidR="004361AC">
        <w:t xml:space="preserve">covered </w:t>
      </w:r>
      <w:r w:rsidR="00164758">
        <w:t>with</w:t>
      </w:r>
      <w:r w:rsidR="00C80E18">
        <w:t xml:space="preserve"> </w:t>
      </w:r>
      <w:r w:rsidR="004361AC">
        <w:t>a</w:t>
      </w:r>
      <w:r w:rsidR="00C80E18">
        <w:t xml:space="preserve"> lid to reduce </w:t>
      </w:r>
      <w:r w:rsidR="00D307F4">
        <w:t xml:space="preserve">chemical </w:t>
      </w:r>
      <w:r w:rsidR="00335F43">
        <w:t>vaporization</w:t>
      </w:r>
      <w:r w:rsidR="00D307F4">
        <w:t xml:space="preserve"> and </w:t>
      </w:r>
      <w:r w:rsidR="00C80E18">
        <w:t>place</w:t>
      </w:r>
      <w:r w:rsidR="004361AC">
        <w:t>d</w:t>
      </w:r>
      <w:r w:rsidR="00C80E18">
        <w:t xml:space="preserve"> inside </w:t>
      </w:r>
      <w:r w:rsidR="00AA2D3C">
        <w:t>a</w:t>
      </w:r>
      <w:r w:rsidR="00C80E18">
        <w:t xml:space="preserve"> tub furnace</w:t>
      </w:r>
      <w:r w:rsidR="00AA2D3C">
        <w:t xml:space="preserve"> </w:t>
      </w:r>
      <w:r w:rsidR="00AA2D3C" w:rsidRPr="00FF70C6">
        <w:t>(</w:t>
      </w:r>
      <w:r w:rsidR="00FF70C6">
        <w:t>OTF 1220X, MTI Corporation)</w:t>
      </w:r>
      <w:r w:rsidR="00C80E18">
        <w:t xml:space="preserve"> which is connect</w:t>
      </w:r>
      <w:r w:rsidR="004361AC">
        <w:t>ed</w:t>
      </w:r>
      <w:r w:rsidR="00D307F4">
        <w:t xml:space="preserve"> </w:t>
      </w:r>
      <w:r w:rsidR="00D45E45">
        <w:t>to the side</w:t>
      </w:r>
      <w:r w:rsidR="00D307F4">
        <w:t xml:space="preserve"> of the glove box, </w:t>
      </w:r>
      <w:r w:rsidR="00231694">
        <w:t xml:space="preserve">as shown in </w:t>
      </w:r>
      <w:r w:rsidR="00AA3850">
        <w:fldChar w:fldCharType="begin"/>
      </w:r>
      <w:r w:rsidR="00D307F4">
        <w:instrText xml:space="preserve"> REF _Ref282506407 \h </w:instrText>
      </w:r>
      <w:r w:rsidR="00AA3850">
        <w:fldChar w:fldCharType="separate"/>
      </w:r>
      <w:r w:rsidR="004D725D">
        <w:t xml:space="preserve">Figure </w:t>
      </w:r>
      <w:r w:rsidR="004D725D">
        <w:rPr>
          <w:noProof/>
        </w:rPr>
        <w:t>7</w:t>
      </w:r>
      <w:r w:rsidR="00AA3850">
        <w:fldChar w:fldCharType="end"/>
      </w:r>
      <w:r w:rsidR="00F670C2">
        <w:t>.</w:t>
      </w:r>
      <w:r w:rsidR="00C80E18">
        <w:t xml:space="preserve">  </w:t>
      </w:r>
      <w:r w:rsidR="006354C8" w:rsidRPr="003D2EFA">
        <w:t xml:space="preserve">The </w:t>
      </w:r>
      <w:r w:rsidR="00C80E18">
        <w:t>batches were</w:t>
      </w:r>
      <w:r w:rsidR="006354C8" w:rsidRPr="003D2EFA">
        <w:t xml:space="preserve"> melted</w:t>
      </w:r>
      <w:r w:rsidR="003119AC">
        <w:t xml:space="preserve"> according to the</w:t>
      </w:r>
      <w:r w:rsidR="006354C8" w:rsidRPr="003D2EFA">
        <w:t xml:space="preserve"> step</w:t>
      </w:r>
      <w:r w:rsidR="00175F6C" w:rsidRPr="003D2EFA">
        <w:t>s</w:t>
      </w:r>
      <w:r w:rsidR="006354C8" w:rsidRPr="003D2EFA">
        <w:t xml:space="preserve"> in</w:t>
      </w:r>
      <w:r w:rsidR="003D2EFA" w:rsidRPr="003D2EFA">
        <w:t xml:space="preserve"> </w:t>
      </w:r>
      <w:fldSimple w:instr=" REF _Ref281655759 \h  \* MERGEFORMAT ">
        <w:r w:rsidR="004D725D">
          <w:t xml:space="preserve">Table </w:t>
        </w:r>
        <w:r w:rsidR="004D725D">
          <w:rPr>
            <w:noProof/>
          </w:rPr>
          <w:t>2</w:t>
        </w:r>
      </w:fldSimple>
      <w:r w:rsidR="006354C8" w:rsidRPr="003D2EFA">
        <w:t xml:space="preserve">. </w:t>
      </w:r>
      <w:r w:rsidR="001A1F9A">
        <w:t>At</w:t>
      </w:r>
      <w:r w:rsidR="004E0163" w:rsidRPr="003D2EFA">
        <w:t xml:space="preserve"> the end of the fifth step, t</w:t>
      </w:r>
      <w:r w:rsidR="00F80BC4" w:rsidRPr="003D2EFA">
        <w:t xml:space="preserve">he platinum crucible </w:t>
      </w:r>
      <w:r w:rsidR="004E0163" w:rsidRPr="003D2EFA">
        <w:t>was</w:t>
      </w:r>
      <w:r w:rsidR="00F80BC4" w:rsidRPr="003D2EFA">
        <w:t xml:space="preserve"> taken out of the</w:t>
      </w:r>
      <w:r w:rsidR="00195609">
        <w:t xml:space="preserve"> tube</w:t>
      </w:r>
      <w:r w:rsidR="00F80BC4" w:rsidRPr="003D2EFA">
        <w:t xml:space="preserve"> </w:t>
      </w:r>
      <w:r w:rsidR="004914EE" w:rsidRPr="003D2EFA">
        <w:t>furnace</w:t>
      </w:r>
      <w:r w:rsidR="00164758">
        <w:t xml:space="preserve">, </w:t>
      </w:r>
      <w:r w:rsidR="007628B6">
        <w:t>and then</w:t>
      </w:r>
      <w:r w:rsidR="00273903">
        <w:t xml:space="preserve"> </w:t>
      </w:r>
      <w:r w:rsidR="00425E92">
        <w:t>BaCl</w:t>
      </w:r>
      <w:r w:rsidR="00425E92" w:rsidRPr="00425E92">
        <w:rPr>
          <w:vertAlign w:val="subscript"/>
        </w:rPr>
        <w:t>2</w:t>
      </w:r>
      <w:r w:rsidR="00425E92">
        <w:t>, EuCl</w:t>
      </w:r>
      <w:r w:rsidR="00425E92" w:rsidRPr="00425E92">
        <w:rPr>
          <w:vertAlign w:val="subscript"/>
        </w:rPr>
        <w:t>2</w:t>
      </w:r>
      <w:r w:rsidR="00425E92">
        <w:t>,</w:t>
      </w:r>
      <w:r w:rsidR="00273903">
        <w:t xml:space="preserve"> and </w:t>
      </w:r>
      <w:r w:rsidR="004914EE" w:rsidRPr="003D2EFA">
        <w:t>EuCl</w:t>
      </w:r>
      <w:r w:rsidR="004914EE" w:rsidRPr="003D2EFA">
        <w:rPr>
          <w:vertAlign w:val="subscript"/>
        </w:rPr>
        <w:t>3</w:t>
      </w:r>
      <w:r w:rsidR="004914EE" w:rsidRPr="003D2EFA">
        <w:t xml:space="preserve"> </w:t>
      </w:r>
      <w:r w:rsidR="00043526">
        <w:t>were</w:t>
      </w:r>
      <w:r w:rsidR="004914EE" w:rsidRPr="003D2EFA">
        <w:t xml:space="preserve"> added for the second melt. </w:t>
      </w:r>
      <w:r w:rsidR="00CD0756">
        <w:t>At</w:t>
      </w:r>
      <w:r w:rsidR="00A8645F" w:rsidRPr="003D2EFA">
        <w:t xml:space="preserve"> the end of </w:t>
      </w:r>
      <w:r w:rsidR="00164758">
        <w:t xml:space="preserve">the </w:t>
      </w:r>
      <w:r w:rsidR="00A8645F" w:rsidRPr="003D2EFA">
        <w:t>eighth step</w:t>
      </w:r>
      <w:r w:rsidR="00046E56" w:rsidRPr="003D2EFA">
        <w:t>, the</w:t>
      </w:r>
      <w:r w:rsidR="00A8645F" w:rsidRPr="003D2EFA">
        <w:t xml:space="preserve"> glass was then poured into a brass mold, which was pre-heat</w:t>
      </w:r>
      <w:r w:rsidR="00195609">
        <w:t>ed</w:t>
      </w:r>
      <w:r w:rsidR="00A8645F" w:rsidRPr="003D2EFA">
        <w:t xml:space="preserve"> </w:t>
      </w:r>
      <w:r w:rsidR="00CD0756">
        <w:t>to</w:t>
      </w:r>
      <w:r w:rsidR="00A8645F" w:rsidRPr="003D2EFA">
        <w:t xml:space="preserve"> 200°C</w:t>
      </w:r>
      <w:r w:rsidR="00046E56" w:rsidRPr="003D2EFA">
        <w:t xml:space="preserve">. The melt </w:t>
      </w:r>
      <w:r w:rsidR="00B73022">
        <w:t xml:space="preserve">in the pre-heated mold </w:t>
      </w:r>
      <w:r w:rsidR="00171EAC">
        <w:t>was</w:t>
      </w:r>
      <w:r w:rsidR="00046E56" w:rsidRPr="003D2EFA">
        <w:t xml:space="preserve"> </w:t>
      </w:r>
      <w:r w:rsidR="00B73022">
        <w:t xml:space="preserve">then </w:t>
      </w:r>
      <w:r w:rsidR="00164758">
        <w:t xml:space="preserve">slowly </w:t>
      </w:r>
      <w:r w:rsidR="00B73022">
        <w:t>cooled</w:t>
      </w:r>
      <w:r w:rsidR="00046E56" w:rsidRPr="003D2EFA">
        <w:t xml:space="preserve"> </w:t>
      </w:r>
      <w:r w:rsidR="0020204C">
        <w:t xml:space="preserve">to room temperature over </w:t>
      </w:r>
      <w:r w:rsidR="00164758">
        <w:t>a time span of four</w:t>
      </w:r>
      <w:r w:rsidR="0020204C">
        <w:t xml:space="preserve"> hours</w:t>
      </w:r>
      <w:r w:rsidR="00046E56" w:rsidRPr="003D2EFA">
        <w:t xml:space="preserve">. </w:t>
      </w:r>
      <w:r w:rsidR="00F1678F">
        <w:t xml:space="preserve">The two-step melting procedure has been shown </w:t>
      </w:r>
      <w:r w:rsidR="003B3BEA">
        <w:t xml:space="preserve">to decrease </w:t>
      </w:r>
      <w:r w:rsidR="001019F0">
        <w:t xml:space="preserve">the loss of chlorides in the glass and produce </w:t>
      </w:r>
      <w:r w:rsidR="00396DBA">
        <w:t>the desired phase transition.</w:t>
      </w:r>
      <w:r w:rsidR="005F6BAF">
        <w:t xml:space="preserve"> </w:t>
      </w:r>
      <w:r w:rsidR="00AA3850">
        <w:fldChar w:fldCharType="begin"/>
      </w:r>
      <w:r w:rsidR="00780732">
        <w:instrText xml:space="preserve"> ADDIN EN.CITE &lt;EndNote&gt;&lt;Cite&gt;&lt;Author&gt;J.A. Johnson&lt;/Author&gt;&lt;Year&gt;2011&lt;/Year&gt;&lt;RecNum&gt;34&lt;/RecNum&gt;&lt;DisplayText&gt;[7]&lt;/DisplayText&gt;&lt;record&gt;&lt;rec-number&gt;34&lt;/rec-number&gt;&lt;foreign-keys&gt;&lt;key app="EN" db-id="seret2tw2e0re7eef97pfpzcfserp92zp5p0"&gt;34&lt;/key&gt;&lt;/foreign-keys&gt;&lt;ref-type name="Unpublished Work"&gt;34&lt;/ref-type&gt;&lt;contributors&gt;&lt;authors&gt;&lt;author&gt;J.A. Johnson, M. Vu, J.K.R. Weber&lt;/author&gt;&lt;/authors&gt;&lt;/contributors&gt;&lt;titles&gt;&lt;/titles&gt;&lt;dates&gt;&lt;year&gt;2011&lt;/year&gt;&lt;/dates&gt;&lt;urls&gt;&lt;/urls&gt;&lt;/record&gt;&lt;/Cite&gt;&lt;/EndNote&gt;</w:instrText>
      </w:r>
      <w:r w:rsidR="00AA3850">
        <w:fldChar w:fldCharType="separate"/>
      </w:r>
      <w:r w:rsidR="00780732">
        <w:rPr>
          <w:noProof/>
        </w:rPr>
        <w:t>[</w:t>
      </w:r>
      <w:hyperlink w:anchor="_ENREF_7" w:tooltip="J.A. Johnson, 2011 #34" w:history="1">
        <w:r w:rsidR="00E913D1">
          <w:rPr>
            <w:noProof/>
          </w:rPr>
          <w:t>7</w:t>
        </w:r>
      </w:hyperlink>
      <w:r w:rsidR="00780732">
        <w:rPr>
          <w:noProof/>
        </w:rPr>
        <w:t>]</w:t>
      </w:r>
      <w:r w:rsidR="00AA3850">
        <w:fldChar w:fldCharType="end"/>
      </w:r>
    </w:p>
    <w:p w:rsidR="00126CDF" w:rsidRDefault="00126CDF" w:rsidP="00F8214D">
      <w:pPr>
        <w:spacing w:line="360" w:lineRule="auto"/>
      </w:pPr>
    </w:p>
    <w:p w:rsidR="00A96BA4" w:rsidRPr="003D2EFA" w:rsidRDefault="00A96BA4" w:rsidP="00F8214D">
      <w:pPr>
        <w:spacing w:line="360" w:lineRule="auto"/>
      </w:pPr>
    </w:p>
    <w:p w:rsidR="0038763B" w:rsidRPr="003D2EFA" w:rsidRDefault="002D3144" w:rsidP="00206F7A">
      <w:pPr>
        <w:spacing w:line="360" w:lineRule="auto"/>
        <w:ind w:firstLine="720"/>
      </w:pPr>
      <w:r>
        <w:lastRenderedPageBreak/>
        <w:t xml:space="preserve">The glass samples </w:t>
      </w:r>
      <w:r w:rsidR="001860BD" w:rsidRPr="003D2EFA">
        <w:t xml:space="preserve">were cut into </w:t>
      </w:r>
      <w:r w:rsidR="00361807">
        <w:t>pieces</w:t>
      </w:r>
      <w:r w:rsidR="00785D76">
        <w:t xml:space="preserve"> of</w:t>
      </w:r>
      <w:r w:rsidR="001860BD" w:rsidRPr="003D2EFA">
        <w:t xml:space="preserve"> about 1 cm </w:t>
      </w:r>
      <w:r w:rsidR="00EC2D7D">
        <w:sym w:font="Symbol" w:char="F0B4"/>
      </w:r>
      <w:r w:rsidR="001860BD" w:rsidRPr="003D2EFA">
        <w:t xml:space="preserve"> 1 cm </w:t>
      </w:r>
      <w:r w:rsidR="00EC2D7D">
        <w:sym w:font="Symbol" w:char="F0B4"/>
      </w:r>
      <w:r w:rsidR="001860BD" w:rsidRPr="003D2EFA">
        <w:t xml:space="preserve"> 1.</w:t>
      </w:r>
      <w:r w:rsidR="00361807">
        <w:t>6</w:t>
      </w:r>
      <w:r w:rsidR="001860BD" w:rsidRPr="003D2EFA">
        <w:t xml:space="preserve"> mm (thickness) </w:t>
      </w:r>
      <w:r w:rsidR="0054344C" w:rsidRPr="003D2EFA">
        <w:t xml:space="preserve">before they were annealed in a tube furnace </w:t>
      </w:r>
      <w:r w:rsidR="00164758">
        <w:t>filled with</w:t>
      </w:r>
      <w:r w:rsidR="0054344C" w:rsidRPr="003D2EFA">
        <w:t xml:space="preserve"> air to form BaCl</w:t>
      </w:r>
      <w:r w:rsidR="0054344C" w:rsidRPr="003D2EFA">
        <w:rPr>
          <w:vertAlign w:val="subscript"/>
        </w:rPr>
        <w:t>2</w:t>
      </w:r>
      <w:r w:rsidR="0054344C" w:rsidRPr="003D2EFA">
        <w:t xml:space="preserve"> nanoparticles</w:t>
      </w:r>
      <w:r w:rsidR="00126CDF" w:rsidRPr="003D2EFA">
        <w:t>. The samples were annealed from 2</w:t>
      </w:r>
      <w:r w:rsidR="006E5D41">
        <w:t>5</w:t>
      </w:r>
      <w:r w:rsidR="00126CDF" w:rsidRPr="003D2EFA">
        <w:t xml:space="preserve">0°C to 300°C with </w:t>
      </w:r>
      <w:r w:rsidR="00753A06">
        <w:t>10</w:t>
      </w:r>
      <w:r w:rsidR="00EE32F0">
        <w:t>°C steps</w:t>
      </w:r>
      <w:r w:rsidR="00C57B12">
        <w:t xml:space="preserve">. The annealing times </w:t>
      </w:r>
      <w:r w:rsidR="00164758">
        <w:t>were varied at</w:t>
      </w:r>
      <w:r w:rsidR="00C57B12">
        <w:t xml:space="preserve"> </w:t>
      </w:r>
      <w:r w:rsidR="003E21EA">
        <w:t xml:space="preserve">4, 5, 6 and 7 min at each </w:t>
      </w:r>
      <w:r w:rsidR="00863F69">
        <w:t xml:space="preserve">annealing </w:t>
      </w:r>
      <w:r w:rsidR="003E21EA">
        <w:t>temperature</w:t>
      </w:r>
      <w:r w:rsidR="00EE32F0" w:rsidRPr="00EE32F0">
        <w:t xml:space="preserve"> </w:t>
      </w:r>
      <w:r w:rsidR="001253DD" w:rsidRPr="003D2EFA">
        <w:t xml:space="preserve">to compare and </w:t>
      </w:r>
      <w:r w:rsidR="005D783A" w:rsidRPr="003D2EFA">
        <w:t>study</w:t>
      </w:r>
      <w:r w:rsidR="001253DD" w:rsidRPr="003D2EFA">
        <w:t xml:space="preserve"> the optimal </w:t>
      </w:r>
      <w:r w:rsidR="005D783A" w:rsidRPr="003D2EFA">
        <w:t>annea</w:t>
      </w:r>
      <w:r w:rsidR="009631C1">
        <w:t>ing</w:t>
      </w:r>
      <w:r w:rsidR="005D783A" w:rsidRPr="003D2EFA">
        <w:t xml:space="preserve"> temperature and time of each sample. </w:t>
      </w:r>
    </w:p>
    <w:p w:rsidR="00A42AAE" w:rsidRPr="00696BF3" w:rsidRDefault="00A42AAE" w:rsidP="00F8214D">
      <w:pPr>
        <w:numPr>
          <w:ilvl w:val="12"/>
          <w:numId w:val="0"/>
        </w:numPr>
        <w:spacing w:line="360" w:lineRule="auto"/>
      </w:pPr>
    </w:p>
    <w:p w:rsidR="00A42AAE" w:rsidRDefault="00AA3850" w:rsidP="00206F7A">
      <w:pPr>
        <w:numPr>
          <w:ilvl w:val="12"/>
          <w:numId w:val="0"/>
        </w:numPr>
        <w:spacing w:line="360" w:lineRule="auto"/>
        <w:ind w:firstLine="720"/>
      </w:pPr>
      <w:fldSimple w:instr=" REF _Ref282506981 \h  \* MERGEFORMAT ">
        <w:r w:rsidR="004D725D">
          <w:t xml:space="preserve">Figure </w:t>
        </w:r>
        <w:r w:rsidR="004D725D">
          <w:rPr>
            <w:noProof/>
          </w:rPr>
          <w:t>9</w:t>
        </w:r>
      </w:fldSimple>
      <w:r w:rsidR="00696BF3" w:rsidRPr="00696BF3">
        <w:t xml:space="preserve"> shows</w:t>
      </w:r>
      <w:r w:rsidR="00130B82" w:rsidRPr="00696BF3">
        <w:t xml:space="preserve"> the first attempt to scale-up</w:t>
      </w:r>
      <w:r w:rsidR="00696BF3" w:rsidRPr="00696BF3">
        <w:t xml:space="preserve"> the glass-ceramic storage phosphor</w:t>
      </w:r>
      <w:r w:rsidR="00D05ADB">
        <w:t xml:space="preserve"> </w:t>
      </w:r>
      <w:r w:rsidR="00705C6A">
        <w:t>to</w:t>
      </w:r>
      <w:r w:rsidR="00D05ADB">
        <w:t xml:space="preserve"> </w:t>
      </w:r>
      <w:r w:rsidR="00C53022">
        <w:t xml:space="preserve">6.5 mm </w:t>
      </w:r>
      <w:r w:rsidR="00EC2D7D">
        <w:sym w:font="Symbol" w:char="F0B4"/>
      </w:r>
      <w:r w:rsidR="00C53022">
        <w:t xml:space="preserve"> 3.25 mm </w:t>
      </w:r>
      <w:r w:rsidR="00EC2D7D">
        <w:sym w:font="Symbol" w:char="F0B4"/>
      </w:r>
      <w:r w:rsidR="00C53022">
        <w:t xml:space="preserve"> 1.</w:t>
      </w:r>
      <w:r w:rsidR="006B61A6">
        <w:t>6</w:t>
      </w:r>
      <w:r w:rsidR="00C53022">
        <w:t xml:space="preserve"> mm. </w:t>
      </w:r>
      <w:r w:rsidR="000C5F6A">
        <w:t xml:space="preserve">It took more than </w:t>
      </w:r>
      <w:r w:rsidR="00705C6A">
        <w:t>one</w:t>
      </w:r>
      <w:r w:rsidR="000C5F6A">
        <w:t xml:space="preserve"> hour to </w:t>
      </w:r>
      <w:r w:rsidR="00D10318">
        <w:t>anneal the</w:t>
      </w:r>
      <w:r w:rsidR="00B7378B">
        <w:t xml:space="preserve"> large plate at 290</w:t>
      </w:r>
      <w:r w:rsidR="00ED1FA4">
        <w:t>°C to form BaCl</w:t>
      </w:r>
      <w:r w:rsidR="00ED1FA4" w:rsidRPr="00ED1FA4">
        <w:rPr>
          <w:vertAlign w:val="subscript"/>
        </w:rPr>
        <w:t>2</w:t>
      </w:r>
      <w:r w:rsidR="00705C6A" w:rsidRPr="00705C6A">
        <w:t xml:space="preserve"> </w:t>
      </w:r>
      <w:r w:rsidR="00705C6A" w:rsidRPr="00ED1FA4">
        <w:t>nanoparticles</w:t>
      </w:r>
      <w:r w:rsidR="00705C6A">
        <w:t xml:space="preserve"> </w:t>
      </w:r>
      <w:r w:rsidR="00150A0A">
        <w:t xml:space="preserve">in the glass matrix. The glass-ceramic storage phosphor becomes translucent after annealing. </w:t>
      </w:r>
    </w:p>
    <w:p w:rsidR="0036177A" w:rsidRDefault="0036177A" w:rsidP="00206F7A">
      <w:pPr>
        <w:numPr>
          <w:ilvl w:val="12"/>
          <w:numId w:val="0"/>
        </w:numPr>
        <w:spacing w:line="360" w:lineRule="auto"/>
        <w:ind w:firstLine="720"/>
      </w:pPr>
    </w:p>
    <w:p w:rsidR="0036177A" w:rsidRDefault="0036177A" w:rsidP="009C7619">
      <w:pPr>
        <w:pStyle w:val="Caption"/>
      </w:pPr>
      <w:bookmarkStart w:id="18" w:name="_Ref287347514"/>
      <w:bookmarkStart w:id="19" w:name="_Toc288468872"/>
      <w:r>
        <w:t xml:space="preserve">Table </w:t>
      </w:r>
      <w:fldSimple w:instr=" SEQ Table \* ARABIC ">
        <w:r w:rsidR="004D725D">
          <w:rPr>
            <w:noProof/>
          </w:rPr>
          <w:t>1</w:t>
        </w:r>
      </w:fldSimple>
      <w:bookmarkEnd w:id="18"/>
      <w:r>
        <w:t xml:space="preserve"> Composition of the ZBLAN glasses for 2 mole % europium series and 5 mole % europium series.</w:t>
      </w:r>
      <w:bookmarkEnd w:id="19"/>
    </w:p>
    <w:p w:rsidR="00734820" w:rsidRDefault="00734820" w:rsidP="00F8214D">
      <w:pPr>
        <w:numPr>
          <w:ilvl w:val="12"/>
          <w:numId w:val="0"/>
        </w:numPr>
        <w:spacing w:line="360" w:lineRule="auto"/>
      </w:pPr>
    </w:p>
    <w:tbl>
      <w:tblPr>
        <w:tblW w:w="9000" w:type="dxa"/>
        <w:tblInd w:w="96" w:type="dxa"/>
        <w:tblLook w:val="04A0"/>
      </w:tblPr>
      <w:tblGrid>
        <w:gridCol w:w="1320"/>
        <w:gridCol w:w="960"/>
        <w:gridCol w:w="960"/>
        <w:gridCol w:w="960"/>
        <w:gridCol w:w="960"/>
        <w:gridCol w:w="960"/>
        <w:gridCol w:w="960"/>
        <w:gridCol w:w="960"/>
        <w:gridCol w:w="960"/>
      </w:tblGrid>
      <w:tr w:rsidR="00D6783C" w:rsidRPr="00D6783C">
        <w:trPr>
          <w:trHeight w:val="330"/>
        </w:trPr>
        <w:tc>
          <w:tcPr>
            <w:tcW w:w="1320" w:type="dxa"/>
            <w:tcBorders>
              <w:top w:val="double" w:sz="6"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Calibri" w:hAnsi="Calibri" w:cs="Calibri"/>
                <w:color w:val="000000"/>
                <w:sz w:val="22"/>
                <w:szCs w:val="22"/>
              </w:rPr>
            </w:pPr>
            <w:r w:rsidRPr="00D6783C">
              <w:rPr>
                <w:rFonts w:ascii="Calibri" w:hAnsi="Calibri" w:cs="Calibri"/>
                <w:color w:val="000000"/>
                <w:sz w:val="22"/>
                <w:szCs w:val="22"/>
              </w:rPr>
              <w:t>Sample</w:t>
            </w:r>
          </w:p>
        </w:tc>
        <w:tc>
          <w:tcPr>
            <w:tcW w:w="960" w:type="dxa"/>
            <w:tcBorders>
              <w:top w:val="double" w:sz="6"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ZrF</w:t>
            </w:r>
            <w:r w:rsidRPr="00D6783C">
              <w:rPr>
                <w:rFonts w:ascii="Arial" w:hAnsi="Arial" w:cs="Arial"/>
                <w:sz w:val="20"/>
                <w:szCs w:val="20"/>
                <w:vertAlign w:val="subscript"/>
              </w:rPr>
              <w:t>4</w:t>
            </w:r>
          </w:p>
        </w:tc>
        <w:tc>
          <w:tcPr>
            <w:tcW w:w="960" w:type="dxa"/>
            <w:tcBorders>
              <w:top w:val="double" w:sz="6"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BaCl</w:t>
            </w:r>
            <w:r w:rsidRPr="00D6783C">
              <w:rPr>
                <w:rFonts w:ascii="Arial" w:hAnsi="Arial" w:cs="Arial"/>
                <w:sz w:val="20"/>
                <w:szCs w:val="20"/>
                <w:vertAlign w:val="subscript"/>
              </w:rPr>
              <w:t>2</w:t>
            </w:r>
          </w:p>
        </w:tc>
        <w:tc>
          <w:tcPr>
            <w:tcW w:w="960" w:type="dxa"/>
            <w:tcBorders>
              <w:top w:val="double" w:sz="6"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NaF</w:t>
            </w:r>
          </w:p>
        </w:tc>
        <w:tc>
          <w:tcPr>
            <w:tcW w:w="960" w:type="dxa"/>
            <w:tcBorders>
              <w:top w:val="double" w:sz="6"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AlF</w:t>
            </w:r>
            <w:r w:rsidRPr="00D6783C">
              <w:rPr>
                <w:rFonts w:ascii="Arial" w:hAnsi="Arial" w:cs="Arial"/>
                <w:sz w:val="20"/>
                <w:szCs w:val="20"/>
                <w:vertAlign w:val="subscript"/>
              </w:rPr>
              <w:t>3</w:t>
            </w:r>
          </w:p>
        </w:tc>
        <w:tc>
          <w:tcPr>
            <w:tcW w:w="960" w:type="dxa"/>
            <w:tcBorders>
              <w:top w:val="double" w:sz="6"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LaF</w:t>
            </w:r>
            <w:r w:rsidRPr="00D6783C">
              <w:rPr>
                <w:rFonts w:ascii="Arial" w:hAnsi="Arial" w:cs="Arial"/>
                <w:sz w:val="20"/>
                <w:szCs w:val="20"/>
                <w:vertAlign w:val="subscript"/>
              </w:rPr>
              <w:t>3</w:t>
            </w:r>
          </w:p>
        </w:tc>
        <w:tc>
          <w:tcPr>
            <w:tcW w:w="960" w:type="dxa"/>
            <w:tcBorders>
              <w:top w:val="double" w:sz="6"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InF</w:t>
            </w:r>
            <w:r w:rsidRPr="00D6783C">
              <w:rPr>
                <w:rFonts w:ascii="Arial" w:hAnsi="Arial" w:cs="Arial"/>
                <w:sz w:val="20"/>
                <w:szCs w:val="20"/>
                <w:vertAlign w:val="subscript"/>
              </w:rPr>
              <w:t>3</w:t>
            </w:r>
          </w:p>
        </w:tc>
        <w:tc>
          <w:tcPr>
            <w:tcW w:w="960" w:type="dxa"/>
            <w:tcBorders>
              <w:top w:val="double" w:sz="6"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EuCl</w:t>
            </w:r>
            <w:r w:rsidRPr="00D6783C">
              <w:rPr>
                <w:rFonts w:ascii="Arial" w:hAnsi="Arial" w:cs="Arial"/>
                <w:sz w:val="20"/>
                <w:szCs w:val="20"/>
                <w:vertAlign w:val="subscript"/>
              </w:rPr>
              <w:t>2</w:t>
            </w:r>
          </w:p>
        </w:tc>
        <w:tc>
          <w:tcPr>
            <w:tcW w:w="960" w:type="dxa"/>
            <w:tcBorders>
              <w:top w:val="double" w:sz="6"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EuCl</w:t>
            </w:r>
            <w:r w:rsidRPr="00D6783C">
              <w:rPr>
                <w:rFonts w:ascii="Arial" w:hAnsi="Arial" w:cs="Arial"/>
                <w:sz w:val="20"/>
                <w:szCs w:val="20"/>
                <w:vertAlign w:val="subscript"/>
              </w:rPr>
              <w:t>3</w:t>
            </w:r>
          </w:p>
        </w:tc>
      </w:tr>
      <w:tr w:rsidR="00D6783C" w:rsidRPr="00D6783C">
        <w:trPr>
          <w:trHeight w:val="300"/>
        </w:trPr>
        <w:tc>
          <w:tcPr>
            <w:tcW w:w="132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JJ 071</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51.00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3.00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3.50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0.50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0.00</w:t>
            </w:r>
          </w:p>
        </w:tc>
      </w:tr>
      <w:tr w:rsidR="00D6783C" w:rsidRPr="00D6783C">
        <w:trPr>
          <w:trHeight w:val="300"/>
        </w:trPr>
        <w:tc>
          <w:tcPr>
            <w:tcW w:w="132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JJ 092</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51.00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3.00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3.50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0.50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w:t>
            </w:r>
          </w:p>
        </w:tc>
      </w:tr>
      <w:tr w:rsidR="00D6783C" w:rsidRPr="00D6783C">
        <w:trPr>
          <w:trHeight w:val="300"/>
        </w:trPr>
        <w:tc>
          <w:tcPr>
            <w:tcW w:w="132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JJ 093</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51.00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3.00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3.50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0.50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1.60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0.40</w:t>
            </w:r>
          </w:p>
        </w:tc>
      </w:tr>
      <w:tr w:rsidR="00D6783C" w:rsidRPr="00D6783C">
        <w:trPr>
          <w:trHeight w:val="300"/>
        </w:trPr>
        <w:tc>
          <w:tcPr>
            <w:tcW w:w="132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JJ 094</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51.00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3.00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3.50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0.50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1.20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0.80</w:t>
            </w:r>
          </w:p>
        </w:tc>
      </w:tr>
      <w:tr w:rsidR="00D6783C" w:rsidRPr="00D6783C">
        <w:trPr>
          <w:trHeight w:val="300"/>
        </w:trPr>
        <w:tc>
          <w:tcPr>
            <w:tcW w:w="132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JJ 095</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51.00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3.00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3.50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0.50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0.80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1.20</w:t>
            </w:r>
          </w:p>
        </w:tc>
      </w:tr>
      <w:tr w:rsidR="00D6783C" w:rsidRPr="00D6783C">
        <w:trPr>
          <w:trHeight w:val="300"/>
        </w:trPr>
        <w:tc>
          <w:tcPr>
            <w:tcW w:w="132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JJ 096</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51.00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3.00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3.50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0.50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0.40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1.60</w:t>
            </w:r>
          </w:p>
        </w:tc>
      </w:tr>
      <w:tr w:rsidR="00D6783C" w:rsidRPr="00D6783C">
        <w:trPr>
          <w:trHeight w:val="300"/>
        </w:trPr>
        <w:tc>
          <w:tcPr>
            <w:tcW w:w="1320" w:type="dxa"/>
            <w:tcBorders>
              <w:top w:val="single" w:sz="4"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 </w:t>
            </w:r>
          </w:p>
        </w:tc>
        <w:tc>
          <w:tcPr>
            <w:tcW w:w="960" w:type="dxa"/>
            <w:tcBorders>
              <w:top w:val="single" w:sz="4"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 </w:t>
            </w:r>
          </w:p>
        </w:tc>
        <w:tc>
          <w:tcPr>
            <w:tcW w:w="960" w:type="dxa"/>
            <w:tcBorders>
              <w:top w:val="single" w:sz="4"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 </w:t>
            </w:r>
          </w:p>
        </w:tc>
        <w:tc>
          <w:tcPr>
            <w:tcW w:w="960" w:type="dxa"/>
            <w:tcBorders>
              <w:top w:val="single" w:sz="4"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 </w:t>
            </w:r>
          </w:p>
        </w:tc>
        <w:tc>
          <w:tcPr>
            <w:tcW w:w="960" w:type="dxa"/>
            <w:tcBorders>
              <w:top w:val="single" w:sz="4"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 </w:t>
            </w:r>
          </w:p>
        </w:tc>
        <w:tc>
          <w:tcPr>
            <w:tcW w:w="960" w:type="dxa"/>
            <w:tcBorders>
              <w:top w:val="single" w:sz="4"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 </w:t>
            </w:r>
          </w:p>
        </w:tc>
        <w:tc>
          <w:tcPr>
            <w:tcW w:w="960" w:type="dxa"/>
            <w:tcBorders>
              <w:top w:val="single" w:sz="4"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 </w:t>
            </w:r>
          </w:p>
        </w:tc>
        <w:tc>
          <w:tcPr>
            <w:tcW w:w="960" w:type="dxa"/>
            <w:tcBorders>
              <w:top w:val="single" w:sz="4"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 </w:t>
            </w:r>
          </w:p>
        </w:tc>
        <w:tc>
          <w:tcPr>
            <w:tcW w:w="960" w:type="dxa"/>
            <w:tcBorders>
              <w:top w:val="single" w:sz="4" w:space="0" w:color="auto"/>
              <w:left w:val="nil"/>
              <w:bottom w:val="single" w:sz="4"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 </w:t>
            </w:r>
          </w:p>
        </w:tc>
      </w:tr>
      <w:tr w:rsidR="00D6783C" w:rsidRPr="00D6783C">
        <w:trPr>
          <w:trHeight w:val="300"/>
        </w:trPr>
        <w:tc>
          <w:tcPr>
            <w:tcW w:w="132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JJ 112</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51.00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17.00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3.00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3.50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0.50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5.00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0.00</w:t>
            </w:r>
          </w:p>
        </w:tc>
      </w:tr>
      <w:tr w:rsidR="00D6783C" w:rsidRPr="00D6783C">
        <w:trPr>
          <w:trHeight w:val="300"/>
        </w:trPr>
        <w:tc>
          <w:tcPr>
            <w:tcW w:w="1320" w:type="dxa"/>
            <w:tcBorders>
              <w:top w:val="nil"/>
              <w:left w:val="nil"/>
              <w:bottom w:val="nil"/>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JJ 113</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51.00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17.00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20.00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3.00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3.50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0.50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0.00</w:t>
            </w:r>
          </w:p>
        </w:tc>
        <w:tc>
          <w:tcPr>
            <w:tcW w:w="960" w:type="dxa"/>
            <w:tcBorders>
              <w:top w:val="nil"/>
              <w:left w:val="nil"/>
              <w:bottom w:val="nil"/>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5.00</w:t>
            </w:r>
          </w:p>
        </w:tc>
      </w:tr>
      <w:tr w:rsidR="00D6783C" w:rsidRPr="00D6783C">
        <w:trPr>
          <w:trHeight w:val="315"/>
        </w:trPr>
        <w:tc>
          <w:tcPr>
            <w:tcW w:w="1320" w:type="dxa"/>
            <w:tcBorders>
              <w:top w:val="nil"/>
              <w:left w:val="nil"/>
              <w:bottom w:val="double" w:sz="6" w:space="0" w:color="auto"/>
              <w:right w:val="nil"/>
            </w:tcBorders>
            <w:shd w:val="clear" w:color="auto" w:fill="auto"/>
            <w:noWrap/>
            <w:vAlign w:val="bottom"/>
          </w:tcPr>
          <w:p w:rsidR="00D6783C" w:rsidRPr="00D6783C" w:rsidRDefault="00D6783C" w:rsidP="00D6783C">
            <w:pPr>
              <w:jc w:val="center"/>
              <w:rPr>
                <w:rFonts w:ascii="Arial" w:hAnsi="Arial" w:cs="Arial"/>
                <w:sz w:val="20"/>
                <w:szCs w:val="20"/>
              </w:rPr>
            </w:pPr>
            <w:r w:rsidRPr="00D6783C">
              <w:rPr>
                <w:rFonts w:ascii="Arial" w:hAnsi="Arial" w:cs="Arial"/>
                <w:sz w:val="20"/>
                <w:szCs w:val="20"/>
              </w:rPr>
              <w:t>JJ 114</w:t>
            </w:r>
          </w:p>
        </w:tc>
        <w:tc>
          <w:tcPr>
            <w:tcW w:w="960" w:type="dxa"/>
            <w:tcBorders>
              <w:top w:val="nil"/>
              <w:left w:val="nil"/>
              <w:bottom w:val="double" w:sz="6"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51.00</w:t>
            </w:r>
          </w:p>
        </w:tc>
        <w:tc>
          <w:tcPr>
            <w:tcW w:w="960" w:type="dxa"/>
            <w:tcBorders>
              <w:top w:val="nil"/>
              <w:left w:val="nil"/>
              <w:bottom w:val="double" w:sz="6"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17.00</w:t>
            </w:r>
          </w:p>
        </w:tc>
        <w:tc>
          <w:tcPr>
            <w:tcW w:w="960" w:type="dxa"/>
            <w:tcBorders>
              <w:top w:val="nil"/>
              <w:left w:val="nil"/>
              <w:bottom w:val="double" w:sz="6"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20.00</w:t>
            </w:r>
          </w:p>
        </w:tc>
        <w:tc>
          <w:tcPr>
            <w:tcW w:w="960" w:type="dxa"/>
            <w:tcBorders>
              <w:top w:val="nil"/>
              <w:left w:val="nil"/>
              <w:bottom w:val="double" w:sz="6"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3.00</w:t>
            </w:r>
          </w:p>
        </w:tc>
        <w:tc>
          <w:tcPr>
            <w:tcW w:w="960" w:type="dxa"/>
            <w:tcBorders>
              <w:top w:val="nil"/>
              <w:left w:val="nil"/>
              <w:bottom w:val="double" w:sz="6"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3.50</w:t>
            </w:r>
          </w:p>
        </w:tc>
        <w:tc>
          <w:tcPr>
            <w:tcW w:w="960" w:type="dxa"/>
            <w:tcBorders>
              <w:top w:val="nil"/>
              <w:left w:val="nil"/>
              <w:bottom w:val="double" w:sz="6"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0.50</w:t>
            </w:r>
          </w:p>
        </w:tc>
        <w:tc>
          <w:tcPr>
            <w:tcW w:w="960" w:type="dxa"/>
            <w:tcBorders>
              <w:top w:val="nil"/>
              <w:left w:val="nil"/>
              <w:bottom w:val="double" w:sz="6"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2.50</w:t>
            </w:r>
          </w:p>
        </w:tc>
        <w:tc>
          <w:tcPr>
            <w:tcW w:w="960" w:type="dxa"/>
            <w:tcBorders>
              <w:top w:val="nil"/>
              <w:left w:val="nil"/>
              <w:bottom w:val="double" w:sz="6" w:space="0" w:color="auto"/>
              <w:right w:val="nil"/>
            </w:tcBorders>
            <w:shd w:val="clear" w:color="auto" w:fill="auto"/>
            <w:noWrap/>
            <w:vAlign w:val="bottom"/>
          </w:tcPr>
          <w:p w:rsidR="00D6783C" w:rsidRPr="00D6783C" w:rsidRDefault="00D6783C" w:rsidP="00D6783C">
            <w:pPr>
              <w:jc w:val="center"/>
              <w:rPr>
                <w:rFonts w:ascii="Calibri" w:hAnsi="Calibri" w:cs="Calibri"/>
                <w:sz w:val="22"/>
                <w:szCs w:val="22"/>
              </w:rPr>
            </w:pPr>
            <w:r w:rsidRPr="00D6783C">
              <w:rPr>
                <w:rFonts w:ascii="Calibri" w:hAnsi="Calibri" w:cs="Calibri"/>
                <w:sz w:val="22"/>
                <w:szCs w:val="22"/>
              </w:rPr>
              <w:t>2.50</w:t>
            </w:r>
          </w:p>
        </w:tc>
      </w:tr>
    </w:tbl>
    <w:p w:rsidR="00A42AAE" w:rsidRDefault="00A42AAE">
      <w:pPr>
        <w:numPr>
          <w:ilvl w:val="12"/>
          <w:numId w:val="0"/>
        </w:numPr>
        <w:rPr>
          <w:rFonts w:ascii="Arial" w:hAnsi="Arial" w:cs="Arial"/>
        </w:rPr>
      </w:pPr>
    </w:p>
    <w:p w:rsidR="003E2B76" w:rsidRDefault="003E2B76" w:rsidP="003E2B76"/>
    <w:p w:rsidR="003E2B76" w:rsidRDefault="003E2B76" w:rsidP="003E2B76"/>
    <w:p w:rsidR="005F12B3" w:rsidRDefault="005F12B3" w:rsidP="003E2B76"/>
    <w:p w:rsidR="00EB07D8" w:rsidRDefault="00EB07D8" w:rsidP="003E2B76"/>
    <w:p w:rsidR="00EB07D8" w:rsidRDefault="00EB07D8" w:rsidP="003E2B76"/>
    <w:p w:rsidR="00EB07D8" w:rsidRDefault="00EB07D8" w:rsidP="003E2B76"/>
    <w:p w:rsidR="00EB07D8" w:rsidRDefault="00EB07D8" w:rsidP="003E2B76"/>
    <w:p w:rsidR="00EB07D8" w:rsidRDefault="00EB07D8" w:rsidP="003E2B76"/>
    <w:p w:rsidR="00EB07D8" w:rsidRDefault="00EB07D8" w:rsidP="003E2B76"/>
    <w:p w:rsidR="00EB07D8" w:rsidRDefault="00EB07D8" w:rsidP="003E2B76"/>
    <w:p w:rsidR="00EB07D8" w:rsidRDefault="00EB07D8" w:rsidP="003E2B76"/>
    <w:p w:rsidR="0036177A" w:rsidRDefault="0036177A" w:rsidP="009C7619">
      <w:pPr>
        <w:pStyle w:val="Caption"/>
      </w:pPr>
      <w:bookmarkStart w:id="20" w:name="_Ref281655759"/>
      <w:bookmarkStart w:id="21" w:name="_Toc288468873"/>
      <w:r>
        <w:t xml:space="preserve">Table </w:t>
      </w:r>
      <w:fldSimple w:instr=" SEQ Table \* ARABIC ">
        <w:r w:rsidR="004D725D">
          <w:rPr>
            <w:noProof/>
          </w:rPr>
          <w:t>2</w:t>
        </w:r>
      </w:fldSimple>
      <w:bookmarkEnd w:id="20"/>
      <w:r>
        <w:t xml:space="preserve"> Heating </w:t>
      </w:r>
      <w:r w:rsidR="00DC3CB3">
        <w:t>s</w:t>
      </w:r>
      <w:r>
        <w:t xml:space="preserve">teps of the </w:t>
      </w:r>
      <w:r w:rsidR="00DC3CB3">
        <w:t>f</w:t>
      </w:r>
      <w:r>
        <w:t>urnace</w:t>
      </w:r>
      <w:bookmarkEnd w:id="21"/>
      <w:r>
        <w:t xml:space="preserve"> </w:t>
      </w:r>
    </w:p>
    <w:p w:rsidR="0036177A" w:rsidRPr="0036177A" w:rsidRDefault="0036177A" w:rsidP="0036177A"/>
    <w:p w:rsidR="00B734D3" w:rsidRDefault="00B734D3" w:rsidP="003E2B76"/>
    <w:tbl>
      <w:tblPr>
        <w:tblW w:w="3940" w:type="dxa"/>
        <w:jc w:val="center"/>
        <w:tblInd w:w="96" w:type="dxa"/>
        <w:tblLook w:val="04A0"/>
      </w:tblPr>
      <w:tblGrid>
        <w:gridCol w:w="1060"/>
        <w:gridCol w:w="1180"/>
        <w:gridCol w:w="1700"/>
      </w:tblGrid>
      <w:tr w:rsidR="00B734D3" w:rsidRPr="00B734D3">
        <w:trPr>
          <w:trHeight w:val="330"/>
          <w:jc w:val="center"/>
        </w:trPr>
        <w:tc>
          <w:tcPr>
            <w:tcW w:w="1060" w:type="dxa"/>
            <w:tcBorders>
              <w:top w:val="double" w:sz="6" w:space="0" w:color="auto"/>
              <w:left w:val="nil"/>
              <w:bottom w:val="single" w:sz="4" w:space="0" w:color="auto"/>
              <w:right w:val="nil"/>
            </w:tcBorders>
            <w:shd w:val="clear" w:color="auto" w:fill="auto"/>
          </w:tcPr>
          <w:p w:rsidR="00B734D3" w:rsidRPr="00B734D3" w:rsidRDefault="00B734D3" w:rsidP="00B734D3">
            <w:pPr>
              <w:jc w:val="center"/>
              <w:rPr>
                <w:color w:val="000000"/>
              </w:rPr>
            </w:pPr>
            <w:bookmarkStart w:id="22" w:name="RANGE!K15"/>
            <w:bookmarkStart w:id="23" w:name="OLE_LINK1" w:colFirst="1" w:colLast="2"/>
            <w:r w:rsidRPr="00B734D3">
              <w:rPr>
                <w:color w:val="000000"/>
              </w:rPr>
              <w:t>Step</w:t>
            </w:r>
            <w:bookmarkEnd w:id="22"/>
          </w:p>
        </w:tc>
        <w:tc>
          <w:tcPr>
            <w:tcW w:w="1180" w:type="dxa"/>
            <w:tcBorders>
              <w:top w:val="double" w:sz="6" w:space="0" w:color="auto"/>
              <w:left w:val="nil"/>
              <w:bottom w:val="single" w:sz="4" w:space="0" w:color="auto"/>
              <w:right w:val="nil"/>
            </w:tcBorders>
            <w:shd w:val="clear" w:color="auto" w:fill="auto"/>
            <w:noWrap/>
            <w:vAlign w:val="bottom"/>
          </w:tcPr>
          <w:p w:rsidR="00B734D3" w:rsidRPr="00B734D3" w:rsidRDefault="00B734D3" w:rsidP="00B734D3">
            <w:pPr>
              <w:jc w:val="center"/>
              <w:rPr>
                <w:color w:val="000000"/>
              </w:rPr>
            </w:pPr>
            <w:r w:rsidRPr="00B734D3">
              <w:rPr>
                <w:color w:val="000000"/>
              </w:rPr>
              <w:t>Time/ min</w:t>
            </w:r>
          </w:p>
        </w:tc>
        <w:tc>
          <w:tcPr>
            <w:tcW w:w="1700" w:type="dxa"/>
            <w:tcBorders>
              <w:top w:val="double" w:sz="6" w:space="0" w:color="auto"/>
              <w:left w:val="nil"/>
              <w:bottom w:val="single" w:sz="4" w:space="0" w:color="auto"/>
              <w:right w:val="nil"/>
            </w:tcBorders>
            <w:shd w:val="clear" w:color="auto" w:fill="auto"/>
            <w:noWrap/>
            <w:vAlign w:val="bottom"/>
          </w:tcPr>
          <w:p w:rsidR="00B734D3" w:rsidRPr="00B734D3" w:rsidRDefault="00B734D3" w:rsidP="00B734D3">
            <w:pPr>
              <w:jc w:val="center"/>
              <w:rPr>
                <w:color w:val="000000"/>
              </w:rPr>
            </w:pPr>
            <w:r w:rsidRPr="00B734D3">
              <w:rPr>
                <w:color w:val="000000"/>
              </w:rPr>
              <w:t>Temperature / °C</w:t>
            </w:r>
          </w:p>
        </w:tc>
      </w:tr>
      <w:tr w:rsidR="00B734D3" w:rsidRPr="00B734D3">
        <w:trPr>
          <w:trHeight w:val="315"/>
          <w:jc w:val="center"/>
        </w:trPr>
        <w:tc>
          <w:tcPr>
            <w:tcW w:w="1060" w:type="dxa"/>
            <w:tcBorders>
              <w:top w:val="nil"/>
              <w:left w:val="nil"/>
              <w:bottom w:val="nil"/>
              <w:right w:val="nil"/>
            </w:tcBorders>
            <w:shd w:val="clear" w:color="auto" w:fill="auto"/>
            <w:vAlign w:val="bottom"/>
          </w:tcPr>
          <w:p w:rsidR="00B734D3" w:rsidRPr="00B734D3" w:rsidRDefault="00B734D3" w:rsidP="00B734D3">
            <w:pPr>
              <w:jc w:val="center"/>
              <w:rPr>
                <w:color w:val="000000"/>
              </w:rPr>
            </w:pPr>
            <w:r w:rsidRPr="00B734D3">
              <w:rPr>
                <w:color w:val="000000"/>
              </w:rPr>
              <w:t>1</w:t>
            </w:r>
          </w:p>
        </w:tc>
        <w:tc>
          <w:tcPr>
            <w:tcW w:w="118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15</w:t>
            </w:r>
          </w:p>
        </w:tc>
        <w:tc>
          <w:tcPr>
            <w:tcW w:w="170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400</w:t>
            </w:r>
          </w:p>
        </w:tc>
      </w:tr>
      <w:tr w:rsidR="00B734D3" w:rsidRPr="00B734D3">
        <w:trPr>
          <w:trHeight w:val="315"/>
          <w:jc w:val="center"/>
        </w:trPr>
        <w:tc>
          <w:tcPr>
            <w:tcW w:w="1060" w:type="dxa"/>
            <w:tcBorders>
              <w:top w:val="nil"/>
              <w:left w:val="nil"/>
              <w:bottom w:val="nil"/>
              <w:right w:val="nil"/>
            </w:tcBorders>
            <w:shd w:val="clear" w:color="auto" w:fill="auto"/>
            <w:vAlign w:val="bottom"/>
          </w:tcPr>
          <w:p w:rsidR="00B734D3" w:rsidRPr="00B734D3" w:rsidRDefault="00B734D3" w:rsidP="00B734D3">
            <w:pPr>
              <w:jc w:val="center"/>
              <w:rPr>
                <w:color w:val="000000"/>
              </w:rPr>
            </w:pPr>
            <w:r w:rsidRPr="00B734D3">
              <w:rPr>
                <w:color w:val="000000"/>
              </w:rPr>
              <w:t>2</w:t>
            </w:r>
          </w:p>
        </w:tc>
        <w:tc>
          <w:tcPr>
            <w:tcW w:w="118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75</w:t>
            </w:r>
          </w:p>
        </w:tc>
        <w:tc>
          <w:tcPr>
            <w:tcW w:w="170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400</w:t>
            </w:r>
          </w:p>
        </w:tc>
      </w:tr>
      <w:tr w:rsidR="00B734D3" w:rsidRPr="00B734D3">
        <w:trPr>
          <w:trHeight w:val="315"/>
          <w:jc w:val="center"/>
        </w:trPr>
        <w:tc>
          <w:tcPr>
            <w:tcW w:w="1060" w:type="dxa"/>
            <w:tcBorders>
              <w:top w:val="nil"/>
              <w:left w:val="nil"/>
              <w:bottom w:val="nil"/>
              <w:right w:val="nil"/>
            </w:tcBorders>
            <w:shd w:val="clear" w:color="auto" w:fill="auto"/>
            <w:vAlign w:val="bottom"/>
          </w:tcPr>
          <w:p w:rsidR="00B734D3" w:rsidRPr="00B734D3" w:rsidRDefault="00B734D3" w:rsidP="00B734D3">
            <w:pPr>
              <w:jc w:val="center"/>
              <w:rPr>
                <w:color w:val="000000"/>
              </w:rPr>
            </w:pPr>
            <w:r w:rsidRPr="00B734D3">
              <w:rPr>
                <w:color w:val="000000"/>
              </w:rPr>
              <w:t>3</w:t>
            </w:r>
          </w:p>
        </w:tc>
        <w:tc>
          <w:tcPr>
            <w:tcW w:w="118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115</w:t>
            </w:r>
          </w:p>
        </w:tc>
        <w:tc>
          <w:tcPr>
            <w:tcW w:w="170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800</w:t>
            </w:r>
          </w:p>
        </w:tc>
      </w:tr>
      <w:tr w:rsidR="00B734D3" w:rsidRPr="00B734D3">
        <w:trPr>
          <w:trHeight w:val="315"/>
          <w:jc w:val="center"/>
        </w:trPr>
        <w:tc>
          <w:tcPr>
            <w:tcW w:w="1060" w:type="dxa"/>
            <w:tcBorders>
              <w:top w:val="nil"/>
              <w:left w:val="nil"/>
              <w:bottom w:val="nil"/>
              <w:right w:val="nil"/>
            </w:tcBorders>
            <w:shd w:val="clear" w:color="auto" w:fill="auto"/>
            <w:vAlign w:val="bottom"/>
          </w:tcPr>
          <w:p w:rsidR="00B734D3" w:rsidRPr="00B734D3" w:rsidRDefault="00B734D3" w:rsidP="00B734D3">
            <w:pPr>
              <w:jc w:val="center"/>
              <w:rPr>
                <w:color w:val="000000"/>
              </w:rPr>
            </w:pPr>
            <w:r w:rsidRPr="00B734D3">
              <w:rPr>
                <w:color w:val="000000"/>
              </w:rPr>
              <w:t>4</w:t>
            </w:r>
          </w:p>
        </w:tc>
        <w:tc>
          <w:tcPr>
            <w:tcW w:w="118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175</w:t>
            </w:r>
          </w:p>
        </w:tc>
        <w:tc>
          <w:tcPr>
            <w:tcW w:w="170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800</w:t>
            </w:r>
          </w:p>
        </w:tc>
      </w:tr>
      <w:tr w:rsidR="00B734D3" w:rsidRPr="00B734D3">
        <w:trPr>
          <w:trHeight w:val="315"/>
          <w:jc w:val="center"/>
        </w:trPr>
        <w:tc>
          <w:tcPr>
            <w:tcW w:w="1060" w:type="dxa"/>
            <w:tcBorders>
              <w:top w:val="nil"/>
              <w:left w:val="nil"/>
              <w:bottom w:val="nil"/>
              <w:right w:val="nil"/>
            </w:tcBorders>
            <w:shd w:val="clear" w:color="auto" w:fill="auto"/>
            <w:vAlign w:val="bottom"/>
          </w:tcPr>
          <w:p w:rsidR="00B734D3" w:rsidRPr="00B734D3" w:rsidRDefault="00B734D3" w:rsidP="00B734D3">
            <w:pPr>
              <w:jc w:val="center"/>
              <w:rPr>
                <w:color w:val="000000"/>
              </w:rPr>
            </w:pPr>
            <w:r w:rsidRPr="00B734D3">
              <w:rPr>
                <w:color w:val="000000"/>
              </w:rPr>
              <w:t>5</w:t>
            </w:r>
          </w:p>
        </w:tc>
        <w:tc>
          <w:tcPr>
            <w:tcW w:w="118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195</w:t>
            </w:r>
          </w:p>
        </w:tc>
        <w:tc>
          <w:tcPr>
            <w:tcW w:w="170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745</w:t>
            </w:r>
          </w:p>
        </w:tc>
      </w:tr>
      <w:tr w:rsidR="00B734D3" w:rsidRPr="00B734D3">
        <w:trPr>
          <w:trHeight w:val="315"/>
          <w:jc w:val="center"/>
        </w:trPr>
        <w:tc>
          <w:tcPr>
            <w:tcW w:w="1060" w:type="dxa"/>
            <w:tcBorders>
              <w:top w:val="nil"/>
              <w:left w:val="nil"/>
              <w:bottom w:val="nil"/>
              <w:right w:val="nil"/>
            </w:tcBorders>
            <w:shd w:val="clear" w:color="auto" w:fill="auto"/>
            <w:vAlign w:val="bottom"/>
          </w:tcPr>
          <w:p w:rsidR="00B734D3" w:rsidRPr="00B734D3" w:rsidRDefault="00B734D3" w:rsidP="00B734D3">
            <w:pPr>
              <w:jc w:val="center"/>
              <w:rPr>
                <w:color w:val="000000"/>
              </w:rPr>
            </w:pPr>
            <w:r w:rsidRPr="00B734D3">
              <w:rPr>
                <w:color w:val="000000"/>
              </w:rPr>
              <w:t>6</w:t>
            </w:r>
          </w:p>
        </w:tc>
        <w:tc>
          <w:tcPr>
            <w:tcW w:w="118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255</w:t>
            </w:r>
          </w:p>
        </w:tc>
        <w:tc>
          <w:tcPr>
            <w:tcW w:w="170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745</w:t>
            </w:r>
          </w:p>
        </w:tc>
      </w:tr>
      <w:tr w:rsidR="00B734D3" w:rsidRPr="00B734D3">
        <w:trPr>
          <w:trHeight w:val="315"/>
          <w:jc w:val="center"/>
        </w:trPr>
        <w:tc>
          <w:tcPr>
            <w:tcW w:w="1060" w:type="dxa"/>
            <w:tcBorders>
              <w:top w:val="nil"/>
              <w:left w:val="nil"/>
              <w:bottom w:val="nil"/>
              <w:right w:val="nil"/>
            </w:tcBorders>
            <w:shd w:val="clear" w:color="auto" w:fill="auto"/>
            <w:vAlign w:val="bottom"/>
          </w:tcPr>
          <w:p w:rsidR="00B734D3" w:rsidRPr="00B734D3" w:rsidRDefault="00B734D3" w:rsidP="00B734D3">
            <w:pPr>
              <w:jc w:val="center"/>
              <w:rPr>
                <w:color w:val="000000"/>
              </w:rPr>
            </w:pPr>
            <w:r w:rsidRPr="00B734D3">
              <w:rPr>
                <w:color w:val="000000"/>
              </w:rPr>
              <w:t>7</w:t>
            </w:r>
          </w:p>
        </w:tc>
        <w:tc>
          <w:tcPr>
            <w:tcW w:w="118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260</w:t>
            </w:r>
          </w:p>
        </w:tc>
        <w:tc>
          <w:tcPr>
            <w:tcW w:w="170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700</w:t>
            </w:r>
          </w:p>
        </w:tc>
      </w:tr>
      <w:tr w:rsidR="00B734D3" w:rsidRPr="00B734D3">
        <w:trPr>
          <w:trHeight w:val="315"/>
          <w:jc w:val="center"/>
        </w:trPr>
        <w:tc>
          <w:tcPr>
            <w:tcW w:w="1060" w:type="dxa"/>
            <w:tcBorders>
              <w:top w:val="nil"/>
              <w:left w:val="nil"/>
              <w:bottom w:val="nil"/>
              <w:right w:val="nil"/>
            </w:tcBorders>
            <w:shd w:val="clear" w:color="auto" w:fill="auto"/>
            <w:vAlign w:val="bottom"/>
          </w:tcPr>
          <w:p w:rsidR="00B734D3" w:rsidRPr="00B734D3" w:rsidRDefault="00B734D3" w:rsidP="00B734D3">
            <w:pPr>
              <w:jc w:val="center"/>
              <w:rPr>
                <w:color w:val="000000"/>
              </w:rPr>
            </w:pPr>
            <w:r w:rsidRPr="00B734D3">
              <w:rPr>
                <w:color w:val="000000"/>
              </w:rPr>
              <w:t>8</w:t>
            </w:r>
          </w:p>
        </w:tc>
        <w:tc>
          <w:tcPr>
            <w:tcW w:w="118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265</w:t>
            </w:r>
          </w:p>
        </w:tc>
        <w:tc>
          <w:tcPr>
            <w:tcW w:w="1700" w:type="dxa"/>
            <w:tcBorders>
              <w:top w:val="nil"/>
              <w:left w:val="nil"/>
              <w:bottom w:val="nil"/>
              <w:right w:val="nil"/>
            </w:tcBorders>
            <w:shd w:val="clear" w:color="auto" w:fill="auto"/>
            <w:noWrap/>
            <w:vAlign w:val="bottom"/>
          </w:tcPr>
          <w:p w:rsidR="00B734D3" w:rsidRPr="00B734D3" w:rsidRDefault="00B734D3" w:rsidP="00B734D3">
            <w:pPr>
              <w:jc w:val="center"/>
              <w:rPr>
                <w:color w:val="000000"/>
              </w:rPr>
            </w:pPr>
            <w:r w:rsidRPr="00B734D3">
              <w:rPr>
                <w:color w:val="000000"/>
              </w:rPr>
              <w:t>700</w:t>
            </w:r>
          </w:p>
        </w:tc>
      </w:tr>
      <w:tr w:rsidR="00B734D3" w:rsidRPr="00B734D3">
        <w:trPr>
          <w:trHeight w:val="315"/>
          <w:jc w:val="center"/>
        </w:trPr>
        <w:tc>
          <w:tcPr>
            <w:tcW w:w="1060" w:type="dxa"/>
            <w:tcBorders>
              <w:top w:val="nil"/>
              <w:left w:val="nil"/>
              <w:bottom w:val="single" w:sz="4" w:space="0" w:color="auto"/>
              <w:right w:val="nil"/>
            </w:tcBorders>
            <w:shd w:val="clear" w:color="auto" w:fill="auto"/>
            <w:vAlign w:val="bottom"/>
          </w:tcPr>
          <w:p w:rsidR="00B734D3" w:rsidRPr="00B734D3" w:rsidRDefault="00B734D3" w:rsidP="00B734D3">
            <w:pPr>
              <w:jc w:val="center"/>
              <w:rPr>
                <w:color w:val="000000"/>
              </w:rPr>
            </w:pPr>
            <w:r w:rsidRPr="00B734D3">
              <w:rPr>
                <w:color w:val="000000"/>
              </w:rPr>
              <w:t>9</w:t>
            </w:r>
          </w:p>
        </w:tc>
        <w:tc>
          <w:tcPr>
            <w:tcW w:w="1180" w:type="dxa"/>
            <w:tcBorders>
              <w:top w:val="nil"/>
              <w:left w:val="nil"/>
              <w:bottom w:val="single" w:sz="4" w:space="0" w:color="auto"/>
              <w:right w:val="nil"/>
            </w:tcBorders>
            <w:shd w:val="clear" w:color="auto" w:fill="auto"/>
            <w:noWrap/>
            <w:vAlign w:val="bottom"/>
          </w:tcPr>
          <w:p w:rsidR="00B734D3" w:rsidRPr="00B734D3" w:rsidRDefault="00B734D3" w:rsidP="00B734D3">
            <w:pPr>
              <w:jc w:val="center"/>
              <w:rPr>
                <w:color w:val="000000"/>
              </w:rPr>
            </w:pPr>
            <w:r w:rsidRPr="00B734D3">
              <w:rPr>
                <w:color w:val="000000"/>
              </w:rPr>
              <w:t>265</w:t>
            </w:r>
          </w:p>
        </w:tc>
        <w:tc>
          <w:tcPr>
            <w:tcW w:w="1700" w:type="dxa"/>
            <w:tcBorders>
              <w:top w:val="nil"/>
              <w:left w:val="nil"/>
              <w:bottom w:val="single" w:sz="4" w:space="0" w:color="auto"/>
              <w:right w:val="nil"/>
            </w:tcBorders>
            <w:shd w:val="clear" w:color="auto" w:fill="auto"/>
            <w:noWrap/>
            <w:vAlign w:val="bottom"/>
          </w:tcPr>
          <w:p w:rsidR="00B734D3" w:rsidRPr="00B734D3" w:rsidRDefault="00B734D3" w:rsidP="00B734D3">
            <w:pPr>
              <w:jc w:val="center"/>
              <w:rPr>
                <w:color w:val="000000"/>
              </w:rPr>
            </w:pPr>
            <w:r w:rsidRPr="00B734D3">
              <w:rPr>
                <w:color w:val="000000"/>
              </w:rPr>
              <w:t>RT</w:t>
            </w:r>
          </w:p>
        </w:tc>
      </w:tr>
      <w:bookmarkEnd w:id="23"/>
    </w:tbl>
    <w:p w:rsidR="005F12B3" w:rsidRPr="003E2B76" w:rsidRDefault="005F12B3" w:rsidP="003E2B76"/>
    <w:p w:rsidR="00802573" w:rsidRDefault="00992302" w:rsidP="00992302">
      <w:pPr>
        <w:keepNext/>
        <w:numPr>
          <w:ilvl w:val="12"/>
          <w:numId w:val="0"/>
        </w:numPr>
        <w:jc w:val="center"/>
      </w:pPr>
      <w:r>
        <w:rPr>
          <w:noProof/>
        </w:rPr>
        <w:drawing>
          <wp:inline distT="0" distB="0" distL="0" distR="0">
            <wp:extent cx="4955286" cy="3794986"/>
            <wp:effectExtent l="19050" t="0" r="0" b="0"/>
            <wp:docPr id="42" name="Picture 1" descr="C:\Users\mvu\Desktop\Grap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vu\Desktop\Graph1.jpg"/>
                    <pic:cNvPicPr>
                      <a:picLocks noChangeAspect="1" noChangeArrowheads="1"/>
                    </pic:cNvPicPr>
                  </pic:nvPicPr>
                  <pic:blipFill>
                    <a:blip r:embed="rId17" cstate="print"/>
                    <a:srcRect/>
                    <a:stretch>
                      <a:fillRect/>
                    </a:stretch>
                  </pic:blipFill>
                  <pic:spPr bwMode="auto">
                    <a:xfrm>
                      <a:off x="0" y="0"/>
                      <a:ext cx="4958605" cy="3797527"/>
                    </a:xfrm>
                    <a:prstGeom prst="rect">
                      <a:avLst/>
                    </a:prstGeom>
                    <a:noFill/>
                    <a:ln w="9525">
                      <a:noFill/>
                      <a:miter lim="800000"/>
                      <a:headEnd/>
                      <a:tailEnd/>
                    </a:ln>
                  </pic:spPr>
                </pic:pic>
              </a:graphicData>
            </a:graphic>
          </wp:inline>
        </w:drawing>
      </w:r>
    </w:p>
    <w:p w:rsidR="00126536" w:rsidRDefault="00802573" w:rsidP="009C7619">
      <w:pPr>
        <w:pStyle w:val="Caption"/>
        <w:rPr>
          <w:rFonts w:ascii="Arial" w:hAnsi="Arial" w:cs="Arial"/>
          <w:i/>
          <w:iCs/>
        </w:rPr>
      </w:pPr>
      <w:bookmarkStart w:id="24" w:name="_Ref281652688"/>
      <w:bookmarkStart w:id="25" w:name="_Toc288468885"/>
      <w:r>
        <w:t xml:space="preserve">Figure </w:t>
      </w:r>
      <w:fldSimple w:instr=" SEQ Figure \* ARABIC ">
        <w:r w:rsidR="004D725D">
          <w:rPr>
            <w:noProof/>
          </w:rPr>
          <w:t>6</w:t>
        </w:r>
      </w:fldSimple>
      <w:bookmarkEnd w:id="24"/>
      <w:r>
        <w:t xml:space="preserve"> Graph </w:t>
      </w:r>
      <w:r w:rsidR="005608CB">
        <w:t>h</w:t>
      </w:r>
      <w:r>
        <w:t xml:space="preserve">eating </w:t>
      </w:r>
      <w:r w:rsidR="005608CB">
        <w:t>s</w:t>
      </w:r>
      <w:r>
        <w:t xml:space="preserve">teps of </w:t>
      </w:r>
      <w:r w:rsidR="005608CB">
        <w:t>f</w:t>
      </w:r>
      <w:r w:rsidR="00D84405">
        <w:t>urnace</w:t>
      </w:r>
      <w:bookmarkEnd w:id="25"/>
    </w:p>
    <w:p w:rsidR="00FF195C" w:rsidRDefault="00FF195C" w:rsidP="00FF195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i/>
          <w:iCs/>
        </w:rPr>
      </w:pPr>
    </w:p>
    <w:p w:rsidR="00EC1D9D" w:rsidRDefault="00B9127A" w:rsidP="009C7619">
      <w:pPr>
        <w:pStyle w:val="Caption"/>
      </w:pPr>
      <w:r w:rsidRPr="00B9127A">
        <w:rPr>
          <w:noProof/>
        </w:rPr>
        <w:lastRenderedPageBreak/>
        <w:drawing>
          <wp:inline distT="0" distB="0" distL="0" distR="0">
            <wp:extent cx="4918218" cy="3506598"/>
            <wp:effectExtent l="19050" t="0" r="0" b="0"/>
            <wp:docPr id="1" name="Picture 1" descr="DSC03243.JPG"/>
            <wp:cNvGraphicFramePr/>
            <a:graphic xmlns:a="http://schemas.openxmlformats.org/drawingml/2006/main">
              <a:graphicData uri="http://schemas.openxmlformats.org/drawingml/2006/picture">
                <pic:pic xmlns:pic="http://schemas.openxmlformats.org/drawingml/2006/picture">
                  <pic:nvPicPr>
                    <pic:cNvPr id="20486" name="Picture 5" descr="DSC03243.JPG"/>
                    <pic:cNvPicPr>
                      <a:picLocks noChangeAspect="1"/>
                    </pic:cNvPicPr>
                  </pic:nvPicPr>
                  <pic:blipFill>
                    <a:blip r:embed="rId18" cstate="print"/>
                    <a:srcRect/>
                    <a:stretch>
                      <a:fillRect/>
                    </a:stretch>
                  </pic:blipFill>
                  <pic:spPr bwMode="auto">
                    <a:xfrm>
                      <a:off x="0" y="0"/>
                      <a:ext cx="4921694" cy="3509076"/>
                    </a:xfrm>
                    <a:prstGeom prst="rect">
                      <a:avLst/>
                    </a:prstGeom>
                    <a:noFill/>
                    <a:ln w="9525">
                      <a:noFill/>
                      <a:miter lim="800000"/>
                      <a:headEnd/>
                      <a:tailEnd/>
                    </a:ln>
                  </pic:spPr>
                </pic:pic>
              </a:graphicData>
            </a:graphic>
          </wp:inline>
        </w:drawing>
      </w:r>
    </w:p>
    <w:p w:rsidR="00EC1D9D" w:rsidRDefault="00EC1D9D" w:rsidP="009C7619">
      <w:pPr>
        <w:pStyle w:val="Caption"/>
        <w:rPr>
          <w:noProof/>
        </w:rPr>
      </w:pPr>
      <w:bookmarkStart w:id="26" w:name="_Ref282506407"/>
      <w:bookmarkStart w:id="27" w:name="_Toc288468886"/>
      <w:r>
        <w:t xml:space="preserve">Figure </w:t>
      </w:r>
      <w:fldSimple w:instr=" SEQ Figure \* ARABIC ">
        <w:r w:rsidR="004D725D">
          <w:rPr>
            <w:noProof/>
          </w:rPr>
          <w:t>7</w:t>
        </w:r>
      </w:fldSimple>
      <w:bookmarkEnd w:id="26"/>
      <w:r>
        <w:rPr>
          <w:noProof/>
        </w:rPr>
        <w:t xml:space="preserve"> Glove </w:t>
      </w:r>
      <w:r w:rsidR="005608CB">
        <w:rPr>
          <w:noProof/>
        </w:rPr>
        <w:t>b</w:t>
      </w:r>
      <w:r>
        <w:rPr>
          <w:noProof/>
        </w:rPr>
        <w:t xml:space="preserve">ox </w:t>
      </w:r>
      <w:r w:rsidR="005608CB">
        <w:rPr>
          <w:noProof/>
        </w:rPr>
        <w:t>c</w:t>
      </w:r>
      <w:r>
        <w:rPr>
          <w:noProof/>
        </w:rPr>
        <w:t xml:space="preserve">onnected to the </w:t>
      </w:r>
      <w:r w:rsidR="005608CB">
        <w:rPr>
          <w:noProof/>
        </w:rPr>
        <w:t>f</w:t>
      </w:r>
      <w:r w:rsidR="00F80BC4">
        <w:rPr>
          <w:noProof/>
        </w:rPr>
        <w:t>urnace</w:t>
      </w:r>
      <w:r>
        <w:rPr>
          <w:noProof/>
        </w:rPr>
        <w:t xml:space="preserve"> on the left</w:t>
      </w:r>
      <w:bookmarkEnd w:id="27"/>
    </w:p>
    <w:p w:rsidR="003F4D0E" w:rsidRDefault="003F4D0E" w:rsidP="003F4D0E"/>
    <w:p w:rsidR="003F4D0E" w:rsidRDefault="003F4D0E" w:rsidP="003F4D0E"/>
    <w:p w:rsidR="003F4D0E" w:rsidRDefault="003F4D0E" w:rsidP="003F4D0E"/>
    <w:p w:rsidR="003F4D0E" w:rsidRDefault="003F4D0E" w:rsidP="003F4D0E"/>
    <w:p w:rsidR="003F4D0E" w:rsidRPr="003F4D0E" w:rsidRDefault="003F4D0E" w:rsidP="003F4D0E"/>
    <w:p w:rsidR="00B9127A" w:rsidRDefault="00B9127A" w:rsidP="009C7619">
      <w:pPr>
        <w:pStyle w:val="Caption"/>
      </w:pPr>
      <w:r w:rsidRPr="00B9127A">
        <w:t xml:space="preserve"> </w:t>
      </w:r>
    </w:p>
    <w:p w:rsidR="002E1EB8" w:rsidRDefault="003F4D0E" w:rsidP="002E1EB8">
      <w:pPr>
        <w:keepNext/>
        <w:jc w:val="center"/>
      </w:pPr>
      <w:r w:rsidRPr="003F4D0E">
        <w:rPr>
          <w:noProof/>
        </w:rPr>
        <w:drawing>
          <wp:inline distT="0" distB="0" distL="0" distR="0">
            <wp:extent cx="3189855" cy="2248075"/>
            <wp:effectExtent l="19050" t="0" r="0" b="0"/>
            <wp:docPr id="6" name="Picture 3" descr="SNC10147"/>
            <wp:cNvGraphicFramePr/>
            <a:graphic xmlns:a="http://schemas.openxmlformats.org/drawingml/2006/main">
              <a:graphicData uri="http://schemas.openxmlformats.org/drawingml/2006/picture">
                <pic:pic xmlns:pic="http://schemas.openxmlformats.org/drawingml/2006/picture">
                  <pic:nvPicPr>
                    <pic:cNvPr id="20487" name="Picture 15" descr="SNC10147"/>
                    <pic:cNvPicPr>
                      <a:picLocks noChangeAspect="1" noChangeArrowheads="1"/>
                    </pic:cNvPicPr>
                  </pic:nvPicPr>
                  <pic:blipFill>
                    <a:blip r:embed="rId19" cstate="print"/>
                    <a:srcRect/>
                    <a:stretch>
                      <a:fillRect/>
                    </a:stretch>
                  </pic:blipFill>
                  <pic:spPr bwMode="auto">
                    <a:xfrm>
                      <a:off x="0" y="0"/>
                      <a:ext cx="3193468" cy="2250621"/>
                    </a:xfrm>
                    <a:prstGeom prst="rect">
                      <a:avLst/>
                    </a:prstGeom>
                    <a:noFill/>
                    <a:ln w="9525">
                      <a:noFill/>
                      <a:miter lim="800000"/>
                      <a:headEnd/>
                      <a:tailEnd/>
                    </a:ln>
                  </pic:spPr>
                </pic:pic>
              </a:graphicData>
            </a:graphic>
          </wp:inline>
        </w:drawing>
      </w:r>
    </w:p>
    <w:p w:rsidR="00EC1D9D" w:rsidRPr="00EC1D9D" w:rsidRDefault="002E1EB8" w:rsidP="009C7619">
      <w:pPr>
        <w:pStyle w:val="Caption"/>
      </w:pPr>
      <w:bookmarkStart w:id="28" w:name="_Toc288468887"/>
      <w:r>
        <w:t xml:space="preserve">Figure </w:t>
      </w:r>
      <w:fldSimple w:instr=" SEQ Figure \* ARABIC ">
        <w:r w:rsidR="004D725D">
          <w:rPr>
            <w:noProof/>
          </w:rPr>
          <w:t>8</w:t>
        </w:r>
      </w:fldSimple>
      <w:r>
        <w:t xml:space="preserve"> </w:t>
      </w:r>
      <w:r w:rsidR="00952BE0">
        <w:t>C</w:t>
      </w:r>
      <w:r w:rsidRPr="002E1EB8">
        <w:t>rucible</w:t>
      </w:r>
      <w:r w:rsidR="00952BE0">
        <w:t xml:space="preserve"> is </w:t>
      </w:r>
      <w:r w:rsidR="005608CB">
        <w:t>h</w:t>
      </w:r>
      <w:r w:rsidR="00952BE0">
        <w:t xml:space="preserve">eated inside the </w:t>
      </w:r>
      <w:r w:rsidR="005608CB">
        <w:rPr>
          <w:noProof/>
        </w:rPr>
        <w:t>f</w:t>
      </w:r>
      <w:r w:rsidR="00F80BC4">
        <w:rPr>
          <w:noProof/>
        </w:rPr>
        <w:t>urnace</w:t>
      </w:r>
      <w:bookmarkEnd w:id="28"/>
    </w:p>
    <w:p w:rsidR="00236E6D" w:rsidRDefault="00FF195C" w:rsidP="009C7619">
      <w:pPr>
        <w:pStyle w:val="Caption"/>
      </w:pPr>
      <w:r w:rsidRPr="001A24D3">
        <w:br w:type="page"/>
      </w:r>
    </w:p>
    <w:p w:rsidR="00F07010" w:rsidRDefault="0011287E" w:rsidP="009C7619">
      <w:pPr>
        <w:pStyle w:val="Caption"/>
      </w:pPr>
      <w:r>
        <w:rPr>
          <w:noProof/>
        </w:rPr>
        <w:lastRenderedPageBreak/>
        <w:drawing>
          <wp:inline distT="0" distB="0" distL="0" distR="0">
            <wp:extent cx="5459095" cy="1815465"/>
            <wp:effectExtent l="19050" t="0" r="8255"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a:stretch>
                      <a:fillRect/>
                    </a:stretch>
                  </pic:blipFill>
                  <pic:spPr bwMode="auto">
                    <a:xfrm>
                      <a:off x="0" y="0"/>
                      <a:ext cx="5459095" cy="1815465"/>
                    </a:xfrm>
                    <a:prstGeom prst="rect">
                      <a:avLst/>
                    </a:prstGeom>
                    <a:noFill/>
                    <a:ln w="9525">
                      <a:noFill/>
                      <a:miter lim="800000"/>
                      <a:headEnd/>
                      <a:tailEnd/>
                    </a:ln>
                  </pic:spPr>
                </pic:pic>
              </a:graphicData>
            </a:graphic>
          </wp:inline>
        </w:drawing>
      </w:r>
    </w:p>
    <w:p w:rsidR="0011287E" w:rsidRPr="0011287E" w:rsidRDefault="00F07010" w:rsidP="009C7619">
      <w:pPr>
        <w:pStyle w:val="Caption"/>
      </w:pPr>
      <w:bookmarkStart w:id="29" w:name="_Ref282506981"/>
      <w:bookmarkStart w:id="30" w:name="_Toc288468888"/>
      <w:r>
        <w:t xml:space="preserve">Figure </w:t>
      </w:r>
      <w:fldSimple w:instr=" SEQ Figure \* ARABIC ">
        <w:r w:rsidR="004D725D">
          <w:rPr>
            <w:noProof/>
          </w:rPr>
          <w:t>9</w:t>
        </w:r>
      </w:fldSimple>
      <w:bookmarkEnd w:id="29"/>
      <w:r w:rsidR="00C8351C">
        <w:t xml:space="preserve"> </w:t>
      </w:r>
      <w:r w:rsidR="005608CB">
        <w:t>B</w:t>
      </w:r>
      <w:r w:rsidR="00C8351C">
        <w:t xml:space="preserve">efore annealing </w:t>
      </w:r>
      <w:r w:rsidR="0090013C">
        <w:t>ZBLAN glass sample on the left, the same sample after annealing at 290 °C</w:t>
      </w:r>
      <w:r w:rsidR="00AC579E">
        <w:t>.</w:t>
      </w:r>
      <w:bookmarkEnd w:id="30"/>
      <w:r w:rsidR="00AC579E">
        <w:t xml:space="preserve"> </w:t>
      </w:r>
    </w:p>
    <w:p w:rsidR="00716636" w:rsidRDefault="00716636" w:rsidP="00CF4B04">
      <w:pPr>
        <w:pStyle w:val="Heading2"/>
      </w:pPr>
    </w:p>
    <w:p w:rsidR="00CF4B04" w:rsidRDefault="00F44468" w:rsidP="00CF4B04">
      <w:pPr>
        <w:pStyle w:val="Heading2"/>
      </w:pPr>
      <w:bookmarkStart w:id="31" w:name="_Toc288468851"/>
      <w:r>
        <w:t xml:space="preserve">2.2 </w:t>
      </w:r>
      <w:r w:rsidR="00CF4B04" w:rsidRPr="00CF4B04">
        <w:t>Differential Scanning Calorimetry</w:t>
      </w:r>
      <w:bookmarkEnd w:id="31"/>
    </w:p>
    <w:p w:rsidR="00211E35" w:rsidRDefault="00211E35" w:rsidP="00211E35"/>
    <w:p w:rsidR="00A6766C" w:rsidRPr="00211E35" w:rsidRDefault="00A6766C" w:rsidP="00211E35"/>
    <w:p w:rsidR="00D02EB3" w:rsidRDefault="00CB7352" w:rsidP="00E04948">
      <w:pPr>
        <w:spacing w:line="360" w:lineRule="auto"/>
        <w:ind w:firstLine="720"/>
      </w:pPr>
      <w:r>
        <w:t>The glass</w:t>
      </w:r>
      <w:r w:rsidR="0027501F">
        <w:t xml:space="preserve"> transition temperature</w:t>
      </w:r>
      <w:r w:rsidR="00D10318">
        <w:t xml:space="preserve">, </w:t>
      </w:r>
      <w:r w:rsidR="00343DF3">
        <w:t>c</w:t>
      </w:r>
      <w:r w:rsidR="00D10318">
        <w:t>rystallization temperature and</w:t>
      </w:r>
      <w:r w:rsidR="00211F5F">
        <w:t xml:space="preserve"> melting temperature </w:t>
      </w:r>
      <w:r w:rsidR="00D10318">
        <w:t>were</w:t>
      </w:r>
      <w:r w:rsidR="00211F5F">
        <w:t xml:space="preserve"> measured using </w:t>
      </w:r>
      <w:r w:rsidR="00E33805">
        <w:t xml:space="preserve">the DSC 200 </w:t>
      </w:r>
      <w:r w:rsidR="00E33805">
        <w:rPr>
          <w:b/>
          <w:bCs/>
          <w:i/>
          <w:iCs/>
        </w:rPr>
        <w:t>F3</w:t>
      </w:r>
      <w:r w:rsidR="00E33805">
        <w:rPr>
          <w:i/>
          <w:iCs/>
        </w:rPr>
        <w:t xml:space="preserve"> Maia</w:t>
      </w:r>
      <w:r w:rsidR="00E33805">
        <w:rPr>
          <w:rStyle w:val="sup"/>
        </w:rPr>
        <w:t>®</w:t>
      </w:r>
      <w:r w:rsidR="00D5225C">
        <w:rPr>
          <w:rStyle w:val="sup"/>
        </w:rPr>
        <w:t xml:space="preserve"> (Netzsch)</w:t>
      </w:r>
      <w:r w:rsidR="00E33805">
        <w:t xml:space="preserve"> Differential Scanning Calorimeter</w:t>
      </w:r>
      <w:r w:rsidR="00D0490D">
        <w:t xml:space="preserve"> </w:t>
      </w:r>
      <w:r w:rsidR="00FA2314">
        <w:t xml:space="preserve">with </w:t>
      </w:r>
      <w:r w:rsidR="00D0490D">
        <w:t xml:space="preserve">temperature </w:t>
      </w:r>
      <w:r w:rsidR="00DF426D">
        <w:t>range of</w:t>
      </w:r>
      <w:r w:rsidR="00D0490D">
        <w:t xml:space="preserve"> -170°C to 600°C</w:t>
      </w:r>
      <w:r w:rsidR="00BD275A">
        <w:t>.</w:t>
      </w:r>
      <w:r w:rsidR="00DF426D">
        <w:t xml:space="preserve"> The w</w:t>
      </w:r>
      <w:r w:rsidR="00BD275A">
        <w:t>eight of</w:t>
      </w:r>
      <w:r w:rsidR="005A438E">
        <w:t xml:space="preserve"> the</w:t>
      </w:r>
      <w:r w:rsidR="00BD275A">
        <w:t xml:space="preserve"> samples, crucible</w:t>
      </w:r>
      <w:r w:rsidR="00F12B59">
        <w:t>s</w:t>
      </w:r>
      <w:r w:rsidR="00BD275A">
        <w:t xml:space="preserve"> and lid</w:t>
      </w:r>
      <w:r w:rsidR="00F12B59">
        <w:t>s</w:t>
      </w:r>
      <w:r w:rsidR="00BD275A">
        <w:t xml:space="preserve"> </w:t>
      </w:r>
      <w:r w:rsidR="005A438E">
        <w:t>were</w:t>
      </w:r>
      <w:r w:rsidR="00BD275A">
        <w:t xml:space="preserve"> recorded.  A </w:t>
      </w:r>
      <w:r w:rsidR="00F12B59">
        <w:t xml:space="preserve">typical </w:t>
      </w:r>
      <w:r w:rsidR="00BD275A">
        <w:t xml:space="preserve">DSC measurement </w:t>
      </w:r>
      <w:r w:rsidR="00A94AF7">
        <w:t>is performed with</w:t>
      </w:r>
      <w:r w:rsidR="00BD275A">
        <w:t xml:space="preserve"> a constant heating rate of 10 K/min. </w:t>
      </w:r>
    </w:p>
    <w:p w:rsidR="007E19B3" w:rsidRDefault="007E19B3" w:rsidP="0027501F"/>
    <w:p w:rsidR="00D02EB3" w:rsidRDefault="00D02EB3" w:rsidP="00D02EB3">
      <w:pPr>
        <w:keepNext/>
        <w:jc w:val="center"/>
      </w:pPr>
      <w:r>
        <w:rPr>
          <w:noProof/>
        </w:rPr>
        <w:drawing>
          <wp:inline distT="0" distB="0" distL="0" distR="0">
            <wp:extent cx="2190115" cy="2190115"/>
            <wp:effectExtent l="1905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2190115" cy="2190115"/>
                    </a:xfrm>
                    <a:prstGeom prst="rect">
                      <a:avLst/>
                    </a:prstGeom>
                    <a:noFill/>
                    <a:ln w="9525">
                      <a:noFill/>
                      <a:miter lim="800000"/>
                      <a:headEnd/>
                      <a:tailEnd/>
                    </a:ln>
                  </pic:spPr>
                </pic:pic>
              </a:graphicData>
            </a:graphic>
          </wp:inline>
        </w:drawing>
      </w:r>
    </w:p>
    <w:p w:rsidR="00D02EB3" w:rsidRDefault="00D02EB3" w:rsidP="009C7619">
      <w:pPr>
        <w:pStyle w:val="Caption"/>
      </w:pPr>
      <w:bookmarkStart w:id="32" w:name="_Toc288468889"/>
      <w:r>
        <w:t xml:space="preserve">Figure </w:t>
      </w:r>
      <w:fldSimple w:instr=" SEQ Figure \* ARABIC ">
        <w:r w:rsidR="004D725D">
          <w:rPr>
            <w:noProof/>
          </w:rPr>
          <w:t>10</w:t>
        </w:r>
      </w:fldSimple>
      <w:r>
        <w:t xml:space="preserve"> DSC 200 </w:t>
      </w:r>
      <w:r>
        <w:rPr>
          <w:i/>
          <w:iCs/>
        </w:rPr>
        <w:t>F3 Maia</w:t>
      </w:r>
      <w:r>
        <w:rPr>
          <w:rStyle w:val="sup"/>
        </w:rPr>
        <w:t>®</w:t>
      </w:r>
      <w:r>
        <w:t>, Differential Scanning Calorimeter</w:t>
      </w:r>
      <w:r w:rsidR="00357E4D">
        <w:t xml:space="preserve"> </w:t>
      </w:r>
      <w:r w:rsidR="00AA3850">
        <w:fldChar w:fldCharType="begin"/>
      </w:r>
      <w:r w:rsidR="00780732">
        <w:instrText xml:space="preserve"> ADDIN EN.CITE &lt;EndNote&gt;&lt;Cite&gt;&lt;Author&gt;Group&lt;/Author&gt;&lt;RecNum&gt;33&lt;/RecNum&gt;&lt;DisplayText&gt;[8]&lt;/DisplayText&gt;&lt;record&gt;&lt;rec-number&gt;33&lt;/rec-number&gt;&lt;foreign-keys&gt;&lt;key app="EN" db-id="seret2tw2e0re7eef97pfpzcfserp92zp5p0"&gt;33&lt;/key&gt;&lt;/foreign-keys&gt;&lt;ref-type name="Web Page"&gt;12&lt;/ref-type&gt;&lt;contributors&gt;&lt;authors&gt;&lt;author&gt;NETZSCH Group&lt;/author&gt;&lt;/authors&gt;&lt;/contributors&gt;&lt;titles&gt;&lt;title&gt;The cost-effective starter instrument for quality assurance&lt;/title&gt;&lt;/titles&gt;&lt;volume&gt;2011&lt;/volume&gt;&lt;number&gt;Jan-21&lt;/number&gt;&lt;dates&gt;&lt;/dates&gt;&lt;urls&gt;&lt;related-urls&gt;&lt;url&gt;http://www.netzsch-thermal-analysis.com/en/products/detail/pid,1.html&lt;/url&gt;&lt;/related-urls&gt;&lt;/urls&gt;&lt;/record&gt;&lt;/Cite&gt;&lt;/EndNote&gt;</w:instrText>
      </w:r>
      <w:r w:rsidR="00AA3850">
        <w:fldChar w:fldCharType="separate"/>
      </w:r>
      <w:r w:rsidR="00780732">
        <w:rPr>
          <w:noProof/>
        </w:rPr>
        <w:t>[</w:t>
      </w:r>
      <w:hyperlink w:anchor="_ENREF_8" w:tooltip="Group,  #33" w:history="1">
        <w:r w:rsidR="00E913D1">
          <w:rPr>
            <w:noProof/>
          </w:rPr>
          <w:t>8</w:t>
        </w:r>
      </w:hyperlink>
      <w:r w:rsidR="00780732">
        <w:rPr>
          <w:noProof/>
        </w:rPr>
        <w:t>]</w:t>
      </w:r>
      <w:bookmarkEnd w:id="32"/>
      <w:r w:rsidR="00AA3850">
        <w:fldChar w:fldCharType="end"/>
      </w:r>
    </w:p>
    <w:p w:rsidR="009B79AD" w:rsidRDefault="009B79AD" w:rsidP="0027501F"/>
    <w:p w:rsidR="00813FDE" w:rsidRDefault="00D32116" w:rsidP="009C7619">
      <w:pPr>
        <w:pStyle w:val="Caption"/>
      </w:pPr>
      <w:r>
        <w:rPr>
          <w:noProof/>
        </w:rPr>
        <w:lastRenderedPageBreak/>
        <w:drawing>
          <wp:inline distT="0" distB="0" distL="0" distR="0">
            <wp:extent cx="2541494" cy="3388659"/>
            <wp:effectExtent l="19050" t="0" r="0" b="0"/>
            <wp:docPr id="18" name="Picture 18" descr="K:\Documents\UTSI\Thesis\Picture\IMG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Documents\UTSI\Thesis\Picture\IMG_0019.JPG"/>
                    <pic:cNvPicPr>
                      <a:picLocks noChangeAspect="1" noChangeArrowheads="1"/>
                    </pic:cNvPicPr>
                  </pic:nvPicPr>
                  <pic:blipFill>
                    <a:blip r:embed="rId22" cstate="print"/>
                    <a:srcRect/>
                    <a:stretch>
                      <a:fillRect/>
                    </a:stretch>
                  </pic:blipFill>
                  <pic:spPr bwMode="auto">
                    <a:xfrm>
                      <a:off x="0" y="0"/>
                      <a:ext cx="2543201" cy="3390935"/>
                    </a:xfrm>
                    <a:prstGeom prst="rect">
                      <a:avLst/>
                    </a:prstGeom>
                    <a:noFill/>
                    <a:ln w="9525">
                      <a:noFill/>
                      <a:miter lim="800000"/>
                      <a:headEnd/>
                      <a:tailEnd/>
                    </a:ln>
                  </pic:spPr>
                </pic:pic>
              </a:graphicData>
            </a:graphic>
          </wp:inline>
        </w:drawing>
      </w:r>
    </w:p>
    <w:p w:rsidR="00CF4B04" w:rsidRDefault="00813FDE" w:rsidP="009C7619">
      <w:pPr>
        <w:pStyle w:val="Caption"/>
      </w:pPr>
      <w:bookmarkStart w:id="33" w:name="_Toc288468890"/>
      <w:r>
        <w:t xml:space="preserve">Figure </w:t>
      </w:r>
      <w:fldSimple w:instr=" SEQ Figure \* ARABIC ">
        <w:r w:rsidR="004D725D">
          <w:rPr>
            <w:noProof/>
          </w:rPr>
          <w:t>11</w:t>
        </w:r>
      </w:fldSimple>
      <w:r w:rsidR="00A6246A">
        <w:t xml:space="preserve"> Crucible </w:t>
      </w:r>
      <w:r w:rsidR="005608CB">
        <w:t>s</w:t>
      </w:r>
      <w:r w:rsidR="00A6246A">
        <w:t xml:space="preserve">ealing </w:t>
      </w:r>
      <w:r w:rsidR="005608CB">
        <w:t>p</w:t>
      </w:r>
      <w:r w:rsidR="00A6246A">
        <w:t xml:space="preserve">ress with </w:t>
      </w:r>
      <w:r w:rsidR="005608CB">
        <w:t>e</w:t>
      </w:r>
      <w:r w:rsidR="00A6246A">
        <w:t xml:space="preserve">xchangeable </w:t>
      </w:r>
      <w:r w:rsidR="005608CB">
        <w:t>i</w:t>
      </w:r>
      <w:r w:rsidR="00A6246A">
        <w:t xml:space="preserve">nserts and </w:t>
      </w:r>
      <w:r w:rsidR="005608CB">
        <w:t>c</w:t>
      </w:r>
      <w:r w:rsidR="00A6246A">
        <w:t>rucible</w:t>
      </w:r>
      <w:bookmarkEnd w:id="33"/>
    </w:p>
    <w:p w:rsidR="009F3699" w:rsidRDefault="009F3699" w:rsidP="007C7721"/>
    <w:p w:rsidR="00CF4B04" w:rsidRDefault="00F44468" w:rsidP="00CF4B04">
      <w:pPr>
        <w:pStyle w:val="Heading2"/>
      </w:pPr>
      <w:bookmarkStart w:id="34" w:name="_Toc288468852"/>
      <w:r>
        <w:t xml:space="preserve">2.3 </w:t>
      </w:r>
      <w:r w:rsidR="00CF4B04">
        <w:t>X-Ray Diffraction</w:t>
      </w:r>
      <w:bookmarkEnd w:id="34"/>
      <w:r w:rsidR="00CF4B04">
        <w:t xml:space="preserve"> </w:t>
      </w:r>
    </w:p>
    <w:p w:rsidR="00571581" w:rsidRDefault="00571581" w:rsidP="00571581"/>
    <w:p w:rsidR="00A6766C" w:rsidRPr="00571581" w:rsidRDefault="00A6766C" w:rsidP="00571581"/>
    <w:p w:rsidR="005608CB" w:rsidRDefault="003A6496" w:rsidP="00E04948">
      <w:pPr>
        <w:spacing w:line="360" w:lineRule="auto"/>
        <w:ind w:firstLine="720"/>
      </w:pPr>
      <w:r>
        <w:t>X-ray diffraction (XRD) was perform</w:t>
      </w:r>
      <w:r w:rsidR="00C1533C">
        <w:t>ed</w:t>
      </w:r>
      <w:r>
        <w:t xml:space="preserve"> on ZBLAN glasses </w:t>
      </w:r>
      <w:r w:rsidR="00C1533C">
        <w:t>to</w:t>
      </w:r>
      <w:r w:rsidR="00045617">
        <w:t xml:space="preserve"> </w:t>
      </w:r>
      <w:r w:rsidR="00AF07CF">
        <w:t>obtain</w:t>
      </w:r>
      <w:r w:rsidR="00C1533C">
        <w:t xml:space="preserve"> structural information such as lattice structure, chemical composition, and crystallite</w:t>
      </w:r>
      <w:r w:rsidR="001B08BB">
        <w:t xml:space="preserve"> sizes</w:t>
      </w:r>
      <w:r w:rsidR="006E57FF">
        <w:t>.</w:t>
      </w:r>
      <w:r w:rsidR="0036455E">
        <w:t xml:space="preserve"> The experi</w:t>
      </w:r>
      <w:r w:rsidR="00DB0C51">
        <w:t xml:space="preserve">ment follows </w:t>
      </w:r>
      <w:r w:rsidR="0036455E">
        <w:t xml:space="preserve">Bragg’s Law. Waves scattered from the </w:t>
      </w:r>
      <w:r w:rsidR="001D7D4C">
        <w:t xml:space="preserve">two Bragg planes </w:t>
      </w:r>
      <w:r w:rsidR="0029137E">
        <w:t xml:space="preserve">in </w:t>
      </w:r>
      <w:r w:rsidR="00CD276B">
        <w:t>phase will create constructive</w:t>
      </w:r>
      <w:r w:rsidR="0029137E">
        <w:t xml:space="preserve"> </w:t>
      </w:r>
      <w:r w:rsidR="00CD276B">
        <w:t>and destructive</w:t>
      </w:r>
      <w:r w:rsidR="00AF07CF">
        <w:t xml:space="preserve"> interference</w:t>
      </w:r>
      <w:r w:rsidR="0029137E">
        <w:t xml:space="preserve">. The </w:t>
      </w:r>
      <w:r w:rsidR="00AB1708" w:rsidRPr="00AB1708">
        <w:t xml:space="preserve">interatomic </w:t>
      </w:r>
      <w:r w:rsidR="0029137E">
        <w:t>spacing and distance between the lattice plane</w:t>
      </w:r>
      <w:r w:rsidR="00AA3024">
        <w:t xml:space="preserve">s, </w:t>
      </w:r>
      <w:r w:rsidR="00AA3024" w:rsidRPr="00475B98">
        <w:rPr>
          <w:b/>
          <w:i/>
        </w:rPr>
        <w:t>d</w:t>
      </w:r>
      <w:r w:rsidR="00AA3024">
        <w:t>,</w:t>
      </w:r>
      <w:r w:rsidR="0029137E">
        <w:t xml:space="preserve"> can be calculated </w:t>
      </w:r>
      <w:r w:rsidR="009B406B">
        <w:t>using</w:t>
      </w:r>
      <w:r w:rsidR="00956E1F">
        <w:t xml:space="preserve"> the</w:t>
      </w:r>
      <w:r w:rsidR="009B406B">
        <w:t xml:space="preserve"> Bragg equation.</w:t>
      </w:r>
    </w:p>
    <w:p w:rsidR="0051425D" w:rsidRPr="005608CB" w:rsidRDefault="0051425D" w:rsidP="00E04948">
      <w:pPr>
        <w:spacing w:line="360" w:lineRule="auto"/>
        <w:ind w:firstLine="720"/>
        <w:rPr>
          <w:b/>
        </w:rPr>
      </w:pPr>
      <w:r>
        <w:br/>
      </w:r>
      <m:oMathPara>
        <m:oMath>
          <m:r>
            <m:rPr>
              <m:sty m:val="bi"/>
            </m:rPr>
            <w:rPr>
              <w:rFonts w:ascii="Cambria Math" w:hAnsi="Cambria Math"/>
            </w:rPr>
            <m:t>n∙λ=2 ∙d∙</m:t>
          </m:r>
          <m:r>
            <m:rPr>
              <m:sty m:val="b"/>
            </m:rPr>
            <w:rPr>
              <w:rFonts w:ascii="Cambria Math" w:hAnsi="Cambria Math"/>
            </w:rPr>
            <m:t>sin</m:t>
          </m:r>
          <m:r>
            <m:rPr>
              <m:sty m:val="b"/>
            </m:rPr>
            <w:rPr>
              <w:rFonts w:ascii="Cambria Math" w:hAnsi="Cambria Math" w:cs="Monaco"/>
            </w:rPr>
            <m:t>⁡</m:t>
          </m:r>
          <m:r>
            <m:rPr>
              <m:sty m:val="bi"/>
            </m:rPr>
            <w:rPr>
              <w:rFonts w:ascii="Cambria Math" w:hAnsi="Cambria Math"/>
            </w:rPr>
            <m:t>θ</m:t>
          </m:r>
        </m:oMath>
      </m:oMathPara>
    </w:p>
    <w:p w:rsidR="009B406B" w:rsidRDefault="009B406B" w:rsidP="00C3156E"/>
    <w:p w:rsidR="00F30EBB" w:rsidRDefault="00F30EBB" w:rsidP="00E04948">
      <w:pPr>
        <w:spacing w:line="360" w:lineRule="auto"/>
        <w:ind w:firstLine="720"/>
      </w:pPr>
    </w:p>
    <w:p w:rsidR="00F30EBB" w:rsidRDefault="00F30EBB" w:rsidP="00E04948">
      <w:pPr>
        <w:spacing w:line="360" w:lineRule="auto"/>
        <w:ind w:firstLine="720"/>
      </w:pPr>
    </w:p>
    <w:p w:rsidR="00F30EBB" w:rsidRDefault="00F30EBB" w:rsidP="00E04948">
      <w:pPr>
        <w:spacing w:line="360" w:lineRule="auto"/>
        <w:ind w:firstLine="720"/>
      </w:pPr>
    </w:p>
    <w:p w:rsidR="00F30EBB" w:rsidRDefault="00F30EBB" w:rsidP="00E04948">
      <w:pPr>
        <w:spacing w:line="360" w:lineRule="auto"/>
        <w:ind w:firstLine="720"/>
      </w:pPr>
    </w:p>
    <w:p w:rsidR="009B406B" w:rsidRDefault="00296F36" w:rsidP="00E04948">
      <w:pPr>
        <w:spacing w:line="360" w:lineRule="auto"/>
        <w:ind w:firstLine="720"/>
      </w:pPr>
      <w:r>
        <w:lastRenderedPageBreak/>
        <w:t>The experiments were performed by t</w:t>
      </w:r>
      <w:r w:rsidR="003A55DA">
        <w:t>he</w:t>
      </w:r>
      <w:r w:rsidR="006F40CC">
        <w:t xml:space="preserve"> Philips X’Pert</w:t>
      </w:r>
      <w:r w:rsidR="003A55DA">
        <w:t xml:space="preserve"> XRD instrument</w:t>
      </w:r>
      <w:r w:rsidR="0035007F">
        <w:t xml:space="preserve"> with</w:t>
      </w:r>
      <w:r w:rsidR="004C2458">
        <w:t xml:space="preserve"> </w:t>
      </w:r>
      <w:r w:rsidR="002720C4">
        <w:t xml:space="preserve">an </w:t>
      </w:r>
      <w:r w:rsidR="0035007F">
        <w:t>x-ray tube using a tungsten anode and</w:t>
      </w:r>
      <w:r w:rsidR="004C2458">
        <w:t xml:space="preserve"> Copper Kα target</w:t>
      </w:r>
      <w:r w:rsidR="003A55DA">
        <w:t>. The instrument</w:t>
      </w:r>
      <w:r w:rsidR="009B406B">
        <w:t xml:space="preserve"> was set to collect the counts from </w:t>
      </w:r>
      <w:r w:rsidR="00190CC7">
        <w:t xml:space="preserve">an </w:t>
      </w:r>
      <w:r w:rsidR="009B406B">
        <w:t xml:space="preserve">angle </w:t>
      </w:r>
      <w:r w:rsidR="00190CC7">
        <w:t xml:space="preserve">of </w:t>
      </w:r>
      <w:r w:rsidR="009B406B">
        <w:t>20° degree</w:t>
      </w:r>
      <w:r w:rsidR="00811ED7">
        <w:t>s</w:t>
      </w:r>
      <w:r w:rsidR="009B406B">
        <w:t xml:space="preserve"> to </w:t>
      </w:r>
      <w:r w:rsidR="00816BE4">
        <w:t>80</w:t>
      </w:r>
      <w:r w:rsidR="009B406B">
        <w:t>° degree</w:t>
      </w:r>
      <w:r w:rsidR="00811ED7">
        <w:t>s</w:t>
      </w:r>
      <w:r w:rsidR="00D53B28">
        <w:t>, with step size 0.01</w:t>
      </w:r>
      <w:r w:rsidR="0090324F">
        <w:t>° degree</w:t>
      </w:r>
      <w:r w:rsidR="00002638">
        <w:t xml:space="preserve"> and </w:t>
      </w:r>
      <w:r w:rsidR="00811ED7">
        <w:t>time per step</w:t>
      </w:r>
      <w:r w:rsidR="00190CC7">
        <w:t>,</w:t>
      </w:r>
      <w:r w:rsidR="00811ED7">
        <w:t xml:space="preserve"> 4s. The t</w:t>
      </w:r>
      <w:r w:rsidR="00D53B28">
        <w:t xml:space="preserve">otal time </w:t>
      </w:r>
      <w:r w:rsidR="00811ED7">
        <w:t>for the</w:t>
      </w:r>
      <w:r w:rsidR="00D53B28">
        <w:t xml:space="preserve"> measurement is </w:t>
      </w:r>
      <w:r w:rsidR="00167C32">
        <w:t xml:space="preserve">around </w:t>
      </w:r>
      <w:r w:rsidR="00D53B28">
        <w:t xml:space="preserve">12 hours. </w:t>
      </w:r>
      <w:r w:rsidR="004C4099" w:rsidRPr="004C4099">
        <w:t>JADE 9.1 Software and Crystallography Database</w:t>
      </w:r>
      <w:r w:rsidR="004C4099">
        <w:t xml:space="preserve"> </w:t>
      </w:r>
      <w:r w:rsidR="00547DA1">
        <w:t>were</w:t>
      </w:r>
      <w:r w:rsidR="004C4099">
        <w:t xml:space="preserve"> used to </w:t>
      </w:r>
      <w:r w:rsidR="00002638">
        <w:t>analyze</w:t>
      </w:r>
      <w:r w:rsidR="004C4099">
        <w:t xml:space="preserve"> the lattice structure and chemical composition of the glasses. </w:t>
      </w:r>
    </w:p>
    <w:p w:rsidR="00F30EBB" w:rsidRDefault="00F30EBB" w:rsidP="00E04948">
      <w:pPr>
        <w:spacing w:line="360" w:lineRule="auto"/>
        <w:ind w:firstLine="720"/>
      </w:pPr>
    </w:p>
    <w:p w:rsidR="00F30EBB" w:rsidRDefault="00F30EBB" w:rsidP="00E04948">
      <w:pPr>
        <w:spacing w:line="360" w:lineRule="auto"/>
        <w:ind w:firstLine="720"/>
      </w:pPr>
    </w:p>
    <w:p w:rsidR="00201C60" w:rsidRDefault="00201C60" w:rsidP="009C7619">
      <w:pPr>
        <w:pStyle w:val="Caption"/>
      </w:pPr>
      <w:r>
        <w:rPr>
          <w:noProof/>
        </w:rPr>
        <w:drawing>
          <wp:inline distT="0" distB="0" distL="0" distR="0">
            <wp:extent cx="5244513" cy="2654087"/>
            <wp:effectExtent l="19050" t="0" r="0" b="0"/>
            <wp:docPr id="25" name="Picture 25" descr="K:\Documents\UTSI\Thesis\Picture\Bra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Documents\UTSI\Thesis\Picture\Bragg.jpg"/>
                    <pic:cNvPicPr>
                      <a:picLocks noChangeAspect="1" noChangeArrowheads="1"/>
                    </pic:cNvPicPr>
                  </pic:nvPicPr>
                  <pic:blipFill>
                    <a:blip r:embed="rId23" cstate="print"/>
                    <a:srcRect/>
                    <a:stretch>
                      <a:fillRect/>
                    </a:stretch>
                  </pic:blipFill>
                  <pic:spPr bwMode="auto">
                    <a:xfrm>
                      <a:off x="0" y="0"/>
                      <a:ext cx="5249357" cy="2656538"/>
                    </a:xfrm>
                    <a:prstGeom prst="rect">
                      <a:avLst/>
                    </a:prstGeom>
                    <a:noFill/>
                    <a:ln w="9525">
                      <a:noFill/>
                      <a:miter lim="800000"/>
                      <a:headEnd/>
                      <a:tailEnd/>
                    </a:ln>
                  </pic:spPr>
                </pic:pic>
              </a:graphicData>
            </a:graphic>
          </wp:inline>
        </w:drawing>
      </w:r>
    </w:p>
    <w:p w:rsidR="00571581" w:rsidRDefault="00201C60" w:rsidP="009C7619">
      <w:pPr>
        <w:pStyle w:val="Caption"/>
        <w:rPr>
          <w:rStyle w:val="Emphasis"/>
        </w:rPr>
      </w:pPr>
      <w:bookmarkStart w:id="35" w:name="_Toc288468891"/>
      <w:r>
        <w:t xml:space="preserve">Figure </w:t>
      </w:r>
      <w:fldSimple w:instr=" SEQ Figure \* ARABIC ">
        <w:r w:rsidR="004D725D">
          <w:rPr>
            <w:noProof/>
          </w:rPr>
          <w:t>12</w:t>
        </w:r>
      </w:fldSimple>
      <w:r>
        <w:t xml:space="preserve"> </w:t>
      </w:r>
      <w:r w:rsidR="003F6FF8">
        <w:t>Bragg</w:t>
      </w:r>
      <w:r>
        <w:t xml:space="preserve"> scattering from two successive </w:t>
      </w:r>
      <w:r w:rsidR="003F6FF8">
        <w:t>planes</w:t>
      </w:r>
      <w:r>
        <w:t>.</w:t>
      </w:r>
      <w:bookmarkEnd w:id="35"/>
      <w:r>
        <w:t xml:space="preserve"> </w:t>
      </w:r>
    </w:p>
    <w:p w:rsidR="00201C60" w:rsidRDefault="00201C60" w:rsidP="00201C60"/>
    <w:p w:rsidR="00547DA1" w:rsidRDefault="00547DA1" w:rsidP="00201C60"/>
    <w:p w:rsidR="00547DA1" w:rsidRDefault="00547DA1" w:rsidP="00201C60"/>
    <w:p w:rsidR="00547DA1" w:rsidRDefault="00547DA1" w:rsidP="00201C60"/>
    <w:p w:rsidR="000C2C9F" w:rsidRDefault="000C2C9F" w:rsidP="009C7619">
      <w:pPr>
        <w:pStyle w:val="Caption"/>
      </w:pPr>
      <w:r>
        <w:rPr>
          <w:noProof/>
        </w:rPr>
        <w:lastRenderedPageBreak/>
        <w:drawing>
          <wp:inline distT="0" distB="0" distL="0" distR="0">
            <wp:extent cx="4241799" cy="3181350"/>
            <wp:effectExtent l="19050" t="0" r="6351" b="0"/>
            <wp:docPr id="28" name="Picture 28" descr="K:\Documents\UTSI\Thesis\Picture\IMG_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Documents\UTSI\Thesis\Picture\IMG_0026.JPG"/>
                    <pic:cNvPicPr>
                      <a:picLocks noChangeAspect="1" noChangeArrowheads="1"/>
                    </pic:cNvPicPr>
                  </pic:nvPicPr>
                  <pic:blipFill>
                    <a:blip r:embed="rId24" cstate="print"/>
                    <a:srcRect/>
                    <a:stretch>
                      <a:fillRect/>
                    </a:stretch>
                  </pic:blipFill>
                  <pic:spPr bwMode="auto">
                    <a:xfrm>
                      <a:off x="0" y="0"/>
                      <a:ext cx="4244255" cy="3183192"/>
                    </a:xfrm>
                    <a:prstGeom prst="rect">
                      <a:avLst/>
                    </a:prstGeom>
                    <a:noFill/>
                    <a:ln w="9525">
                      <a:noFill/>
                      <a:miter lim="800000"/>
                      <a:headEnd/>
                      <a:tailEnd/>
                    </a:ln>
                  </pic:spPr>
                </pic:pic>
              </a:graphicData>
            </a:graphic>
          </wp:inline>
        </w:drawing>
      </w:r>
    </w:p>
    <w:p w:rsidR="00547DA1" w:rsidRPr="00201C60" w:rsidRDefault="000C2C9F" w:rsidP="009C7619">
      <w:pPr>
        <w:pStyle w:val="Caption"/>
      </w:pPr>
      <w:bookmarkStart w:id="36" w:name="_Toc288468892"/>
      <w:r>
        <w:t xml:space="preserve">Figure </w:t>
      </w:r>
      <w:fldSimple w:instr=" SEQ Figure \* ARABIC ">
        <w:r w:rsidR="004D725D">
          <w:rPr>
            <w:noProof/>
          </w:rPr>
          <w:t>13</w:t>
        </w:r>
      </w:fldSimple>
      <w:r>
        <w:t xml:space="preserve"> Philips</w:t>
      </w:r>
      <w:r w:rsidR="00B627C2">
        <w:t xml:space="preserve"> X’Pert</w:t>
      </w:r>
      <w:r>
        <w:t xml:space="preserve"> </w:t>
      </w:r>
      <w:r w:rsidR="000619B7">
        <w:t>sample</w:t>
      </w:r>
      <w:r>
        <w:t xml:space="preserve"> chamber</w:t>
      </w:r>
      <w:bookmarkEnd w:id="36"/>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30EBB" w:rsidRDefault="00F30EBB" w:rsidP="00F30EBB">
      <w:pPr>
        <w:rPr>
          <w:rStyle w:val="Emphasis"/>
          <w:i w:val="0"/>
        </w:rPr>
      </w:pPr>
    </w:p>
    <w:p w:rsidR="00FF79A8" w:rsidRDefault="00F44468" w:rsidP="00FF79A8">
      <w:pPr>
        <w:pStyle w:val="Heading2"/>
        <w:rPr>
          <w:rStyle w:val="Emphasis"/>
          <w:rFonts w:ascii="Times New Roman" w:hAnsi="Times New Roman" w:cs="Times New Roman"/>
          <w:b w:val="0"/>
          <w:bCs w:val="0"/>
          <w:iCs/>
          <w:sz w:val="24"/>
          <w:szCs w:val="24"/>
        </w:rPr>
      </w:pPr>
      <w:bookmarkStart w:id="37" w:name="_Toc288468853"/>
      <w:r>
        <w:rPr>
          <w:rStyle w:val="Emphasis"/>
          <w:i w:val="0"/>
        </w:rPr>
        <w:lastRenderedPageBreak/>
        <w:t xml:space="preserve">2.4 </w:t>
      </w:r>
      <w:r w:rsidR="00571581">
        <w:rPr>
          <w:rStyle w:val="Emphasis"/>
          <w:i w:val="0"/>
        </w:rPr>
        <w:t>Secondary Ion Mass Spectroscopy</w:t>
      </w:r>
      <w:bookmarkEnd w:id="37"/>
    </w:p>
    <w:p w:rsidR="009B226C" w:rsidRDefault="009B226C" w:rsidP="009B226C"/>
    <w:p w:rsidR="00A6766C" w:rsidRPr="009B226C" w:rsidRDefault="00A6766C" w:rsidP="009B226C"/>
    <w:p w:rsidR="00FF79A8" w:rsidRDefault="00575332" w:rsidP="00E04948">
      <w:pPr>
        <w:spacing w:line="360" w:lineRule="auto"/>
        <w:ind w:firstLine="720"/>
      </w:pPr>
      <w:r w:rsidRPr="007B2456">
        <w:t xml:space="preserve">Secondary ion mass spectroscopy is one of the most sensitive </w:t>
      </w:r>
      <w:r w:rsidR="00FB0C96" w:rsidRPr="007B2456">
        <w:t xml:space="preserve">techniques to detect impurities </w:t>
      </w:r>
      <w:r w:rsidR="001D18EF" w:rsidRPr="007B2456">
        <w:t xml:space="preserve">on the surface </w:t>
      </w:r>
      <w:r w:rsidR="004D3137" w:rsidRPr="007B2456">
        <w:t xml:space="preserve">of bulk samples. </w:t>
      </w:r>
      <w:r w:rsidR="009C1032">
        <w:t>In</w:t>
      </w:r>
      <w:r w:rsidR="00D1438D">
        <w:t xml:space="preserve"> </w:t>
      </w:r>
      <w:r w:rsidR="00AA3850">
        <w:fldChar w:fldCharType="begin"/>
      </w:r>
      <w:r w:rsidR="00D1438D">
        <w:instrText xml:space="preserve"> REF _Ref281652702 \h </w:instrText>
      </w:r>
      <w:r w:rsidR="00AA3850">
        <w:fldChar w:fldCharType="separate"/>
      </w:r>
      <w:r w:rsidR="004D725D" w:rsidRPr="0069616D">
        <w:t xml:space="preserve">Figure </w:t>
      </w:r>
      <w:r w:rsidR="004D725D">
        <w:rPr>
          <w:noProof/>
        </w:rPr>
        <w:t>14</w:t>
      </w:r>
      <w:r w:rsidR="00AA3850">
        <w:fldChar w:fldCharType="end"/>
      </w:r>
      <w:r w:rsidR="00D1438D">
        <w:t>, t</w:t>
      </w:r>
      <w:r w:rsidR="004B3BF2" w:rsidRPr="007B2456">
        <w:t>he surface of</w:t>
      </w:r>
      <w:r w:rsidR="00867C85">
        <w:t xml:space="preserve"> </w:t>
      </w:r>
      <w:r w:rsidR="002F75A6">
        <w:t xml:space="preserve">a </w:t>
      </w:r>
      <w:r w:rsidR="002F75A6" w:rsidRPr="007B2456">
        <w:t>sample</w:t>
      </w:r>
      <w:r w:rsidR="004B3BF2" w:rsidRPr="007B2456">
        <w:t xml:space="preserve"> is </w:t>
      </w:r>
      <w:r w:rsidR="00AE3E35" w:rsidRPr="007B2456">
        <w:t xml:space="preserve">bombarded </w:t>
      </w:r>
      <w:r w:rsidR="004B3BF2" w:rsidRPr="007B2456">
        <w:t xml:space="preserve">with </w:t>
      </w:r>
      <w:r w:rsidR="00AE3E35" w:rsidRPr="007B2456">
        <w:t>heavy and high energy</w:t>
      </w:r>
      <w:r w:rsidR="00AE3E35" w:rsidRPr="007B2456">
        <w:rPr>
          <w:rStyle w:val="Emphasis"/>
          <w:i w:val="0"/>
          <w:iCs w:val="0"/>
        </w:rPr>
        <w:t xml:space="preserve"> </w:t>
      </w:r>
      <w:r w:rsidR="00867C85">
        <w:t>Gallium ions</w:t>
      </w:r>
      <w:r w:rsidR="00AE3E35" w:rsidRPr="007B2456">
        <w:t xml:space="preserve">. </w:t>
      </w:r>
      <w:r w:rsidR="00867C85">
        <w:t>The beam</w:t>
      </w:r>
      <w:r w:rsidR="004B353A" w:rsidRPr="007B2456">
        <w:t xml:space="preserve"> </w:t>
      </w:r>
      <w:r w:rsidR="00867C85">
        <w:t>sputters</w:t>
      </w:r>
      <w:r w:rsidR="004B353A" w:rsidRPr="007B2456">
        <w:t xml:space="preserve"> </w:t>
      </w:r>
      <w:r w:rsidR="002F75A6" w:rsidRPr="007B2456">
        <w:t>neutral</w:t>
      </w:r>
      <w:r w:rsidR="004B353A" w:rsidRPr="007B2456">
        <w:t xml:space="preserve"> </w:t>
      </w:r>
      <w:r w:rsidR="00867C85">
        <w:t xml:space="preserve">and </w:t>
      </w:r>
      <w:r w:rsidR="004B353A" w:rsidRPr="007B2456">
        <w:t xml:space="preserve">charged species from the </w:t>
      </w:r>
      <w:r w:rsidR="002C5708" w:rsidRPr="007B2456">
        <w:t>surface;</w:t>
      </w:r>
      <w:r w:rsidR="004B353A" w:rsidRPr="007B2456">
        <w:t xml:space="preserve"> includ</w:t>
      </w:r>
      <w:r w:rsidR="002C5708">
        <w:t>ing</w:t>
      </w:r>
      <w:r w:rsidR="004B353A" w:rsidRPr="007B2456">
        <w:t xml:space="preserve"> atoms, clusters of atoms and molecular fragments.</w:t>
      </w:r>
      <w:r w:rsidR="007209D0" w:rsidRPr="007B2456">
        <w:t xml:space="preserve"> The pressure inside the </w:t>
      </w:r>
      <w:r w:rsidR="007209D0">
        <w:t>sample</w:t>
      </w:r>
      <w:r w:rsidR="007209D0" w:rsidRPr="007B2456">
        <w:t xml:space="preserve"> chamber is maintained around </w:t>
      </w:r>
      <m:oMath>
        <m:sSup>
          <m:sSupPr>
            <m:ctrlPr>
              <w:rPr>
                <w:rFonts w:ascii="Cambria Math" w:hAnsi="Cambria Math"/>
              </w:rPr>
            </m:ctrlPr>
          </m:sSupPr>
          <m:e>
            <m:r>
              <m:rPr>
                <m:sty m:val="p"/>
              </m:rPr>
              <w:rPr>
                <w:rFonts w:ascii="Cambria Math"/>
              </w:rPr>
              <m:t>10</m:t>
            </m:r>
          </m:e>
          <m:sup>
            <m:r>
              <m:rPr>
                <m:sty m:val="p"/>
              </m:rPr>
              <w:rPr>
                <w:rFonts w:ascii="Cambria Math"/>
              </w:rPr>
              <m:t>-</m:t>
            </m:r>
            <m:r>
              <m:rPr>
                <m:sty m:val="p"/>
              </m:rPr>
              <w:rPr>
                <w:rFonts w:ascii="Cambria Math"/>
              </w:rPr>
              <m:t>10</m:t>
            </m:r>
          </m:sup>
        </m:sSup>
      </m:oMath>
      <w:r w:rsidR="007209D0">
        <w:t xml:space="preserve"> Torr to ensure </w:t>
      </w:r>
      <w:r w:rsidR="00025929">
        <w:t xml:space="preserve">a </w:t>
      </w:r>
      <w:r w:rsidR="007209D0">
        <w:t xml:space="preserve">clean working environment. </w:t>
      </w:r>
      <w:r w:rsidR="00FB3086">
        <w:t xml:space="preserve"> </w:t>
      </w:r>
      <w:r w:rsidR="007209D0">
        <w:t>In our system, t</w:t>
      </w:r>
      <w:r w:rsidR="00FB3086">
        <w:t>he quadrupole mass analyzer was used as a detector.</w:t>
      </w:r>
      <w:r w:rsidR="007209D0" w:rsidRPr="007209D0">
        <w:t xml:space="preserve"> </w:t>
      </w:r>
      <w:r w:rsidR="007209D0">
        <w:t xml:space="preserve">The quadrupole mass analyzer is known </w:t>
      </w:r>
      <w:r w:rsidR="00066D3E">
        <w:t>to be more</w:t>
      </w:r>
      <w:r w:rsidR="007209D0">
        <w:t xml:space="preserve"> sensitive </w:t>
      </w:r>
      <w:r w:rsidR="00017E3D">
        <w:t xml:space="preserve">in </w:t>
      </w:r>
      <w:r w:rsidR="00066D3E">
        <w:t>a lower</w:t>
      </w:r>
      <w:r w:rsidR="00017E3D">
        <w:t xml:space="preserve"> mass range. </w:t>
      </w:r>
    </w:p>
    <w:p w:rsidR="001F3C2F" w:rsidRDefault="001F3C2F" w:rsidP="00F40FE0">
      <w:pPr>
        <w:spacing w:line="360" w:lineRule="auto"/>
      </w:pPr>
    </w:p>
    <w:p w:rsidR="001F3C2F" w:rsidRDefault="00776FA4" w:rsidP="00E04948">
      <w:pPr>
        <w:spacing w:line="360" w:lineRule="auto"/>
        <w:ind w:firstLine="720"/>
      </w:pPr>
      <w:r>
        <w:t xml:space="preserve">The ratio of </w:t>
      </w:r>
      <w:r w:rsidR="00025929" w:rsidRPr="00025929">
        <w:t xml:space="preserve">fluorine </w:t>
      </w:r>
      <w:r w:rsidR="00F40FE0">
        <w:t>to oxygen</w:t>
      </w:r>
      <w:r>
        <w:t xml:space="preserve"> in our ZBLAN glass samples were </w:t>
      </w:r>
      <w:r w:rsidR="00CB7C82">
        <w:t xml:space="preserve">calculated </w:t>
      </w:r>
      <w:r w:rsidR="002D1644">
        <w:t>base on</w:t>
      </w:r>
      <w:r w:rsidR="00CB7C82">
        <w:t xml:space="preserve"> the area under the curves of secondary ion mass spectroscopy</w:t>
      </w:r>
      <w:r>
        <w:t xml:space="preserve">. </w:t>
      </w:r>
      <w:r w:rsidR="001F3C2F">
        <w:t xml:space="preserve">Samples were cut into </w:t>
      </w:r>
      <w:r w:rsidR="00E45C96">
        <w:t xml:space="preserve">plates </w:t>
      </w:r>
      <w:r w:rsidR="00164758">
        <w:t xml:space="preserve">with dimensions </w:t>
      </w:r>
      <w:r w:rsidR="00E45C96">
        <w:t>of</w:t>
      </w:r>
      <w:r w:rsidR="001F3C2F">
        <w:t xml:space="preserve"> 4</w:t>
      </w:r>
      <w:r w:rsidR="00D2506D">
        <w:t xml:space="preserve"> </w:t>
      </w:r>
      <w:r w:rsidR="001F3C2F">
        <w:t xml:space="preserve">mm </w:t>
      </w:r>
      <w:r w:rsidR="00D2506D">
        <w:sym w:font="Symbol" w:char="00B4"/>
      </w:r>
      <w:r w:rsidR="00D2506D">
        <w:t xml:space="preserve"> </w:t>
      </w:r>
      <w:r w:rsidR="001F3C2F">
        <w:t>3</w:t>
      </w:r>
      <w:r w:rsidR="00D2506D">
        <w:t xml:space="preserve"> </w:t>
      </w:r>
      <w:r w:rsidR="001F3C2F">
        <w:t xml:space="preserve">mm </w:t>
      </w:r>
      <w:r w:rsidR="00D2506D">
        <w:sym w:font="Symbol" w:char="00B4"/>
      </w:r>
      <w:r w:rsidR="00D2506D">
        <w:t xml:space="preserve"> </w:t>
      </w:r>
      <w:r w:rsidR="009133C6">
        <w:t>1.6</w:t>
      </w:r>
      <w:r w:rsidR="00D2506D">
        <w:t xml:space="preserve"> </w:t>
      </w:r>
      <w:r w:rsidR="001F3C2F">
        <w:t>mm (thickness)</w:t>
      </w:r>
      <w:r w:rsidR="00FE093F">
        <w:t xml:space="preserve">. </w:t>
      </w:r>
      <w:r w:rsidR="00A36F63">
        <w:t>The samples</w:t>
      </w:r>
      <w:r w:rsidR="00840051">
        <w:t xml:space="preserve"> were cleaned </w:t>
      </w:r>
      <w:r w:rsidR="00A36F63">
        <w:t>using</w:t>
      </w:r>
      <w:r w:rsidR="008B5707">
        <w:t xml:space="preserve"> anhydrous</w:t>
      </w:r>
      <w:r w:rsidR="00840051">
        <w:t xml:space="preserve"> ethanol and placed inside a vacuum </w:t>
      </w:r>
      <w:r w:rsidR="001805F6">
        <w:t>oven</w:t>
      </w:r>
      <w:r w:rsidR="00840051">
        <w:t xml:space="preserve"> </w:t>
      </w:r>
      <w:r w:rsidR="0079527E">
        <w:t>for two hours</w:t>
      </w:r>
      <w:r>
        <w:t xml:space="preserve"> to eliminate </w:t>
      </w:r>
      <w:r w:rsidR="00467D56">
        <w:t xml:space="preserve">ambient moisture </w:t>
      </w:r>
      <w:r w:rsidR="00EE278A">
        <w:t>from</w:t>
      </w:r>
      <w:r w:rsidR="00467D56">
        <w:t xml:space="preserve"> the samples. </w:t>
      </w:r>
      <w:r w:rsidR="001805F6">
        <w:t>Samples were prepared by two different methods to ascertain which method would yield the best results</w:t>
      </w:r>
      <w:r w:rsidR="0088047A">
        <w:t xml:space="preserve">. </w:t>
      </w:r>
      <w:r w:rsidR="006046C7">
        <w:t>In the f</w:t>
      </w:r>
      <w:r w:rsidR="0088047A">
        <w:t xml:space="preserve">irst method, the samples were </w:t>
      </w:r>
      <w:r w:rsidR="00100457">
        <w:t>attached</w:t>
      </w:r>
      <w:r w:rsidR="004B0C2F">
        <w:t xml:space="preserve"> </w:t>
      </w:r>
      <w:r w:rsidR="00CE7DE0">
        <w:t>to</w:t>
      </w:r>
      <w:r w:rsidR="004B0C2F">
        <w:t xml:space="preserve"> the sample holder by carbon tape. </w:t>
      </w:r>
      <w:r w:rsidR="0088047A">
        <w:t xml:space="preserve"> </w:t>
      </w:r>
      <w:r w:rsidR="0060288F">
        <w:t xml:space="preserve">The </w:t>
      </w:r>
      <w:r w:rsidR="00B872DE">
        <w:t xml:space="preserve">top surface of </w:t>
      </w:r>
      <w:r w:rsidR="004529FD">
        <w:t xml:space="preserve">each of </w:t>
      </w:r>
      <w:r w:rsidR="00B872DE">
        <w:t>the samples was</w:t>
      </w:r>
      <w:r w:rsidR="0060288F">
        <w:t xml:space="preserve"> sputter coated with </w:t>
      </w:r>
      <w:r w:rsidR="00603E0F">
        <w:t xml:space="preserve">a </w:t>
      </w:r>
      <w:r w:rsidR="00B36D56">
        <w:t xml:space="preserve">thin layer of </w:t>
      </w:r>
      <w:r w:rsidR="00B4024E">
        <w:t>p</w:t>
      </w:r>
      <w:r w:rsidR="00B36D56">
        <w:t>latinum</w:t>
      </w:r>
      <w:r w:rsidR="00A03D20">
        <w:t xml:space="preserve"> </w:t>
      </w:r>
      <w:r w:rsidR="00966D51">
        <w:t>to increase</w:t>
      </w:r>
      <w:r w:rsidR="00A03D20" w:rsidRPr="00A03D20">
        <w:t xml:space="preserve"> the ability of a specimen to conduct electricity and emit secondary </w:t>
      </w:r>
      <w:r w:rsidR="00966D51">
        <w:t>ions</w:t>
      </w:r>
      <w:r w:rsidR="00A03D20">
        <w:t xml:space="preserve">. </w:t>
      </w:r>
      <w:r w:rsidR="00C83B6B">
        <w:t>In the s</w:t>
      </w:r>
      <w:r w:rsidR="0082269E">
        <w:t xml:space="preserve">econd method, a conducting </w:t>
      </w:r>
      <w:r w:rsidR="009A55BB">
        <w:t>collar</w:t>
      </w:r>
      <w:r w:rsidR="0082269E">
        <w:t xml:space="preserve"> was placed on top of </w:t>
      </w:r>
      <w:r w:rsidR="009A55BB">
        <w:t>un</w:t>
      </w:r>
      <w:r w:rsidR="0082269E">
        <w:t xml:space="preserve">coated samples. </w:t>
      </w:r>
      <w:r w:rsidR="00D0756F">
        <w:t xml:space="preserve">An electron beam is </w:t>
      </w:r>
      <w:r w:rsidR="00E234E6">
        <w:t>directed to</w:t>
      </w:r>
      <w:r w:rsidR="00D0756F">
        <w:t xml:space="preserve"> the edge of the </w:t>
      </w:r>
      <w:r w:rsidR="00E234E6">
        <w:t>collar to offset</w:t>
      </w:r>
      <w:r w:rsidR="00D0756F">
        <w:t xml:space="preserve"> the samples </w:t>
      </w:r>
      <w:r w:rsidR="00E234E6">
        <w:t xml:space="preserve">acquiring a positive charge due to Gallium ion bombardment.  </w:t>
      </w:r>
    </w:p>
    <w:p w:rsidR="00DC6085" w:rsidRDefault="00DC6085" w:rsidP="00F40FE0">
      <w:pPr>
        <w:spacing w:line="360" w:lineRule="auto"/>
      </w:pPr>
    </w:p>
    <w:p w:rsidR="00DC6085" w:rsidRDefault="009B436E" w:rsidP="00E04948">
      <w:pPr>
        <w:spacing w:line="360" w:lineRule="auto"/>
        <w:ind w:firstLine="720"/>
      </w:pPr>
      <w:r>
        <w:t xml:space="preserve">The </w:t>
      </w:r>
      <w:r w:rsidR="00425CCD">
        <w:t>presence</w:t>
      </w:r>
      <w:r w:rsidR="001B303C">
        <w:t xml:space="preserve"> of oxygen and fluori</w:t>
      </w:r>
      <w:r w:rsidR="000138F7">
        <w:t>ne</w:t>
      </w:r>
      <w:r w:rsidR="001B303C">
        <w:t xml:space="preserve"> was measured on the surface and inside the samples</w:t>
      </w:r>
      <w:r w:rsidR="00E061D9">
        <w:t xml:space="preserve"> after fracturing</w:t>
      </w:r>
      <w:r w:rsidR="001B303C">
        <w:t xml:space="preserve">. </w:t>
      </w:r>
      <w:r w:rsidR="00520FA8">
        <w:t>Data</w:t>
      </w:r>
      <w:r w:rsidR="007C121D">
        <w:t xml:space="preserve"> was collected at five different </w:t>
      </w:r>
      <w:r w:rsidR="003850F9">
        <w:t>areas</w:t>
      </w:r>
      <w:r w:rsidR="007C121D">
        <w:t xml:space="preserve"> per </w:t>
      </w:r>
      <w:r w:rsidR="008F09E7">
        <w:t xml:space="preserve">sample to </w:t>
      </w:r>
      <w:r w:rsidR="0032466B">
        <w:t xml:space="preserve">obtain </w:t>
      </w:r>
      <w:r w:rsidR="00520FA8">
        <w:t xml:space="preserve">a more representative </w:t>
      </w:r>
      <w:r w:rsidR="008F09E7">
        <w:t xml:space="preserve">result. </w:t>
      </w:r>
    </w:p>
    <w:p w:rsidR="0096315A" w:rsidRDefault="0096315A" w:rsidP="007B2456"/>
    <w:p w:rsidR="003850F9" w:rsidRDefault="003850F9" w:rsidP="007B2456"/>
    <w:p w:rsidR="0069616D" w:rsidRDefault="0069616D" w:rsidP="0069616D">
      <w:pPr>
        <w:keepNext/>
      </w:pPr>
      <w:r>
        <w:rPr>
          <w:noProof/>
        </w:rPr>
        <w:lastRenderedPageBreak/>
        <w:drawing>
          <wp:inline distT="0" distB="0" distL="0" distR="0">
            <wp:extent cx="5486400" cy="1784306"/>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5486400" cy="1784306"/>
                    </a:xfrm>
                    <a:prstGeom prst="rect">
                      <a:avLst/>
                    </a:prstGeom>
                    <a:noFill/>
                    <a:ln w="9525">
                      <a:noFill/>
                      <a:miter lim="800000"/>
                      <a:headEnd/>
                      <a:tailEnd/>
                    </a:ln>
                  </pic:spPr>
                </pic:pic>
              </a:graphicData>
            </a:graphic>
          </wp:inline>
        </w:drawing>
      </w:r>
    </w:p>
    <w:p w:rsidR="0069616D" w:rsidRPr="0069616D" w:rsidRDefault="0069616D" w:rsidP="009C7619">
      <w:pPr>
        <w:pStyle w:val="Caption"/>
      </w:pPr>
      <w:bookmarkStart w:id="38" w:name="_Ref281652702"/>
      <w:bookmarkStart w:id="39" w:name="_Ref281652639"/>
      <w:bookmarkStart w:id="40" w:name="_Toc288468893"/>
      <w:r w:rsidRPr="0069616D">
        <w:t xml:space="preserve">Figure </w:t>
      </w:r>
      <w:fldSimple w:instr=" SEQ Figure \* ARABIC ">
        <w:r w:rsidR="004D725D">
          <w:rPr>
            <w:noProof/>
          </w:rPr>
          <w:t>14</w:t>
        </w:r>
      </w:fldSimple>
      <w:bookmarkEnd w:id="38"/>
      <w:r w:rsidRPr="0069616D">
        <w:t xml:space="preserve"> </w:t>
      </w:r>
      <w:r w:rsidR="005D5327" w:rsidRPr="0069616D">
        <w:t>Gallium</w:t>
      </w:r>
      <w:r w:rsidRPr="0069616D">
        <w:t xml:space="preserve"> </w:t>
      </w:r>
      <w:r w:rsidR="002A0E3B">
        <w:t>b</w:t>
      </w:r>
      <w:r w:rsidRPr="0069616D">
        <w:t xml:space="preserve">eam </w:t>
      </w:r>
      <w:r w:rsidR="002A0E3B">
        <w:t>b</w:t>
      </w:r>
      <w:r w:rsidRPr="0069616D">
        <w:t xml:space="preserve">ombard the </w:t>
      </w:r>
      <w:r w:rsidR="002A0E3B">
        <w:t>s</w:t>
      </w:r>
      <w:r w:rsidRPr="0069616D">
        <w:t xml:space="preserve">ample </w:t>
      </w:r>
      <w:r w:rsidR="002A0E3B">
        <w:t>s</w:t>
      </w:r>
      <w:r w:rsidRPr="0069616D">
        <w:t>urface</w:t>
      </w:r>
      <w:bookmarkEnd w:id="39"/>
      <w:r w:rsidRPr="0069616D">
        <w:t xml:space="preserve"> </w:t>
      </w:r>
      <w:r w:rsidR="00AA3850" w:rsidRPr="00FF3132">
        <w:fldChar w:fldCharType="begin"/>
      </w:r>
      <w:r w:rsidR="00780732">
        <w:instrText xml:space="preserve"> ADDIN EN.CITE &lt;EndNote&gt;&lt;Cite&gt;&lt;Author&gt;Twisp&lt;/Author&gt;&lt;Year&gt;2006&lt;/Year&gt;&lt;RecNum&gt;32&lt;/RecNum&gt;&lt;DisplayText&gt;[9]&lt;/DisplayText&gt;&lt;record&gt;&lt;rec-number&gt;32&lt;/rec-number&gt;&lt;foreign-keys&gt;&lt;key app="EN" db-id="seret2tw2e0re7eef97pfpzcfserp92zp5p0"&gt;32&lt;/key&gt;&lt;/foreign-keys&gt;&lt;ref-type name="Web Page"&gt;12&lt;/ref-type&gt;&lt;contributors&gt;&lt;authors&gt;&lt;author&gt;Twisp&lt;/author&gt;&lt;/authors&gt;&lt;/contributors&gt;&lt;titles&gt;&lt;title&gt;SIMS instrument scheme&lt;/title&gt;&lt;/titles&gt;&lt;volume&gt;2011&lt;/volume&gt;&lt;number&gt;Jan-21&lt;/number&gt;&lt;dates&gt;&lt;year&gt;2006&lt;/year&gt;&lt;/dates&gt;&lt;urls&gt;&lt;related-urls&gt;&lt;url&gt;http://en.wikipedia.org/wiki/File:SIMS_instrument_scheme_600x600.png&lt;/url&gt;&lt;/related-urls&gt;&lt;/urls&gt;&lt;/record&gt;&lt;/Cite&gt;&lt;/EndNote&gt;</w:instrText>
      </w:r>
      <w:r w:rsidR="00AA3850" w:rsidRPr="00FF3132">
        <w:fldChar w:fldCharType="separate"/>
      </w:r>
      <w:r w:rsidR="00780732">
        <w:rPr>
          <w:noProof/>
        </w:rPr>
        <w:t>[</w:t>
      </w:r>
      <w:hyperlink w:anchor="_ENREF_9" w:tooltip="Twisp, 2006 #32" w:history="1">
        <w:r w:rsidR="00E913D1">
          <w:rPr>
            <w:noProof/>
          </w:rPr>
          <w:t>9</w:t>
        </w:r>
      </w:hyperlink>
      <w:r w:rsidR="00780732">
        <w:rPr>
          <w:noProof/>
        </w:rPr>
        <w:t>]</w:t>
      </w:r>
      <w:bookmarkEnd w:id="40"/>
      <w:r w:rsidR="00AA3850" w:rsidRPr="00FF3132">
        <w:fldChar w:fldCharType="end"/>
      </w:r>
    </w:p>
    <w:p w:rsidR="00EB6156" w:rsidRDefault="0096315A" w:rsidP="00EB6156">
      <w:pPr>
        <w:keepNext/>
      </w:pPr>
      <w:r>
        <w:rPr>
          <w:i/>
          <w:iCs/>
          <w:noProof/>
        </w:rPr>
        <w:drawing>
          <wp:inline distT="0" distB="0" distL="0" distR="0">
            <wp:extent cx="5486400" cy="2318796"/>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5486400" cy="2318796"/>
                    </a:xfrm>
                    <a:prstGeom prst="rect">
                      <a:avLst/>
                    </a:prstGeom>
                    <a:noFill/>
                    <a:ln w="9525">
                      <a:noFill/>
                      <a:miter lim="800000"/>
                      <a:headEnd/>
                      <a:tailEnd/>
                    </a:ln>
                  </pic:spPr>
                </pic:pic>
              </a:graphicData>
            </a:graphic>
          </wp:inline>
        </w:drawing>
      </w:r>
    </w:p>
    <w:p w:rsidR="0096315A" w:rsidRDefault="00EB6156" w:rsidP="009C7619">
      <w:pPr>
        <w:pStyle w:val="Caption"/>
      </w:pPr>
      <w:bookmarkStart w:id="41" w:name="_Toc288468894"/>
      <w:r w:rsidRPr="00EB6156">
        <w:t xml:space="preserve">Figure </w:t>
      </w:r>
      <w:fldSimple w:instr=" SEQ Figure \* ARABIC ">
        <w:r w:rsidR="004D725D">
          <w:rPr>
            <w:noProof/>
          </w:rPr>
          <w:t>15</w:t>
        </w:r>
      </w:fldSimple>
      <w:r w:rsidRPr="00EB6156">
        <w:t xml:space="preserve"> SIMS </w:t>
      </w:r>
      <w:r w:rsidR="002A0E3B">
        <w:t>s</w:t>
      </w:r>
      <w:r w:rsidRPr="00EB6156">
        <w:t xml:space="preserve">amples </w:t>
      </w:r>
      <w:r w:rsidR="002A0E3B">
        <w:t>h</w:t>
      </w:r>
      <w:r w:rsidRPr="00EB6156">
        <w:t>older</w:t>
      </w:r>
      <w:bookmarkEnd w:id="41"/>
      <w:r w:rsidRPr="00EB6156">
        <w:t xml:space="preserve"> </w:t>
      </w:r>
    </w:p>
    <w:p w:rsidR="007231C9" w:rsidRDefault="007231C9" w:rsidP="001A63B7">
      <w:pPr>
        <w:keepNext/>
        <w:jc w:val="center"/>
      </w:pPr>
      <w:r w:rsidRPr="007231C9">
        <w:rPr>
          <w:noProof/>
        </w:rPr>
        <w:drawing>
          <wp:inline distT="0" distB="0" distL="0" distR="0">
            <wp:extent cx="4133850" cy="2933700"/>
            <wp:effectExtent l="19050" t="0" r="0" b="0"/>
            <wp:docPr id="5" name="Picture 1" descr="10212009033"/>
            <wp:cNvGraphicFramePr/>
            <a:graphic xmlns:a="http://schemas.openxmlformats.org/drawingml/2006/main">
              <a:graphicData uri="http://schemas.openxmlformats.org/drawingml/2006/picture">
                <pic:pic xmlns:pic="http://schemas.openxmlformats.org/drawingml/2006/picture">
                  <pic:nvPicPr>
                    <pic:cNvPr id="45060" name="Picture 5" descr="10212009033"/>
                    <pic:cNvPicPr>
                      <a:picLocks noChangeAspect="1" noChangeArrowheads="1"/>
                    </pic:cNvPicPr>
                  </pic:nvPicPr>
                  <pic:blipFill>
                    <a:blip r:embed="rId27" cstate="print"/>
                    <a:srcRect/>
                    <a:stretch>
                      <a:fillRect/>
                    </a:stretch>
                  </pic:blipFill>
                  <pic:spPr bwMode="auto">
                    <a:xfrm>
                      <a:off x="0" y="0"/>
                      <a:ext cx="4133850" cy="2933700"/>
                    </a:xfrm>
                    <a:prstGeom prst="rect">
                      <a:avLst/>
                    </a:prstGeom>
                    <a:noFill/>
                    <a:ln w="9525">
                      <a:noFill/>
                      <a:miter lim="800000"/>
                      <a:headEnd/>
                      <a:tailEnd/>
                    </a:ln>
                  </pic:spPr>
                </pic:pic>
              </a:graphicData>
            </a:graphic>
          </wp:inline>
        </w:drawing>
      </w:r>
    </w:p>
    <w:p w:rsidR="00FF79A8" w:rsidRDefault="007231C9" w:rsidP="009C7619">
      <w:pPr>
        <w:pStyle w:val="Caption"/>
      </w:pPr>
      <w:bookmarkStart w:id="42" w:name="_Toc288468895"/>
      <w:r w:rsidRPr="007231C9">
        <w:t xml:space="preserve">Figure </w:t>
      </w:r>
      <w:fldSimple w:instr=" SEQ Figure \* ARABIC ">
        <w:r w:rsidR="004D725D">
          <w:rPr>
            <w:noProof/>
          </w:rPr>
          <w:t>16</w:t>
        </w:r>
      </w:fldSimple>
      <w:r w:rsidRPr="007231C9">
        <w:t xml:space="preserve"> Secondary Ion Mass Spectroscopy</w:t>
      </w:r>
      <w:bookmarkEnd w:id="42"/>
    </w:p>
    <w:p w:rsidR="00C84C93" w:rsidRDefault="00F44468" w:rsidP="00FF79A8">
      <w:pPr>
        <w:pStyle w:val="Heading2"/>
        <w:rPr>
          <w:rStyle w:val="Emphasis"/>
          <w:rFonts w:ascii="Times New Roman" w:hAnsi="Times New Roman" w:cs="Times New Roman"/>
          <w:iCs/>
          <w:sz w:val="24"/>
          <w:szCs w:val="20"/>
        </w:rPr>
      </w:pPr>
      <w:bookmarkStart w:id="43" w:name="_Toc288468854"/>
      <w:r>
        <w:rPr>
          <w:rStyle w:val="Emphasis"/>
          <w:i w:val="0"/>
        </w:rPr>
        <w:lastRenderedPageBreak/>
        <w:t xml:space="preserve">2.5 </w:t>
      </w:r>
      <w:r w:rsidR="00C84C93">
        <w:rPr>
          <w:rStyle w:val="Emphasis"/>
          <w:i w:val="0"/>
        </w:rPr>
        <w:t>Phosphorimetry</w:t>
      </w:r>
      <w:bookmarkEnd w:id="43"/>
      <w:r w:rsidR="00C84C93">
        <w:rPr>
          <w:rStyle w:val="Emphasis"/>
          <w:i w:val="0"/>
        </w:rPr>
        <w:t xml:space="preserve"> </w:t>
      </w:r>
    </w:p>
    <w:p w:rsidR="00FF79A8" w:rsidRDefault="00FF79A8" w:rsidP="00C84C93">
      <w:pPr>
        <w:rPr>
          <w:rStyle w:val="Emphasis"/>
          <w:i w:val="0"/>
        </w:rPr>
      </w:pPr>
      <w:r w:rsidRPr="00FF79A8">
        <w:rPr>
          <w:rStyle w:val="Emphasis"/>
          <w:i w:val="0"/>
        </w:rPr>
        <w:t xml:space="preserve"> </w:t>
      </w:r>
    </w:p>
    <w:p w:rsidR="00A6766C" w:rsidRDefault="00A6766C" w:rsidP="00C84C93">
      <w:pPr>
        <w:rPr>
          <w:rStyle w:val="Emphasis"/>
          <w:rFonts w:ascii="Arial" w:hAnsi="Arial" w:cs="Arial"/>
          <w:b/>
          <w:bCs/>
          <w:iCs w:val="0"/>
          <w:sz w:val="28"/>
          <w:szCs w:val="28"/>
        </w:rPr>
      </w:pPr>
    </w:p>
    <w:p w:rsidR="00FF79A8" w:rsidRDefault="001F1BCA" w:rsidP="00E04948">
      <w:pPr>
        <w:spacing w:line="360" w:lineRule="auto"/>
        <w:ind w:firstLine="720"/>
        <w:rPr>
          <w:rStyle w:val="Emphasis"/>
          <w:i w:val="0"/>
          <w:iCs w:val="0"/>
        </w:rPr>
      </w:pPr>
      <w:r>
        <w:rPr>
          <w:rStyle w:val="Emphasis"/>
          <w:i w:val="0"/>
          <w:iCs w:val="0"/>
        </w:rPr>
        <w:t xml:space="preserve">Luminescence spectra of europium doped glasses were obtained </w:t>
      </w:r>
      <w:r w:rsidR="006046FD">
        <w:rPr>
          <w:rStyle w:val="Emphasis"/>
          <w:i w:val="0"/>
          <w:iCs w:val="0"/>
        </w:rPr>
        <w:t>using a</w:t>
      </w:r>
      <w:r w:rsidR="00806C27">
        <w:rPr>
          <w:rStyle w:val="Emphasis"/>
          <w:i w:val="0"/>
          <w:iCs w:val="0"/>
        </w:rPr>
        <w:t xml:space="preserve"> PTI</w:t>
      </w:r>
      <w:r w:rsidR="005904BA">
        <w:rPr>
          <w:rStyle w:val="Emphasis"/>
          <w:i w:val="0"/>
          <w:iCs w:val="0"/>
        </w:rPr>
        <w:t xml:space="preserve"> QM3 </w:t>
      </w:r>
      <w:r w:rsidR="005904BA">
        <w:t>spectrofluorimeter</w:t>
      </w:r>
      <w:r w:rsidR="00806C27">
        <w:t xml:space="preserve"> (Birmingham, NJ)</w:t>
      </w:r>
      <w:r w:rsidR="00D5677E">
        <w:rPr>
          <w:rStyle w:val="Emphasis"/>
          <w:i w:val="0"/>
          <w:iCs w:val="0"/>
        </w:rPr>
        <w:t>.</w:t>
      </w:r>
      <w:r w:rsidR="00806C27">
        <w:rPr>
          <w:rStyle w:val="Emphasis"/>
          <w:i w:val="0"/>
          <w:iCs w:val="0"/>
        </w:rPr>
        <w:t xml:space="preserve"> The data was analyzed using FeliX32 Version 1.2. </w:t>
      </w:r>
      <w:r w:rsidR="00D5677E">
        <w:rPr>
          <w:rStyle w:val="Emphasis"/>
          <w:i w:val="0"/>
          <w:iCs w:val="0"/>
        </w:rPr>
        <w:t xml:space="preserve"> </w:t>
      </w:r>
      <w:r w:rsidR="003308FC">
        <w:rPr>
          <w:rStyle w:val="Emphasis"/>
          <w:i w:val="0"/>
          <w:iCs w:val="0"/>
        </w:rPr>
        <w:t>Samples varied by different annealing conditions that included time of annealing and concomitant temperatures</w:t>
      </w:r>
      <w:r w:rsidR="007E74C3">
        <w:rPr>
          <w:rStyle w:val="Emphasis"/>
          <w:i w:val="0"/>
          <w:iCs w:val="0"/>
        </w:rPr>
        <w:t xml:space="preserve"> to further understand the optimal annealing condition</w:t>
      </w:r>
      <w:r w:rsidR="003308FC">
        <w:rPr>
          <w:rStyle w:val="Emphasis"/>
          <w:i w:val="0"/>
          <w:iCs w:val="0"/>
        </w:rPr>
        <w:t xml:space="preserve">. </w:t>
      </w:r>
      <w:r w:rsidR="00E05FB3">
        <w:rPr>
          <w:rStyle w:val="Emphasis"/>
          <w:i w:val="0"/>
          <w:iCs w:val="0"/>
        </w:rPr>
        <w:t xml:space="preserve">The </w:t>
      </w:r>
      <w:r w:rsidR="00143BA6">
        <w:rPr>
          <w:rStyle w:val="Emphasis"/>
          <w:i w:val="0"/>
          <w:iCs w:val="0"/>
        </w:rPr>
        <w:t>higher</w:t>
      </w:r>
      <w:r w:rsidR="00D5677E">
        <w:rPr>
          <w:rStyle w:val="Emphasis"/>
          <w:i w:val="0"/>
          <w:iCs w:val="0"/>
        </w:rPr>
        <w:t xml:space="preserve"> annealing temperature </w:t>
      </w:r>
      <w:r w:rsidR="003308FC">
        <w:rPr>
          <w:rStyle w:val="Emphasis"/>
          <w:i w:val="0"/>
          <w:iCs w:val="0"/>
        </w:rPr>
        <w:t>and</w:t>
      </w:r>
      <w:r w:rsidR="00D52C0F">
        <w:rPr>
          <w:rStyle w:val="Emphasis"/>
          <w:i w:val="0"/>
          <w:iCs w:val="0"/>
        </w:rPr>
        <w:t xml:space="preserve"> </w:t>
      </w:r>
      <w:r w:rsidR="00E05FB3">
        <w:rPr>
          <w:rStyle w:val="Emphasis"/>
          <w:i w:val="0"/>
          <w:iCs w:val="0"/>
        </w:rPr>
        <w:t>the</w:t>
      </w:r>
      <w:r w:rsidR="00D5677E">
        <w:rPr>
          <w:rStyle w:val="Emphasis"/>
          <w:i w:val="0"/>
          <w:iCs w:val="0"/>
        </w:rPr>
        <w:t xml:space="preserve"> longer</w:t>
      </w:r>
      <w:r w:rsidR="00873963">
        <w:rPr>
          <w:rStyle w:val="Emphasis"/>
          <w:i w:val="0"/>
          <w:iCs w:val="0"/>
        </w:rPr>
        <w:t xml:space="preserve"> annealing time </w:t>
      </w:r>
      <w:r w:rsidR="00326211">
        <w:rPr>
          <w:rStyle w:val="Emphasis"/>
          <w:i w:val="0"/>
          <w:iCs w:val="0"/>
        </w:rPr>
        <w:t>are,</w:t>
      </w:r>
      <w:r w:rsidR="00873963">
        <w:rPr>
          <w:rStyle w:val="Emphasis"/>
          <w:i w:val="0"/>
          <w:iCs w:val="0"/>
        </w:rPr>
        <w:t xml:space="preserve"> the higher </w:t>
      </w:r>
      <w:r w:rsidR="00D52C0F">
        <w:rPr>
          <w:rStyle w:val="Emphasis"/>
          <w:i w:val="0"/>
          <w:iCs w:val="0"/>
        </w:rPr>
        <w:t>the degree of nucleation</w:t>
      </w:r>
      <w:r w:rsidR="00873963">
        <w:rPr>
          <w:rStyle w:val="Emphasis"/>
          <w:i w:val="0"/>
          <w:iCs w:val="0"/>
        </w:rPr>
        <w:t xml:space="preserve"> of BaCl</w:t>
      </w:r>
      <w:r w:rsidR="00873963" w:rsidRPr="00873963">
        <w:rPr>
          <w:rStyle w:val="Emphasis"/>
          <w:i w:val="0"/>
          <w:iCs w:val="0"/>
          <w:vertAlign w:val="subscript"/>
        </w:rPr>
        <w:t>2</w:t>
      </w:r>
      <w:r w:rsidR="00873963">
        <w:rPr>
          <w:rStyle w:val="Emphasis"/>
          <w:i w:val="0"/>
          <w:iCs w:val="0"/>
        </w:rPr>
        <w:t xml:space="preserve"> crysta</w:t>
      </w:r>
      <w:r w:rsidR="00326211">
        <w:rPr>
          <w:rStyle w:val="Emphasis"/>
          <w:i w:val="0"/>
          <w:iCs w:val="0"/>
        </w:rPr>
        <w:t xml:space="preserve">llites inside the glass matrix is. </w:t>
      </w:r>
      <w:r w:rsidR="00EB0A9B">
        <w:rPr>
          <w:rStyle w:val="Emphasis"/>
          <w:i w:val="0"/>
          <w:iCs w:val="0"/>
        </w:rPr>
        <w:t>As a result, more crystallites incorporate Eu</w:t>
      </w:r>
      <w:r w:rsidR="00EB0A9B" w:rsidRPr="00EB0A9B">
        <w:rPr>
          <w:rStyle w:val="Emphasis"/>
          <w:i w:val="0"/>
          <w:iCs w:val="0"/>
          <w:vertAlign w:val="superscript"/>
        </w:rPr>
        <w:t>2+</w:t>
      </w:r>
      <w:r w:rsidR="00EB0A9B">
        <w:rPr>
          <w:rStyle w:val="Emphasis"/>
          <w:i w:val="0"/>
          <w:iCs w:val="0"/>
        </w:rPr>
        <w:t xml:space="preserve"> </w:t>
      </w:r>
      <w:r w:rsidR="00340BE6">
        <w:rPr>
          <w:rStyle w:val="Emphasis"/>
          <w:i w:val="0"/>
          <w:iCs w:val="0"/>
        </w:rPr>
        <w:t>and hence increase the fluorescence</w:t>
      </w:r>
      <w:r w:rsidR="00D52C0F">
        <w:rPr>
          <w:rStyle w:val="Emphasis"/>
          <w:i w:val="0"/>
          <w:iCs w:val="0"/>
        </w:rPr>
        <w:t xml:space="preserve"> intensity</w:t>
      </w:r>
      <w:r w:rsidR="002F45A4">
        <w:rPr>
          <w:rStyle w:val="Emphasis"/>
          <w:i w:val="0"/>
          <w:iCs w:val="0"/>
        </w:rPr>
        <w:t xml:space="preserve"> </w:t>
      </w:r>
      <w:r w:rsidR="00AA3850">
        <w:rPr>
          <w:rStyle w:val="Emphasis"/>
          <w:i w:val="0"/>
          <w:iCs w:val="0"/>
        </w:rPr>
        <w:fldChar w:fldCharType="begin"/>
      </w:r>
      <w:r w:rsidR="00780732">
        <w:rPr>
          <w:rStyle w:val="Emphasis"/>
          <w:i w:val="0"/>
          <w:iCs w:val="0"/>
        </w:rPr>
        <w:instrText xml:space="preserve"> ADDIN EN.CITE &lt;EndNote&gt;&lt;Cite&gt;&lt;Author&gt;Johnson&lt;/Author&gt;&lt;Year&gt;2006&lt;/Year&gt;&lt;RecNum&gt;35&lt;/RecNum&gt;&lt;DisplayText&gt;[10]&lt;/DisplayText&gt;&lt;record&gt;&lt;rec-number&gt;35&lt;/rec-number&gt;&lt;foreign-keys&gt;&lt;key app="EN" db-id="seret2tw2e0re7eef97pfpzcfserp92zp5p0"&gt;35&lt;/key&gt;&lt;/foreign-keys&gt;&lt;ref-type name="Journal Article"&gt;17&lt;/ref-type&gt;&lt;contributors&gt;&lt;authors&gt;&lt;author&gt;Johnson, J. A.&lt;/author&gt;&lt;author&gt;Schweizer, S.&lt;/author&gt;&lt;author&gt;Henke, B.&lt;/author&gt;&lt;author&gt;Chen, G.&lt;/author&gt;&lt;author&gt;Woodford, J.&lt;/author&gt;&lt;author&gt;Newman, P. J.&lt;/author&gt;&lt;author&gt;MacFarlane, D. R.&lt;/author&gt;&lt;/authors&gt;&lt;/contributors&gt;&lt;titles&gt;&lt;title&gt;Eu-activated fluorochlorozirconate glass-ceramic scintillators&lt;/title&gt;&lt;secondary-title&gt;Journal of Applied Physics&lt;/secondary-title&gt;&lt;/titles&gt;&lt;periodical&gt;&lt;full-title&gt;Journal of Applied Physics&lt;/full-title&gt;&lt;/periodical&gt;&lt;volume&gt;100&lt;/volume&gt;&lt;number&gt;3&lt;/number&gt;&lt;dates&gt;&lt;year&gt;2006&lt;/year&gt;&lt;pub-dates&gt;&lt;date&gt;Aug&lt;/date&gt;&lt;/pub-dates&gt;&lt;/dates&gt;&lt;isbn&gt;0021-8979&lt;/isbn&gt;&lt;accession-num&gt;ISI:000239764100111&lt;/accession-num&gt;&lt;urls&gt;&lt;related-urls&gt;&lt;url&gt;&amp;lt;Go to ISI&amp;gt;://000239764100111&lt;/url&gt;&lt;/related-urls&gt;&lt;/urls&gt;&lt;electronic-resource-num&gt;034701&amp;#xD;10.1063/1.2225765&lt;/electronic-resource-num&gt;&lt;/record&gt;&lt;/Cite&gt;&lt;/EndNote&gt;</w:instrText>
      </w:r>
      <w:r w:rsidR="00AA3850">
        <w:rPr>
          <w:rStyle w:val="Emphasis"/>
          <w:i w:val="0"/>
          <w:iCs w:val="0"/>
        </w:rPr>
        <w:fldChar w:fldCharType="separate"/>
      </w:r>
      <w:r w:rsidR="00780732">
        <w:rPr>
          <w:rStyle w:val="Emphasis"/>
          <w:i w:val="0"/>
          <w:iCs w:val="0"/>
          <w:noProof/>
        </w:rPr>
        <w:t>[</w:t>
      </w:r>
      <w:hyperlink w:anchor="_ENREF_10" w:tooltip="Johnson, 2006 #35" w:history="1">
        <w:r w:rsidR="00E913D1">
          <w:rPr>
            <w:rStyle w:val="Emphasis"/>
            <w:i w:val="0"/>
            <w:iCs w:val="0"/>
            <w:noProof/>
          </w:rPr>
          <w:t>10</w:t>
        </w:r>
      </w:hyperlink>
      <w:r w:rsidR="00780732">
        <w:rPr>
          <w:rStyle w:val="Emphasis"/>
          <w:i w:val="0"/>
          <w:iCs w:val="0"/>
          <w:noProof/>
        </w:rPr>
        <w:t>]</w:t>
      </w:r>
      <w:r w:rsidR="00AA3850">
        <w:rPr>
          <w:rStyle w:val="Emphasis"/>
          <w:i w:val="0"/>
          <w:iCs w:val="0"/>
        </w:rPr>
        <w:fldChar w:fldCharType="end"/>
      </w:r>
      <w:r w:rsidR="00340BE6">
        <w:rPr>
          <w:rStyle w:val="Emphasis"/>
          <w:i w:val="0"/>
          <w:iCs w:val="0"/>
        </w:rPr>
        <w:t xml:space="preserve">. </w:t>
      </w:r>
      <w:r w:rsidR="00143BA6">
        <w:rPr>
          <w:rStyle w:val="Emphasis"/>
          <w:i w:val="0"/>
          <w:iCs w:val="0"/>
        </w:rPr>
        <w:t xml:space="preserve">However, </w:t>
      </w:r>
      <w:r w:rsidR="00330875">
        <w:rPr>
          <w:rStyle w:val="Emphasis"/>
          <w:i w:val="0"/>
          <w:iCs w:val="0"/>
        </w:rPr>
        <w:t>a</w:t>
      </w:r>
      <w:r w:rsidR="00143BA6">
        <w:rPr>
          <w:rStyle w:val="Emphasis"/>
          <w:i w:val="0"/>
          <w:iCs w:val="0"/>
        </w:rPr>
        <w:t xml:space="preserve"> higher annealing temperature and </w:t>
      </w:r>
      <w:r w:rsidR="003308FC">
        <w:rPr>
          <w:rStyle w:val="Emphasis"/>
          <w:i w:val="0"/>
          <w:iCs w:val="0"/>
        </w:rPr>
        <w:t>a</w:t>
      </w:r>
      <w:r w:rsidR="00143BA6">
        <w:rPr>
          <w:rStyle w:val="Emphasis"/>
          <w:i w:val="0"/>
          <w:iCs w:val="0"/>
        </w:rPr>
        <w:t xml:space="preserve"> longer annealing t</w:t>
      </w:r>
      <w:r w:rsidR="004D2A76">
        <w:rPr>
          <w:rStyle w:val="Emphasis"/>
          <w:i w:val="0"/>
          <w:iCs w:val="0"/>
        </w:rPr>
        <w:t xml:space="preserve">ime also lead to </w:t>
      </w:r>
      <w:r w:rsidR="00733AC9">
        <w:rPr>
          <w:rStyle w:val="Emphasis"/>
          <w:i w:val="0"/>
          <w:iCs w:val="0"/>
        </w:rPr>
        <w:t>a</w:t>
      </w:r>
      <w:r w:rsidR="004D2A76">
        <w:rPr>
          <w:rStyle w:val="Emphasis"/>
          <w:i w:val="0"/>
          <w:iCs w:val="0"/>
        </w:rPr>
        <w:t xml:space="preserve"> larger degree of </w:t>
      </w:r>
      <w:r w:rsidR="000818A3">
        <w:rPr>
          <w:rStyle w:val="Emphasis"/>
          <w:i w:val="0"/>
          <w:iCs w:val="0"/>
        </w:rPr>
        <w:t xml:space="preserve">crystal growth and </w:t>
      </w:r>
      <w:r w:rsidR="004D2A76">
        <w:rPr>
          <w:rStyle w:val="Emphasis"/>
          <w:i w:val="0"/>
          <w:iCs w:val="0"/>
        </w:rPr>
        <w:t xml:space="preserve">result in </w:t>
      </w:r>
      <w:r w:rsidR="000818A3">
        <w:rPr>
          <w:rStyle w:val="Emphasis"/>
          <w:i w:val="0"/>
          <w:iCs w:val="0"/>
        </w:rPr>
        <w:t xml:space="preserve">bigger </w:t>
      </w:r>
      <w:r w:rsidR="000818A3" w:rsidRPr="000818A3">
        <w:rPr>
          <w:rStyle w:val="Emphasis"/>
          <w:i w:val="0"/>
          <w:iCs w:val="0"/>
        </w:rPr>
        <w:t>nanoparticles</w:t>
      </w:r>
      <w:r w:rsidR="00454CD7">
        <w:rPr>
          <w:rStyle w:val="Emphasis"/>
          <w:i w:val="0"/>
          <w:iCs w:val="0"/>
        </w:rPr>
        <w:t xml:space="preserve">. </w:t>
      </w:r>
      <w:r w:rsidR="003D7841">
        <w:rPr>
          <w:rStyle w:val="Emphasis"/>
          <w:i w:val="0"/>
          <w:iCs w:val="0"/>
        </w:rPr>
        <w:t xml:space="preserve"> </w:t>
      </w:r>
      <w:r w:rsidR="00592500">
        <w:rPr>
          <w:rStyle w:val="Emphasis"/>
          <w:i w:val="0"/>
          <w:iCs w:val="0"/>
        </w:rPr>
        <w:t>It leads to the decreasing in spatial resolution of a c</w:t>
      </w:r>
      <w:r w:rsidR="00FA0CFF">
        <w:rPr>
          <w:rStyle w:val="Emphasis"/>
          <w:i w:val="0"/>
          <w:iCs w:val="0"/>
        </w:rPr>
        <w:t xml:space="preserve">eramic-glass storage phosphor. </w:t>
      </w:r>
      <w:r w:rsidR="00592500">
        <w:rPr>
          <w:rStyle w:val="Emphasis"/>
          <w:i w:val="0"/>
          <w:iCs w:val="0"/>
        </w:rPr>
        <w:t xml:space="preserve"> </w:t>
      </w:r>
    </w:p>
    <w:p w:rsidR="004543B2" w:rsidRDefault="004543B2" w:rsidP="00E04948">
      <w:pPr>
        <w:spacing w:line="360" w:lineRule="auto"/>
        <w:ind w:firstLine="720"/>
        <w:rPr>
          <w:rStyle w:val="Emphasis"/>
        </w:rPr>
      </w:pPr>
    </w:p>
    <w:p w:rsidR="00FF79A8" w:rsidRDefault="006C0C48" w:rsidP="00FF79A8">
      <w:pPr>
        <w:pStyle w:val="Heading2"/>
        <w:rPr>
          <w:rStyle w:val="Emphasis"/>
          <w:rFonts w:ascii="Times New Roman" w:hAnsi="Times New Roman" w:cs="Times New Roman"/>
          <w:b w:val="0"/>
          <w:bCs w:val="0"/>
          <w:iCs/>
          <w:sz w:val="24"/>
          <w:szCs w:val="24"/>
        </w:rPr>
      </w:pPr>
      <w:bookmarkStart w:id="44" w:name="_Toc288468855"/>
      <w:r>
        <w:rPr>
          <w:rStyle w:val="Emphasis"/>
          <w:i w:val="0"/>
        </w:rPr>
        <w:t xml:space="preserve">2.6 </w:t>
      </w:r>
      <w:r w:rsidR="00FF79A8">
        <w:rPr>
          <w:rStyle w:val="Emphasis"/>
          <w:i w:val="0"/>
        </w:rPr>
        <w:t xml:space="preserve">Ion Chromatography </w:t>
      </w:r>
      <w:r w:rsidR="009A05A5">
        <w:rPr>
          <w:rStyle w:val="Emphasis"/>
          <w:i w:val="0"/>
        </w:rPr>
        <w:t>and</w:t>
      </w:r>
      <w:r w:rsidR="00FF79A8">
        <w:rPr>
          <w:rStyle w:val="Emphasis"/>
          <w:i w:val="0"/>
        </w:rPr>
        <w:t xml:space="preserve"> Inductive Coupling Plasma</w:t>
      </w:r>
      <w:bookmarkEnd w:id="44"/>
    </w:p>
    <w:p w:rsidR="00FF79A8" w:rsidRDefault="00FF79A8" w:rsidP="00FF79A8">
      <w:pPr>
        <w:rPr>
          <w:rStyle w:val="Emphasis"/>
          <w:rFonts w:ascii="Arial" w:hAnsi="Arial" w:cs="Arial"/>
          <w:b/>
          <w:bCs/>
          <w:iCs w:val="0"/>
          <w:sz w:val="28"/>
          <w:szCs w:val="28"/>
        </w:rPr>
      </w:pPr>
    </w:p>
    <w:p w:rsidR="00A6766C" w:rsidRDefault="00A6766C" w:rsidP="00FF79A8">
      <w:pPr>
        <w:rPr>
          <w:rStyle w:val="Emphasis"/>
          <w:rFonts w:ascii="Arial" w:hAnsi="Arial" w:cs="Arial"/>
          <w:b/>
          <w:bCs/>
          <w:iCs w:val="0"/>
          <w:sz w:val="28"/>
          <w:szCs w:val="28"/>
        </w:rPr>
      </w:pPr>
    </w:p>
    <w:p w:rsidR="002D7EBF" w:rsidRDefault="00212C2F" w:rsidP="00E04948">
      <w:pPr>
        <w:spacing w:line="360" w:lineRule="auto"/>
        <w:ind w:firstLine="720"/>
        <w:rPr>
          <w:rStyle w:val="Emphasis"/>
        </w:rPr>
      </w:pPr>
      <w:r>
        <w:rPr>
          <w:rStyle w:val="Emphasis"/>
          <w:i w:val="0"/>
          <w:iCs w:val="0"/>
        </w:rPr>
        <w:t xml:space="preserve">The process of preparing the sample is </w:t>
      </w:r>
      <w:r w:rsidR="00EC57D6">
        <w:rPr>
          <w:rStyle w:val="Emphasis"/>
          <w:i w:val="0"/>
          <w:iCs w:val="0"/>
        </w:rPr>
        <w:t>undergoing</w:t>
      </w:r>
      <w:r>
        <w:rPr>
          <w:rStyle w:val="Emphasis"/>
          <w:i w:val="0"/>
          <w:iCs w:val="0"/>
        </w:rPr>
        <w:t xml:space="preserve"> </w:t>
      </w:r>
      <w:r w:rsidR="00EC57D6">
        <w:rPr>
          <w:rStyle w:val="Emphasis"/>
          <w:i w:val="0"/>
          <w:iCs w:val="0"/>
        </w:rPr>
        <w:t xml:space="preserve">high heating temperature; vaporization of chemical elements is </w:t>
      </w:r>
      <w:r w:rsidR="00607514">
        <w:rPr>
          <w:rStyle w:val="Emphasis"/>
          <w:i w:val="0"/>
          <w:iCs w:val="0"/>
        </w:rPr>
        <w:t>inevitable</w:t>
      </w:r>
      <w:r w:rsidR="00EC57D6">
        <w:rPr>
          <w:rStyle w:val="Emphasis"/>
          <w:i w:val="0"/>
          <w:iCs w:val="0"/>
        </w:rPr>
        <w:t xml:space="preserve">. </w:t>
      </w:r>
      <w:r w:rsidR="00C97A38">
        <w:rPr>
          <w:rStyle w:val="Emphasis"/>
          <w:i w:val="0"/>
          <w:iCs w:val="0"/>
        </w:rPr>
        <w:t xml:space="preserve">An </w:t>
      </w:r>
      <w:r w:rsidR="002D7EBF">
        <w:rPr>
          <w:rStyle w:val="Emphasis"/>
          <w:i w:val="0"/>
          <w:iCs w:val="0"/>
        </w:rPr>
        <w:t xml:space="preserve">Ion chromatography </w:t>
      </w:r>
      <w:r w:rsidR="00743BDF">
        <w:rPr>
          <w:rStyle w:val="Emphasis"/>
          <w:i w:val="0"/>
          <w:iCs w:val="0"/>
        </w:rPr>
        <w:t>Dionex-ICS 100 and Dionex Automated Sampler</w:t>
      </w:r>
      <w:r w:rsidR="00F6487D">
        <w:rPr>
          <w:rStyle w:val="Emphasis"/>
          <w:i w:val="0"/>
          <w:iCs w:val="0"/>
        </w:rPr>
        <w:t xml:space="preserve"> (Sunnyvale, CA)</w:t>
      </w:r>
      <w:r w:rsidR="00743BDF">
        <w:rPr>
          <w:rStyle w:val="Emphasis"/>
          <w:i w:val="0"/>
          <w:iCs w:val="0"/>
        </w:rPr>
        <w:t xml:space="preserve"> </w:t>
      </w:r>
      <w:r w:rsidR="00F922A7">
        <w:rPr>
          <w:rStyle w:val="Emphasis"/>
          <w:i w:val="0"/>
          <w:iCs w:val="0"/>
        </w:rPr>
        <w:t>w</w:t>
      </w:r>
      <w:r w:rsidR="00743BDF">
        <w:rPr>
          <w:rStyle w:val="Emphasis"/>
          <w:i w:val="0"/>
          <w:iCs w:val="0"/>
        </w:rPr>
        <w:t xml:space="preserve">ere </w:t>
      </w:r>
      <w:r w:rsidR="002D7EBF">
        <w:rPr>
          <w:rStyle w:val="Emphasis"/>
          <w:i w:val="0"/>
          <w:iCs w:val="0"/>
        </w:rPr>
        <w:t xml:space="preserve">utilized </w:t>
      </w:r>
      <w:r w:rsidR="00B67524">
        <w:rPr>
          <w:rStyle w:val="Emphasis"/>
          <w:i w:val="0"/>
          <w:iCs w:val="0"/>
        </w:rPr>
        <w:t>to measure</w:t>
      </w:r>
      <w:r w:rsidR="002D7EBF">
        <w:rPr>
          <w:rStyle w:val="Emphasis"/>
          <w:i w:val="0"/>
          <w:iCs w:val="0"/>
        </w:rPr>
        <w:t xml:space="preserve"> </w:t>
      </w:r>
      <w:r w:rsidR="00CF10DA">
        <w:rPr>
          <w:rStyle w:val="Emphasis"/>
          <w:i w:val="0"/>
          <w:iCs w:val="0"/>
        </w:rPr>
        <w:t>concentration</w:t>
      </w:r>
      <w:r w:rsidR="002D7EBF">
        <w:rPr>
          <w:rStyle w:val="Emphasis"/>
          <w:i w:val="0"/>
          <w:iCs w:val="0"/>
        </w:rPr>
        <w:t xml:space="preserve"> of </w:t>
      </w:r>
      <w:r w:rsidR="00F922A7">
        <w:rPr>
          <w:rStyle w:val="Emphasis"/>
          <w:i w:val="0"/>
          <w:iCs w:val="0"/>
        </w:rPr>
        <w:t>fluoride and chloride</w:t>
      </w:r>
      <w:r w:rsidR="00F23A27">
        <w:rPr>
          <w:rStyle w:val="Emphasis"/>
          <w:i w:val="0"/>
          <w:iCs w:val="0"/>
        </w:rPr>
        <w:t xml:space="preserve"> ions</w:t>
      </w:r>
      <w:r w:rsidR="00EC57D6">
        <w:rPr>
          <w:rStyle w:val="Emphasis"/>
          <w:i w:val="0"/>
          <w:iCs w:val="0"/>
        </w:rPr>
        <w:t xml:space="preserve"> of as made samples</w:t>
      </w:r>
      <w:r w:rsidR="00E05FB3">
        <w:rPr>
          <w:rStyle w:val="Emphasis"/>
          <w:i w:val="0"/>
          <w:iCs w:val="0"/>
        </w:rPr>
        <w:t>.</w:t>
      </w:r>
      <w:r w:rsidR="00F922A7">
        <w:rPr>
          <w:rStyle w:val="Emphasis"/>
          <w:i w:val="0"/>
          <w:iCs w:val="0"/>
        </w:rPr>
        <w:t xml:space="preserve"> </w:t>
      </w:r>
      <w:r w:rsidR="00E05FB3">
        <w:rPr>
          <w:rStyle w:val="Emphasis"/>
          <w:i w:val="0"/>
          <w:iCs w:val="0"/>
        </w:rPr>
        <w:t>I</w:t>
      </w:r>
      <w:r w:rsidR="00F922A7">
        <w:rPr>
          <w:rStyle w:val="Emphasis"/>
          <w:i w:val="0"/>
          <w:iCs w:val="0"/>
        </w:rPr>
        <w:t>nductive</w:t>
      </w:r>
      <w:r w:rsidR="002F45A4">
        <w:rPr>
          <w:rStyle w:val="Emphasis"/>
          <w:i w:val="0"/>
          <w:iCs w:val="0"/>
        </w:rPr>
        <w:t>ly</w:t>
      </w:r>
      <w:r w:rsidR="00F922A7">
        <w:rPr>
          <w:rStyle w:val="Emphasis"/>
          <w:i w:val="0"/>
          <w:iCs w:val="0"/>
        </w:rPr>
        <w:t xml:space="preserve"> </w:t>
      </w:r>
      <w:r w:rsidR="00C97A38">
        <w:rPr>
          <w:rStyle w:val="Emphasis"/>
          <w:i w:val="0"/>
          <w:iCs w:val="0"/>
        </w:rPr>
        <w:t>coupled</w:t>
      </w:r>
      <w:r w:rsidR="00F922A7">
        <w:rPr>
          <w:rStyle w:val="Emphasis"/>
          <w:i w:val="0"/>
          <w:iCs w:val="0"/>
        </w:rPr>
        <w:t xml:space="preserve"> plasma</w:t>
      </w:r>
      <w:r w:rsidR="002F45A4">
        <w:rPr>
          <w:rStyle w:val="Emphasis"/>
          <w:i w:val="0"/>
          <w:iCs w:val="0"/>
        </w:rPr>
        <w:t xml:space="preserve"> spectroscopy</w:t>
      </w:r>
      <w:r w:rsidR="00743BDF">
        <w:rPr>
          <w:rStyle w:val="Emphasis"/>
          <w:i w:val="0"/>
          <w:iCs w:val="0"/>
        </w:rPr>
        <w:t xml:space="preserve">, </w:t>
      </w:r>
      <w:r w:rsidR="00743BDF" w:rsidRPr="00743BDF">
        <w:rPr>
          <w:rStyle w:val="Emphasis"/>
          <w:i w:val="0"/>
          <w:iCs w:val="0"/>
        </w:rPr>
        <w:t>Perkin Elmer Plasma 40 Emission Spectrometer</w:t>
      </w:r>
      <w:r w:rsidR="00F922A7">
        <w:rPr>
          <w:rStyle w:val="Emphasis"/>
          <w:i w:val="0"/>
          <w:iCs w:val="0"/>
        </w:rPr>
        <w:t xml:space="preserve"> was used to determine </w:t>
      </w:r>
      <w:r w:rsidR="00E05FB3">
        <w:rPr>
          <w:rStyle w:val="Emphasis"/>
          <w:i w:val="0"/>
          <w:iCs w:val="0"/>
        </w:rPr>
        <w:t>concentration</w:t>
      </w:r>
      <w:r w:rsidR="00C64CC0">
        <w:rPr>
          <w:rStyle w:val="Emphasis"/>
          <w:i w:val="0"/>
          <w:iCs w:val="0"/>
        </w:rPr>
        <w:t xml:space="preserve"> </w:t>
      </w:r>
      <w:r w:rsidR="00F922A7">
        <w:rPr>
          <w:rStyle w:val="Emphasis"/>
          <w:i w:val="0"/>
          <w:iCs w:val="0"/>
        </w:rPr>
        <w:t xml:space="preserve">of </w:t>
      </w:r>
      <w:r w:rsidR="00C64CC0">
        <w:t xml:space="preserve">aluminum, barium, europium, indium, aluminum, lanthanum, sodium and zirconium. </w:t>
      </w:r>
    </w:p>
    <w:p w:rsidR="00CE0B2F" w:rsidRPr="00EC57D6" w:rsidRDefault="00CE0B2F" w:rsidP="00EA7D92">
      <w:pPr>
        <w:spacing w:line="360" w:lineRule="auto"/>
        <w:rPr>
          <w:rStyle w:val="Emphasis"/>
          <w:i w:val="0"/>
        </w:rPr>
      </w:pPr>
    </w:p>
    <w:p w:rsidR="00CE0B2F" w:rsidRDefault="00212C2F" w:rsidP="00E04948">
      <w:pPr>
        <w:spacing w:line="360" w:lineRule="auto"/>
        <w:ind w:firstLine="720"/>
        <w:rPr>
          <w:rStyle w:val="Emphasis"/>
        </w:rPr>
      </w:pPr>
      <w:r>
        <w:rPr>
          <w:rStyle w:val="Emphasis"/>
          <w:i w:val="0"/>
          <w:iCs w:val="0"/>
        </w:rPr>
        <w:t xml:space="preserve">The solution of ion chromatography measurement was prepared by the following steps. </w:t>
      </w:r>
      <w:r w:rsidR="00EC48AE">
        <w:rPr>
          <w:rStyle w:val="Emphasis"/>
          <w:i w:val="0"/>
          <w:iCs w:val="0"/>
        </w:rPr>
        <w:t>5</w:t>
      </w:r>
      <w:r w:rsidR="00EC57D6">
        <w:rPr>
          <w:rStyle w:val="Emphasis"/>
          <w:i w:val="0"/>
          <w:iCs w:val="0"/>
        </w:rPr>
        <w:t xml:space="preserve"> </w:t>
      </w:r>
      <w:r w:rsidR="00EC48AE">
        <w:rPr>
          <w:rStyle w:val="Emphasis"/>
          <w:i w:val="0"/>
          <w:iCs w:val="0"/>
        </w:rPr>
        <w:t xml:space="preserve">g of </w:t>
      </w:r>
      <w:r w:rsidR="00151413">
        <w:rPr>
          <w:rStyle w:val="Emphasis"/>
          <w:i w:val="0"/>
          <w:iCs w:val="0"/>
        </w:rPr>
        <w:t xml:space="preserve">anhydrous sodium carbonate </w:t>
      </w:r>
      <w:r w:rsidR="00431157">
        <w:rPr>
          <w:rStyle w:val="Emphasis"/>
          <w:i w:val="0"/>
          <w:iCs w:val="0"/>
        </w:rPr>
        <w:t>and 0.5</w:t>
      </w:r>
      <w:r w:rsidR="00EC57D6">
        <w:rPr>
          <w:rStyle w:val="Emphasis"/>
          <w:i w:val="0"/>
          <w:iCs w:val="0"/>
        </w:rPr>
        <w:t xml:space="preserve"> </w:t>
      </w:r>
      <w:r w:rsidR="00431157">
        <w:rPr>
          <w:rStyle w:val="Emphasis"/>
          <w:i w:val="0"/>
          <w:iCs w:val="0"/>
        </w:rPr>
        <w:t>g</w:t>
      </w:r>
      <w:r w:rsidR="00EC48AE">
        <w:rPr>
          <w:rStyle w:val="Emphasis"/>
          <w:i w:val="0"/>
          <w:iCs w:val="0"/>
        </w:rPr>
        <w:t xml:space="preserve"> of powered ZBLAN glass sample </w:t>
      </w:r>
      <w:r w:rsidR="00151413">
        <w:rPr>
          <w:rStyle w:val="Emphasis"/>
          <w:i w:val="0"/>
          <w:iCs w:val="0"/>
        </w:rPr>
        <w:t>w</w:t>
      </w:r>
      <w:r w:rsidR="00FF1790">
        <w:rPr>
          <w:rStyle w:val="Emphasis"/>
          <w:i w:val="0"/>
          <w:iCs w:val="0"/>
        </w:rPr>
        <w:t>ere</w:t>
      </w:r>
      <w:r w:rsidR="00151413">
        <w:rPr>
          <w:rStyle w:val="Emphasis"/>
          <w:i w:val="0"/>
          <w:iCs w:val="0"/>
        </w:rPr>
        <w:t xml:space="preserve"> mixed inside </w:t>
      </w:r>
      <w:r w:rsidR="00734C6E">
        <w:rPr>
          <w:rStyle w:val="Emphasis"/>
          <w:i w:val="0"/>
          <w:iCs w:val="0"/>
        </w:rPr>
        <w:t>a platinum crucible</w:t>
      </w:r>
      <w:r w:rsidR="002F45A4">
        <w:rPr>
          <w:rStyle w:val="Emphasis"/>
          <w:i w:val="0"/>
          <w:iCs w:val="0"/>
        </w:rPr>
        <w:t xml:space="preserve"> </w:t>
      </w:r>
      <w:r w:rsidR="00AA3850">
        <w:rPr>
          <w:rStyle w:val="Emphasis"/>
          <w:i w:val="0"/>
          <w:iCs w:val="0"/>
        </w:rPr>
        <w:fldChar w:fldCharType="begin"/>
      </w:r>
      <w:r w:rsidR="00780732">
        <w:rPr>
          <w:rStyle w:val="Emphasis"/>
          <w:i w:val="0"/>
          <w:iCs w:val="0"/>
        </w:rPr>
        <w:instrText xml:space="preserve"> ADDIN EN.CITE &lt;EndNote&gt;&lt;Cite&gt;&lt;Author&gt;Abollino&lt;/Author&gt;&lt;Year&gt;1992&lt;/Year&gt;&lt;RecNum&gt;6&lt;/RecNum&gt;&lt;DisplayText&gt;[11]&lt;/DisplayText&gt;&lt;record&gt;&lt;rec-number&gt;6&lt;/rec-number&gt;&lt;foreign-keys&gt;&lt;key app="EN" db-id="seret2tw2e0re7eef97pfpzcfserp92zp5p0"&gt;6&lt;/key&gt;&lt;/foreign-keys&gt;&lt;ref-type name="Journal Article"&gt;17&lt;/ref-type&gt;&lt;contributors&gt;&lt;authors&gt;&lt;author&gt;Abollino, O.&lt;/author&gt;&lt;author&gt;Mentasti, E.&lt;/author&gt;&lt;author&gt;Sarzanini, C.&lt;/author&gt;&lt;author&gt;Modone, E.&lt;/author&gt;&lt;author&gt;Braglia, M.&lt;/author&gt;&lt;/authors&gt;&lt;/contributors&gt;&lt;titles&gt;&lt;title&gt;Determination of zirconium, barium, lanthanum, aluminium, sodium, hafnium and fluorine in fluorozirconate glasses  - Development of different dissolution procedures and analytical techniques&lt;/title&gt;&lt;secondary-title&gt;Fresenius Journal of Analytical Chemistry&lt;/secondary-title&gt;&lt;/titles&gt;&lt;periodical&gt;&lt;full-title&gt;Fresenius Journal of Analytical Chemistry&lt;/full-title&gt;&lt;/periodical&gt;&lt;pages&gt;482-487&lt;/pages&gt;&lt;volume&gt;343&lt;/volume&gt;&lt;number&gt;6&lt;/number&gt;&lt;dates&gt;&lt;year&gt;1992&lt;/year&gt;&lt;pub-dates&gt;&lt;date&gt;Jun&lt;/date&gt;&lt;/pub-dates&gt;&lt;/dates&gt;&lt;isbn&gt;0937-0633&lt;/isbn&gt;&lt;accession-num&gt;ISI:A1992JA74100004&lt;/accession-num&gt;&lt;urls&gt;&lt;related-urls&gt;&lt;url&gt;&amp;lt;Go to ISI&amp;gt;://A1992JA74100004&lt;/url&gt;&lt;/related-urls&gt;&lt;/urls&gt;&lt;/record&gt;&lt;/Cite&gt;&lt;/EndNote&gt;</w:instrText>
      </w:r>
      <w:r w:rsidR="00AA3850">
        <w:rPr>
          <w:rStyle w:val="Emphasis"/>
          <w:i w:val="0"/>
          <w:iCs w:val="0"/>
        </w:rPr>
        <w:fldChar w:fldCharType="separate"/>
      </w:r>
      <w:r w:rsidR="00780732">
        <w:rPr>
          <w:rStyle w:val="Emphasis"/>
          <w:i w:val="0"/>
          <w:iCs w:val="0"/>
          <w:noProof/>
        </w:rPr>
        <w:t>[</w:t>
      </w:r>
      <w:hyperlink w:anchor="_ENREF_11" w:tooltip="Abollino, 1992 #6" w:history="1">
        <w:r w:rsidR="00E913D1">
          <w:rPr>
            <w:rStyle w:val="Emphasis"/>
            <w:i w:val="0"/>
            <w:iCs w:val="0"/>
            <w:noProof/>
          </w:rPr>
          <w:t>11</w:t>
        </w:r>
      </w:hyperlink>
      <w:r w:rsidR="00780732">
        <w:rPr>
          <w:rStyle w:val="Emphasis"/>
          <w:i w:val="0"/>
          <w:iCs w:val="0"/>
          <w:noProof/>
        </w:rPr>
        <w:t>]</w:t>
      </w:r>
      <w:r w:rsidR="00AA3850">
        <w:rPr>
          <w:rStyle w:val="Emphasis"/>
          <w:i w:val="0"/>
          <w:iCs w:val="0"/>
        </w:rPr>
        <w:fldChar w:fldCharType="end"/>
      </w:r>
      <w:r w:rsidR="00734C6E">
        <w:rPr>
          <w:rStyle w:val="Emphasis"/>
          <w:i w:val="0"/>
          <w:iCs w:val="0"/>
        </w:rPr>
        <w:t xml:space="preserve">. </w:t>
      </w:r>
      <w:r w:rsidR="00517BFE">
        <w:rPr>
          <w:rStyle w:val="Emphasis"/>
          <w:i w:val="0"/>
          <w:iCs w:val="0"/>
        </w:rPr>
        <w:t xml:space="preserve">The crucible was placed in </w:t>
      </w:r>
      <w:r w:rsidR="00FF1790">
        <w:rPr>
          <w:rStyle w:val="Emphasis"/>
          <w:i w:val="0"/>
          <w:iCs w:val="0"/>
        </w:rPr>
        <w:t xml:space="preserve">a </w:t>
      </w:r>
      <w:r w:rsidR="00517BFE">
        <w:rPr>
          <w:rStyle w:val="Emphasis"/>
          <w:i w:val="0"/>
          <w:iCs w:val="0"/>
        </w:rPr>
        <w:t xml:space="preserve">furnace with </w:t>
      </w:r>
      <w:r w:rsidR="00FF1790">
        <w:rPr>
          <w:rStyle w:val="Emphasis"/>
          <w:i w:val="0"/>
          <w:iCs w:val="0"/>
        </w:rPr>
        <w:t xml:space="preserve">a </w:t>
      </w:r>
      <w:r w:rsidR="00517BFE">
        <w:rPr>
          <w:rStyle w:val="Emphasis"/>
          <w:i w:val="0"/>
          <w:iCs w:val="0"/>
        </w:rPr>
        <w:t>controlled argon gas atmosphere</w:t>
      </w:r>
      <w:r w:rsidR="0052113D">
        <w:rPr>
          <w:rStyle w:val="Emphasis"/>
          <w:i w:val="0"/>
          <w:iCs w:val="0"/>
        </w:rPr>
        <w:t xml:space="preserve"> which </w:t>
      </w:r>
      <w:r w:rsidR="00FF1790">
        <w:rPr>
          <w:rStyle w:val="Emphasis"/>
          <w:i w:val="0"/>
          <w:iCs w:val="0"/>
        </w:rPr>
        <w:t xml:space="preserve">was </w:t>
      </w:r>
      <w:r w:rsidR="0052113D">
        <w:rPr>
          <w:rStyle w:val="Emphasis"/>
          <w:i w:val="0"/>
          <w:iCs w:val="0"/>
        </w:rPr>
        <w:t xml:space="preserve">heated </w:t>
      </w:r>
      <w:r w:rsidR="00FF1790">
        <w:rPr>
          <w:rStyle w:val="Emphasis"/>
          <w:i w:val="0"/>
          <w:iCs w:val="0"/>
        </w:rPr>
        <w:t>to</w:t>
      </w:r>
      <w:r w:rsidR="0052113D">
        <w:rPr>
          <w:rStyle w:val="Emphasis"/>
          <w:i w:val="0"/>
          <w:iCs w:val="0"/>
        </w:rPr>
        <w:t xml:space="preserve"> 450°C for 30 min</w:t>
      </w:r>
      <w:r w:rsidR="00B83F85">
        <w:rPr>
          <w:rStyle w:val="Emphasis"/>
          <w:i w:val="0"/>
          <w:iCs w:val="0"/>
        </w:rPr>
        <w:t>s</w:t>
      </w:r>
      <w:r w:rsidR="0052113D">
        <w:rPr>
          <w:rStyle w:val="Emphasis"/>
          <w:i w:val="0"/>
          <w:iCs w:val="0"/>
        </w:rPr>
        <w:t xml:space="preserve">, </w:t>
      </w:r>
      <w:r w:rsidR="00DC1403">
        <w:rPr>
          <w:rStyle w:val="Emphasis"/>
          <w:i w:val="0"/>
          <w:iCs w:val="0"/>
        </w:rPr>
        <w:t>and then</w:t>
      </w:r>
      <w:r w:rsidR="0052113D">
        <w:rPr>
          <w:rStyle w:val="Emphasis"/>
          <w:i w:val="0"/>
          <w:iCs w:val="0"/>
        </w:rPr>
        <w:t xml:space="preserve"> the temperature was raised </w:t>
      </w:r>
      <w:r w:rsidR="00DC1403">
        <w:rPr>
          <w:rStyle w:val="Emphasis"/>
          <w:i w:val="0"/>
          <w:iCs w:val="0"/>
        </w:rPr>
        <w:t>to 950</w:t>
      </w:r>
      <w:r w:rsidR="0052113D">
        <w:rPr>
          <w:rStyle w:val="Emphasis"/>
          <w:i w:val="0"/>
          <w:iCs w:val="0"/>
        </w:rPr>
        <w:t>°C</w:t>
      </w:r>
      <w:r w:rsidR="00D308A0">
        <w:rPr>
          <w:rStyle w:val="Emphasis"/>
          <w:i w:val="0"/>
          <w:iCs w:val="0"/>
        </w:rPr>
        <w:t xml:space="preserve"> in an inert argon atmosphere</w:t>
      </w:r>
      <w:r w:rsidR="0052113D">
        <w:rPr>
          <w:rStyle w:val="Emphasis"/>
          <w:i w:val="0"/>
          <w:iCs w:val="0"/>
        </w:rPr>
        <w:t xml:space="preserve">. </w:t>
      </w:r>
      <w:r w:rsidR="00517BFE">
        <w:rPr>
          <w:rStyle w:val="Emphasis"/>
          <w:i w:val="0"/>
          <w:iCs w:val="0"/>
        </w:rPr>
        <w:t xml:space="preserve">  </w:t>
      </w:r>
      <w:r w:rsidR="00DC1403">
        <w:rPr>
          <w:rStyle w:val="Emphasis"/>
          <w:i w:val="0"/>
          <w:iCs w:val="0"/>
        </w:rPr>
        <w:t>The crucible was removed from the furnace after 30 min</w:t>
      </w:r>
      <w:r w:rsidR="00B83F85">
        <w:rPr>
          <w:rStyle w:val="Emphasis"/>
          <w:i w:val="0"/>
          <w:iCs w:val="0"/>
        </w:rPr>
        <w:t>s</w:t>
      </w:r>
      <w:r w:rsidR="00DC1403">
        <w:rPr>
          <w:rStyle w:val="Emphasis"/>
          <w:i w:val="0"/>
          <w:iCs w:val="0"/>
        </w:rPr>
        <w:t xml:space="preserve"> at 950°C and cooled down to room temperature.</w:t>
      </w:r>
      <w:r w:rsidR="00A85807">
        <w:rPr>
          <w:rStyle w:val="Emphasis"/>
          <w:i w:val="0"/>
          <w:iCs w:val="0"/>
        </w:rPr>
        <w:t xml:space="preserve"> </w:t>
      </w:r>
      <w:r w:rsidR="00A85807">
        <w:rPr>
          <w:rStyle w:val="Emphasis"/>
          <w:i w:val="0"/>
          <w:iCs w:val="0"/>
        </w:rPr>
        <w:lastRenderedPageBreak/>
        <w:t xml:space="preserve">The final product was </w:t>
      </w:r>
      <w:r w:rsidR="0047760F">
        <w:rPr>
          <w:rStyle w:val="Emphasis"/>
          <w:i w:val="0"/>
          <w:iCs w:val="0"/>
        </w:rPr>
        <w:t>ground</w:t>
      </w:r>
      <w:r w:rsidR="00A85807">
        <w:rPr>
          <w:rStyle w:val="Emphasis"/>
          <w:i w:val="0"/>
          <w:iCs w:val="0"/>
        </w:rPr>
        <w:t xml:space="preserve"> into</w:t>
      </w:r>
      <w:r w:rsidR="002F33D7">
        <w:rPr>
          <w:rStyle w:val="Emphasis"/>
          <w:i w:val="0"/>
          <w:iCs w:val="0"/>
        </w:rPr>
        <w:t xml:space="preserve"> a</w:t>
      </w:r>
      <w:r w:rsidR="00A85807">
        <w:rPr>
          <w:rStyle w:val="Emphasis"/>
          <w:i w:val="0"/>
          <w:iCs w:val="0"/>
        </w:rPr>
        <w:t xml:space="preserve"> fine power. </w:t>
      </w:r>
      <w:r w:rsidR="005F40CC">
        <w:rPr>
          <w:rStyle w:val="Emphasis"/>
          <w:i w:val="0"/>
          <w:iCs w:val="0"/>
        </w:rPr>
        <w:t>The po</w:t>
      </w:r>
      <w:r w:rsidR="00FF1790">
        <w:rPr>
          <w:rStyle w:val="Emphasis"/>
          <w:i w:val="0"/>
          <w:iCs w:val="0"/>
        </w:rPr>
        <w:t>wd</w:t>
      </w:r>
      <w:r w:rsidR="005F40CC">
        <w:rPr>
          <w:rStyle w:val="Emphasis"/>
          <w:i w:val="0"/>
          <w:iCs w:val="0"/>
        </w:rPr>
        <w:t xml:space="preserve">er </w:t>
      </w:r>
      <w:r w:rsidR="00EC57D6">
        <w:rPr>
          <w:rStyle w:val="Emphasis"/>
          <w:i w:val="0"/>
          <w:iCs w:val="0"/>
        </w:rPr>
        <w:t>was digested</w:t>
      </w:r>
      <w:r w:rsidR="005F40CC">
        <w:rPr>
          <w:rStyle w:val="Emphasis"/>
          <w:i w:val="0"/>
          <w:iCs w:val="0"/>
        </w:rPr>
        <w:t xml:space="preserve"> in </w:t>
      </w:r>
      <w:r w:rsidR="002F33D7">
        <w:rPr>
          <w:rStyle w:val="Emphasis"/>
          <w:i w:val="0"/>
          <w:iCs w:val="0"/>
        </w:rPr>
        <w:t xml:space="preserve">a </w:t>
      </w:r>
      <w:r w:rsidR="00886C76">
        <w:rPr>
          <w:rStyle w:val="Emphasis"/>
          <w:i w:val="0"/>
          <w:iCs w:val="0"/>
        </w:rPr>
        <w:t xml:space="preserve">one liter </w:t>
      </w:r>
      <w:r w:rsidR="005F40CC">
        <w:rPr>
          <w:rStyle w:val="Emphasis"/>
          <w:i w:val="0"/>
          <w:iCs w:val="0"/>
        </w:rPr>
        <w:t>bottle of high-purity water</w:t>
      </w:r>
      <w:r w:rsidR="00E61E28">
        <w:rPr>
          <w:rStyle w:val="Emphasis"/>
          <w:i w:val="0"/>
          <w:iCs w:val="0"/>
        </w:rPr>
        <w:t xml:space="preserve"> and </w:t>
      </w:r>
      <w:r w:rsidR="00055350">
        <w:rPr>
          <w:rStyle w:val="Emphasis"/>
          <w:i w:val="0"/>
          <w:iCs w:val="0"/>
        </w:rPr>
        <w:t xml:space="preserve">was stirred overnight in order to allow all </w:t>
      </w:r>
      <w:r w:rsidR="00FF1790">
        <w:rPr>
          <w:rStyle w:val="Emphasis"/>
          <w:i w:val="0"/>
          <w:iCs w:val="0"/>
        </w:rPr>
        <w:t xml:space="preserve">the </w:t>
      </w:r>
      <w:r w:rsidR="00055350">
        <w:rPr>
          <w:rStyle w:val="Emphasis"/>
          <w:i w:val="0"/>
          <w:iCs w:val="0"/>
        </w:rPr>
        <w:t xml:space="preserve">sodium fluoride to pass </w:t>
      </w:r>
      <w:r w:rsidR="00FF1790">
        <w:rPr>
          <w:rStyle w:val="Emphasis"/>
          <w:i w:val="0"/>
          <w:iCs w:val="0"/>
        </w:rPr>
        <w:t>through the</w:t>
      </w:r>
      <w:r w:rsidR="00055350">
        <w:rPr>
          <w:rStyle w:val="Emphasis"/>
          <w:i w:val="0"/>
          <w:iCs w:val="0"/>
        </w:rPr>
        <w:t xml:space="preserve"> solution. </w:t>
      </w:r>
      <w:r w:rsidR="007A3DA9">
        <w:rPr>
          <w:rStyle w:val="Emphasis"/>
          <w:i w:val="0"/>
          <w:iCs w:val="0"/>
        </w:rPr>
        <w:t>The solution was filter</w:t>
      </w:r>
      <w:r w:rsidR="002F33D7">
        <w:rPr>
          <w:rStyle w:val="Emphasis"/>
          <w:i w:val="0"/>
          <w:iCs w:val="0"/>
        </w:rPr>
        <w:t>ed</w:t>
      </w:r>
      <w:r w:rsidR="007A3DA9">
        <w:rPr>
          <w:rStyle w:val="Emphasis"/>
          <w:i w:val="0"/>
          <w:iCs w:val="0"/>
        </w:rPr>
        <w:t xml:space="preserve"> through a </w:t>
      </w:r>
      <w:r w:rsidR="00F41193">
        <w:rPr>
          <w:rStyle w:val="Emphasis"/>
          <w:i w:val="0"/>
          <w:iCs w:val="0"/>
        </w:rPr>
        <w:t>1.5</w:t>
      </w:r>
      <w:r w:rsidR="00EC57D6">
        <w:rPr>
          <w:rStyle w:val="Emphasis"/>
          <w:i w:val="0"/>
          <w:iCs w:val="0"/>
        </w:rPr>
        <w:t xml:space="preserve"> </w:t>
      </w:r>
      <w:r w:rsidR="00F41193">
        <w:rPr>
          <w:rStyle w:val="Emphasis"/>
          <w:i w:val="0"/>
          <w:iCs w:val="0"/>
        </w:rPr>
        <w:t xml:space="preserve">μm </w:t>
      </w:r>
      <w:r w:rsidR="007A3DA9">
        <w:rPr>
          <w:rStyle w:val="Emphasis"/>
          <w:i w:val="0"/>
          <w:iCs w:val="0"/>
        </w:rPr>
        <w:t>membrane filter and diluted into different concentration</w:t>
      </w:r>
      <w:r w:rsidR="002F33D7">
        <w:rPr>
          <w:rStyle w:val="Emphasis"/>
          <w:i w:val="0"/>
          <w:iCs w:val="0"/>
        </w:rPr>
        <w:t>s</w:t>
      </w:r>
      <w:r w:rsidR="007A3DA9">
        <w:rPr>
          <w:rStyle w:val="Emphasis"/>
          <w:i w:val="0"/>
          <w:iCs w:val="0"/>
        </w:rPr>
        <w:t xml:space="preserve"> for</w:t>
      </w:r>
      <w:r w:rsidR="002F33D7">
        <w:rPr>
          <w:rStyle w:val="Emphasis"/>
          <w:i w:val="0"/>
          <w:iCs w:val="0"/>
        </w:rPr>
        <w:t xml:space="preserve"> the</w:t>
      </w:r>
      <w:r w:rsidR="007A3DA9">
        <w:rPr>
          <w:rStyle w:val="Emphasis"/>
          <w:i w:val="0"/>
          <w:iCs w:val="0"/>
        </w:rPr>
        <w:t xml:space="preserve"> ion chromatography measurement. </w:t>
      </w:r>
      <w:r w:rsidR="00607514">
        <w:rPr>
          <w:rStyle w:val="Emphasis"/>
          <w:i w:val="0"/>
          <w:iCs w:val="0"/>
        </w:rPr>
        <w:t xml:space="preserve">Dionex chloride standard 1000 g/l and fluoride standard 1000 g/l were used for calibration. </w:t>
      </w:r>
    </w:p>
    <w:p w:rsidR="00FF79A8" w:rsidRDefault="00FF79A8" w:rsidP="00FF79A8">
      <w:pPr>
        <w:rPr>
          <w:rStyle w:val="Emphasis"/>
        </w:rPr>
      </w:pPr>
    </w:p>
    <w:p w:rsidR="009B2C5B" w:rsidRDefault="009B2C5B" w:rsidP="009C7619">
      <w:pPr>
        <w:pStyle w:val="Caption"/>
      </w:pPr>
      <w:r>
        <w:rPr>
          <w:noProof/>
        </w:rPr>
        <w:drawing>
          <wp:inline distT="0" distB="0" distL="0" distR="0">
            <wp:extent cx="3009899" cy="2257425"/>
            <wp:effectExtent l="19050" t="0" r="1" b="0"/>
            <wp:docPr id="16" name="Picture 16" descr="K:\Documents\UTSI\Thesis\Picture\IMG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Documents\UTSI\Thesis\Picture\IMG_0020.JPG"/>
                    <pic:cNvPicPr>
                      <a:picLocks noChangeAspect="1" noChangeArrowheads="1"/>
                    </pic:cNvPicPr>
                  </pic:nvPicPr>
                  <pic:blipFill>
                    <a:blip r:embed="rId28" cstate="print"/>
                    <a:srcRect/>
                    <a:stretch>
                      <a:fillRect/>
                    </a:stretch>
                  </pic:blipFill>
                  <pic:spPr bwMode="auto">
                    <a:xfrm>
                      <a:off x="0" y="0"/>
                      <a:ext cx="3013392" cy="2260045"/>
                    </a:xfrm>
                    <a:prstGeom prst="rect">
                      <a:avLst/>
                    </a:prstGeom>
                    <a:noFill/>
                    <a:ln w="9525">
                      <a:noFill/>
                      <a:miter lim="800000"/>
                      <a:headEnd/>
                      <a:tailEnd/>
                    </a:ln>
                  </pic:spPr>
                </pic:pic>
              </a:graphicData>
            </a:graphic>
          </wp:inline>
        </w:drawing>
      </w:r>
    </w:p>
    <w:p w:rsidR="00AC1630" w:rsidRPr="00AC1630" w:rsidRDefault="00AC1630" w:rsidP="00AC1630"/>
    <w:p w:rsidR="009B2C5B" w:rsidRDefault="009B2C5B" w:rsidP="009C7619">
      <w:pPr>
        <w:pStyle w:val="Caption"/>
      </w:pPr>
      <w:bookmarkStart w:id="45" w:name="_Toc288468896"/>
      <w:r>
        <w:t xml:space="preserve">Figure </w:t>
      </w:r>
      <w:fldSimple w:instr=" SEQ Figure \* ARABIC ">
        <w:r w:rsidR="004D725D">
          <w:rPr>
            <w:noProof/>
          </w:rPr>
          <w:t>17</w:t>
        </w:r>
      </w:fldSimple>
      <w:r>
        <w:t xml:space="preserve"> Dionex Automated Sampler</w:t>
      </w:r>
      <w:bookmarkEnd w:id="45"/>
      <w:r>
        <w:t xml:space="preserve"> </w:t>
      </w:r>
    </w:p>
    <w:p w:rsidR="00034B81" w:rsidRPr="00034B81" w:rsidRDefault="00034B81" w:rsidP="00034B81"/>
    <w:p w:rsidR="00FF79A8" w:rsidRDefault="00647C07" w:rsidP="00FF79A8">
      <w:pPr>
        <w:pStyle w:val="Heading2"/>
        <w:rPr>
          <w:rStyle w:val="Emphasis"/>
          <w:rFonts w:ascii="Times New Roman" w:hAnsi="Times New Roman" w:cs="Times New Roman"/>
          <w:iCs/>
          <w:sz w:val="24"/>
          <w:szCs w:val="20"/>
        </w:rPr>
      </w:pPr>
      <w:bookmarkStart w:id="46" w:name="_Toc288468856"/>
      <w:r>
        <w:rPr>
          <w:rStyle w:val="Emphasis"/>
          <w:i w:val="0"/>
        </w:rPr>
        <w:t xml:space="preserve">2.7 </w:t>
      </w:r>
      <w:r w:rsidR="00FF79A8">
        <w:rPr>
          <w:rStyle w:val="Emphasis"/>
          <w:i w:val="0"/>
        </w:rPr>
        <w:t>T</w:t>
      </w:r>
      <w:r w:rsidR="00FF79A8" w:rsidRPr="00FF79A8">
        <w:rPr>
          <w:rStyle w:val="Emphasis"/>
          <w:i w:val="0"/>
        </w:rPr>
        <w:t xml:space="preserve">ransmission </w:t>
      </w:r>
      <w:r w:rsidR="00FF79A8">
        <w:rPr>
          <w:rStyle w:val="Emphasis"/>
          <w:i w:val="0"/>
        </w:rPr>
        <w:t>Electron Microscopy</w:t>
      </w:r>
      <w:bookmarkEnd w:id="46"/>
    </w:p>
    <w:p w:rsidR="00FF79A8" w:rsidRDefault="00FF79A8" w:rsidP="00FF79A8">
      <w:pPr>
        <w:rPr>
          <w:rStyle w:val="Emphasis"/>
          <w:rFonts w:ascii="Arial" w:hAnsi="Arial" w:cs="Arial"/>
          <w:b/>
          <w:bCs/>
          <w:iCs w:val="0"/>
          <w:sz w:val="28"/>
          <w:szCs w:val="28"/>
        </w:rPr>
      </w:pPr>
    </w:p>
    <w:p w:rsidR="00FF4FD1" w:rsidRDefault="001B3ABA" w:rsidP="00ED790C">
      <w:pPr>
        <w:spacing w:line="360" w:lineRule="auto"/>
        <w:ind w:firstLine="720"/>
      </w:pPr>
      <w:r>
        <w:rPr>
          <w:rStyle w:val="Emphasis"/>
          <w:rFonts w:eastAsiaTheme="minorEastAsia"/>
          <w:i w:val="0"/>
          <w:lang w:eastAsia="zh-CN"/>
        </w:rPr>
        <w:t>I</w:t>
      </w:r>
      <w:r w:rsidR="004F149F" w:rsidRPr="004F149F">
        <w:rPr>
          <w:rStyle w:val="Emphasis"/>
          <w:i w:val="0"/>
        </w:rPr>
        <w:t>n</w:t>
      </w:r>
      <w:r w:rsidR="004F149F" w:rsidRPr="004F149F">
        <w:rPr>
          <w:rStyle w:val="Emphasis"/>
          <w:rFonts w:eastAsiaTheme="minorEastAsia" w:hint="eastAsia"/>
          <w:i w:val="0"/>
          <w:lang w:eastAsia="zh-CN"/>
        </w:rPr>
        <w:t>-</w:t>
      </w:r>
      <w:r w:rsidR="004F149F" w:rsidRPr="004F149F">
        <w:rPr>
          <w:rStyle w:val="Emphasis"/>
          <w:i w:val="0"/>
        </w:rPr>
        <w:t xml:space="preserve">situ transmission electron microscopy </w:t>
      </w:r>
      <w:r>
        <w:rPr>
          <w:rStyle w:val="Emphasis"/>
          <w:i w:val="0"/>
        </w:rPr>
        <w:t xml:space="preserve">was used to </w:t>
      </w:r>
      <w:r w:rsidR="004F149F" w:rsidRPr="004F149F">
        <w:rPr>
          <w:rStyle w:val="Emphasis"/>
          <w:i w:val="0"/>
        </w:rPr>
        <w:t>further understand the growth</w:t>
      </w:r>
      <w:r w:rsidR="004F149F" w:rsidRPr="004F149F">
        <w:rPr>
          <w:rStyle w:val="Emphasis"/>
          <w:rFonts w:eastAsiaTheme="minorEastAsia" w:hint="eastAsia"/>
          <w:i w:val="0"/>
          <w:lang w:eastAsia="zh-CN"/>
        </w:rPr>
        <w:t xml:space="preserve"> mechanism</w:t>
      </w:r>
      <w:r w:rsidR="004F149F" w:rsidRPr="004F149F">
        <w:rPr>
          <w:rStyle w:val="Emphasis"/>
          <w:i w:val="0"/>
        </w:rPr>
        <w:t xml:space="preserve"> of nanoparticles inside a glass matrix</w:t>
      </w:r>
      <w:r w:rsidR="004F149F" w:rsidRPr="004F149F">
        <w:t xml:space="preserve"> under various heating conditions</w:t>
      </w:r>
      <w:r>
        <w:t xml:space="preserve"> of </w:t>
      </w:r>
      <w:r w:rsidRPr="004F149F">
        <w:rPr>
          <w:rStyle w:val="Emphasis"/>
          <w:i w:val="0"/>
        </w:rPr>
        <w:t>ZBLAN glasses</w:t>
      </w:r>
      <w:r w:rsidR="004F149F" w:rsidRPr="004F149F">
        <w:t xml:space="preserve">. The size and the composition of the nanoparticles were also </w:t>
      </w:r>
      <w:r w:rsidR="004F149F" w:rsidRPr="004F149F">
        <w:rPr>
          <w:rFonts w:eastAsiaTheme="minorEastAsia"/>
          <w:lang w:eastAsia="zh-CN"/>
        </w:rPr>
        <w:t>analyzed</w:t>
      </w:r>
      <w:r w:rsidR="004F149F" w:rsidRPr="004F149F">
        <w:t>.</w:t>
      </w:r>
    </w:p>
    <w:p w:rsidR="0024379E" w:rsidRPr="00C44C62" w:rsidRDefault="0024379E" w:rsidP="00ED790C">
      <w:pPr>
        <w:spacing w:line="360" w:lineRule="auto"/>
        <w:ind w:firstLine="720"/>
        <w:rPr>
          <w:rStyle w:val="Emphasis"/>
          <w:i w:val="0"/>
        </w:rPr>
      </w:pPr>
    </w:p>
    <w:p w:rsidR="00662288" w:rsidRDefault="00B7775D" w:rsidP="00E04948">
      <w:pPr>
        <w:spacing w:line="360" w:lineRule="auto"/>
        <w:ind w:firstLine="720"/>
        <w:rPr>
          <w:rStyle w:val="Emphasis"/>
        </w:rPr>
      </w:pPr>
      <w:r>
        <w:rPr>
          <w:rStyle w:val="Emphasis"/>
          <w:i w:val="0"/>
          <w:iCs w:val="0"/>
        </w:rPr>
        <w:t xml:space="preserve">Samples were prepared with enormous care and patience.  </w:t>
      </w:r>
      <w:r w:rsidR="001E7BC5">
        <w:rPr>
          <w:rStyle w:val="Emphasis"/>
          <w:i w:val="0"/>
          <w:iCs w:val="0"/>
        </w:rPr>
        <w:t>A d</w:t>
      </w:r>
      <w:r w:rsidR="00087E30">
        <w:rPr>
          <w:rStyle w:val="Emphasis"/>
          <w:i w:val="0"/>
          <w:iCs w:val="0"/>
        </w:rPr>
        <w:t xml:space="preserve">iamond saw was used to cut </w:t>
      </w:r>
      <w:r w:rsidR="006F4E12">
        <w:rPr>
          <w:rStyle w:val="Emphasis"/>
          <w:i w:val="0"/>
          <w:iCs w:val="0"/>
        </w:rPr>
        <w:t xml:space="preserve">samples into </w:t>
      </w:r>
      <w:r w:rsidR="00087E30">
        <w:rPr>
          <w:rStyle w:val="Emphasis"/>
          <w:i w:val="0"/>
          <w:iCs w:val="0"/>
        </w:rPr>
        <w:t xml:space="preserve">small </w:t>
      </w:r>
      <w:r w:rsidR="001E7BC5">
        <w:rPr>
          <w:rStyle w:val="Emphasis"/>
          <w:i w:val="0"/>
          <w:iCs w:val="0"/>
        </w:rPr>
        <w:t>rectangles of</w:t>
      </w:r>
      <w:r w:rsidR="00087E30">
        <w:rPr>
          <w:rStyle w:val="Emphasis"/>
          <w:i w:val="0"/>
          <w:iCs w:val="0"/>
        </w:rPr>
        <w:t xml:space="preserve"> 3mm </w:t>
      </w:r>
      <w:r w:rsidR="009D1EC4" w:rsidRPr="003D2EFA">
        <w:t xml:space="preserve"> </w:t>
      </w:r>
      <w:r w:rsidR="009D1EC4">
        <w:sym w:font="Symbol" w:char="F0B4"/>
      </w:r>
      <w:r w:rsidR="009D1EC4" w:rsidRPr="003D2EFA">
        <w:t xml:space="preserve"> </w:t>
      </w:r>
      <w:r w:rsidR="00087E30">
        <w:rPr>
          <w:rStyle w:val="Emphasis"/>
          <w:i w:val="0"/>
          <w:iCs w:val="0"/>
        </w:rPr>
        <w:t xml:space="preserve"> 3mm </w:t>
      </w:r>
      <w:r w:rsidR="009D1EC4" w:rsidRPr="003D2EFA">
        <w:t xml:space="preserve"> </w:t>
      </w:r>
      <w:r w:rsidR="009D1EC4">
        <w:sym w:font="Symbol" w:char="F0B4"/>
      </w:r>
      <w:r w:rsidR="009D1EC4" w:rsidRPr="003D2EFA">
        <w:t xml:space="preserve"> </w:t>
      </w:r>
      <w:r w:rsidR="00087E30">
        <w:rPr>
          <w:rStyle w:val="Emphasis"/>
          <w:i w:val="0"/>
          <w:iCs w:val="0"/>
        </w:rPr>
        <w:t xml:space="preserve"> 1.</w:t>
      </w:r>
      <w:r w:rsidR="00001020">
        <w:rPr>
          <w:rStyle w:val="Emphasis"/>
          <w:i w:val="0"/>
          <w:iCs w:val="0"/>
        </w:rPr>
        <w:t>6</w:t>
      </w:r>
      <w:r w:rsidR="00087E30">
        <w:rPr>
          <w:rStyle w:val="Emphasis"/>
          <w:i w:val="0"/>
          <w:iCs w:val="0"/>
        </w:rPr>
        <w:t xml:space="preserve"> mm </w:t>
      </w:r>
      <w:r w:rsidR="006F4E12">
        <w:rPr>
          <w:rStyle w:val="Emphasis"/>
          <w:i w:val="0"/>
          <w:iCs w:val="0"/>
        </w:rPr>
        <w:t>(thickness</w:t>
      </w:r>
      <w:r w:rsidR="000B0C22">
        <w:rPr>
          <w:rStyle w:val="Emphasis"/>
          <w:i w:val="0"/>
          <w:iCs w:val="0"/>
        </w:rPr>
        <w:t>)</w:t>
      </w:r>
      <w:r w:rsidR="001C66EC">
        <w:rPr>
          <w:rStyle w:val="Emphasis"/>
          <w:i w:val="0"/>
          <w:iCs w:val="0"/>
        </w:rPr>
        <w:t xml:space="preserve">, which </w:t>
      </w:r>
      <w:r w:rsidR="00B103A4">
        <w:rPr>
          <w:rStyle w:val="Emphasis"/>
          <w:i w:val="0"/>
          <w:iCs w:val="0"/>
        </w:rPr>
        <w:t>were then</w:t>
      </w:r>
      <w:r w:rsidR="001C66EC">
        <w:rPr>
          <w:rStyle w:val="Emphasis"/>
          <w:i w:val="0"/>
          <w:iCs w:val="0"/>
        </w:rPr>
        <w:t xml:space="preserve"> </w:t>
      </w:r>
      <w:r w:rsidR="00197E96">
        <w:rPr>
          <w:rStyle w:val="Emphasis"/>
          <w:i w:val="0"/>
          <w:iCs w:val="0"/>
        </w:rPr>
        <w:t xml:space="preserve">mounted </w:t>
      </w:r>
      <w:r w:rsidR="00EF238E">
        <w:rPr>
          <w:rStyle w:val="Emphasis"/>
          <w:i w:val="0"/>
          <w:iCs w:val="0"/>
        </w:rPr>
        <w:t xml:space="preserve">on </w:t>
      </w:r>
      <w:r w:rsidR="00B103A4">
        <w:rPr>
          <w:rStyle w:val="Emphasis"/>
          <w:i w:val="0"/>
          <w:iCs w:val="0"/>
        </w:rPr>
        <w:t xml:space="preserve">a </w:t>
      </w:r>
      <w:r w:rsidR="000B0C22">
        <w:rPr>
          <w:rStyle w:val="Emphasis"/>
          <w:i w:val="0"/>
          <w:iCs w:val="0"/>
        </w:rPr>
        <w:t>metal</w:t>
      </w:r>
      <w:r w:rsidR="00CF42AB">
        <w:rPr>
          <w:rStyle w:val="Emphasis"/>
          <w:i w:val="0"/>
          <w:iCs w:val="0"/>
        </w:rPr>
        <w:t xml:space="preserve"> block using</w:t>
      </w:r>
      <w:r w:rsidR="00FF1790">
        <w:rPr>
          <w:rStyle w:val="Emphasis"/>
          <w:i w:val="0"/>
          <w:iCs w:val="0"/>
        </w:rPr>
        <w:t xml:space="preserve"> a</w:t>
      </w:r>
      <w:r w:rsidR="00CF42AB">
        <w:rPr>
          <w:rStyle w:val="Emphasis"/>
          <w:i w:val="0"/>
          <w:iCs w:val="0"/>
        </w:rPr>
        <w:t xml:space="preserve"> crystal bone.</w:t>
      </w:r>
      <w:r w:rsidR="00377B41">
        <w:rPr>
          <w:rStyle w:val="Emphasis"/>
          <w:i w:val="0"/>
          <w:iCs w:val="0"/>
        </w:rPr>
        <w:t xml:space="preserve"> The sample </w:t>
      </w:r>
      <w:r w:rsidR="00810A8F">
        <w:rPr>
          <w:rStyle w:val="Emphasis"/>
          <w:i w:val="0"/>
          <w:iCs w:val="0"/>
        </w:rPr>
        <w:t>was</w:t>
      </w:r>
      <w:r w:rsidR="00001020">
        <w:rPr>
          <w:rStyle w:val="Emphasis"/>
          <w:i w:val="0"/>
          <w:iCs w:val="0"/>
        </w:rPr>
        <w:t xml:space="preserve"> mechanically</w:t>
      </w:r>
      <w:r w:rsidR="00377B41">
        <w:rPr>
          <w:rStyle w:val="Emphasis"/>
          <w:i w:val="0"/>
          <w:iCs w:val="0"/>
        </w:rPr>
        <w:t xml:space="preserve"> </w:t>
      </w:r>
      <w:r w:rsidR="00810A8F">
        <w:rPr>
          <w:rStyle w:val="Emphasis"/>
          <w:i w:val="0"/>
          <w:iCs w:val="0"/>
        </w:rPr>
        <w:t xml:space="preserve">polished to approximately </w:t>
      </w:r>
      <w:r w:rsidR="0068685A">
        <w:rPr>
          <w:rStyle w:val="Emphasis"/>
          <w:i w:val="0"/>
          <w:iCs w:val="0"/>
        </w:rPr>
        <w:t>50</w:t>
      </w:r>
      <w:r w:rsidR="00810A8F">
        <w:rPr>
          <w:rStyle w:val="Emphasis"/>
          <w:i w:val="0"/>
          <w:iCs w:val="0"/>
        </w:rPr>
        <w:t xml:space="preserve"> μm using successively finer grades of </w:t>
      </w:r>
      <w:r w:rsidR="00B76D6D" w:rsidRPr="00B76D6D">
        <w:rPr>
          <w:rStyle w:val="Emphasis"/>
          <w:rFonts w:eastAsiaTheme="minorEastAsia"/>
          <w:i w:val="0"/>
          <w:lang w:eastAsia="zh-CN"/>
        </w:rPr>
        <w:t>silicon</w:t>
      </w:r>
      <w:r w:rsidR="00B76D6D" w:rsidRPr="00B76D6D">
        <w:rPr>
          <w:rStyle w:val="Emphasis"/>
          <w:rFonts w:eastAsiaTheme="minorEastAsia" w:hint="eastAsia"/>
          <w:i w:val="0"/>
          <w:lang w:eastAsia="zh-CN"/>
        </w:rPr>
        <w:t xml:space="preserve"> carbide</w:t>
      </w:r>
      <w:r w:rsidR="00B76D6D" w:rsidRPr="00B76D6D">
        <w:rPr>
          <w:rStyle w:val="Emphasis"/>
          <w:i w:val="0"/>
        </w:rPr>
        <w:t xml:space="preserve"> </w:t>
      </w:r>
      <w:r w:rsidR="00B76D6D" w:rsidRPr="00B76D6D">
        <w:rPr>
          <w:rStyle w:val="Emphasis"/>
          <w:i w:val="0"/>
        </w:rPr>
        <w:lastRenderedPageBreak/>
        <w:t>polishing paper</w:t>
      </w:r>
      <w:r w:rsidR="00CF21F0">
        <w:rPr>
          <w:rStyle w:val="Emphasis"/>
          <w:i w:val="0"/>
          <w:iCs w:val="0"/>
        </w:rPr>
        <w:t xml:space="preserve">, ending with hand polishing on 1200/2500P </w:t>
      </w:r>
      <w:r w:rsidR="00FD33CF">
        <w:rPr>
          <w:rStyle w:val="Emphasis"/>
          <w:i w:val="0"/>
          <w:iCs w:val="0"/>
        </w:rPr>
        <w:t xml:space="preserve">grade diamond polishing paper. </w:t>
      </w:r>
      <w:r w:rsidR="00236D7D">
        <w:rPr>
          <w:rStyle w:val="Emphasis"/>
          <w:i w:val="0"/>
          <w:iCs w:val="0"/>
        </w:rPr>
        <w:t xml:space="preserve">The sample was removed from the metal block </w:t>
      </w:r>
      <w:r w:rsidR="00A4407B">
        <w:rPr>
          <w:rStyle w:val="Emphasis"/>
          <w:i w:val="0"/>
          <w:iCs w:val="0"/>
        </w:rPr>
        <w:t xml:space="preserve">and </w:t>
      </w:r>
      <w:r w:rsidR="00D10BCB">
        <w:rPr>
          <w:rStyle w:val="Emphasis"/>
          <w:i w:val="0"/>
          <w:iCs w:val="0"/>
        </w:rPr>
        <w:t>glued</w:t>
      </w:r>
      <w:r w:rsidR="00A4407B">
        <w:rPr>
          <w:rStyle w:val="Emphasis"/>
          <w:i w:val="0"/>
          <w:iCs w:val="0"/>
        </w:rPr>
        <w:t xml:space="preserve"> on </w:t>
      </w:r>
      <w:r w:rsidR="00B103A4">
        <w:rPr>
          <w:rStyle w:val="Emphasis"/>
          <w:i w:val="0"/>
          <w:iCs w:val="0"/>
        </w:rPr>
        <w:t>a</w:t>
      </w:r>
      <w:r w:rsidR="00A4407B">
        <w:rPr>
          <w:rStyle w:val="Emphasis"/>
          <w:i w:val="0"/>
          <w:iCs w:val="0"/>
        </w:rPr>
        <w:t xml:space="preserve"> 3</w:t>
      </w:r>
      <w:r w:rsidR="00180D3A">
        <w:rPr>
          <w:rStyle w:val="Emphasis"/>
          <w:i w:val="0"/>
          <w:iCs w:val="0"/>
        </w:rPr>
        <w:t xml:space="preserve"> </w:t>
      </w:r>
      <w:r w:rsidR="00A4407B">
        <w:rPr>
          <w:rStyle w:val="Emphasis"/>
          <w:i w:val="0"/>
          <w:iCs w:val="0"/>
        </w:rPr>
        <w:t>m</w:t>
      </w:r>
      <w:r w:rsidR="005E0928">
        <w:rPr>
          <w:rStyle w:val="Emphasis"/>
          <w:i w:val="0"/>
          <w:iCs w:val="0"/>
        </w:rPr>
        <w:t>m diameter SPI copper grid</w:t>
      </w:r>
      <w:r w:rsidR="00B103A4">
        <w:rPr>
          <w:rStyle w:val="Emphasis"/>
          <w:i w:val="0"/>
          <w:iCs w:val="0"/>
        </w:rPr>
        <w:t xml:space="preserve"> to give mechanical stability</w:t>
      </w:r>
      <w:r w:rsidR="005E0928">
        <w:rPr>
          <w:rStyle w:val="Emphasis"/>
          <w:i w:val="0"/>
          <w:iCs w:val="0"/>
        </w:rPr>
        <w:t xml:space="preserve">. The sample </w:t>
      </w:r>
      <w:r w:rsidR="00871F42">
        <w:rPr>
          <w:rStyle w:val="Emphasis"/>
          <w:i w:val="0"/>
          <w:iCs w:val="0"/>
        </w:rPr>
        <w:t xml:space="preserve">and </w:t>
      </w:r>
      <w:r w:rsidR="00B83F85">
        <w:rPr>
          <w:rStyle w:val="Emphasis"/>
          <w:i w:val="0"/>
          <w:iCs w:val="0"/>
        </w:rPr>
        <w:t xml:space="preserve">the </w:t>
      </w:r>
      <w:r w:rsidR="00871F42">
        <w:rPr>
          <w:rStyle w:val="Emphasis"/>
          <w:i w:val="0"/>
          <w:iCs w:val="0"/>
        </w:rPr>
        <w:t xml:space="preserve">grid </w:t>
      </w:r>
      <w:r w:rsidR="00B83F85">
        <w:rPr>
          <w:rStyle w:val="Emphasis"/>
          <w:i w:val="0"/>
          <w:iCs w:val="0"/>
        </w:rPr>
        <w:t>were</w:t>
      </w:r>
      <w:r w:rsidR="005E0928">
        <w:rPr>
          <w:rStyle w:val="Emphasis"/>
          <w:i w:val="0"/>
          <w:iCs w:val="0"/>
        </w:rPr>
        <w:t xml:space="preserve"> </w:t>
      </w:r>
      <w:r w:rsidR="00871F42">
        <w:rPr>
          <w:rStyle w:val="Emphasis"/>
          <w:i w:val="0"/>
          <w:iCs w:val="0"/>
        </w:rPr>
        <w:t xml:space="preserve">mounted on top of a block of glass and </w:t>
      </w:r>
      <w:r w:rsidR="005E0928">
        <w:rPr>
          <w:rStyle w:val="Emphasis"/>
          <w:i w:val="0"/>
          <w:iCs w:val="0"/>
        </w:rPr>
        <w:t>further thinn</w:t>
      </w:r>
      <w:r w:rsidR="00A908D1">
        <w:rPr>
          <w:rStyle w:val="Emphasis"/>
          <w:i w:val="0"/>
          <w:iCs w:val="0"/>
        </w:rPr>
        <w:t>ed</w:t>
      </w:r>
      <w:r w:rsidR="005E0928">
        <w:rPr>
          <w:rStyle w:val="Emphasis"/>
          <w:i w:val="0"/>
          <w:iCs w:val="0"/>
        </w:rPr>
        <w:t xml:space="preserve"> down to approximately 2</w:t>
      </w:r>
      <w:r w:rsidR="00D564B3">
        <w:rPr>
          <w:rStyle w:val="Emphasis"/>
          <w:i w:val="0"/>
          <w:iCs w:val="0"/>
        </w:rPr>
        <w:t>0</w:t>
      </w:r>
      <w:r w:rsidR="005E0928">
        <w:rPr>
          <w:rStyle w:val="Emphasis"/>
          <w:i w:val="0"/>
          <w:iCs w:val="0"/>
        </w:rPr>
        <w:t xml:space="preserve"> μm</w:t>
      </w:r>
      <w:r w:rsidR="003972E9">
        <w:rPr>
          <w:rStyle w:val="Emphasis"/>
          <w:i w:val="0"/>
          <w:iCs w:val="0"/>
        </w:rPr>
        <w:t xml:space="preserve"> using </w:t>
      </w:r>
      <w:r w:rsidR="00EF2661">
        <w:rPr>
          <w:rStyle w:val="Emphasis"/>
          <w:i w:val="0"/>
          <w:iCs w:val="0"/>
        </w:rPr>
        <w:t xml:space="preserve">the Original </w:t>
      </w:r>
      <w:r w:rsidR="003972E9" w:rsidRPr="00EF2661">
        <w:rPr>
          <w:rStyle w:val="Emphasis"/>
          <w:i w:val="0"/>
          <w:iCs w:val="0"/>
        </w:rPr>
        <w:t>Dimpler 500</w:t>
      </w:r>
      <w:r w:rsidR="00EF2661" w:rsidRPr="00EF2661">
        <w:rPr>
          <w:rStyle w:val="Emphasis"/>
          <w:i w:val="0"/>
          <w:iCs w:val="0"/>
        </w:rPr>
        <w:t>i (</w:t>
      </w:r>
      <w:r w:rsidR="00EF2661" w:rsidRPr="00EF2661">
        <w:t>VCR Group</w:t>
      </w:r>
      <w:r w:rsidR="00EF2661">
        <w:t>)</w:t>
      </w:r>
      <w:r w:rsidR="00001CE8">
        <w:rPr>
          <w:rStyle w:val="Emphasis"/>
          <w:i w:val="0"/>
          <w:iCs w:val="0"/>
        </w:rPr>
        <w:t>.</w:t>
      </w:r>
      <w:r w:rsidR="00D212B2" w:rsidRPr="00D212B2">
        <w:t xml:space="preserve"> </w:t>
      </w:r>
      <w:r w:rsidR="00D212B2">
        <w:rPr>
          <w:rStyle w:val="Emphasis"/>
          <w:i w:val="0"/>
          <w:iCs w:val="0"/>
        </w:rPr>
        <w:t xml:space="preserve">The slowest rotation mode and the </w:t>
      </w:r>
      <w:r w:rsidR="00B76D6D" w:rsidRPr="00B76D6D">
        <w:rPr>
          <w:rStyle w:val="Emphasis"/>
          <w:rFonts w:eastAsiaTheme="minorEastAsia"/>
          <w:i w:val="0"/>
          <w:lang w:eastAsia="zh-CN"/>
        </w:rPr>
        <w:t>gentle</w:t>
      </w:r>
      <w:r w:rsidR="00B76D6D">
        <w:rPr>
          <w:rStyle w:val="Emphasis"/>
        </w:rPr>
        <w:t xml:space="preserve"> </w:t>
      </w:r>
      <w:r w:rsidR="00D212B2">
        <w:rPr>
          <w:rStyle w:val="Emphasis"/>
          <w:i w:val="0"/>
          <w:iCs w:val="0"/>
        </w:rPr>
        <w:t xml:space="preserve">force were </w:t>
      </w:r>
      <w:r w:rsidR="00A043CA">
        <w:rPr>
          <w:rStyle w:val="Emphasis"/>
          <w:i w:val="0"/>
          <w:iCs w:val="0"/>
        </w:rPr>
        <w:t>used</w:t>
      </w:r>
      <w:r w:rsidR="00D212B2">
        <w:rPr>
          <w:rStyle w:val="Emphasis"/>
          <w:i w:val="0"/>
          <w:iCs w:val="0"/>
        </w:rPr>
        <w:t xml:space="preserve"> to dimple the sample. </w:t>
      </w:r>
      <w:r w:rsidR="00001CE8">
        <w:rPr>
          <w:rStyle w:val="Emphasis"/>
          <w:i w:val="0"/>
          <w:iCs w:val="0"/>
        </w:rPr>
        <w:t>Knowing the refractive index of ZBLAN glass is around 1.5</w:t>
      </w:r>
      <w:r w:rsidR="008B2683">
        <w:rPr>
          <w:rStyle w:val="Emphasis"/>
          <w:i w:val="0"/>
          <w:iCs w:val="0"/>
        </w:rPr>
        <w:t xml:space="preserve"> </w:t>
      </w:r>
      <w:r w:rsidR="00EA27D5">
        <w:rPr>
          <w:rStyle w:val="Emphasis"/>
          <w:i w:val="0"/>
          <w:iCs w:val="0"/>
        </w:rPr>
        <w:t xml:space="preserve"> </w:t>
      </w:r>
      <w:r w:rsidR="00AA3850">
        <w:rPr>
          <w:rStyle w:val="Emphasis"/>
          <w:i w:val="0"/>
          <w:iCs w:val="0"/>
        </w:rPr>
        <w:fldChar w:fldCharType="begin"/>
      </w:r>
      <w:r w:rsidR="00780732">
        <w:rPr>
          <w:rStyle w:val="Emphasis"/>
          <w:i w:val="0"/>
          <w:iCs w:val="0"/>
        </w:rPr>
        <w:instrText xml:space="preserve"> ADDIN EN.CITE &lt;EndNote&gt;&lt;Cite&gt;&lt;Author&gt;Harrington&lt;/Author&gt;&lt;RecNum&gt;40&lt;/RecNum&gt;&lt;DisplayText&gt;[12]&lt;/DisplayText&gt;&lt;record&gt;&lt;rec-number&gt;40&lt;/rec-number&gt;&lt;foreign-keys&gt;&lt;key app="EN" db-id="seret2tw2e0re7eef97pfpzcfserp92zp5p0"&gt;40&lt;/key&gt;&lt;/foreign-keys&gt;&lt;ref-type name="Web Page"&gt;12&lt;/ref-type&gt;&lt;contributors&gt;&lt;authors&gt;&lt;author&gt;James A. Harrington&lt;/author&gt;&lt;/authors&gt;&lt;/contributors&gt;&lt;titles&gt;&lt;title&gt;Infrared Fiber Optics&lt;/title&gt;&lt;/titles&gt;&lt;volume&gt;2011&lt;/volume&gt;&lt;number&gt;Mar 8&lt;/number&gt;&lt;dates&gt;&lt;/dates&gt;&lt;urls&gt;&lt;related-urls&gt;&lt;url&gt;http://irfibers.rutgers.edu/pdf_files/ir_fiber_review.pdf&lt;/url&gt;&lt;/related-urls&gt;&lt;/urls&gt;&lt;/record&gt;&lt;/Cite&gt;&lt;/EndNote&gt;</w:instrText>
      </w:r>
      <w:r w:rsidR="00AA3850">
        <w:rPr>
          <w:rStyle w:val="Emphasis"/>
          <w:i w:val="0"/>
          <w:iCs w:val="0"/>
        </w:rPr>
        <w:fldChar w:fldCharType="separate"/>
      </w:r>
      <w:r w:rsidR="00780732">
        <w:rPr>
          <w:rStyle w:val="Emphasis"/>
          <w:i w:val="0"/>
          <w:iCs w:val="0"/>
          <w:noProof/>
        </w:rPr>
        <w:t>[</w:t>
      </w:r>
      <w:hyperlink w:anchor="_ENREF_12" w:tooltip="Harrington,  #40" w:history="1">
        <w:r w:rsidR="00E913D1">
          <w:rPr>
            <w:rStyle w:val="Emphasis"/>
            <w:i w:val="0"/>
            <w:iCs w:val="0"/>
            <w:noProof/>
          </w:rPr>
          <w:t>12</w:t>
        </w:r>
      </w:hyperlink>
      <w:r w:rsidR="00780732">
        <w:rPr>
          <w:rStyle w:val="Emphasis"/>
          <w:i w:val="0"/>
          <w:iCs w:val="0"/>
          <w:noProof/>
        </w:rPr>
        <w:t>]</w:t>
      </w:r>
      <w:r w:rsidR="00AA3850">
        <w:rPr>
          <w:rStyle w:val="Emphasis"/>
          <w:i w:val="0"/>
          <w:iCs w:val="0"/>
        </w:rPr>
        <w:fldChar w:fldCharType="end"/>
      </w:r>
      <w:r w:rsidR="00001CE8">
        <w:rPr>
          <w:rStyle w:val="Emphasis"/>
          <w:i w:val="0"/>
          <w:iCs w:val="0"/>
        </w:rPr>
        <w:t>, optical microscopy (</w:t>
      </w:r>
      <w:r w:rsidR="00001CE8">
        <w:t xml:space="preserve">Zeiss </w:t>
      </w:r>
      <w:r w:rsidR="00A043CA">
        <w:t>Axioskop) was used to determine</w:t>
      </w:r>
      <w:r w:rsidR="00001CE8">
        <w:t xml:space="preserve"> the thickness of the samples</w:t>
      </w:r>
      <w:r w:rsidR="00662288">
        <w:rPr>
          <w:rStyle w:val="Emphasis"/>
          <w:i w:val="0"/>
          <w:iCs w:val="0"/>
        </w:rPr>
        <w:t xml:space="preserve">. </w:t>
      </w:r>
      <w:r w:rsidR="00A043CA">
        <w:rPr>
          <w:rStyle w:val="Emphasis"/>
          <w:i w:val="0"/>
          <w:iCs w:val="0"/>
        </w:rPr>
        <w:t>In the final</w:t>
      </w:r>
      <w:r w:rsidR="00662288">
        <w:rPr>
          <w:rStyle w:val="Emphasis"/>
          <w:i w:val="0"/>
          <w:iCs w:val="0"/>
        </w:rPr>
        <w:t xml:space="preserve"> step, the sample was removed from the glass block by soaking </w:t>
      </w:r>
      <w:r w:rsidR="008A0AB7">
        <w:rPr>
          <w:rStyle w:val="Emphasis"/>
          <w:i w:val="0"/>
          <w:iCs w:val="0"/>
        </w:rPr>
        <w:t xml:space="preserve">in </w:t>
      </w:r>
      <w:r w:rsidR="00662288">
        <w:rPr>
          <w:rStyle w:val="Emphasis"/>
          <w:i w:val="0"/>
          <w:iCs w:val="0"/>
        </w:rPr>
        <w:t>acetone for 2</w:t>
      </w:r>
      <w:r w:rsidR="0093661F">
        <w:rPr>
          <w:rStyle w:val="Emphasis"/>
          <w:i w:val="0"/>
          <w:iCs w:val="0"/>
        </w:rPr>
        <w:t xml:space="preserve"> </w:t>
      </w:r>
      <w:r w:rsidR="00662288">
        <w:rPr>
          <w:rStyle w:val="Emphasis"/>
          <w:i w:val="0"/>
          <w:iCs w:val="0"/>
        </w:rPr>
        <w:t xml:space="preserve">hours. </w:t>
      </w:r>
      <w:r w:rsidR="00A24841" w:rsidRPr="00586AB4">
        <w:rPr>
          <w:rStyle w:val="Emphasis"/>
          <w:i w:val="0"/>
          <w:iCs w:val="0"/>
        </w:rPr>
        <w:t>Low temperature i</w:t>
      </w:r>
      <w:r w:rsidR="00574366" w:rsidRPr="00586AB4">
        <w:rPr>
          <w:rStyle w:val="Emphasis"/>
          <w:i w:val="0"/>
          <w:iCs w:val="0"/>
        </w:rPr>
        <w:t>on milling</w:t>
      </w:r>
      <w:r w:rsidR="00586AB4">
        <w:rPr>
          <w:rStyle w:val="Emphasis"/>
          <w:i w:val="0"/>
          <w:iCs w:val="0"/>
        </w:rPr>
        <w:t xml:space="preserve"> </w:t>
      </w:r>
      <w:r w:rsidR="00586AB4">
        <w:t>XLA 2000 (VCR Group)</w:t>
      </w:r>
      <w:r w:rsidR="00574366">
        <w:rPr>
          <w:rStyle w:val="Emphasis"/>
          <w:i w:val="0"/>
          <w:iCs w:val="0"/>
        </w:rPr>
        <w:t xml:space="preserve"> was used to mill down the sample until </w:t>
      </w:r>
      <w:r w:rsidR="006B1CC2">
        <w:rPr>
          <w:rStyle w:val="Emphasis"/>
          <w:i w:val="0"/>
          <w:iCs w:val="0"/>
        </w:rPr>
        <w:t>hol</w:t>
      </w:r>
      <w:r w:rsidR="00527FF6">
        <w:rPr>
          <w:rStyle w:val="Emphasis"/>
          <w:i w:val="0"/>
          <w:iCs w:val="0"/>
        </w:rPr>
        <w:t>e</w:t>
      </w:r>
      <w:r w:rsidR="006B1CC2">
        <w:rPr>
          <w:rStyle w:val="Emphasis"/>
          <w:i w:val="0"/>
          <w:iCs w:val="0"/>
        </w:rPr>
        <w:t>s were created</w:t>
      </w:r>
      <w:r w:rsidR="00574366">
        <w:rPr>
          <w:rStyle w:val="Emphasis"/>
          <w:i w:val="0"/>
          <w:iCs w:val="0"/>
        </w:rPr>
        <w:t xml:space="preserve">. The temperature was maintained </w:t>
      </w:r>
      <w:r w:rsidR="008C59F7">
        <w:rPr>
          <w:rStyle w:val="Emphasis"/>
          <w:i w:val="0"/>
          <w:iCs w:val="0"/>
        </w:rPr>
        <w:t>at</w:t>
      </w:r>
      <w:r w:rsidR="00574366">
        <w:rPr>
          <w:rStyle w:val="Emphasis"/>
          <w:i w:val="0"/>
          <w:iCs w:val="0"/>
        </w:rPr>
        <w:t xml:space="preserve"> -50°C</w:t>
      </w:r>
      <w:r w:rsidR="008C59F7">
        <w:rPr>
          <w:rStyle w:val="Emphasis"/>
          <w:i w:val="0"/>
          <w:iCs w:val="0"/>
        </w:rPr>
        <w:t xml:space="preserve">, </w:t>
      </w:r>
      <w:r w:rsidR="000155C9">
        <w:rPr>
          <w:rStyle w:val="Emphasis"/>
          <w:i w:val="0"/>
          <w:iCs w:val="0"/>
        </w:rPr>
        <w:t>with a</w:t>
      </w:r>
      <w:r w:rsidR="008C59F7">
        <w:rPr>
          <w:rStyle w:val="Emphasis"/>
          <w:i w:val="0"/>
          <w:iCs w:val="0"/>
        </w:rPr>
        <w:t xml:space="preserve"> voltage </w:t>
      </w:r>
      <w:r w:rsidR="000155C9">
        <w:rPr>
          <w:rStyle w:val="Emphasis"/>
          <w:i w:val="0"/>
          <w:iCs w:val="0"/>
        </w:rPr>
        <w:t>of</w:t>
      </w:r>
      <w:r w:rsidR="008C59F7">
        <w:rPr>
          <w:rStyle w:val="Emphasis"/>
          <w:i w:val="0"/>
          <w:iCs w:val="0"/>
        </w:rPr>
        <w:t xml:space="preserve"> 5000 to 6000 V</w:t>
      </w:r>
      <w:r w:rsidR="00FF1790">
        <w:rPr>
          <w:rStyle w:val="Emphasis"/>
          <w:i w:val="0"/>
          <w:iCs w:val="0"/>
        </w:rPr>
        <w:t xml:space="preserve"> and</w:t>
      </w:r>
      <w:r w:rsidR="008C59F7">
        <w:rPr>
          <w:rStyle w:val="Emphasis"/>
          <w:i w:val="0"/>
          <w:iCs w:val="0"/>
        </w:rPr>
        <w:t xml:space="preserve"> the current of gun A and B </w:t>
      </w:r>
      <w:r w:rsidR="00302B97">
        <w:rPr>
          <w:rStyle w:val="Emphasis"/>
          <w:i w:val="0"/>
          <w:iCs w:val="0"/>
        </w:rPr>
        <w:t>was</w:t>
      </w:r>
      <w:r w:rsidR="008C59F7">
        <w:rPr>
          <w:rStyle w:val="Emphasis"/>
          <w:i w:val="0"/>
          <w:iCs w:val="0"/>
        </w:rPr>
        <w:t xml:space="preserve"> approximately 2-3 mA. </w:t>
      </w:r>
      <w:r w:rsidR="00BB30A0">
        <w:rPr>
          <w:rStyle w:val="Emphasis"/>
          <w:i w:val="0"/>
          <w:iCs w:val="0"/>
        </w:rPr>
        <w:t xml:space="preserve">The sample was kept in the membrane box inside </w:t>
      </w:r>
      <w:r w:rsidR="00EB20C2">
        <w:rPr>
          <w:rStyle w:val="Emphasis"/>
          <w:i w:val="0"/>
          <w:iCs w:val="0"/>
        </w:rPr>
        <w:t xml:space="preserve">a </w:t>
      </w:r>
      <w:r w:rsidR="00BB30A0">
        <w:rPr>
          <w:rStyle w:val="Emphasis"/>
          <w:i w:val="0"/>
          <w:iCs w:val="0"/>
        </w:rPr>
        <w:t xml:space="preserve">nitrogen glove box </w:t>
      </w:r>
      <w:r w:rsidR="003E7B02">
        <w:rPr>
          <w:rStyle w:val="Emphasis"/>
          <w:i w:val="0"/>
          <w:iCs w:val="0"/>
        </w:rPr>
        <w:t xml:space="preserve">until </w:t>
      </w:r>
      <w:r w:rsidR="00FF1790">
        <w:rPr>
          <w:rStyle w:val="Emphasis"/>
          <w:i w:val="0"/>
          <w:iCs w:val="0"/>
        </w:rPr>
        <w:t xml:space="preserve">the TEM experiment was conducted. </w:t>
      </w:r>
    </w:p>
    <w:p w:rsidR="00662288" w:rsidRDefault="00662288" w:rsidP="00662288">
      <w:pPr>
        <w:rPr>
          <w:rStyle w:val="Emphasis"/>
        </w:rPr>
      </w:pPr>
    </w:p>
    <w:p w:rsidR="002C1B19" w:rsidRPr="00180A58" w:rsidRDefault="002C1B19" w:rsidP="009C7619">
      <w:pPr>
        <w:pStyle w:val="Caption"/>
        <w:rPr>
          <w:rStyle w:val="Emphasis"/>
          <w:b w:val="0"/>
          <w:bCs w:val="0"/>
          <w:szCs w:val="24"/>
        </w:rPr>
      </w:pPr>
      <w:r w:rsidRPr="00180A58">
        <w:rPr>
          <w:rStyle w:val="Emphasis"/>
          <w:i w:val="0"/>
          <w:iCs w:val="0"/>
          <w:noProof/>
        </w:rPr>
        <w:drawing>
          <wp:inline distT="0" distB="0" distL="0" distR="0">
            <wp:extent cx="3318566" cy="2631057"/>
            <wp:effectExtent l="19050" t="0" r="0" b="0"/>
            <wp:docPr id="9" name="Picture 5" descr="K:\Documents\UTSI\Thesis\Picture\po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Documents\UTSI\Thesis\Picture\polish.jpg"/>
                    <pic:cNvPicPr>
                      <a:picLocks noChangeAspect="1" noChangeArrowheads="1"/>
                    </pic:cNvPicPr>
                  </pic:nvPicPr>
                  <pic:blipFill>
                    <a:blip r:embed="rId29" cstate="print"/>
                    <a:srcRect/>
                    <a:stretch>
                      <a:fillRect/>
                    </a:stretch>
                  </pic:blipFill>
                  <pic:spPr bwMode="auto">
                    <a:xfrm>
                      <a:off x="0" y="0"/>
                      <a:ext cx="3320144" cy="2632308"/>
                    </a:xfrm>
                    <a:prstGeom prst="rect">
                      <a:avLst/>
                    </a:prstGeom>
                    <a:noFill/>
                    <a:ln w="9525">
                      <a:noFill/>
                      <a:miter lim="800000"/>
                      <a:headEnd/>
                      <a:tailEnd/>
                    </a:ln>
                  </pic:spPr>
                </pic:pic>
              </a:graphicData>
            </a:graphic>
          </wp:inline>
        </w:drawing>
      </w:r>
    </w:p>
    <w:p w:rsidR="0068685A" w:rsidRPr="00180A58" w:rsidRDefault="002C1B19" w:rsidP="009C7619">
      <w:pPr>
        <w:pStyle w:val="Caption"/>
        <w:rPr>
          <w:rStyle w:val="Emphasis"/>
        </w:rPr>
      </w:pPr>
      <w:bookmarkStart w:id="47" w:name="_Toc288468897"/>
      <w:r w:rsidRPr="00180A58">
        <w:rPr>
          <w:rStyle w:val="Emphasis"/>
          <w:i w:val="0"/>
          <w:iCs w:val="0"/>
        </w:rPr>
        <w:t xml:space="preserve">Figure </w:t>
      </w:r>
      <w:r w:rsidR="00AA3850">
        <w:rPr>
          <w:rStyle w:val="Emphasis"/>
          <w:i w:val="0"/>
          <w:iCs w:val="0"/>
        </w:rPr>
        <w:fldChar w:fldCharType="begin"/>
      </w:r>
      <w:r w:rsidR="00477151">
        <w:rPr>
          <w:rStyle w:val="Emphasis"/>
          <w:i w:val="0"/>
          <w:iCs w:val="0"/>
        </w:rPr>
        <w:instrText xml:space="preserve"> SEQ Figure \* ARABIC </w:instrText>
      </w:r>
      <w:r w:rsidR="00AA3850">
        <w:rPr>
          <w:rStyle w:val="Emphasis"/>
          <w:i w:val="0"/>
          <w:iCs w:val="0"/>
        </w:rPr>
        <w:fldChar w:fldCharType="separate"/>
      </w:r>
      <w:r w:rsidR="004D725D">
        <w:rPr>
          <w:rStyle w:val="Emphasis"/>
          <w:i w:val="0"/>
          <w:iCs w:val="0"/>
          <w:noProof/>
        </w:rPr>
        <w:t>18</w:t>
      </w:r>
      <w:r w:rsidR="00AA3850">
        <w:rPr>
          <w:rStyle w:val="Emphasis"/>
          <w:i w:val="0"/>
          <w:iCs w:val="0"/>
        </w:rPr>
        <w:fldChar w:fldCharType="end"/>
      </w:r>
      <w:r w:rsidRPr="00180A58">
        <w:rPr>
          <w:rStyle w:val="Emphasis"/>
          <w:i w:val="0"/>
          <w:iCs w:val="0"/>
        </w:rPr>
        <w:t xml:space="preserve"> </w:t>
      </w:r>
      <w:r w:rsidR="00C17ABB">
        <w:rPr>
          <w:rStyle w:val="Emphasis"/>
          <w:i w:val="0"/>
          <w:iCs w:val="0"/>
        </w:rPr>
        <w:t xml:space="preserve">South </w:t>
      </w:r>
      <w:r w:rsidR="008A0AB7">
        <w:rPr>
          <w:rStyle w:val="Emphasis"/>
          <w:i w:val="0"/>
          <w:iCs w:val="0"/>
        </w:rPr>
        <w:t xml:space="preserve">Bay </w:t>
      </w:r>
      <w:r w:rsidR="00C17ABB">
        <w:rPr>
          <w:rStyle w:val="Emphasis"/>
          <w:i w:val="0"/>
          <w:iCs w:val="0"/>
        </w:rPr>
        <w:t>Technology polishing tool.</w:t>
      </w:r>
      <w:bookmarkEnd w:id="47"/>
      <w:r w:rsidR="00C17ABB">
        <w:rPr>
          <w:rStyle w:val="Emphasis"/>
          <w:i w:val="0"/>
          <w:iCs w:val="0"/>
        </w:rPr>
        <w:t xml:space="preserve"> </w:t>
      </w:r>
    </w:p>
    <w:p w:rsidR="00F728F9" w:rsidRDefault="00F728F9" w:rsidP="009C7619">
      <w:pPr>
        <w:pStyle w:val="Caption"/>
      </w:pPr>
      <w:r>
        <w:rPr>
          <w:noProof/>
        </w:rPr>
        <w:lastRenderedPageBreak/>
        <w:drawing>
          <wp:inline distT="0" distB="0" distL="0" distR="0">
            <wp:extent cx="2895981" cy="2924355"/>
            <wp:effectExtent l="19050" t="0" r="0" b="9345"/>
            <wp:docPr id="7" name="Picture 2" descr="K:\Documents\UTSI\Thesis\Picture\gri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ocuments\UTSI\Thesis\Picture\grids.jpg"/>
                    <pic:cNvPicPr>
                      <a:picLocks noChangeAspect="1" noChangeArrowheads="1"/>
                    </pic:cNvPicPr>
                  </pic:nvPicPr>
                  <pic:blipFill>
                    <a:blip r:embed="rId30" cstate="print"/>
                    <a:srcRect/>
                    <a:stretch>
                      <a:fillRect/>
                    </a:stretch>
                  </pic:blipFill>
                  <pic:spPr bwMode="auto">
                    <a:xfrm>
                      <a:off x="0" y="0"/>
                      <a:ext cx="2897024" cy="2925408"/>
                    </a:xfrm>
                    <a:prstGeom prst="rect">
                      <a:avLst/>
                    </a:prstGeom>
                    <a:noFill/>
                    <a:ln w="9525">
                      <a:noFill/>
                      <a:miter lim="800000"/>
                      <a:headEnd/>
                      <a:tailEnd/>
                    </a:ln>
                  </pic:spPr>
                </pic:pic>
              </a:graphicData>
            </a:graphic>
          </wp:inline>
        </w:drawing>
      </w:r>
    </w:p>
    <w:p w:rsidR="00E970A8" w:rsidRDefault="00F728F9" w:rsidP="009C7619">
      <w:pPr>
        <w:pStyle w:val="Caption"/>
        <w:rPr>
          <w:rStyle w:val="Emphasis"/>
        </w:rPr>
      </w:pPr>
      <w:bookmarkStart w:id="48" w:name="_Toc288468898"/>
      <w:r>
        <w:t xml:space="preserve">Figure </w:t>
      </w:r>
      <w:fldSimple w:instr=" SEQ Figure \* ARABIC ">
        <w:r w:rsidR="004D725D">
          <w:rPr>
            <w:noProof/>
          </w:rPr>
          <w:t>19</w:t>
        </w:r>
      </w:fldSimple>
      <w:r>
        <w:t xml:space="preserve"> </w:t>
      </w:r>
      <w:r w:rsidR="00DD7C03">
        <w:t>R</w:t>
      </w:r>
      <w:r>
        <w:t>ectang</w:t>
      </w:r>
      <w:r w:rsidR="008A0AB7">
        <w:t>u</w:t>
      </w:r>
      <w:r>
        <w:t>l</w:t>
      </w:r>
      <w:r w:rsidR="008A0AB7">
        <w:t>ar</w:t>
      </w:r>
      <w:r>
        <w:t xml:space="preserve"> </w:t>
      </w:r>
      <w:r w:rsidR="008A0AB7">
        <w:t>s</w:t>
      </w:r>
      <w:r>
        <w:t xml:space="preserve">ample and </w:t>
      </w:r>
      <w:r w:rsidR="008A0AB7">
        <w:t>copper grid</w:t>
      </w:r>
      <w:bookmarkEnd w:id="48"/>
      <w:r w:rsidR="008A0AB7">
        <w:t xml:space="preserve">  </w:t>
      </w:r>
    </w:p>
    <w:p w:rsidR="00E970A8" w:rsidRDefault="00E970A8" w:rsidP="00FF79A8">
      <w:pPr>
        <w:rPr>
          <w:rStyle w:val="Emphasis"/>
          <w:b/>
          <w:bCs/>
          <w:szCs w:val="20"/>
        </w:rPr>
      </w:pPr>
    </w:p>
    <w:p w:rsidR="00E970A8" w:rsidRDefault="00E970A8" w:rsidP="00FF79A8">
      <w:pPr>
        <w:rPr>
          <w:rStyle w:val="Emphasis"/>
        </w:rPr>
      </w:pPr>
    </w:p>
    <w:p w:rsidR="00E970A8" w:rsidRDefault="00E970A8" w:rsidP="00FF79A8">
      <w:pPr>
        <w:rPr>
          <w:rStyle w:val="Emphasis"/>
        </w:rPr>
      </w:pPr>
    </w:p>
    <w:p w:rsidR="00EF4DBB" w:rsidRDefault="00EF4DBB" w:rsidP="009C7619">
      <w:pPr>
        <w:pStyle w:val="Caption"/>
      </w:pPr>
      <w:r>
        <w:rPr>
          <w:noProof/>
        </w:rPr>
        <w:drawing>
          <wp:inline distT="0" distB="0" distL="0" distR="0">
            <wp:extent cx="2620645" cy="2279015"/>
            <wp:effectExtent l="19050" t="0" r="8255" b="0"/>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2621302" cy="2286000"/>
                    </a:xfrm>
                    <a:prstGeom prst="rect">
                      <a:avLst/>
                    </a:prstGeom>
                    <a:noFill/>
                    <a:ln w="9525">
                      <a:noFill/>
                      <a:miter lim="800000"/>
                      <a:headEnd/>
                      <a:tailEnd/>
                    </a:ln>
                  </pic:spPr>
                </pic:pic>
              </a:graphicData>
            </a:graphic>
          </wp:inline>
        </w:drawing>
      </w:r>
    </w:p>
    <w:p w:rsidR="00A6766C" w:rsidRDefault="00EF4DBB" w:rsidP="00A6766C">
      <w:pPr>
        <w:pStyle w:val="Caption"/>
        <w:rPr>
          <w:rStyle w:val="Emphasis"/>
          <w:i w:val="0"/>
          <w:iCs w:val="0"/>
        </w:rPr>
      </w:pPr>
      <w:bookmarkStart w:id="49" w:name="_Toc288468899"/>
      <w:r>
        <w:t xml:space="preserve">Figure </w:t>
      </w:r>
      <w:fldSimple w:instr=" SEQ Figure \* ARABIC ">
        <w:r w:rsidR="004D725D">
          <w:rPr>
            <w:noProof/>
          </w:rPr>
          <w:t>20</w:t>
        </w:r>
      </w:fldSimple>
      <w:r>
        <w:t xml:space="preserve"> </w:t>
      </w:r>
      <w:r>
        <w:rPr>
          <w:rStyle w:val="Emphasis"/>
          <w:i w:val="0"/>
          <w:iCs w:val="0"/>
        </w:rPr>
        <w:t xml:space="preserve">Original </w:t>
      </w:r>
      <w:r w:rsidRPr="00EF2661">
        <w:rPr>
          <w:rStyle w:val="Emphasis"/>
          <w:i w:val="0"/>
          <w:iCs w:val="0"/>
        </w:rPr>
        <w:t>Dimpler 500i</w:t>
      </w:r>
      <w:r w:rsidR="008A0AB7">
        <w:rPr>
          <w:rStyle w:val="Emphasis"/>
          <w:i w:val="0"/>
          <w:iCs w:val="0"/>
        </w:rPr>
        <w:t xml:space="preserve"> </w:t>
      </w:r>
      <w:r w:rsidR="00AA3850">
        <w:rPr>
          <w:rStyle w:val="Emphasis"/>
          <w:i w:val="0"/>
          <w:iCs w:val="0"/>
        </w:rPr>
        <w:fldChar w:fldCharType="begin"/>
      </w:r>
      <w:r w:rsidR="00780732">
        <w:rPr>
          <w:rStyle w:val="Emphasis"/>
          <w:i w:val="0"/>
          <w:iCs w:val="0"/>
        </w:rPr>
        <w:instrText xml:space="preserve"> ADDIN EN.CITE &lt;EndNote&gt;&lt;Cite&gt;&lt;Author&gt;SPI&lt;/Author&gt;&lt;RecNum&gt;37&lt;/RecNum&gt;&lt;DisplayText&gt;[13]&lt;/DisplayText&gt;&lt;record&gt;&lt;rec-number&gt;37&lt;/rec-number&gt;&lt;foreign-keys&gt;&lt;key app="EN" db-id="seret2tw2e0re7eef97pfpzcfserp92zp5p0"&gt;37&lt;/key&gt;&lt;/foreign-keys&gt;&lt;ref-type name="Web Page"&gt;12&lt;/ref-type&gt;&lt;contributors&gt;&lt;authors&gt;&lt;author&gt;SPI &lt;/author&gt;&lt;/authors&gt;&lt;/contributors&gt;&lt;titles&gt;&lt;short-title&gt;The Original Dimpler&lt;/short-title&gt;&lt;/titles&gt;&lt;volume&gt;2011&lt;/volume&gt;&lt;number&gt;Jan 24&lt;/number&gt;&lt;dates&gt;&lt;/dates&gt;&lt;urls&gt;&lt;related-urls&gt;&lt;url&gt;http://www.2spi.com/catalog/instruments/dimpler.shtml&lt;/url&gt;&lt;/related-urls&gt;&lt;/urls&gt;&lt;/record&gt;&lt;/Cite&gt;&lt;/EndNote&gt;</w:instrText>
      </w:r>
      <w:r w:rsidR="00AA3850">
        <w:rPr>
          <w:rStyle w:val="Emphasis"/>
          <w:i w:val="0"/>
          <w:iCs w:val="0"/>
        </w:rPr>
        <w:fldChar w:fldCharType="separate"/>
      </w:r>
      <w:r w:rsidR="00780732">
        <w:rPr>
          <w:rStyle w:val="Emphasis"/>
          <w:i w:val="0"/>
          <w:iCs w:val="0"/>
          <w:noProof/>
        </w:rPr>
        <w:t>[</w:t>
      </w:r>
      <w:hyperlink w:anchor="_ENREF_13" w:tooltip="SPI,  #37" w:history="1">
        <w:r w:rsidR="00E913D1">
          <w:rPr>
            <w:rStyle w:val="Emphasis"/>
            <w:i w:val="0"/>
            <w:iCs w:val="0"/>
            <w:noProof/>
          </w:rPr>
          <w:t>13</w:t>
        </w:r>
      </w:hyperlink>
      <w:r w:rsidR="00780732">
        <w:rPr>
          <w:rStyle w:val="Emphasis"/>
          <w:i w:val="0"/>
          <w:iCs w:val="0"/>
          <w:noProof/>
        </w:rPr>
        <w:t>]</w:t>
      </w:r>
      <w:bookmarkEnd w:id="49"/>
      <w:r w:rsidR="00AA3850">
        <w:rPr>
          <w:rStyle w:val="Emphasis"/>
          <w:i w:val="0"/>
          <w:iCs w:val="0"/>
        </w:rPr>
        <w:fldChar w:fldCharType="end"/>
      </w:r>
    </w:p>
    <w:p w:rsidR="00A6766C" w:rsidRDefault="00A6766C" w:rsidP="00FF79A8">
      <w:pPr>
        <w:pStyle w:val="Heading2"/>
        <w:rPr>
          <w:rStyle w:val="Emphasis"/>
          <w:i w:val="0"/>
        </w:rPr>
      </w:pPr>
    </w:p>
    <w:p w:rsidR="0059362B" w:rsidRDefault="0059362B" w:rsidP="0059362B"/>
    <w:p w:rsidR="0059362B" w:rsidRPr="0059362B" w:rsidRDefault="0059362B" w:rsidP="0059362B"/>
    <w:p w:rsidR="00A6766C" w:rsidRDefault="00A6766C" w:rsidP="00FF79A8">
      <w:pPr>
        <w:pStyle w:val="Heading2"/>
        <w:rPr>
          <w:rStyle w:val="Emphasis"/>
          <w:i w:val="0"/>
        </w:rPr>
      </w:pPr>
    </w:p>
    <w:p w:rsidR="00FF79A8" w:rsidRDefault="000B7375" w:rsidP="00FF79A8">
      <w:pPr>
        <w:pStyle w:val="Heading2"/>
        <w:rPr>
          <w:rStyle w:val="Emphasis"/>
          <w:i w:val="0"/>
        </w:rPr>
      </w:pPr>
      <w:bookmarkStart w:id="50" w:name="_Toc288468857"/>
      <w:r>
        <w:rPr>
          <w:rStyle w:val="Emphasis"/>
          <w:i w:val="0"/>
        </w:rPr>
        <w:t xml:space="preserve">2.8 </w:t>
      </w:r>
      <w:r w:rsidR="00E90CCF" w:rsidRPr="00E90CCF">
        <w:rPr>
          <w:rStyle w:val="Emphasis"/>
          <w:i w:val="0"/>
        </w:rPr>
        <w:t>Mössbauer</w:t>
      </w:r>
      <w:r w:rsidR="00E90CCF">
        <w:rPr>
          <w:rStyle w:val="Emphasis"/>
          <w:i w:val="0"/>
        </w:rPr>
        <w:t xml:space="preserve"> Spectroscopy</w:t>
      </w:r>
      <w:bookmarkEnd w:id="50"/>
    </w:p>
    <w:p w:rsidR="0059362B" w:rsidRPr="0059362B" w:rsidRDefault="0059362B" w:rsidP="0059362B"/>
    <w:p w:rsidR="00D87F97" w:rsidRDefault="00D87F97" w:rsidP="00D87F97">
      <w:pPr>
        <w:pStyle w:val="StyleHeading1Centered"/>
        <w:jc w:val="left"/>
        <w:rPr>
          <w:rFonts w:ascii="Times New Roman" w:hAnsi="Times New Roman"/>
          <w:b w:val="0"/>
          <w:bCs w:val="0"/>
          <w:caps w:val="0"/>
          <w:sz w:val="24"/>
          <w:szCs w:val="24"/>
        </w:rPr>
      </w:pPr>
    </w:p>
    <w:p w:rsidR="00DE1BDE" w:rsidRDefault="00FD59B6" w:rsidP="00E04948">
      <w:pPr>
        <w:spacing w:line="360" w:lineRule="auto"/>
        <w:ind w:firstLine="720"/>
        <w:rPr>
          <w:rStyle w:val="Emphasis"/>
        </w:rPr>
      </w:pPr>
      <w:r>
        <w:rPr>
          <w:rStyle w:val="Emphasis"/>
          <w:i w:val="0"/>
          <w:iCs w:val="0"/>
        </w:rPr>
        <w:t xml:space="preserve">The </w:t>
      </w:r>
      <w:r w:rsidRPr="00FD59B6">
        <w:rPr>
          <w:rStyle w:val="Emphasis"/>
          <w:i w:val="0"/>
          <w:iCs w:val="0"/>
        </w:rPr>
        <w:t>Mössbauer</w:t>
      </w:r>
      <w:r w:rsidR="00B23347">
        <w:rPr>
          <w:rStyle w:val="Emphasis"/>
          <w:i w:val="0"/>
          <w:iCs w:val="0"/>
        </w:rPr>
        <w:t xml:space="preserve"> Effect was</w:t>
      </w:r>
      <w:r>
        <w:rPr>
          <w:rStyle w:val="Emphasis"/>
          <w:i w:val="0"/>
          <w:iCs w:val="0"/>
        </w:rPr>
        <w:t xml:space="preserve"> discovered in 1957 by R. </w:t>
      </w:r>
      <w:r w:rsidRPr="00FD59B6">
        <w:rPr>
          <w:rStyle w:val="Emphasis"/>
          <w:i w:val="0"/>
          <w:iCs w:val="0"/>
        </w:rPr>
        <w:t>Mössbauer</w:t>
      </w:r>
      <w:r w:rsidR="00B23347">
        <w:rPr>
          <w:rStyle w:val="Emphasis"/>
          <w:i w:val="0"/>
          <w:iCs w:val="0"/>
        </w:rPr>
        <w:t xml:space="preserve">. He discovered that a nucleus </w:t>
      </w:r>
      <w:r w:rsidR="00620063">
        <w:rPr>
          <w:rStyle w:val="Emphasis"/>
          <w:i w:val="0"/>
          <w:iCs w:val="0"/>
        </w:rPr>
        <w:t xml:space="preserve">of </w:t>
      </w:r>
      <w:r w:rsidR="007B457E">
        <w:rPr>
          <w:rStyle w:val="Emphasis"/>
          <w:i w:val="0"/>
          <w:iCs w:val="0"/>
        </w:rPr>
        <w:t>Ir</w:t>
      </w:r>
      <w:r w:rsidR="00620063">
        <w:rPr>
          <w:rStyle w:val="Emphasis"/>
          <w:i w:val="0"/>
          <w:iCs w:val="0"/>
        </w:rPr>
        <w:t xml:space="preserve"> </w:t>
      </w:r>
      <w:r w:rsidR="00B23347">
        <w:rPr>
          <w:rStyle w:val="Emphasis"/>
          <w:i w:val="0"/>
          <w:iCs w:val="0"/>
        </w:rPr>
        <w:t xml:space="preserve">in a solid can </w:t>
      </w:r>
      <w:r w:rsidR="00D14363">
        <w:rPr>
          <w:rStyle w:val="Emphasis"/>
          <w:i w:val="0"/>
          <w:iCs w:val="0"/>
        </w:rPr>
        <w:t>sometime</w:t>
      </w:r>
      <w:r w:rsidR="00620063">
        <w:rPr>
          <w:rStyle w:val="Emphasis"/>
          <w:i w:val="0"/>
          <w:iCs w:val="0"/>
        </w:rPr>
        <w:t>s</w:t>
      </w:r>
      <w:r w:rsidR="00B23347">
        <w:rPr>
          <w:rStyle w:val="Emphasis"/>
          <w:i w:val="0"/>
          <w:iCs w:val="0"/>
        </w:rPr>
        <w:t xml:space="preserve"> emit and </w:t>
      </w:r>
      <w:r w:rsidR="00D14363">
        <w:rPr>
          <w:rStyle w:val="Emphasis"/>
          <w:i w:val="0"/>
          <w:iCs w:val="0"/>
        </w:rPr>
        <w:t>absorb</w:t>
      </w:r>
      <w:r w:rsidR="00B23347">
        <w:rPr>
          <w:rStyle w:val="Emphasis"/>
          <w:i w:val="0"/>
          <w:iCs w:val="0"/>
        </w:rPr>
        <w:t xml:space="preserve"> gamma rays without </w:t>
      </w:r>
      <w:r w:rsidR="00D14363">
        <w:rPr>
          <w:rStyle w:val="Emphasis"/>
          <w:i w:val="0"/>
          <w:iCs w:val="0"/>
        </w:rPr>
        <w:t xml:space="preserve">recoil. </w:t>
      </w:r>
      <w:r w:rsidR="0020057E">
        <w:rPr>
          <w:rStyle w:val="Emphasis"/>
          <w:i w:val="0"/>
          <w:iCs w:val="0"/>
        </w:rPr>
        <w:t xml:space="preserve">Since </w:t>
      </w:r>
      <w:r w:rsidR="00FC1F1B">
        <w:rPr>
          <w:rStyle w:val="Emphasis"/>
          <w:i w:val="0"/>
          <w:iCs w:val="0"/>
        </w:rPr>
        <w:t>his</w:t>
      </w:r>
      <w:r w:rsidR="0020057E">
        <w:rPr>
          <w:rStyle w:val="Emphasis"/>
          <w:i w:val="0"/>
          <w:iCs w:val="0"/>
        </w:rPr>
        <w:t xml:space="preserve"> discovery, there </w:t>
      </w:r>
      <w:r w:rsidR="002A5B89">
        <w:rPr>
          <w:rStyle w:val="Emphasis"/>
          <w:i w:val="0"/>
          <w:iCs w:val="0"/>
        </w:rPr>
        <w:t>have</w:t>
      </w:r>
      <w:r w:rsidR="0020057E">
        <w:rPr>
          <w:rStyle w:val="Emphasis"/>
          <w:i w:val="0"/>
          <w:iCs w:val="0"/>
        </w:rPr>
        <w:t xml:space="preserve"> been a number of</w:t>
      </w:r>
      <w:r w:rsidR="0029084F">
        <w:rPr>
          <w:rStyle w:val="Emphasis"/>
          <w:i w:val="0"/>
          <w:iCs w:val="0"/>
        </w:rPr>
        <w:t xml:space="preserve"> other</w:t>
      </w:r>
      <w:r w:rsidR="0020057E">
        <w:rPr>
          <w:rStyle w:val="Emphasis"/>
          <w:i w:val="0"/>
          <w:iCs w:val="0"/>
        </w:rPr>
        <w:t xml:space="preserve"> isotopes exhibiting the </w:t>
      </w:r>
      <w:r w:rsidR="002A5B89">
        <w:rPr>
          <w:rStyle w:val="Emphasis"/>
          <w:i w:val="0"/>
          <w:iCs w:val="0"/>
        </w:rPr>
        <w:t>same properties</w:t>
      </w:r>
      <w:r w:rsidR="007B457E">
        <w:rPr>
          <w:rStyle w:val="Emphasis"/>
          <w:i w:val="0"/>
          <w:iCs w:val="0"/>
        </w:rPr>
        <w:t xml:space="preserve"> including Eu and Fe</w:t>
      </w:r>
      <w:r w:rsidR="002A5B89">
        <w:rPr>
          <w:rStyle w:val="Emphasis"/>
          <w:i w:val="0"/>
          <w:iCs w:val="0"/>
        </w:rPr>
        <w:t xml:space="preserve">. </w:t>
      </w:r>
      <w:r w:rsidR="001C56D9" w:rsidRPr="001C56D9">
        <w:rPr>
          <w:rStyle w:val="Emphasis"/>
          <w:i w:val="0"/>
          <w:iCs w:val="0"/>
        </w:rPr>
        <w:t>This discovery was rewarded with th</w:t>
      </w:r>
      <w:r w:rsidR="00C14691">
        <w:rPr>
          <w:rStyle w:val="Emphasis"/>
          <w:i w:val="0"/>
          <w:iCs w:val="0"/>
        </w:rPr>
        <w:t>e Nobel Prize in Physics in 1961</w:t>
      </w:r>
      <w:r w:rsidR="00443403">
        <w:rPr>
          <w:rStyle w:val="Emphasis"/>
          <w:i w:val="0"/>
          <w:iCs w:val="0"/>
        </w:rPr>
        <w:t xml:space="preserve">. </w:t>
      </w:r>
      <w:r w:rsidR="00A04619" w:rsidRPr="00FD59B6">
        <w:rPr>
          <w:rStyle w:val="Emphasis"/>
          <w:i w:val="0"/>
          <w:iCs w:val="0"/>
        </w:rPr>
        <w:t>Mossbauer</w:t>
      </w:r>
      <w:r w:rsidR="00D87F97">
        <w:rPr>
          <w:rStyle w:val="Emphasis"/>
          <w:i w:val="0"/>
          <w:iCs w:val="0"/>
        </w:rPr>
        <w:t xml:space="preserve"> spectroscopy is</w:t>
      </w:r>
      <w:r w:rsidR="0091595F">
        <w:rPr>
          <w:rStyle w:val="Emphasis"/>
          <w:i w:val="0"/>
          <w:iCs w:val="0"/>
        </w:rPr>
        <w:t xml:space="preserve"> generally</w:t>
      </w:r>
      <w:r w:rsidR="00FF1790">
        <w:rPr>
          <w:rStyle w:val="Emphasis"/>
          <w:i w:val="0"/>
          <w:iCs w:val="0"/>
        </w:rPr>
        <w:t xml:space="preserve"> not</w:t>
      </w:r>
      <w:r w:rsidR="0091595F">
        <w:rPr>
          <w:rStyle w:val="Emphasis"/>
          <w:i w:val="0"/>
          <w:iCs w:val="0"/>
        </w:rPr>
        <w:t xml:space="preserve"> an appropriate technique for measuring the total concentration of a certain nuclide</w:t>
      </w:r>
      <w:r w:rsidR="00FC1F1B">
        <w:rPr>
          <w:rStyle w:val="Emphasis"/>
          <w:i w:val="0"/>
          <w:iCs w:val="0"/>
        </w:rPr>
        <w:t xml:space="preserve">. </w:t>
      </w:r>
      <w:r w:rsidR="00FB16BF">
        <w:rPr>
          <w:rStyle w:val="Emphasis"/>
          <w:i w:val="0"/>
          <w:iCs w:val="0"/>
        </w:rPr>
        <w:t xml:space="preserve">However, </w:t>
      </w:r>
      <w:r w:rsidR="00211757">
        <w:rPr>
          <w:rStyle w:val="Emphasis"/>
          <w:i w:val="0"/>
          <w:iCs w:val="0"/>
        </w:rPr>
        <w:t xml:space="preserve">the </w:t>
      </w:r>
      <w:r w:rsidR="00FB16BF">
        <w:rPr>
          <w:rStyle w:val="Emphasis"/>
          <w:i w:val="0"/>
          <w:iCs w:val="0"/>
        </w:rPr>
        <w:t xml:space="preserve">relative concentration of different chemical forms of the Mossbauer </w:t>
      </w:r>
      <w:r w:rsidR="00211757">
        <w:rPr>
          <w:rStyle w:val="Emphasis"/>
          <w:i w:val="0"/>
          <w:iCs w:val="0"/>
        </w:rPr>
        <w:t>atom</w:t>
      </w:r>
      <w:r w:rsidR="00FB16BF">
        <w:rPr>
          <w:rStyle w:val="Emphasis"/>
          <w:i w:val="0"/>
          <w:iCs w:val="0"/>
        </w:rPr>
        <w:t xml:space="preserve"> can frequently be obtained, such as the relative concentration </w:t>
      </w:r>
      <w:r w:rsidR="005A53F6">
        <w:rPr>
          <w:rStyle w:val="Emphasis"/>
          <w:i w:val="0"/>
          <w:iCs w:val="0"/>
        </w:rPr>
        <w:t xml:space="preserve">of </w:t>
      </w:r>
      <w:r w:rsidR="00211757">
        <w:rPr>
          <w:rStyle w:val="Emphasis"/>
          <w:i w:val="0"/>
          <w:iCs w:val="0"/>
        </w:rPr>
        <w:t>oxidation stages</w:t>
      </w:r>
      <w:r w:rsidR="00823CF2">
        <w:rPr>
          <w:rStyle w:val="Emphasis"/>
          <w:i w:val="0"/>
          <w:iCs w:val="0"/>
        </w:rPr>
        <w:t xml:space="preserve"> for one element</w:t>
      </w:r>
      <w:r w:rsidR="008A0AB7">
        <w:rPr>
          <w:rStyle w:val="Emphasis"/>
          <w:i w:val="0"/>
          <w:iCs w:val="0"/>
        </w:rPr>
        <w:t xml:space="preserve"> </w:t>
      </w:r>
      <w:r w:rsidR="00AA3850">
        <w:rPr>
          <w:rStyle w:val="Emphasis"/>
          <w:i w:val="0"/>
          <w:iCs w:val="0"/>
        </w:rPr>
        <w:fldChar w:fldCharType="begin"/>
      </w:r>
      <w:r w:rsidR="00780732">
        <w:rPr>
          <w:rStyle w:val="Emphasis"/>
          <w:i w:val="0"/>
          <w:iCs w:val="0"/>
        </w:rPr>
        <w:instrText xml:space="preserve"> ADDIN EN.CITE &lt;EndNote&gt;&lt;Cite&gt;&lt;Year&gt;1986&lt;/Year&gt;&lt;RecNum&gt;8&lt;/RecNum&gt;&lt;DisplayText&gt;[14]&lt;/DisplayText&gt;&lt;record&gt;&lt;rec-number&gt;8&lt;/rec-number&gt;&lt;foreign-keys&gt;&lt;key app="EN" db-id="seret2tw2e0re7eef97pfpzcfserp92zp5p0"&gt;8&lt;/key&gt;&lt;key app="ENWeb" db-id="TSDlXwrtqgcAADAky4U"&gt;1&lt;/key&gt;&lt;/foreign-keys&gt;&lt;ref-type name="Book"&gt;6&lt;/ref-type&gt;&lt;contributors&gt;&lt;secondary-authors&gt;&lt;author&gt;Dickson, Dominic P. E.&lt;/author&gt;&lt;author&gt;Berry, Frank J.&lt;/author&gt;&lt;/secondary-authors&gt;&lt;/contributors&gt;&lt;titles&gt;&lt;title&gt;Mossbauer spectroscopy&lt;/title&gt;&lt;/titles&gt;&lt;keywords&gt;&lt;keyword&gt;Mössbauer spectroscopy&lt;/keyword&gt;&lt;/keywords&gt;&lt;dates&gt;&lt;year&gt;1986&lt;/year&gt;&lt;/dates&gt;&lt;pub-location&gt;Cambridge ; New York&lt;/pub-location&gt;&lt;publisher&gt;Cambridge ; New York : Cambridge University Press&lt;/publisher&gt;&lt;urls&gt;&lt;/urls&gt;&lt;/record&gt;&lt;/Cite&gt;&lt;/EndNote&gt;</w:instrText>
      </w:r>
      <w:r w:rsidR="00AA3850">
        <w:rPr>
          <w:rStyle w:val="Emphasis"/>
          <w:i w:val="0"/>
          <w:iCs w:val="0"/>
        </w:rPr>
        <w:fldChar w:fldCharType="separate"/>
      </w:r>
      <w:r w:rsidR="00780732">
        <w:rPr>
          <w:rStyle w:val="Emphasis"/>
          <w:i w:val="0"/>
          <w:iCs w:val="0"/>
          <w:noProof/>
        </w:rPr>
        <w:t>[</w:t>
      </w:r>
      <w:hyperlink w:anchor="_ENREF_14" w:tooltip=", 1986 #8" w:history="1">
        <w:r w:rsidR="00E913D1">
          <w:rPr>
            <w:rStyle w:val="Emphasis"/>
            <w:i w:val="0"/>
            <w:iCs w:val="0"/>
            <w:noProof/>
          </w:rPr>
          <w:t>14</w:t>
        </w:r>
      </w:hyperlink>
      <w:r w:rsidR="00780732">
        <w:rPr>
          <w:rStyle w:val="Emphasis"/>
          <w:i w:val="0"/>
          <w:iCs w:val="0"/>
          <w:noProof/>
        </w:rPr>
        <w:t>]</w:t>
      </w:r>
      <w:r w:rsidR="00AA3850">
        <w:rPr>
          <w:rStyle w:val="Emphasis"/>
          <w:i w:val="0"/>
          <w:iCs w:val="0"/>
        </w:rPr>
        <w:fldChar w:fldCharType="end"/>
      </w:r>
      <w:r w:rsidR="00074ACF">
        <w:rPr>
          <w:rStyle w:val="Emphasis"/>
          <w:i w:val="0"/>
          <w:iCs w:val="0"/>
        </w:rPr>
        <w:t xml:space="preserve">. </w:t>
      </w:r>
      <w:r w:rsidR="009D2A00">
        <w:rPr>
          <w:rStyle w:val="Emphasis"/>
          <w:i w:val="0"/>
          <w:iCs w:val="0"/>
        </w:rPr>
        <w:t>The relative concentration of Eu</w:t>
      </w:r>
      <w:r w:rsidR="009D2A00" w:rsidRPr="00FA38E0">
        <w:rPr>
          <w:rStyle w:val="Emphasis"/>
          <w:i w:val="0"/>
          <w:iCs w:val="0"/>
          <w:vertAlign w:val="superscript"/>
        </w:rPr>
        <w:t>2+</w:t>
      </w:r>
      <w:r w:rsidR="009D2A00">
        <w:rPr>
          <w:rStyle w:val="Emphasis"/>
          <w:i w:val="0"/>
          <w:iCs w:val="0"/>
        </w:rPr>
        <w:t xml:space="preserve"> to Eu</w:t>
      </w:r>
      <w:r w:rsidR="009D2A00" w:rsidRPr="00FA38E0">
        <w:rPr>
          <w:rStyle w:val="Emphasis"/>
          <w:i w:val="0"/>
          <w:iCs w:val="0"/>
          <w:vertAlign w:val="superscript"/>
        </w:rPr>
        <w:t>3+</w:t>
      </w:r>
      <w:r w:rsidR="009D2A00">
        <w:rPr>
          <w:rStyle w:val="Emphasis"/>
          <w:i w:val="0"/>
          <w:iCs w:val="0"/>
        </w:rPr>
        <w:t xml:space="preserve"> in ZBLAN glass samples </w:t>
      </w:r>
      <w:r w:rsidR="008A0AB7">
        <w:rPr>
          <w:rStyle w:val="Emphasis"/>
          <w:i w:val="0"/>
          <w:iCs w:val="0"/>
        </w:rPr>
        <w:t>was</w:t>
      </w:r>
      <w:r w:rsidR="009D2A00">
        <w:rPr>
          <w:rStyle w:val="Emphasis"/>
          <w:i w:val="0"/>
          <w:iCs w:val="0"/>
        </w:rPr>
        <w:t xml:space="preserve"> investigated using </w:t>
      </w:r>
      <w:r w:rsidR="00E467A4">
        <w:rPr>
          <w:rStyle w:val="Emphasis"/>
          <w:i w:val="0"/>
          <w:iCs w:val="0"/>
        </w:rPr>
        <w:t xml:space="preserve">a SEE Co (Minneapolis, MN) </w:t>
      </w:r>
      <w:r w:rsidR="009D2A00" w:rsidRPr="00FD59B6">
        <w:rPr>
          <w:rStyle w:val="Emphasis"/>
          <w:i w:val="0"/>
          <w:iCs w:val="0"/>
        </w:rPr>
        <w:t>Mössbauer</w:t>
      </w:r>
      <w:r w:rsidR="00E467A4">
        <w:rPr>
          <w:rStyle w:val="Emphasis"/>
          <w:i w:val="0"/>
          <w:iCs w:val="0"/>
        </w:rPr>
        <w:t xml:space="preserve"> Spectrometer</w:t>
      </w:r>
      <w:r w:rsidR="00F3397F">
        <w:rPr>
          <w:rStyle w:val="Emphasis"/>
          <w:i w:val="0"/>
          <w:iCs w:val="0"/>
        </w:rPr>
        <w:t xml:space="preserve"> (</w:t>
      </w:r>
      <w:r w:rsidR="00AA3850">
        <w:rPr>
          <w:rStyle w:val="Emphasis"/>
          <w:i w:val="0"/>
          <w:iCs w:val="0"/>
        </w:rPr>
        <w:fldChar w:fldCharType="begin"/>
      </w:r>
      <w:r w:rsidR="004F16A8">
        <w:rPr>
          <w:rStyle w:val="Emphasis"/>
          <w:i w:val="0"/>
          <w:iCs w:val="0"/>
        </w:rPr>
        <w:instrText xml:space="preserve"> REF _Ref287879312 \h </w:instrText>
      </w:r>
      <w:r w:rsidR="00AA3850">
        <w:rPr>
          <w:rStyle w:val="Emphasis"/>
          <w:i w:val="0"/>
          <w:iCs w:val="0"/>
        </w:rPr>
      </w:r>
      <w:r w:rsidR="00AA3850">
        <w:rPr>
          <w:rStyle w:val="Emphasis"/>
          <w:i w:val="0"/>
          <w:iCs w:val="0"/>
        </w:rPr>
        <w:fldChar w:fldCharType="separate"/>
      </w:r>
      <w:r w:rsidR="004D725D">
        <w:t xml:space="preserve">Figure </w:t>
      </w:r>
      <w:r w:rsidR="004D725D">
        <w:rPr>
          <w:noProof/>
        </w:rPr>
        <w:t>48</w:t>
      </w:r>
      <w:r w:rsidR="00AA3850">
        <w:rPr>
          <w:rStyle w:val="Emphasis"/>
          <w:i w:val="0"/>
          <w:iCs w:val="0"/>
        </w:rPr>
        <w:fldChar w:fldCharType="end"/>
      </w:r>
      <w:r w:rsidR="004F16A8">
        <w:rPr>
          <w:rStyle w:val="Emphasis"/>
          <w:i w:val="0"/>
          <w:iCs w:val="0"/>
        </w:rPr>
        <w:t xml:space="preserve">, </w:t>
      </w:r>
      <w:r w:rsidR="00AA3850">
        <w:rPr>
          <w:rStyle w:val="Emphasis"/>
          <w:i w:val="0"/>
          <w:iCs w:val="0"/>
        </w:rPr>
        <w:fldChar w:fldCharType="begin"/>
      </w:r>
      <w:r w:rsidR="004F16A8">
        <w:rPr>
          <w:rStyle w:val="Emphasis"/>
          <w:i w:val="0"/>
          <w:iCs w:val="0"/>
        </w:rPr>
        <w:instrText xml:space="preserve"> REF _Ref287879343 \h </w:instrText>
      </w:r>
      <w:r w:rsidR="00AA3850">
        <w:rPr>
          <w:rStyle w:val="Emphasis"/>
          <w:i w:val="0"/>
          <w:iCs w:val="0"/>
        </w:rPr>
      </w:r>
      <w:r w:rsidR="00AA3850">
        <w:rPr>
          <w:rStyle w:val="Emphasis"/>
          <w:i w:val="0"/>
          <w:iCs w:val="0"/>
        </w:rPr>
        <w:fldChar w:fldCharType="separate"/>
      </w:r>
      <w:r w:rsidR="004D725D">
        <w:t xml:space="preserve">Figure </w:t>
      </w:r>
      <w:r w:rsidR="004D725D">
        <w:rPr>
          <w:noProof/>
        </w:rPr>
        <w:t>49</w:t>
      </w:r>
      <w:r w:rsidR="00AA3850">
        <w:rPr>
          <w:rStyle w:val="Emphasis"/>
          <w:i w:val="0"/>
          <w:iCs w:val="0"/>
        </w:rPr>
        <w:fldChar w:fldCharType="end"/>
      </w:r>
      <w:r w:rsidR="004F16A8">
        <w:rPr>
          <w:rStyle w:val="Emphasis"/>
          <w:i w:val="0"/>
          <w:iCs w:val="0"/>
        </w:rPr>
        <w:t>)</w:t>
      </w:r>
      <w:r w:rsidR="00E467A4">
        <w:rPr>
          <w:rStyle w:val="Emphasis"/>
          <w:i w:val="0"/>
          <w:iCs w:val="0"/>
        </w:rPr>
        <w:t xml:space="preserve">. </w:t>
      </w:r>
      <w:r w:rsidR="00653A3E">
        <w:rPr>
          <w:rStyle w:val="Emphasis"/>
          <w:i w:val="0"/>
          <w:iCs w:val="0"/>
        </w:rPr>
        <w:t>Mossbauer spectra were</w:t>
      </w:r>
      <w:r w:rsidR="00E3599D">
        <w:rPr>
          <w:rStyle w:val="Emphasis"/>
          <w:i w:val="0"/>
          <w:iCs w:val="0"/>
        </w:rPr>
        <w:t xml:space="preserve"> acquired by</w:t>
      </w:r>
      <w:r w:rsidR="00DD7B0A">
        <w:rPr>
          <w:rStyle w:val="Emphasis"/>
          <w:i w:val="0"/>
          <w:iCs w:val="0"/>
        </w:rPr>
        <w:t xml:space="preserve"> W</w:t>
      </w:r>
      <w:r w:rsidR="004263DE">
        <w:rPr>
          <w:rStyle w:val="Emphasis"/>
          <w:i w:val="0"/>
          <w:iCs w:val="0"/>
        </w:rPr>
        <w:t xml:space="preserve">302 software and analyzed </w:t>
      </w:r>
      <w:r w:rsidR="008D5C52">
        <w:rPr>
          <w:rStyle w:val="Emphasis"/>
          <w:i w:val="0"/>
          <w:iCs w:val="0"/>
        </w:rPr>
        <w:t>by</w:t>
      </w:r>
      <w:r w:rsidR="004263DE">
        <w:rPr>
          <w:rStyle w:val="Emphasis"/>
          <w:i w:val="0"/>
          <w:iCs w:val="0"/>
        </w:rPr>
        <w:t xml:space="preserve"> </w:t>
      </w:r>
      <w:r w:rsidR="00653A3E" w:rsidRPr="00FD59B6">
        <w:rPr>
          <w:rStyle w:val="Emphasis"/>
          <w:i w:val="0"/>
          <w:iCs w:val="0"/>
        </w:rPr>
        <w:t>Mössbauer</w:t>
      </w:r>
      <w:r w:rsidR="00653A3E">
        <w:rPr>
          <w:rStyle w:val="Emphasis"/>
          <w:i w:val="0"/>
          <w:iCs w:val="0"/>
        </w:rPr>
        <w:t xml:space="preserve"> </w:t>
      </w:r>
      <w:r w:rsidR="002A0205">
        <w:rPr>
          <w:rStyle w:val="Emphasis"/>
          <w:i w:val="0"/>
          <w:iCs w:val="0"/>
        </w:rPr>
        <w:t>s</w:t>
      </w:r>
      <w:r w:rsidR="004263DE" w:rsidRPr="004263DE">
        <w:rPr>
          <w:rStyle w:val="Emphasis"/>
          <w:i w:val="0"/>
          <w:iCs w:val="0"/>
        </w:rPr>
        <w:t xml:space="preserve">pectral </w:t>
      </w:r>
      <w:r w:rsidR="002A0205">
        <w:rPr>
          <w:rStyle w:val="Emphasis"/>
          <w:i w:val="0"/>
          <w:iCs w:val="0"/>
        </w:rPr>
        <w:t>a</w:t>
      </w:r>
      <w:r w:rsidR="004263DE" w:rsidRPr="004263DE">
        <w:rPr>
          <w:rStyle w:val="Emphasis"/>
          <w:i w:val="0"/>
          <w:iCs w:val="0"/>
        </w:rPr>
        <w:t xml:space="preserve">nalysis </w:t>
      </w:r>
      <w:r w:rsidR="002A0205">
        <w:rPr>
          <w:rStyle w:val="Emphasis"/>
          <w:i w:val="0"/>
          <w:iCs w:val="0"/>
        </w:rPr>
        <w:t>s</w:t>
      </w:r>
      <w:r w:rsidR="004263DE" w:rsidRPr="004263DE">
        <w:rPr>
          <w:rStyle w:val="Emphasis"/>
          <w:i w:val="0"/>
          <w:iCs w:val="0"/>
        </w:rPr>
        <w:t>oftware</w:t>
      </w:r>
      <w:r w:rsidR="002A0205">
        <w:rPr>
          <w:rStyle w:val="Emphasis"/>
          <w:i w:val="0"/>
          <w:iCs w:val="0"/>
        </w:rPr>
        <w:t xml:space="preserve"> which </w:t>
      </w:r>
      <w:r w:rsidR="008D5C52">
        <w:rPr>
          <w:rStyle w:val="Emphasis"/>
          <w:i w:val="0"/>
          <w:iCs w:val="0"/>
        </w:rPr>
        <w:t>use</w:t>
      </w:r>
      <w:r w:rsidR="00FF1790">
        <w:rPr>
          <w:rStyle w:val="Emphasis"/>
          <w:i w:val="0"/>
          <w:iCs w:val="0"/>
        </w:rPr>
        <w:t>s</w:t>
      </w:r>
      <w:r w:rsidR="008D5C52">
        <w:rPr>
          <w:rStyle w:val="Emphasis"/>
          <w:i w:val="0"/>
          <w:iCs w:val="0"/>
        </w:rPr>
        <w:t xml:space="preserve"> simple Lorentzian functions. </w:t>
      </w:r>
    </w:p>
    <w:p w:rsidR="007C2429" w:rsidRDefault="00236E6D" w:rsidP="00F107B5">
      <w:pPr>
        <w:pStyle w:val="Heading1"/>
        <w:jc w:val="center"/>
      </w:pPr>
      <w:r w:rsidRPr="00C3156E">
        <w:rPr>
          <w:rStyle w:val="Emphasis"/>
          <w:i w:val="0"/>
          <w:iCs w:val="0"/>
        </w:rPr>
        <w:br w:type="page"/>
      </w:r>
      <w:bookmarkStart w:id="51" w:name="_Toc288468858"/>
      <w:r w:rsidR="007C2429">
        <w:lastRenderedPageBreak/>
        <w:t>CHAPTER III</w:t>
      </w:r>
      <w:bookmarkEnd w:id="51"/>
    </w:p>
    <w:p w:rsidR="00D77ABA" w:rsidRPr="00D77ABA" w:rsidRDefault="00D77ABA" w:rsidP="00D77ABA"/>
    <w:p w:rsidR="007C2429" w:rsidRDefault="007C2429" w:rsidP="00D77ABA">
      <w:pPr>
        <w:pStyle w:val="Heading1"/>
        <w:jc w:val="center"/>
        <w:rPr>
          <w:sz w:val="32"/>
          <w:szCs w:val="32"/>
        </w:rPr>
      </w:pPr>
      <w:bookmarkStart w:id="52" w:name="_Toc288468859"/>
      <w:r>
        <w:t xml:space="preserve">Results and </w:t>
      </w:r>
      <w:r w:rsidR="00656631">
        <w:t>Analysis</w:t>
      </w:r>
      <w:bookmarkEnd w:id="52"/>
    </w:p>
    <w:p w:rsidR="00236E6D" w:rsidRDefault="00236E6D" w:rsidP="007C2429">
      <w:pPr>
        <w:pStyle w:val="Heading1"/>
        <w:rPr>
          <w:rFonts w:cs="Arial"/>
        </w:rPr>
      </w:pPr>
    </w:p>
    <w:p w:rsidR="00236E6D" w:rsidRDefault="004B4DEC">
      <w:pPr>
        <w:pStyle w:val="Heading2"/>
      </w:pPr>
      <w:bookmarkStart w:id="53" w:name="_Toc288468860"/>
      <w:r>
        <w:t xml:space="preserve">3.1 </w:t>
      </w:r>
      <w:r w:rsidR="004B7104">
        <w:t>Differential Scanning Calorimetry</w:t>
      </w:r>
      <w:bookmarkEnd w:id="53"/>
    </w:p>
    <w:p w:rsidR="0047162C" w:rsidRDefault="0047162C" w:rsidP="0047162C"/>
    <w:p w:rsidR="0059362B" w:rsidRDefault="0059362B" w:rsidP="0047162C"/>
    <w:p w:rsidR="00236E6D" w:rsidRDefault="00B7260B" w:rsidP="00E04948">
      <w:pPr>
        <w:spacing w:line="360" w:lineRule="auto"/>
        <w:ind w:firstLine="720"/>
      </w:pPr>
      <w:r>
        <w:t xml:space="preserve">DSC was used to </w:t>
      </w:r>
      <w:r w:rsidR="00C24089">
        <w:t>determine</w:t>
      </w:r>
      <w:r>
        <w:t xml:space="preserve"> the </w:t>
      </w:r>
      <w:r w:rsidR="00604F2A">
        <w:t>annealing temperature of ZBLAN glasses.</w:t>
      </w:r>
      <w:r w:rsidR="00177748">
        <w:t xml:space="preserve"> </w:t>
      </w:r>
      <w:r w:rsidR="005E7E7F">
        <w:t xml:space="preserve">The </w:t>
      </w:r>
      <w:r w:rsidR="00145DFF">
        <w:t>temperature of hexagonal and orthorhombic crystallite BaCl</w:t>
      </w:r>
      <w:r w:rsidR="00145DFF" w:rsidRPr="005E7E7F">
        <w:rPr>
          <w:vertAlign w:val="subscript"/>
        </w:rPr>
        <w:t>2</w:t>
      </w:r>
      <w:r w:rsidR="00145DFF">
        <w:t xml:space="preserve"> was also identified</w:t>
      </w:r>
      <w:r w:rsidR="008222F6">
        <w:t xml:space="preserve"> in the measurement</w:t>
      </w:r>
      <w:r w:rsidR="00145DFF">
        <w:t xml:space="preserve">. A </w:t>
      </w:r>
      <w:r w:rsidR="00A5451C">
        <w:t>typical DSC measurement</w:t>
      </w:r>
      <w:r w:rsidR="005F010F">
        <w:t xml:space="preserve"> of ZBLAN glass with a constant heating rate of 10K/min is </w:t>
      </w:r>
      <w:r w:rsidR="00A515B6">
        <w:t>shown</w:t>
      </w:r>
      <w:r w:rsidR="00FF4B5E">
        <w:t xml:space="preserve"> in</w:t>
      </w:r>
      <w:r w:rsidR="00A515B6">
        <w:t xml:space="preserve"> </w:t>
      </w:r>
      <w:r w:rsidR="00AA3850">
        <w:rPr>
          <w:highlight w:val="yellow"/>
        </w:rPr>
        <w:fldChar w:fldCharType="begin"/>
      </w:r>
      <w:r w:rsidR="00EF730B">
        <w:instrText xml:space="preserve"> REF _Ref282078374 \h </w:instrText>
      </w:r>
      <w:r w:rsidR="00AA3850">
        <w:rPr>
          <w:highlight w:val="yellow"/>
        </w:rPr>
      </w:r>
      <w:r w:rsidR="00AA3850">
        <w:rPr>
          <w:highlight w:val="yellow"/>
        </w:rPr>
        <w:fldChar w:fldCharType="separate"/>
      </w:r>
      <w:r w:rsidR="004D725D">
        <w:t xml:space="preserve">Figure </w:t>
      </w:r>
      <w:r w:rsidR="004D725D">
        <w:rPr>
          <w:noProof/>
        </w:rPr>
        <w:t>21</w:t>
      </w:r>
      <w:r w:rsidR="00AA3850">
        <w:rPr>
          <w:highlight w:val="yellow"/>
        </w:rPr>
        <w:fldChar w:fldCharType="end"/>
      </w:r>
      <w:r w:rsidR="00A515B6">
        <w:t xml:space="preserve">. </w:t>
      </w:r>
      <w:r w:rsidR="00B74EAC">
        <w:t xml:space="preserve">The glass transition temperature, </w:t>
      </w:r>
      <w:r w:rsidR="009744C7">
        <w:t>T</w:t>
      </w:r>
      <w:r w:rsidR="009744C7" w:rsidRPr="00B74EAC">
        <w:rPr>
          <w:vertAlign w:val="subscript"/>
        </w:rPr>
        <w:t>g</w:t>
      </w:r>
      <w:r w:rsidR="009744C7">
        <w:t>, is</w:t>
      </w:r>
      <w:r w:rsidR="00B74EAC">
        <w:t xml:space="preserve"> correlated </w:t>
      </w:r>
      <w:r w:rsidR="009744C7">
        <w:t>to the melting temperature, T</w:t>
      </w:r>
      <w:r w:rsidR="009744C7" w:rsidRPr="009744C7">
        <w:rPr>
          <w:vertAlign w:val="subscript"/>
        </w:rPr>
        <w:t>m</w:t>
      </w:r>
      <w:r w:rsidR="009744C7" w:rsidRPr="009744C7">
        <w:t>,</w:t>
      </w:r>
      <w:r w:rsidR="009744C7">
        <w:t xml:space="preserve"> by the “two-third rule” T</w:t>
      </w:r>
      <w:r w:rsidR="009744C7" w:rsidRPr="009744C7">
        <w:rPr>
          <w:vertAlign w:val="subscript"/>
        </w:rPr>
        <w:t>g</w:t>
      </w:r>
      <w:r w:rsidR="009744C7">
        <w:t>/T</w:t>
      </w:r>
      <w:r w:rsidR="009744C7" w:rsidRPr="009744C7">
        <w:rPr>
          <w:vertAlign w:val="subscript"/>
        </w:rPr>
        <w:t>m</w:t>
      </w:r>
      <w:r w:rsidR="00FF4B5E">
        <w:t xml:space="preserve"> = 2/3 which </w:t>
      </w:r>
      <w:r w:rsidR="000E27EB">
        <w:t>applies</w:t>
      </w:r>
      <w:r w:rsidR="00FF4B5E">
        <w:t xml:space="preserve"> </w:t>
      </w:r>
      <w:r w:rsidR="00027D01">
        <w:t>for a large volume of liquid</w:t>
      </w:r>
      <w:r w:rsidR="008A0AB7">
        <w:t xml:space="preserve"> </w:t>
      </w:r>
      <w:r w:rsidR="00AA3850">
        <w:fldChar w:fldCharType="begin"/>
      </w:r>
      <w:r w:rsidR="00780732">
        <w:instrText xml:space="preserve"> ADDIN EN.CITE &lt;EndNote&gt;&lt;Cite&gt;&lt;Author&gt;Kauzmann&lt;/Author&gt;&lt;Year&gt;1948&lt;/Year&gt;&lt;RecNum&gt;17&lt;/RecNum&gt;&lt;DisplayText&gt;[15]&lt;/DisplayText&gt;&lt;record&gt;&lt;rec-number&gt;17&lt;/rec-number&gt;&lt;foreign-keys&gt;&lt;key app="EN" db-id="seret2tw2e0re7eef97pfpzcfserp92zp5p0"&gt;17&lt;/key&gt;&lt;/foreign-keys&gt;&lt;ref-type name="Journal Article"&gt;17&lt;/ref-type&gt;&lt;contributors&gt;&lt;authors&gt;&lt;author&gt;Kauzmann, W.&lt;/author&gt;&lt;/authors&gt;&lt;/contributors&gt;&lt;titles&gt;&lt;title&gt;THE NATURE OF THE GLASSY STATE AND THE BEHAVIOR OF LIQUIDS AT LOW TEMPERATURES&lt;/title&gt;&lt;secondary-title&gt;Chemical Reviews&lt;/secondary-title&gt;&lt;/titles&gt;&lt;periodical&gt;&lt;full-title&gt;Chemical Reviews&lt;/full-title&gt;&lt;/periodical&gt;&lt;pages&gt;219-256&lt;/pages&gt;&lt;volume&gt;43&lt;/volume&gt;&lt;number&gt;2&lt;/number&gt;&lt;dates&gt;&lt;year&gt;1948&lt;/year&gt;&lt;/dates&gt;&lt;isbn&gt;0009-2665&lt;/isbn&gt;&lt;accession-num&gt;ISI:A1948UE86000002&lt;/accession-num&gt;&lt;urls&gt;&lt;related-urls&gt;&lt;url&gt;&amp;lt;Go to ISI&amp;gt;://A1948UE86000002&lt;/url&gt;&lt;/related-urls&gt;&lt;/urls&gt;&lt;/record&gt;&lt;/Cite&gt;&lt;/EndNote&gt;</w:instrText>
      </w:r>
      <w:r w:rsidR="00AA3850">
        <w:fldChar w:fldCharType="separate"/>
      </w:r>
      <w:r w:rsidR="00780732">
        <w:rPr>
          <w:noProof/>
        </w:rPr>
        <w:t>[</w:t>
      </w:r>
      <w:hyperlink w:anchor="_ENREF_15" w:tooltip="Kauzmann, 1948 #17" w:history="1">
        <w:r w:rsidR="00E913D1">
          <w:rPr>
            <w:noProof/>
          </w:rPr>
          <w:t>15</w:t>
        </w:r>
      </w:hyperlink>
      <w:r w:rsidR="00780732">
        <w:rPr>
          <w:noProof/>
        </w:rPr>
        <w:t>]</w:t>
      </w:r>
      <w:r w:rsidR="00AA3850">
        <w:fldChar w:fldCharType="end"/>
      </w:r>
      <w:r w:rsidR="00027D01">
        <w:t xml:space="preserve">. </w:t>
      </w:r>
      <w:r w:rsidR="00E84386">
        <w:t xml:space="preserve"> The crystallization of BaCl</w:t>
      </w:r>
      <w:r w:rsidR="00E84386" w:rsidRPr="00C9797E">
        <w:rPr>
          <w:vertAlign w:val="subscript"/>
        </w:rPr>
        <w:t>2</w:t>
      </w:r>
      <w:r w:rsidR="00C9797E">
        <w:t>, T</w:t>
      </w:r>
      <w:r w:rsidR="00C9797E" w:rsidRPr="00C9797E">
        <w:rPr>
          <w:vertAlign w:val="subscript"/>
        </w:rPr>
        <w:t>x</w:t>
      </w:r>
      <w:r w:rsidR="000C15F6">
        <w:rPr>
          <w:vertAlign w:val="subscript"/>
        </w:rPr>
        <w:t>1</w:t>
      </w:r>
      <w:r w:rsidR="00E84386">
        <w:t>,</w:t>
      </w:r>
      <w:r w:rsidR="000C15F6">
        <w:t xml:space="preserve"> </w:t>
      </w:r>
      <w:r w:rsidR="009A60AF">
        <w:t>the crystallization of glass matrix, T</w:t>
      </w:r>
      <w:r w:rsidR="009A60AF" w:rsidRPr="009A60AF">
        <w:rPr>
          <w:vertAlign w:val="subscript"/>
        </w:rPr>
        <w:t>x2</w:t>
      </w:r>
      <w:r w:rsidR="00FF4B5E">
        <w:t>, and the melting temperature T</w:t>
      </w:r>
      <w:r w:rsidR="00FF4B5E" w:rsidRPr="00FF4B5E">
        <w:rPr>
          <w:vertAlign w:val="subscript"/>
        </w:rPr>
        <w:t>m</w:t>
      </w:r>
      <w:r w:rsidR="00FF4B5E">
        <w:t xml:space="preserve"> </w:t>
      </w:r>
      <w:r w:rsidR="009A60AF">
        <w:t xml:space="preserve">are </w:t>
      </w:r>
      <w:r w:rsidR="00E84386">
        <w:t xml:space="preserve">identified using the onset </w:t>
      </w:r>
      <w:r w:rsidR="00C9797E">
        <w:t>method of the first crystallization</w:t>
      </w:r>
      <w:r w:rsidR="008A0AB7">
        <w:t xml:space="preserve"> </w:t>
      </w:r>
      <w:r w:rsidR="00AA3850">
        <w:fldChar w:fldCharType="begin">
          <w:fldData xml:space="preserve">PEVuZE5vdGU+PENpdGU+PEF1dGhvcj5TY2h3ZWl6ZXI8L0F1dGhvcj48WWVhcj4yMDA1PC9ZZWFy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</w:fldData>
        </w:fldChar>
      </w:r>
      <w:r w:rsidR="00EF35C4">
        <w:instrText xml:space="preserve"> ADDIN EN.CITE </w:instrText>
      </w:r>
      <w:r w:rsidR="00AA3850">
        <w:fldChar w:fldCharType="begin">
          <w:fldData xml:space="preserve">PEVuZE5vdGU+PENpdGU+PEF1dGhvcj5TY2h3ZWl6ZXI8L0F1dGhvcj48WWVhcj4yMDA1PC9ZZWFy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</w:fldData>
        </w:fldChar>
      </w:r>
      <w:r w:rsidR="00EF35C4">
        <w:instrText xml:space="preserve"> ADDIN EN.CITE.DATA </w:instrText>
      </w:r>
      <w:r w:rsidR="00AA3850">
        <w:fldChar w:fldCharType="end"/>
      </w:r>
      <w:r w:rsidR="00AA3850">
        <w:fldChar w:fldCharType="separate"/>
      </w:r>
      <w:r w:rsidR="00EF35C4">
        <w:rPr>
          <w:noProof/>
        </w:rPr>
        <w:t>[</w:t>
      </w:r>
      <w:hyperlink w:anchor="_ENREF_16" w:tooltip="Schweizer, 2005 #18" w:history="1">
        <w:r w:rsidR="00E913D1">
          <w:rPr>
            <w:noProof/>
          </w:rPr>
          <w:t>16-18</w:t>
        </w:r>
      </w:hyperlink>
      <w:r w:rsidR="00EF35C4">
        <w:rPr>
          <w:noProof/>
        </w:rPr>
        <w:t>]</w:t>
      </w:r>
      <w:r w:rsidR="00AA3850">
        <w:fldChar w:fldCharType="end"/>
      </w:r>
      <w:r w:rsidR="00EF35C4">
        <w:t>.</w:t>
      </w:r>
    </w:p>
    <w:p w:rsidR="000D01AD" w:rsidRDefault="000D01AD" w:rsidP="00B74EAC"/>
    <w:p w:rsidR="005E6287" w:rsidRDefault="005E6287" w:rsidP="00B74EAC"/>
    <w:p w:rsidR="000D01AD" w:rsidRDefault="001C7F58" w:rsidP="009C7619">
      <w:pPr>
        <w:pStyle w:val="Caption"/>
      </w:pPr>
      <w:r>
        <w:rPr>
          <w:noProof/>
        </w:rPr>
        <w:drawing>
          <wp:inline distT="0" distB="0" distL="0" distR="0">
            <wp:extent cx="5486400" cy="3512361"/>
            <wp:effectExtent l="19050" t="0" r="0" b="0"/>
            <wp:docPr id="14" name="Picture 1" descr="K:\Documents\UTSI\Thesis\Picture\DSC\DSC - l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ocuments\UTSI\Thesis\Picture\DSC\DSC - label.jpg"/>
                    <pic:cNvPicPr>
                      <a:picLocks noChangeAspect="1" noChangeArrowheads="1"/>
                    </pic:cNvPicPr>
                  </pic:nvPicPr>
                  <pic:blipFill>
                    <a:blip r:embed="rId32" cstate="print"/>
                    <a:srcRect/>
                    <a:stretch>
                      <a:fillRect/>
                    </a:stretch>
                  </pic:blipFill>
                  <pic:spPr bwMode="auto">
                    <a:xfrm>
                      <a:off x="0" y="0"/>
                      <a:ext cx="5486400" cy="3512361"/>
                    </a:xfrm>
                    <a:prstGeom prst="rect">
                      <a:avLst/>
                    </a:prstGeom>
                    <a:noFill/>
                    <a:ln w="9525">
                      <a:noFill/>
                      <a:miter lim="800000"/>
                      <a:headEnd/>
                      <a:tailEnd/>
                    </a:ln>
                  </pic:spPr>
                </pic:pic>
              </a:graphicData>
            </a:graphic>
          </wp:inline>
        </w:drawing>
      </w:r>
    </w:p>
    <w:p w:rsidR="000D01AD" w:rsidRDefault="000D01AD" w:rsidP="009C7619">
      <w:pPr>
        <w:pStyle w:val="Caption"/>
      </w:pPr>
      <w:bookmarkStart w:id="54" w:name="_Ref282078374"/>
      <w:bookmarkStart w:id="55" w:name="_Toc288468900"/>
      <w:r>
        <w:t xml:space="preserve">Figure </w:t>
      </w:r>
      <w:fldSimple w:instr=" SEQ Figure \* ARABIC ">
        <w:r w:rsidR="004D725D">
          <w:rPr>
            <w:noProof/>
          </w:rPr>
          <w:t>21</w:t>
        </w:r>
      </w:fldSimple>
      <w:bookmarkEnd w:id="54"/>
      <w:r w:rsidR="00EF730B">
        <w:t xml:space="preserve"> Plot of typical DSC data with the heating rate 10 K/min</w:t>
      </w:r>
      <w:bookmarkEnd w:id="55"/>
    </w:p>
    <w:p w:rsidR="000D01AD" w:rsidRDefault="000D01AD" w:rsidP="00B74EAC"/>
    <w:p w:rsidR="00F577F8" w:rsidRDefault="00B41AA2" w:rsidP="00E04948">
      <w:pPr>
        <w:spacing w:line="360" w:lineRule="auto"/>
        <w:ind w:firstLine="720"/>
      </w:pPr>
      <w:r>
        <w:t>T</w:t>
      </w:r>
      <w:r w:rsidR="00795E44">
        <w:t xml:space="preserve">he DSC data results </w:t>
      </w:r>
      <w:r>
        <w:t>sho</w:t>
      </w:r>
      <w:r w:rsidR="00F76FA2">
        <w:t>w</w:t>
      </w:r>
      <w:r>
        <w:t xml:space="preserve"> in </w:t>
      </w:r>
      <w:r w:rsidR="00AA3850">
        <w:fldChar w:fldCharType="begin"/>
      </w:r>
      <w:r>
        <w:instrText xml:space="preserve"> REF _Ref282085634 \h </w:instrText>
      </w:r>
      <w:r w:rsidR="00AA3850">
        <w:fldChar w:fldCharType="separate"/>
      </w:r>
      <w:r w:rsidR="004D725D">
        <w:t xml:space="preserve">Figure </w:t>
      </w:r>
      <w:r w:rsidR="004D725D">
        <w:rPr>
          <w:noProof/>
        </w:rPr>
        <w:t>22</w:t>
      </w:r>
      <w:r w:rsidR="00AA3850">
        <w:fldChar w:fldCharType="end"/>
      </w:r>
      <w:r>
        <w:t xml:space="preserve"> </w:t>
      </w:r>
      <w:r w:rsidR="00B2450C">
        <w:t xml:space="preserve">and </w:t>
      </w:r>
      <w:r w:rsidR="00AA3850">
        <w:fldChar w:fldCharType="begin"/>
      </w:r>
      <w:r w:rsidR="00B2450C">
        <w:instrText xml:space="preserve"> REF _Ref288120677 \h </w:instrText>
      </w:r>
      <w:r w:rsidR="00AA3850">
        <w:fldChar w:fldCharType="separate"/>
      </w:r>
      <w:r w:rsidR="004D725D">
        <w:t xml:space="preserve">Table </w:t>
      </w:r>
      <w:r w:rsidR="004D725D">
        <w:rPr>
          <w:noProof/>
        </w:rPr>
        <w:t>3</w:t>
      </w:r>
      <w:r w:rsidR="00AA3850">
        <w:fldChar w:fldCharType="end"/>
      </w:r>
      <w:r w:rsidR="00B2450C">
        <w:t xml:space="preserve"> </w:t>
      </w:r>
      <w:r w:rsidR="00D33834">
        <w:t>for</w:t>
      </w:r>
      <w:r w:rsidR="001F1AFE">
        <w:t xml:space="preserve"> T</w:t>
      </w:r>
      <w:r w:rsidR="001F1AFE">
        <w:rPr>
          <w:vertAlign w:val="subscript"/>
        </w:rPr>
        <w:t xml:space="preserve">g </w:t>
      </w:r>
      <w:r w:rsidR="001F1AFE">
        <w:t>of the europium 2</w:t>
      </w:r>
      <w:r w:rsidR="00351366">
        <w:t xml:space="preserve"> mole </w:t>
      </w:r>
      <w:r w:rsidR="001F1AFE">
        <w:t xml:space="preserve">% series </w:t>
      </w:r>
      <w:r w:rsidR="00D33834">
        <w:t xml:space="preserve">is </w:t>
      </w:r>
      <w:r w:rsidR="001F5FD9">
        <w:t>around 210</w:t>
      </w:r>
      <w:r w:rsidR="00795E44">
        <w:t xml:space="preserve"> ±</w:t>
      </w:r>
      <w:r w:rsidR="008A0AB7">
        <w:t xml:space="preserve"> </w:t>
      </w:r>
      <w:r w:rsidR="00795E44">
        <w:t>5°C</w:t>
      </w:r>
      <w:r w:rsidR="00F81AF7">
        <w:t xml:space="preserve">. </w:t>
      </w:r>
      <w:r w:rsidR="009F6DAE">
        <w:t>In the europium 2 mole % series, higher Eu</w:t>
      </w:r>
      <w:r w:rsidR="009F6DAE" w:rsidRPr="00BF66A7">
        <w:rPr>
          <w:vertAlign w:val="superscript"/>
        </w:rPr>
        <w:t>3+</w:t>
      </w:r>
      <w:r w:rsidR="009F6DAE">
        <w:t>-doping lead to the increase in crystallization temperature of the second peak.</w:t>
      </w:r>
    </w:p>
    <w:p w:rsidR="009F6DAE" w:rsidRDefault="009F6DAE" w:rsidP="008B7739">
      <w:pPr>
        <w:spacing w:line="360" w:lineRule="auto"/>
      </w:pPr>
    </w:p>
    <w:p w:rsidR="009F6DAE" w:rsidRPr="00F84FF8" w:rsidRDefault="00AA3850" w:rsidP="00E04948">
      <w:pPr>
        <w:spacing w:line="360" w:lineRule="auto"/>
        <w:ind w:firstLine="720"/>
      </w:pPr>
      <w:r>
        <w:fldChar w:fldCharType="begin"/>
      </w:r>
      <w:r w:rsidR="00F81AF7">
        <w:instrText xml:space="preserve"> REF _Ref283034844 \h </w:instrText>
      </w:r>
      <w:r>
        <w:fldChar w:fldCharType="separate"/>
      </w:r>
      <w:r w:rsidR="004D725D">
        <w:t xml:space="preserve">Figure </w:t>
      </w:r>
      <w:r w:rsidR="004D725D">
        <w:rPr>
          <w:noProof/>
        </w:rPr>
        <w:t>23</w:t>
      </w:r>
      <w:r>
        <w:fldChar w:fldCharType="end"/>
      </w:r>
      <w:r w:rsidR="00D20754">
        <w:t xml:space="preserve"> </w:t>
      </w:r>
      <w:r w:rsidR="00F81AF7">
        <w:t xml:space="preserve">shows </w:t>
      </w:r>
      <w:r w:rsidR="0002735A">
        <w:t>T</w:t>
      </w:r>
      <w:r w:rsidR="0002735A" w:rsidRPr="0002735A">
        <w:rPr>
          <w:vertAlign w:val="subscript"/>
        </w:rPr>
        <w:t>g</w:t>
      </w:r>
      <w:r w:rsidR="0002735A">
        <w:rPr>
          <w:vertAlign w:val="subscript"/>
        </w:rPr>
        <w:t xml:space="preserve"> </w:t>
      </w:r>
      <w:r w:rsidR="0002735A">
        <w:t>of europium 5</w:t>
      </w:r>
      <w:r w:rsidR="00351366">
        <w:t xml:space="preserve"> mole %</w:t>
      </w:r>
      <w:r w:rsidR="0002735A">
        <w:t xml:space="preserve"> series</w:t>
      </w:r>
      <w:r w:rsidR="00D33834">
        <w:t xml:space="preserve"> is</w:t>
      </w:r>
      <w:r w:rsidR="0002735A">
        <w:t xml:space="preserve"> around 213</w:t>
      </w:r>
      <w:r w:rsidR="008A0AB7">
        <w:t xml:space="preserve"> </w:t>
      </w:r>
      <w:r w:rsidR="0002735A">
        <w:t>±</w:t>
      </w:r>
      <w:r w:rsidR="008A0AB7">
        <w:t xml:space="preserve"> </w:t>
      </w:r>
      <w:r w:rsidR="0002735A">
        <w:t xml:space="preserve">2°C. </w:t>
      </w:r>
      <w:r w:rsidR="009F6DAE">
        <w:t>In the europium 5</w:t>
      </w:r>
      <w:r w:rsidR="00184FE1">
        <w:t xml:space="preserve"> </w:t>
      </w:r>
      <w:r w:rsidR="009F6DAE">
        <w:t>mole % series, the higher Eu</w:t>
      </w:r>
      <w:r w:rsidR="009F6DAE" w:rsidRPr="00E43D2F">
        <w:rPr>
          <w:vertAlign w:val="superscript"/>
        </w:rPr>
        <w:t>2+</w:t>
      </w:r>
      <w:r w:rsidR="009F6DAE">
        <w:t>-doping is, the higher crystallization temperature</w:t>
      </w:r>
      <w:r w:rsidR="00EC58DC">
        <w:t xml:space="preserve"> (T</w:t>
      </w:r>
      <w:r w:rsidR="00EC58DC" w:rsidRPr="00EC58DC">
        <w:rPr>
          <w:vertAlign w:val="subscript"/>
        </w:rPr>
        <w:t>x2</w:t>
      </w:r>
      <w:r w:rsidR="00EC58DC">
        <w:t>)</w:t>
      </w:r>
      <w:r w:rsidR="009F6DAE">
        <w:t xml:space="preserve"> and peak temperature of the second peak</w:t>
      </w:r>
      <w:r w:rsidR="00EC58DC">
        <w:t xml:space="preserve"> (T</w:t>
      </w:r>
      <w:r w:rsidR="00EC58DC" w:rsidRPr="00EC58DC">
        <w:rPr>
          <w:vertAlign w:val="subscript"/>
        </w:rPr>
        <w:t>p2</w:t>
      </w:r>
      <w:r w:rsidR="00EC58DC">
        <w:t>)</w:t>
      </w:r>
      <w:r w:rsidR="009F6DAE">
        <w:t xml:space="preserve"> are.</w:t>
      </w:r>
    </w:p>
    <w:p w:rsidR="00F577F8" w:rsidRDefault="00F577F8" w:rsidP="008B7739">
      <w:pPr>
        <w:spacing w:line="360" w:lineRule="auto"/>
      </w:pPr>
    </w:p>
    <w:p w:rsidR="009F6DAE" w:rsidRDefault="00DA7CEF" w:rsidP="00E04948">
      <w:pPr>
        <w:spacing w:line="360" w:lineRule="auto"/>
        <w:ind w:firstLine="720"/>
      </w:pPr>
      <w:r>
        <w:t>The crystallization temperature of BaCl</w:t>
      </w:r>
      <w:r w:rsidRPr="00DA7CEF">
        <w:rPr>
          <w:vertAlign w:val="subscript"/>
        </w:rPr>
        <w:t>2</w:t>
      </w:r>
      <w:r w:rsidR="00F84FF8">
        <w:t>, T</w:t>
      </w:r>
      <w:r w:rsidR="00F84FF8" w:rsidRPr="00F84FF8">
        <w:rPr>
          <w:vertAlign w:val="subscript"/>
        </w:rPr>
        <w:t>x1</w:t>
      </w:r>
      <w:r w:rsidR="00F84FF8">
        <w:t>,</w:t>
      </w:r>
      <w:r>
        <w:rPr>
          <w:vertAlign w:val="subscript"/>
        </w:rPr>
        <w:t xml:space="preserve"> </w:t>
      </w:r>
      <w:r>
        <w:t xml:space="preserve">does not </w:t>
      </w:r>
      <w:r w:rsidR="00F84FF8">
        <w:t>change a lot with the increasing of Eu</w:t>
      </w:r>
      <w:r w:rsidR="00F84FF8" w:rsidRPr="00F84FF8">
        <w:rPr>
          <w:vertAlign w:val="superscript"/>
        </w:rPr>
        <w:t>2+</w:t>
      </w:r>
      <w:r w:rsidR="00535681">
        <w:rPr>
          <w:vertAlign w:val="superscript"/>
        </w:rPr>
        <w:t xml:space="preserve"> </w:t>
      </w:r>
      <w:r w:rsidR="00F84FF8">
        <w:t>-doping</w:t>
      </w:r>
      <w:r w:rsidR="00535681">
        <w:t xml:space="preserve"> and Eu-doping</w:t>
      </w:r>
      <w:r w:rsidR="00E9761A">
        <w:t xml:space="preserve"> </w:t>
      </w:r>
      <w:r w:rsidR="00EC58DC">
        <w:t>as well</w:t>
      </w:r>
      <w:r w:rsidR="00535681">
        <w:t xml:space="preserve">. </w:t>
      </w:r>
      <w:r w:rsidR="00CC64F8">
        <w:t>The second crystallization peak</w:t>
      </w:r>
      <w:r w:rsidR="00FB7956">
        <w:t xml:space="preserve"> (T</w:t>
      </w:r>
      <w:r w:rsidR="00FB7956" w:rsidRPr="00FB7956">
        <w:rPr>
          <w:vertAlign w:val="subscript"/>
        </w:rPr>
        <w:t>x2</w:t>
      </w:r>
      <w:r w:rsidR="00FB7956">
        <w:t>)</w:t>
      </w:r>
      <w:r w:rsidR="00CC64F8">
        <w:t xml:space="preserve"> is associated with crystallization of the whole glass matrix</w:t>
      </w:r>
      <w:r w:rsidR="001D371D">
        <w:t xml:space="preserve">. </w:t>
      </w:r>
    </w:p>
    <w:p w:rsidR="001D06D4" w:rsidRDefault="001D06D4" w:rsidP="00E9761A">
      <w:pPr>
        <w:tabs>
          <w:tab w:val="center" w:pos="4320"/>
        </w:tabs>
        <w:spacing w:line="360" w:lineRule="auto"/>
      </w:pPr>
    </w:p>
    <w:p w:rsidR="004D725D" w:rsidRDefault="00E04948" w:rsidP="009C7619">
      <w:pPr>
        <w:pStyle w:val="Caption"/>
      </w:pPr>
      <w:r>
        <w:tab/>
      </w:r>
      <w:r w:rsidR="00AA3850" w:rsidRPr="00AA3850">
        <w:fldChar w:fldCharType="begin"/>
      </w:r>
      <w:r w:rsidR="00104F0F">
        <w:instrText xml:space="preserve"> REF _Ref286565355 \h </w:instrText>
      </w:r>
      <w:r w:rsidR="00AA3850" w:rsidRPr="00AA3850">
        <w:fldChar w:fldCharType="separate"/>
      </w:r>
    </w:p>
    <w:p w:rsidR="0042580C" w:rsidRDefault="004D725D" w:rsidP="00F159C6">
      <w:pPr>
        <w:tabs>
          <w:tab w:val="center" w:pos="0"/>
        </w:tabs>
        <w:spacing w:line="360" w:lineRule="auto"/>
      </w:pPr>
      <w:r>
        <w:t xml:space="preserve">Table </w:t>
      </w:r>
      <w:r>
        <w:rPr>
          <w:noProof/>
        </w:rPr>
        <w:t>3</w:t>
      </w:r>
      <w:r w:rsidR="00AA3850">
        <w:fldChar w:fldCharType="end"/>
      </w:r>
      <w:r w:rsidR="00F159C6">
        <w:t>,</w:t>
      </w:r>
      <w:r w:rsidR="00104F0F">
        <w:t xml:space="preserve"> t</w:t>
      </w:r>
      <w:r w:rsidR="00AC2A31">
        <w:t xml:space="preserve">he orthorhombic </w:t>
      </w:r>
      <w:r w:rsidR="00C31318">
        <w:t>peak</w:t>
      </w:r>
      <w:r w:rsidR="00F46204">
        <w:t xml:space="preserve"> of BaCl</w:t>
      </w:r>
      <w:r w:rsidR="00F46204" w:rsidRPr="00F46204">
        <w:rPr>
          <w:vertAlign w:val="subscript"/>
        </w:rPr>
        <w:t>2</w:t>
      </w:r>
      <w:r w:rsidR="00F46204">
        <w:rPr>
          <w:vertAlign w:val="subscript"/>
        </w:rPr>
        <w:t xml:space="preserve"> </w:t>
      </w:r>
      <w:r w:rsidR="00FB7956">
        <w:t>(T</w:t>
      </w:r>
      <w:r w:rsidR="00FB7956" w:rsidRPr="00FB7956">
        <w:rPr>
          <w:vertAlign w:val="subscript"/>
        </w:rPr>
        <w:t>p-orth</w:t>
      </w:r>
      <w:r w:rsidR="00FB7956">
        <w:t>)</w:t>
      </w:r>
      <w:r w:rsidR="0049013F">
        <w:t xml:space="preserve"> </w:t>
      </w:r>
      <w:r w:rsidR="00C31318">
        <w:t>is around 300 ± 10 °C for both of 2</w:t>
      </w:r>
      <w:r w:rsidR="00351366">
        <w:t xml:space="preserve"> mole %</w:t>
      </w:r>
      <w:r w:rsidR="00C31318">
        <w:t xml:space="preserve"> and 5</w:t>
      </w:r>
      <w:r w:rsidR="00351366">
        <w:t xml:space="preserve"> mole %</w:t>
      </w:r>
      <w:r w:rsidR="00C31318">
        <w:t xml:space="preserve"> europium doping series. </w:t>
      </w:r>
    </w:p>
    <w:p w:rsidR="002F46DF" w:rsidRDefault="002F46DF" w:rsidP="00E9761A">
      <w:pPr>
        <w:tabs>
          <w:tab w:val="center" w:pos="4320"/>
        </w:tabs>
        <w:spacing w:line="360" w:lineRule="auto"/>
      </w:pPr>
    </w:p>
    <w:p w:rsidR="002F46DF" w:rsidRDefault="002F46DF" w:rsidP="00E9761A">
      <w:pPr>
        <w:tabs>
          <w:tab w:val="center" w:pos="4320"/>
        </w:tabs>
        <w:spacing w:line="360" w:lineRule="auto"/>
      </w:pPr>
    </w:p>
    <w:p w:rsidR="00CB0D03" w:rsidRDefault="00EA3070" w:rsidP="009C7619">
      <w:pPr>
        <w:pStyle w:val="Caption"/>
      </w:pPr>
      <w:r>
        <w:rPr>
          <w:noProof/>
        </w:rPr>
        <w:lastRenderedPageBreak/>
        <w:drawing>
          <wp:inline distT="0" distB="0" distL="0" distR="0">
            <wp:extent cx="5486400" cy="4198274"/>
            <wp:effectExtent l="19050" t="0" r="0" b="0"/>
            <wp:docPr id="11" name="Picture 1" descr="K:\Documents\UTSI\Thesis\Picture\Eu 2%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ocuments\UTSI\Thesis\Picture\Eu 2% series.jpg"/>
                    <pic:cNvPicPr>
                      <a:picLocks noChangeAspect="1" noChangeArrowheads="1"/>
                    </pic:cNvPicPr>
                  </pic:nvPicPr>
                  <pic:blipFill>
                    <a:blip r:embed="rId33" cstate="print"/>
                    <a:srcRect/>
                    <a:stretch>
                      <a:fillRect/>
                    </a:stretch>
                  </pic:blipFill>
                  <pic:spPr bwMode="auto">
                    <a:xfrm>
                      <a:off x="0" y="0"/>
                      <a:ext cx="5486400" cy="4198274"/>
                    </a:xfrm>
                    <a:prstGeom prst="rect">
                      <a:avLst/>
                    </a:prstGeom>
                    <a:noFill/>
                    <a:ln w="9525">
                      <a:noFill/>
                      <a:miter lim="800000"/>
                      <a:headEnd/>
                      <a:tailEnd/>
                    </a:ln>
                  </pic:spPr>
                </pic:pic>
              </a:graphicData>
            </a:graphic>
          </wp:inline>
        </w:drawing>
      </w:r>
    </w:p>
    <w:p w:rsidR="00EA3070" w:rsidRDefault="00CB0D03" w:rsidP="009C7619">
      <w:pPr>
        <w:pStyle w:val="Caption"/>
      </w:pPr>
      <w:bookmarkStart w:id="56" w:name="_Ref282085634"/>
      <w:bookmarkStart w:id="57" w:name="_Toc288468901"/>
      <w:r>
        <w:t xml:space="preserve">Figure </w:t>
      </w:r>
      <w:fldSimple w:instr=" SEQ Figure \* ARABIC ">
        <w:r w:rsidR="004D725D">
          <w:rPr>
            <w:noProof/>
          </w:rPr>
          <w:t>22</w:t>
        </w:r>
      </w:fldSimple>
      <w:bookmarkEnd w:id="56"/>
      <w:r>
        <w:t xml:space="preserve"> </w:t>
      </w:r>
      <w:r w:rsidR="003C69B9">
        <w:t xml:space="preserve">DSC </w:t>
      </w:r>
      <w:r w:rsidR="00DB3A4A">
        <w:t>graphs</w:t>
      </w:r>
      <w:r w:rsidR="003C69B9">
        <w:t>: t</w:t>
      </w:r>
      <w:r>
        <w:t>he series of ZBLAN glass samples with 2</w:t>
      </w:r>
      <w:r w:rsidR="00351366">
        <w:t xml:space="preserve"> mole %</w:t>
      </w:r>
      <w:r>
        <w:t xml:space="preserve"> of mixture EuCl</w:t>
      </w:r>
      <w:r w:rsidRPr="00CB0D03">
        <w:rPr>
          <w:vertAlign w:val="subscript"/>
        </w:rPr>
        <w:t>2</w:t>
      </w:r>
      <w:r>
        <w:t xml:space="preserve"> and EuCl</w:t>
      </w:r>
      <w:r w:rsidRPr="00CB0D03">
        <w:rPr>
          <w:vertAlign w:val="subscript"/>
        </w:rPr>
        <w:t xml:space="preserve">3 </w:t>
      </w:r>
      <w:r w:rsidR="003C69B9">
        <w:t>doping</w:t>
      </w:r>
      <w:r w:rsidR="00851AF9">
        <w:t>;</w:t>
      </w:r>
      <w:r w:rsidR="00785528">
        <w:t>(a) 2</w:t>
      </w:r>
      <w:r w:rsidR="00351366">
        <w:t xml:space="preserve"> mole %</w:t>
      </w:r>
      <w:r w:rsidR="00785528">
        <w:t xml:space="preserve"> of EuCl</w:t>
      </w:r>
      <w:r w:rsidR="00785528" w:rsidRPr="00354F1F">
        <w:rPr>
          <w:vertAlign w:val="subscript"/>
        </w:rPr>
        <w:t>2</w:t>
      </w:r>
      <w:r w:rsidR="00354F1F">
        <w:t xml:space="preserve"> (b</w:t>
      </w:r>
      <w:r w:rsidR="0016091D">
        <w:t>) 1.6</w:t>
      </w:r>
      <w:r w:rsidR="00351366">
        <w:t xml:space="preserve"> mole %</w:t>
      </w:r>
      <w:r w:rsidR="00354F1F">
        <w:t xml:space="preserve"> of EuCl</w:t>
      </w:r>
      <w:r w:rsidR="00354F1F" w:rsidRPr="00354F1F">
        <w:rPr>
          <w:vertAlign w:val="subscript"/>
        </w:rPr>
        <w:t>2</w:t>
      </w:r>
      <w:r w:rsidR="00354F1F">
        <w:t xml:space="preserve"> and 0.4</w:t>
      </w:r>
      <w:r w:rsidR="00351366">
        <w:t xml:space="preserve"> mole %</w:t>
      </w:r>
      <w:r w:rsidR="00354F1F">
        <w:t xml:space="preserve"> of EuCl</w:t>
      </w:r>
      <w:r w:rsidR="00354F1F" w:rsidRPr="00354F1F">
        <w:rPr>
          <w:vertAlign w:val="subscript"/>
        </w:rPr>
        <w:t>3</w:t>
      </w:r>
      <w:r w:rsidR="00354F1F">
        <w:t xml:space="preserve"> (c) </w:t>
      </w:r>
      <w:r w:rsidR="00E46B6B">
        <w:t>1.2 mole</w:t>
      </w:r>
      <w:r w:rsidR="00351366">
        <w:t xml:space="preserve"> %</w:t>
      </w:r>
      <w:r w:rsidR="00354F1F">
        <w:t xml:space="preserve"> of EuCl</w:t>
      </w:r>
      <w:r w:rsidR="00354F1F" w:rsidRPr="00354F1F">
        <w:rPr>
          <w:vertAlign w:val="subscript"/>
        </w:rPr>
        <w:t>2</w:t>
      </w:r>
      <w:r w:rsidR="00354F1F">
        <w:t xml:space="preserve"> and 0.8</w:t>
      </w:r>
      <w:r w:rsidR="00351366">
        <w:t xml:space="preserve"> mole %</w:t>
      </w:r>
      <w:r w:rsidR="00354F1F">
        <w:t xml:space="preserve"> of EuCl</w:t>
      </w:r>
      <w:r w:rsidR="00354F1F" w:rsidRPr="00354F1F">
        <w:rPr>
          <w:vertAlign w:val="subscript"/>
        </w:rPr>
        <w:t>3</w:t>
      </w:r>
      <w:r w:rsidR="00354F1F">
        <w:t xml:space="preserve"> (d) 0.8</w:t>
      </w:r>
      <w:r w:rsidR="00351366">
        <w:t xml:space="preserve"> mole %</w:t>
      </w:r>
      <w:r w:rsidR="00354F1F">
        <w:t xml:space="preserve"> of EuCl</w:t>
      </w:r>
      <w:r w:rsidR="00354F1F" w:rsidRPr="00354F1F">
        <w:rPr>
          <w:vertAlign w:val="subscript"/>
        </w:rPr>
        <w:t>2</w:t>
      </w:r>
      <w:r w:rsidR="00354F1F">
        <w:t xml:space="preserve"> and 1.2</w:t>
      </w:r>
      <w:r w:rsidR="00351366">
        <w:t xml:space="preserve"> mole %</w:t>
      </w:r>
      <w:r w:rsidR="00354F1F">
        <w:t xml:space="preserve"> EuCl</w:t>
      </w:r>
      <w:r w:rsidR="00354F1F" w:rsidRPr="00354F1F">
        <w:rPr>
          <w:vertAlign w:val="subscript"/>
        </w:rPr>
        <w:t>3</w:t>
      </w:r>
      <w:r w:rsidR="00354F1F">
        <w:t xml:space="preserve"> (e) </w:t>
      </w:r>
      <w:r w:rsidR="00DB3A4A">
        <w:t>0.4 mole</w:t>
      </w:r>
      <w:r w:rsidR="00351366">
        <w:t xml:space="preserve"> %</w:t>
      </w:r>
      <w:r w:rsidR="00354F1F">
        <w:t>EuCl</w:t>
      </w:r>
      <w:r w:rsidR="00354F1F" w:rsidRPr="00354F1F">
        <w:rPr>
          <w:vertAlign w:val="subscript"/>
        </w:rPr>
        <w:t>2</w:t>
      </w:r>
      <w:r w:rsidR="00354F1F">
        <w:t xml:space="preserve"> and 1.6</w:t>
      </w:r>
      <w:r w:rsidR="00351366">
        <w:t xml:space="preserve"> mole %</w:t>
      </w:r>
      <w:r w:rsidR="00354F1F">
        <w:t xml:space="preserve"> of EuCl</w:t>
      </w:r>
      <w:r w:rsidR="00354F1F" w:rsidRPr="00354F1F">
        <w:rPr>
          <w:vertAlign w:val="subscript"/>
        </w:rPr>
        <w:t>3</w:t>
      </w:r>
      <w:r w:rsidR="00354F1F">
        <w:t xml:space="preserve"> (f) 2</w:t>
      </w:r>
      <w:r w:rsidR="00351366">
        <w:t xml:space="preserve"> mole %</w:t>
      </w:r>
      <w:r w:rsidR="00354F1F">
        <w:t xml:space="preserve"> of EuCl</w:t>
      </w:r>
      <w:r w:rsidR="00354F1F" w:rsidRPr="00354F1F">
        <w:rPr>
          <w:vertAlign w:val="subscript"/>
        </w:rPr>
        <w:t>3</w:t>
      </w:r>
      <w:bookmarkEnd w:id="57"/>
    </w:p>
    <w:p w:rsidR="00EA3070" w:rsidRPr="00027D01" w:rsidRDefault="00EA3070" w:rsidP="00B74EAC">
      <w:pPr>
        <w:rPr>
          <w:rFonts w:ascii="Arial" w:hAnsi="Arial" w:cs="Arial"/>
        </w:rPr>
      </w:pPr>
    </w:p>
    <w:p w:rsidR="00CB71AF" w:rsidRDefault="00CB71AF" w:rsidP="00CB71A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rFonts w:ascii="Arial" w:hAnsi="Arial" w:cs="Arial"/>
          <w:b/>
          <w:bCs/>
          <w:noProof/>
          <w:sz w:val="28"/>
          <w:szCs w:val="28"/>
        </w:rPr>
        <w:lastRenderedPageBreak/>
        <w:drawing>
          <wp:inline distT="0" distB="0" distL="0" distR="0">
            <wp:extent cx="5486400" cy="4201737"/>
            <wp:effectExtent l="19050" t="0" r="0" b="0"/>
            <wp:docPr id="19" name="Picture 4" descr="K:\Documents\UTSI\Thesis\Picture\Eu 5%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Documents\UTSI\Thesis\Picture\Eu 5% series.jpg"/>
                    <pic:cNvPicPr>
                      <a:picLocks noChangeAspect="1" noChangeArrowheads="1"/>
                    </pic:cNvPicPr>
                  </pic:nvPicPr>
                  <pic:blipFill>
                    <a:blip r:embed="rId34" cstate="print"/>
                    <a:srcRect/>
                    <a:stretch>
                      <a:fillRect/>
                    </a:stretch>
                  </pic:blipFill>
                  <pic:spPr bwMode="auto">
                    <a:xfrm>
                      <a:off x="0" y="0"/>
                      <a:ext cx="5486400" cy="4201737"/>
                    </a:xfrm>
                    <a:prstGeom prst="rect">
                      <a:avLst/>
                    </a:prstGeom>
                    <a:noFill/>
                    <a:ln w="9525">
                      <a:noFill/>
                      <a:miter lim="800000"/>
                      <a:headEnd/>
                      <a:tailEnd/>
                    </a:ln>
                  </pic:spPr>
                </pic:pic>
              </a:graphicData>
            </a:graphic>
          </wp:inline>
        </w:drawing>
      </w:r>
    </w:p>
    <w:p w:rsidR="00236E6D" w:rsidRDefault="00CB71AF" w:rsidP="009C7619">
      <w:pPr>
        <w:pStyle w:val="Caption"/>
        <w:rPr>
          <w:rFonts w:ascii="Arial" w:hAnsi="Arial" w:cs="Arial"/>
          <w:sz w:val="28"/>
          <w:szCs w:val="28"/>
        </w:rPr>
      </w:pPr>
      <w:bookmarkStart w:id="58" w:name="_Ref283034844"/>
      <w:bookmarkStart w:id="59" w:name="_Toc288468902"/>
      <w:r>
        <w:t xml:space="preserve">Figure </w:t>
      </w:r>
      <w:fldSimple w:instr=" SEQ Figure \* ARABIC ">
        <w:r w:rsidR="004D725D">
          <w:rPr>
            <w:noProof/>
          </w:rPr>
          <w:t>23</w:t>
        </w:r>
      </w:fldSimple>
      <w:bookmarkEnd w:id="58"/>
      <w:r>
        <w:t xml:space="preserve"> </w:t>
      </w:r>
      <w:r w:rsidR="00F81AF7">
        <w:t>DS</w:t>
      </w:r>
      <w:r>
        <w:t xml:space="preserve">C </w:t>
      </w:r>
      <w:r w:rsidR="00DB3A4A">
        <w:t>graphs</w:t>
      </w:r>
      <w:r>
        <w:t>: the series of ZBLAN glass samples with 5</w:t>
      </w:r>
      <w:r w:rsidR="00351366">
        <w:t xml:space="preserve"> mole %</w:t>
      </w:r>
      <w:r>
        <w:t xml:space="preserve"> of mixture EuCl</w:t>
      </w:r>
      <w:r w:rsidRPr="00CB0D03">
        <w:rPr>
          <w:vertAlign w:val="subscript"/>
        </w:rPr>
        <w:t>2</w:t>
      </w:r>
      <w:r>
        <w:t xml:space="preserve"> and EuCl</w:t>
      </w:r>
      <w:r w:rsidRPr="00CB0D03">
        <w:rPr>
          <w:vertAlign w:val="subscript"/>
        </w:rPr>
        <w:t xml:space="preserve">3 </w:t>
      </w:r>
      <w:r>
        <w:t>doping</w:t>
      </w:r>
      <w:r w:rsidR="00544029">
        <w:t>; ;</w:t>
      </w:r>
      <w:r w:rsidR="00097F1C">
        <w:t xml:space="preserve"> (</w:t>
      </w:r>
      <w:r w:rsidR="002744EF">
        <w:t>a</w:t>
      </w:r>
      <w:r w:rsidR="00544029">
        <w:t>) 5</w:t>
      </w:r>
      <w:r w:rsidR="00351366">
        <w:t xml:space="preserve"> mole %</w:t>
      </w:r>
      <w:r w:rsidR="00544029">
        <w:t xml:space="preserve"> of EuCl</w:t>
      </w:r>
      <w:r w:rsidR="00544029" w:rsidRPr="00354F1F">
        <w:rPr>
          <w:vertAlign w:val="subscript"/>
        </w:rPr>
        <w:t>2</w:t>
      </w:r>
      <w:r w:rsidR="00544029">
        <w:t xml:space="preserve"> (b)</w:t>
      </w:r>
      <w:r w:rsidR="00097F1C">
        <w:t xml:space="preserve"> </w:t>
      </w:r>
      <w:r w:rsidR="00544029">
        <w:t>2.5</w:t>
      </w:r>
      <w:r w:rsidR="00351366">
        <w:t xml:space="preserve"> mole %</w:t>
      </w:r>
      <w:r w:rsidR="00544029">
        <w:t xml:space="preserve"> of EuCl</w:t>
      </w:r>
      <w:r w:rsidR="00544029" w:rsidRPr="00354F1F">
        <w:rPr>
          <w:vertAlign w:val="subscript"/>
        </w:rPr>
        <w:t>2</w:t>
      </w:r>
      <w:r w:rsidR="00544029">
        <w:t xml:space="preserve"> and 2.5</w:t>
      </w:r>
      <w:r w:rsidR="00351366">
        <w:t xml:space="preserve"> mole %</w:t>
      </w:r>
      <w:r w:rsidR="00544029">
        <w:t xml:space="preserve"> of EuCl</w:t>
      </w:r>
      <w:r w:rsidR="00544029" w:rsidRPr="00354F1F">
        <w:rPr>
          <w:vertAlign w:val="subscript"/>
        </w:rPr>
        <w:t>3</w:t>
      </w:r>
      <w:r w:rsidR="00544029">
        <w:t xml:space="preserve"> (c) 5</w:t>
      </w:r>
      <w:r w:rsidR="00351366">
        <w:t xml:space="preserve"> mole %</w:t>
      </w:r>
      <w:r w:rsidR="00544029">
        <w:t xml:space="preserve"> of EuCl</w:t>
      </w:r>
      <w:r w:rsidR="00544029" w:rsidRPr="00354F1F">
        <w:rPr>
          <w:vertAlign w:val="subscript"/>
        </w:rPr>
        <w:t>3</w:t>
      </w:r>
      <w:bookmarkEnd w:id="59"/>
    </w:p>
    <w:p w:rsidR="0036177A" w:rsidRDefault="0036177A" w:rsidP="009C7619">
      <w:pPr>
        <w:pStyle w:val="Caption"/>
      </w:pPr>
      <w:bookmarkStart w:id="60" w:name="_Ref286565355"/>
    </w:p>
    <w:p w:rsidR="0036177A" w:rsidRDefault="0036177A" w:rsidP="009C7619">
      <w:pPr>
        <w:pStyle w:val="Caption"/>
      </w:pPr>
      <w:bookmarkStart w:id="61" w:name="_Ref288120677"/>
      <w:bookmarkStart w:id="62" w:name="_Toc288468874"/>
      <w:r>
        <w:t xml:space="preserve">Table </w:t>
      </w:r>
      <w:fldSimple w:instr=" SEQ Table \* ARABIC ">
        <w:r w:rsidR="004D725D">
          <w:rPr>
            <w:noProof/>
          </w:rPr>
          <w:t>3</w:t>
        </w:r>
      </w:fldSimple>
      <w:bookmarkEnd w:id="60"/>
      <w:bookmarkEnd w:id="61"/>
      <w:r>
        <w:t xml:space="preserve"> DSC data: glass transition, crystallization and peak temperature of 2 series 2 mole % and 5 mole % europium doping</w:t>
      </w:r>
      <w:bookmarkEnd w:id="62"/>
      <w:r>
        <w:t xml:space="preserve"> </w:t>
      </w:r>
    </w:p>
    <w:p w:rsidR="001263FC" w:rsidRDefault="001263FC" w:rsidP="003F782F"/>
    <w:p w:rsidR="00D91227" w:rsidRDefault="00D91227" w:rsidP="009C7619">
      <w:pPr>
        <w:pStyle w:val="Caption"/>
      </w:pPr>
      <w:r>
        <w:rPr>
          <w:noProof/>
        </w:rPr>
        <w:drawing>
          <wp:inline distT="0" distB="0" distL="0" distR="0">
            <wp:extent cx="5486400" cy="2024878"/>
            <wp:effectExtent l="19050" t="0" r="0"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5486400" cy="2024878"/>
                    </a:xfrm>
                    <a:prstGeom prst="rect">
                      <a:avLst/>
                    </a:prstGeom>
                    <a:noFill/>
                    <a:ln w="9525">
                      <a:noFill/>
                      <a:miter lim="800000"/>
                      <a:headEnd/>
                      <a:tailEnd/>
                    </a:ln>
                  </pic:spPr>
                </pic:pic>
              </a:graphicData>
            </a:graphic>
          </wp:inline>
        </w:drawing>
      </w:r>
    </w:p>
    <w:p w:rsidR="00236E6D" w:rsidRDefault="004B4DEC">
      <w:pPr>
        <w:pStyle w:val="Heading2"/>
      </w:pPr>
      <w:bookmarkStart w:id="63" w:name="_Toc288468861"/>
      <w:r>
        <w:lastRenderedPageBreak/>
        <w:t>3.2 X-Ray Diffraction</w:t>
      </w:r>
      <w:bookmarkEnd w:id="63"/>
    </w:p>
    <w:p w:rsidR="00B52D41" w:rsidRDefault="00B52D41" w:rsidP="00B52D41"/>
    <w:p w:rsidR="0059362B" w:rsidRDefault="0059362B" w:rsidP="00B52D41"/>
    <w:p w:rsidR="00DE5913" w:rsidRPr="00066F2B" w:rsidRDefault="00DE5913" w:rsidP="005061BA">
      <w:pPr>
        <w:spacing w:line="360" w:lineRule="auto"/>
        <w:ind w:firstLine="720"/>
      </w:pPr>
      <w:r>
        <w:t xml:space="preserve">The </w:t>
      </w:r>
      <w:r w:rsidR="00C52B23">
        <w:t xml:space="preserve">crystallographic </w:t>
      </w:r>
      <w:r>
        <w:t xml:space="preserve">structure of </w:t>
      </w:r>
      <w:r w:rsidR="00C52B23">
        <w:t xml:space="preserve">the </w:t>
      </w:r>
      <w:r w:rsidRPr="00DE5913">
        <w:t>nanoparticles</w:t>
      </w:r>
      <w:r>
        <w:t xml:space="preserve"> is determined </w:t>
      </w:r>
      <w:r w:rsidR="00AC6B31">
        <w:t xml:space="preserve">by x-ray diffraction. At critical annealing temperature, </w:t>
      </w:r>
      <w:r w:rsidR="00D95F3D">
        <w:t>the orthorhombic phase</w:t>
      </w:r>
      <w:r w:rsidR="0055738E">
        <w:t xml:space="preserve"> of</w:t>
      </w:r>
      <w:r w:rsidR="00D95F3D">
        <w:t xml:space="preserve"> BaCl</w:t>
      </w:r>
      <w:r w:rsidR="00D95F3D" w:rsidRPr="00D95F3D">
        <w:rPr>
          <w:vertAlign w:val="subscript"/>
        </w:rPr>
        <w:t>2</w:t>
      </w:r>
      <w:r w:rsidR="00D95F3D">
        <w:rPr>
          <w:vertAlign w:val="subscript"/>
        </w:rPr>
        <w:t xml:space="preserve"> </w:t>
      </w:r>
      <w:r w:rsidR="00D95F3D">
        <w:t xml:space="preserve">is formed inside </w:t>
      </w:r>
      <w:r w:rsidR="005D353D">
        <w:t xml:space="preserve">the </w:t>
      </w:r>
      <w:r w:rsidR="00D95F3D">
        <w:t xml:space="preserve">glass matrix. </w:t>
      </w:r>
      <w:r w:rsidR="0055738E">
        <w:t xml:space="preserve">The storage phosphor effect was attributed </w:t>
      </w:r>
      <w:r w:rsidR="00C52B23">
        <w:t xml:space="preserve">to </w:t>
      </w:r>
      <w:r w:rsidR="0055738E">
        <w:t>the</w:t>
      </w:r>
      <w:r w:rsidR="00BA71BD">
        <w:t xml:space="preserve"> </w:t>
      </w:r>
      <w:r w:rsidR="0055738E">
        <w:t>orthorhombic phase of BaCl</w:t>
      </w:r>
      <w:r w:rsidR="0055738E" w:rsidRPr="00D95F3D">
        <w:rPr>
          <w:vertAlign w:val="subscript"/>
        </w:rPr>
        <w:t>2</w:t>
      </w:r>
      <w:r w:rsidR="003D12C7">
        <w:rPr>
          <w:vertAlign w:val="subscript"/>
        </w:rPr>
        <w:t xml:space="preserve"> </w:t>
      </w:r>
      <w:r w:rsidR="00AA3850" w:rsidRPr="003D12C7">
        <w:fldChar w:fldCharType="begin">
          <w:fldData xml:space="preserve">PEVuZE5vdGU+PENpdGU+PEF1dGhvcj5TY2h3ZWl6ZXI8L0F1dGhvcj48WWVhcj4yMDA0PC9ZZWFy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</w:fldData>
        </w:fldChar>
      </w:r>
      <w:r w:rsidR="00BF3DB0">
        <w:instrText xml:space="preserve"> ADDIN EN.CITE </w:instrText>
      </w:r>
      <w:r w:rsidR="00AA3850">
        <w:fldChar w:fldCharType="begin">
          <w:fldData xml:space="preserve">PEVuZE5vdGU+PENpdGU+PEF1dGhvcj5TY2h3ZWl6ZXI8L0F1dGhvcj48WWVhcj4yMDA0PC9ZZWFy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</w:fldData>
        </w:fldChar>
      </w:r>
      <w:r w:rsidR="00BF3DB0">
        <w:instrText xml:space="preserve"> ADDIN EN.CITE.DATA </w:instrText>
      </w:r>
      <w:r w:rsidR="00AA3850">
        <w:fldChar w:fldCharType="end"/>
      </w:r>
      <w:r w:rsidR="00AA3850" w:rsidRPr="003D12C7">
        <w:fldChar w:fldCharType="separate"/>
      </w:r>
      <w:r w:rsidR="00BF3DB0">
        <w:rPr>
          <w:noProof/>
        </w:rPr>
        <w:t>[</w:t>
      </w:r>
      <w:hyperlink w:anchor="_ENREF_1" w:tooltip="Schweizer, 2007 #14" w:history="1">
        <w:r w:rsidR="00E913D1">
          <w:rPr>
            <w:noProof/>
          </w:rPr>
          <w:t>1</w:t>
        </w:r>
      </w:hyperlink>
      <w:r w:rsidR="00BF3DB0">
        <w:rPr>
          <w:noProof/>
        </w:rPr>
        <w:t xml:space="preserve">, </w:t>
      </w:r>
      <w:hyperlink w:anchor="_ENREF_3" w:tooltip="Schweizer, 2004 #26" w:history="1">
        <w:r w:rsidR="00E913D1">
          <w:rPr>
            <w:noProof/>
          </w:rPr>
          <w:t>3</w:t>
        </w:r>
      </w:hyperlink>
      <w:r w:rsidR="00BF3DB0">
        <w:rPr>
          <w:noProof/>
        </w:rPr>
        <w:t>]</w:t>
      </w:r>
      <w:r w:rsidR="00AA3850" w:rsidRPr="003D12C7">
        <w:fldChar w:fldCharType="end"/>
      </w:r>
      <w:r w:rsidR="006A324E" w:rsidRPr="003D12C7">
        <w:t>.</w:t>
      </w:r>
      <w:r w:rsidR="006A324E">
        <w:t xml:space="preserve">  </w:t>
      </w:r>
      <w:r w:rsidR="00066F2B">
        <w:t>X-ray diffraction will help to verify the existing of hexagonal and orthorhombic phase of BaCl</w:t>
      </w:r>
      <w:r w:rsidR="00066F2B" w:rsidRPr="00066F2B">
        <w:rPr>
          <w:vertAlign w:val="subscript"/>
        </w:rPr>
        <w:t>2</w:t>
      </w:r>
      <w:r w:rsidR="00066F2B">
        <w:rPr>
          <w:vertAlign w:val="subscript"/>
        </w:rPr>
        <w:t xml:space="preserve"> </w:t>
      </w:r>
      <w:r w:rsidR="00B91211">
        <w:t xml:space="preserve">in ZBLAN glasses matrix after annealed. </w:t>
      </w:r>
    </w:p>
    <w:p w:rsidR="006269AA" w:rsidRDefault="006269AA" w:rsidP="00230C1B">
      <w:pPr>
        <w:spacing w:line="360" w:lineRule="auto"/>
      </w:pPr>
    </w:p>
    <w:p w:rsidR="008C4595" w:rsidRPr="00941E6A" w:rsidRDefault="00AA3850" w:rsidP="005061BA">
      <w:pPr>
        <w:spacing w:line="360" w:lineRule="auto"/>
        <w:ind w:firstLine="720"/>
      </w:pPr>
      <w:r>
        <w:fldChar w:fldCharType="begin"/>
      </w:r>
      <w:r w:rsidR="00A30F01">
        <w:instrText xml:space="preserve"> REF _Ref282695596 \h </w:instrText>
      </w:r>
      <w:r>
        <w:fldChar w:fldCharType="separate"/>
      </w:r>
      <w:r w:rsidR="004D725D" w:rsidRPr="00196C2E">
        <w:rPr>
          <w:rStyle w:val="Emphasis"/>
          <w:i w:val="0"/>
        </w:rPr>
        <w:t xml:space="preserve">Figure </w:t>
      </w:r>
      <w:r w:rsidR="004D725D">
        <w:rPr>
          <w:rStyle w:val="Emphasis"/>
          <w:i w:val="0"/>
          <w:noProof/>
        </w:rPr>
        <w:t>24</w:t>
      </w:r>
      <w:r>
        <w:fldChar w:fldCharType="end"/>
      </w:r>
      <w:r w:rsidR="00A30F01">
        <w:t xml:space="preserve"> shows the x-ray diffraction </w:t>
      </w:r>
      <w:r w:rsidR="00020389">
        <w:t xml:space="preserve">patterns </w:t>
      </w:r>
      <w:r w:rsidR="00A30F01">
        <w:t xml:space="preserve">of </w:t>
      </w:r>
      <w:r w:rsidR="006E4640">
        <w:t>5 samples with different composition of EuCl</w:t>
      </w:r>
      <w:r w:rsidR="006E4640" w:rsidRPr="006E4640">
        <w:rPr>
          <w:vertAlign w:val="subscript"/>
        </w:rPr>
        <w:t xml:space="preserve">2 </w:t>
      </w:r>
      <w:r w:rsidR="006E4640">
        <w:t>and EuCl</w:t>
      </w:r>
      <w:r w:rsidR="006E4640" w:rsidRPr="006E4640">
        <w:rPr>
          <w:vertAlign w:val="subscript"/>
        </w:rPr>
        <w:t>3</w:t>
      </w:r>
      <w:r w:rsidR="006E4640">
        <w:rPr>
          <w:vertAlign w:val="subscript"/>
        </w:rPr>
        <w:t xml:space="preserve"> </w:t>
      </w:r>
      <w:r w:rsidR="005C7E6D">
        <w:t>which were annealed at 300°C</w:t>
      </w:r>
      <w:r w:rsidR="008E4357">
        <w:t xml:space="preserve"> in 5 mins</w:t>
      </w:r>
      <w:r w:rsidR="005C7E6D">
        <w:t xml:space="preserve">. </w:t>
      </w:r>
      <w:r w:rsidR="007D37D2">
        <w:t xml:space="preserve">The XRD line pattern of </w:t>
      </w:r>
      <w:r w:rsidR="00C52B23">
        <w:t xml:space="preserve">the </w:t>
      </w:r>
      <w:r w:rsidR="00E72DDD">
        <w:t>crystal BaCl</w:t>
      </w:r>
      <w:r w:rsidR="00E72DDD" w:rsidRPr="00020389">
        <w:rPr>
          <w:vertAlign w:val="subscript"/>
        </w:rPr>
        <w:t>2</w:t>
      </w:r>
      <w:r w:rsidR="00E72DDD">
        <w:rPr>
          <w:vertAlign w:val="subscript"/>
        </w:rPr>
        <w:t xml:space="preserve"> </w:t>
      </w:r>
      <w:r w:rsidR="009E0A63">
        <w:t xml:space="preserve">hexagonal </w:t>
      </w:r>
      <w:r w:rsidR="008C4595">
        <w:t>phase</w:t>
      </w:r>
      <w:r w:rsidR="00020389">
        <w:t xml:space="preserve"> of</w:t>
      </w:r>
      <w:r w:rsidR="008C4595">
        <w:t xml:space="preserve">, PDF # 45-1313, is at the top of the graph. The XRD line pattern of </w:t>
      </w:r>
      <w:r w:rsidR="00C52B23">
        <w:t xml:space="preserve">the </w:t>
      </w:r>
      <w:r w:rsidR="00E72DDD">
        <w:t>crystal BaCl</w:t>
      </w:r>
      <w:r w:rsidR="00E72DDD" w:rsidRPr="00020389">
        <w:rPr>
          <w:vertAlign w:val="subscript"/>
        </w:rPr>
        <w:t>2</w:t>
      </w:r>
      <w:r w:rsidR="00E72DDD">
        <w:rPr>
          <w:vertAlign w:val="subscript"/>
        </w:rPr>
        <w:t xml:space="preserve"> </w:t>
      </w:r>
      <w:r w:rsidR="008C4595">
        <w:t xml:space="preserve">orthorhombic phase, PDF # 24-0094, is at the bottom of the graph. </w:t>
      </w:r>
      <w:r w:rsidR="00343AB2">
        <w:t xml:space="preserve">The software analysis Materials Dada Jade 9.1 was used to </w:t>
      </w:r>
      <w:r w:rsidR="009D4D48">
        <w:t xml:space="preserve">find </w:t>
      </w:r>
      <w:r w:rsidR="00BA71BD">
        <w:t xml:space="preserve">and match </w:t>
      </w:r>
      <w:r w:rsidR="00C52B23">
        <w:t xml:space="preserve">the structural </w:t>
      </w:r>
      <w:r w:rsidR="009D4D48">
        <w:t>phase for</w:t>
      </w:r>
      <w:r w:rsidR="00343AB2">
        <w:t xml:space="preserve"> the spectra. </w:t>
      </w:r>
      <w:r w:rsidR="00941E6A">
        <w:t>The BaCl</w:t>
      </w:r>
      <w:r w:rsidR="00941E6A" w:rsidRPr="00941E6A">
        <w:rPr>
          <w:vertAlign w:val="subscript"/>
        </w:rPr>
        <w:t>2</w:t>
      </w:r>
      <w:r w:rsidR="00941E6A">
        <w:rPr>
          <w:vertAlign w:val="subscript"/>
        </w:rPr>
        <w:t xml:space="preserve"> </w:t>
      </w:r>
      <w:r w:rsidR="00941E6A">
        <w:t xml:space="preserve">orthorhombic phase was the </w:t>
      </w:r>
      <w:r w:rsidR="00C52B23">
        <w:t xml:space="preserve">best </w:t>
      </w:r>
      <w:r w:rsidR="00941E6A">
        <w:t xml:space="preserve">possible match </w:t>
      </w:r>
      <w:r w:rsidR="00C52B23">
        <w:t xml:space="preserve">for </w:t>
      </w:r>
      <w:r w:rsidR="00941E6A">
        <w:t>the spectra</w:t>
      </w:r>
      <w:r w:rsidR="00700FF4">
        <w:t>.</w:t>
      </w:r>
    </w:p>
    <w:p w:rsidR="006269AA" w:rsidRDefault="006269AA" w:rsidP="00230C1B">
      <w:pPr>
        <w:spacing w:line="360" w:lineRule="auto"/>
      </w:pPr>
    </w:p>
    <w:p w:rsidR="007B4E64" w:rsidRDefault="005061BA" w:rsidP="005061BA">
      <w:pPr>
        <w:tabs>
          <w:tab w:val="left" w:pos="720"/>
        </w:tabs>
        <w:spacing w:line="360" w:lineRule="auto"/>
      </w:pPr>
      <w:r>
        <w:tab/>
      </w:r>
      <w:r w:rsidR="00AA3850">
        <w:fldChar w:fldCharType="begin"/>
      </w:r>
      <w:r w:rsidR="007B4E64">
        <w:instrText xml:space="preserve"> REF _Ref282696544 \h </w:instrText>
      </w:r>
      <w:r w:rsidR="00AA3850">
        <w:fldChar w:fldCharType="separate"/>
      </w:r>
      <w:r w:rsidR="004D725D">
        <w:t xml:space="preserve">Figure </w:t>
      </w:r>
      <w:r w:rsidR="004D725D">
        <w:rPr>
          <w:noProof/>
        </w:rPr>
        <w:t>25</w:t>
      </w:r>
      <w:r w:rsidR="00AA3850">
        <w:fldChar w:fldCharType="end"/>
      </w:r>
      <w:r w:rsidR="007B4E64">
        <w:t xml:space="preserve"> shows </w:t>
      </w:r>
      <w:r w:rsidR="00687808">
        <w:t>the x-ray diffraction of sample JJ 092 at 5 different annealing temperatures from 250 °C to 290 °C</w:t>
      </w:r>
      <w:r w:rsidR="003025FC">
        <w:t xml:space="preserve"> to find the critical temperatures where </w:t>
      </w:r>
      <w:r w:rsidR="00B804F7">
        <w:t xml:space="preserve">most of </w:t>
      </w:r>
      <w:r w:rsidR="003025FC">
        <w:t>BaCl</w:t>
      </w:r>
      <w:r w:rsidR="003025FC" w:rsidRPr="00941E6A">
        <w:rPr>
          <w:vertAlign w:val="subscript"/>
        </w:rPr>
        <w:t>2</w:t>
      </w:r>
      <w:r w:rsidR="00795153">
        <w:rPr>
          <w:vertAlign w:val="subscript"/>
        </w:rPr>
        <w:t xml:space="preserve"> </w:t>
      </w:r>
      <w:r w:rsidR="00795153">
        <w:t xml:space="preserve">nanoparticles </w:t>
      </w:r>
      <w:r w:rsidR="00F44103">
        <w:t>convert</w:t>
      </w:r>
      <w:r w:rsidR="00795153">
        <w:t xml:space="preserve"> from hexagonal to</w:t>
      </w:r>
      <w:r w:rsidR="003025FC">
        <w:rPr>
          <w:vertAlign w:val="subscript"/>
        </w:rPr>
        <w:t xml:space="preserve"> </w:t>
      </w:r>
      <w:r w:rsidR="003025FC">
        <w:t>orthorhombic</w:t>
      </w:r>
      <w:r w:rsidR="00795153">
        <w:t xml:space="preserve"> phase</w:t>
      </w:r>
      <w:r w:rsidR="00922739">
        <w:t xml:space="preserve">. </w:t>
      </w:r>
      <w:r w:rsidR="001178AB">
        <w:t xml:space="preserve">The higher the annealing </w:t>
      </w:r>
      <w:r w:rsidR="00745A56">
        <w:t>temperature is</w:t>
      </w:r>
      <w:r w:rsidR="001178AB">
        <w:t>, the more BaCl</w:t>
      </w:r>
      <w:r w:rsidR="001178AB" w:rsidRPr="001178AB">
        <w:rPr>
          <w:vertAlign w:val="subscript"/>
        </w:rPr>
        <w:t>2</w:t>
      </w:r>
      <w:r w:rsidR="001178AB">
        <w:rPr>
          <w:vertAlign w:val="subscript"/>
        </w:rPr>
        <w:t xml:space="preserve"> </w:t>
      </w:r>
      <w:r w:rsidR="001178AB">
        <w:t>trans</w:t>
      </w:r>
      <w:r w:rsidR="00745A56">
        <w:t>form</w:t>
      </w:r>
      <w:r w:rsidR="00C52B23">
        <w:t>s</w:t>
      </w:r>
      <w:r w:rsidR="00745A56">
        <w:t xml:space="preserve"> from </w:t>
      </w:r>
      <w:r w:rsidR="005D353D">
        <w:t xml:space="preserve">the </w:t>
      </w:r>
      <w:r w:rsidR="00745A56">
        <w:t xml:space="preserve">hexagonal phase into </w:t>
      </w:r>
      <w:r w:rsidR="005D353D">
        <w:t xml:space="preserve">the </w:t>
      </w:r>
      <w:r w:rsidR="00745A56">
        <w:t xml:space="preserve">orthorhombic phase. </w:t>
      </w:r>
    </w:p>
    <w:p w:rsidR="008E4357" w:rsidRDefault="008E4357" w:rsidP="005061BA">
      <w:pPr>
        <w:tabs>
          <w:tab w:val="left" w:pos="720"/>
        </w:tabs>
        <w:spacing w:line="360" w:lineRule="auto"/>
      </w:pPr>
    </w:p>
    <w:p w:rsidR="008E4357" w:rsidRPr="00EA29C3" w:rsidRDefault="008E4357" w:rsidP="005061BA">
      <w:pPr>
        <w:tabs>
          <w:tab w:val="left" w:pos="720"/>
        </w:tabs>
        <w:spacing w:line="360" w:lineRule="auto"/>
      </w:pPr>
      <w:r>
        <w:tab/>
        <w:t xml:space="preserve">The XRD results show that the higher the annealing temperature, the </w:t>
      </w:r>
      <w:r w:rsidR="00EA29C3">
        <w:t>more BaCl</w:t>
      </w:r>
      <w:r w:rsidR="00EA29C3" w:rsidRPr="00EA29C3">
        <w:rPr>
          <w:vertAlign w:val="subscript"/>
        </w:rPr>
        <w:t>2</w:t>
      </w:r>
      <w:r w:rsidR="00EA29C3">
        <w:rPr>
          <w:vertAlign w:val="subscript"/>
        </w:rPr>
        <w:t xml:space="preserve"> </w:t>
      </w:r>
      <w:r w:rsidR="0073214D" w:rsidRPr="0073214D">
        <w:t xml:space="preserve">nanoparticles </w:t>
      </w:r>
      <w:r w:rsidR="00EA29C3">
        <w:t xml:space="preserve">in hexagonal phase </w:t>
      </w:r>
      <w:r w:rsidR="0073214D">
        <w:t>convert into orthorhombic phase</w:t>
      </w:r>
      <w:r w:rsidR="000638D9">
        <w:t>. The</w:t>
      </w:r>
      <w:r w:rsidR="00583CD5">
        <w:t xml:space="preserve"> </w:t>
      </w:r>
      <w:r w:rsidR="000638D9">
        <w:t xml:space="preserve">results consistent to DSC analysis. </w:t>
      </w:r>
    </w:p>
    <w:p w:rsidR="006269AA" w:rsidRDefault="006269AA" w:rsidP="00B52D41"/>
    <w:p w:rsidR="00196C2E" w:rsidRPr="00196C2E" w:rsidRDefault="005D0B1B" w:rsidP="009C7619">
      <w:pPr>
        <w:pStyle w:val="Caption"/>
        <w:rPr>
          <w:rStyle w:val="Emphasis"/>
          <w:b w:val="0"/>
          <w:bCs w:val="0"/>
          <w:szCs w:val="24"/>
        </w:rPr>
      </w:pPr>
      <w:r>
        <w:rPr>
          <w:noProof/>
        </w:rPr>
        <w:lastRenderedPageBreak/>
        <w:drawing>
          <wp:inline distT="0" distB="0" distL="0" distR="0">
            <wp:extent cx="5281481" cy="4239054"/>
            <wp:effectExtent l="19050" t="0" r="0" b="9096"/>
            <wp:docPr id="31" name="Picture 2" descr="C:\Users\mvu\Desktop\x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vu\Desktop\xrd.jpg"/>
                    <pic:cNvPicPr>
                      <a:picLocks noChangeAspect="1" noChangeArrowheads="1"/>
                    </pic:cNvPicPr>
                  </pic:nvPicPr>
                  <pic:blipFill>
                    <a:blip r:embed="rId36" cstate="print"/>
                    <a:srcRect/>
                    <a:stretch>
                      <a:fillRect/>
                    </a:stretch>
                  </pic:blipFill>
                  <pic:spPr bwMode="auto">
                    <a:xfrm>
                      <a:off x="0" y="0"/>
                      <a:ext cx="5282836" cy="4240141"/>
                    </a:xfrm>
                    <a:prstGeom prst="rect">
                      <a:avLst/>
                    </a:prstGeom>
                    <a:noFill/>
                    <a:ln w="9525">
                      <a:noFill/>
                      <a:miter lim="800000"/>
                      <a:headEnd/>
                      <a:tailEnd/>
                    </a:ln>
                  </pic:spPr>
                </pic:pic>
              </a:graphicData>
            </a:graphic>
          </wp:inline>
        </w:drawing>
      </w:r>
    </w:p>
    <w:p w:rsidR="00E466DE" w:rsidRDefault="00196C2E" w:rsidP="009C7619">
      <w:pPr>
        <w:pStyle w:val="Caption"/>
        <w:rPr>
          <w:rStyle w:val="Emphasis"/>
        </w:rPr>
      </w:pPr>
      <w:bookmarkStart w:id="64" w:name="_Ref282695596"/>
      <w:bookmarkStart w:id="65" w:name="_Toc288468903"/>
      <w:r w:rsidRPr="00196C2E">
        <w:rPr>
          <w:rStyle w:val="Emphasis"/>
          <w:i w:val="0"/>
        </w:rPr>
        <w:t xml:space="preserve">Figure </w:t>
      </w:r>
      <w:r w:rsidR="00AA3850">
        <w:rPr>
          <w:rStyle w:val="Emphasis"/>
          <w:i w:val="0"/>
        </w:rPr>
        <w:fldChar w:fldCharType="begin"/>
      </w:r>
      <w:r w:rsidR="00477151">
        <w:rPr>
          <w:rStyle w:val="Emphasis"/>
          <w:i w:val="0"/>
        </w:rPr>
        <w:instrText xml:space="preserve"> SEQ Figure \* ARABIC </w:instrText>
      </w:r>
      <w:r w:rsidR="00AA3850">
        <w:rPr>
          <w:rStyle w:val="Emphasis"/>
          <w:i w:val="0"/>
        </w:rPr>
        <w:fldChar w:fldCharType="separate"/>
      </w:r>
      <w:r w:rsidR="004D725D">
        <w:rPr>
          <w:rStyle w:val="Emphasis"/>
          <w:i w:val="0"/>
          <w:noProof/>
        </w:rPr>
        <w:t>24</w:t>
      </w:r>
      <w:r w:rsidR="00AA3850">
        <w:rPr>
          <w:rStyle w:val="Emphasis"/>
          <w:i w:val="0"/>
        </w:rPr>
        <w:fldChar w:fldCharType="end"/>
      </w:r>
      <w:bookmarkEnd w:id="64"/>
      <w:r>
        <w:rPr>
          <w:rStyle w:val="Emphasis"/>
          <w:i w:val="0"/>
        </w:rPr>
        <w:t xml:space="preserve"> </w:t>
      </w:r>
      <w:r w:rsidRPr="00196C2E">
        <w:rPr>
          <w:rStyle w:val="Emphasis"/>
          <w:i w:val="0"/>
        </w:rPr>
        <w:t xml:space="preserve">X-ray diffraction </w:t>
      </w:r>
      <w:r w:rsidR="00A754E6">
        <w:rPr>
          <w:rStyle w:val="Emphasis"/>
          <w:i w:val="0"/>
        </w:rPr>
        <w:t xml:space="preserve">patterns </w:t>
      </w:r>
      <w:r w:rsidRPr="00196C2E">
        <w:rPr>
          <w:rStyle w:val="Emphasis"/>
          <w:i w:val="0"/>
        </w:rPr>
        <w:t>of 5 different samples</w:t>
      </w:r>
      <w:r w:rsidR="00203241">
        <w:rPr>
          <w:rStyle w:val="Emphasis"/>
          <w:i w:val="0"/>
        </w:rPr>
        <w:t xml:space="preserve"> at 300°C.</w:t>
      </w:r>
      <w:bookmarkEnd w:id="65"/>
      <w:r w:rsidR="00C52DF2">
        <w:rPr>
          <w:rStyle w:val="Emphasis"/>
          <w:i w:val="0"/>
        </w:rPr>
        <w:t xml:space="preserve"> </w:t>
      </w:r>
    </w:p>
    <w:p w:rsidR="00E466DE" w:rsidRPr="007E50DE" w:rsidRDefault="00E466DE" w:rsidP="009C7619">
      <w:pPr>
        <w:pStyle w:val="Caption"/>
        <w:rPr>
          <w:rStyle w:val="Emphasis"/>
          <w:i w:val="0"/>
        </w:rPr>
      </w:pPr>
    </w:p>
    <w:p w:rsidR="00E466DE" w:rsidRDefault="005F2831" w:rsidP="009C7619">
      <w:pPr>
        <w:pStyle w:val="Caption"/>
      </w:pPr>
      <w:r>
        <w:rPr>
          <w:noProof/>
        </w:rPr>
        <w:lastRenderedPageBreak/>
        <w:drawing>
          <wp:inline distT="0" distB="0" distL="0" distR="0">
            <wp:extent cx="5486400" cy="4198274"/>
            <wp:effectExtent l="19050" t="0" r="0" b="0"/>
            <wp:docPr id="40" name="Picture 2" descr="K:\Documents\UTSI\Thesis\Picture\XRD\JJ 092 + 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ocuments\UTSI\Thesis\Picture\XRD\JJ 092 + pdf.jpg"/>
                    <pic:cNvPicPr>
                      <a:picLocks noChangeAspect="1" noChangeArrowheads="1"/>
                    </pic:cNvPicPr>
                  </pic:nvPicPr>
                  <pic:blipFill>
                    <a:blip r:embed="rId37" cstate="print"/>
                    <a:srcRect/>
                    <a:stretch>
                      <a:fillRect/>
                    </a:stretch>
                  </pic:blipFill>
                  <pic:spPr bwMode="auto">
                    <a:xfrm>
                      <a:off x="0" y="0"/>
                      <a:ext cx="5486400" cy="4198274"/>
                    </a:xfrm>
                    <a:prstGeom prst="rect">
                      <a:avLst/>
                    </a:prstGeom>
                    <a:noFill/>
                    <a:ln w="9525">
                      <a:noFill/>
                      <a:miter lim="800000"/>
                      <a:headEnd/>
                      <a:tailEnd/>
                    </a:ln>
                  </pic:spPr>
                </pic:pic>
              </a:graphicData>
            </a:graphic>
          </wp:inline>
        </w:drawing>
      </w:r>
    </w:p>
    <w:p w:rsidR="00E466DE" w:rsidRDefault="00E466DE" w:rsidP="009C7619">
      <w:pPr>
        <w:pStyle w:val="Caption"/>
      </w:pPr>
      <w:bookmarkStart w:id="66" w:name="_Ref282696544"/>
      <w:bookmarkStart w:id="67" w:name="_Toc288468904"/>
      <w:r>
        <w:t xml:space="preserve">Figure </w:t>
      </w:r>
      <w:fldSimple w:instr=" SEQ Figure \* ARABIC ">
        <w:r w:rsidR="004D725D">
          <w:rPr>
            <w:noProof/>
          </w:rPr>
          <w:t>25</w:t>
        </w:r>
      </w:fldSimple>
      <w:bookmarkEnd w:id="66"/>
      <w:r>
        <w:t xml:space="preserve"> X-ray diffraction of sample JJ 092</w:t>
      </w:r>
      <w:r w:rsidR="00CB5739">
        <w:t xml:space="preserve"> with 2% of EuCl</w:t>
      </w:r>
      <w:r w:rsidR="00CB5739" w:rsidRPr="00CB5739">
        <w:rPr>
          <w:vertAlign w:val="subscript"/>
        </w:rPr>
        <w:t>3</w:t>
      </w:r>
      <w:r>
        <w:t xml:space="preserve"> </w:t>
      </w:r>
      <w:r w:rsidR="0091498C">
        <w:t>annealing from 250 °C to 290 °C for 5min</w:t>
      </w:r>
      <w:bookmarkEnd w:id="67"/>
    </w:p>
    <w:p w:rsidR="00B52D41" w:rsidRPr="00196C2E" w:rsidRDefault="00196C2E" w:rsidP="009C7619">
      <w:pPr>
        <w:pStyle w:val="Caption"/>
        <w:rPr>
          <w:rStyle w:val="Emphasis"/>
        </w:rPr>
      </w:pPr>
      <w:r w:rsidRPr="00196C2E">
        <w:rPr>
          <w:rStyle w:val="Emphasis"/>
          <w:i w:val="0"/>
        </w:rPr>
        <w:t xml:space="preserve"> </w:t>
      </w:r>
    </w:p>
    <w:p w:rsidR="00236E6D" w:rsidRDefault="00236E6D" w:rsidP="00876120"/>
    <w:p w:rsidR="00236E6D" w:rsidRDefault="00236E6D" w:rsidP="00876120">
      <w:pPr>
        <w:rPr>
          <w:b/>
          <w:bCs/>
          <w:sz w:val="28"/>
          <w:szCs w:val="28"/>
        </w:rPr>
      </w:pPr>
    </w:p>
    <w:p w:rsidR="00876120" w:rsidRDefault="00876120" w:rsidP="00876120"/>
    <w:p w:rsidR="00876120" w:rsidRDefault="00876120" w:rsidP="00876120"/>
    <w:p w:rsidR="00876120" w:rsidRDefault="00876120" w:rsidP="00876120"/>
    <w:p w:rsidR="00876120" w:rsidRDefault="00876120" w:rsidP="00876120"/>
    <w:p w:rsidR="00876120" w:rsidRDefault="00876120" w:rsidP="00876120"/>
    <w:p w:rsidR="00876120" w:rsidRDefault="00876120" w:rsidP="00876120"/>
    <w:p w:rsidR="00876120" w:rsidRDefault="00876120" w:rsidP="00876120"/>
    <w:p w:rsidR="00876120" w:rsidRDefault="00876120" w:rsidP="00876120"/>
    <w:p w:rsidR="00876120" w:rsidRDefault="00876120" w:rsidP="00876120"/>
    <w:p w:rsidR="00876120" w:rsidRDefault="00876120" w:rsidP="00876120"/>
    <w:p w:rsidR="00876120" w:rsidRDefault="00876120" w:rsidP="00876120"/>
    <w:p w:rsidR="00876120" w:rsidRDefault="00876120" w:rsidP="00876120"/>
    <w:p w:rsidR="00876120" w:rsidRDefault="00876120" w:rsidP="00876120"/>
    <w:p w:rsidR="00236E6D" w:rsidRDefault="004B4DEC">
      <w:pPr>
        <w:pStyle w:val="Heading2"/>
      </w:pPr>
      <w:bookmarkStart w:id="68" w:name="_Toc288468862"/>
      <w:r>
        <w:lastRenderedPageBreak/>
        <w:t>3.3 Secondary Ion Mass Spectroscopy</w:t>
      </w:r>
      <w:bookmarkEnd w:id="68"/>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9362B" w:rsidRPr="00F07242" w:rsidRDefault="005936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07270" w:rsidRPr="0001469E" w:rsidRDefault="008F0B85" w:rsidP="00305DD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30680B">
        <w:t>The present of oxygen may oxide Eu</w:t>
      </w:r>
      <w:r w:rsidR="0030680B" w:rsidRPr="0030680B">
        <w:rPr>
          <w:vertAlign w:val="superscript"/>
        </w:rPr>
        <w:t>2+</w:t>
      </w:r>
      <w:r w:rsidR="003C6633">
        <w:rPr>
          <w:vertAlign w:val="superscript"/>
        </w:rPr>
        <w:t xml:space="preserve"> </w:t>
      </w:r>
      <w:r w:rsidR="003C6633">
        <w:t xml:space="preserve">and reduce the performance of ZBLAN glass. </w:t>
      </w:r>
      <w:r w:rsidR="00210C1B">
        <w:t>S</w:t>
      </w:r>
      <w:r w:rsidR="00307270" w:rsidRPr="0001469E">
        <w:t>econdary ion mass spectroscopy was util</w:t>
      </w:r>
      <w:r w:rsidR="009D3551" w:rsidRPr="0001469E">
        <w:t>ized to</w:t>
      </w:r>
      <w:r w:rsidR="00662840">
        <w:t xml:space="preserve"> estimate the present of oxygen and</w:t>
      </w:r>
      <w:r w:rsidR="009D3551" w:rsidRPr="0001469E">
        <w:t xml:space="preserve"> </w:t>
      </w:r>
      <w:r w:rsidR="00662840">
        <w:t>calculated</w:t>
      </w:r>
      <w:r w:rsidR="009D3551" w:rsidRPr="0001469E">
        <w:t xml:space="preserve"> the ratio of fluori</w:t>
      </w:r>
      <w:r w:rsidR="00F44103">
        <w:t>n</w:t>
      </w:r>
      <w:r w:rsidR="009D3551" w:rsidRPr="0001469E">
        <w:t xml:space="preserve">e </w:t>
      </w:r>
      <w:r w:rsidR="00F44103">
        <w:t xml:space="preserve">to oxygen </w:t>
      </w:r>
      <w:r w:rsidR="009D3551" w:rsidRPr="0001469E">
        <w:t xml:space="preserve">content </w:t>
      </w:r>
      <w:r w:rsidR="001412AF" w:rsidRPr="0001469E">
        <w:t>in</w:t>
      </w:r>
      <w:r w:rsidR="005D353D">
        <w:t xml:space="preserve"> the</w:t>
      </w:r>
      <w:r w:rsidR="001412AF" w:rsidRPr="0001469E">
        <w:t xml:space="preserve"> glass samples. </w:t>
      </w:r>
      <w:r w:rsidR="000C3EB6" w:rsidRPr="0001469E">
        <w:t>Samples were</w:t>
      </w:r>
      <w:r w:rsidR="002E487E" w:rsidRPr="0001469E">
        <w:t xml:space="preserve"> selected from </w:t>
      </w:r>
      <w:r w:rsidR="008A7F75" w:rsidRPr="0001469E">
        <w:t>four different groups.</w:t>
      </w:r>
      <w:r w:rsidR="000731C7" w:rsidRPr="0001469E">
        <w:t xml:space="preserve"> </w:t>
      </w:r>
      <w:r w:rsidR="000C3EB6" w:rsidRPr="0001469E">
        <w:t xml:space="preserve">Sample JJ083 was </w:t>
      </w:r>
      <w:r w:rsidR="00066D7E" w:rsidRPr="0001469E">
        <w:t>prepared</w:t>
      </w:r>
      <w:r w:rsidR="00111FF0" w:rsidRPr="0001469E">
        <w:t xml:space="preserve"> at University of Tennessee Space Institute </w:t>
      </w:r>
      <w:r w:rsidR="00802040" w:rsidRPr="0001469E">
        <w:t xml:space="preserve">using </w:t>
      </w:r>
      <w:r w:rsidR="00210C1B">
        <w:t xml:space="preserve">a </w:t>
      </w:r>
      <w:r w:rsidR="00802040" w:rsidRPr="0001469E">
        <w:t xml:space="preserve">glove box which </w:t>
      </w:r>
      <w:r w:rsidR="00D04474" w:rsidRPr="0001469E">
        <w:t>was filled with argon</w:t>
      </w:r>
      <w:r w:rsidR="002C64E9" w:rsidRPr="0001469E">
        <w:t xml:space="preserve"> gas</w:t>
      </w:r>
      <w:r w:rsidR="00D04474" w:rsidRPr="0001469E">
        <w:t xml:space="preserve">. The amount of oxygen and moisture in the glove box atmosphere was </w:t>
      </w:r>
      <w:r w:rsidR="002C69B3" w:rsidRPr="0001469E">
        <w:t>maintained</w:t>
      </w:r>
      <w:r w:rsidR="00D04474" w:rsidRPr="0001469E">
        <w:t xml:space="preserve"> </w:t>
      </w:r>
      <w:r w:rsidR="00DB7363" w:rsidRPr="0001469E">
        <w:t xml:space="preserve">below 0.1 </w:t>
      </w:r>
      <w:r w:rsidR="003C11CE" w:rsidRPr="0001469E">
        <w:t>ppm.</w:t>
      </w:r>
      <w:r w:rsidR="00066D7E" w:rsidRPr="0001469E">
        <w:t xml:space="preserve"> Sample ZBLAN 76 was prepared in German</w:t>
      </w:r>
      <w:r w:rsidR="00F76B34">
        <w:t>y</w:t>
      </w:r>
      <w:r w:rsidR="00066D7E" w:rsidRPr="0001469E">
        <w:t xml:space="preserve"> using</w:t>
      </w:r>
      <w:r w:rsidR="00685160">
        <w:t xml:space="preserve"> a</w:t>
      </w:r>
      <w:r w:rsidR="00066D7E" w:rsidRPr="0001469E">
        <w:t xml:space="preserve"> </w:t>
      </w:r>
      <w:r w:rsidR="00E155B5" w:rsidRPr="00455B7D">
        <w:t xml:space="preserve">glove </w:t>
      </w:r>
      <w:r w:rsidR="00685160">
        <w:t>box that</w:t>
      </w:r>
      <w:r w:rsidR="00E03363">
        <w:t xml:space="preserve"> was filled with nitrogen gas.</w:t>
      </w:r>
      <w:r w:rsidR="00BC15AD" w:rsidRPr="0001469E">
        <w:t xml:space="preserve"> Sample </w:t>
      </w:r>
      <w:r w:rsidR="00AD18F0">
        <w:t>P</w:t>
      </w:r>
      <w:r w:rsidR="00BC15AD" w:rsidRPr="0001469E">
        <w:t>our 5 was prepared by Dr</w:t>
      </w:r>
      <w:r w:rsidR="003A657E" w:rsidRPr="0001469E">
        <w:t xml:space="preserve">. Richard Weber </w:t>
      </w:r>
      <w:r w:rsidR="005D1A15" w:rsidRPr="0001469E">
        <w:t>from Illinois using</w:t>
      </w:r>
      <w:r w:rsidR="00020558">
        <w:t xml:space="preserve"> a </w:t>
      </w:r>
      <w:r w:rsidR="005D1A15" w:rsidRPr="0001469E">
        <w:t xml:space="preserve">glove box </w:t>
      </w:r>
      <w:r w:rsidR="005D1A15" w:rsidRPr="00A26711">
        <w:t>which is filled with nitrogen gas.</w:t>
      </w:r>
      <w:r w:rsidR="005D1A15" w:rsidRPr="0001469E">
        <w:t xml:space="preserve"> </w:t>
      </w:r>
      <w:r w:rsidR="002B02A8" w:rsidRPr="0001469E">
        <w:t>Sample N04.02.22 was prepared</w:t>
      </w:r>
      <w:r w:rsidR="00F77530" w:rsidRPr="0001469E">
        <w:t xml:space="preserve"> in </w:t>
      </w:r>
      <w:r w:rsidR="00F77530" w:rsidRPr="00A26711">
        <w:t>Australia</w:t>
      </w:r>
      <w:r w:rsidR="00F77530" w:rsidRPr="0001469E">
        <w:t xml:space="preserve"> </w:t>
      </w:r>
      <w:r w:rsidR="00020558">
        <w:t>and</w:t>
      </w:r>
      <w:r w:rsidR="00F77530" w:rsidRPr="0001469E">
        <w:t xml:space="preserve"> was </w:t>
      </w:r>
      <w:r w:rsidR="00020558">
        <w:t>exposed to</w:t>
      </w:r>
      <w:r w:rsidR="00F77530" w:rsidRPr="0001469E">
        <w:t xml:space="preserve"> oxygen </w:t>
      </w:r>
      <w:r w:rsidR="00020558">
        <w:t>gas</w:t>
      </w:r>
      <w:r w:rsidR="00F77530" w:rsidRPr="0001469E">
        <w:t xml:space="preserve"> for 15 minutes to reduc</w:t>
      </w:r>
      <w:r w:rsidR="00553BED">
        <w:t xml:space="preserve">e the black </w:t>
      </w:r>
      <w:r w:rsidR="00F76B34">
        <w:t xml:space="preserve">precipitates </w:t>
      </w:r>
      <w:r w:rsidR="00553BED">
        <w:t xml:space="preserve">in the sample and improve the quality of the glass. </w:t>
      </w:r>
    </w:p>
    <w:p w:rsidR="009B07A1" w:rsidRPr="0001469E" w:rsidRDefault="009B07A1" w:rsidP="00305DD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9B07A1" w:rsidRPr="0001469E" w:rsidRDefault="008F0B85" w:rsidP="00305DD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9B07A1" w:rsidRPr="0001469E">
        <w:t xml:space="preserve">The first approach </w:t>
      </w:r>
      <w:r w:rsidR="0013014E">
        <w:t xml:space="preserve">consisting </w:t>
      </w:r>
      <w:r w:rsidR="00055BEF">
        <w:t>of</w:t>
      </w:r>
      <w:r w:rsidR="009B07A1" w:rsidRPr="0001469E">
        <w:t xml:space="preserve"> coating </w:t>
      </w:r>
      <w:r w:rsidR="003F7660" w:rsidRPr="0001469E">
        <w:t xml:space="preserve">the sample </w:t>
      </w:r>
      <w:r w:rsidR="00055BEF">
        <w:t xml:space="preserve">with platinum </w:t>
      </w:r>
      <w:r w:rsidR="003F7660" w:rsidRPr="0001469E">
        <w:t>was not</w:t>
      </w:r>
      <w:r w:rsidR="00974B7D">
        <w:t xml:space="preserve"> very</w:t>
      </w:r>
      <w:r w:rsidR="003F7660" w:rsidRPr="0001469E">
        <w:t xml:space="preserve"> successful due to </w:t>
      </w:r>
      <w:r w:rsidR="0013014E">
        <w:t>an inadequate</w:t>
      </w:r>
      <w:r w:rsidR="003F7660" w:rsidRPr="0001469E">
        <w:t xml:space="preserve"> vacuum </w:t>
      </w:r>
      <w:r w:rsidR="0013014E">
        <w:t>in</w:t>
      </w:r>
      <w:r w:rsidR="0047328E" w:rsidRPr="0001469E">
        <w:t xml:space="preserve"> the sputter coater. The sputter coater was also contaminate</w:t>
      </w:r>
      <w:r w:rsidR="00BA764C" w:rsidRPr="0001469E">
        <w:t>d</w:t>
      </w:r>
      <w:r w:rsidR="00974B7D">
        <w:t xml:space="preserve"> </w:t>
      </w:r>
      <w:r w:rsidR="0013014E">
        <w:t>by</w:t>
      </w:r>
      <w:r w:rsidR="000B07D1">
        <w:t xml:space="preserve"> previous use of graphite. </w:t>
      </w:r>
    </w:p>
    <w:p w:rsidR="00BA764C" w:rsidRPr="0001469E" w:rsidRDefault="00BA764C" w:rsidP="00305DD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A15326" w:rsidRDefault="008F0B85" w:rsidP="00305DD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42499B" w:rsidRPr="0001469E">
        <w:t xml:space="preserve">The second </w:t>
      </w:r>
      <w:r w:rsidR="005040DD" w:rsidRPr="0001469E">
        <w:t xml:space="preserve">approach </w:t>
      </w:r>
      <w:r w:rsidR="00406D1C">
        <w:t>of</w:t>
      </w:r>
      <w:r w:rsidR="005040DD" w:rsidRPr="0001469E">
        <w:t xml:space="preserve"> </w:t>
      </w:r>
      <w:r w:rsidR="00361A63">
        <w:t>using uncoated</w:t>
      </w:r>
      <w:r w:rsidR="005040DD" w:rsidRPr="0001469E">
        <w:t xml:space="preserve"> sample</w:t>
      </w:r>
      <w:r w:rsidR="00361A63">
        <w:t>s</w:t>
      </w:r>
      <w:r w:rsidR="005040DD" w:rsidRPr="0001469E">
        <w:t xml:space="preserve"> </w:t>
      </w:r>
      <w:r w:rsidR="00361A63">
        <w:t xml:space="preserve">with </w:t>
      </w:r>
      <w:r w:rsidR="00D556B1">
        <w:t xml:space="preserve">a </w:t>
      </w:r>
      <w:r w:rsidR="00361A63">
        <w:t>conducting collar gave</w:t>
      </w:r>
      <w:r w:rsidR="0042499B" w:rsidRPr="0001469E">
        <w:t xml:space="preserve"> better </w:t>
      </w:r>
      <w:r w:rsidR="00E81684" w:rsidRPr="0001469E">
        <w:t xml:space="preserve">results </w:t>
      </w:r>
      <w:r w:rsidR="00AA3850">
        <w:fldChar w:fldCharType="begin">
          <w:fldData xml:space="preserve">PEVuZE5vdGU+PENpdGU+PEF1dGhvcj5KaTwvQXV0aG9yPjxZZWFyPjIwMDY8L1llYXI+PFJlY051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</w:fldData>
        </w:fldChar>
      </w:r>
      <w:r w:rsidR="00780732">
        <w:instrText xml:space="preserve"> ADDIN EN.CITE </w:instrText>
      </w:r>
      <w:r w:rsidR="00AA3850">
        <w:fldChar w:fldCharType="begin">
          <w:fldData xml:space="preserve">PEVuZE5vdGU+PENpdGU+PEF1dGhvcj5KaTwvQXV0aG9yPjxZZWFyPjIwMDY8L1llYXI+PFJlY051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</w:fldData>
        </w:fldChar>
      </w:r>
      <w:r w:rsidR="00780732">
        <w:instrText xml:space="preserve"> ADDIN EN.CITE.DATA </w:instrText>
      </w:r>
      <w:r w:rsidR="00AA3850">
        <w:fldChar w:fldCharType="end"/>
      </w:r>
      <w:r w:rsidR="00AA3850">
        <w:fldChar w:fldCharType="separate"/>
      </w:r>
      <w:r w:rsidR="00780732">
        <w:rPr>
          <w:noProof/>
        </w:rPr>
        <w:t>[</w:t>
      </w:r>
      <w:hyperlink w:anchor="_ENREF_19" w:tooltip="Ji, 2006 #24" w:history="1">
        <w:r w:rsidR="00E913D1">
          <w:rPr>
            <w:noProof/>
          </w:rPr>
          <w:t>19</w:t>
        </w:r>
      </w:hyperlink>
      <w:r w:rsidR="00780732">
        <w:rPr>
          <w:noProof/>
        </w:rPr>
        <w:t xml:space="preserve">, </w:t>
      </w:r>
      <w:hyperlink w:anchor="_ENREF_20" w:tooltip="Ji, 2004 #25" w:history="1">
        <w:r w:rsidR="00E913D1">
          <w:rPr>
            <w:noProof/>
          </w:rPr>
          <w:t>20</w:t>
        </w:r>
      </w:hyperlink>
      <w:r w:rsidR="00780732">
        <w:rPr>
          <w:noProof/>
        </w:rPr>
        <w:t>]</w:t>
      </w:r>
      <w:r w:rsidR="00AA3850">
        <w:fldChar w:fldCharType="end"/>
      </w:r>
      <w:r w:rsidR="0042499B" w:rsidRPr="0001469E">
        <w:t xml:space="preserve">. </w:t>
      </w:r>
      <w:r w:rsidR="00361A63">
        <w:t>Each</w:t>
      </w:r>
      <w:r w:rsidR="00C433FD" w:rsidRPr="0001469E">
        <w:t xml:space="preserve"> </w:t>
      </w:r>
      <w:r w:rsidR="00361A63" w:rsidRPr="0001469E">
        <w:t>sample</w:t>
      </w:r>
      <w:r w:rsidR="00C433FD" w:rsidRPr="0001469E">
        <w:t xml:space="preserve"> </w:t>
      </w:r>
      <w:r w:rsidR="00361A63">
        <w:t>was</w:t>
      </w:r>
      <w:r w:rsidR="00C433FD" w:rsidRPr="0001469E">
        <w:t xml:space="preserve"> scanned in negative </w:t>
      </w:r>
      <w:r w:rsidR="00424156">
        <w:t>ion mode</w:t>
      </w:r>
      <w:r w:rsidR="00406D1C">
        <w:t xml:space="preserve"> </w:t>
      </w:r>
      <w:r w:rsidR="00C433FD" w:rsidRPr="0001469E">
        <w:t>from 2 to 50 amu with step size 0.1 and dwell time 0.05</w:t>
      </w:r>
      <w:r w:rsidR="00385556">
        <w:t xml:space="preserve"> s</w:t>
      </w:r>
      <w:r w:rsidR="00C433FD" w:rsidRPr="0001469E">
        <w:t xml:space="preserve">. </w:t>
      </w:r>
      <w:fldSimple w:instr=" REF _Ref282341328 \h  \* MERGEFORMAT ">
        <w:r w:rsidR="004D725D">
          <w:t xml:space="preserve">Figure </w:t>
        </w:r>
        <w:r w:rsidR="004D725D">
          <w:rPr>
            <w:noProof/>
          </w:rPr>
          <w:t>26</w:t>
        </w:r>
      </w:fldSimple>
      <w:r w:rsidR="00505E07">
        <w:t xml:space="preserve"> shows the distribution of fluoride content </w:t>
      </w:r>
      <w:r w:rsidR="007443AD">
        <w:t>both on</w:t>
      </w:r>
      <w:r w:rsidR="00505E07">
        <w:t xml:space="preserve"> the surface and inside </w:t>
      </w:r>
      <w:r w:rsidR="007443AD">
        <w:t>of sample JJ083.</w:t>
      </w:r>
      <w:r w:rsidR="00C6008F">
        <w:t xml:space="preserve"> The brighter region</w:t>
      </w:r>
      <w:r w:rsidR="00D96BEA">
        <w:t xml:space="preserve"> (inside of the sample)</w:t>
      </w:r>
      <w:r w:rsidR="00C6008F">
        <w:t xml:space="preserve">, where the surface layer was scraped off, shows </w:t>
      </w:r>
      <w:r w:rsidR="00F76B34">
        <w:t xml:space="preserve">relatively </w:t>
      </w:r>
      <w:r w:rsidR="00C6008F">
        <w:t xml:space="preserve">more fluoride </w:t>
      </w:r>
      <w:r w:rsidR="00F76B34">
        <w:t>than oxygen</w:t>
      </w:r>
      <w:r w:rsidR="00C6008F">
        <w:t>.</w:t>
      </w:r>
      <w:r w:rsidR="007443AD">
        <w:t xml:space="preserve"> </w:t>
      </w:r>
      <w:r w:rsidR="00AA3850">
        <w:fldChar w:fldCharType="begin"/>
      </w:r>
      <w:r w:rsidR="00B63346">
        <w:instrText xml:space="preserve"> REF _Ref282341572 \h </w:instrText>
      </w:r>
      <w:r w:rsidR="00AA3850">
        <w:fldChar w:fldCharType="separate"/>
      </w:r>
      <w:r w:rsidR="004D725D">
        <w:t xml:space="preserve">Figure </w:t>
      </w:r>
      <w:r w:rsidR="004D725D">
        <w:rPr>
          <w:noProof/>
        </w:rPr>
        <w:t>27</w:t>
      </w:r>
      <w:r w:rsidR="00AA3850">
        <w:fldChar w:fldCharType="end"/>
      </w:r>
      <w:r w:rsidR="00E841A4">
        <w:t xml:space="preserve"> shows a strong peak at 16 amu </w:t>
      </w:r>
      <w:r w:rsidR="00C6008F">
        <w:t>(oxygen)</w:t>
      </w:r>
      <w:r w:rsidR="00662840">
        <w:t>, 19 amu (fluorine) and 35.5 amu (chlorine)</w:t>
      </w:r>
      <w:r w:rsidR="00C6008F">
        <w:t xml:space="preserve"> </w:t>
      </w:r>
      <w:r w:rsidR="00E841A4">
        <w:t xml:space="preserve">for the mass spectrum </w:t>
      </w:r>
      <w:r w:rsidR="001E6972">
        <w:t>of</w:t>
      </w:r>
      <w:r w:rsidR="00E841A4">
        <w:t xml:space="preserve"> the surface of the sample. </w:t>
      </w:r>
      <w:r w:rsidR="001E6972">
        <w:t>Th</w:t>
      </w:r>
      <w:r w:rsidR="00D556B1">
        <w:t>is</w:t>
      </w:r>
      <w:r w:rsidR="001E6972">
        <w:t xml:space="preserve"> shows there is</w:t>
      </w:r>
      <w:r w:rsidR="00E61627">
        <w:t xml:space="preserve"> more oxygen on the surface of the sample than inside the sample.</w:t>
      </w:r>
      <w:r w:rsidR="0053018A">
        <w:t xml:space="preserve"> The ratio of fluorine to oxygen was calculated by the using ratio of the area under of the curves. The intensity of the peak for the surface is not strong as the intensity for the peak inside. These reasons were attribute to the strong bonding on the surface comparing to internal bonding. </w:t>
      </w:r>
      <w:r w:rsidR="00F76B34">
        <w:lastRenderedPageBreak/>
        <w:t>Analogous</w:t>
      </w:r>
      <w:r w:rsidR="002A0296">
        <w:t xml:space="preserve"> </w:t>
      </w:r>
      <w:r w:rsidR="004A36C0">
        <w:t xml:space="preserve">results </w:t>
      </w:r>
      <w:r w:rsidR="00BF49C3">
        <w:t>are</w:t>
      </w:r>
      <w:r w:rsidR="004A36C0">
        <w:t xml:space="preserve"> shown in </w:t>
      </w:r>
      <w:r w:rsidR="00AA3850">
        <w:fldChar w:fldCharType="begin"/>
      </w:r>
      <w:r w:rsidR="004A36C0">
        <w:instrText xml:space="preserve"> REF _Ref282345826 \h </w:instrText>
      </w:r>
      <w:r w:rsidR="00AA3850">
        <w:fldChar w:fldCharType="separate"/>
      </w:r>
      <w:r w:rsidR="004D725D">
        <w:t xml:space="preserve">Figure </w:t>
      </w:r>
      <w:r w:rsidR="004D725D">
        <w:rPr>
          <w:noProof/>
        </w:rPr>
        <w:t>28</w:t>
      </w:r>
      <w:r w:rsidR="00AA3850">
        <w:fldChar w:fldCharType="end"/>
      </w:r>
      <w:r w:rsidR="004A36C0">
        <w:t xml:space="preserve">, </w:t>
      </w:r>
      <w:r w:rsidR="00AA3850">
        <w:fldChar w:fldCharType="begin"/>
      </w:r>
      <w:r w:rsidR="004A36C0">
        <w:instrText xml:space="preserve"> REF _Ref282345827 \h </w:instrText>
      </w:r>
      <w:r w:rsidR="00AA3850">
        <w:fldChar w:fldCharType="separate"/>
      </w:r>
      <w:r w:rsidR="004D725D">
        <w:t xml:space="preserve">Figure </w:t>
      </w:r>
      <w:r w:rsidR="004D725D">
        <w:rPr>
          <w:noProof/>
        </w:rPr>
        <w:t>30</w:t>
      </w:r>
      <w:r w:rsidR="00AA3850">
        <w:fldChar w:fldCharType="end"/>
      </w:r>
      <w:r w:rsidR="004A36C0">
        <w:t xml:space="preserve">, </w:t>
      </w:r>
      <w:r w:rsidR="00AA3850">
        <w:fldChar w:fldCharType="begin"/>
      </w:r>
      <w:r w:rsidR="004A36C0">
        <w:instrText xml:space="preserve"> REF _Ref282345828 \h </w:instrText>
      </w:r>
      <w:r w:rsidR="00AA3850">
        <w:fldChar w:fldCharType="separate"/>
      </w:r>
      <w:r w:rsidR="004D725D">
        <w:t xml:space="preserve">Figure </w:t>
      </w:r>
      <w:r w:rsidR="004D725D">
        <w:rPr>
          <w:noProof/>
        </w:rPr>
        <w:t>32</w:t>
      </w:r>
      <w:r w:rsidR="00AA3850">
        <w:fldChar w:fldCharType="end"/>
      </w:r>
      <w:r w:rsidR="004A36C0">
        <w:t xml:space="preserve"> and </w:t>
      </w:r>
      <w:r w:rsidR="00AA3850">
        <w:fldChar w:fldCharType="begin"/>
      </w:r>
      <w:r w:rsidR="004A36C0">
        <w:instrText xml:space="preserve"> REF _Ref282345829 \h </w:instrText>
      </w:r>
      <w:r w:rsidR="00AA3850">
        <w:fldChar w:fldCharType="separate"/>
      </w:r>
      <w:r w:rsidR="004D725D">
        <w:t xml:space="preserve">Figure </w:t>
      </w:r>
      <w:r w:rsidR="004D725D">
        <w:rPr>
          <w:noProof/>
        </w:rPr>
        <w:t>29</w:t>
      </w:r>
      <w:r w:rsidR="00AA3850">
        <w:fldChar w:fldCharType="end"/>
      </w:r>
      <w:r w:rsidR="004A36C0">
        <w:t xml:space="preserve">, </w:t>
      </w:r>
      <w:r w:rsidR="00AA3850">
        <w:fldChar w:fldCharType="begin"/>
      </w:r>
      <w:r w:rsidR="004A36C0">
        <w:instrText xml:space="preserve"> REF _Ref282345830 \h </w:instrText>
      </w:r>
      <w:r w:rsidR="00AA3850">
        <w:fldChar w:fldCharType="separate"/>
      </w:r>
      <w:r w:rsidR="004D725D">
        <w:t xml:space="preserve">Figure </w:t>
      </w:r>
      <w:r w:rsidR="004D725D">
        <w:rPr>
          <w:noProof/>
        </w:rPr>
        <w:t>31</w:t>
      </w:r>
      <w:r w:rsidR="00AA3850">
        <w:fldChar w:fldCharType="end"/>
      </w:r>
      <w:r w:rsidR="004A36C0">
        <w:t xml:space="preserve">, </w:t>
      </w:r>
      <w:r w:rsidR="00AA3850">
        <w:fldChar w:fldCharType="begin"/>
      </w:r>
      <w:r w:rsidR="004A36C0">
        <w:instrText xml:space="preserve"> REF _Ref282345831 \h </w:instrText>
      </w:r>
      <w:r w:rsidR="00AA3850">
        <w:fldChar w:fldCharType="separate"/>
      </w:r>
      <w:r w:rsidR="004D725D">
        <w:t xml:space="preserve">Figure </w:t>
      </w:r>
      <w:r w:rsidR="004D725D">
        <w:rPr>
          <w:noProof/>
        </w:rPr>
        <w:t>33</w:t>
      </w:r>
      <w:r w:rsidR="00AA3850">
        <w:fldChar w:fldCharType="end"/>
      </w:r>
      <w:r w:rsidR="002D3A9F">
        <w:t xml:space="preserve">. </w:t>
      </w:r>
    </w:p>
    <w:p w:rsidR="00A15326" w:rsidRDefault="00A15326" w:rsidP="00305DD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BA764C" w:rsidRPr="0001469E" w:rsidRDefault="008F0B85" w:rsidP="00305DD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AA3850">
        <w:fldChar w:fldCharType="begin"/>
      </w:r>
      <w:r w:rsidR="002D3A9F">
        <w:instrText xml:space="preserve"> REF _Ref282363476 \h </w:instrText>
      </w:r>
      <w:r w:rsidR="00AA3850">
        <w:fldChar w:fldCharType="separate"/>
      </w:r>
      <w:r w:rsidR="004D725D">
        <w:t xml:space="preserve">Table </w:t>
      </w:r>
      <w:r w:rsidR="004D725D">
        <w:rPr>
          <w:noProof/>
        </w:rPr>
        <w:t>4</w:t>
      </w:r>
      <w:r w:rsidR="00AA3850">
        <w:fldChar w:fldCharType="end"/>
      </w:r>
      <w:r w:rsidR="002D3A9F">
        <w:t xml:space="preserve"> show</w:t>
      </w:r>
      <w:r w:rsidR="00517011">
        <w:t>s that the results are consistent with sample preparation.</w:t>
      </w:r>
      <w:r w:rsidR="002D3A9F">
        <w:t xml:space="preserve"> Sample JJ083 shows the least amount of oxygen due to </w:t>
      </w:r>
      <w:r w:rsidR="00A15326">
        <w:t xml:space="preserve">the procedure in which the sample was prepared in </w:t>
      </w:r>
      <w:r w:rsidR="00517011">
        <w:t xml:space="preserve">a </w:t>
      </w:r>
      <w:r w:rsidR="00A15326">
        <w:t xml:space="preserve">highly monitored atmosphere with less than 0.1 ppm of oxygen and moisture. Sample N04.02.22 shows the most oxygen due to the introduction of oxygen flow </w:t>
      </w:r>
      <w:r w:rsidR="00517011">
        <w:t xml:space="preserve">during synthesis </w:t>
      </w:r>
      <w:r w:rsidR="00A15326">
        <w:t xml:space="preserve">to improve the quality of the glass. </w:t>
      </w:r>
      <w:r w:rsidR="001A75F1">
        <w:t xml:space="preserve">Sample ZBLAN 76 and Pour 5 show higher oxygen due to the nitrogen gas environment and less sophisticated glove box. </w:t>
      </w:r>
      <w:r w:rsidR="00061035">
        <w:t xml:space="preserve">Most the oxygen of those samples concentrate on the </w:t>
      </w:r>
      <w:r w:rsidR="006E3488">
        <w:t xml:space="preserve">surface, </w:t>
      </w:r>
      <w:r w:rsidR="008E5748">
        <w:t>it attributed for</w:t>
      </w:r>
      <w:r w:rsidR="006E3488">
        <w:t xml:space="preserve"> the contact of the sample on the molds</w:t>
      </w:r>
      <w:r w:rsidR="008E5748">
        <w:t xml:space="preserve">. Moreover, ZBLAN glasses are very hydrophilic and absorbed ambient moisture. </w:t>
      </w:r>
    </w:p>
    <w:p w:rsidR="00C55CF0" w:rsidRDefault="00C55C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1B15E2" w:rsidRDefault="001B15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1B15E2" w:rsidRDefault="001B15E2" w:rsidP="009C7619">
      <w:pPr>
        <w:pStyle w:val="Caption"/>
        <w:rPr>
          <w:rFonts w:ascii="Arial" w:hAnsi="Arial" w:cs="Arial"/>
        </w:rPr>
      </w:pPr>
      <w:bookmarkStart w:id="69" w:name="_Ref282363476"/>
      <w:bookmarkStart w:id="70" w:name="_Toc288468875"/>
      <w:r>
        <w:t xml:space="preserve">Table </w:t>
      </w:r>
      <w:fldSimple w:instr=" SEQ Table \* ARABIC ">
        <w:r w:rsidR="004D725D">
          <w:rPr>
            <w:noProof/>
          </w:rPr>
          <w:t>4</w:t>
        </w:r>
      </w:fldSimple>
      <w:bookmarkEnd w:id="69"/>
      <w:r>
        <w:t xml:space="preserve"> Fluorine to oxygen ratio on the surface and inside 4 glass samples</w:t>
      </w:r>
      <w:bookmarkEnd w:id="70"/>
    </w:p>
    <w:p w:rsidR="001D06D4" w:rsidRDefault="001D06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737EB9" w:rsidRDefault="00737EB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71"/>
        <w:gridCol w:w="1771"/>
        <w:gridCol w:w="1771"/>
        <w:gridCol w:w="1771"/>
        <w:gridCol w:w="1772"/>
      </w:tblGrid>
      <w:tr w:rsidR="00212EBC">
        <w:tc>
          <w:tcPr>
            <w:tcW w:w="1771" w:type="dxa"/>
            <w:tcBorders>
              <w:top w:val="double" w:sz="4" w:space="0" w:color="auto"/>
              <w:bottom w:val="single" w:sz="4" w:space="0" w:color="auto"/>
            </w:tcBorders>
          </w:tcPr>
          <w:p w:rsidR="00212EBC" w:rsidRDefault="00212EB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Ratio F/O</w:t>
            </w:r>
          </w:p>
        </w:tc>
        <w:tc>
          <w:tcPr>
            <w:tcW w:w="1771" w:type="dxa"/>
            <w:tcBorders>
              <w:top w:val="double" w:sz="4" w:space="0" w:color="auto"/>
              <w:bottom w:val="single" w:sz="4" w:space="0" w:color="auto"/>
            </w:tcBorders>
          </w:tcPr>
          <w:p w:rsidR="00212EBC" w:rsidRDefault="00713BC3" w:rsidP="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JJ 083</w:t>
            </w:r>
          </w:p>
        </w:tc>
        <w:tc>
          <w:tcPr>
            <w:tcW w:w="1771" w:type="dxa"/>
            <w:tcBorders>
              <w:top w:val="double" w:sz="4" w:space="0" w:color="auto"/>
              <w:bottom w:val="single" w:sz="4" w:space="0" w:color="auto"/>
            </w:tcBorders>
          </w:tcPr>
          <w:p w:rsidR="00212EBC" w:rsidRDefault="00713BC3" w:rsidP="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ZBLAN 76</w:t>
            </w:r>
          </w:p>
        </w:tc>
        <w:tc>
          <w:tcPr>
            <w:tcW w:w="1771" w:type="dxa"/>
            <w:tcBorders>
              <w:top w:val="double" w:sz="4" w:space="0" w:color="auto"/>
              <w:bottom w:val="single" w:sz="4" w:space="0" w:color="auto"/>
            </w:tcBorders>
          </w:tcPr>
          <w:p w:rsidR="00212EBC" w:rsidRDefault="00713BC3" w:rsidP="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Pour 5</w:t>
            </w:r>
          </w:p>
        </w:tc>
        <w:tc>
          <w:tcPr>
            <w:tcW w:w="1772" w:type="dxa"/>
            <w:tcBorders>
              <w:top w:val="double" w:sz="4" w:space="0" w:color="auto"/>
              <w:bottom w:val="single" w:sz="4" w:space="0" w:color="auto"/>
            </w:tcBorders>
          </w:tcPr>
          <w:p w:rsidR="00212EBC" w:rsidRDefault="00713BC3" w:rsidP="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N04.02.22</w:t>
            </w:r>
          </w:p>
        </w:tc>
      </w:tr>
      <w:tr w:rsidR="00212EBC">
        <w:tc>
          <w:tcPr>
            <w:tcW w:w="1771" w:type="dxa"/>
            <w:tcBorders>
              <w:top w:val="single" w:sz="4" w:space="0" w:color="auto"/>
            </w:tcBorders>
          </w:tcPr>
          <w:p w:rsidR="00212EBC" w:rsidRDefault="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Surface</w:t>
            </w:r>
          </w:p>
        </w:tc>
        <w:tc>
          <w:tcPr>
            <w:tcW w:w="1771" w:type="dxa"/>
            <w:tcBorders>
              <w:top w:val="single" w:sz="4" w:space="0" w:color="auto"/>
            </w:tcBorders>
          </w:tcPr>
          <w:p w:rsidR="00212EBC" w:rsidRDefault="00713BC3" w:rsidP="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2</w:t>
            </w:r>
          </w:p>
        </w:tc>
        <w:tc>
          <w:tcPr>
            <w:tcW w:w="1771" w:type="dxa"/>
            <w:tcBorders>
              <w:top w:val="single" w:sz="4" w:space="0" w:color="auto"/>
            </w:tcBorders>
          </w:tcPr>
          <w:p w:rsidR="00212EBC" w:rsidRDefault="00713BC3" w:rsidP="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7</w:t>
            </w:r>
          </w:p>
        </w:tc>
        <w:tc>
          <w:tcPr>
            <w:tcW w:w="1771" w:type="dxa"/>
            <w:tcBorders>
              <w:top w:val="single" w:sz="4" w:space="0" w:color="auto"/>
            </w:tcBorders>
          </w:tcPr>
          <w:p w:rsidR="00212EBC" w:rsidRDefault="00713BC3" w:rsidP="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6</w:t>
            </w:r>
          </w:p>
        </w:tc>
        <w:tc>
          <w:tcPr>
            <w:tcW w:w="1772" w:type="dxa"/>
            <w:tcBorders>
              <w:top w:val="single" w:sz="4" w:space="0" w:color="auto"/>
            </w:tcBorders>
          </w:tcPr>
          <w:p w:rsidR="00212EBC" w:rsidRDefault="00713BC3" w:rsidP="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6</w:t>
            </w:r>
          </w:p>
        </w:tc>
      </w:tr>
      <w:tr w:rsidR="00212EBC">
        <w:tc>
          <w:tcPr>
            <w:tcW w:w="1771" w:type="dxa"/>
            <w:tcBorders>
              <w:bottom w:val="double" w:sz="4" w:space="0" w:color="auto"/>
            </w:tcBorders>
          </w:tcPr>
          <w:p w:rsidR="00212EBC" w:rsidRDefault="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Inside</w:t>
            </w:r>
          </w:p>
        </w:tc>
        <w:tc>
          <w:tcPr>
            <w:tcW w:w="1771" w:type="dxa"/>
            <w:tcBorders>
              <w:bottom w:val="double" w:sz="4" w:space="0" w:color="auto"/>
            </w:tcBorders>
          </w:tcPr>
          <w:p w:rsidR="00212EBC" w:rsidRDefault="00713BC3" w:rsidP="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18</w:t>
            </w:r>
          </w:p>
        </w:tc>
        <w:tc>
          <w:tcPr>
            <w:tcW w:w="1771" w:type="dxa"/>
            <w:tcBorders>
              <w:bottom w:val="double" w:sz="4" w:space="0" w:color="auto"/>
            </w:tcBorders>
          </w:tcPr>
          <w:p w:rsidR="00212EBC" w:rsidRDefault="00713BC3" w:rsidP="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18</w:t>
            </w:r>
          </w:p>
        </w:tc>
        <w:tc>
          <w:tcPr>
            <w:tcW w:w="1771" w:type="dxa"/>
            <w:tcBorders>
              <w:bottom w:val="double" w:sz="4" w:space="0" w:color="auto"/>
            </w:tcBorders>
          </w:tcPr>
          <w:p w:rsidR="00212EBC" w:rsidRDefault="00713BC3" w:rsidP="00713B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13</w:t>
            </w:r>
          </w:p>
        </w:tc>
        <w:tc>
          <w:tcPr>
            <w:tcW w:w="1772" w:type="dxa"/>
            <w:tcBorders>
              <w:bottom w:val="double" w:sz="4" w:space="0" w:color="auto"/>
            </w:tcBorders>
          </w:tcPr>
          <w:p w:rsidR="00212EBC" w:rsidRDefault="00713BC3" w:rsidP="00E63E29">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w:t>
            </w:r>
          </w:p>
        </w:tc>
      </w:tr>
    </w:tbl>
    <w:p w:rsidR="002A0296" w:rsidRDefault="002A02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A0296" w:rsidRDefault="002A02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305DDA" w:rsidRDefault="00305DDA" w:rsidP="00215B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rPr>
      </w:pPr>
    </w:p>
    <w:p w:rsidR="00156DC1" w:rsidRDefault="00156DC1" w:rsidP="00215B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rPr>
      </w:pPr>
    </w:p>
    <w:p w:rsidR="00156DC1" w:rsidRDefault="00156DC1" w:rsidP="00215B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rPr>
      </w:pPr>
    </w:p>
    <w:p w:rsidR="00305DDA" w:rsidRDefault="00305DD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C55CF0" w:rsidRDefault="00E46B53" w:rsidP="009C7619">
      <w:pPr>
        <w:pStyle w:val="Caption"/>
      </w:pPr>
      <w:r>
        <w:rPr>
          <w:noProof/>
        </w:rPr>
        <w:lastRenderedPageBreak/>
        <w:drawing>
          <wp:inline distT="0" distB="0" distL="0" distR="0">
            <wp:extent cx="3451938" cy="3415175"/>
            <wp:effectExtent l="19050" t="0" r="0" b="0"/>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3454245" cy="3417457"/>
                    </a:xfrm>
                    <a:prstGeom prst="rect">
                      <a:avLst/>
                    </a:prstGeom>
                    <a:noFill/>
                    <a:ln w="9525">
                      <a:noFill/>
                      <a:miter lim="800000"/>
                      <a:headEnd/>
                      <a:tailEnd/>
                    </a:ln>
                  </pic:spPr>
                </pic:pic>
              </a:graphicData>
            </a:graphic>
          </wp:inline>
        </w:drawing>
      </w:r>
    </w:p>
    <w:p w:rsidR="00C55CF0" w:rsidRPr="003B61BF" w:rsidRDefault="00C55CF0" w:rsidP="009C7619">
      <w:pPr>
        <w:pStyle w:val="Caption"/>
      </w:pPr>
      <w:bookmarkStart w:id="71" w:name="_Ref282341328"/>
      <w:bookmarkStart w:id="72" w:name="_Ref282341322"/>
      <w:bookmarkStart w:id="73" w:name="_Toc288468905"/>
      <w:r>
        <w:t xml:space="preserve">Figure </w:t>
      </w:r>
      <w:fldSimple w:instr=" SEQ Figure \* ARABIC ">
        <w:r w:rsidR="004D725D">
          <w:rPr>
            <w:noProof/>
          </w:rPr>
          <w:t>26</w:t>
        </w:r>
      </w:fldSimple>
      <w:bookmarkEnd w:id="71"/>
      <w:r>
        <w:t xml:space="preserve"> </w:t>
      </w:r>
      <w:r w:rsidR="003E38FA">
        <w:t>Fluori</w:t>
      </w:r>
      <w:r w:rsidR="00265416">
        <w:t xml:space="preserve">ne </w:t>
      </w:r>
      <w:r w:rsidR="003E38FA">
        <w:t xml:space="preserve">distribution </w:t>
      </w:r>
      <w:r w:rsidR="007443AD">
        <w:t xml:space="preserve">both inside and on the surface </w:t>
      </w:r>
      <w:r w:rsidR="00505E07">
        <w:t>of</w:t>
      </w:r>
      <w:r w:rsidR="003E38FA">
        <w:t xml:space="preserve"> sample JJ083</w:t>
      </w:r>
      <w:bookmarkEnd w:id="72"/>
      <w:bookmarkEnd w:id="73"/>
    </w:p>
    <w:p w:rsidR="00861731" w:rsidRDefault="00861731" w:rsidP="009C7619">
      <w:pPr>
        <w:pStyle w:val="Caption"/>
      </w:pPr>
      <w:r>
        <w:rPr>
          <w:noProof/>
        </w:rPr>
        <w:drawing>
          <wp:inline distT="0" distB="0" distL="0" distR="0">
            <wp:extent cx="4473575" cy="3456854"/>
            <wp:effectExtent l="19050" t="0" r="3175" b="0"/>
            <wp:docPr id="22" name="Picture 2" descr="K:\Documents\UTSI\Thesis\SIMS\inside vs surface JJ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ocuments\UTSI\Thesis\SIMS\inside vs surface JJ083.jpg"/>
                    <pic:cNvPicPr>
                      <a:picLocks noChangeAspect="1" noChangeArrowheads="1"/>
                    </pic:cNvPicPr>
                  </pic:nvPicPr>
                  <pic:blipFill>
                    <a:blip r:embed="rId39" cstate="print"/>
                    <a:srcRect/>
                    <a:stretch>
                      <a:fillRect/>
                    </a:stretch>
                  </pic:blipFill>
                  <pic:spPr bwMode="auto">
                    <a:xfrm>
                      <a:off x="0" y="0"/>
                      <a:ext cx="4479859" cy="3461710"/>
                    </a:xfrm>
                    <a:prstGeom prst="rect">
                      <a:avLst/>
                    </a:prstGeom>
                    <a:noFill/>
                    <a:ln w="9525">
                      <a:noFill/>
                      <a:miter lim="800000"/>
                      <a:headEnd/>
                      <a:tailEnd/>
                    </a:ln>
                  </pic:spPr>
                </pic:pic>
              </a:graphicData>
            </a:graphic>
          </wp:inline>
        </w:drawing>
      </w:r>
    </w:p>
    <w:p w:rsidR="004B4DEC" w:rsidRDefault="00861731" w:rsidP="009C7619">
      <w:pPr>
        <w:pStyle w:val="Caption"/>
      </w:pPr>
      <w:bookmarkStart w:id="74" w:name="_Ref282341572"/>
      <w:bookmarkStart w:id="75" w:name="_Toc288468906"/>
      <w:r>
        <w:t xml:space="preserve">Figure </w:t>
      </w:r>
      <w:fldSimple w:instr=" SEQ Figure \* ARABIC ">
        <w:r w:rsidR="004D725D">
          <w:rPr>
            <w:noProof/>
          </w:rPr>
          <w:t>27</w:t>
        </w:r>
      </w:fldSimple>
      <w:bookmarkEnd w:id="74"/>
      <w:r>
        <w:t xml:space="preserve"> </w:t>
      </w:r>
      <w:r w:rsidR="00156DC1">
        <w:t>SIMS</w:t>
      </w:r>
      <w:r w:rsidR="00A841FE">
        <w:t xml:space="preserve"> spectra of sample JJ083 for both surface (top) and </w:t>
      </w:r>
      <w:r w:rsidR="00122648">
        <w:t>inside (bottom)</w:t>
      </w:r>
      <w:bookmarkEnd w:id="75"/>
    </w:p>
    <w:p w:rsidR="001B394D" w:rsidRPr="001B394D" w:rsidRDefault="001B394D" w:rsidP="001B394D"/>
    <w:p w:rsidR="004F0065" w:rsidRDefault="003907D3" w:rsidP="009C7619">
      <w:pPr>
        <w:pStyle w:val="Caption"/>
      </w:pPr>
      <w:r>
        <w:rPr>
          <w:noProof/>
        </w:rPr>
        <w:lastRenderedPageBreak/>
        <w:drawing>
          <wp:inline distT="0" distB="0" distL="0" distR="0">
            <wp:extent cx="3367962" cy="3287643"/>
            <wp:effectExtent l="19050" t="0" r="3888" b="0"/>
            <wp:docPr id="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3386274" cy="3305518"/>
                    </a:xfrm>
                    <a:prstGeom prst="rect">
                      <a:avLst/>
                    </a:prstGeom>
                    <a:noFill/>
                    <a:ln w="9525">
                      <a:noFill/>
                      <a:miter lim="800000"/>
                      <a:headEnd/>
                      <a:tailEnd/>
                    </a:ln>
                  </pic:spPr>
                </pic:pic>
              </a:graphicData>
            </a:graphic>
          </wp:inline>
        </w:drawing>
      </w:r>
    </w:p>
    <w:p w:rsidR="004F0065" w:rsidRPr="004F0065" w:rsidRDefault="004F0065" w:rsidP="009C7619">
      <w:pPr>
        <w:pStyle w:val="Caption"/>
      </w:pPr>
      <w:bookmarkStart w:id="76" w:name="_Ref282345826"/>
      <w:bookmarkStart w:id="77" w:name="_Toc288468907"/>
      <w:r>
        <w:t xml:space="preserve">Figure </w:t>
      </w:r>
      <w:r w:rsidR="00AA3850">
        <w:fldChar w:fldCharType="begin"/>
      </w:r>
      <w:r w:rsidR="00477151">
        <w:instrText xml:space="preserve"> SEQ Figure \* ARABIC </w:instrText>
      </w:r>
      <w:r w:rsidR="00AA3850">
        <w:fldChar w:fldCharType="separate"/>
      </w:r>
      <w:r w:rsidR="004D725D">
        <w:rPr>
          <w:noProof/>
        </w:rPr>
        <w:t>28</w:t>
      </w:r>
      <w:r w:rsidR="00AA3850">
        <w:fldChar w:fldCharType="end"/>
      </w:r>
      <w:bookmarkEnd w:id="76"/>
      <w:r>
        <w:t xml:space="preserve"> Fluori</w:t>
      </w:r>
      <w:r w:rsidR="00241167">
        <w:t>n</w:t>
      </w:r>
      <w:r>
        <w:t xml:space="preserve">e distribution both inside and on the surface of sample </w:t>
      </w:r>
      <w:r w:rsidR="001B394D">
        <w:t>ZBLAN 76</w:t>
      </w:r>
      <w:bookmarkEnd w:id="77"/>
    </w:p>
    <w:p w:rsidR="0060100F" w:rsidRDefault="0060100F" w:rsidP="009C7619">
      <w:pPr>
        <w:pStyle w:val="Caption"/>
      </w:pPr>
      <w:r>
        <w:rPr>
          <w:noProof/>
        </w:rPr>
        <w:drawing>
          <wp:inline distT="0" distB="0" distL="0" distR="0">
            <wp:extent cx="4739562" cy="3629775"/>
            <wp:effectExtent l="19050" t="0" r="3888" b="0"/>
            <wp:docPr id="23" name="Picture 3" descr="K:\Documents\UTSI\Thesis\SIMS\inside vs surface Zblan 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Documents\UTSI\Thesis\SIMS\inside vs surface Zblan 76.jpg"/>
                    <pic:cNvPicPr>
                      <a:picLocks noChangeAspect="1" noChangeArrowheads="1"/>
                    </pic:cNvPicPr>
                  </pic:nvPicPr>
                  <pic:blipFill>
                    <a:blip r:embed="rId41" cstate="print"/>
                    <a:srcRect/>
                    <a:stretch>
                      <a:fillRect/>
                    </a:stretch>
                  </pic:blipFill>
                  <pic:spPr bwMode="auto">
                    <a:xfrm>
                      <a:off x="0" y="0"/>
                      <a:ext cx="4738820" cy="3629207"/>
                    </a:xfrm>
                    <a:prstGeom prst="rect">
                      <a:avLst/>
                    </a:prstGeom>
                    <a:noFill/>
                    <a:ln w="9525">
                      <a:noFill/>
                      <a:miter lim="800000"/>
                      <a:headEnd/>
                      <a:tailEnd/>
                    </a:ln>
                  </pic:spPr>
                </pic:pic>
              </a:graphicData>
            </a:graphic>
          </wp:inline>
        </w:drawing>
      </w:r>
    </w:p>
    <w:p w:rsidR="0060100F" w:rsidRDefault="0060100F" w:rsidP="009C7619">
      <w:pPr>
        <w:pStyle w:val="Caption"/>
      </w:pPr>
      <w:bookmarkStart w:id="78" w:name="_Ref282345829"/>
      <w:bookmarkStart w:id="79" w:name="_Toc288468908"/>
      <w:r>
        <w:t xml:space="preserve">Figure </w:t>
      </w:r>
      <w:fldSimple w:instr=" SEQ Figure \* ARABIC ">
        <w:r w:rsidR="004D725D">
          <w:rPr>
            <w:noProof/>
          </w:rPr>
          <w:t>29</w:t>
        </w:r>
      </w:fldSimple>
      <w:bookmarkEnd w:id="78"/>
      <w:r>
        <w:t xml:space="preserve"> </w:t>
      </w:r>
      <w:r w:rsidR="0073521D">
        <w:t>SIMS</w:t>
      </w:r>
      <w:r w:rsidR="000E1761">
        <w:t xml:space="preserve"> spectra of sample ZBLAN 76 for both surface (top) and inside (bottom)</w:t>
      </w:r>
      <w:bookmarkEnd w:id="79"/>
    </w:p>
    <w:p w:rsidR="002773BF" w:rsidRDefault="004D72A2" w:rsidP="009C7619">
      <w:pPr>
        <w:pStyle w:val="Caption"/>
      </w:pPr>
      <w:r>
        <w:rPr>
          <w:noProof/>
        </w:rPr>
        <w:lastRenderedPageBreak/>
        <w:drawing>
          <wp:inline distT="0" distB="0" distL="0" distR="0">
            <wp:extent cx="3395954" cy="3242401"/>
            <wp:effectExtent l="19050" t="0" r="0" b="0"/>
            <wp:docPr id="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srcRect/>
                    <a:stretch>
                      <a:fillRect/>
                    </a:stretch>
                  </pic:blipFill>
                  <pic:spPr bwMode="auto">
                    <a:xfrm>
                      <a:off x="0" y="0"/>
                      <a:ext cx="3395392" cy="3241864"/>
                    </a:xfrm>
                    <a:prstGeom prst="rect">
                      <a:avLst/>
                    </a:prstGeom>
                    <a:noFill/>
                    <a:ln w="9525">
                      <a:noFill/>
                      <a:miter lim="800000"/>
                      <a:headEnd/>
                      <a:tailEnd/>
                    </a:ln>
                  </pic:spPr>
                </pic:pic>
              </a:graphicData>
            </a:graphic>
          </wp:inline>
        </w:drawing>
      </w:r>
    </w:p>
    <w:p w:rsidR="0060100F" w:rsidRDefault="002773BF" w:rsidP="009C7619">
      <w:pPr>
        <w:pStyle w:val="Caption"/>
      </w:pPr>
      <w:bookmarkStart w:id="80" w:name="_Ref282345827"/>
      <w:bookmarkStart w:id="81" w:name="_Toc288468909"/>
      <w:r>
        <w:t xml:space="preserve">Figure </w:t>
      </w:r>
      <w:r w:rsidR="00AA3850">
        <w:fldChar w:fldCharType="begin"/>
      </w:r>
      <w:r w:rsidR="00477151">
        <w:instrText xml:space="preserve"> SEQ Figure \* ARABIC </w:instrText>
      </w:r>
      <w:r w:rsidR="00AA3850">
        <w:fldChar w:fldCharType="separate"/>
      </w:r>
      <w:r w:rsidR="004D725D">
        <w:rPr>
          <w:noProof/>
        </w:rPr>
        <w:t>30</w:t>
      </w:r>
      <w:r w:rsidR="00AA3850">
        <w:fldChar w:fldCharType="end"/>
      </w:r>
      <w:bookmarkEnd w:id="80"/>
      <w:r>
        <w:t xml:space="preserve"> Fluori</w:t>
      </w:r>
      <w:r w:rsidR="00241167">
        <w:t>n</w:t>
      </w:r>
      <w:r>
        <w:t>e distribution</w:t>
      </w:r>
      <w:r w:rsidR="00241167">
        <w:t xml:space="preserve"> for</w:t>
      </w:r>
      <w:r>
        <w:t xml:space="preserve"> both inside and on the surface of sample pour 5</w:t>
      </w:r>
      <w:bookmarkEnd w:id="81"/>
    </w:p>
    <w:p w:rsidR="0060100F" w:rsidRDefault="0060100F" w:rsidP="009C7619">
      <w:pPr>
        <w:pStyle w:val="Caption"/>
      </w:pPr>
      <w:r>
        <w:rPr>
          <w:noProof/>
        </w:rPr>
        <w:drawing>
          <wp:inline distT="0" distB="0" distL="0" distR="0">
            <wp:extent cx="4812446" cy="3685592"/>
            <wp:effectExtent l="19050" t="0" r="7204" b="0"/>
            <wp:docPr id="26" name="Picture 5" descr="K:\Documents\UTSI\Thesis\SIMS\surface vs inside pour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Documents\UTSI\Thesis\SIMS\surface vs inside pour 5.jpg"/>
                    <pic:cNvPicPr>
                      <a:picLocks noChangeAspect="1" noChangeArrowheads="1"/>
                    </pic:cNvPicPr>
                  </pic:nvPicPr>
                  <pic:blipFill>
                    <a:blip r:embed="rId43" cstate="print"/>
                    <a:srcRect/>
                    <a:stretch>
                      <a:fillRect/>
                    </a:stretch>
                  </pic:blipFill>
                  <pic:spPr bwMode="auto">
                    <a:xfrm>
                      <a:off x="0" y="0"/>
                      <a:ext cx="4816377" cy="3688603"/>
                    </a:xfrm>
                    <a:prstGeom prst="rect">
                      <a:avLst/>
                    </a:prstGeom>
                    <a:noFill/>
                    <a:ln w="9525">
                      <a:noFill/>
                      <a:miter lim="800000"/>
                      <a:headEnd/>
                      <a:tailEnd/>
                    </a:ln>
                  </pic:spPr>
                </pic:pic>
              </a:graphicData>
            </a:graphic>
          </wp:inline>
        </w:drawing>
      </w:r>
    </w:p>
    <w:p w:rsidR="0060100F" w:rsidRDefault="0060100F" w:rsidP="009C7619">
      <w:pPr>
        <w:pStyle w:val="Caption"/>
      </w:pPr>
      <w:bookmarkStart w:id="82" w:name="_Ref282345830"/>
      <w:bookmarkStart w:id="83" w:name="_Toc288468910"/>
      <w:r>
        <w:t xml:space="preserve">Figure </w:t>
      </w:r>
      <w:fldSimple w:instr=" SEQ Figure \* ARABIC ">
        <w:r w:rsidR="004D725D">
          <w:rPr>
            <w:noProof/>
          </w:rPr>
          <w:t>31</w:t>
        </w:r>
      </w:fldSimple>
      <w:bookmarkEnd w:id="82"/>
      <w:r>
        <w:t xml:space="preserve"> </w:t>
      </w:r>
      <w:r w:rsidR="0073521D">
        <w:t>SIMS</w:t>
      </w:r>
      <w:r w:rsidR="0096355F">
        <w:t xml:space="preserve"> spectra of sample Pour 5 for both surface (top) and inside (bottom)</w:t>
      </w:r>
      <w:bookmarkEnd w:id="83"/>
    </w:p>
    <w:p w:rsidR="002773BF" w:rsidRDefault="0050031E" w:rsidP="009C7619">
      <w:pPr>
        <w:pStyle w:val="Caption"/>
      </w:pPr>
      <w:r>
        <w:rPr>
          <w:noProof/>
        </w:rPr>
        <w:lastRenderedPageBreak/>
        <w:drawing>
          <wp:inline distT="0" distB="0" distL="0" distR="0">
            <wp:extent cx="3215512" cy="3125337"/>
            <wp:effectExtent l="19050" t="0" r="3938" b="0"/>
            <wp:docPr id="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srcRect/>
                    <a:stretch>
                      <a:fillRect/>
                    </a:stretch>
                  </pic:blipFill>
                  <pic:spPr bwMode="auto">
                    <a:xfrm>
                      <a:off x="0" y="0"/>
                      <a:ext cx="3226206" cy="3135731"/>
                    </a:xfrm>
                    <a:prstGeom prst="rect">
                      <a:avLst/>
                    </a:prstGeom>
                    <a:noFill/>
                    <a:ln w="9525">
                      <a:noFill/>
                      <a:miter lim="800000"/>
                      <a:headEnd/>
                      <a:tailEnd/>
                    </a:ln>
                  </pic:spPr>
                </pic:pic>
              </a:graphicData>
            </a:graphic>
          </wp:inline>
        </w:drawing>
      </w:r>
    </w:p>
    <w:p w:rsidR="002773BF" w:rsidRDefault="002773BF" w:rsidP="009C7619">
      <w:pPr>
        <w:pStyle w:val="Caption"/>
      </w:pPr>
      <w:bookmarkStart w:id="84" w:name="_Ref282345828"/>
      <w:bookmarkStart w:id="85" w:name="_Toc288468911"/>
      <w:r>
        <w:t xml:space="preserve">Figure </w:t>
      </w:r>
      <w:r w:rsidR="00AA3850">
        <w:fldChar w:fldCharType="begin"/>
      </w:r>
      <w:r w:rsidR="009D3C2C">
        <w:instrText xml:space="preserve"> SEQ Figure \* ARABIC </w:instrText>
      </w:r>
      <w:r w:rsidR="00AA3850">
        <w:fldChar w:fldCharType="separate"/>
      </w:r>
      <w:r w:rsidR="004D725D">
        <w:rPr>
          <w:noProof/>
        </w:rPr>
        <w:t>32</w:t>
      </w:r>
      <w:r w:rsidR="00AA3850">
        <w:fldChar w:fldCharType="end"/>
      </w:r>
      <w:bookmarkEnd w:id="84"/>
      <w:r>
        <w:t xml:space="preserve"> Fluori</w:t>
      </w:r>
      <w:r w:rsidR="00241167">
        <w:t>n</w:t>
      </w:r>
      <w:r>
        <w:t>e distribution</w:t>
      </w:r>
      <w:r w:rsidR="00241167">
        <w:t xml:space="preserve"> for</w:t>
      </w:r>
      <w:r>
        <w:t xml:space="preserve"> both inside and on the surface of sample N04.02.22</w:t>
      </w:r>
      <w:bookmarkEnd w:id="85"/>
    </w:p>
    <w:p w:rsidR="00BC15AD" w:rsidRDefault="00BC15AD" w:rsidP="009C7619">
      <w:pPr>
        <w:pStyle w:val="Caption"/>
      </w:pPr>
    </w:p>
    <w:p w:rsidR="00BC15AD" w:rsidRDefault="00BC15AD" w:rsidP="009C7619">
      <w:pPr>
        <w:pStyle w:val="Caption"/>
      </w:pPr>
      <w:r>
        <w:rPr>
          <w:noProof/>
        </w:rPr>
        <w:drawing>
          <wp:inline distT="0" distB="0" distL="0" distR="0">
            <wp:extent cx="4599603" cy="3522587"/>
            <wp:effectExtent l="19050" t="0" r="0" b="0"/>
            <wp:docPr id="27" name="Picture 4" descr="K:\Documents\UTSI\Thesis\SIMS\surface vs inside N04.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Documents\UTSI\Thesis\SIMS\surface vs inside N04.02.22.jpg"/>
                    <pic:cNvPicPr>
                      <a:picLocks noChangeAspect="1" noChangeArrowheads="1"/>
                    </pic:cNvPicPr>
                  </pic:nvPicPr>
                  <pic:blipFill>
                    <a:blip r:embed="rId45" cstate="print"/>
                    <a:srcRect/>
                    <a:stretch>
                      <a:fillRect/>
                    </a:stretch>
                  </pic:blipFill>
                  <pic:spPr bwMode="auto">
                    <a:xfrm>
                      <a:off x="0" y="0"/>
                      <a:ext cx="4607307" cy="3528487"/>
                    </a:xfrm>
                    <a:prstGeom prst="rect">
                      <a:avLst/>
                    </a:prstGeom>
                    <a:noFill/>
                    <a:ln w="9525">
                      <a:noFill/>
                      <a:miter lim="800000"/>
                      <a:headEnd/>
                      <a:tailEnd/>
                    </a:ln>
                  </pic:spPr>
                </pic:pic>
              </a:graphicData>
            </a:graphic>
          </wp:inline>
        </w:drawing>
      </w:r>
    </w:p>
    <w:p w:rsidR="00BC15AD" w:rsidRDefault="00BC15AD" w:rsidP="009C7619">
      <w:pPr>
        <w:pStyle w:val="Caption"/>
      </w:pPr>
      <w:bookmarkStart w:id="86" w:name="_Ref282345831"/>
      <w:bookmarkStart w:id="87" w:name="_Toc288468912"/>
      <w:r>
        <w:t xml:space="preserve">Figure </w:t>
      </w:r>
      <w:fldSimple w:instr=" SEQ Figure \* ARABIC ">
        <w:r w:rsidR="004D725D">
          <w:rPr>
            <w:noProof/>
          </w:rPr>
          <w:t>33</w:t>
        </w:r>
      </w:fldSimple>
      <w:bookmarkEnd w:id="86"/>
      <w:r w:rsidR="0073521D">
        <w:t xml:space="preserve"> SIMS</w:t>
      </w:r>
      <w:r>
        <w:t xml:space="preserve"> spectra of sample N04.02.22 for both surface (top) and inside (bottom)</w:t>
      </w:r>
      <w:bookmarkEnd w:id="87"/>
    </w:p>
    <w:p w:rsidR="004543B2" w:rsidRPr="004543B2" w:rsidRDefault="004543B2" w:rsidP="004543B2"/>
    <w:p w:rsidR="00050F4A" w:rsidRDefault="004B4DEC" w:rsidP="004B4DEC">
      <w:pPr>
        <w:pStyle w:val="Heading2"/>
      </w:pPr>
      <w:bookmarkStart w:id="88" w:name="_Toc288468863"/>
      <w:r>
        <w:t>3.4 Phosphorimetry</w:t>
      </w:r>
      <w:bookmarkEnd w:id="88"/>
    </w:p>
    <w:p w:rsidR="006108E4" w:rsidRDefault="006108E4" w:rsidP="006108E4"/>
    <w:p w:rsidR="0059362B" w:rsidRDefault="0059362B" w:rsidP="006108E4"/>
    <w:p w:rsidR="001420E5" w:rsidRPr="00D578FC" w:rsidRDefault="00C32408" w:rsidP="001B0BD5">
      <w:pPr>
        <w:spacing w:line="360" w:lineRule="auto"/>
        <w:ind w:firstLine="720"/>
      </w:pPr>
      <w:r>
        <w:t>A</w:t>
      </w:r>
      <w:r w:rsidR="001420E5">
        <w:t xml:space="preserve">nnealed ZBLAN glass samples </w:t>
      </w:r>
      <w:r>
        <w:t xml:space="preserve">were tested </w:t>
      </w:r>
      <w:r w:rsidR="001420E5">
        <w:t>under UV light</w:t>
      </w:r>
      <w:r>
        <w:t xml:space="preserve">, shown in </w:t>
      </w:r>
      <w:r w:rsidR="00AA3850">
        <w:fldChar w:fldCharType="begin"/>
      </w:r>
      <w:r>
        <w:instrText xml:space="preserve"> REF _Ref282422283 \h </w:instrText>
      </w:r>
      <w:r w:rsidR="00AA3850">
        <w:fldChar w:fldCharType="separate"/>
      </w:r>
      <w:r w:rsidR="004D725D">
        <w:t xml:space="preserve">Figure </w:t>
      </w:r>
      <w:r w:rsidR="004D725D">
        <w:rPr>
          <w:noProof/>
        </w:rPr>
        <w:t>34</w:t>
      </w:r>
      <w:r w:rsidR="00AA3850">
        <w:fldChar w:fldCharType="end"/>
      </w:r>
      <w:r w:rsidR="001420E5">
        <w:t xml:space="preserve">. </w:t>
      </w:r>
      <w:r w:rsidR="00EA277D">
        <w:t xml:space="preserve">This study helps to determine the performance of the glass as imaging plate. </w:t>
      </w:r>
      <w:r w:rsidR="002E0908">
        <w:t xml:space="preserve">The </w:t>
      </w:r>
      <w:r w:rsidR="003F02D8">
        <w:t>samples on the left are annealed at 300°C and</w:t>
      </w:r>
      <w:r w:rsidR="003F02D8" w:rsidRPr="00D578FC">
        <w:t xml:space="preserve"> are</w:t>
      </w:r>
      <w:r w:rsidR="00733957" w:rsidRPr="00D578FC">
        <w:t xml:space="preserve"> glowing </w:t>
      </w:r>
      <w:r w:rsidR="00251654">
        <w:t>violets which were</w:t>
      </w:r>
      <w:r w:rsidR="00E17955">
        <w:t xml:space="preserve"> mostly ceramics.</w:t>
      </w:r>
      <w:r w:rsidR="003F02D8">
        <w:t xml:space="preserve"> The samples on the right are anneal</w:t>
      </w:r>
      <w:r w:rsidR="00D31778">
        <w:t>led</w:t>
      </w:r>
      <w:r w:rsidR="003F02D8">
        <w:t xml:space="preserve"> at lower temperature 280°C and glowing blue. </w:t>
      </w:r>
      <w:r w:rsidR="001B1A3E">
        <w:t xml:space="preserve">The samples on the right still look transparent. </w:t>
      </w:r>
      <w:r w:rsidR="003F02D8">
        <w:t xml:space="preserve"> </w:t>
      </w:r>
    </w:p>
    <w:p w:rsidR="000F60E7" w:rsidRPr="00D578FC" w:rsidRDefault="000F60E7" w:rsidP="00305DDA">
      <w:pPr>
        <w:spacing w:line="360" w:lineRule="auto"/>
      </w:pPr>
    </w:p>
    <w:p w:rsidR="000F60E7" w:rsidRDefault="00AA3850" w:rsidP="001B0BD5">
      <w:pPr>
        <w:spacing w:line="360" w:lineRule="auto"/>
        <w:ind w:firstLine="720"/>
      </w:pPr>
      <w:fldSimple w:instr=" REF _Ref282423150 \h  \* MERGEFORMAT ">
        <w:r w:rsidR="004D725D">
          <w:t xml:space="preserve">Figure </w:t>
        </w:r>
        <w:r w:rsidR="004D725D">
          <w:rPr>
            <w:noProof/>
          </w:rPr>
          <w:t>35</w:t>
        </w:r>
      </w:fldSimple>
      <w:r w:rsidR="00D578FC" w:rsidRPr="00D578FC">
        <w:t xml:space="preserve"> shows </w:t>
      </w:r>
      <w:r w:rsidR="00B15E7E" w:rsidRPr="00B15E7E">
        <w:t xml:space="preserve">photoluminescence </w:t>
      </w:r>
      <w:r w:rsidR="00F2335F" w:rsidRPr="00D578FC">
        <w:t xml:space="preserve">of </w:t>
      </w:r>
      <w:r w:rsidR="00C07655">
        <w:t xml:space="preserve">sample JJ 093 </w:t>
      </w:r>
      <w:r w:rsidR="00B15E7E">
        <w:t xml:space="preserve">prepared </w:t>
      </w:r>
      <w:r w:rsidR="00C07655">
        <w:t>with</w:t>
      </w:r>
      <w:r w:rsidR="00F2335F" w:rsidRPr="00D578FC">
        <w:t xml:space="preserve"> </w:t>
      </w:r>
      <w:r w:rsidR="00286A14">
        <w:t>1.6</w:t>
      </w:r>
      <w:r w:rsidR="00351366">
        <w:t xml:space="preserve"> mole %</w:t>
      </w:r>
      <w:r w:rsidR="00286A14">
        <w:t xml:space="preserve"> EuCl</w:t>
      </w:r>
      <w:r w:rsidR="00286A14" w:rsidRPr="00286A14">
        <w:rPr>
          <w:vertAlign w:val="subscript"/>
        </w:rPr>
        <w:t>2</w:t>
      </w:r>
      <w:r w:rsidR="00286A14">
        <w:t xml:space="preserve"> and </w:t>
      </w:r>
      <w:r w:rsidR="00A4632D">
        <w:t>0</w:t>
      </w:r>
      <w:r w:rsidR="00286A14">
        <w:t>.4</w:t>
      </w:r>
      <w:r w:rsidR="00351366">
        <w:t xml:space="preserve"> mole %</w:t>
      </w:r>
      <w:r w:rsidR="00286A14">
        <w:t xml:space="preserve"> EuCl</w:t>
      </w:r>
      <w:r w:rsidR="00286A14" w:rsidRPr="00286A14">
        <w:rPr>
          <w:vertAlign w:val="subscript"/>
        </w:rPr>
        <w:t>3</w:t>
      </w:r>
      <w:r w:rsidR="00286A14">
        <w:t xml:space="preserve"> doped</w:t>
      </w:r>
      <w:r w:rsidR="00F2335F" w:rsidRPr="00D578FC">
        <w:t xml:space="preserve"> fluorochlorozirconate</w:t>
      </w:r>
      <w:r w:rsidR="00D578FC">
        <w:t xml:space="preserve"> based glass excited </w:t>
      </w:r>
      <w:r w:rsidR="0071353E">
        <w:t>at</w:t>
      </w:r>
      <w:r w:rsidR="00D578FC">
        <w:t xml:space="preserve"> 285 nm. </w:t>
      </w:r>
      <w:r w:rsidR="009E22AF">
        <w:t>The peak around ~ 410 nm is shift</w:t>
      </w:r>
      <w:r w:rsidR="00065BD2">
        <w:t>ed</w:t>
      </w:r>
      <w:r w:rsidR="009E22AF">
        <w:t xml:space="preserve"> to around ~ 400 nm when the annealing temperature is increas</w:t>
      </w:r>
      <w:r w:rsidR="00D832D5">
        <w:t>ed.</w:t>
      </w:r>
      <w:r w:rsidR="00CB247C">
        <w:t xml:space="preserve"> Th</w:t>
      </w:r>
      <w:r w:rsidR="004A19D2">
        <w:t>is</w:t>
      </w:r>
      <w:r w:rsidR="00CB247C">
        <w:t xml:space="preserve"> shift is attributed to the transforma</w:t>
      </w:r>
      <w:r w:rsidR="009B2371">
        <w:t>tion</w:t>
      </w:r>
      <w:r w:rsidR="00CB247C">
        <w:t xml:space="preserve"> of</w:t>
      </w:r>
      <w:r w:rsidR="00CD4181">
        <w:t xml:space="preserve"> </w:t>
      </w:r>
      <w:r w:rsidR="009B2371">
        <w:t>a</w:t>
      </w:r>
      <w:r w:rsidR="00CD4181">
        <w:t xml:space="preserve"> hexagonal phase of BaCl</w:t>
      </w:r>
      <w:r w:rsidR="00CD4181" w:rsidRPr="009B2371">
        <w:rPr>
          <w:vertAlign w:val="subscript"/>
        </w:rPr>
        <w:t>2</w:t>
      </w:r>
      <w:r w:rsidR="00CB247C">
        <w:t xml:space="preserve"> </w:t>
      </w:r>
      <w:r w:rsidR="009B2371">
        <w:t xml:space="preserve">into an orthorhombic phase of </w:t>
      </w:r>
      <w:r w:rsidR="00BE3E90">
        <w:t>BaCl</w:t>
      </w:r>
      <w:r w:rsidR="00BE3E90" w:rsidRPr="009B2371">
        <w:rPr>
          <w:vertAlign w:val="subscript"/>
        </w:rPr>
        <w:t xml:space="preserve">2 </w:t>
      </w:r>
      <w:r>
        <w:fldChar w:fldCharType="begin">
          <w:fldData xml:space="preserve">PEVuZE5vdGU+PENpdGU+PEF1dGhvcj5TY2h3ZWl6ZXI8L0F1dGhvcj48WWVhcj4yMDA1PC9ZZWFy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</w:fldData>
        </w:fldChar>
      </w:r>
      <w:r w:rsidR="00780732">
        <w:instrText xml:space="preserve"> ADDIN EN.CITE </w:instrText>
      </w:r>
      <w:r>
        <w:fldChar w:fldCharType="begin">
          <w:fldData xml:space="preserve">PEVuZE5vdGU+PENpdGU+PEF1dGhvcj5TY2h3ZWl6ZXI8L0F1dGhvcj48WWVhcj4yMDA1PC9ZZWFy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</w:fldData>
        </w:fldChar>
      </w:r>
      <w:r w:rsidR="00780732">
        <w:instrText xml:space="preserve"> ADDIN EN.CITE.DATA </w:instrText>
      </w:r>
      <w:r>
        <w:fldChar w:fldCharType="end"/>
      </w:r>
      <w:r>
        <w:fldChar w:fldCharType="separate"/>
      </w:r>
      <w:r w:rsidR="00780732">
        <w:rPr>
          <w:noProof/>
        </w:rPr>
        <w:t>[</w:t>
      </w:r>
      <w:hyperlink w:anchor="_ENREF_16" w:tooltip="Schweizer, 2005 #18" w:history="1">
        <w:r w:rsidR="00E913D1">
          <w:rPr>
            <w:noProof/>
          </w:rPr>
          <w:t>16</w:t>
        </w:r>
      </w:hyperlink>
      <w:r w:rsidR="00780732">
        <w:rPr>
          <w:noProof/>
        </w:rPr>
        <w:t xml:space="preserve">, </w:t>
      </w:r>
      <w:hyperlink w:anchor="_ENREF_21" w:tooltip="Kobayasi, 1980 #19" w:history="1">
        <w:r w:rsidR="00E913D1">
          <w:rPr>
            <w:noProof/>
          </w:rPr>
          <w:t>21</w:t>
        </w:r>
      </w:hyperlink>
      <w:r w:rsidR="00780732">
        <w:rPr>
          <w:noProof/>
        </w:rPr>
        <w:t>]</w:t>
      </w:r>
      <w:r>
        <w:fldChar w:fldCharType="end"/>
      </w:r>
      <w:r w:rsidR="00FA59EF">
        <w:t xml:space="preserve">. </w:t>
      </w:r>
      <w:r w:rsidR="00BE3E90">
        <w:t xml:space="preserve"> The peak around ~ 470 nm is attributed </w:t>
      </w:r>
      <w:r w:rsidR="00D91048">
        <w:t xml:space="preserve">to </w:t>
      </w:r>
      <w:r w:rsidR="00BE3E90">
        <w:t xml:space="preserve">the mixture of hexagonal and orthorhombic </w:t>
      </w:r>
      <w:r w:rsidR="00D9619A">
        <w:t>phase</w:t>
      </w:r>
      <w:r w:rsidR="00D91048">
        <w:t>s</w:t>
      </w:r>
      <w:r w:rsidR="00D9619A">
        <w:t xml:space="preserve"> </w:t>
      </w:r>
      <w:r>
        <w:fldChar w:fldCharType="begin">
          <w:fldData xml:space="preserve">PEVuZE5vdGU+PENpdGU+PEF1dGhvcj5FZGdhcjwvQXV0aG9yPjxZZWFyPjIwMDE8L1llYXI+PFJl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</w:fldData>
        </w:fldChar>
      </w:r>
      <w:r w:rsidR="00780732">
        <w:instrText xml:space="preserve"> ADDIN EN.CITE </w:instrText>
      </w:r>
      <w:r>
        <w:fldChar w:fldCharType="begin">
          <w:fldData xml:space="preserve">PEVuZE5vdGU+PENpdGU+PEF1dGhvcj5FZGdhcjwvQXV0aG9yPjxZZWFyPjIwMDE8L1llYXI+PFJl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</w:fldData>
        </w:fldChar>
      </w:r>
      <w:r w:rsidR="00780732">
        <w:instrText xml:space="preserve"> ADDIN EN.CITE.DATA </w:instrText>
      </w:r>
      <w:r>
        <w:fldChar w:fldCharType="end"/>
      </w:r>
      <w:r>
        <w:fldChar w:fldCharType="separate"/>
      </w:r>
      <w:r w:rsidR="00780732">
        <w:rPr>
          <w:noProof/>
        </w:rPr>
        <w:t>[</w:t>
      </w:r>
      <w:hyperlink w:anchor="_ENREF_22" w:tooltip="Edgar, 2001 #20" w:history="1">
        <w:r w:rsidR="00E913D1">
          <w:rPr>
            <w:noProof/>
          </w:rPr>
          <w:t>22</w:t>
        </w:r>
      </w:hyperlink>
      <w:r w:rsidR="00780732">
        <w:rPr>
          <w:noProof/>
        </w:rPr>
        <w:t xml:space="preserve">, </w:t>
      </w:r>
      <w:hyperlink w:anchor="_ENREF_23" w:tooltip="Secu, 2003 #21" w:history="1">
        <w:r w:rsidR="00E913D1">
          <w:rPr>
            <w:noProof/>
          </w:rPr>
          <w:t>23</w:t>
        </w:r>
      </w:hyperlink>
      <w:r w:rsidR="00780732">
        <w:rPr>
          <w:noProof/>
        </w:rPr>
        <w:t>]</w:t>
      </w:r>
      <w:r>
        <w:fldChar w:fldCharType="end"/>
      </w:r>
      <w:r w:rsidR="00BE3E90">
        <w:t xml:space="preserve">. </w:t>
      </w:r>
      <w:r w:rsidR="000D5993">
        <w:t xml:space="preserve">The intensity of </w:t>
      </w:r>
      <w:r w:rsidR="00D91048">
        <w:t xml:space="preserve">the </w:t>
      </w:r>
      <w:r w:rsidR="000D5993">
        <w:t xml:space="preserve">peak around ~ 400 nm increased when the annealing temperature is increased. </w:t>
      </w:r>
      <w:r w:rsidR="00C07655">
        <w:t xml:space="preserve">The same </w:t>
      </w:r>
      <w:r w:rsidR="00F36693">
        <w:t>effect is</w:t>
      </w:r>
      <w:r w:rsidR="00C07655">
        <w:t xml:space="preserve"> also observed </w:t>
      </w:r>
      <w:r w:rsidR="0013179B">
        <w:t>with sample JJ094, JJ095 and J</w:t>
      </w:r>
      <w:r w:rsidR="0044121E">
        <w:t xml:space="preserve">J096 which are shown in </w:t>
      </w:r>
      <w:r>
        <w:fldChar w:fldCharType="begin"/>
      </w:r>
      <w:r w:rsidR="0044121E">
        <w:instrText xml:space="preserve"> REF _Ref288138378 \h </w:instrText>
      </w:r>
      <w:r>
        <w:fldChar w:fldCharType="separate"/>
      </w:r>
      <w:r w:rsidR="004D725D">
        <w:t xml:space="preserve">Figure </w:t>
      </w:r>
      <w:r w:rsidR="004D725D">
        <w:rPr>
          <w:noProof/>
        </w:rPr>
        <w:t>36</w:t>
      </w:r>
      <w:r>
        <w:fldChar w:fldCharType="end"/>
      </w:r>
      <w:r w:rsidR="0044121E">
        <w:t>-</w:t>
      </w:r>
      <w:r>
        <w:fldChar w:fldCharType="begin"/>
      </w:r>
      <w:r w:rsidR="0044121E">
        <w:instrText xml:space="preserve"> REF _Ref288138380 \h </w:instrText>
      </w:r>
      <w:r>
        <w:fldChar w:fldCharType="separate"/>
      </w:r>
      <w:r w:rsidR="004D725D">
        <w:t xml:space="preserve">Figure </w:t>
      </w:r>
      <w:r w:rsidR="004D725D">
        <w:rPr>
          <w:noProof/>
        </w:rPr>
        <w:t>38</w:t>
      </w:r>
      <w:r>
        <w:fldChar w:fldCharType="end"/>
      </w:r>
    </w:p>
    <w:p w:rsidR="00F36693" w:rsidRDefault="00F36693" w:rsidP="00305DDA">
      <w:pPr>
        <w:spacing w:line="360" w:lineRule="auto"/>
      </w:pPr>
    </w:p>
    <w:p w:rsidR="000D5993" w:rsidRDefault="000D5993" w:rsidP="006108E4"/>
    <w:p w:rsidR="00067DEB" w:rsidRDefault="00067DEB" w:rsidP="006108E4"/>
    <w:p w:rsidR="00067DEB" w:rsidRPr="00067DEB" w:rsidRDefault="00067DEB" w:rsidP="00067DEB"/>
    <w:p w:rsidR="00067DEB" w:rsidRPr="00067DEB" w:rsidRDefault="00067DEB" w:rsidP="00067DEB"/>
    <w:p w:rsidR="00067DEB" w:rsidRPr="00067DEB" w:rsidRDefault="00067DEB" w:rsidP="00067DEB"/>
    <w:p w:rsidR="00067DEB" w:rsidRPr="00067DEB" w:rsidRDefault="00067DEB" w:rsidP="00067DEB"/>
    <w:p w:rsidR="00067DEB" w:rsidRPr="00067DEB" w:rsidRDefault="00067DEB" w:rsidP="00067DEB"/>
    <w:p w:rsidR="00067DEB" w:rsidRDefault="00067DEB" w:rsidP="00067DEB"/>
    <w:p w:rsidR="00D31778" w:rsidRPr="00067DEB" w:rsidRDefault="00067DEB" w:rsidP="00067DEB">
      <w:pPr>
        <w:tabs>
          <w:tab w:val="left" w:pos="6024"/>
        </w:tabs>
      </w:pPr>
      <w:r>
        <w:tab/>
      </w:r>
    </w:p>
    <w:p w:rsidR="004D6D0A" w:rsidRDefault="0044447B" w:rsidP="009C7619">
      <w:pPr>
        <w:pStyle w:val="Caption"/>
      </w:pPr>
      <w:r>
        <w:rPr>
          <w:noProof/>
        </w:rPr>
        <w:lastRenderedPageBreak/>
        <w:drawing>
          <wp:inline distT="0" distB="0" distL="0" distR="0">
            <wp:extent cx="4748025" cy="4885899"/>
            <wp:effectExtent l="19050" t="0" r="0" b="0"/>
            <wp:docPr id="29" name="Picture 1" descr="K:\Documents\UTSI\Thesis\Picture\sample\4 sampl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ocuments\UTSI\Thesis\Picture\sample\4 samples .jpg"/>
                    <pic:cNvPicPr>
                      <a:picLocks noChangeAspect="1" noChangeArrowheads="1"/>
                    </pic:cNvPicPr>
                  </pic:nvPicPr>
                  <pic:blipFill>
                    <a:blip r:embed="rId46" cstate="print"/>
                    <a:srcRect/>
                    <a:stretch>
                      <a:fillRect/>
                    </a:stretch>
                  </pic:blipFill>
                  <pic:spPr bwMode="auto">
                    <a:xfrm>
                      <a:off x="0" y="0"/>
                      <a:ext cx="4752705" cy="4890714"/>
                    </a:xfrm>
                    <a:prstGeom prst="rect">
                      <a:avLst/>
                    </a:prstGeom>
                    <a:noFill/>
                    <a:ln w="9525">
                      <a:noFill/>
                      <a:miter lim="800000"/>
                      <a:headEnd/>
                      <a:tailEnd/>
                    </a:ln>
                  </pic:spPr>
                </pic:pic>
              </a:graphicData>
            </a:graphic>
          </wp:inline>
        </w:drawing>
      </w:r>
    </w:p>
    <w:p w:rsidR="008213F0" w:rsidRPr="008213F0" w:rsidRDefault="008213F0" w:rsidP="008213F0"/>
    <w:p w:rsidR="00F15475" w:rsidRPr="00F15475" w:rsidRDefault="004D6D0A" w:rsidP="009C7619">
      <w:pPr>
        <w:pStyle w:val="Caption"/>
      </w:pPr>
      <w:bookmarkStart w:id="89" w:name="_Ref282422283"/>
      <w:bookmarkStart w:id="90" w:name="_Toc288468913"/>
      <w:r>
        <w:t xml:space="preserve">Figure </w:t>
      </w:r>
      <w:fldSimple w:instr=" SEQ Figure \* ARABIC ">
        <w:r w:rsidR="004D725D">
          <w:rPr>
            <w:noProof/>
          </w:rPr>
          <w:t>34</w:t>
        </w:r>
      </w:fldSimple>
      <w:bookmarkEnd w:id="89"/>
      <w:r w:rsidR="00234B97">
        <w:t xml:space="preserve"> Photoluminescence test under UV light on ZBLAN glass sample doped with </w:t>
      </w:r>
      <w:r w:rsidR="00251A92">
        <w:t xml:space="preserve">2 % </w:t>
      </w:r>
      <w:r w:rsidR="00234B97">
        <w:t>Eu</w:t>
      </w:r>
      <w:r w:rsidR="00234B97" w:rsidRPr="002E0908">
        <w:rPr>
          <w:vertAlign w:val="superscript"/>
        </w:rPr>
        <w:t>2+</w:t>
      </w:r>
      <w:r w:rsidR="00234B97">
        <w:t xml:space="preserve"> </w:t>
      </w:r>
      <w:r w:rsidR="00B47BC0">
        <w:t xml:space="preserve">after annealing at different </w:t>
      </w:r>
      <w:r w:rsidR="00067DEB">
        <w:t>temperatures</w:t>
      </w:r>
      <w:r w:rsidR="00B47BC0">
        <w:t xml:space="preserve"> for 5 min.</w:t>
      </w:r>
      <w:bookmarkEnd w:id="90"/>
      <w:r w:rsidR="00B47BC0">
        <w:t xml:space="preserve"> </w:t>
      </w:r>
    </w:p>
    <w:p w:rsidR="00F8002F" w:rsidRDefault="00F8002F" w:rsidP="009C7619">
      <w:pPr>
        <w:pStyle w:val="Caption"/>
      </w:pPr>
      <w:r>
        <w:rPr>
          <w:noProof/>
        </w:rPr>
        <w:lastRenderedPageBreak/>
        <w:drawing>
          <wp:inline distT="0" distB="0" distL="0" distR="0">
            <wp:extent cx="4440967" cy="3398293"/>
            <wp:effectExtent l="19050" t="0" r="0" b="0"/>
            <wp:docPr id="32" name="Picture 2" descr="K:\Documents\UTSI\Thesis\PL -data\Graph\JJ 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ocuments\UTSI\Thesis\PL -data\Graph\JJ 093.jpg"/>
                    <pic:cNvPicPr>
                      <a:picLocks noChangeAspect="1" noChangeArrowheads="1"/>
                    </pic:cNvPicPr>
                  </pic:nvPicPr>
                  <pic:blipFill>
                    <a:blip r:embed="rId47" cstate="print"/>
                    <a:srcRect/>
                    <a:stretch>
                      <a:fillRect/>
                    </a:stretch>
                  </pic:blipFill>
                  <pic:spPr bwMode="auto">
                    <a:xfrm>
                      <a:off x="0" y="0"/>
                      <a:ext cx="4449106" cy="3404521"/>
                    </a:xfrm>
                    <a:prstGeom prst="rect">
                      <a:avLst/>
                    </a:prstGeom>
                    <a:noFill/>
                    <a:ln w="9525">
                      <a:noFill/>
                      <a:miter lim="800000"/>
                      <a:headEnd/>
                      <a:tailEnd/>
                    </a:ln>
                  </pic:spPr>
                </pic:pic>
              </a:graphicData>
            </a:graphic>
          </wp:inline>
        </w:drawing>
      </w:r>
    </w:p>
    <w:p w:rsidR="002B1C1C" w:rsidRDefault="00F8002F" w:rsidP="009C7619">
      <w:pPr>
        <w:pStyle w:val="Caption"/>
      </w:pPr>
      <w:bookmarkStart w:id="91" w:name="_Ref282423150"/>
      <w:bookmarkStart w:id="92" w:name="_Toc288468914"/>
      <w:r>
        <w:t xml:space="preserve">Figure </w:t>
      </w:r>
      <w:fldSimple w:instr=" SEQ Figure \* ARABIC ">
        <w:r w:rsidR="004D725D">
          <w:rPr>
            <w:noProof/>
          </w:rPr>
          <w:t>35</w:t>
        </w:r>
      </w:fldSimple>
      <w:bookmarkEnd w:id="91"/>
      <w:r w:rsidRPr="00F8002F">
        <w:t xml:space="preserve"> </w:t>
      </w:r>
      <w:r w:rsidR="00067DEB">
        <w:t>Photoluminescence spectroscopy of sample</w:t>
      </w:r>
      <w:r>
        <w:t xml:space="preserve"> JJ 093 (a), (b) and (c) were annealed at 280°C, 290°C, and 300°C respectively for 5 min.</w:t>
      </w:r>
      <w:bookmarkEnd w:id="92"/>
    </w:p>
    <w:p w:rsidR="001F08C1" w:rsidRDefault="001F08C1" w:rsidP="009C7619">
      <w:pPr>
        <w:pStyle w:val="Caption"/>
      </w:pPr>
      <w:r>
        <w:rPr>
          <w:noProof/>
        </w:rPr>
        <w:drawing>
          <wp:inline distT="0" distB="0" distL="0" distR="0">
            <wp:extent cx="4320938" cy="3306445"/>
            <wp:effectExtent l="19050" t="0" r="3412" b="0"/>
            <wp:docPr id="33" name="Picture 3" descr="K:\Documents\UTSI\Thesis\PL -data\Graph\JJ 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Documents\UTSI\Thesis\PL -data\Graph\JJ 094.jpg"/>
                    <pic:cNvPicPr>
                      <a:picLocks noChangeAspect="1" noChangeArrowheads="1"/>
                    </pic:cNvPicPr>
                  </pic:nvPicPr>
                  <pic:blipFill>
                    <a:blip r:embed="rId48" cstate="print"/>
                    <a:srcRect/>
                    <a:stretch>
                      <a:fillRect/>
                    </a:stretch>
                  </pic:blipFill>
                  <pic:spPr bwMode="auto">
                    <a:xfrm>
                      <a:off x="0" y="0"/>
                      <a:ext cx="4327360" cy="3311359"/>
                    </a:xfrm>
                    <a:prstGeom prst="rect">
                      <a:avLst/>
                    </a:prstGeom>
                    <a:noFill/>
                    <a:ln w="9525">
                      <a:noFill/>
                      <a:miter lim="800000"/>
                      <a:headEnd/>
                      <a:tailEnd/>
                    </a:ln>
                  </pic:spPr>
                </pic:pic>
              </a:graphicData>
            </a:graphic>
          </wp:inline>
        </w:drawing>
      </w:r>
    </w:p>
    <w:p w:rsidR="00C57552" w:rsidRDefault="001F08C1" w:rsidP="009C7619">
      <w:pPr>
        <w:pStyle w:val="Caption"/>
      </w:pPr>
      <w:bookmarkStart w:id="93" w:name="_Ref288138378"/>
      <w:bookmarkStart w:id="94" w:name="_Toc288468915"/>
      <w:r>
        <w:t xml:space="preserve">Figure </w:t>
      </w:r>
      <w:fldSimple w:instr=" SEQ Figure \* ARABIC ">
        <w:r w:rsidR="004D725D">
          <w:rPr>
            <w:noProof/>
          </w:rPr>
          <w:t>36</w:t>
        </w:r>
      </w:fldSimple>
      <w:bookmarkEnd w:id="93"/>
      <w:r>
        <w:t xml:space="preserve"> </w:t>
      </w:r>
      <w:r w:rsidR="00067DEB">
        <w:t>Photoluminescence spectroscopy of sample</w:t>
      </w:r>
      <w:r>
        <w:t xml:space="preserve"> JJ 094 (a), (b) and (c) were annealed at 280°C, 290°C, and 300°C respectively for 5 min.</w:t>
      </w:r>
      <w:bookmarkEnd w:id="94"/>
    </w:p>
    <w:p w:rsidR="00E80FE1" w:rsidRDefault="00E80FE1" w:rsidP="00E80FE1"/>
    <w:p w:rsidR="00E80FE1" w:rsidRDefault="00E80FE1" w:rsidP="009C7619">
      <w:pPr>
        <w:pStyle w:val="Caption"/>
      </w:pPr>
      <w:r>
        <w:lastRenderedPageBreak/>
        <w:t xml:space="preserve"> </w:t>
      </w:r>
      <w:r w:rsidR="00AE1433">
        <w:rPr>
          <w:noProof/>
        </w:rPr>
        <w:drawing>
          <wp:inline distT="0" distB="0" distL="0" distR="0">
            <wp:extent cx="4482612" cy="3430726"/>
            <wp:effectExtent l="19050" t="0" r="0" b="0"/>
            <wp:docPr id="2" name="Picture 1" descr="K:\Documents\UTSI\Thesis\PL -data\Graph\JJ 095 -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ocuments\UTSI\Thesis\PL -data\Graph\JJ 095 - 1.jpg"/>
                    <pic:cNvPicPr>
                      <a:picLocks noChangeAspect="1" noChangeArrowheads="1"/>
                    </pic:cNvPicPr>
                  </pic:nvPicPr>
                  <pic:blipFill>
                    <a:blip r:embed="rId49" cstate="print"/>
                    <a:srcRect/>
                    <a:stretch>
                      <a:fillRect/>
                    </a:stretch>
                  </pic:blipFill>
                  <pic:spPr bwMode="auto">
                    <a:xfrm>
                      <a:off x="0" y="0"/>
                      <a:ext cx="4488543" cy="3435265"/>
                    </a:xfrm>
                    <a:prstGeom prst="rect">
                      <a:avLst/>
                    </a:prstGeom>
                    <a:noFill/>
                    <a:ln w="9525">
                      <a:noFill/>
                      <a:miter lim="800000"/>
                      <a:headEnd/>
                      <a:tailEnd/>
                    </a:ln>
                  </pic:spPr>
                </pic:pic>
              </a:graphicData>
            </a:graphic>
          </wp:inline>
        </w:drawing>
      </w:r>
    </w:p>
    <w:p w:rsidR="00E80FE1" w:rsidRDefault="00E80FE1" w:rsidP="009C7619">
      <w:pPr>
        <w:pStyle w:val="Caption"/>
      </w:pPr>
      <w:bookmarkStart w:id="95" w:name="_Ref288138379"/>
      <w:bookmarkStart w:id="96" w:name="_Toc288468916"/>
      <w:r>
        <w:t xml:space="preserve">Figure </w:t>
      </w:r>
      <w:fldSimple w:instr=" SEQ Figure \* ARABIC ">
        <w:r w:rsidR="004D725D">
          <w:rPr>
            <w:noProof/>
          </w:rPr>
          <w:t>37</w:t>
        </w:r>
      </w:fldSimple>
      <w:bookmarkEnd w:id="95"/>
      <w:r>
        <w:t xml:space="preserve"> </w:t>
      </w:r>
      <w:r w:rsidR="00067DEB">
        <w:t>Photoluminescence spectroscopy of sample</w:t>
      </w:r>
      <w:r>
        <w:t xml:space="preserve"> JJ </w:t>
      </w:r>
      <w:r w:rsidR="00011585">
        <w:t>095 (</w:t>
      </w:r>
      <w:r>
        <w:t>a), (b) and (c) were annealed at 280°C, 290°C, and 300°C respectively for 5 min.</w:t>
      </w:r>
      <w:bookmarkEnd w:id="96"/>
    </w:p>
    <w:p w:rsidR="004521A8" w:rsidRDefault="00B253D8" w:rsidP="009C7619">
      <w:pPr>
        <w:pStyle w:val="Caption"/>
      </w:pPr>
      <w:r>
        <w:rPr>
          <w:noProof/>
        </w:rPr>
        <w:drawing>
          <wp:inline distT="0" distB="0" distL="0" distR="0">
            <wp:extent cx="4560765" cy="3490540"/>
            <wp:effectExtent l="19050" t="0" r="0" b="0"/>
            <wp:docPr id="38" name="Picture 2" descr="K:\Documents\UTSI\Thesis\PL -data\Graph\JJ 09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ocuments\UTSI\Thesis\PL -data\Graph\JJ 096 -1.jpg"/>
                    <pic:cNvPicPr>
                      <a:picLocks noChangeAspect="1" noChangeArrowheads="1"/>
                    </pic:cNvPicPr>
                  </pic:nvPicPr>
                  <pic:blipFill>
                    <a:blip r:embed="rId50" cstate="print"/>
                    <a:srcRect/>
                    <a:stretch>
                      <a:fillRect/>
                    </a:stretch>
                  </pic:blipFill>
                  <pic:spPr bwMode="auto">
                    <a:xfrm>
                      <a:off x="0" y="0"/>
                      <a:ext cx="4566994" cy="3495307"/>
                    </a:xfrm>
                    <a:prstGeom prst="rect">
                      <a:avLst/>
                    </a:prstGeom>
                    <a:noFill/>
                    <a:ln w="9525">
                      <a:noFill/>
                      <a:miter lim="800000"/>
                      <a:headEnd/>
                      <a:tailEnd/>
                    </a:ln>
                  </pic:spPr>
                </pic:pic>
              </a:graphicData>
            </a:graphic>
          </wp:inline>
        </w:drawing>
      </w:r>
    </w:p>
    <w:p w:rsidR="004521A8" w:rsidRPr="004521A8" w:rsidRDefault="004521A8" w:rsidP="009C7619">
      <w:pPr>
        <w:pStyle w:val="Caption"/>
      </w:pPr>
      <w:bookmarkStart w:id="97" w:name="_Ref288138380"/>
      <w:bookmarkStart w:id="98" w:name="_Toc288468917"/>
      <w:r>
        <w:t xml:space="preserve">Figure </w:t>
      </w:r>
      <w:fldSimple w:instr=" SEQ Figure \* ARABIC ">
        <w:r w:rsidR="004D725D">
          <w:rPr>
            <w:noProof/>
          </w:rPr>
          <w:t>38</w:t>
        </w:r>
      </w:fldSimple>
      <w:bookmarkEnd w:id="97"/>
      <w:r>
        <w:t xml:space="preserve"> </w:t>
      </w:r>
      <w:r w:rsidR="00067DEB">
        <w:t xml:space="preserve">Photoluminescence spectroscopy of sample </w:t>
      </w:r>
      <w:r>
        <w:t>JJ 09</w:t>
      </w:r>
      <w:r w:rsidR="00162C62">
        <w:t>6</w:t>
      </w:r>
      <w:r>
        <w:t xml:space="preserve"> (a), (b) and (c) were annealed at 280°C, 290°C, and 300°C respectively for 5 min.</w:t>
      </w:r>
      <w:bookmarkEnd w:id="98"/>
    </w:p>
    <w:p w:rsidR="006731C3" w:rsidRDefault="006731C3" w:rsidP="009C7619">
      <w:pPr>
        <w:pStyle w:val="Caption"/>
      </w:pPr>
      <w:r>
        <w:rPr>
          <w:noProof/>
        </w:rPr>
        <w:lastRenderedPageBreak/>
        <w:drawing>
          <wp:inline distT="0" distB="0" distL="0" distR="0">
            <wp:extent cx="5486400" cy="4198274"/>
            <wp:effectExtent l="19050" t="0" r="0" b="0"/>
            <wp:docPr id="37" name="Picture 7" descr="K:\Documents\UTSI\Thesis\PL -data\Graph\JJ 92 93 94 95 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Documents\UTSI\Thesis\PL -data\Graph\JJ 92 93 94 95 96.jpg"/>
                    <pic:cNvPicPr>
                      <a:picLocks noChangeAspect="1" noChangeArrowheads="1"/>
                    </pic:cNvPicPr>
                  </pic:nvPicPr>
                  <pic:blipFill>
                    <a:blip r:embed="rId51" cstate="print"/>
                    <a:srcRect/>
                    <a:stretch>
                      <a:fillRect/>
                    </a:stretch>
                  </pic:blipFill>
                  <pic:spPr bwMode="auto">
                    <a:xfrm>
                      <a:off x="0" y="0"/>
                      <a:ext cx="5486400" cy="4198274"/>
                    </a:xfrm>
                    <a:prstGeom prst="rect">
                      <a:avLst/>
                    </a:prstGeom>
                    <a:noFill/>
                    <a:ln w="9525">
                      <a:noFill/>
                      <a:miter lim="800000"/>
                      <a:headEnd/>
                      <a:tailEnd/>
                    </a:ln>
                  </pic:spPr>
                </pic:pic>
              </a:graphicData>
            </a:graphic>
          </wp:inline>
        </w:drawing>
      </w:r>
    </w:p>
    <w:p w:rsidR="00C57552" w:rsidRDefault="006731C3" w:rsidP="009C7619">
      <w:pPr>
        <w:pStyle w:val="Caption"/>
      </w:pPr>
      <w:bookmarkStart w:id="99" w:name="_Ref282434198"/>
      <w:bookmarkStart w:id="100" w:name="_Toc288468918"/>
      <w:r>
        <w:t xml:space="preserve">Figure </w:t>
      </w:r>
      <w:r w:rsidR="00AA3850">
        <w:fldChar w:fldCharType="begin"/>
      </w:r>
      <w:r w:rsidR="001B65D4">
        <w:instrText xml:space="preserve"> SEQ Figure \* ARABIC </w:instrText>
      </w:r>
      <w:r w:rsidR="00AA3850">
        <w:fldChar w:fldCharType="separate"/>
      </w:r>
      <w:r w:rsidR="004D725D">
        <w:rPr>
          <w:noProof/>
        </w:rPr>
        <w:t>39</w:t>
      </w:r>
      <w:r w:rsidR="00AA3850">
        <w:fldChar w:fldCharType="end"/>
      </w:r>
      <w:bookmarkEnd w:id="99"/>
      <w:r>
        <w:t xml:space="preserve"> </w:t>
      </w:r>
      <w:r w:rsidR="00067DEB">
        <w:t xml:space="preserve">Photoluminescence spectroscopy of samples </w:t>
      </w:r>
      <w:r>
        <w:t xml:space="preserve">JJ092, JJ093, JJ094, JJ095, </w:t>
      </w:r>
      <w:r w:rsidR="00067DEB">
        <w:t>and JJ096, annealed</w:t>
      </w:r>
      <w:r>
        <w:t xml:space="preserve"> at 300 °C for 5 min.</w:t>
      </w:r>
      <w:bookmarkEnd w:id="100"/>
    </w:p>
    <w:p w:rsidR="007F2A0A" w:rsidRDefault="007F2A0A" w:rsidP="007F2A0A"/>
    <w:p w:rsidR="007F2A0A" w:rsidRPr="007F2A0A" w:rsidRDefault="007F2A0A" w:rsidP="007F2A0A"/>
    <w:p w:rsidR="00D31778" w:rsidRPr="009670BD" w:rsidRDefault="00AA3850" w:rsidP="00D31778">
      <w:pPr>
        <w:spacing w:line="360" w:lineRule="auto"/>
        <w:ind w:firstLine="720"/>
      </w:pPr>
      <w:r>
        <w:fldChar w:fldCharType="begin"/>
      </w:r>
      <w:r w:rsidR="00D31778">
        <w:instrText xml:space="preserve"> REF _Ref282434198 \h </w:instrText>
      </w:r>
      <w:r>
        <w:fldChar w:fldCharType="separate"/>
      </w:r>
      <w:r w:rsidR="004D725D">
        <w:t xml:space="preserve">Figure </w:t>
      </w:r>
      <w:r w:rsidR="004D725D">
        <w:rPr>
          <w:noProof/>
        </w:rPr>
        <w:t>39</w:t>
      </w:r>
      <w:r>
        <w:fldChar w:fldCharType="end"/>
      </w:r>
      <w:r w:rsidR="00D31778">
        <w:t xml:space="preserve"> shows the comparison of </w:t>
      </w:r>
      <w:r w:rsidR="00D31778" w:rsidRPr="007D2173">
        <w:t>photoluminescen</w:t>
      </w:r>
      <w:r w:rsidR="00D31778">
        <w:t>ce</w:t>
      </w:r>
      <w:r w:rsidR="00D31778" w:rsidRPr="007D2173">
        <w:t xml:space="preserve"> </w:t>
      </w:r>
      <w:r w:rsidR="00D31778">
        <w:t>among 5 different samples. The intensity of the peak around ~ 400 nm strongly depends on the annealing time and amount of Eu</w:t>
      </w:r>
      <w:r w:rsidR="00D31778" w:rsidRPr="00421015">
        <w:rPr>
          <w:vertAlign w:val="superscript"/>
        </w:rPr>
        <w:t xml:space="preserve">2+ </w:t>
      </w:r>
      <w:r w:rsidR="00D31778">
        <w:t xml:space="preserve">in the samples. The peak around ~ 470 nm diminishes when the annealing temperature reaches 300 °C. That is explained by the hexagonal phase transforming into the orthorhombic phase at a high enough temperature. </w:t>
      </w:r>
      <w:r w:rsidR="009670BD">
        <w:t>Moreover, five samples have different concentration of doping Eu</w:t>
      </w:r>
      <w:r w:rsidR="009670BD" w:rsidRPr="009670BD">
        <w:rPr>
          <w:vertAlign w:val="superscript"/>
        </w:rPr>
        <w:t>2+</w:t>
      </w:r>
      <w:r w:rsidR="009670BD">
        <w:t xml:space="preserve"> and Eu</w:t>
      </w:r>
      <w:r w:rsidR="009670BD" w:rsidRPr="009670BD">
        <w:rPr>
          <w:vertAlign w:val="superscript"/>
        </w:rPr>
        <w:t>3+</w:t>
      </w:r>
      <w:r w:rsidR="009670BD">
        <w:rPr>
          <w:vertAlign w:val="superscript"/>
        </w:rPr>
        <w:t xml:space="preserve"> </w:t>
      </w:r>
      <w:r w:rsidR="009670BD">
        <w:t xml:space="preserve">but they does not show the different in the intensity </w:t>
      </w:r>
      <w:r w:rsidR="007F2A0A">
        <w:t xml:space="preserve">of the </w:t>
      </w:r>
      <w:r w:rsidR="007F2A0A" w:rsidRPr="007F2A0A">
        <w:t>fluorescent</w:t>
      </w:r>
      <w:r w:rsidR="007F2A0A">
        <w:t xml:space="preserve">. </w:t>
      </w:r>
      <w:r w:rsidR="00FB237F">
        <w:t>These conclude</w:t>
      </w:r>
      <w:r w:rsidR="006D5412">
        <w:t xml:space="preserve"> that part of the Eu</w:t>
      </w:r>
      <w:r w:rsidR="006D5412" w:rsidRPr="006D5412">
        <w:rPr>
          <w:vertAlign w:val="superscript"/>
        </w:rPr>
        <w:t>3+</w:t>
      </w:r>
      <w:r w:rsidR="006D5412">
        <w:t xml:space="preserve"> doping convert</w:t>
      </w:r>
      <w:r w:rsidR="00FB237F">
        <w:t>s</w:t>
      </w:r>
      <w:r w:rsidR="006D5412">
        <w:t xml:space="preserve"> into Eu</w:t>
      </w:r>
      <w:r w:rsidR="006D5412" w:rsidRPr="006D5412">
        <w:rPr>
          <w:vertAlign w:val="superscript"/>
        </w:rPr>
        <w:t>2+</w:t>
      </w:r>
      <w:r w:rsidR="00FB237F">
        <w:t xml:space="preserve">. </w:t>
      </w:r>
      <w:r w:rsidR="00557C83">
        <w:t xml:space="preserve"> Small concentration of Eu</w:t>
      </w:r>
      <w:r w:rsidR="00557C83" w:rsidRPr="00557C83">
        <w:rPr>
          <w:vertAlign w:val="superscript"/>
        </w:rPr>
        <w:t>2+</w:t>
      </w:r>
      <w:r w:rsidR="00557C83">
        <w:t xml:space="preserve"> can give out high the intensity of the </w:t>
      </w:r>
      <w:r w:rsidR="00557C83" w:rsidRPr="007F2A0A">
        <w:t>fluorescent</w:t>
      </w:r>
      <w:r w:rsidR="00557C83">
        <w:t xml:space="preserve">. </w:t>
      </w:r>
    </w:p>
    <w:p w:rsidR="005620C9" w:rsidRDefault="005620C9" w:rsidP="004B4DEC">
      <w:pPr>
        <w:pStyle w:val="Heading2"/>
      </w:pPr>
      <w:bookmarkStart w:id="101" w:name="_Toc288468864"/>
      <w:r>
        <w:lastRenderedPageBreak/>
        <w:t>3.5 Ion Chromatography – Inductive Coupling Plasma</w:t>
      </w:r>
      <w:bookmarkEnd w:id="101"/>
    </w:p>
    <w:p w:rsidR="005620C9" w:rsidRDefault="005620C9" w:rsidP="00A927FA"/>
    <w:p w:rsidR="0059362B" w:rsidRDefault="0059362B" w:rsidP="00A927FA"/>
    <w:p w:rsidR="00A927FA" w:rsidRDefault="00A951B8" w:rsidP="0089256B">
      <w:pPr>
        <w:spacing w:line="360" w:lineRule="auto"/>
        <w:ind w:firstLine="720"/>
      </w:pPr>
      <w:r>
        <w:t xml:space="preserve">During the sample preparation process, the </w:t>
      </w:r>
      <w:r w:rsidR="00230DDC">
        <w:t>crucible was</w:t>
      </w:r>
      <w:r>
        <w:t xml:space="preserve"> heated to high temperature. The vaporization of the chemical elements is </w:t>
      </w:r>
      <w:r w:rsidR="006525BD">
        <w:t>inevitable</w:t>
      </w:r>
      <w:r w:rsidR="00230DDC">
        <w:t xml:space="preserve">. Ion chromatography and inductive coupling plasma were used to </w:t>
      </w:r>
      <w:r w:rsidR="002E1B11">
        <w:t>determine</w:t>
      </w:r>
      <w:r w:rsidR="00230DDC">
        <w:t xml:space="preserve"> the weight </w:t>
      </w:r>
      <w:r w:rsidR="002E1B11">
        <w:t>loss of each element.</w:t>
      </w:r>
      <w:r>
        <w:t xml:space="preserve"> </w:t>
      </w:r>
      <w:r w:rsidR="00A927FA">
        <w:t xml:space="preserve">The </w:t>
      </w:r>
      <w:r w:rsidR="00D3093C">
        <w:t xml:space="preserve">concentration </w:t>
      </w:r>
      <w:r w:rsidR="00A927FA">
        <w:t>of aluminum, barium, europium, indium, aluminum, lanthanum, sodium and zirconium</w:t>
      </w:r>
      <w:r w:rsidR="00C64CC0">
        <w:t xml:space="preserve"> were determined by inductively coupled plas</w:t>
      </w:r>
      <w:r w:rsidR="00FF4592">
        <w:t>ma atomic emission spectrometry</w:t>
      </w:r>
      <w:r w:rsidR="00D3093C">
        <w:t xml:space="preserve">. The concentration </w:t>
      </w:r>
      <w:r w:rsidR="00CF10DA">
        <w:t xml:space="preserve">found in the sample </w:t>
      </w:r>
      <w:r w:rsidR="00D91048">
        <w:t>was</w:t>
      </w:r>
      <w:r w:rsidR="00CF10DA">
        <w:t xml:space="preserve"> compared with th</w:t>
      </w:r>
      <w:r w:rsidR="00D91048">
        <w:t>e</w:t>
      </w:r>
      <w:r w:rsidR="00CF10DA">
        <w:t xml:space="preserve"> expected value</w:t>
      </w:r>
      <w:r w:rsidR="005A2701">
        <w:t>s</w:t>
      </w:r>
      <w:r w:rsidR="00CF10DA">
        <w:t xml:space="preserve"> </w:t>
      </w:r>
      <w:r w:rsidR="00940A45">
        <w:t>from</w:t>
      </w:r>
      <w:r w:rsidR="00E2011E">
        <w:t xml:space="preserve"> </w:t>
      </w:r>
      <w:r w:rsidR="00AA3850">
        <w:fldChar w:fldCharType="begin"/>
      </w:r>
      <w:r w:rsidR="00E2011E">
        <w:instrText xml:space="preserve"> REF _Ref287347514 \h </w:instrText>
      </w:r>
      <w:r w:rsidR="00AA3850">
        <w:fldChar w:fldCharType="separate"/>
      </w:r>
      <w:r w:rsidR="004D725D">
        <w:t xml:space="preserve">Table </w:t>
      </w:r>
      <w:r w:rsidR="004D725D">
        <w:rPr>
          <w:noProof/>
        </w:rPr>
        <w:t>1</w:t>
      </w:r>
      <w:r w:rsidR="00AA3850">
        <w:fldChar w:fldCharType="end"/>
      </w:r>
      <w:r w:rsidR="00E2011E">
        <w:t>.</w:t>
      </w:r>
      <w:r w:rsidR="007F0DBB">
        <w:t xml:space="preserve"> </w:t>
      </w:r>
      <w:r w:rsidR="00D91048">
        <w:t>This comparison helps to</w:t>
      </w:r>
      <w:r w:rsidR="007F0DBB">
        <w:t xml:space="preserve"> detect whether any component is partially v</w:t>
      </w:r>
      <w:r w:rsidR="008C4D34">
        <w:t>olatilized during manufacturing</w:t>
      </w:r>
      <w:r w:rsidR="007F0DBB">
        <w:t xml:space="preserve"> </w:t>
      </w:r>
      <w:r w:rsidR="00AA3850">
        <w:fldChar w:fldCharType="begin"/>
      </w:r>
      <w:r w:rsidR="00780732">
        <w:instrText xml:space="preserve"> ADDIN EN.CITE &lt;EndNote&gt;&lt;Cite&gt;&lt;Author&gt;Abollino&lt;/Author&gt;&lt;Year&gt;1992&lt;/Year&gt;&lt;RecNum&gt;6&lt;/RecNum&gt;&lt;DisplayText&gt;[11]&lt;/DisplayText&gt;&lt;record&gt;&lt;rec-number&gt;6&lt;/rec-number&gt;&lt;foreign-keys&gt;&lt;key app="EN" db-id="seret2tw2e0re7eef97pfpzcfserp92zp5p0"&gt;6&lt;/key&gt;&lt;/foreign-keys&gt;&lt;ref-type name="Journal Article"&gt;17&lt;/ref-type&gt;&lt;contributors&gt;&lt;authors&gt;&lt;author&gt;Abollino, O.&lt;/author&gt;&lt;author&gt;Mentasti, E.&lt;/author&gt;&lt;author&gt;Sarzanini, C.&lt;/author&gt;&lt;author&gt;Modone, E.&lt;/author&gt;&lt;author&gt;Braglia, M.&lt;/author&gt;&lt;/authors&gt;&lt;/contributors&gt;&lt;titles&gt;&lt;title&gt;Determination of zirconium, barium, lanthanum, aluminium, sodium, hafnium and fluorine in fluorozirconate glasses  - Development of different dissolution procedures and analytical techniques&lt;/title&gt;&lt;secondary-title&gt;Fresenius Journal of Analytical Chemistry&lt;/secondary-title&gt;&lt;/titles&gt;&lt;periodical&gt;&lt;full-title&gt;Fresenius Journal of Analytical Chemistry&lt;/full-title&gt;&lt;/periodical&gt;&lt;pages&gt;482-487&lt;/pages&gt;&lt;volume&gt;343&lt;/volume&gt;&lt;number&gt;6&lt;/number&gt;&lt;dates&gt;&lt;year&gt;1992&lt;/year&gt;&lt;pub-dates&gt;&lt;date&gt;Jun&lt;/date&gt;&lt;/pub-dates&gt;&lt;/dates&gt;&lt;isbn&gt;0937-0633&lt;/isbn&gt;&lt;accession-num&gt;ISI:A1992JA74100004&lt;/accession-num&gt;&lt;urls&gt;&lt;related-urls&gt;&lt;url&gt;&amp;lt;Go to ISI&amp;gt;://A1992JA74100004&lt;/url&gt;&lt;/related-urls&gt;&lt;/urls&gt;&lt;/record&gt;&lt;/Cite&gt;&lt;/EndNote&gt;</w:instrText>
      </w:r>
      <w:r w:rsidR="00AA3850">
        <w:fldChar w:fldCharType="separate"/>
      </w:r>
      <w:r w:rsidR="00780732">
        <w:rPr>
          <w:noProof/>
        </w:rPr>
        <w:t>[</w:t>
      </w:r>
      <w:hyperlink w:anchor="_ENREF_11" w:tooltip="Abollino, 1992 #6" w:history="1">
        <w:r w:rsidR="00E913D1">
          <w:rPr>
            <w:noProof/>
          </w:rPr>
          <w:t>11</w:t>
        </w:r>
      </w:hyperlink>
      <w:r w:rsidR="00780732">
        <w:rPr>
          <w:noProof/>
        </w:rPr>
        <w:t>]</w:t>
      </w:r>
      <w:r w:rsidR="00AA3850">
        <w:fldChar w:fldCharType="end"/>
      </w:r>
      <w:r w:rsidR="008C4D34">
        <w:t>. Furthermore, the uniform</w:t>
      </w:r>
      <w:r w:rsidR="00644673">
        <w:t>ity</w:t>
      </w:r>
      <w:r w:rsidR="008C4D34">
        <w:t xml:space="preserve"> of the glass can be evaluated by measuring different </w:t>
      </w:r>
      <w:r w:rsidR="000F1512">
        <w:t>part</w:t>
      </w:r>
      <w:r w:rsidR="008C4D34">
        <w:t xml:space="preserve"> of the sample. </w:t>
      </w:r>
      <w:r w:rsidR="00AA3850">
        <w:fldChar w:fldCharType="begin"/>
      </w:r>
      <w:r w:rsidR="00271105">
        <w:instrText xml:space="preserve"> REF _Ref288140867 \h </w:instrText>
      </w:r>
      <w:r w:rsidR="00AA3850">
        <w:fldChar w:fldCharType="separate"/>
      </w:r>
      <w:r w:rsidR="004D725D" w:rsidRPr="001D419A">
        <w:t xml:space="preserve">Table </w:t>
      </w:r>
      <w:r w:rsidR="004D725D">
        <w:rPr>
          <w:noProof/>
        </w:rPr>
        <w:t>5</w:t>
      </w:r>
      <w:r w:rsidR="00AA3850">
        <w:fldChar w:fldCharType="end"/>
      </w:r>
      <w:r w:rsidR="00AA3850">
        <w:fldChar w:fldCharType="begin"/>
      </w:r>
      <w:r w:rsidR="00271105">
        <w:instrText xml:space="preserve"> REF _Ref288140873 \h </w:instrText>
      </w:r>
      <w:r w:rsidR="00AA3850">
        <w:fldChar w:fldCharType="separate"/>
      </w:r>
      <w:r w:rsidR="004D725D">
        <w:t xml:space="preserve">Table </w:t>
      </w:r>
      <w:r w:rsidR="004D725D">
        <w:rPr>
          <w:noProof/>
        </w:rPr>
        <w:t>8</w:t>
      </w:r>
      <w:r w:rsidR="00AA3850">
        <w:fldChar w:fldCharType="end"/>
      </w:r>
      <w:r w:rsidR="00271105">
        <w:t xml:space="preserve"> shows the cationic concentration in the samples JJ 093, JJ 094, JJ 095 and JJ096</w:t>
      </w:r>
      <w:r w:rsidR="005A79C3">
        <w:t xml:space="preserve"> that were measured using inductively coupled plasma, respectively. </w:t>
      </w:r>
      <w:r w:rsidR="00D8789B">
        <w:t xml:space="preserve">The mole </w:t>
      </w:r>
      <w:r w:rsidR="00396196">
        <w:t>percentage was</w:t>
      </w:r>
      <w:r w:rsidR="00D8789B">
        <w:t xml:space="preserve"> found to be very close to the expected value. The weight </w:t>
      </w:r>
      <w:r w:rsidR="00026D5C">
        <w:t>loss of cationic is</w:t>
      </w:r>
      <w:r w:rsidR="00D8789B">
        <w:t xml:space="preserve"> very reasonable.  </w:t>
      </w:r>
    </w:p>
    <w:p w:rsidR="001D419A" w:rsidRDefault="001D419A" w:rsidP="00A927FA"/>
    <w:p w:rsidR="001D419A" w:rsidRDefault="001D419A" w:rsidP="00A927FA"/>
    <w:p w:rsidR="001D419A" w:rsidRDefault="001D419A" w:rsidP="00A927FA"/>
    <w:p w:rsidR="005E1907" w:rsidRDefault="005E1907" w:rsidP="005E1907"/>
    <w:p w:rsidR="005E1907" w:rsidRDefault="005E1907" w:rsidP="009C7619">
      <w:pPr>
        <w:pStyle w:val="Caption"/>
      </w:pPr>
      <w:bookmarkStart w:id="102" w:name="_Ref288140867"/>
      <w:bookmarkStart w:id="103" w:name="_Toc288468876"/>
      <w:r w:rsidRPr="001D419A">
        <w:t xml:space="preserve">Table </w:t>
      </w:r>
      <w:fldSimple w:instr=" SEQ Table \* ARABIC ">
        <w:r w:rsidR="004D725D">
          <w:rPr>
            <w:noProof/>
          </w:rPr>
          <w:t>5</w:t>
        </w:r>
      </w:fldSimple>
      <w:bookmarkEnd w:id="102"/>
      <w:r w:rsidRPr="001D419A">
        <w:t xml:space="preserve"> Concentrations of aluminum, barium, europium, indium, aluminum, lanthanum, sodium and zirconium of in ZBLAN glass sample JJ09</w:t>
      </w:r>
      <w:r>
        <w:t>3</w:t>
      </w:r>
      <w:bookmarkEnd w:id="103"/>
    </w:p>
    <w:p w:rsidR="008213F0" w:rsidRPr="008213F0" w:rsidRDefault="008213F0" w:rsidP="008213F0"/>
    <w:p w:rsidR="00E860B2" w:rsidRDefault="00E860B2" w:rsidP="00A927FA"/>
    <w:tbl>
      <w:tblPr>
        <w:tblW w:w="6220" w:type="dxa"/>
        <w:jc w:val="center"/>
        <w:tblInd w:w="108" w:type="dxa"/>
        <w:tblLook w:val="04A0"/>
      </w:tblPr>
      <w:tblGrid>
        <w:gridCol w:w="958"/>
        <w:gridCol w:w="1440"/>
        <w:gridCol w:w="1726"/>
        <w:gridCol w:w="1180"/>
        <w:gridCol w:w="1120"/>
      </w:tblGrid>
      <w:tr w:rsidR="000E3BA2" w:rsidRPr="000E3BA2">
        <w:trPr>
          <w:trHeight w:val="576"/>
          <w:jc w:val="center"/>
        </w:trPr>
        <w:tc>
          <w:tcPr>
            <w:tcW w:w="920" w:type="dxa"/>
            <w:tcBorders>
              <w:top w:val="double" w:sz="6" w:space="0" w:color="auto"/>
              <w:left w:val="nil"/>
              <w:bottom w:val="single" w:sz="4" w:space="0" w:color="auto"/>
              <w:right w:val="nil"/>
            </w:tcBorders>
            <w:shd w:val="clear" w:color="auto" w:fill="auto"/>
          </w:tcPr>
          <w:p w:rsidR="000E3BA2" w:rsidRPr="000E3BA2" w:rsidRDefault="000E3BA2" w:rsidP="000E3BA2">
            <w:pPr>
              <w:rPr>
                <w:rFonts w:ascii="Calibri" w:hAnsi="Calibri" w:cs="Calibri"/>
                <w:color w:val="000000"/>
                <w:sz w:val="22"/>
                <w:szCs w:val="22"/>
              </w:rPr>
            </w:pPr>
            <w:r w:rsidRPr="000E3BA2">
              <w:rPr>
                <w:rFonts w:ascii="Calibri" w:hAnsi="Calibri" w:cs="Calibri"/>
                <w:color w:val="000000"/>
                <w:sz w:val="22"/>
                <w:szCs w:val="22"/>
              </w:rPr>
              <w:t>Element</w:t>
            </w:r>
          </w:p>
        </w:tc>
        <w:tc>
          <w:tcPr>
            <w:tcW w:w="1440" w:type="dxa"/>
            <w:tcBorders>
              <w:top w:val="double" w:sz="6" w:space="0" w:color="auto"/>
              <w:left w:val="nil"/>
              <w:bottom w:val="single" w:sz="4" w:space="0" w:color="auto"/>
              <w:right w:val="nil"/>
            </w:tcBorders>
            <w:shd w:val="clear" w:color="auto" w:fill="auto"/>
          </w:tcPr>
          <w:p w:rsidR="000E3BA2" w:rsidRPr="000E3BA2" w:rsidRDefault="000E3BA2" w:rsidP="000E3BA2">
            <w:pPr>
              <w:jc w:val="center"/>
              <w:rPr>
                <w:rFonts w:ascii="Calibri" w:hAnsi="Calibri" w:cs="Calibri"/>
                <w:color w:val="000000"/>
                <w:sz w:val="22"/>
                <w:szCs w:val="22"/>
              </w:rPr>
            </w:pPr>
            <w:r w:rsidRPr="000E3BA2">
              <w:rPr>
                <w:rFonts w:ascii="Calibri" w:hAnsi="Calibri" w:cs="Calibri"/>
                <w:color w:val="000000"/>
                <w:sz w:val="22"/>
                <w:szCs w:val="22"/>
              </w:rPr>
              <w:t>Found (mg/g)</w:t>
            </w:r>
          </w:p>
        </w:tc>
        <w:tc>
          <w:tcPr>
            <w:tcW w:w="1560" w:type="dxa"/>
            <w:tcBorders>
              <w:top w:val="double" w:sz="6" w:space="0" w:color="auto"/>
              <w:left w:val="nil"/>
              <w:bottom w:val="single" w:sz="4" w:space="0" w:color="auto"/>
              <w:right w:val="nil"/>
            </w:tcBorders>
            <w:shd w:val="clear" w:color="auto" w:fill="auto"/>
          </w:tcPr>
          <w:p w:rsidR="000E3BA2" w:rsidRPr="000E3BA2" w:rsidRDefault="000E3BA2" w:rsidP="000E3BA2">
            <w:pPr>
              <w:jc w:val="center"/>
              <w:rPr>
                <w:rFonts w:ascii="Calibri" w:hAnsi="Calibri" w:cs="Calibri"/>
                <w:color w:val="000000"/>
                <w:sz w:val="22"/>
                <w:szCs w:val="22"/>
              </w:rPr>
            </w:pPr>
            <w:r w:rsidRPr="000E3BA2">
              <w:rPr>
                <w:rFonts w:ascii="Calibri" w:hAnsi="Calibri" w:cs="Calibri"/>
                <w:color w:val="000000"/>
                <w:sz w:val="22"/>
                <w:szCs w:val="22"/>
              </w:rPr>
              <w:t>Found (millimole/gram)</w:t>
            </w:r>
          </w:p>
        </w:tc>
        <w:tc>
          <w:tcPr>
            <w:tcW w:w="1180" w:type="dxa"/>
            <w:tcBorders>
              <w:top w:val="double" w:sz="6" w:space="0" w:color="auto"/>
              <w:left w:val="nil"/>
              <w:bottom w:val="single" w:sz="4" w:space="0" w:color="auto"/>
              <w:right w:val="nil"/>
            </w:tcBorders>
            <w:shd w:val="clear" w:color="auto" w:fill="auto"/>
          </w:tcPr>
          <w:p w:rsidR="000E3BA2" w:rsidRPr="000E3BA2" w:rsidRDefault="000E3BA2" w:rsidP="000E3BA2">
            <w:pPr>
              <w:jc w:val="center"/>
              <w:rPr>
                <w:rFonts w:ascii="Calibri" w:hAnsi="Calibri" w:cs="Calibri"/>
                <w:color w:val="000000"/>
                <w:sz w:val="22"/>
                <w:szCs w:val="22"/>
              </w:rPr>
            </w:pPr>
            <w:r w:rsidRPr="000E3BA2">
              <w:rPr>
                <w:rFonts w:ascii="Calibri" w:hAnsi="Calibri" w:cs="Calibri"/>
                <w:color w:val="000000"/>
                <w:sz w:val="22"/>
                <w:szCs w:val="22"/>
              </w:rPr>
              <w:t>Found             (moles %)</w:t>
            </w:r>
          </w:p>
        </w:tc>
        <w:tc>
          <w:tcPr>
            <w:tcW w:w="1120" w:type="dxa"/>
            <w:tcBorders>
              <w:top w:val="double" w:sz="6" w:space="0" w:color="auto"/>
              <w:left w:val="nil"/>
              <w:bottom w:val="single" w:sz="4" w:space="0" w:color="auto"/>
              <w:right w:val="nil"/>
            </w:tcBorders>
            <w:shd w:val="clear" w:color="auto" w:fill="auto"/>
          </w:tcPr>
          <w:p w:rsidR="000E3BA2" w:rsidRPr="000E3BA2" w:rsidRDefault="000E3BA2" w:rsidP="000E3BA2">
            <w:pPr>
              <w:jc w:val="center"/>
              <w:rPr>
                <w:rFonts w:ascii="Calibri" w:hAnsi="Calibri" w:cs="Calibri"/>
                <w:color w:val="000000"/>
                <w:sz w:val="22"/>
                <w:szCs w:val="22"/>
              </w:rPr>
            </w:pPr>
            <w:r w:rsidRPr="000E3BA2">
              <w:rPr>
                <w:rFonts w:ascii="Calibri" w:hAnsi="Calibri" w:cs="Calibri"/>
                <w:color w:val="000000"/>
                <w:sz w:val="22"/>
                <w:szCs w:val="22"/>
              </w:rPr>
              <w:t>Expected (moles %)</w:t>
            </w:r>
          </w:p>
        </w:tc>
      </w:tr>
      <w:tr w:rsidR="000E3BA2" w:rsidRPr="000E3BA2">
        <w:trPr>
          <w:trHeight w:val="300"/>
          <w:jc w:val="center"/>
        </w:trPr>
        <w:tc>
          <w:tcPr>
            <w:tcW w:w="920" w:type="dxa"/>
            <w:tcBorders>
              <w:top w:val="nil"/>
              <w:left w:val="nil"/>
              <w:bottom w:val="nil"/>
              <w:right w:val="nil"/>
            </w:tcBorders>
            <w:shd w:val="clear" w:color="auto" w:fill="auto"/>
            <w:noWrap/>
            <w:vAlign w:val="bottom"/>
          </w:tcPr>
          <w:p w:rsidR="000E3BA2" w:rsidRPr="000E3BA2" w:rsidRDefault="000E3BA2" w:rsidP="000E3BA2">
            <w:pPr>
              <w:rPr>
                <w:rFonts w:ascii="Calibri" w:hAnsi="Calibri" w:cs="Calibri"/>
                <w:color w:val="000000"/>
                <w:sz w:val="22"/>
                <w:szCs w:val="22"/>
              </w:rPr>
            </w:pPr>
            <w:r w:rsidRPr="000E3BA2">
              <w:rPr>
                <w:rFonts w:ascii="Calibri" w:hAnsi="Calibri" w:cs="Calibri"/>
                <w:color w:val="000000"/>
                <w:sz w:val="22"/>
                <w:szCs w:val="22"/>
              </w:rPr>
              <w:t>Al</w:t>
            </w:r>
          </w:p>
        </w:tc>
        <w:tc>
          <w:tcPr>
            <w:tcW w:w="144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4.134</w:t>
            </w:r>
          </w:p>
        </w:tc>
        <w:tc>
          <w:tcPr>
            <w:tcW w:w="156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0.15</w:t>
            </w:r>
          </w:p>
        </w:tc>
        <w:tc>
          <w:tcPr>
            <w:tcW w:w="118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2.3</w:t>
            </w:r>
          </w:p>
        </w:tc>
        <w:tc>
          <w:tcPr>
            <w:tcW w:w="112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3.0</w:t>
            </w:r>
          </w:p>
        </w:tc>
      </w:tr>
      <w:tr w:rsidR="000E3BA2" w:rsidRPr="000E3BA2">
        <w:trPr>
          <w:trHeight w:val="300"/>
          <w:jc w:val="center"/>
        </w:trPr>
        <w:tc>
          <w:tcPr>
            <w:tcW w:w="920" w:type="dxa"/>
            <w:tcBorders>
              <w:top w:val="nil"/>
              <w:left w:val="nil"/>
              <w:bottom w:val="nil"/>
              <w:right w:val="nil"/>
            </w:tcBorders>
            <w:shd w:val="clear" w:color="auto" w:fill="auto"/>
            <w:noWrap/>
            <w:vAlign w:val="bottom"/>
          </w:tcPr>
          <w:p w:rsidR="000E3BA2" w:rsidRPr="000E3BA2" w:rsidRDefault="000E3BA2" w:rsidP="000E3BA2">
            <w:pPr>
              <w:rPr>
                <w:rFonts w:ascii="Calibri" w:hAnsi="Calibri" w:cs="Calibri"/>
                <w:color w:val="000000"/>
                <w:sz w:val="22"/>
                <w:szCs w:val="22"/>
              </w:rPr>
            </w:pPr>
            <w:r w:rsidRPr="000E3BA2">
              <w:rPr>
                <w:rFonts w:ascii="Calibri" w:hAnsi="Calibri" w:cs="Calibri"/>
                <w:color w:val="000000"/>
                <w:sz w:val="22"/>
                <w:szCs w:val="22"/>
              </w:rPr>
              <w:t>Ba</w:t>
            </w:r>
          </w:p>
        </w:tc>
        <w:tc>
          <w:tcPr>
            <w:tcW w:w="144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198.65</w:t>
            </w:r>
          </w:p>
        </w:tc>
        <w:tc>
          <w:tcPr>
            <w:tcW w:w="156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1.45</w:t>
            </w:r>
          </w:p>
        </w:tc>
        <w:tc>
          <w:tcPr>
            <w:tcW w:w="118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21.7</w:t>
            </w:r>
          </w:p>
        </w:tc>
        <w:tc>
          <w:tcPr>
            <w:tcW w:w="112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20.0</w:t>
            </w:r>
          </w:p>
        </w:tc>
      </w:tr>
      <w:tr w:rsidR="000E3BA2" w:rsidRPr="000E3BA2">
        <w:trPr>
          <w:trHeight w:val="300"/>
          <w:jc w:val="center"/>
        </w:trPr>
        <w:tc>
          <w:tcPr>
            <w:tcW w:w="920" w:type="dxa"/>
            <w:tcBorders>
              <w:top w:val="nil"/>
              <w:left w:val="nil"/>
              <w:bottom w:val="nil"/>
              <w:right w:val="nil"/>
            </w:tcBorders>
            <w:shd w:val="clear" w:color="auto" w:fill="auto"/>
            <w:noWrap/>
            <w:vAlign w:val="bottom"/>
          </w:tcPr>
          <w:p w:rsidR="000E3BA2" w:rsidRPr="000E3BA2" w:rsidRDefault="000E3BA2" w:rsidP="000E3BA2">
            <w:pPr>
              <w:rPr>
                <w:rFonts w:ascii="Calibri" w:hAnsi="Calibri" w:cs="Calibri"/>
                <w:color w:val="000000"/>
                <w:sz w:val="22"/>
                <w:szCs w:val="22"/>
              </w:rPr>
            </w:pPr>
            <w:r w:rsidRPr="000E3BA2">
              <w:rPr>
                <w:rFonts w:ascii="Calibri" w:hAnsi="Calibri" w:cs="Calibri"/>
                <w:color w:val="000000"/>
                <w:sz w:val="22"/>
                <w:szCs w:val="22"/>
              </w:rPr>
              <w:t>Eu</w:t>
            </w:r>
          </w:p>
        </w:tc>
        <w:tc>
          <w:tcPr>
            <w:tcW w:w="144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23.595</w:t>
            </w:r>
          </w:p>
        </w:tc>
        <w:tc>
          <w:tcPr>
            <w:tcW w:w="156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0.16</w:t>
            </w:r>
          </w:p>
        </w:tc>
        <w:tc>
          <w:tcPr>
            <w:tcW w:w="118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2.3</w:t>
            </w:r>
          </w:p>
        </w:tc>
        <w:tc>
          <w:tcPr>
            <w:tcW w:w="112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2.0</w:t>
            </w:r>
          </w:p>
        </w:tc>
      </w:tr>
      <w:tr w:rsidR="000E3BA2" w:rsidRPr="000E3BA2">
        <w:trPr>
          <w:trHeight w:val="300"/>
          <w:jc w:val="center"/>
        </w:trPr>
        <w:tc>
          <w:tcPr>
            <w:tcW w:w="920" w:type="dxa"/>
            <w:tcBorders>
              <w:top w:val="nil"/>
              <w:left w:val="nil"/>
              <w:bottom w:val="nil"/>
              <w:right w:val="nil"/>
            </w:tcBorders>
            <w:shd w:val="clear" w:color="auto" w:fill="auto"/>
            <w:noWrap/>
            <w:vAlign w:val="bottom"/>
          </w:tcPr>
          <w:p w:rsidR="000E3BA2" w:rsidRPr="000E3BA2" w:rsidRDefault="000E3BA2" w:rsidP="000E3BA2">
            <w:pPr>
              <w:rPr>
                <w:rFonts w:ascii="Calibri" w:hAnsi="Calibri" w:cs="Calibri"/>
                <w:color w:val="000000"/>
                <w:sz w:val="22"/>
                <w:szCs w:val="22"/>
              </w:rPr>
            </w:pPr>
            <w:r w:rsidRPr="000E3BA2">
              <w:rPr>
                <w:rFonts w:ascii="Calibri" w:hAnsi="Calibri" w:cs="Calibri"/>
                <w:color w:val="000000"/>
                <w:sz w:val="22"/>
                <w:szCs w:val="22"/>
              </w:rPr>
              <w:t>In</w:t>
            </w:r>
          </w:p>
        </w:tc>
        <w:tc>
          <w:tcPr>
            <w:tcW w:w="144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0.5023</w:t>
            </w:r>
          </w:p>
        </w:tc>
        <w:tc>
          <w:tcPr>
            <w:tcW w:w="156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0.00</w:t>
            </w:r>
          </w:p>
        </w:tc>
        <w:tc>
          <w:tcPr>
            <w:tcW w:w="118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0.1</w:t>
            </w:r>
          </w:p>
        </w:tc>
        <w:tc>
          <w:tcPr>
            <w:tcW w:w="112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0.5</w:t>
            </w:r>
          </w:p>
        </w:tc>
      </w:tr>
      <w:tr w:rsidR="000E3BA2" w:rsidRPr="000E3BA2">
        <w:trPr>
          <w:trHeight w:val="300"/>
          <w:jc w:val="center"/>
        </w:trPr>
        <w:tc>
          <w:tcPr>
            <w:tcW w:w="920" w:type="dxa"/>
            <w:tcBorders>
              <w:top w:val="nil"/>
              <w:left w:val="nil"/>
              <w:bottom w:val="nil"/>
              <w:right w:val="nil"/>
            </w:tcBorders>
            <w:shd w:val="clear" w:color="auto" w:fill="auto"/>
            <w:noWrap/>
            <w:vAlign w:val="bottom"/>
          </w:tcPr>
          <w:p w:rsidR="000E3BA2" w:rsidRPr="000E3BA2" w:rsidRDefault="000E3BA2" w:rsidP="000E3BA2">
            <w:pPr>
              <w:rPr>
                <w:rFonts w:ascii="Calibri" w:hAnsi="Calibri" w:cs="Calibri"/>
                <w:color w:val="000000"/>
                <w:sz w:val="22"/>
                <w:szCs w:val="22"/>
              </w:rPr>
            </w:pPr>
            <w:r w:rsidRPr="000E3BA2">
              <w:rPr>
                <w:rFonts w:ascii="Calibri" w:hAnsi="Calibri" w:cs="Calibri"/>
                <w:color w:val="000000"/>
                <w:sz w:val="22"/>
                <w:szCs w:val="22"/>
              </w:rPr>
              <w:t>La</w:t>
            </w:r>
          </w:p>
        </w:tc>
        <w:tc>
          <w:tcPr>
            <w:tcW w:w="144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35.845</w:t>
            </w:r>
          </w:p>
        </w:tc>
        <w:tc>
          <w:tcPr>
            <w:tcW w:w="156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0.26</w:t>
            </w:r>
          </w:p>
        </w:tc>
        <w:tc>
          <w:tcPr>
            <w:tcW w:w="118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3.9</w:t>
            </w:r>
          </w:p>
        </w:tc>
        <w:tc>
          <w:tcPr>
            <w:tcW w:w="112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3.5</w:t>
            </w:r>
          </w:p>
        </w:tc>
      </w:tr>
      <w:tr w:rsidR="000E3BA2" w:rsidRPr="000E3BA2">
        <w:trPr>
          <w:trHeight w:val="300"/>
          <w:jc w:val="center"/>
        </w:trPr>
        <w:tc>
          <w:tcPr>
            <w:tcW w:w="920" w:type="dxa"/>
            <w:tcBorders>
              <w:top w:val="nil"/>
              <w:left w:val="nil"/>
              <w:bottom w:val="nil"/>
              <w:right w:val="nil"/>
            </w:tcBorders>
            <w:shd w:val="clear" w:color="auto" w:fill="auto"/>
            <w:noWrap/>
            <w:vAlign w:val="bottom"/>
          </w:tcPr>
          <w:p w:rsidR="000E3BA2" w:rsidRPr="000E3BA2" w:rsidRDefault="000E3BA2" w:rsidP="000E3BA2">
            <w:pPr>
              <w:rPr>
                <w:rFonts w:ascii="Calibri" w:hAnsi="Calibri" w:cs="Calibri"/>
                <w:color w:val="000000"/>
                <w:sz w:val="22"/>
                <w:szCs w:val="22"/>
              </w:rPr>
            </w:pPr>
            <w:r w:rsidRPr="000E3BA2">
              <w:rPr>
                <w:rFonts w:ascii="Calibri" w:hAnsi="Calibri" w:cs="Calibri"/>
                <w:color w:val="000000"/>
                <w:sz w:val="22"/>
                <w:szCs w:val="22"/>
              </w:rPr>
              <w:t>Na</w:t>
            </w:r>
          </w:p>
        </w:tc>
        <w:tc>
          <w:tcPr>
            <w:tcW w:w="144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34.97</w:t>
            </w:r>
          </w:p>
        </w:tc>
        <w:tc>
          <w:tcPr>
            <w:tcW w:w="156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1.52</w:t>
            </w:r>
          </w:p>
        </w:tc>
        <w:tc>
          <w:tcPr>
            <w:tcW w:w="118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22.8</w:t>
            </w:r>
          </w:p>
        </w:tc>
        <w:tc>
          <w:tcPr>
            <w:tcW w:w="112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20.0</w:t>
            </w:r>
          </w:p>
        </w:tc>
      </w:tr>
      <w:tr w:rsidR="000E3BA2" w:rsidRPr="000E3BA2">
        <w:trPr>
          <w:trHeight w:val="315"/>
          <w:jc w:val="center"/>
        </w:trPr>
        <w:tc>
          <w:tcPr>
            <w:tcW w:w="920" w:type="dxa"/>
            <w:tcBorders>
              <w:top w:val="nil"/>
              <w:left w:val="nil"/>
              <w:bottom w:val="nil"/>
              <w:right w:val="nil"/>
            </w:tcBorders>
            <w:shd w:val="clear" w:color="auto" w:fill="auto"/>
            <w:noWrap/>
            <w:vAlign w:val="bottom"/>
          </w:tcPr>
          <w:p w:rsidR="000E3BA2" w:rsidRPr="000E3BA2" w:rsidRDefault="000E3BA2" w:rsidP="000E3BA2">
            <w:pPr>
              <w:rPr>
                <w:rFonts w:ascii="Calibri" w:hAnsi="Calibri" w:cs="Calibri"/>
                <w:color w:val="000000"/>
                <w:sz w:val="22"/>
                <w:szCs w:val="22"/>
              </w:rPr>
            </w:pPr>
            <w:r w:rsidRPr="000E3BA2">
              <w:rPr>
                <w:rFonts w:ascii="Calibri" w:hAnsi="Calibri" w:cs="Calibri"/>
                <w:color w:val="000000"/>
                <w:sz w:val="22"/>
                <w:szCs w:val="22"/>
              </w:rPr>
              <w:t>Zr</w:t>
            </w:r>
          </w:p>
        </w:tc>
        <w:tc>
          <w:tcPr>
            <w:tcW w:w="144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284.5</w:t>
            </w:r>
          </w:p>
        </w:tc>
        <w:tc>
          <w:tcPr>
            <w:tcW w:w="156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3.12</w:t>
            </w:r>
          </w:p>
        </w:tc>
        <w:tc>
          <w:tcPr>
            <w:tcW w:w="118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46.8</w:t>
            </w:r>
          </w:p>
        </w:tc>
        <w:tc>
          <w:tcPr>
            <w:tcW w:w="1120" w:type="dxa"/>
            <w:tcBorders>
              <w:top w:val="nil"/>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51.0</w:t>
            </w:r>
          </w:p>
        </w:tc>
      </w:tr>
      <w:tr w:rsidR="000E3BA2" w:rsidRPr="000E3BA2">
        <w:trPr>
          <w:trHeight w:val="315"/>
          <w:jc w:val="center"/>
        </w:trPr>
        <w:tc>
          <w:tcPr>
            <w:tcW w:w="920" w:type="dxa"/>
            <w:tcBorders>
              <w:top w:val="double" w:sz="6" w:space="0" w:color="auto"/>
              <w:left w:val="nil"/>
              <w:bottom w:val="nil"/>
              <w:right w:val="nil"/>
            </w:tcBorders>
            <w:shd w:val="clear" w:color="auto" w:fill="auto"/>
            <w:noWrap/>
            <w:vAlign w:val="bottom"/>
          </w:tcPr>
          <w:p w:rsidR="000E3BA2" w:rsidRPr="000E3BA2" w:rsidRDefault="000E3BA2" w:rsidP="000E3BA2">
            <w:pPr>
              <w:rPr>
                <w:rFonts w:ascii="Calibri" w:hAnsi="Calibri" w:cs="Calibri"/>
                <w:color w:val="000000"/>
                <w:sz w:val="22"/>
                <w:szCs w:val="22"/>
              </w:rPr>
            </w:pPr>
            <w:r w:rsidRPr="000E3BA2">
              <w:rPr>
                <w:rFonts w:ascii="Calibri" w:hAnsi="Calibri" w:cs="Calibri"/>
                <w:color w:val="000000"/>
                <w:sz w:val="22"/>
                <w:szCs w:val="22"/>
              </w:rPr>
              <w:t> </w:t>
            </w:r>
          </w:p>
        </w:tc>
        <w:tc>
          <w:tcPr>
            <w:tcW w:w="1440" w:type="dxa"/>
            <w:tcBorders>
              <w:top w:val="double" w:sz="6" w:space="0" w:color="auto"/>
              <w:left w:val="nil"/>
              <w:bottom w:val="nil"/>
              <w:right w:val="nil"/>
            </w:tcBorders>
            <w:shd w:val="clear" w:color="auto" w:fill="auto"/>
            <w:noWrap/>
            <w:vAlign w:val="bottom"/>
          </w:tcPr>
          <w:p w:rsidR="000E3BA2" w:rsidRPr="000E3BA2" w:rsidRDefault="000E3BA2" w:rsidP="000E3BA2">
            <w:pPr>
              <w:rPr>
                <w:rFonts w:ascii="Calibri" w:hAnsi="Calibri" w:cs="Calibri"/>
                <w:color w:val="000000"/>
                <w:sz w:val="22"/>
                <w:szCs w:val="22"/>
              </w:rPr>
            </w:pPr>
            <w:r w:rsidRPr="000E3BA2">
              <w:rPr>
                <w:rFonts w:ascii="Calibri" w:hAnsi="Calibri" w:cs="Calibri"/>
                <w:color w:val="000000"/>
                <w:sz w:val="22"/>
                <w:szCs w:val="22"/>
              </w:rPr>
              <w:t> </w:t>
            </w:r>
          </w:p>
        </w:tc>
        <w:tc>
          <w:tcPr>
            <w:tcW w:w="1560" w:type="dxa"/>
            <w:tcBorders>
              <w:top w:val="double" w:sz="6" w:space="0" w:color="auto"/>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6.66</w:t>
            </w:r>
          </w:p>
        </w:tc>
        <w:tc>
          <w:tcPr>
            <w:tcW w:w="1180" w:type="dxa"/>
            <w:tcBorders>
              <w:top w:val="double" w:sz="6" w:space="0" w:color="auto"/>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100.0</w:t>
            </w:r>
          </w:p>
        </w:tc>
        <w:tc>
          <w:tcPr>
            <w:tcW w:w="1120" w:type="dxa"/>
            <w:tcBorders>
              <w:top w:val="double" w:sz="6" w:space="0" w:color="auto"/>
              <w:left w:val="nil"/>
              <w:bottom w:val="nil"/>
              <w:right w:val="nil"/>
            </w:tcBorders>
            <w:shd w:val="clear" w:color="auto" w:fill="auto"/>
            <w:noWrap/>
            <w:vAlign w:val="bottom"/>
          </w:tcPr>
          <w:p w:rsidR="000E3BA2" w:rsidRPr="000E3BA2" w:rsidRDefault="000E3BA2" w:rsidP="000E3BA2">
            <w:pPr>
              <w:jc w:val="right"/>
              <w:rPr>
                <w:rFonts w:ascii="Calibri" w:hAnsi="Calibri" w:cs="Calibri"/>
                <w:color w:val="000000"/>
                <w:sz w:val="22"/>
                <w:szCs w:val="22"/>
              </w:rPr>
            </w:pPr>
            <w:r w:rsidRPr="000E3BA2">
              <w:rPr>
                <w:rFonts w:ascii="Calibri" w:hAnsi="Calibri" w:cs="Calibri"/>
                <w:color w:val="000000"/>
                <w:sz w:val="22"/>
                <w:szCs w:val="22"/>
              </w:rPr>
              <w:t>100.0</w:t>
            </w:r>
          </w:p>
        </w:tc>
      </w:tr>
    </w:tbl>
    <w:p w:rsidR="001D419A" w:rsidRDefault="001D419A" w:rsidP="001D419A"/>
    <w:p w:rsidR="004543B2" w:rsidRDefault="004543B2" w:rsidP="00FB237F"/>
    <w:p w:rsidR="004543B2" w:rsidRDefault="004543B2" w:rsidP="00FB237F"/>
    <w:p w:rsidR="00FB237F" w:rsidRPr="00FB237F" w:rsidRDefault="00FB237F" w:rsidP="00FB237F"/>
    <w:p w:rsidR="005E1907" w:rsidRDefault="005E1907" w:rsidP="009C7619">
      <w:pPr>
        <w:pStyle w:val="Caption"/>
      </w:pPr>
      <w:bookmarkStart w:id="104" w:name="_Toc288468877"/>
      <w:r>
        <w:t xml:space="preserve">Table </w:t>
      </w:r>
      <w:fldSimple w:instr=" SEQ Table \* ARABIC ">
        <w:r w:rsidR="004D725D">
          <w:rPr>
            <w:noProof/>
          </w:rPr>
          <w:t>6</w:t>
        </w:r>
      </w:fldSimple>
      <w:r>
        <w:t xml:space="preserve"> </w:t>
      </w:r>
      <w:r w:rsidRPr="001D419A">
        <w:t>Concentrations of aluminum, barium, europium, indium, aluminum, lanthanum, sodium and zirconium of in ZBLAN glass sample JJ09</w:t>
      </w:r>
      <w:r>
        <w:t>4</w:t>
      </w:r>
      <w:bookmarkEnd w:id="104"/>
    </w:p>
    <w:p w:rsidR="00E860B2" w:rsidRDefault="00E860B2" w:rsidP="001D419A"/>
    <w:p w:rsidR="005E1907" w:rsidRDefault="005E1907" w:rsidP="001D419A"/>
    <w:p w:rsidR="00E860B2" w:rsidRDefault="00E860B2" w:rsidP="001D419A"/>
    <w:tbl>
      <w:tblPr>
        <w:tblW w:w="6220" w:type="dxa"/>
        <w:jc w:val="center"/>
        <w:tblInd w:w="108" w:type="dxa"/>
        <w:tblLook w:val="04A0"/>
      </w:tblPr>
      <w:tblGrid>
        <w:gridCol w:w="958"/>
        <w:gridCol w:w="1440"/>
        <w:gridCol w:w="1726"/>
        <w:gridCol w:w="1180"/>
        <w:gridCol w:w="1120"/>
      </w:tblGrid>
      <w:tr w:rsidR="001A414D" w:rsidRPr="001A414D">
        <w:trPr>
          <w:trHeight w:val="621"/>
          <w:jc w:val="center"/>
        </w:trPr>
        <w:tc>
          <w:tcPr>
            <w:tcW w:w="920" w:type="dxa"/>
            <w:tcBorders>
              <w:top w:val="double" w:sz="6" w:space="0" w:color="auto"/>
              <w:left w:val="nil"/>
              <w:bottom w:val="single" w:sz="4" w:space="0" w:color="auto"/>
              <w:right w:val="nil"/>
            </w:tcBorders>
            <w:shd w:val="clear" w:color="auto" w:fill="auto"/>
          </w:tcPr>
          <w:p w:rsidR="001A414D" w:rsidRPr="001A414D" w:rsidRDefault="001A414D" w:rsidP="001A414D">
            <w:pPr>
              <w:rPr>
                <w:rFonts w:ascii="Calibri" w:hAnsi="Calibri" w:cs="Calibri"/>
                <w:color w:val="000000"/>
                <w:sz w:val="22"/>
                <w:szCs w:val="22"/>
              </w:rPr>
            </w:pPr>
            <w:r w:rsidRPr="001A414D">
              <w:rPr>
                <w:rFonts w:ascii="Calibri" w:hAnsi="Calibri" w:cs="Calibri"/>
                <w:color w:val="000000"/>
                <w:sz w:val="22"/>
                <w:szCs w:val="22"/>
              </w:rPr>
              <w:t>Element</w:t>
            </w:r>
          </w:p>
        </w:tc>
        <w:tc>
          <w:tcPr>
            <w:tcW w:w="1440" w:type="dxa"/>
            <w:tcBorders>
              <w:top w:val="double" w:sz="6" w:space="0" w:color="auto"/>
              <w:left w:val="nil"/>
              <w:bottom w:val="single" w:sz="4" w:space="0" w:color="auto"/>
              <w:right w:val="nil"/>
            </w:tcBorders>
            <w:shd w:val="clear" w:color="auto" w:fill="auto"/>
          </w:tcPr>
          <w:p w:rsidR="001A414D" w:rsidRPr="001A414D" w:rsidRDefault="001A414D" w:rsidP="001A414D">
            <w:pPr>
              <w:jc w:val="center"/>
              <w:rPr>
                <w:rFonts w:ascii="Calibri" w:hAnsi="Calibri" w:cs="Calibri"/>
                <w:color w:val="000000"/>
                <w:sz w:val="22"/>
                <w:szCs w:val="22"/>
              </w:rPr>
            </w:pPr>
            <w:r w:rsidRPr="001A414D">
              <w:rPr>
                <w:rFonts w:ascii="Calibri" w:hAnsi="Calibri" w:cs="Calibri"/>
                <w:color w:val="000000"/>
                <w:sz w:val="22"/>
                <w:szCs w:val="22"/>
              </w:rPr>
              <w:t>Found (mg/g)</w:t>
            </w:r>
          </w:p>
        </w:tc>
        <w:tc>
          <w:tcPr>
            <w:tcW w:w="1560" w:type="dxa"/>
            <w:tcBorders>
              <w:top w:val="double" w:sz="6" w:space="0" w:color="auto"/>
              <w:left w:val="nil"/>
              <w:bottom w:val="single" w:sz="4" w:space="0" w:color="auto"/>
              <w:right w:val="nil"/>
            </w:tcBorders>
            <w:shd w:val="clear" w:color="auto" w:fill="auto"/>
          </w:tcPr>
          <w:p w:rsidR="001A414D" w:rsidRPr="001A414D" w:rsidRDefault="001A414D" w:rsidP="001A414D">
            <w:pPr>
              <w:jc w:val="center"/>
              <w:rPr>
                <w:rFonts w:ascii="Calibri" w:hAnsi="Calibri" w:cs="Calibri"/>
                <w:color w:val="000000"/>
                <w:sz w:val="22"/>
                <w:szCs w:val="22"/>
              </w:rPr>
            </w:pPr>
            <w:r w:rsidRPr="001A414D">
              <w:rPr>
                <w:rFonts w:ascii="Calibri" w:hAnsi="Calibri" w:cs="Calibri"/>
                <w:color w:val="000000"/>
                <w:sz w:val="22"/>
                <w:szCs w:val="22"/>
              </w:rPr>
              <w:t>Found (millimole/gram)</w:t>
            </w:r>
          </w:p>
        </w:tc>
        <w:tc>
          <w:tcPr>
            <w:tcW w:w="1180" w:type="dxa"/>
            <w:tcBorders>
              <w:top w:val="double" w:sz="6" w:space="0" w:color="auto"/>
              <w:left w:val="nil"/>
              <w:bottom w:val="single" w:sz="4" w:space="0" w:color="auto"/>
              <w:right w:val="nil"/>
            </w:tcBorders>
            <w:shd w:val="clear" w:color="auto" w:fill="auto"/>
          </w:tcPr>
          <w:p w:rsidR="001A414D" w:rsidRPr="001A414D" w:rsidRDefault="001A414D" w:rsidP="001A414D">
            <w:pPr>
              <w:jc w:val="center"/>
              <w:rPr>
                <w:rFonts w:ascii="Calibri" w:hAnsi="Calibri" w:cs="Calibri"/>
                <w:color w:val="000000"/>
                <w:sz w:val="22"/>
                <w:szCs w:val="22"/>
              </w:rPr>
            </w:pPr>
            <w:r w:rsidRPr="001A414D">
              <w:rPr>
                <w:rFonts w:ascii="Calibri" w:hAnsi="Calibri" w:cs="Calibri"/>
                <w:color w:val="000000"/>
                <w:sz w:val="22"/>
                <w:szCs w:val="22"/>
              </w:rPr>
              <w:t>Found             (moles %)</w:t>
            </w:r>
          </w:p>
        </w:tc>
        <w:tc>
          <w:tcPr>
            <w:tcW w:w="1120" w:type="dxa"/>
            <w:tcBorders>
              <w:top w:val="double" w:sz="6" w:space="0" w:color="auto"/>
              <w:left w:val="nil"/>
              <w:bottom w:val="single" w:sz="4" w:space="0" w:color="auto"/>
              <w:right w:val="nil"/>
            </w:tcBorders>
            <w:shd w:val="clear" w:color="auto" w:fill="auto"/>
          </w:tcPr>
          <w:p w:rsidR="001A414D" w:rsidRPr="001A414D" w:rsidRDefault="001A414D" w:rsidP="001A414D">
            <w:pPr>
              <w:jc w:val="center"/>
              <w:rPr>
                <w:rFonts w:ascii="Calibri" w:hAnsi="Calibri" w:cs="Calibri"/>
                <w:color w:val="000000"/>
                <w:sz w:val="22"/>
                <w:szCs w:val="22"/>
              </w:rPr>
            </w:pPr>
            <w:r w:rsidRPr="001A414D">
              <w:rPr>
                <w:rFonts w:ascii="Calibri" w:hAnsi="Calibri" w:cs="Calibri"/>
                <w:color w:val="000000"/>
                <w:sz w:val="22"/>
                <w:szCs w:val="22"/>
              </w:rPr>
              <w:t>Expected (moles %)</w:t>
            </w:r>
          </w:p>
        </w:tc>
      </w:tr>
      <w:tr w:rsidR="001A414D" w:rsidRPr="001A414D">
        <w:trPr>
          <w:trHeight w:val="300"/>
          <w:jc w:val="center"/>
        </w:trPr>
        <w:tc>
          <w:tcPr>
            <w:tcW w:w="920" w:type="dxa"/>
            <w:tcBorders>
              <w:top w:val="nil"/>
              <w:left w:val="nil"/>
              <w:bottom w:val="nil"/>
              <w:right w:val="nil"/>
            </w:tcBorders>
            <w:shd w:val="clear" w:color="auto" w:fill="auto"/>
            <w:noWrap/>
            <w:vAlign w:val="bottom"/>
          </w:tcPr>
          <w:p w:rsidR="001A414D" w:rsidRPr="001A414D" w:rsidRDefault="001A414D" w:rsidP="001A414D">
            <w:pPr>
              <w:rPr>
                <w:rFonts w:ascii="Calibri" w:hAnsi="Calibri" w:cs="Calibri"/>
                <w:color w:val="000000"/>
                <w:sz w:val="22"/>
                <w:szCs w:val="22"/>
              </w:rPr>
            </w:pPr>
            <w:r w:rsidRPr="001A414D">
              <w:rPr>
                <w:rFonts w:ascii="Calibri" w:hAnsi="Calibri" w:cs="Calibri"/>
                <w:color w:val="000000"/>
                <w:sz w:val="22"/>
                <w:szCs w:val="22"/>
              </w:rPr>
              <w:t>Al</w:t>
            </w:r>
          </w:p>
        </w:tc>
        <w:tc>
          <w:tcPr>
            <w:tcW w:w="144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3.985</w:t>
            </w:r>
          </w:p>
        </w:tc>
        <w:tc>
          <w:tcPr>
            <w:tcW w:w="156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0.15</w:t>
            </w:r>
          </w:p>
        </w:tc>
        <w:tc>
          <w:tcPr>
            <w:tcW w:w="118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2.2</w:t>
            </w:r>
          </w:p>
        </w:tc>
        <w:tc>
          <w:tcPr>
            <w:tcW w:w="112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3.0</w:t>
            </w:r>
          </w:p>
        </w:tc>
      </w:tr>
      <w:tr w:rsidR="001A414D" w:rsidRPr="001A414D">
        <w:trPr>
          <w:trHeight w:val="300"/>
          <w:jc w:val="center"/>
        </w:trPr>
        <w:tc>
          <w:tcPr>
            <w:tcW w:w="920" w:type="dxa"/>
            <w:tcBorders>
              <w:top w:val="nil"/>
              <w:left w:val="nil"/>
              <w:bottom w:val="nil"/>
              <w:right w:val="nil"/>
            </w:tcBorders>
            <w:shd w:val="clear" w:color="auto" w:fill="auto"/>
            <w:noWrap/>
            <w:vAlign w:val="bottom"/>
          </w:tcPr>
          <w:p w:rsidR="001A414D" w:rsidRPr="001A414D" w:rsidRDefault="001A414D" w:rsidP="001A414D">
            <w:pPr>
              <w:rPr>
                <w:rFonts w:ascii="Calibri" w:hAnsi="Calibri" w:cs="Calibri"/>
                <w:color w:val="000000"/>
                <w:sz w:val="22"/>
                <w:szCs w:val="22"/>
              </w:rPr>
            </w:pPr>
            <w:r w:rsidRPr="001A414D">
              <w:rPr>
                <w:rFonts w:ascii="Calibri" w:hAnsi="Calibri" w:cs="Calibri"/>
                <w:color w:val="000000"/>
                <w:sz w:val="22"/>
                <w:szCs w:val="22"/>
              </w:rPr>
              <w:t>Ba</w:t>
            </w:r>
          </w:p>
        </w:tc>
        <w:tc>
          <w:tcPr>
            <w:tcW w:w="144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196.9</w:t>
            </w:r>
          </w:p>
        </w:tc>
        <w:tc>
          <w:tcPr>
            <w:tcW w:w="156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1.43</w:t>
            </w:r>
          </w:p>
        </w:tc>
        <w:tc>
          <w:tcPr>
            <w:tcW w:w="118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21.8</w:t>
            </w:r>
          </w:p>
        </w:tc>
        <w:tc>
          <w:tcPr>
            <w:tcW w:w="112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20.0</w:t>
            </w:r>
          </w:p>
        </w:tc>
      </w:tr>
      <w:tr w:rsidR="001A414D" w:rsidRPr="001A414D">
        <w:trPr>
          <w:trHeight w:val="300"/>
          <w:jc w:val="center"/>
        </w:trPr>
        <w:tc>
          <w:tcPr>
            <w:tcW w:w="920" w:type="dxa"/>
            <w:tcBorders>
              <w:top w:val="nil"/>
              <w:left w:val="nil"/>
              <w:bottom w:val="nil"/>
              <w:right w:val="nil"/>
            </w:tcBorders>
            <w:shd w:val="clear" w:color="auto" w:fill="auto"/>
            <w:noWrap/>
            <w:vAlign w:val="bottom"/>
          </w:tcPr>
          <w:p w:rsidR="001A414D" w:rsidRPr="001A414D" w:rsidRDefault="001A414D" w:rsidP="001A414D">
            <w:pPr>
              <w:rPr>
                <w:rFonts w:ascii="Calibri" w:hAnsi="Calibri" w:cs="Calibri"/>
                <w:color w:val="000000"/>
                <w:sz w:val="22"/>
                <w:szCs w:val="22"/>
              </w:rPr>
            </w:pPr>
            <w:r w:rsidRPr="001A414D">
              <w:rPr>
                <w:rFonts w:ascii="Calibri" w:hAnsi="Calibri" w:cs="Calibri"/>
                <w:color w:val="000000"/>
                <w:sz w:val="22"/>
                <w:szCs w:val="22"/>
              </w:rPr>
              <w:t>Eu</w:t>
            </w:r>
          </w:p>
        </w:tc>
        <w:tc>
          <w:tcPr>
            <w:tcW w:w="144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22.53</w:t>
            </w:r>
          </w:p>
        </w:tc>
        <w:tc>
          <w:tcPr>
            <w:tcW w:w="156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0.15</w:t>
            </w:r>
          </w:p>
        </w:tc>
        <w:tc>
          <w:tcPr>
            <w:tcW w:w="118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2.3</w:t>
            </w:r>
          </w:p>
        </w:tc>
        <w:tc>
          <w:tcPr>
            <w:tcW w:w="112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2.0</w:t>
            </w:r>
          </w:p>
        </w:tc>
      </w:tr>
      <w:tr w:rsidR="001A414D" w:rsidRPr="001A414D">
        <w:trPr>
          <w:trHeight w:val="300"/>
          <w:jc w:val="center"/>
        </w:trPr>
        <w:tc>
          <w:tcPr>
            <w:tcW w:w="920" w:type="dxa"/>
            <w:tcBorders>
              <w:top w:val="nil"/>
              <w:left w:val="nil"/>
              <w:bottom w:val="nil"/>
              <w:right w:val="nil"/>
            </w:tcBorders>
            <w:shd w:val="clear" w:color="auto" w:fill="auto"/>
            <w:noWrap/>
            <w:vAlign w:val="bottom"/>
          </w:tcPr>
          <w:p w:rsidR="001A414D" w:rsidRPr="001A414D" w:rsidRDefault="001A414D" w:rsidP="001A414D">
            <w:pPr>
              <w:rPr>
                <w:rFonts w:ascii="Calibri" w:hAnsi="Calibri" w:cs="Calibri"/>
                <w:color w:val="000000"/>
                <w:sz w:val="22"/>
                <w:szCs w:val="22"/>
              </w:rPr>
            </w:pPr>
            <w:r w:rsidRPr="001A414D">
              <w:rPr>
                <w:rFonts w:ascii="Calibri" w:hAnsi="Calibri" w:cs="Calibri"/>
                <w:color w:val="000000"/>
                <w:sz w:val="22"/>
                <w:szCs w:val="22"/>
              </w:rPr>
              <w:t>In</w:t>
            </w:r>
          </w:p>
        </w:tc>
        <w:tc>
          <w:tcPr>
            <w:tcW w:w="144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0.5102</w:t>
            </w:r>
          </w:p>
        </w:tc>
        <w:tc>
          <w:tcPr>
            <w:tcW w:w="156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0.00</w:t>
            </w:r>
          </w:p>
        </w:tc>
        <w:tc>
          <w:tcPr>
            <w:tcW w:w="118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0.1</w:t>
            </w:r>
          </w:p>
        </w:tc>
        <w:tc>
          <w:tcPr>
            <w:tcW w:w="112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0.5</w:t>
            </w:r>
          </w:p>
        </w:tc>
      </w:tr>
      <w:tr w:rsidR="001A414D" w:rsidRPr="001A414D">
        <w:trPr>
          <w:trHeight w:val="300"/>
          <w:jc w:val="center"/>
        </w:trPr>
        <w:tc>
          <w:tcPr>
            <w:tcW w:w="920" w:type="dxa"/>
            <w:tcBorders>
              <w:top w:val="nil"/>
              <w:left w:val="nil"/>
              <w:bottom w:val="nil"/>
              <w:right w:val="nil"/>
            </w:tcBorders>
            <w:shd w:val="clear" w:color="auto" w:fill="auto"/>
            <w:noWrap/>
            <w:vAlign w:val="bottom"/>
          </w:tcPr>
          <w:p w:rsidR="001A414D" w:rsidRPr="001A414D" w:rsidRDefault="001A414D" w:rsidP="001A414D">
            <w:pPr>
              <w:rPr>
                <w:rFonts w:ascii="Calibri" w:hAnsi="Calibri" w:cs="Calibri"/>
                <w:color w:val="000000"/>
                <w:sz w:val="22"/>
                <w:szCs w:val="22"/>
              </w:rPr>
            </w:pPr>
            <w:r w:rsidRPr="001A414D">
              <w:rPr>
                <w:rFonts w:ascii="Calibri" w:hAnsi="Calibri" w:cs="Calibri"/>
                <w:color w:val="000000"/>
                <w:sz w:val="22"/>
                <w:szCs w:val="22"/>
              </w:rPr>
              <w:t>La</w:t>
            </w:r>
          </w:p>
        </w:tc>
        <w:tc>
          <w:tcPr>
            <w:tcW w:w="144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35.28</w:t>
            </w:r>
          </w:p>
        </w:tc>
        <w:tc>
          <w:tcPr>
            <w:tcW w:w="156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0.25</w:t>
            </w:r>
          </w:p>
        </w:tc>
        <w:tc>
          <w:tcPr>
            <w:tcW w:w="118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3.9</w:t>
            </w:r>
          </w:p>
        </w:tc>
        <w:tc>
          <w:tcPr>
            <w:tcW w:w="112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3.5</w:t>
            </w:r>
          </w:p>
        </w:tc>
      </w:tr>
      <w:tr w:rsidR="001A414D" w:rsidRPr="001A414D">
        <w:trPr>
          <w:trHeight w:val="300"/>
          <w:jc w:val="center"/>
        </w:trPr>
        <w:tc>
          <w:tcPr>
            <w:tcW w:w="920" w:type="dxa"/>
            <w:tcBorders>
              <w:top w:val="nil"/>
              <w:left w:val="nil"/>
              <w:bottom w:val="nil"/>
              <w:right w:val="nil"/>
            </w:tcBorders>
            <w:shd w:val="clear" w:color="auto" w:fill="auto"/>
            <w:noWrap/>
            <w:vAlign w:val="bottom"/>
          </w:tcPr>
          <w:p w:rsidR="001A414D" w:rsidRPr="001A414D" w:rsidRDefault="001A414D" w:rsidP="001A414D">
            <w:pPr>
              <w:rPr>
                <w:rFonts w:ascii="Calibri" w:hAnsi="Calibri" w:cs="Calibri"/>
                <w:color w:val="000000"/>
                <w:sz w:val="22"/>
                <w:szCs w:val="22"/>
              </w:rPr>
            </w:pPr>
            <w:r w:rsidRPr="001A414D">
              <w:rPr>
                <w:rFonts w:ascii="Calibri" w:hAnsi="Calibri" w:cs="Calibri"/>
                <w:color w:val="000000"/>
                <w:sz w:val="22"/>
                <w:szCs w:val="22"/>
              </w:rPr>
              <w:t>Na</w:t>
            </w:r>
          </w:p>
        </w:tc>
        <w:tc>
          <w:tcPr>
            <w:tcW w:w="144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34.555</w:t>
            </w:r>
          </w:p>
        </w:tc>
        <w:tc>
          <w:tcPr>
            <w:tcW w:w="156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1.50</w:t>
            </w:r>
          </w:p>
        </w:tc>
        <w:tc>
          <w:tcPr>
            <w:tcW w:w="118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22.9</w:t>
            </w:r>
          </w:p>
        </w:tc>
        <w:tc>
          <w:tcPr>
            <w:tcW w:w="112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20.0</w:t>
            </w:r>
          </w:p>
        </w:tc>
      </w:tr>
      <w:tr w:rsidR="001A414D" w:rsidRPr="001A414D">
        <w:trPr>
          <w:trHeight w:val="315"/>
          <w:jc w:val="center"/>
        </w:trPr>
        <w:tc>
          <w:tcPr>
            <w:tcW w:w="920" w:type="dxa"/>
            <w:tcBorders>
              <w:top w:val="nil"/>
              <w:left w:val="nil"/>
              <w:bottom w:val="nil"/>
              <w:right w:val="nil"/>
            </w:tcBorders>
            <w:shd w:val="clear" w:color="auto" w:fill="auto"/>
            <w:noWrap/>
            <w:vAlign w:val="bottom"/>
          </w:tcPr>
          <w:p w:rsidR="001A414D" w:rsidRPr="001A414D" w:rsidRDefault="001A414D" w:rsidP="001A414D">
            <w:pPr>
              <w:rPr>
                <w:rFonts w:ascii="Calibri" w:hAnsi="Calibri" w:cs="Calibri"/>
                <w:color w:val="000000"/>
                <w:sz w:val="22"/>
                <w:szCs w:val="22"/>
              </w:rPr>
            </w:pPr>
            <w:r w:rsidRPr="001A414D">
              <w:rPr>
                <w:rFonts w:ascii="Calibri" w:hAnsi="Calibri" w:cs="Calibri"/>
                <w:color w:val="000000"/>
                <w:sz w:val="22"/>
                <w:szCs w:val="22"/>
              </w:rPr>
              <w:t>Zr</w:t>
            </w:r>
          </w:p>
        </w:tc>
        <w:tc>
          <w:tcPr>
            <w:tcW w:w="144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280.75</w:t>
            </w:r>
          </w:p>
        </w:tc>
        <w:tc>
          <w:tcPr>
            <w:tcW w:w="1560" w:type="dxa"/>
            <w:tcBorders>
              <w:top w:val="nil"/>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3.08</w:t>
            </w:r>
          </w:p>
        </w:tc>
        <w:tc>
          <w:tcPr>
            <w:tcW w:w="118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46.9</w:t>
            </w:r>
          </w:p>
        </w:tc>
        <w:tc>
          <w:tcPr>
            <w:tcW w:w="1120" w:type="dxa"/>
            <w:tcBorders>
              <w:top w:val="nil"/>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51.0</w:t>
            </w:r>
          </w:p>
        </w:tc>
      </w:tr>
      <w:tr w:rsidR="001A414D" w:rsidRPr="001A414D">
        <w:trPr>
          <w:trHeight w:val="315"/>
          <w:jc w:val="center"/>
        </w:trPr>
        <w:tc>
          <w:tcPr>
            <w:tcW w:w="920" w:type="dxa"/>
            <w:tcBorders>
              <w:top w:val="double" w:sz="6" w:space="0" w:color="auto"/>
              <w:left w:val="nil"/>
              <w:bottom w:val="nil"/>
              <w:right w:val="nil"/>
            </w:tcBorders>
            <w:shd w:val="clear" w:color="auto" w:fill="auto"/>
            <w:noWrap/>
            <w:vAlign w:val="bottom"/>
          </w:tcPr>
          <w:p w:rsidR="001A414D" w:rsidRPr="001A414D" w:rsidRDefault="001A414D" w:rsidP="001A414D">
            <w:pPr>
              <w:rPr>
                <w:rFonts w:ascii="Calibri" w:hAnsi="Calibri" w:cs="Calibri"/>
                <w:color w:val="000000"/>
                <w:sz w:val="22"/>
                <w:szCs w:val="22"/>
              </w:rPr>
            </w:pPr>
            <w:r w:rsidRPr="001A414D">
              <w:rPr>
                <w:rFonts w:ascii="Calibri" w:hAnsi="Calibri" w:cs="Calibri"/>
                <w:color w:val="000000"/>
                <w:sz w:val="22"/>
                <w:szCs w:val="22"/>
              </w:rPr>
              <w:t> </w:t>
            </w:r>
          </w:p>
        </w:tc>
        <w:tc>
          <w:tcPr>
            <w:tcW w:w="1440" w:type="dxa"/>
            <w:tcBorders>
              <w:top w:val="double" w:sz="6" w:space="0" w:color="auto"/>
              <w:left w:val="nil"/>
              <w:bottom w:val="nil"/>
              <w:right w:val="nil"/>
            </w:tcBorders>
            <w:shd w:val="clear" w:color="auto" w:fill="auto"/>
            <w:noWrap/>
            <w:vAlign w:val="bottom"/>
          </w:tcPr>
          <w:p w:rsidR="001A414D" w:rsidRPr="001A414D" w:rsidRDefault="001A414D" w:rsidP="001A414D">
            <w:pPr>
              <w:rPr>
                <w:rFonts w:ascii="Calibri" w:hAnsi="Calibri" w:cs="Calibri"/>
                <w:color w:val="000000"/>
                <w:sz w:val="22"/>
                <w:szCs w:val="22"/>
              </w:rPr>
            </w:pPr>
            <w:r w:rsidRPr="001A414D">
              <w:rPr>
                <w:rFonts w:ascii="Calibri" w:hAnsi="Calibri" w:cs="Calibri"/>
                <w:color w:val="000000"/>
                <w:sz w:val="22"/>
                <w:szCs w:val="22"/>
              </w:rPr>
              <w:t> </w:t>
            </w:r>
          </w:p>
        </w:tc>
        <w:tc>
          <w:tcPr>
            <w:tcW w:w="1560" w:type="dxa"/>
            <w:tcBorders>
              <w:top w:val="double" w:sz="6" w:space="0" w:color="auto"/>
              <w:left w:val="nil"/>
              <w:bottom w:val="nil"/>
              <w:right w:val="nil"/>
            </w:tcBorders>
            <w:shd w:val="clear" w:color="auto" w:fill="auto"/>
            <w:noWrap/>
            <w:vAlign w:val="bottom"/>
          </w:tcPr>
          <w:p w:rsidR="001A414D" w:rsidRPr="001A414D" w:rsidRDefault="001A414D" w:rsidP="001A414D">
            <w:pPr>
              <w:jc w:val="right"/>
              <w:rPr>
                <w:rFonts w:ascii="Calibri" w:hAnsi="Calibri" w:cs="Calibri"/>
                <w:color w:val="000000"/>
                <w:sz w:val="22"/>
                <w:szCs w:val="22"/>
              </w:rPr>
            </w:pPr>
            <w:r w:rsidRPr="001A414D">
              <w:rPr>
                <w:rFonts w:ascii="Calibri" w:hAnsi="Calibri" w:cs="Calibri"/>
                <w:color w:val="000000"/>
                <w:sz w:val="22"/>
                <w:szCs w:val="22"/>
              </w:rPr>
              <w:t>6.57</w:t>
            </w:r>
          </w:p>
        </w:tc>
        <w:tc>
          <w:tcPr>
            <w:tcW w:w="1180" w:type="dxa"/>
            <w:tcBorders>
              <w:top w:val="double" w:sz="6" w:space="0" w:color="auto"/>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100.0</w:t>
            </w:r>
          </w:p>
        </w:tc>
        <w:tc>
          <w:tcPr>
            <w:tcW w:w="1120" w:type="dxa"/>
            <w:tcBorders>
              <w:top w:val="double" w:sz="6" w:space="0" w:color="auto"/>
              <w:left w:val="nil"/>
              <w:bottom w:val="nil"/>
              <w:right w:val="nil"/>
            </w:tcBorders>
            <w:shd w:val="clear" w:color="auto" w:fill="auto"/>
            <w:noWrap/>
            <w:vAlign w:val="bottom"/>
          </w:tcPr>
          <w:p w:rsidR="001A414D" w:rsidRPr="001A414D" w:rsidRDefault="001A414D" w:rsidP="00F74F29">
            <w:pPr>
              <w:jc w:val="right"/>
              <w:rPr>
                <w:rFonts w:ascii="Calibri" w:hAnsi="Calibri" w:cs="Calibri"/>
                <w:color w:val="000000"/>
                <w:sz w:val="22"/>
                <w:szCs w:val="22"/>
              </w:rPr>
            </w:pPr>
            <w:r w:rsidRPr="001A414D">
              <w:rPr>
                <w:rFonts w:ascii="Calibri" w:hAnsi="Calibri" w:cs="Calibri"/>
                <w:color w:val="000000"/>
                <w:sz w:val="22"/>
                <w:szCs w:val="22"/>
              </w:rPr>
              <w:t>100.0</w:t>
            </w:r>
          </w:p>
        </w:tc>
      </w:tr>
    </w:tbl>
    <w:p w:rsidR="00E860B2" w:rsidRDefault="00E860B2" w:rsidP="001D419A"/>
    <w:p w:rsidR="00E860B2" w:rsidRDefault="00E860B2" w:rsidP="00E860B2"/>
    <w:p w:rsidR="00E860B2" w:rsidRDefault="00E860B2" w:rsidP="00E860B2"/>
    <w:p w:rsidR="00E860B2" w:rsidRDefault="00E860B2" w:rsidP="00E860B2"/>
    <w:p w:rsidR="00C35E65" w:rsidRDefault="00C35E65" w:rsidP="00E860B2"/>
    <w:p w:rsidR="00E860B2" w:rsidRDefault="00E860B2" w:rsidP="00E860B2"/>
    <w:p w:rsidR="005E1907" w:rsidRDefault="005E1907" w:rsidP="009C7619">
      <w:pPr>
        <w:pStyle w:val="Caption"/>
      </w:pPr>
      <w:bookmarkStart w:id="105" w:name="_Toc288468878"/>
      <w:r>
        <w:t xml:space="preserve">Table </w:t>
      </w:r>
      <w:fldSimple w:instr=" SEQ Table \* ARABIC ">
        <w:r w:rsidR="004D725D">
          <w:rPr>
            <w:noProof/>
          </w:rPr>
          <w:t>7</w:t>
        </w:r>
      </w:fldSimple>
      <w:r>
        <w:t xml:space="preserve"> </w:t>
      </w:r>
      <w:r w:rsidRPr="001D419A">
        <w:t>Concentrations of aluminum, barium, europium, indium, aluminum, lanthanum, sodium and zirconium of in ZBLAN glass sample JJ09</w:t>
      </w:r>
      <w:r>
        <w:t>5</w:t>
      </w:r>
      <w:bookmarkEnd w:id="105"/>
    </w:p>
    <w:p w:rsidR="00E860B2" w:rsidRDefault="00E860B2" w:rsidP="00E860B2"/>
    <w:p w:rsidR="008B3FF0" w:rsidRDefault="008B3FF0" w:rsidP="00E860B2"/>
    <w:tbl>
      <w:tblPr>
        <w:tblW w:w="6220" w:type="dxa"/>
        <w:jc w:val="center"/>
        <w:tblInd w:w="108" w:type="dxa"/>
        <w:tblLook w:val="04A0"/>
      </w:tblPr>
      <w:tblGrid>
        <w:gridCol w:w="958"/>
        <w:gridCol w:w="1440"/>
        <w:gridCol w:w="1726"/>
        <w:gridCol w:w="1180"/>
        <w:gridCol w:w="1120"/>
      </w:tblGrid>
      <w:tr w:rsidR="00BD3344" w:rsidRPr="00BD3344">
        <w:trPr>
          <w:trHeight w:val="576"/>
          <w:jc w:val="center"/>
        </w:trPr>
        <w:tc>
          <w:tcPr>
            <w:tcW w:w="920" w:type="dxa"/>
            <w:tcBorders>
              <w:top w:val="double" w:sz="6" w:space="0" w:color="auto"/>
              <w:left w:val="nil"/>
              <w:bottom w:val="single" w:sz="4" w:space="0" w:color="auto"/>
              <w:right w:val="nil"/>
            </w:tcBorders>
            <w:shd w:val="clear" w:color="auto" w:fill="auto"/>
          </w:tcPr>
          <w:p w:rsidR="00BD3344" w:rsidRPr="00BD3344" w:rsidRDefault="00BD3344" w:rsidP="00BD3344">
            <w:pPr>
              <w:rPr>
                <w:rFonts w:ascii="Calibri" w:hAnsi="Calibri" w:cs="Calibri"/>
                <w:color w:val="000000"/>
                <w:sz w:val="22"/>
                <w:szCs w:val="22"/>
              </w:rPr>
            </w:pPr>
            <w:r w:rsidRPr="00BD3344">
              <w:rPr>
                <w:rFonts w:ascii="Calibri" w:hAnsi="Calibri" w:cs="Calibri"/>
                <w:color w:val="000000"/>
                <w:sz w:val="22"/>
                <w:szCs w:val="22"/>
              </w:rPr>
              <w:t>Element</w:t>
            </w:r>
          </w:p>
        </w:tc>
        <w:tc>
          <w:tcPr>
            <w:tcW w:w="1440" w:type="dxa"/>
            <w:tcBorders>
              <w:top w:val="double" w:sz="6" w:space="0" w:color="auto"/>
              <w:left w:val="nil"/>
              <w:bottom w:val="single" w:sz="4" w:space="0" w:color="auto"/>
              <w:right w:val="nil"/>
            </w:tcBorders>
            <w:shd w:val="clear" w:color="auto" w:fill="auto"/>
          </w:tcPr>
          <w:p w:rsidR="00BD3344" w:rsidRPr="00BD3344" w:rsidRDefault="00BD3344" w:rsidP="00BD3344">
            <w:pPr>
              <w:jc w:val="center"/>
              <w:rPr>
                <w:rFonts w:ascii="Calibri" w:hAnsi="Calibri" w:cs="Calibri"/>
                <w:color w:val="000000"/>
                <w:sz w:val="22"/>
                <w:szCs w:val="22"/>
              </w:rPr>
            </w:pPr>
            <w:r w:rsidRPr="00BD3344">
              <w:rPr>
                <w:rFonts w:ascii="Calibri" w:hAnsi="Calibri" w:cs="Calibri"/>
                <w:color w:val="000000"/>
                <w:sz w:val="22"/>
                <w:szCs w:val="22"/>
              </w:rPr>
              <w:t>Found (mg/g)</w:t>
            </w:r>
          </w:p>
        </w:tc>
        <w:tc>
          <w:tcPr>
            <w:tcW w:w="1560" w:type="dxa"/>
            <w:tcBorders>
              <w:top w:val="double" w:sz="6" w:space="0" w:color="auto"/>
              <w:left w:val="nil"/>
              <w:bottom w:val="single" w:sz="4" w:space="0" w:color="auto"/>
              <w:right w:val="nil"/>
            </w:tcBorders>
            <w:shd w:val="clear" w:color="auto" w:fill="auto"/>
          </w:tcPr>
          <w:p w:rsidR="00BD3344" w:rsidRPr="00BD3344" w:rsidRDefault="00BD3344" w:rsidP="00BD3344">
            <w:pPr>
              <w:jc w:val="center"/>
              <w:rPr>
                <w:rFonts w:ascii="Calibri" w:hAnsi="Calibri" w:cs="Calibri"/>
                <w:color w:val="000000"/>
                <w:sz w:val="22"/>
                <w:szCs w:val="22"/>
              </w:rPr>
            </w:pPr>
            <w:r w:rsidRPr="00BD3344">
              <w:rPr>
                <w:rFonts w:ascii="Calibri" w:hAnsi="Calibri" w:cs="Calibri"/>
                <w:color w:val="000000"/>
                <w:sz w:val="22"/>
                <w:szCs w:val="22"/>
              </w:rPr>
              <w:t>Found (millimole/gram)</w:t>
            </w:r>
          </w:p>
        </w:tc>
        <w:tc>
          <w:tcPr>
            <w:tcW w:w="1180" w:type="dxa"/>
            <w:tcBorders>
              <w:top w:val="double" w:sz="6" w:space="0" w:color="auto"/>
              <w:left w:val="nil"/>
              <w:bottom w:val="single" w:sz="4" w:space="0" w:color="auto"/>
              <w:right w:val="nil"/>
            </w:tcBorders>
            <w:shd w:val="clear" w:color="auto" w:fill="auto"/>
          </w:tcPr>
          <w:p w:rsidR="00BD3344" w:rsidRPr="00BD3344" w:rsidRDefault="00BD3344" w:rsidP="00BD3344">
            <w:pPr>
              <w:jc w:val="center"/>
              <w:rPr>
                <w:rFonts w:ascii="Calibri" w:hAnsi="Calibri" w:cs="Calibri"/>
                <w:color w:val="000000"/>
                <w:sz w:val="22"/>
                <w:szCs w:val="22"/>
              </w:rPr>
            </w:pPr>
            <w:r w:rsidRPr="00BD3344">
              <w:rPr>
                <w:rFonts w:ascii="Calibri" w:hAnsi="Calibri" w:cs="Calibri"/>
                <w:color w:val="000000"/>
                <w:sz w:val="22"/>
                <w:szCs w:val="22"/>
              </w:rPr>
              <w:t>Found             (moles %)</w:t>
            </w:r>
          </w:p>
        </w:tc>
        <w:tc>
          <w:tcPr>
            <w:tcW w:w="1120" w:type="dxa"/>
            <w:tcBorders>
              <w:top w:val="double" w:sz="6" w:space="0" w:color="auto"/>
              <w:left w:val="nil"/>
              <w:bottom w:val="single" w:sz="4" w:space="0" w:color="auto"/>
              <w:right w:val="nil"/>
            </w:tcBorders>
            <w:shd w:val="clear" w:color="auto" w:fill="auto"/>
          </w:tcPr>
          <w:p w:rsidR="00BD3344" w:rsidRPr="00BD3344" w:rsidRDefault="00BD3344" w:rsidP="00BD3344">
            <w:pPr>
              <w:jc w:val="center"/>
              <w:rPr>
                <w:rFonts w:ascii="Calibri" w:hAnsi="Calibri" w:cs="Calibri"/>
                <w:color w:val="000000"/>
                <w:sz w:val="22"/>
                <w:szCs w:val="22"/>
              </w:rPr>
            </w:pPr>
            <w:r w:rsidRPr="00BD3344">
              <w:rPr>
                <w:rFonts w:ascii="Calibri" w:hAnsi="Calibri" w:cs="Calibri"/>
                <w:color w:val="000000"/>
                <w:sz w:val="22"/>
                <w:szCs w:val="22"/>
              </w:rPr>
              <w:t>Expected (moles %)</w:t>
            </w:r>
          </w:p>
        </w:tc>
      </w:tr>
      <w:tr w:rsidR="00BD3344" w:rsidRPr="00BD3344">
        <w:trPr>
          <w:trHeight w:val="300"/>
          <w:jc w:val="center"/>
        </w:trPr>
        <w:tc>
          <w:tcPr>
            <w:tcW w:w="920" w:type="dxa"/>
            <w:tcBorders>
              <w:top w:val="nil"/>
              <w:left w:val="nil"/>
              <w:bottom w:val="nil"/>
              <w:right w:val="nil"/>
            </w:tcBorders>
            <w:shd w:val="clear" w:color="auto" w:fill="auto"/>
            <w:noWrap/>
            <w:vAlign w:val="bottom"/>
          </w:tcPr>
          <w:p w:rsidR="00BD3344" w:rsidRPr="00BD3344" w:rsidRDefault="00BD3344" w:rsidP="00BD3344">
            <w:pPr>
              <w:rPr>
                <w:rFonts w:ascii="Calibri" w:hAnsi="Calibri" w:cs="Calibri"/>
                <w:color w:val="000000"/>
                <w:sz w:val="22"/>
                <w:szCs w:val="22"/>
              </w:rPr>
            </w:pPr>
            <w:r w:rsidRPr="00BD3344">
              <w:rPr>
                <w:rFonts w:ascii="Calibri" w:hAnsi="Calibri" w:cs="Calibri"/>
                <w:color w:val="000000"/>
                <w:sz w:val="22"/>
                <w:szCs w:val="22"/>
              </w:rPr>
              <w:t>Al</w:t>
            </w:r>
          </w:p>
        </w:tc>
        <w:tc>
          <w:tcPr>
            <w:tcW w:w="144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3.996</w:t>
            </w:r>
          </w:p>
        </w:tc>
        <w:tc>
          <w:tcPr>
            <w:tcW w:w="156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0.15</w:t>
            </w:r>
          </w:p>
        </w:tc>
        <w:tc>
          <w:tcPr>
            <w:tcW w:w="118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2.2</w:t>
            </w:r>
          </w:p>
        </w:tc>
        <w:tc>
          <w:tcPr>
            <w:tcW w:w="112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3.0</w:t>
            </w:r>
          </w:p>
        </w:tc>
      </w:tr>
      <w:tr w:rsidR="00BD3344" w:rsidRPr="00BD3344">
        <w:trPr>
          <w:trHeight w:val="300"/>
          <w:jc w:val="center"/>
        </w:trPr>
        <w:tc>
          <w:tcPr>
            <w:tcW w:w="920" w:type="dxa"/>
            <w:tcBorders>
              <w:top w:val="nil"/>
              <w:left w:val="nil"/>
              <w:bottom w:val="nil"/>
              <w:right w:val="nil"/>
            </w:tcBorders>
            <w:shd w:val="clear" w:color="auto" w:fill="auto"/>
            <w:noWrap/>
            <w:vAlign w:val="bottom"/>
          </w:tcPr>
          <w:p w:rsidR="00BD3344" w:rsidRPr="00BD3344" w:rsidRDefault="00BD3344" w:rsidP="00BD3344">
            <w:pPr>
              <w:rPr>
                <w:rFonts w:ascii="Calibri" w:hAnsi="Calibri" w:cs="Calibri"/>
                <w:color w:val="000000"/>
                <w:sz w:val="22"/>
                <w:szCs w:val="22"/>
              </w:rPr>
            </w:pPr>
            <w:r w:rsidRPr="00BD3344">
              <w:rPr>
                <w:rFonts w:ascii="Calibri" w:hAnsi="Calibri" w:cs="Calibri"/>
                <w:color w:val="000000"/>
                <w:sz w:val="22"/>
                <w:szCs w:val="22"/>
              </w:rPr>
              <w:t>Ba</w:t>
            </w:r>
          </w:p>
        </w:tc>
        <w:tc>
          <w:tcPr>
            <w:tcW w:w="144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197.5</w:t>
            </w:r>
          </w:p>
        </w:tc>
        <w:tc>
          <w:tcPr>
            <w:tcW w:w="156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1.44</w:t>
            </w:r>
          </w:p>
        </w:tc>
        <w:tc>
          <w:tcPr>
            <w:tcW w:w="118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21.8</w:t>
            </w:r>
          </w:p>
        </w:tc>
        <w:tc>
          <w:tcPr>
            <w:tcW w:w="112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20.0</w:t>
            </w:r>
          </w:p>
        </w:tc>
      </w:tr>
      <w:tr w:rsidR="00BD3344" w:rsidRPr="00BD3344">
        <w:trPr>
          <w:trHeight w:val="300"/>
          <w:jc w:val="center"/>
        </w:trPr>
        <w:tc>
          <w:tcPr>
            <w:tcW w:w="920" w:type="dxa"/>
            <w:tcBorders>
              <w:top w:val="nil"/>
              <w:left w:val="nil"/>
              <w:bottom w:val="nil"/>
              <w:right w:val="nil"/>
            </w:tcBorders>
            <w:shd w:val="clear" w:color="auto" w:fill="auto"/>
            <w:noWrap/>
            <w:vAlign w:val="bottom"/>
          </w:tcPr>
          <w:p w:rsidR="00BD3344" w:rsidRPr="00BD3344" w:rsidRDefault="00BD3344" w:rsidP="00BD3344">
            <w:pPr>
              <w:rPr>
                <w:rFonts w:ascii="Calibri" w:hAnsi="Calibri" w:cs="Calibri"/>
                <w:color w:val="000000"/>
                <w:sz w:val="22"/>
                <w:szCs w:val="22"/>
              </w:rPr>
            </w:pPr>
            <w:r w:rsidRPr="00BD3344">
              <w:rPr>
                <w:rFonts w:ascii="Calibri" w:hAnsi="Calibri" w:cs="Calibri"/>
                <w:color w:val="000000"/>
                <w:sz w:val="22"/>
                <w:szCs w:val="22"/>
              </w:rPr>
              <w:t>Eu</w:t>
            </w:r>
          </w:p>
        </w:tc>
        <w:tc>
          <w:tcPr>
            <w:tcW w:w="144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22.745</w:t>
            </w:r>
          </w:p>
        </w:tc>
        <w:tc>
          <w:tcPr>
            <w:tcW w:w="156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0.15</w:t>
            </w:r>
          </w:p>
        </w:tc>
        <w:tc>
          <w:tcPr>
            <w:tcW w:w="118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2.3</w:t>
            </w:r>
          </w:p>
        </w:tc>
        <w:tc>
          <w:tcPr>
            <w:tcW w:w="112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2.0</w:t>
            </w:r>
          </w:p>
        </w:tc>
      </w:tr>
      <w:tr w:rsidR="00BD3344" w:rsidRPr="00BD3344">
        <w:trPr>
          <w:trHeight w:val="300"/>
          <w:jc w:val="center"/>
        </w:trPr>
        <w:tc>
          <w:tcPr>
            <w:tcW w:w="920" w:type="dxa"/>
            <w:tcBorders>
              <w:top w:val="nil"/>
              <w:left w:val="nil"/>
              <w:bottom w:val="nil"/>
              <w:right w:val="nil"/>
            </w:tcBorders>
            <w:shd w:val="clear" w:color="auto" w:fill="auto"/>
            <w:noWrap/>
            <w:vAlign w:val="bottom"/>
          </w:tcPr>
          <w:p w:rsidR="00BD3344" w:rsidRPr="00BD3344" w:rsidRDefault="00BD3344" w:rsidP="00BD3344">
            <w:pPr>
              <w:rPr>
                <w:rFonts w:ascii="Calibri" w:hAnsi="Calibri" w:cs="Calibri"/>
                <w:color w:val="000000"/>
                <w:sz w:val="22"/>
                <w:szCs w:val="22"/>
              </w:rPr>
            </w:pPr>
            <w:r w:rsidRPr="00BD3344">
              <w:rPr>
                <w:rFonts w:ascii="Calibri" w:hAnsi="Calibri" w:cs="Calibri"/>
                <w:color w:val="000000"/>
                <w:sz w:val="22"/>
                <w:szCs w:val="22"/>
              </w:rPr>
              <w:t>In</w:t>
            </w:r>
          </w:p>
        </w:tc>
        <w:tc>
          <w:tcPr>
            <w:tcW w:w="144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0.4711</w:t>
            </w:r>
          </w:p>
        </w:tc>
        <w:tc>
          <w:tcPr>
            <w:tcW w:w="156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0.00</w:t>
            </w:r>
          </w:p>
        </w:tc>
        <w:tc>
          <w:tcPr>
            <w:tcW w:w="118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0.1</w:t>
            </w:r>
          </w:p>
        </w:tc>
        <w:tc>
          <w:tcPr>
            <w:tcW w:w="112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0.5</w:t>
            </w:r>
          </w:p>
        </w:tc>
      </w:tr>
      <w:tr w:rsidR="00BD3344" w:rsidRPr="00BD3344">
        <w:trPr>
          <w:trHeight w:val="300"/>
          <w:jc w:val="center"/>
        </w:trPr>
        <w:tc>
          <w:tcPr>
            <w:tcW w:w="920" w:type="dxa"/>
            <w:tcBorders>
              <w:top w:val="nil"/>
              <w:left w:val="nil"/>
              <w:bottom w:val="nil"/>
              <w:right w:val="nil"/>
            </w:tcBorders>
            <w:shd w:val="clear" w:color="auto" w:fill="auto"/>
            <w:noWrap/>
            <w:vAlign w:val="bottom"/>
          </w:tcPr>
          <w:p w:rsidR="00BD3344" w:rsidRPr="00BD3344" w:rsidRDefault="00BD3344" w:rsidP="00BD3344">
            <w:pPr>
              <w:rPr>
                <w:rFonts w:ascii="Calibri" w:hAnsi="Calibri" w:cs="Calibri"/>
                <w:color w:val="000000"/>
                <w:sz w:val="22"/>
                <w:szCs w:val="22"/>
              </w:rPr>
            </w:pPr>
            <w:r w:rsidRPr="00BD3344">
              <w:rPr>
                <w:rFonts w:ascii="Calibri" w:hAnsi="Calibri" w:cs="Calibri"/>
                <w:color w:val="000000"/>
                <w:sz w:val="22"/>
                <w:szCs w:val="22"/>
              </w:rPr>
              <w:t>La</w:t>
            </w:r>
          </w:p>
        </w:tc>
        <w:tc>
          <w:tcPr>
            <w:tcW w:w="144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35.34</w:t>
            </w:r>
          </w:p>
        </w:tc>
        <w:tc>
          <w:tcPr>
            <w:tcW w:w="156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0.25</w:t>
            </w:r>
          </w:p>
        </w:tc>
        <w:tc>
          <w:tcPr>
            <w:tcW w:w="118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3.9</w:t>
            </w:r>
          </w:p>
        </w:tc>
        <w:tc>
          <w:tcPr>
            <w:tcW w:w="112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3.5</w:t>
            </w:r>
          </w:p>
        </w:tc>
      </w:tr>
      <w:tr w:rsidR="00BD3344" w:rsidRPr="00BD3344">
        <w:trPr>
          <w:trHeight w:val="300"/>
          <w:jc w:val="center"/>
        </w:trPr>
        <w:tc>
          <w:tcPr>
            <w:tcW w:w="920" w:type="dxa"/>
            <w:tcBorders>
              <w:top w:val="nil"/>
              <w:left w:val="nil"/>
              <w:bottom w:val="nil"/>
              <w:right w:val="nil"/>
            </w:tcBorders>
            <w:shd w:val="clear" w:color="auto" w:fill="auto"/>
            <w:noWrap/>
            <w:vAlign w:val="bottom"/>
          </w:tcPr>
          <w:p w:rsidR="00BD3344" w:rsidRPr="00BD3344" w:rsidRDefault="00BD3344" w:rsidP="00BD3344">
            <w:pPr>
              <w:rPr>
                <w:rFonts w:ascii="Calibri" w:hAnsi="Calibri" w:cs="Calibri"/>
                <w:color w:val="000000"/>
                <w:sz w:val="22"/>
                <w:szCs w:val="22"/>
              </w:rPr>
            </w:pPr>
            <w:r w:rsidRPr="00BD3344">
              <w:rPr>
                <w:rFonts w:ascii="Calibri" w:hAnsi="Calibri" w:cs="Calibri"/>
                <w:color w:val="000000"/>
                <w:sz w:val="22"/>
                <w:szCs w:val="22"/>
              </w:rPr>
              <w:t>Na</w:t>
            </w:r>
          </w:p>
        </w:tc>
        <w:tc>
          <w:tcPr>
            <w:tcW w:w="144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34.67</w:t>
            </w:r>
          </w:p>
        </w:tc>
        <w:tc>
          <w:tcPr>
            <w:tcW w:w="156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1.51</w:t>
            </w:r>
          </w:p>
        </w:tc>
        <w:tc>
          <w:tcPr>
            <w:tcW w:w="118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22.9</w:t>
            </w:r>
          </w:p>
        </w:tc>
        <w:tc>
          <w:tcPr>
            <w:tcW w:w="112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20.0</w:t>
            </w:r>
          </w:p>
        </w:tc>
      </w:tr>
      <w:tr w:rsidR="00BD3344" w:rsidRPr="00BD3344">
        <w:trPr>
          <w:trHeight w:val="315"/>
          <w:jc w:val="center"/>
        </w:trPr>
        <w:tc>
          <w:tcPr>
            <w:tcW w:w="920" w:type="dxa"/>
            <w:tcBorders>
              <w:top w:val="nil"/>
              <w:left w:val="nil"/>
              <w:bottom w:val="nil"/>
              <w:right w:val="nil"/>
            </w:tcBorders>
            <w:shd w:val="clear" w:color="auto" w:fill="auto"/>
            <w:noWrap/>
            <w:vAlign w:val="bottom"/>
          </w:tcPr>
          <w:p w:rsidR="00BD3344" w:rsidRPr="00BD3344" w:rsidRDefault="00BD3344" w:rsidP="00BD3344">
            <w:pPr>
              <w:rPr>
                <w:rFonts w:ascii="Calibri" w:hAnsi="Calibri" w:cs="Calibri"/>
                <w:color w:val="000000"/>
                <w:sz w:val="22"/>
                <w:szCs w:val="22"/>
              </w:rPr>
            </w:pPr>
            <w:r w:rsidRPr="00BD3344">
              <w:rPr>
                <w:rFonts w:ascii="Calibri" w:hAnsi="Calibri" w:cs="Calibri"/>
                <w:color w:val="000000"/>
                <w:sz w:val="22"/>
                <w:szCs w:val="22"/>
              </w:rPr>
              <w:t>Zr</w:t>
            </w:r>
          </w:p>
        </w:tc>
        <w:tc>
          <w:tcPr>
            <w:tcW w:w="144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282.5</w:t>
            </w:r>
          </w:p>
        </w:tc>
        <w:tc>
          <w:tcPr>
            <w:tcW w:w="1560" w:type="dxa"/>
            <w:tcBorders>
              <w:top w:val="nil"/>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3.10</w:t>
            </w:r>
          </w:p>
        </w:tc>
        <w:tc>
          <w:tcPr>
            <w:tcW w:w="118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46.9</w:t>
            </w:r>
          </w:p>
        </w:tc>
        <w:tc>
          <w:tcPr>
            <w:tcW w:w="1120" w:type="dxa"/>
            <w:tcBorders>
              <w:top w:val="nil"/>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51.0</w:t>
            </w:r>
          </w:p>
        </w:tc>
      </w:tr>
      <w:tr w:rsidR="00BD3344" w:rsidRPr="00BD3344">
        <w:trPr>
          <w:trHeight w:val="315"/>
          <w:jc w:val="center"/>
        </w:trPr>
        <w:tc>
          <w:tcPr>
            <w:tcW w:w="920" w:type="dxa"/>
            <w:tcBorders>
              <w:top w:val="double" w:sz="6" w:space="0" w:color="auto"/>
              <w:left w:val="nil"/>
              <w:bottom w:val="nil"/>
              <w:right w:val="nil"/>
            </w:tcBorders>
            <w:shd w:val="clear" w:color="auto" w:fill="auto"/>
            <w:noWrap/>
            <w:vAlign w:val="bottom"/>
          </w:tcPr>
          <w:p w:rsidR="00BD3344" w:rsidRPr="00BD3344" w:rsidRDefault="00BD3344" w:rsidP="00BD3344">
            <w:pPr>
              <w:rPr>
                <w:rFonts w:ascii="Calibri" w:hAnsi="Calibri" w:cs="Calibri"/>
                <w:color w:val="000000"/>
                <w:sz w:val="22"/>
                <w:szCs w:val="22"/>
              </w:rPr>
            </w:pPr>
            <w:r w:rsidRPr="00BD3344">
              <w:rPr>
                <w:rFonts w:ascii="Calibri" w:hAnsi="Calibri" w:cs="Calibri"/>
                <w:color w:val="000000"/>
                <w:sz w:val="22"/>
                <w:szCs w:val="22"/>
              </w:rPr>
              <w:t> </w:t>
            </w:r>
          </w:p>
        </w:tc>
        <w:tc>
          <w:tcPr>
            <w:tcW w:w="1440" w:type="dxa"/>
            <w:tcBorders>
              <w:top w:val="double" w:sz="6" w:space="0" w:color="auto"/>
              <w:left w:val="nil"/>
              <w:bottom w:val="nil"/>
              <w:right w:val="nil"/>
            </w:tcBorders>
            <w:shd w:val="clear" w:color="auto" w:fill="auto"/>
            <w:noWrap/>
            <w:vAlign w:val="bottom"/>
          </w:tcPr>
          <w:p w:rsidR="00BD3344" w:rsidRPr="00BD3344" w:rsidRDefault="00BD3344" w:rsidP="00BD3344">
            <w:pPr>
              <w:rPr>
                <w:rFonts w:ascii="Calibri" w:hAnsi="Calibri" w:cs="Calibri"/>
                <w:color w:val="000000"/>
                <w:sz w:val="22"/>
                <w:szCs w:val="22"/>
              </w:rPr>
            </w:pPr>
            <w:r w:rsidRPr="00BD3344">
              <w:rPr>
                <w:rFonts w:ascii="Calibri" w:hAnsi="Calibri" w:cs="Calibri"/>
                <w:color w:val="000000"/>
                <w:sz w:val="22"/>
                <w:szCs w:val="22"/>
              </w:rPr>
              <w:t> </w:t>
            </w:r>
          </w:p>
        </w:tc>
        <w:tc>
          <w:tcPr>
            <w:tcW w:w="1560" w:type="dxa"/>
            <w:tcBorders>
              <w:top w:val="double" w:sz="6" w:space="0" w:color="auto"/>
              <w:left w:val="nil"/>
              <w:bottom w:val="nil"/>
              <w:right w:val="nil"/>
            </w:tcBorders>
            <w:shd w:val="clear" w:color="auto" w:fill="auto"/>
            <w:noWrap/>
            <w:vAlign w:val="bottom"/>
          </w:tcPr>
          <w:p w:rsidR="00BD3344" w:rsidRPr="00BD3344" w:rsidRDefault="00BD3344" w:rsidP="00BD3344">
            <w:pPr>
              <w:jc w:val="right"/>
              <w:rPr>
                <w:rFonts w:ascii="Calibri" w:hAnsi="Calibri" w:cs="Calibri"/>
                <w:color w:val="000000"/>
                <w:sz w:val="22"/>
                <w:szCs w:val="22"/>
              </w:rPr>
            </w:pPr>
            <w:r w:rsidRPr="00BD3344">
              <w:rPr>
                <w:rFonts w:ascii="Calibri" w:hAnsi="Calibri" w:cs="Calibri"/>
                <w:color w:val="000000"/>
                <w:sz w:val="22"/>
                <w:szCs w:val="22"/>
              </w:rPr>
              <w:t>6.60</w:t>
            </w:r>
          </w:p>
        </w:tc>
        <w:tc>
          <w:tcPr>
            <w:tcW w:w="1180" w:type="dxa"/>
            <w:tcBorders>
              <w:top w:val="double" w:sz="6" w:space="0" w:color="auto"/>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100.0</w:t>
            </w:r>
          </w:p>
        </w:tc>
        <w:tc>
          <w:tcPr>
            <w:tcW w:w="1120" w:type="dxa"/>
            <w:tcBorders>
              <w:top w:val="double" w:sz="6" w:space="0" w:color="auto"/>
              <w:left w:val="nil"/>
              <w:bottom w:val="nil"/>
              <w:right w:val="nil"/>
            </w:tcBorders>
            <w:shd w:val="clear" w:color="auto" w:fill="auto"/>
            <w:noWrap/>
            <w:vAlign w:val="bottom"/>
          </w:tcPr>
          <w:p w:rsidR="00BD3344" w:rsidRPr="00BD3344" w:rsidRDefault="00BD3344" w:rsidP="00F74F29">
            <w:pPr>
              <w:jc w:val="right"/>
              <w:rPr>
                <w:rFonts w:ascii="Calibri" w:hAnsi="Calibri" w:cs="Calibri"/>
                <w:color w:val="000000"/>
                <w:sz w:val="22"/>
                <w:szCs w:val="22"/>
              </w:rPr>
            </w:pPr>
            <w:r w:rsidRPr="00BD3344">
              <w:rPr>
                <w:rFonts w:ascii="Calibri" w:hAnsi="Calibri" w:cs="Calibri"/>
                <w:color w:val="000000"/>
                <w:sz w:val="22"/>
                <w:szCs w:val="22"/>
              </w:rPr>
              <w:t>100.0</w:t>
            </w:r>
          </w:p>
        </w:tc>
      </w:tr>
    </w:tbl>
    <w:p w:rsidR="00E860B2" w:rsidRDefault="00E860B2" w:rsidP="00E860B2"/>
    <w:p w:rsidR="00FB237F" w:rsidRDefault="00FB237F" w:rsidP="00E860B2"/>
    <w:p w:rsidR="00FB237F" w:rsidRDefault="00FB237F" w:rsidP="00E860B2"/>
    <w:p w:rsidR="008B3FF0" w:rsidRDefault="008B3FF0" w:rsidP="009C7619">
      <w:pPr>
        <w:pStyle w:val="Caption"/>
      </w:pPr>
      <w:bookmarkStart w:id="106" w:name="_Ref288140873"/>
      <w:bookmarkStart w:id="107" w:name="_Toc288468879"/>
      <w:r>
        <w:lastRenderedPageBreak/>
        <w:t xml:space="preserve">Table </w:t>
      </w:r>
      <w:fldSimple w:instr=" SEQ Table \* ARABIC ">
        <w:r w:rsidR="004D725D">
          <w:rPr>
            <w:noProof/>
          </w:rPr>
          <w:t>8</w:t>
        </w:r>
      </w:fldSimple>
      <w:bookmarkEnd w:id="106"/>
      <w:r>
        <w:t xml:space="preserve"> </w:t>
      </w:r>
      <w:r w:rsidRPr="001D419A">
        <w:t>Concentrations of aluminum, barium, europium, indium, aluminum, lanthanum, sodium and zirconium of in ZBLAN glass sample JJ09</w:t>
      </w:r>
      <w:r>
        <w:t>6</w:t>
      </w:r>
      <w:bookmarkEnd w:id="107"/>
    </w:p>
    <w:p w:rsidR="00AC6B27" w:rsidRDefault="00AC6B27" w:rsidP="00AC6B27"/>
    <w:p w:rsidR="00E860B2" w:rsidRDefault="00E860B2" w:rsidP="00AC6B27"/>
    <w:tbl>
      <w:tblPr>
        <w:tblW w:w="6220" w:type="dxa"/>
        <w:jc w:val="center"/>
        <w:tblInd w:w="108" w:type="dxa"/>
        <w:tblLook w:val="04A0"/>
      </w:tblPr>
      <w:tblGrid>
        <w:gridCol w:w="958"/>
        <w:gridCol w:w="1440"/>
        <w:gridCol w:w="1726"/>
        <w:gridCol w:w="1180"/>
        <w:gridCol w:w="1120"/>
      </w:tblGrid>
      <w:tr w:rsidR="0006568B" w:rsidRPr="0006568B">
        <w:trPr>
          <w:trHeight w:val="612"/>
          <w:jc w:val="center"/>
        </w:trPr>
        <w:tc>
          <w:tcPr>
            <w:tcW w:w="920" w:type="dxa"/>
            <w:tcBorders>
              <w:top w:val="double" w:sz="6" w:space="0" w:color="auto"/>
              <w:left w:val="nil"/>
              <w:bottom w:val="single" w:sz="4" w:space="0" w:color="auto"/>
              <w:right w:val="nil"/>
            </w:tcBorders>
            <w:shd w:val="clear" w:color="auto" w:fill="auto"/>
          </w:tcPr>
          <w:p w:rsidR="0006568B" w:rsidRPr="0006568B" w:rsidRDefault="0006568B" w:rsidP="0006568B">
            <w:pPr>
              <w:rPr>
                <w:rFonts w:ascii="Calibri" w:hAnsi="Calibri" w:cs="Calibri"/>
                <w:color w:val="000000"/>
                <w:sz w:val="22"/>
                <w:szCs w:val="22"/>
              </w:rPr>
            </w:pPr>
            <w:r w:rsidRPr="0006568B">
              <w:rPr>
                <w:rFonts w:ascii="Calibri" w:hAnsi="Calibri" w:cs="Calibri"/>
                <w:color w:val="000000"/>
                <w:sz w:val="22"/>
                <w:szCs w:val="22"/>
              </w:rPr>
              <w:t>Element</w:t>
            </w:r>
          </w:p>
        </w:tc>
        <w:tc>
          <w:tcPr>
            <w:tcW w:w="1440" w:type="dxa"/>
            <w:tcBorders>
              <w:top w:val="double" w:sz="6" w:space="0" w:color="auto"/>
              <w:left w:val="nil"/>
              <w:bottom w:val="single" w:sz="4" w:space="0" w:color="auto"/>
              <w:right w:val="nil"/>
            </w:tcBorders>
            <w:shd w:val="clear" w:color="auto" w:fill="auto"/>
          </w:tcPr>
          <w:p w:rsidR="0006568B" w:rsidRPr="0006568B" w:rsidRDefault="0006568B" w:rsidP="0006568B">
            <w:pPr>
              <w:jc w:val="center"/>
              <w:rPr>
                <w:rFonts w:ascii="Calibri" w:hAnsi="Calibri" w:cs="Calibri"/>
                <w:color w:val="000000"/>
                <w:sz w:val="22"/>
                <w:szCs w:val="22"/>
              </w:rPr>
            </w:pPr>
            <w:r w:rsidRPr="0006568B">
              <w:rPr>
                <w:rFonts w:ascii="Calibri" w:hAnsi="Calibri" w:cs="Calibri"/>
                <w:color w:val="000000"/>
                <w:sz w:val="22"/>
                <w:szCs w:val="22"/>
              </w:rPr>
              <w:t>Found (mg/g)</w:t>
            </w:r>
          </w:p>
        </w:tc>
        <w:tc>
          <w:tcPr>
            <w:tcW w:w="1560" w:type="dxa"/>
            <w:tcBorders>
              <w:top w:val="double" w:sz="6" w:space="0" w:color="auto"/>
              <w:left w:val="nil"/>
              <w:bottom w:val="single" w:sz="4" w:space="0" w:color="auto"/>
              <w:right w:val="nil"/>
            </w:tcBorders>
            <w:shd w:val="clear" w:color="auto" w:fill="auto"/>
          </w:tcPr>
          <w:p w:rsidR="0006568B" w:rsidRPr="0006568B" w:rsidRDefault="0006568B" w:rsidP="0006568B">
            <w:pPr>
              <w:jc w:val="center"/>
              <w:rPr>
                <w:rFonts w:ascii="Calibri" w:hAnsi="Calibri" w:cs="Calibri"/>
                <w:color w:val="000000"/>
                <w:sz w:val="22"/>
                <w:szCs w:val="22"/>
              </w:rPr>
            </w:pPr>
            <w:r w:rsidRPr="0006568B">
              <w:rPr>
                <w:rFonts w:ascii="Calibri" w:hAnsi="Calibri" w:cs="Calibri"/>
                <w:color w:val="000000"/>
                <w:sz w:val="22"/>
                <w:szCs w:val="22"/>
              </w:rPr>
              <w:t>Found (millimole/gram)</w:t>
            </w:r>
          </w:p>
        </w:tc>
        <w:tc>
          <w:tcPr>
            <w:tcW w:w="1180" w:type="dxa"/>
            <w:tcBorders>
              <w:top w:val="double" w:sz="6" w:space="0" w:color="auto"/>
              <w:left w:val="nil"/>
              <w:bottom w:val="single" w:sz="4" w:space="0" w:color="auto"/>
              <w:right w:val="nil"/>
            </w:tcBorders>
            <w:shd w:val="clear" w:color="auto" w:fill="auto"/>
          </w:tcPr>
          <w:p w:rsidR="0006568B" w:rsidRPr="0006568B" w:rsidRDefault="0006568B" w:rsidP="0006568B">
            <w:pPr>
              <w:jc w:val="center"/>
              <w:rPr>
                <w:rFonts w:ascii="Calibri" w:hAnsi="Calibri" w:cs="Calibri"/>
                <w:color w:val="000000"/>
                <w:sz w:val="22"/>
                <w:szCs w:val="22"/>
              </w:rPr>
            </w:pPr>
            <w:r w:rsidRPr="0006568B">
              <w:rPr>
                <w:rFonts w:ascii="Calibri" w:hAnsi="Calibri" w:cs="Calibri"/>
                <w:color w:val="000000"/>
                <w:sz w:val="22"/>
                <w:szCs w:val="22"/>
              </w:rPr>
              <w:t>Found             (moles %)</w:t>
            </w:r>
          </w:p>
        </w:tc>
        <w:tc>
          <w:tcPr>
            <w:tcW w:w="1120" w:type="dxa"/>
            <w:tcBorders>
              <w:top w:val="double" w:sz="6" w:space="0" w:color="auto"/>
              <w:left w:val="nil"/>
              <w:bottom w:val="single" w:sz="4" w:space="0" w:color="auto"/>
              <w:right w:val="nil"/>
            </w:tcBorders>
            <w:shd w:val="clear" w:color="auto" w:fill="auto"/>
          </w:tcPr>
          <w:p w:rsidR="0006568B" w:rsidRPr="0006568B" w:rsidRDefault="0006568B" w:rsidP="0006568B">
            <w:pPr>
              <w:jc w:val="center"/>
              <w:rPr>
                <w:rFonts w:ascii="Calibri" w:hAnsi="Calibri" w:cs="Calibri"/>
                <w:color w:val="000000"/>
                <w:sz w:val="22"/>
                <w:szCs w:val="22"/>
              </w:rPr>
            </w:pPr>
            <w:r w:rsidRPr="0006568B">
              <w:rPr>
                <w:rFonts w:ascii="Calibri" w:hAnsi="Calibri" w:cs="Calibri"/>
                <w:color w:val="000000"/>
                <w:sz w:val="22"/>
                <w:szCs w:val="22"/>
              </w:rPr>
              <w:t>Expected (moles %)</w:t>
            </w:r>
          </w:p>
        </w:tc>
      </w:tr>
      <w:tr w:rsidR="0006568B" w:rsidRPr="0006568B">
        <w:trPr>
          <w:trHeight w:val="300"/>
          <w:jc w:val="center"/>
        </w:trPr>
        <w:tc>
          <w:tcPr>
            <w:tcW w:w="920" w:type="dxa"/>
            <w:tcBorders>
              <w:top w:val="nil"/>
              <w:left w:val="nil"/>
              <w:bottom w:val="nil"/>
              <w:right w:val="nil"/>
            </w:tcBorders>
            <w:shd w:val="clear" w:color="auto" w:fill="auto"/>
            <w:noWrap/>
            <w:vAlign w:val="bottom"/>
          </w:tcPr>
          <w:p w:rsidR="0006568B" w:rsidRPr="0006568B" w:rsidRDefault="0006568B" w:rsidP="0006568B">
            <w:pPr>
              <w:rPr>
                <w:rFonts w:ascii="Calibri" w:hAnsi="Calibri" w:cs="Calibri"/>
                <w:color w:val="000000"/>
                <w:sz w:val="22"/>
                <w:szCs w:val="22"/>
              </w:rPr>
            </w:pPr>
            <w:r w:rsidRPr="0006568B">
              <w:rPr>
                <w:rFonts w:ascii="Calibri" w:hAnsi="Calibri" w:cs="Calibri"/>
                <w:color w:val="000000"/>
                <w:sz w:val="22"/>
                <w:szCs w:val="22"/>
              </w:rPr>
              <w:t>Al</w:t>
            </w:r>
          </w:p>
        </w:tc>
        <w:tc>
          <w:tcPr>
            <w:tcW w:w="144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4.735</w:t>
            </w:r>
          </w:p>
        </w:tc>
        <w:tc>
          <w:tcPr>
            <w:tcW w:w="156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0.18</w:t>
            </w:r>
          </w:p>
        </w:tc>
        <w:tc>
          <w:tcPr>
            <w:tcW w:w="118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2.7</w:t>
            </w:r>
          </w:p>
        </w:tc>
        <w:tc>
          <w:tcPr>
            <w:tcW w:w="112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3.0</w:t>
            </w:r>
          </w:p>
        </w:tc>
      </w:tr>
      <w:tr w:rsidR="0006568B" w:rsidRPr="0006568B">
        <w:trPr>
          <w:trHeight w:val="300"/>
          <w:jc w:val="center"/>
        </w:trPr>
        <w:tc>
          <w:tcPr>
            <w:tcW w:w="920" w:type="dxa"/>
            <w:tcBorders>
              <w:top w:val="nil"/>
              <w:left w:val="nil"/>
              <w:bottom w:val="nil"/>
              <w:right w:val="nil"/>
            </w:tcBorders>
            <w:shd w:val="clear" w:color="auto" w:fill="auto"/>
            <w:noWrap/>
            <w:vAlign w:val="bottom"/>
          </w:tcPr>
          <w:p w:rsidR="0006568B" w:rsidRPr="0006568B" w:rsidRDefault="0006568B" w:rsidP="0006568B">
            <w:pPr>
              <w:rPr>
                <w:rFonts w:ascii="Calibri" w:hAnsi="Calibri" w:cs="Calibri"/>
                <w:color w:val="000000"/>
                <w:sz w:val="22"/>
                <w:szCs w:val="22"/>
              </w:rPr>
            </w:pPr>
            <w:r w:rsidRPr="0006568B">
              <w:rPr>
                <w:rFonts w:ascii="Calibri" w:hAnsi="Calibri" w:cs="Calibri"/>
                <w:color w:val="000000"/>
                <w:sz w:val="22"/>
                <w:szCs w:val="22"/>
              </w:rPr>
              <w:t>Ba</w:t>
            </w:r>
          </w:p>
        </w:tc>
        <w:tc>
          <w:tcPr>
            <w:tcW w:w="144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195.1</w:t>
            </w:r>
          </w:p>
        </w:tc>
        <w:tc>
          <w:tcPr>
            <w:tcW w:w="156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1.42</w:t>
            </w:r>
          </w:p>
        </w:tc>
        <w:tc>
          <w:tcPr>
            <w:tcW w:w="118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21.7</w:t>
            </w:r>
          </w:p>
        </w:tc>
        <w:tc>
          <w:tcPr>
            <w:tcW w:w="112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20.0</w:t>
            </w:r>
          </w:p>
        </w:tc>
      </w:tr>
      <w:tr w:rsidR="0006568B" w:rsidRPr="0006568B">
        <w:trPr>
          <w:trHeight w:val="300"/>
          <w:jc w:val="center"/>
        </w:trPr>
        <w:tc>
          <w:tcPr>
            <w:tcW w:w="920" w:type="dxa"/>
            <w:tcBorders>
              <w:top w:val="nil"/>
              <w:left w:val="nil"/>
              <w:bottom w:val="nil"/>
              <w:right w:val="nil"/>
            </w:tcBorders>
            <w:shd w:val="clear" w:color="auto" w:fill="auto"/>
            <w:noWrap/>
            <w:vAlign w:val="bottom"/>
          </w:tcPr>
          <w:p w:rsidR="0006568B" w:rsidRPr="0006568B" w:rsidRDefault="0006568B" w:rsidP="0006568B">
            <w:pPr>
              <w:rPr>
                <w:rFonts w:ascii="Calibri" w:hAnsi="Calibri" w:cs="Calibri"/>
                <w:color w:val="000000"/>
                <w:sz w:val="22"/>
                <w:szCs w:val="22"/>
              </w:rPr>
            </w:pPr>
            <w:r w:rsidRPr="0006568B">
              <w:rPr>
                <w:rFonts w:ascii="Calibri" w:hAnsi="Calibri" w:cs="Calibri"/>
                <w:color w:val="000000"/>
                <w:sz w:val="22"/>
                <w:szCs w:val="22"/>
              </w:rPr>
              <w:t>Eu</w:t>
            </w:r>
          </w:p>
        </w:tc>
        <w:tc>
          <w:tcPr>
            <w:tcW w:w="144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22.54</w:t>
            </w:r>
          </w:p>
        </w:tc>
        <w:tc>
          <w:tcPr>
            <w:tcW w:w="156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0.15</w:t>
            </w:r>
          </w:p>
        </w:tc>
        <w:tc>
          <w:tcPr>
            <w:tcW w:w="118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2.3</w:t>
            </w:r>
          </w:p>
        </w:tc>
        <w:tc>
          <w:tcPr>
            <w:tcW w:w="112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2.0</w:t>
            </w:r>
          </w:p>
        </w:tc>
      </w:tr>
      <w:tr w:rsidR="0006568B" w:rsidRPr="0006568B">
        <w:trPr>
          <w:trHeight w:val="300"/>
          <w:jc w:val="center"/>
        </w:trPr>
        <w:tc>
          <w:tcPr>
            <w:tcW w:w="920" w:type="dxa"/>
            <w:tcBorders>
              <w:top w:val="nil"/>
              <w:left w:val="nil"/>
              <w:bottom w:val="nil"/>
              <w:right w:val="nil"/>
            </w:tcBorders>
            <w:shd w:val="clear" w:color="auto" w:fill="auto"/>
            <w:noWrap/>
            <w:vAlign w:val="bottom"/>
          </w:tcPr>
          <w:p w:rsidR="0006568B" w:rsidRPr="0006568B" w:rsidRDefault="0006568B" w:rsidP="0006568B">
            <w:pPr>
              <w:rPr>
                <w:rFonts w:ascii="Calibri" w:hAnsi="Calibri" w:cs="Calibri"/>
                <w:color w:val="000000"/>
                <w:sz w:val="22"/>
                <w:szCs w:val="22"/>
              </w:rPr>
            </w:pPr>
            <w:r w:rsidRPr="0006568B">
              <w:rPr>
                <w:rFonts w:ascii="Calibri" w:hAnsi="Calibri" w:cs="Calibri"/>
                <w:color w:val="000000"/>
                <w:sz w:val="22"/>
                <w:szCs w:val="22"/>
              </w:rPr>
              <w:t>In</w:t>
            </w:r>
          </w:p>
        </w:tc>
        <w:tc>
          <w:tcPr>
            <w:tcW w:w="144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0.613</w:t>
            </w:r>
          </w:p>
        </w:tc>
        <w:tc>
          <w:tcPr>
            <w:tcW w:w="156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0.01</w:t>
            </w:r>
          </w:p>
        </w:tc>
        <w:tc>
          <w:tcPr>
            <w:tcW w:w="118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0.1</w:t>
            </w:r>
          </w:p>
        </w:tc>
        <w:tc>
          <w:tcPr>
            <w:tcW w:w="112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0.5</w:t>
            </w:r>
          </w:p>
        </w:tc>
      </w:tr>
      <w:tr w:rsidR="0006568B" w:rsidRPr="0006568B">
        <w:trPr>
          <w:trHeight w:val="300"/>
          <w:jc w:val="center"/>
        </w:trPr>
        <w:tc>
          <w:tcPr>
            <w:tcW w:w="920" w:type="dxa"/>
            <w:tcBorders>
              <w:top w:val="nil"/>
              <w:left w:val="nil"/>
              <w:bottom w:val="nil"/>
              <w:right w:val="nil"/>
            </w:tcBorders>
            <w:shd w:val="clear" w:color="auto" w:fill="auto"/>
            <w:noWrap/>
            <w:vAlign w:val="bottom"/>
          </w:tcPr>
          <w:p w:rsidR="0006568B" w:rsidRPr="0006568B" w:rsidRDefault="0006568B" w:rsidP="0006568B">
            <w:pPr>
              <w:rPr>
                <w:rFonts w:ascii="Calibri" w:hAnsi="Calibri" w:cs="Calibri"/>
                <w:color w:val="000000"/>
                <w:sz w:val="22"/>
                <w:szCs w:val="22"/>
              </w:rPr>
            </w:pPr>
            <w:r w:rsidRPr="0006568B">
              <w:rPr>
                <w:rFonts w:ascii="Calibri" w:hAnsi="Calibri" w:cs="Calibri"/>
                <w:color w:val="000000"/>
                <w:sz w:val="22"/>
                <w:szCs w:val="22"/>
              </w:rPr>
              <w:t>La</w:t>
            </w:r>
          </w:p>
        </w:tc>
        <w:tc>
          <w:tcPr>
            <w:tcW w:w="144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35.24</w:t>
            </w:r>
          </w:p>
        </w:tc>
        <w:tc>
          <w:tcPr>
            <w:tcW w:w="156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0.25</w:t>
            </w:r>
          </w:p>
        </w:tc>
        <w:tc>
          <w:tcPr>
            <w:tcW w:w="118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3.9</w:t>
            </w:r>
          </w:p>
        </w:tc>
        <w:tc>
          <w:tcPr>
            <w:tcW w:w="112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3.5</w:t>
            </w:r>
          </w:p>
        </w:tc>
      </w:tr>
      <w:tr w:rsidR="0006568B" w:rsidRPr="0006568B">
        <w:trPr>
          <w:trHeight w:val="300"/>
          <w:jc w:val="center"/>
        </w:trPr>
        <w:tc>
          <w:tcPr>
            <w:tcW w:w="920" w:type="dxa"/>
            <w:tcBorders>
              <w:top w:val="nil"/>
              <w:left w:val="nil"/>
              <w:bottom w:val="nil"/>
              <w:right w:val="nil"/>
            </w:tcBorders>
            <w:shd w:val="clear" w:color="auto" w:fill="auto"/>
            <w:noWrap/>
            <w:vAlign w:val="bottom"/>
          </w:tcPr>
          <w:p w:rsidR="0006568B" w:rsidRPr="0006568B" w:rsidRDefault="0006568B" w:rsidP="0006568B">
            <w:pPr>
              <w:rPr>
                <w:rFonts w:ascii="Calibri" w:hAnsi="Calibri" w:cs="Calibri"/>
                <w:color w:val="000000"/>
                <w:sz w:val="22"/>
                <w:szCs w:val="22"/>
              </w:rPr>
            </w:pPr>
            <w:r w:rsidRPr="0006568B">
              <w:rPr>
                <w:rFonts w:ascii="Calibri" w:hAnsi="Calibri" w:cs="Calibri"/>
                <w:color w:val="000000"/>
                <w:sz w:val="22"/>
                <w:szCs w:val="22"/>
              </w:rPr>
              <w:t>Na</w:t>
            </w:r>
          </w:p>
        </w:tc>
        <w:tc>
          <w:tcPr>
            <w:tcW w:w="144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34.53</w:t>
            </w:r>
          </w:p>
        </w:tc>
        <w:tc>
          <w:tcPr>
            <w:tcW w:w="156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1.50</w:t>
            </w:r>
          </w:p>
        </w:tc>
        <w:tc>
          <w:tcPr>
            <w:tcW w:w="118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22.9</w:t>
            </w:r>
          </w:p>
        </w:tc>
        <w:tc>
          <w:tcPr>
            <w:tcW w:w="112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20.0</w:t>
            </w:r>
          </w:p>
        </w:tc>
      </w:tr>
      <w:tr w:rsidR="0006568B" w:rsidRPr="0006568B">
        <w:trPr>
          <w:trHeight w:val="315"/>
          <w:jc w:val="center"/>
        </w:trPr>
        <w:tc>
          <w:tcPr>
            <w:tcW w:w="920" w:type="dxa"/>
            <w:tcBorders>
              <w:top w:val="nil"/>
              <w:left w:val="nil"/>
              <w:bottom w:val="nil"/>
              <w:right w:val="nil"/>
            </w:tcBorders>
            <w:shd w:val="clear" w:color="auto" w:fill="auto"/>
            <w:noWrap/>
            <w:vAlign w:val="bottom"/>
          </w:tcPr>
          <w:p w:rsidR="0006568B" w:rsidRPr="0006568B" w:rsidRDefault="0006568B" w:rsidP="0006568B">
            <w:pPr>
              <w:rPr>
                <w:rFonts w:ascii="Calibri" w:hAnsi="Calibri" w:cs="Calibri"/>
                <w:color w:val="000000"/>
                <w:sz w:val="22"/>
                <w:szCs w:val="22"/>
              </w:rPr>
            </w:pPr>
            <w:r w:rsidRPr="0006568B">
              <w:rPr>
                <w:rFonts w:ascii="Calibri" w:hAnsi="Calibri" w:cs="Calibri"/>
                <w:color w:val="000000"/>
                <w:sz w:val="22"/>
                <w:szCs w:val="22"/>
              </w:rPr>
              <w:t>Zr</w:t>
            </w:r>
          </w:p>
        </w:tc>
        <w:tc>
          <w:tcPr>
            <w:tcW w:w="144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278.85</w:t>
            </w:r>
          </w:p>
        </w:tc>
        <w:tc>
          <w:tcPr>
            <w:tcW w:w="156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3.06</w:t>
            </w:r>
          </w:p>
        </w:tc>
        <w:tc>
          <w:tcPr>
            <w:tcW w:w="118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46.6</w:t>
            </w:r>
          </w:p>
        </w:tc>
        <w:tc>
          <w:tcPr>
            <w:tcW w:w="1120" w:type="dxa"/>
            <w:tcBorders>
              <w:top w:val="nil"/>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51.0</w:t>
            </w:r>
          </w:p>
        </w:tc>
      </w:tr>
      <w:tr w:rsidR="0006568B" w:rsidRPr="0006568B">
        <w:trPr>
          <w:trHeight w:val="315"/>
          <w:jc w:val="center"/>
        </w:trPr>
        <w:tc>
          <w:tcPr>
            <w:tcW w:w="920" w:type="dxa"/>
            <w:tcBorders>
              <w:top w:val="double" w:sz="6" w:space="0" w:color="auto"/>
              <w:left w:val="nil"/>
              <w:bottom w:val="nil"/>
              <w:right w:val="nil"/>
            </w:tcBorders>
            <w:shd w:val="clear" w:color="auto" w:fill="auto"/>
            <w:noWrap/>
            <w:vAlign w:val="bottom"/>
          </w:tcPr>
          <w:p w:rsidR="0006568B" w:rsidRPr="0006568B" w:rsidRDefault="0006568B" w:rsidP="0006568B">
            <w:pPr>
              <w:rPr>
                <w:rFonts w:ascii="Calibri" w:hAnsi="Calibri" w:cs="Calibri"/>
                <w:color w:val="000000"/>
                <w:sz w:val="22"/>
                <w:szCs w:val="22"/>
              </w:rPr>
            </w:pPr>
            <w:r w:rsidRPr="0006568B">
              <w:rPr>
                <w:rFonts w:ascii="Calibri" w:hAnsi="Calibri" w:cs="Calibri"/>
                <w:color w:val="000000"/>
                <w:sz w:val="22"/>
                <w:szCs w:val="22"/>
              </w:rPr>
              <w:t> </w:t>
            </w:r>
          </w:p>
        </w:tc>
        <w:tc>
          <w:tcPr>
            <w:tcW w:w="1440" w:type="dxa"/>
            <w:tcBorders>
              <w:top w:val="double" w:sz="6" w:space="0" w:color="auto"/>
              <w:left w:val="nil"/>
              <w:bottom w:val="nil"/>
              <w:right w:val="nil"/>
            </w:tcBorders>
            <w:shd w:val="clear" w:color="auto" w:fill="auto"/>
            <w:noWrap/>
            <w:vAlign w:val="bottom"/>
          </w:tcPr>
          <w:p w:rsidR="0006568B" w:rsidRPr="0006568B" w:rsidRDefault="0006568B" w:rsidP="0006568B">
            <w:pPr>
              <w:rPr>
                <w:rFonts w:ascii="Calibri" w:hAnsi="Calibri" w:cs="Calibri"/>
                <w:color w:val="000000"/>
                <w:sz w:val="22"/>
                <w:szCs w:val="22"/>
              </w:rPr>
            </w:pPr>
            <w:r w:rsidRPr="0006568B">
              <w:rPr>
                <w:rFonts w:ascii="Calibri" w:hAnsi="Calibri" w:cs="Calibri"/>
                <w:color w:val="000000"/>
                <w:sz w:val="22"/>
                <w:szCs w:val="22"/>
              </w:rPr>
              <w:t> </w:t>
            </w:r>
          </w:p>
        </w:tc>
        <w:tc>
          <w:tcPr>
            <w:tcW w:w="1560" w:type="dxa"/>
            <w:tcBorders>
              <w:top w:val="double" w:sz="6" w:space="0" w:color="auto"/>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6.56</w:t>
            </w:r>
          </w:p>
        </w:tc>
        <w:tc>
          <w:tcPr>
            <w:tcW w:w="1180" w:type="dxa"/>
            <w:tcBorders>
              <w:top w:val="double" w:sz="6" w:space="0" w:color="auto"/>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100.0</w:t>
            </w:r>
          </w:p>
        </w:tc>
        <w:tc>
          <w:tcPr>
            <w:tcW w:w="1120" w:type="dxa"/>
            <w:tcBorders>
              <w:top w:val="double" w:sz="6" w:space="0" w:color="auto"/>
              <w:left w:val="nil"/>
              <w:bottom w:val="nil"/>
              <w:right w:val="nil"/>
            </w:tcBorders>
            <w:shd w:val="clear" w:color="auto" w:fill="auto"/>
            <w:noWrap/>
            <w:vAlign w:val="bottom"/>
          </w:tcPr>
          <w:p w:rsidR="0006568B" w:rsidRPr="0006568B" w:rsidRDefault="0006568B" w:rsidP="0006568B">
            <w:pPr>
              <w:jc w:val="right"/>
              <w:rPr>
                <w:rFonts w:ascii="Calibri" w:hAnsi="Calibri" w:cs="Calibri"/>
                <w:color w:val="000000"/>
                <w:sz w:val="22"/>
                <w:szCs w:val="22"/>
              </w:rPr>
            </w:pPr>
            <w:r w:rsidRPr="0006568B">
              <w:rPr>
                <w:rFonts w:ascii="Calibri" w:hAnsi="Calibri" w:cs="Calibri"/>
                <w:color w:val="000000"/>
                <w:sz w:val="22"/>
                <w:szCs w:val="22"/>
              </w:rPr>
              <w:t>100.0</w:t>
            </w:r>
          </w:p>
        </w:tc>
      </w:tr>
    </w:tbl>
    <w:p w:rsidR="00E860B2" w:rsidRPr="00AC6B27" w:rsidRDefault="00E860B2" w:rsidP="00AC6B27"/>
    <w:p w:rsidR="000B5FD2" w:rsidRDefault="000B5FD2" w:rsidP="000B5FD2"/>
    <w:p w:rsidR="006F1709" w:rsidRDefault="006F1709" w:rsidP="000B5FD2"/>
    <w:p w:rsidR="006F1709" w:rsidRDefault="006F1709" w:rsidP="000B5FD2"/>
    <w:p w:rsidR="006F1709" w:rsidRDefault="006F1709" w:rsidP="000B5FD2"/>
    <w:p w:rsidR="006F1709" w:rsidRDefault="006F1709"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FB237F" w:rsidRDefault="00FB237F" w:rsidP="000B5FD2"/>
    <w:p w:rsidR="006F1709" w:rsidRDefault="006F1709" w:rsidP="000B5FD2"/>
    <w:p w:rsidR="006F1709" w:rsidRDefault="006F1709" w:rsidP="000B5FD2"/>
    <w:p w:rsidR="008F7612" w:rsidRDefault="008F7612" w:rsidP="000B5FD2"/>
    <w:p w:rsidR="006F1709" w:rsidRDefault="006F1709" w:rsidP="000B5FD2"/>
    <w:p w:rsidR="006F1709" w:rsidRDefault="006F1709" w:rsidP="000B5FD2"/>
    <w:p w:rsidR="008F7612" w:rsidRDefault="00AA3850" w:rsidP="00E7010C">
      <w:pPr>
        <w:spacing w:line="360" w:lineRule="auto"/>
        <w:ind w:firstLine="720"/>
      </w:pPr>
      <w:r>
        <w:lastRenderedPageBreak/>
        <w:fldChar w:fldCharType="begin"/>
      </w:r>
      <w:r w:rsidR="006F1709">
        <w:instrText xml:space="preserve"> REF _Ref282588793 \h </w:instrText>
      </w:r>
      <w:r>
        <w:fldChar w:fldCharType="separate"/>
      </w:r>
      <w:r w:rsidR="004D725D">
        <w:t xml:space="preserve">Figure </w:t>
      </w:r>
      <w:r w:rsidR="004D725D">
        <w:rPr>
          <w:noProof/>
        </w:rPr>
        <w:t>40</w:t>
      </w:r>
      <w:r>
        <w:fldChar w:fldCharType="end"/>
      </w:r>
      <w:r w:rsidR="006F1709">
        <w:t xml:space="preserve"> shows a typical graph of ion chromatogra</w:t>
      </w:r>
      <w:r w:rsidR="00F42EFB">
        <w:t xml:space="preserve">phy measurement for </w:t>
      </w:r>
      <w:r w:rsidR="004B6976">
        <w:t xml:space="preserve">anionic </w:t>
      </w:r>
      <w:r w:rsidR="00F42EFB">
        <w:t xml:space="preserve">concentrations of fluoride and chloride. </w:t>
      </w:r>
      <w:r w:rsidR="00414AF0">
        <w:t xml:space="preserve">The expected value for fluoride and chloride were calculated based on the </w:t>
      </w:r>
      <w:r>
        <w:fldChar w:fldCharType="begin"/>
      </w:r>
      <w:r w:rsidR="00414AF0">
        <w:instrText xml:space="preserve"> REF _Ref287347514 \h </w:instrText>
      </w:r>
      <w:r>
        <w:fldChar w:fldCharType="separate"/>
      </w:r>
      <w:r w:rsidR="004D725D">
        <w:t xml:space="preserve">Table </w:t>
      </w:r>
      <w:r w:rsidR="004D725D">
        <w:rPr>
          <w:noProof/>
        </w:rPr>
        <w:t>1</w:t>
      </w:r>
      <w:r>
        <w:fldChar w:fldCharType="end"/>
      </w:r>
      <w:r w:rsidR="00743AA3">
        <w:t xml:space="preserve">. </w:t>
      </w:r>
      <w:r w:rsidR="00414AF0">
        <w:t xml:space="preserve"> </w:t>
      </w:r>
      <w:r>
        <w:fldChar w:fldCharType="begin"/>
      </w:r>
      <w:r w:rsidR="008F7612">
        <w:instrText xml:space="preserve"> REF _Ref288317621 \h </w:instrText>
      </w:r>
      <w:r>
        <w:fldChar w:fldCharType="separate"/>
      </w:r>
      <w:r w:rsidR="004D725D">
        <w:t xml:space="preserve">Figure </w:t>
      </w:r>
      <w:r w:rsidR="004D725D">
        <w:rPr>
          <w:noProof/>
        </w:rPr>
        <w:t>40</w:t>
      </w:r>
      <w:r w:rsidR="004D725D">
        <w:t xml:space="preserve"> A typical graph of ion chromatography measurement for concentrations of fluoride and chloride.</w:t>
      </w:r>
      <w:r>
        <w:fldChar w:fldCharType="end"/>
      </w:r>
      <w:r w:rsidR="008F7612">
        <w:t xml:space="preserve"> The concentration of fluoride and chloride were measured using ion chromatography and compared to expected values.</w:t>
      </w:r>
    </w:p>
    <w:p w:rsidR="006F1709" w:rsidRDefault="00CA4EC2" w:rsidP="008F7612">
      <w:pPr>
        <w:spacing w:line="360" w:lineRule="auto"/>
      </w:pPr>
      <w:r>
        <w:t xml:space="preserve">For a typical ZBLAN glass sample, the weight loss of fluoride is around </w:t>
      </w:r>
      <w:r w:rsidR="00A14566">
        <w:t>3-5</w:t>
      </w:r>
      <w:r w:rsidR="000F21DA">
        <w:t xml:space="preserve"> %. The weight loss of chloride is </w:t>
      </w:r>
      <w:r w:rsidR="00A14566">
        <w:t xml:space="preserve">3-5 </w:t>
      </w:r>
      <w:r w:rsidR="000F21DA">
        <w:t xml:space="preserve">%. </w:t>
      </w:r>
    </w:p>
    <w:p w:rsidR="00FB237F" w:rsidRDefault="00FB237F" w:rsidP="0089256B">
      <w:pPr>
        <w:spacing w:line="360" w:lineRule="auto"/>
        <w:ind w:firstLine="720"/>
      </w:pPr>
    </w:p>
    <w:p w:rsidR="000B5FD2" w:rsidRDefault="000B5FD2" w:rsidP="009C7619">
      <w:pPr>
        <w:pStyle w:val="Caption"/>
      </w:pPr>
      <w:r>
        <w:rPr>
          <w:noProof/>
        </w:rPr>
        <w:drawing>
          <wp:inline distT="0" distB="0" distL="0" distR="0">
            <wp:extent cx="5357283" cy="4099133"/>
            <wp:effectExtent l="19050" t="0" r="0" b="0"/>
            <wp:docPr id="41" name="Picture 1" descr="I:\Documents\UTSI\Thesis\IC\JJ 078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UTSI\Thesis\IC\JJ 078 copy.jpg"/>
                    <pic:cNvPicPr>
                      <a:picLocks noChangeAspect="1" noChangeArrowheads="1"/>
                    </pic:cNvPicPr>
                  </pic:nvPicPr>
                  <pic:blipFill>
                    <a:blip r:embed="rId52" cstate="print"/>
                    <a:srcRect/>
                    <a:stretch>
                      <a:fillRect/>
                    </a:stretch>
                  </pic:blipFill>
                  <pic:spPr bwMode="auto">
                    <a:xfrm>
                      <a:off x="0" y="0"/>
                      <a:ext cx="5359351" cy="4100715"/>
                    </a:xfrm>
                    <a:prstGeom prst="rect">
                      <a:avLst/>
                    </a:prstGeom>
                    <a:noFill/>
                    <a:ln w="9525">
                      <a:noFill/>
                      <a:miter lim="800000"/>
                      <a:headEnd/>
                      <a:tailEnd/>
                    </a:ln>
                  </pic:spPr>
                </pic:pic>
              </a:graphicData>
            </a:graphic>
          </wp:inline>
        </w:drawing>
      </w:r>
    </w:p>
    <w:p w:rsidR="000B5FD2" w:rsidRDefault="000B5FD2" w:rsidP="009C7619">
      <w:pPr>
        <w:pStyle w:val="Caption"/>
      </w:pPr>
      <w:bookmarkStart w:id="108" w:name="_Ref282588793"/>
      <w:bookmarkStart w:id="109" w:name="_Ref288317621"/>
      <w:bookmarkStart w:id="110" w:name="_Toc288468919"/>
      <w:r>
        <w:t xml:space="preserve">Figure </w:t>
      </w:r>
      <w:fldSimple w:instr=" SEQ Figure \* ARABIC ">
        <w:r w:rsidR="004D725D">
          <w:rPr>
            <w:noProof/>
          </w:rPr>
          <w:t>40</w:t>
        </w:r>
      </w:fldSimple>
      <w:bookmarkEnd w:id="108"/>
      <w:r>
        <w:t xml:space="preserve"> A typical graph of ion chromatography measurement for concentrations of fluoride and chloride.</w:t>
      </w:r>
      <w:bookmarkEnd w:id="109"/>
      <w:bookmarkEnd w:id="110"/>
      <w:r>
        <w:t xml:space="preserve"> </w:t>
      </w:r>
    </w:p>
    <w:p w:rsidR="000B5FD2" w:rsidRPr="000B5FD2" w:rsidRDefault="000B5FD2" w:rsidP="000B5FD2"/>
    <w:p w:rsidR="001A1577" w:rsidRDefault="001A1577" w:rsidP="001A1577"/>
    <w:p w:rsidR="001A1577" w:rsidRDefault="001A1577" w:rsidP="001A1577"/>
    <w:p w:rsidR="001A1577" w:rsidRDefault="001A1577" w:rsidP="001A1577"/>
    <w:p w:rsidR="005620C9" w:rsidRDefault="005620C9" w:rsidP="004B4DEC">
      <w:pPr>
        <w:pStyle w:val="Heading2"/>
      </w:pPr>
      <w:bookmarkStart w:id="111" w:name="_Toc288468865"/>
      <w:r>
        <w:lastRenderedPageBreak/>
        <w:t>3.6 Transmission Electron Microscopy</w:t>
      </w:r>
      <w:bookmarkEnd w:id="111"/>
    </w:p>
    <w:p w:rsidR="00D77A8E" w:rsidRDefault="00D77A8E" w:rsidP="00D77A8E"/>
    <w:p w:rsidR="0059362B" w:rsidRDefault="0059362B" w:rsidP="00D77A8E"/>
    <w:p w:rsidR="00555722" w:rsidRDefault="00756A13" w:rsidP="0089256B">
      <w:pPr>
        <w:spacing w:line="360" w:lineRule="auto"/>
        <w:ind w:firstLine="720"/>
      </w:pPr>
      <w:r>
        <w:t xml:space="preserve">The transmission electron microscopy was used to observe the formation and the propagation of </w:t>
      </w:r>
      <w:r w:rsidRPr="00756A13">
        <w:t xml:space="preserve">nanoparticles </w:t>
      </w:r>
      <w:r>
        <w:t>BaCl</w:t>
      </w:r>
      <w:r w:rsidRPr="00756A13">
        <w:rPr>
          <w:vertAlign w:val="subscript"/>
        </w:rPr>
        <w:t>2</w:t>
      </w:r>
      <w:r w:rsidR="00640DCF">
        <w:t xml:space="preserve"> under various heating conditions. It has been shown </w:t>
      </w:r>
      <w:r w:rsidR="00C91A51">
        <w:t>consistent results</w:t>
      </w:r>
      <w:r w:rsidR="00640DCF">
        <w:t xml:space="preserve"> to other techniques. </w:t>
      </w:r>
    </w:p>
    <w:p w:rsidR="00640DCF" w:rsidRPr="00640DCF" w:rsidRDefault="00640DCF" w:rsidP="0089256B">
      <w:pPr>
        <w:spacing w:line="360" w:lineRule="auto"/>
        <w:ind w:firstLine="720"/>
      </w:pPr>
    </w:p>
    <w:p w:rsidR="00C8001F" w:rsidRDefault="00DE01EB" w:rsidP="0089256B">
      <w:pPr>
        <w:spacing w:line="360" w:lineRule="auto"/>
        <w:ind w:firstLine="720"/>
      </w:pPr>
      <w:r>
        <w:t>During</w:t>
      </w:r>
      <w:r w:rsidR="00302153">
        <w:t xml:space="preserve"> </w:t>
      </w:r>
      <w:r>
        <w:t>subsequent ion milling, the amorphous matrix may undergo partial crystallization (phase transi</w:t>
      </w:r>
      <w:r w:rsidR="00C92160">
        <w:t xml:space="preserve">tion). For that reason, special caution was made to prevent crystallization during the ion milling. </w:t>
      </w:r>
      <w:r w:rsidR="00AA3850">
        <w:fldChar w:fldCharType="begin"/>
      </w:r>
      <w:r w:rsidR="00BE3460">
        <w:instrText xml:space="preserve"> REF _Ref282765228 \h </w:instrText>
      </w:r>
      <w:r w:rsidR="00AA3850">
        <w:fldChar w:fldCharType="separate"/>
      </w:r>
      <w:r w:rsidR="004D725D">
        <w:t xml:space="preserve">Figure </w:t>
      </w:r>
      <w:r w:rsidR="004D725D">
        <w:rPr>
          <w:noProof/>
        </w:rPr>
        <w:t>41</w:t>
      </w:r>
      <w:r w:rsidR="00AA3850">
        <w:fldChar w:fldCharType="end"/>
      </w:r>
      <w:r w:rsidR="003F3FF8">
        <w:t xml:space="preserve"> </w:t>
      </w:r>
      <w:r w:rsidR="00644673">
        <w:t xml:space="preserve">shows how the </w:t>
      </w:r>
      <w:r w:rsidR="00BE3460">
        <w:t xml:space="preserve">relative uniform contrast </w:t>
      </w:r>
      <w:r w:rsidR="00644673">
        <w:t xml:space="preserve">indicates </w:t>
      </w:r>
      <w:r w:rsidR="00794802">
        <w:t xml:space="preserve">that the sample </w:t>
      </w:r>
      <w:r w:rsidR="000C618E">
        <w:t xml:space="preserve">is </w:t>
      </w:r>
      <w:r w:rsidR="00B76D6D">
        <w:rPr>
          <w:rFonts w:eastAsiaTheme="minorEastAsia" w:hint="eastAsia"/>
          <w:lang w:eastAsia="zh-CN"/>
        </w:rPr>
        <w:t>in</w:t>
      </w:r>
      <w:r w:rsidR="00B76D6D">
        <w:t xml:space="preserve"> amorphous </w:t>
      </w:r>
      <w:r w:rsidR="00B76D6D">
        <w:rPr>
          <w:rFonts w:eastAsiaTheme="minorEastAsia" w:hint="eastAsia"/>
          <w:lang w:eastAsia="zh-CN"/>
        </w:rPr>
        <w:t xml:space="preserve">state </w:t>
      </w:r>
      <w:r w:rsidR="00794802">
        <w:t xml:space="preserve">before the in situ experiment. </w:t>
      </w:r>
      <w:r w:rsidR="00E4305C">
        <w:t xml:space="preserve">The detailed </w:t>
      </w:r>
      <w:r w:rsidR="00B96738">
        <w:t>forming</w:t>
      </w:r>
      <w:r w:rsidR="00644673">
        <w:t xml:space="preserve"> of </w:t>
      </w:r>
      <w:r w:rsidR="008F2350">
        <w:t>the nanostructure</w:t>
      </w:r>
      <w:r w:rsidR="00E4305C">
        <w:t xml:space="preserve"> of BaCl</w:t>
      </w:r>
      <w:r w:rsidR="00E4305C" w:rsidRPr="00E4305C">
        <w:rPr>
          <w:vertAlign w:val="subscript"/>
        </w:rPr>
        <w:t>2</w:t>
      </w:r>
      <w:r w:rsidR="00794802">
        <w:t xml:space="preserve"> </w:t>
      </w:r>
      <w:r w:rsidR="00033F46">
        <w:t xml:space="preserve">in the glass matrix </w:t>
      </w:r>
      <w:r w:rsidR="00234CD9">
        <w:t>was examin</w:t>
      </w:r>
      <w:r w:rsidR="005268AB">
        <w:t xml:space="preserve">ed using high-resolution transmission electron microscopy. </w:t>
      </w:r>
    </w:p>
    <w:p w:rsidR="000C618E" w:rsidRDefault="000C618E" w:rsidP="00387C33">
      <w:pPr>
        <w:spacing w:line="360" w:lineRule="auto"/>
      </w:pPr>
    </w:p>
    <w:p w:rsidR="001933A9" w:rsidRDefault="001933A9" w:rsidP="0089256B">
      <w:pPr>
        <w:spacing w:line="360" w:lineRule="auto"/>
        <w:ind w:firstLine="720"/>
      </w:pPr>
      <w:r>
        <w:t>The sample was slowly heated from room temperature to 300 °C</w:t>
      </w:r>
      <w:r w:rsidR="00765F5E">
        <w:t xml:space="preserve"> to observe the forming of BaCl</w:t>
      </w:r>
      <w:r w:rsidR="00765F5E" w:rsidRPr="00765F5E">
        <w:rPr>
          <w:vertAlign w:val="subscript"/>
        </w:rPr>
        <w:t>2</w:t>
      </w:r>
      <w:r w:rsidR="00765F5E">
        <w:rPr>
          <w:vertAlign w:val="subscript"/>
        </w:rPr>
        <w:t xml:space="preserve"> </w:t>
      </w:r>
      <w:r w:rsidR="00765F5E" w:rsidRPr="00765F5E">
        <w:t>nanoparticle</w:t>
      </w:r>
      <w:r w:rsidR="00765F5E">
        <w:t>s</w:t>
      </w:r>
      <w:r w:rsidR="00B049E3">
        <w:t xml:space="preserve">. </w:t>
      </w:r>
      <w:r w:rsidR="00FD182A">
        <w:t>The results were consistent with our DSC and XRD study.</w:t>
      </w:r>
      <w:r w:rsidR="00AE28E8">
        <w:t xml:space="preserve"> It was found that t</w:t>
      </w:r>
      <w:r w:rsidR="00817415">
        <w:t xml:space="preserve">he nanoparticles </w:t>
      </w:r>
      <w:r w:rsidR="00FD182A">
        <w:t xml:space="preserve">only </w:t>
      </w:r>
      <w:r w:rsidR="00817415">
        <w:t xml:space="preserve">start to form when the annealing temperature </w:t>
      </w:r>
      <w:r w:rsidR="00644673">
        <w:t xml:space="preserve">is </w:t>
      </w:r>
      <w:r w:rsidR="00817415">
        <w:t>around 250-260 °C</w:t>
      </w:r>
      <w:r w:rsidR="00AE28E8">
        <w:t xml:space="preserve"> which is agreed to our DSC and XRD study</w:t>
      </w:r>
      <w:r w:rsidR="00817415">
        <w:t>. The crystallization start</w:t>
      </w:r>
      <w:r w:rsidR="004E39A2">
        <w:t>s</w:t>
      </w:r>
      <w:r w:rsidR="00817415">
        <w:t xml:space="preserve"> </w:t>
      </w:r>
      <w:r w:rsidR="004E39A2">
        <w:t>propagating to larger area</w:t>
      </w:r>
      <w:r w:rsidR="00644673">
        <w:t>s</w:t>
      </w:r>
      <w:r w:rsidR="004E39A2">
        <w:t xml:space="preserve"> when the annealing temperature </w:t>
      </w:r>
      <w:r w:rsidR="00215A55">
        <w:t>increases</w:t>
      </w:r>
      <w:r w:rsidR="00B66349">
        <w:t xml:space="preserve"> which </w:t>
      </w:r>
      <w:r w:rsidR="00F15E08">
        <w:t>corresponds</w:t>
      </w:r>
      <w:r w:rsidR="00B66349">
        <w:t xml:space="preserve"> to higher </w:t>
      </w:r>
      <w:r w:rsidR="00B66349" w:rsidRPr="00B66349">
        <w:t xml:space="preserve">photoluminescence </w:t>
      </w:r>
      <w:r w:rsidR="00B66349">
        <w:t>intensity as the annealing temperature increases</w:t>
      </w:r>
      <w:r w:rsidR="004E39A2">
        <w:t xml:space="preserve">. </w:t>
      </w:r>
      <w:r w:rsidR="00FB1B01">
        <w:t>As a result,</w:t>
      </w:r>
      <w:r w:rsidR="004E39A2">
        <w:t xml:space="preserve"> </w:t>
      </w:r>
      <w:r w:rsidR="00E33783">
        <w:t>larger</w:t>
      </w:r>
      <w:r w:rsidR="00C513DB">
        <w:t xml:space="preserve"> </w:t>
      </w:r>
      <w:r w:rsidR="00644673">
        <w:t>BaCl</w:t>
      </w:r>
      <w:r w:rsidR="00644673" w:rsidRPr="00FB1B01">
        <w:rPr>
          <w:vertAlign w:val="subscript"/>
        </w:rPr>
        <w:t>2</w:t>
      </w:r>
      <w:r w:rsidR="00644673">
        <w:rPr>
          <w:vertAlign w:val="subscript"/>
        </w:rPr>
        <w:t xml:space="preserve"> </w:t>
      </w:r>
      <w:r w:rsidR="003F3FF8">
        <w:t xml:space="preserve">nanoparticles </w:t>
      </w:r>
      <w:r w:rsidR="00644673">
        <w:t xml:space="preserve">are </w:t>
      </w:r>
      <w:r w:rsidR="00FB1B01">
        <w:t xml:space="preserve">formed. </w:t>
      </w:r>
      <w:r w:rsidR="00010F1B">
        <w:t xml:space="preserve"> </w:t>
      </w:r>
      <w:r w:rsidR="00AA3850">
        <w:fldChar w:fldCharType="begin"/>
      </w:r>
      <w:r w:rsidR="00010F1B">
        <w:instrText xml:space="preserve"> REF _Ref282767859 \h </w:instrText>
      </w:r>
      <w:r w:rsidR="00AA3850">
        <w:fldChar w:fldCharType="separate"/>
      </w:r>
      <w:r w:rsidR="004D725D">
        <w:t xml:space="preserve">Figure </w:t>
      </w:r>
      <w:r w:rsidR="004D725D">
        <w:rPr>
          <w:noProof/>
        </w:rPr>
        <w:t>42</w:t>
      </w:r>
      <w:r w:rsidR="00AA3850">
        <w:fldChar w:fldCharType="end"/>
      </w:r>
      <w:r w:rsidR="00107DC7">
        <w:t xml:space="preserve"> shows small</w:t>
      </w:r>
      <w:r w:rsidR="00010F1B">
        <w:t xml:space="preserve"> crystal </w:t>
      </w:r>
      <w:r w:rsidR="001860D6">
        <w:t>areas in</w:t>
      </w:r>
      <w:r w:rsidR="00CC31D6">
        <w:t>side</w:t>
      </w:r>
      <w:r w:rsidR="001860D6">
        <w:t xml:space="preserve"> the white square box were observed under high-resolution TEM. </w:t>
      </w:r>
      <w:r w:rsidR="00AA3850">
        <w:fldChar w:fldCharType="begin"/>
      </w:r>
      <w:r w:rsidR="00107DC7">
        <w:instrText xml:space="preserve"> REF _Ref282774839 \h </w:instrText>
      </w:r>
      <w:r w:rsidR="00AA3850">
        <w:fldChar w:fldCharType="separate"/>
      </w:r>
      <w:r w:rsidR="004D725D">
        <w:t xml:space="preserve">Figure </w:t>
      </w:r>
      <w:r w:rsidR="004D725D">
        <w:rPr>
          <w:noProof/>
        </w:rPr>
        <w:t>43</w:t>
      </w:r>
      <w:r w:rsidR="00AA3850">
        <w:fldChar w:fldCharType="end"/>
      </w:r>
      <w:r w:rsidR="00107DC7">
        <w:t xml:space="preserve"> shows </w:t>
      </w:r>
      <w:r w:rsidR="00644673">
        <w:t xml:space="preserve">sample N05.02.41 after annealing and the formation </w:t>
      </w:r>
      <w:r w:rsidR="0074527A">
        <w:t>of a</w:t>
      </w:r>
      <w:r w:rsidR="00107DC7">
        <w:t xml:space="preserve"> crystal area</w:t>
      </w:r>
      <w:r w:rsidR="003F1B7B">
        <w:t xml:space="preserve"> </w:t>
      </w:r>
      <w:r w:rsidR="00E33783">
        <w:t>of ~</w:t>
      </w:r>
      <w:r w:rsidR="003F1B7B">
        <w:t>500nm</w:t>
      </w:r>
      <w:r w:rsidR="00644673">
        <w:t>.</w:t>
      </w:r>
      <w:r w:rsidR="00107DC7">
        <w:t xml:space="preserve"> </w:t>
      </w:r>
    </w:p>
    <w:p w:rsidR="005F07E4" w:rsidRPr="00765F5E" w:rsidRDefault="005F07E4" w:rsidP="00D77A8E"/>
    <w:p w:rsidR="00FD4E30" w:rsidRDefault="00FD4E30" w:rsidP="009C7619">
      <w:pPr>
        <w:pStyle w:val="Caption"/>
      </w:pPr>
      <w:r>
        <w:rPr>
          <w:noProof/>
        </w:rPr>
        <w:lastRenderedPageBreak/>
        <w:drawing>
          <wp:inline distT="0" distB="0" distL="0" distR="0">
            <wp:extent cx="5684024" cy="2306782"/>
            <wp:effectExtent l="19050" t="0" r="0" b="0"/>
            <wp:docPr id="43" name="Picture 10" descr="C:\Users\mvu\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vu\Desktop\Capture.JPG"/>
                    <pic:cNvPicPr>
                      <a:picLocks noChangeAspect="1" noChangeArrowheads="1"/>
                    </pic:cNvPicPr>
                  </pic:nvPicPr>
                  <pic:blipFill>
                    <a:blip r:embed="rId53" cstate="print"/>
                    <a:srcRect/>
                    <a:stretch>
                      <a:fillRect/>
                    </a:stretch>
                  </pic:blipFill>
                  <pic:spPr bwMode="auto">
                    <a:xfrm>
                      <a:off x="0" y="0"/>
                      <a:ext cx="5708184" cy="2316587"/>
                    </a:xfrm>
                    <a:prstGeom prst="rect">
                      <a:avLst/>
                    </a:prstGeom>
                    <a:noFill/>
                    <a:ln w="9525">
                      <a:noFill/>
                      <a:miter lim="800000"/>
                      <a:headEnd/>
                      <a:tailEnd/>
                    </a:ln>
                  </pic:spPr>
                </pic:pic>
              </a:graphicData>
            </a:graphic>
          </wp:inline>
        </w:drawing>
      </w:r>
    </w:p>
    <w:p w:rsidR="00FD4E30" w:rsidRDefault="00FD4E30" w:rsidP="009C7619">
      <w:pPr>
        <w:pStyle w:val="Caption"/>
      </w:pPr>
      <w:bookmarkStart w:id="112" w:name="_Ref282765228"/>
      <w:bookmarkStart w:id="113" w:name="_Toc288468920"/>
      <w:r>
        <w:t xml:space="preserve">Figure </w:t>
      </w:r>
      <w:fldSimple w:instr=" SEQ Figure \* ARABIC ">
        <w:r w:rsidR="004D725D">
          <w:rPr>
            <w:noProof/>
          </w:rPr>
          <w:t>41</w:t>
        </w:r>
      </w:fldSimple>
      <w:bookmarkEnd w:id="112"/>
      <w:r w:rsidR="003943E5">
        <w:t xml:space="preserve"> (a) dark field image, (b) amorphous diffraction rings, and (c) bright field image of ZBLAN glass sample JJ 094.</w:t>
      </w:r>
      <w:bookmarkEnd w:id="113"/>
      <w:r w:rsidR="003943E5">
        <w:t xml:space="preserve"> </w:t>
      </w:r>
    </w:p>
    <w:p w:rsidR="00C91A51" w:rsidRDefault="00C91A51" w:rsidP="00C91A51"/>
    <w:p w:rsidR="00C91A51" w:rsidRPr="00C91A51" w:rsidRDefault="00C91A51" w:rsidP="00C91A51"/>
    <w:p w:rsidR="00B255D0" w:rsidRDefault="002C1A87" w:rsidP="009C7619">
      <w:pPr>
        <w:pStyle w:val="Caption"/>
      </w:pPr>
      <w:r>
        <w:rPr>
          <w:noProof/>
        </w:rPr>
        <w:drawing>
          <wp:inline distT="0" distB="0" distL="0" distR="0">
            <wp:extent cx="3669723" cy="3669723"/>
            <wp:effectExtent l="19050" t="0" r="6927" b="0"/>
            <wp:docPr id="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srcRect/>
                    <a:stretch>
                      <a:fillRect/>
                    </a:stretch>
                  </pic:blipFill>
                  <pic:spPr bwMode="auto">
                    <a:xfrm>
                      <a:off x="0" y="0"/>
                      <a:ext cx="3676942" cy="3676942"/>
                    </a:xfrm>
                    <a:prstGeom prst="rect">
                      <a:avLst/>
                    </a:prstGeom>
                    <a:noFill/>
                    <a:ln w="9525">
                      <a:noFill/>
                      <a:miter lim="800000"/>
                      <a:headEnd/>
                      <a:tailEnd/>
                    </a:ln>
                  </pic:spPr>
                </pic:pic>
              </a:graphicData>
            </a:graphic>
          </wp:inline>
        </w:drawing>
      </w:r>
    </w:p>
    <w:p w:rsidR="000C70BB" w:rsidRDefault="00B255D0" w:rsidP="009C7619">
      <w:pPr>
        <w:pStyle w:val="Caption"/>
      </w:pPr>
      <w:bookmarkStart w:id="114" w:name="_Ref282767859"/>
      <w:bookmarkStart w:id="115" w:name="_Toc288468921"/>
      <w:r>
        <w:t xml:space="preserve">Figure </w:t>
      </w:r>
      <w:fldSimple w:instr=" SEQ Figure \* ARABIC ">
        <w:r w:rsidR="004D725D">
          <w:rPr>
            <w:noProof/>
          </w:rPr>
          <w:t>42</w:t>
        </w:r>
      </w:fldSimple>
      <w:bookmarkEnd w:id="114"/>
      <w:r>
        <w:t xml:space="preserve"> High resolution image of ZBLAN JJ 094 after heat treatment</w:t>
      </w:r>
      <w:bookmarkEnd w:id="115"/>
    </w:p>
    <w:p w:rsidR="00107DC7" w:rsidRDefault="00107DC7" w:rsidP="00107DC7"/>
    <w:p w:rsidR="00107DC7" w:rsidRDefault="00107DC7" w:rsidP="009C7619">
      <w:pPr>
        <w:pStyle w:val="Caption"/>
      </w:pPr>
      <w:r w:rsidRPr="00107DC7">
        <w:rPr>
          <w:noProof/>
        </w:rPr>
        <w:lastRenderedPageBreak/>
        <w:drawing>
          <wp:inline distT="0" distB="0" distL="0" distR="0">
            <wp:extent cx="3493078" cy="3493078"/>
            <wp:effectExtent l="19050" t="0" r="0" b="0"/>
            <wp:docPr id="30" name="Picture 16" descr="K:\UTSI\Research\TEM\Argonne\08092010N05-02-41\Fram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UTSI\Research\TEM\Argonne\08092010N05-02-41\Frame6.jpg"/>
                    <pic:cNvPicPr>
                      <a:picLocks noChangeAspect="1" noChangeArrowheads="1"/>
                    </pic:cNvPicPr>
                  </pic:nvPicPr>
                  <pic:blipFill>
                    <a:blip r:embed="rId55" cstate="print"/>
                    <a:srcRect/>
                    <a:stretch>
                      <a:fillRect/>
                    </a:stretch>
                  </pic:blipFill>
                  <pic:spPr bwMode="auto">
                    <a:xfrm>
                      <a:off x="0" y="0"/>
                      <a:ext cx="3498505" cy="3498505"/>
                    </a:xfrm>
                    <a:prstGeom prst="rect">
                      <a:avLst/>
                    </a:prstGeom>
                    <a:noFill/>
                    <a:ln w="9525">
                      <a:noFill/>
                      <a:miter lim="800000"/>
                      <a:headEnd/>
                      <a:tailEnd/>
                    </a:ln>
                  </pic:spPr>
                </pic:pic>
              </a:graphicData>
            </a:graphic>
          </wp:inline>
        </w:drawing>
      </w:r>
    </w:p>
    <w:p w:rsidR="00107DC7" w:rsidRDefault="00107DC7" w:rsidP="009C7619">
      <w:pPr>
        <w:pStyle w:val="Caption"/>
      </w:pPr>
      <w:bookmarkStart w:id="116" w:name="_Ref282774839"/>
      <w:bookmarkStart w:id="117" w:name="_Toc288468922"/>
      <w:r>
        <w:t xml:space="preserve">Figure </w:t>
      </w:r>
      <w:fldSimple w:instr=" SEQ Figure \* ARABIC ">
        <w:r w:rsidR="004D725D">
          <w:rPr>
            <w:noProof/>
          </w:rPr>
          <w:t>43</w:t>
        </w:r>
      </w:fldSimple>
      <w:bookmarkEnd w:id="116"/>
      <w:r>
        <w:t xml:space="preserve"> High resolution image of ZBLAN N05.02.41 after heat treatment</w:t>
      </w:r>
      <w:bookmarkEnd w:id="117"/>
    </w:p>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Default="00C91A51" w:rsidP="00C91A51"/>
    <w:p w:rsidR="00C91A51" w:rsidRPr="00C91A51" w:rsidRDefault="00C91A51" w:rsidP="00C91A51"/>
    <w:p w:rsidR="00D77A8E" w:rsidRDefault="00D77A8E" w:rsidP="00D77A8E">
      <w:pPr>
        <w:pStyle w:val="Heading2"/>
        <w:rPr>
          <w:rStyle w:val="Emphasis"/>
          <w:rFonts w:ascii="Times New Roman" w:hAnsi="Times New Roman" w:cs="Times New Roman"/>
          <w:iCs/>
          <w:sz w:val="24"/>
          <w:szCs w:val="20"/>
        </w:rPr>
      </w:pPr>
      <w:bookmarkStart w:id="118" w:name="_Toc288468866"/>
      <w:r>
        <w:rPr>
          <w:rStyle w:val="Emphasis"/>
          <w:i w:val="0"/>
        </w:rPr>
        <w:lastRenderedPageBreak/>
        <w:t xml:space="preserve">3.7 </w:t>
      </w:r>
      <w:r w:rsidRPr="00E90CCF">
        <w:rPr>
          <w:rStyle w:val="Emphasis"/>
          <w:i w:val="0"/>
        </w:rPr>
        <w:t>Mössbauer</w:t>
      </w:r>
      <w:r>
        <w:rPr>
          <w:rStyle w:val="Emphasis"/>
          <w:i w:val="0"/>
        </w:rPr>
        <w:t xml:space="preserve"> Spectroscopy</w:t>
      </w:r>
      <w:bookmarkEnd w:id="118"/>
    </w:p>
    <w:p w:rsidR="00DA6648" w:rsidRDefault="00DA6648" w:rsidP="00DA6648"/>
    <w:p w:rsidR="0059362B" w:rsidRDefault="0059362B" w:rsidP="00DA6648"/>
    <w:p w:rsidR="00026DFB" w:rsidRPr="00D40F3D" w:rsidRDefault="00026DFB" w:rsidP="0089256B">
      <w:pPr>
        <w:spacing w:line="360" w:lineRule="auto"/>
        <w:ind w:firstLine="720"/>
      </w:pPr>
      <w:r>
        <w:t>Eu</w:t>
      </w:r>
      <w:r w:rsidRPr="00026DFB">
        <w:rPr>
          <w:vertAlign w:val="superscript"/>
        </w:rPr>
        <w:t>3+</w:t>
      </w:r>
      <w:r>
        <w:t xml:space="preserve"> </w:t>
      </w:r>
      <w:r w:rsidR="001B4890">
        <w:t>is the</w:t>
      </w:r>
      <w:r>
        <w:t xml:space="preserve"> sta</w:t>
      </w:r>
      <w:r w:rsidR="00B50E85">
        <w:t>ble oxidation stage of europium, Eu</w:t>
      </w:r>
      <w:r w:rsidR="00B50E85" w:rsidRPr="00B50E85">
        <w:rPr>
          <w:vertAlign w:val="superscript"/>
        </w:rPr>
        <w:t>2+</w:t>
      </w:r>
      <w:r w:rsidR="001B4890">
        <w:t xml:space="preserve"> easily oxide to Eu</w:t>
      </w:r>
      <w:r w:rsidR="001B4890" w:rsidRPr="001B4890">
        <w:rPr>
          <w:vertAlign w:val="superscript"/>
        </w:rPr>
        <w:t>3+</w:t>
      </w:r>
      <w:r w:rsidR="001B4890">
        <w:rPr>
          <w:vertAlign w:val="superscript"/>
        </w:rPr>
        <w:t xml:space="preserve"> </w:t>
      </w:r>
      <w:r w:rsidR="002864A4">
        <w:t xml:space="preserve">with the present of moisture or oxygen. </w:t>
      </w:r>
      <w:r w:rsidR="006C4FCF">
        <w:t>Eu</w:t>
      </w:r>
      <w:r w:rsidR="00551689">
        <w:t>Cl</w:t>
      </w:r>
      <w:r w:rsidR="00551689" w:rsidRPr="00551689">
        <w:rPr>
          <w:vertAlign w:val="subscript"/>
        </w:rPr>
        <w:t>2</w:t>
      </w:r>
      <w:r w:rsidR="00551689">
        <w:t>/EuF</w:t>
      </w:r>
      <w:r w:rsidR="00551689" w:rsidRPr="00551689">
        <w:rPr>
          <w:vertAlign w:val="subscript"/>
        </w:rPr>
        <w:t>2</w:t>
      </w:r>
      <w:r w:rsidR="006C4FCF">
        <w:t xml:space="preserve"> is important</w:t>
      </w:r>
      <w:r w:rsidR="00551689">
        <w:t xml:space="preserve"> chemical</w:t>
      </w:r>
      <w:r w:rsidR="006C4FCF">
        <w:t xml:space="preserve"> </w:t>
      </w:r>
      <w:r w:rsidR="0044266B">
        <w:t>to form</w:t>
      </w:r>
      <w:r w:rsidR="00551689">
        <w:t xml:space="preserve"> glass-ceramic storage phosphors</w:t>
      </w:r>
      <w:r w:rsidR="00AF039D">
        <w:t xml:space="preserve">, but it is around </w:t>
      </w:r>
      <w:r w:rsidR="00D1566B">
        <w:t>twenty</w:t>
      </w:r>
      <w:r w:rsidR="00AF039D">
        <w:t xml:space="preserve"> times more expensive comparing to EuCl</w:t>
      </w:r>
      <w:r w:rsidR="00AF039D" w:rsidRPr="00AF039D">
        <w:rPr>
          <w:vertAlign w:val="subscript"/>
        </w:rPr>
        <w:t>3</w:t>
      </w:r>
      <w:r w:rsidR="00AF039D">
        <w:t>/EuF</w:t>
      </w:r>
      <w:r w:rsidR="00AF039D" w:rsidRPr="00AF039D">
        <w:rPr>
          <w:vertAlign w:val="subscript"/>
        </w:rPr>
        <w:t>3</w:t>
      </w:r>
      <w:r w:rsidR="00AF039D">
        <w:t>.</w:t>
      </w:r>
      <w:r w:rsidR="00D40F3D">
        <w:t xml:space="preserve">The experiment is </w:t>
      </w:r>
      <w:r w:rsidR="006F1BBA">
        <w:t xml:space="preserve">set up </w:t>
      </w:r>
      <w:r w:rsidR="00D40F3D">
        <w:t>to demonstrate the ability of producing EuCl</w:t>
      </w:r>
      <w:r w:rsidR="00D40F3D" w:rsidRPr="00D40F3D">
        <w:rPr>
          <w:vertAlign w:val="subscript"/>
        </w:rPr>
        <w:t>2</w:t>
      </w:r>
      <w:r w:rsidR="00D40F3D">
        <w:t xml:space="preserve"> from EuCl</w:t>
      </w:r>
      <w:r w:rsidR="00D40F3D" w:rsidRPr="00D40F3D">
        <w:rPr>
          <w:vertAlign w:val="subscript"/>
        </w:rPr>
        <w:t>3</w:t>
      </w:r>
      <w:r w:rsidR="00D40F3D">
        <w:rPr>
          <w:vertAlign w:val="subscript"/>
        </w:rPr>
        <w:t xml:space="preserve"> </w:t>
      </w:r>
      <w:r w:rsidR="00D40F3D">
        <w:t xml:space="preserve">in the </w:t>
      </w:r>
      <w:r w:rsidR="00D40F3D" w:rsidRPr="00D40F3D">
        <w:t xml:space="preserve">laboratory </w:t>
      </w:r>
      <w:r w:rsidR="00D40F3D">
        <w:t>environment</w:t>
      </w:r>
      <w:r w:rsidR="006F1BBA">
        <w:t xml:space="preserve">. </w:t>
      </w:r>
    </w:p>
    <w:p w:rsidR="00D1566B" w:rsidRPr="00AF039D" w:rsidRDefault="00D1566B" w:rsidP="0089256B">
      <w:pPr>
        <w:spacing w:line="360" w:lineRule="auto"/>
        <w:ind w:firstLine="720"/>
      </w:pPr>
    </w:p>
    <w:p w:rsidR="007419F2" w:rsidRDefault="00432CFD" w:rsidP="0089256B">
      <w:pPr>
        <w:spacing w:line="360" w:lineRule="auto"/>
        <w:ind w:firstLine="720"/>
      </w:pPr>
      <w:r>
        <w:t>S</w:t>
      </w:r>
      <w:r w:rsidR="00300D2A">
        <w:t>ealed bottles</w:t>
      </w:r>
      <w:r>
        <w:t xml:space="preserve"> of 99.9% purity of EuCl</w:t>
      </w:r>
      <w:r w:rsidRPr="00300D2A">
        <w:rPr>
          <w:vertAlign w:val="subscript"/>
        </w:rPr>
        <w:t>3</w:t>
      </w:r>
      <w:r>
        <w:rPr>
          <w:vertAlign w:val="subscript"/>
        </w:rPr>
        <w:t xml:space="preserve"> </w:t>
      </w:r>
      <w:r w:rsidR="00300D2A">
        <w:t xml:space="preserve">(Aldrich Chemical Company, Milwaukee, WI) </w:t>
      </w:r>
      <w:r w:rsidR="00B8442C">
        <w:t>were opened inside the glove box (</w:t>
      </w:r>
      <w:r w:rsidR="00B8442C" w:rsidRPr="005D4D4E">
        <w:t>LABmaster</w:t>
      </w:r>
      <w:r w:rsidR="00B8442C">
        <w:t xml:space="preserve"> SP, MBRUAN</w:t>
      </w:r>
      <w:r w:rsidR="00B8442C" w:rsidRPr="005D4D4E">
        <w:t>)</w:t>
      </w:r>
      <w:r w:rsidR="00B8442C">
        <w:t xml:space="preserve">. </w:t>
      </w:r>
      <w:r w:rsidR="00E70782">
        <w:t xml:space="preserve">Europium (III) chloride, </w:t>
      </w:r>
      <w:r>
        <w:t xml:space="preserve">when heated </w:t>
      </w:r>
      <w:r w:rsidR="00E258C0">
        <w:t xml:space="preserve">under </w:t>
      </w:r>
      <w:r w:rsidR="00E258C0" w:rsidRPr="00A261A8">
        <w:t>argon gas</w:t>
      </w:r>
      <w:r w:rsidR="00E258C0">
        <w:t xml:space="preserve"> at 7</w:t>
      </w:r>
      <w:r w:rsidR="00075A6F">
        <w:t>5</w:t>
      </w:r>
      <w:r w:rsidR="00E258C0">
        <w:t>0 °C</w:t>
      </w:r>
      <w:r w:rsidR="00C52980">
        <w:t xml:space="preserve"> for </w:t>
      </w:r>
      <w:r w:rsidR="007A54F7">
        <w:t xml:space="preserve">one </w:t>
      </w:r>
      <w:r w:rsidR="00C52980">
        <w:t>hour</w:t>
      </w:r>
      <w:r w:rsidR="004D1A60">
        <w:t xml:space="preserve">, </w:t>
      </w:r>
      <w:r w:rsidR="00644673">
        <w:t>allowing the following reaction to occur</w:t>
      </w:r>
      <w:r w:rsidR="004D1A60">
        <w:t xml:space="preserve"> </w:t>
      </w:r>
      <w:r w:rsidR="00AA3850">
        <w:fldChar w:fldCharType="begin"/>
      </w:r>
      <w:r w:rsidR="00780732">
        <w:instrText xml:space="preserve"> ADDIN EN.CITE &lt;EndNote&gt;&lt;Cite&gt;&lt;Author&gt;Ball&lt;/Author&gt;&lt;Year&gt;1983&lt;/Year&gt;&lt;RecNum&gt;22&lt;/RecNum&gt;&lt;DisplayText&gt;[24]&lt;/DisplayText&gt;&lt;record&gt;&lt;rec-number&gt;22&lt;/rec-number&gt;&lt;foreign-keys&gt;&lt;key app="EN" db-id="seret2tw2e0re7eef97pfpzcfserp92zp5p0"&gt;22&lt;/key&gt;&lt;/foreign-keys&gt;&lt;ref-type name="Journal Article"&gt;17&lt;/ref-type&gt;&lt;contributors&gt;&lt;authors&gt;&lt;author&gt;Ball, J.&lt;/author&gt;&lt;author&gt;Jenden, C. M.&lt;/author&gt;&lt;author&gt;Lyle, S. J.&lt;/author&gt;&lt;author&gt;Westall, W. A.&lt;/author&gt;&lt;/authors&gt;&lt;/contributors&gt;&lt;titles&gt;&lt;title&gt;A MOSSBAUER-SPECTROSCOPY STUDY OF AN ANHYDROUS NON-STOICHIOMETRIC EUROPIUM(III) CHLORIDE PHASE&lt;/title&gt;&lt;secondary-title&gt;Journal of the Less-Common Metals&lt;/secondary-title&gt;&lt;/titles&gt;&lt;periodical&gt;&lt;full-title&gt;Journal of the Less-Common Metals&lt;/full-title&gt;&lt;/periodical&gt;&lt;pages&gt;161-170&lt;/pages&gt;&lt;volume&gt;95&lt;/volume&gt;&lt;number&gt;1&lt;/number&gt;&lt;dates&gt;&lt;year&gt;1983&lt;/year&gt;&lt;/dates&gt;&lt;isbn&gt;0022-5088&lt;/isbn&gt;&lt;accession-num&gt;ISI:A1983RS35600019&lt;/accession-num&gt;&lt;urls&gt;&lt;related-urls&gt;&lt;url&gt;&amp;lt;Go to ISI&amp;gt;://A1983RS35600019&lt;/url&gt;&lt;/related-urls&gt;&lt;/urls&gt;&lt;/record&gt;&lt;/Cite&gt;&lt;/EndNote&gt;</w:instrText>
      </w:r>
      <w:r w:rsidR="00AA3850">
        <w:fldChar w:fldCharType="separate"/>
      </w:r>
      <w:r w:rsidR="00780732">
        <w:rPr>
          <w:noProof/>
        </w:rPr>
        <w:t>[</w:t>
      </w:r>
      <w:hyperlink w:anchor="_ENREF_24" w:tooltip="Ball, 1983 #22" w:history="1">
        <w:r w:rsidR="00E913D1">
          <w:rPr>
            <w:noProof/>
          </w:rPr>
          <w:t>24</w:t>
        </w:r>
      </w:hyperlink>
      <w:r w:rsidR="00780732">
        <w:rPr>
          <w:noProof/>
        </w:rPr>
        <w:t>]</w:t>
      </w:r>
      <w:r w:rsidR="00AA3850">
        <w:fldChar w:fldCharType="end"/>
      </w:r>
    </w:p>
    <w:p w:rsidR="00D76578" w:rsidRDefault="00D76578" w:rsidP="00DA6648"/>
    <w:p w:rsidR="00EC7F0F" w:rsidRDefault="00D50151" w:rsidP="00B50E85">
      <w:pPr>
        <w:jc w:val="center"/>
      </w:pPr>
      <w:r>
        <w:rPr>
          <w:noProof/>
        </w:rPr>
        <w:drawing>
          <wp:inline distT="0" distB="0" distL="0" distR="0">
            <wp:extent cx="2829464" cy="435175"/>
            <wp:effectExtent l="0" t="0" r="0" b="0"/>
            <wp:docPr id="50" name="Picture 6" descr="C:\Users\mvu\Desktop\Eu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vu\Desktop\Eu copy.png"/>
                    <pic:cNvPicPr>
                      <a:picLocks noChangeAspect="1" noChangeArrowheads="1"/>
                    </pic:cNvPicPr>
                  </pic:nvPicPr>
                  <pic:blipFill>
                    <a:blip r:embed="rId56" cstate="print"/>
                    <a:srcRect/>
                    <a:stretch>
                      <a:fillRect/>
                    </a:stretch>
                  </pic:blipFill>
                  <pic:spPr bwMode="auto">
                    <a:xfrm>
                      <a:off x="0" y="0"/>
                      <a:ext cx="2833937" cy="435863"/>
                    </a:xfrm>
                    <a:prstGeom prst="rect">
                      <a:avLst/>
                    </a:prstGeom>
                    <a:noFill/>
                    <a:ln w="9525">
                      <a:noFill/>
                      <a:miter lim="800000"/>
                      <a:headEnd/>
                      <a:tailEnd/>
                    </a:ln>
                  </pic:spPr>
                </pic:pic>
              </a:graphicData>
            </a:graphic>
          </wp:inline>
        </w:drawing>
      </w:r>
    </w:p>
    <w:p w:rsidR="006442E1" w:rsidRDefault="006442E1" w:rsidP="00DA6648"/>
    <w:p w:rsidR="0064009F" w:rsidRPr="00BA174C" w:rsidRDefault="005978B5" w:rsidP="0089256B">
      <w:pPr>
        <w:spacing w:line="360" w:lineRule="auto"/>
        <w:ind w:firstLine="720"/>
      </w:pPr>
      <w:r>
        <w:t>The melting point of EuCl</w:t>
      </w:r>
      <w:r w:rsidRPr="005978B5">
        <w:rPr>
          <w:vertAlign w:val="subscript"/>
        </w:rPr>
        <w:t>3</w:t>
      </w:r>
      <w:r>
        <w:t xml:space="preserve"> is 625 °C</w:t>
      </w:r>
      <w:r w:rsidR="007A54F7">
        <w:t xml:space="preserve"> </w:t>
      </w:r>
      <w:r w:rsidR="00AA3850">
        <w:fldChar w:fldCharType="begin"/>
      </w:r>
      <w:r w:rsidR="00BF3DB0">
        <w:instrText xml:space="preserve"> ADDIN EN.CITE &lt;EndNote&gt;&lt;Cite&gt;&lt;Author&gt;MacFarlane&lt;/Author&gt;&lt;Year&gt;1999&lt;/Year&gt;&lt;RecNum&gt;23&lt;/RecNum&gt;&lt;DisplayText&gt;[25, 26]&lt;/DisplayText&gt;&lt;record&gt;&lt;rec-number&gt;23&lt;/rec-number&gt;&lt;foreign-keys&gt;&lt;key app="EN" db-id="seret2tw2e0re7eef97pfpzcfserp92zp5p0"&gt;23&lt;/key&gt;&lt;/foreign-keys&gt;&lt;ref-type name="Journal Article"&gt;17&lt;/ref-type&gt;&lt;contributors&gt;&lt;authors&gt;&lt;author&gt;MacFarlane, D. R.&lt;/author&gt;&lt;author&gt;Newman, P. J.&lt;/author&gt;&lt;author&gt;Cashion, J. D.&lt;/author&gt;&lt;author&gt;Edgar, A.&lt;/author&gt;&lt;/authors&gt;&lt;/contributors&gt;&lt;titles&gt;&lt;title&gt;In situ generation of Eu2+ in glass-forming melts&lt;/title&gt;&lt;secondary-title&gt;Journal of Non-Crystalline Solids&lt;/secondary-title&gt;&lt;/titles&gt;&lt;periodical&gt;&lt;full-title&gt;Journal of Non-Crystalline Solids&lt;/full-title&gt;&lt;/periodical&gt;&lt;pages&gt;53-58&lt;/pages&gt;&lt;volume&gt;257&lt;/volume&gt;&lt;dates&gt;&lt;year&gt;1999&lt;/year&gt;&lt;pub-dates&gt;&lt;date&gt;Oct&lt;/date&gt;&lt;/pub-dates&gt;&lt;/dates&gt;&lt;isbn&gt;0022-3093&lt;/isbn&gt;&lt;accession-num&gt;ISI:000083334800011&lt;/accession-num&gt;&lt;urls&gt;&lt;related-urls&gt;&lt;url&gt;&amp;lt;Go to ISI&amp;gt;://000083334800011&lt;/url&gt;&lt;/related-urls&gt;&lt;/urls&gt;&lt;/record&gt;&lt;/Cite&gt;&lt;Cite&gt;&lt;Author&gt;Coey&lt;/Author&gt;&lt;Year&gt;1981&lt;/Year&gt;&lt;RecNum&gt;27&lt;/RecNum&gt;&lt;record&gt;&lt;rec-number&gt;27&lt;/rec-number&gt;&lt;foreign-keys&gt;&lt;key app="EN" db-id="seret2tw2e0re7eef97pfpzcfserp92zp5p0"&gt;27&lt;/key&gt;&lt;/foreign-keys&gt;&lt;ref-type name="Journal Article"&gt;17&lt;/ref-type&gt;&lt;contributors&gt;&lt;authors&gt;&lt;author&gt;Coey, J. M. D.&lt;/author&gt;&lt;author&gt;McEvoy, A.&lt;/author&gt;&lt;author&gt;Shafer, M. W.&lt;/author&gt;&lt;/authors&gt;&lt;/contributors&gt;&lt;titles&gt;&lt;title&gt;MOSSBAUER STUDY OF EUROPIUM IN FLUOROZIRCONATE GLASS&lt;/title&gt;&lt;secondary-title&gt;Journal of Non-Crystalline Solids&lt;/secondary-title&gt;&lt;/titles&gt;&lt;periodical&gt;&lt;full-title&gt;Journal of Non-Crystalline Solids&lt;/full-title&gt;&lt;/periodical&gt;&lt;pages&gt;387-392&lt;/pages&gt;&lt;volume&gt;43&lt;/volume&gt;&lt;number&gt;3&lt;/number&gt;&lt;dates&gt;&lt;year&gt;1981&lt;/year&gt;&lt;/dates&gt;&lt;isbn&gt;0022-3093&lt;/isbn&gt;&lt;accession-num&gt;WOS:A1981LQ95400006&lt;/accession-num&gt;&lt;urls&gt;&lt;related-urls&gt;&lt;url&gt;&amp;lt;Go to ISI&amp;gt;://WOS:A1981LQ95400006&lt;/url&gt;&lt;/related-urls&gt;&lt;/urls&gt;&lt;/record&gt;&lt;/Cite&gt;&lt;/EndNote&gt;</w:instrText>
      </w:r>
      <w:r w:rsidR="00AA3850">
        <w:fldChar w:fldCharType="separate"/>
      </w:r>
      <w:r w:rsidR="00BF3DB0">
        <w:rPr>
          <w:noProof/>
        </w:rPr>
        <w:t>[</w:t>
      </w:r>
      <w:hyperlink w:anchor="_ENREF_25" w:tooltip="MacFarlane, 1999 #23" w:history="1">
        <w:r w:rsidR="00E913D1">
          <w:rPr>
            <w:noProof/>
          </w:rPr>
          <w:t>25</w:t>
        </w:r>
      </w:hyperlink>
      <w:r w:rsidR="00BF3DB0">
        <w:rPr>
          <w:noProof/>
        </w:rPr>
        <w:t xml:space="preserve">, </w:t>
      </w:r>
      <w:hyperlink w:anchor="_ENREF_26" w:tooltip="Coey, 1981 #27" w:history="1">
        <w:r w:rsidR="00E913D1">
          <w:rPr>
            <w:noProof/>
          </w:rPr>
          <w:t>26</w:t>
        </w:r>
      </w:hyperlink>
      <w:r w:rsidR="00BF3DB0">
        <w:rPr>
          <w:noProof/>
        </w:rPr>
        <w:t>]</w:t>
      </w:r>
      <w:r w:rsidR="00AA3850">
        <w:fldChar w:fldCharType="end"/>
      </w:r>
      <w:r w:rsidR="009A76F3">
        <w:t xml:space="preserve"> which is </w:t>
      </w:r>
      <w:r w:rsidR="008D73F2">
        <w:t xml:space="preserve">lower than </w:t>
      </w:r>
      <w:r w:rsidR="009A76F3">
        <w:t xml:space="preserve">the heating temperature. </w:t>
      </w:r>
      <w:r w:rsidR="00804A4B">
        <w:t>After heating EuCl</w:t>
      </w:r>
      <w:r w:rsidR="00804A4B" w:rsidRPr="009A76F3">
        <w:rPr>
          <w:vertAlign w:val="subscript"/>
        </w:rPr>
        <w:t>3</w:t>
      </w:r>
      <w:r w:rsidR="00804A4B">
        <w:t xml:space="preserve">, the final product </w:t>
      </w:r>
      <w:r w:rsidR="009A76F3">
        <w:t>change</w:t>
      </w:r>
      <w:r w:rsidR="00293F5E">
        <w:t>d</w:t>
      </w:r>
      <w:r w:rsidR="009A76F3">
        <w:t xml:space="preserve"> from </w:t>
      </w:r>
      <w:r w:rsidR="007A54F7">
        <w:t xml:space="preserve">a </w:t>
      </w:r>
      <w:r w:rsidR="009A76F3">
        <w:t xml:space="preserve">white to dark grey color. </w:t>
      </w:r>
      <w:r w:rsidR="00240150">
        <w:t xml:space="preserve"> </w:t>
      </w:r>
      <w:r w:rsidR="0064009F">
        <w:t>Eu</w:t>
      </w:r>
      <w:r w:rsidR="00840855" w:rsidRPr="00840855">
        <w:rPr>
          <w:vertAlign w:val="superscript"/>
        </w:rPr>
        <w:t>3+</w:t>
      </w:r>
      <w:r w:rsidR="0064009F">
        <w:rPr>
          <w:vertAlign w:val="subscript"/>
        </w:rPr>
        <w:t xml:space="preserve"> </w:t>
      </w:r>
      <w:r w:rsidR="00412A0C" w:rsidRPr="00412A0C">
        <w:t xml:space="preserve">and </w:t>
      </w:r>
      <w:r w:rsidR="00412A0C">
        <w:t>Eu</w:t>
      </w:r>
      <w:r w:rsidR="00840855" w:rsidRPr="00840855">
        <w:rPr>
          <w:vertAlign w:val="superscript"/>
        </w:rPr>
        <w:t>2+</w:t>
      </w:r>
      <w:r w:rsidR="00412A0C" w:rsidRPr="00840855">
        <w:rPr>
          <w:vertAlign w:val="superscript"/>
        </w:rPr>
        <w:t xml:space="preserve"> </w:t>
      </w:r>
      <w:r w:rsidR="00412A0C">
        <w:t>are</w:t>
      </w:r>
      <w:r w:rsidR="0064009F">
        <w:t xml:space="preserve"> known </w:t>
      </w:r>
      <w:r w:rsidR="00AA781C">
        <w:t>to have</w:t>
      </w:r>
      <w:r w:rsidR="0064009F">
        <w:t xml:space="preserve"> </w:t>
      </w:r>
      <w:r w:rsidR="00804A4B">
        <w:t>an</w:t>
      </w:r>
      <w:r w:rsidR="0064009F">
        <w:t xml:space="preserve"> isomer shift </w:t>
      </w:r>
      <w:r w:rsidR="00412A0C">
        <w:t xml:space="preserve">around 0 mm/s and </w:t>
      </w:r>
      <w:r w:rsidR="0079063F">
        <w:t>-</w:t>
      </w:r>
      <w:r w:rsidR="00412A0C">
        <w:t>13 mm/s</w:t>
      </w:r>
      <w:r w:rsidR="00804A4B">
        <w:t>,</w:t>
      </w:r>
      <w:r w:rsidR="00412A0C">
        <w:t xml:space="preserve"> </w:t>
      </w:r>
      <w:r w:rsidR="00AB64A9">
        <w:t>respectively</w:t>
      </w:r>
      <w:r w:rsidR="008E32BB">
        <w:t xml:space="preserve"> </w:t>
      </w:r>
      <w:r w:rsidR="00AA3850">
        <w:fldChar w:fldCharType="begin"/>
      </w:r>
      <w:r w:rsidR="008E32BB">
        <w:instrText xml:space="preserve"> ADDIN EN.CITE &lt;EndNote&gt;&lt;Cite&gt;&lt;Author&gt;Grandjean&lt;/Author&gt;&lt;RecNum&gt;42&lt;/RecNum&gt;&lt;DisplayText&gt;[27]&lt;/DisplayText&gt;&lt;record&gt;&lt;rec-number&gt;42&lt;/rec-number&gt;&lt;foreign-keys&gt;&lt;key app="EN" db-id="seret2tw2e0re7eef97pfpzcfserp92zp5p0"&gt;42&lt;/key&gt;&lt;/foreign-keys&gt;&lt;ref-type name="Book Section"&gt;5&lt;/ref-type&gt;&lt;contributors&gt;&lt;authors&gt;&lt;author&gt;Gary J. Long and Fernande Grandjean&lt;/author&gt;&lt;/authors&gt;&lt;/contributors&gt;&lt;titles&gt;&lt;title&gt;Mossbauer spectroscopy applied to inorganic chemistry&lt;/title&gt;&lt;secondary-title&gt;Modern Inorganic chemistry&lt;/secondary-title&gt;&lt;/titles&gt;&lt;pages&gt;513-590&lt;/pages&gt;&lt;volume&gt;3&lt;/volume&gt;&lt;dates&gt;&lt;/dates&gt;&lt;urls&gt;&lt;/urls&gt;&lt;/record&gt;&lt;/Cite&gt;&lt;/EndNote&gt;</w:instrText>
      </w:r>
      <w:r w:rsidR="00AA3850">
        <w:fldChar w:fldCharType="separate"/>
      </w:r>
      <w:r w:rsidR="008E32BB">
        <w:rPr>
          <w:noProof/>
        </w:rPr>
        <w:t>[</w:t>
      </w:r>
      <w:hyperlink w:anchor="_ENREF_27" w:tooltip="Grandjean,  #42" w:history="1">
        <w:r w:rsidR="00E913D1">
          <w:rPr>
            <w:noProof/>
          </w:rPr>
          <w:t>27</w:t>
        </w:r>
      </w:hyperlink>
      <w:r w:rsidR="008E32BB">
        <w:rPr>
          <w:noProof/>
        </w:rPr>
        <w:t>]</w:t>
      </w:r>
      <w:r w:rsidR="00AA3850">
        <w:fldChar w:fldCharType="end"/>
      </w:r>
      <w:r w:rsidR="008E32BB">
        <w:t>.</w:t>
      </w:r>
      <w:r w:rsidR="00804A4B">
        <w:t>The r</w:t>
      </w:r>
      <w:r w:rsidR="00414EE2">
        <w:t xml:space="preserve">elative area under the </w:t>
      </w:r>
      <w:r w:rsidR="0074270E">
        <w:t>peaks</w:t>
      </w:r>
      <w:r w:rsidR="00414EE2">
        <w:t xml:space="preserve"> represent</w:t>
      </w:r>
      <w:r w:rsidR="00804A4B">
        <w:t xml:space="preserve">s </w:t>
      </w:r>
      <w:r w:rsidR="00414EE2">
        <w:t>the relative prese</w:t>
      </w:r>
      <w:r w:rsidR="00804A4B">
        <w:t>nce</w:t>
      </w:r>
      <w:r w:rsidR="00414EE2">
        <w:t xml:space="preserve"> of Eu</w:t>
      </w:r>
      <w:r w:rsidR="00414EE2" w:rsidRPr="00414EE2">
        <w:rPr>
          <w:vertAlign w:val="superscript"/>
        </w:rPr>
        <w:t>2+</w:t>
      </w:r>
      <w:r w:rsidR="00414EE2">
        <w:t xml:space="preserve"> and Eu</w:t>
      </w:r>
      <w:r w:rsidR="00414EE2" w:rsidRPr="00414EE2">
        <w:rPr>
          <w:vertAlign w:val="superscript"/>
        </w:rPr>
        <w:t>3+</w:t>
      </w:r>
      <w:r w:rsidR="005B5F76">
        <w:t xml:space="preserve"> in samples. The longer the </w:t>
      </w:r>
      <w:r w:rsidR="00804A4B">
        <w:t xml:space="preserve">samples were </w:t>
      </w:r>
      <w:r w:rsidR="007A54F7">
        <w:t xml:space="preserve">exposed </w:t>
      </w:r>
      <w:r w:rsidR="005B5F76">
        <w:t xml:space="preserve">to air, </w:t>
      </w:r>
      <w:r w:rsidR="0082254E">
        <w:t>the more Eu</w:t>
      </w:r>
      <w:r w:rsidR="0082254E" w:rsidRPr="0082254E">
        <w:rPr>
          <w:vertAlign w:val="superscript"/>
        </w:rPr>
        <w:t>2+</w:t>
      </w:r>
      <w:r w:rsidR="0082254E">
        <w:rPr>
          <w:vertAlign w:val="superscript"/>
        </w:rPr>
        <w:t xml:space="preserve"> </w:t>
      </w:r>
      <w:r w:rsidR="0082254E">
        <w:t>oxidize</w:t>
      </w:r>
      <w:r w:rsidR="00804A4B">
        <w:t>d</w:t>
      </w:r>
      <w:r w:rsidR="0082254E">
        <w:t xml:space="preserve"> to </w:t>
      </w:r>
      <w:r w:rsidR="00A04102">
        <w:t xml:space="preserve">become </w:t>
      </w:r>
      <w:r w:rsidR="0082254E">
        <w:t>Eu</w:t>
      </w:r>
      <w:r w:rsidR="0082254E" w:rsidRPr="0082254E">
        <w:rPr>
          <w:vertAlign w:val="superscript"/>
        </w:rPr>
        <w:t>3+</w:t>
      </w:r>
      <w:r w:rsidR="00E840EF">
        <w:t xml:space="preserve">. </w:t>
      </w:r>
      <w:r w:rsidR="00AA3850">
        <w:fldChar w:fldCharType="begin"/>
      </w:r>
      <w:r w:rsidR="00E840EF">
        <w:instrText xml:space="preserve"> REF _Ref283120029 \h </w:instrText>
      </w:r>
      <w:r w:rsidR="00AA3850">
        <w:fldChar w:fldCharType="separate"/>
      </w:r>
      <w:r w:rsidR="004D725D">
        <w:t xml:space="preserve">Figure </w:t>
      </w:r>
      <w:r w:rsidR="004D725D">
        <w:rPr>
          <w:noProof/>
        </w:rPr>
        <w:t>44</w:t>
      </w:r>
      <w:r w:rsidR="00AA3850">
        <w:fldChar w:fldCharType="end"/>
      </w:r>
      <w:r w:rsidR="00E840EF">
        <w:t xml:space="preserve"> shows </w:t>
      </w:r>
      <w:r w:rsidR="00EB6B10">
        <w:t xml:space="preserve">the </w:t>
      </w:r>
      <w:r w:rsidR="00DE5914">
        <w:t>increasing concentration of Eu</w:t>
      </w:r>
      <w:r w:rsidR="00DE5914" w:rsidRPr="00DE5914">
        <w:rPr>
          <w:vertAlign w:val="superscript"/>
        </w:rPr>
        <w:t>3+</w:t>
      </w:r>
      <w:r w:rsidR="00DE5914">
        <w:t xml:space="preserve"> and the decreasing concentration of Eu</w:t>
      </w:r>
      <w:r w:rsidR="00DE5914" w:rsidRPr="00DE5914">
        <w:rPr>
          <w:vertAlign w:val="superscript"/>
        </w:rPr>
        <w:t>2+</w:t>
      </w:r>
      <w:r w:rsidR="00DE5914">
        <w:t xml:space="preserve"> in the sample over time. </w:t>
      </w:r>
      <w:r w:rsidR="006B1753">
        <w:t>The lower the concentration of Eu</w:t>
      </w:r>
      <w:r w:rsidR="006B1753" w:rsidRPr="006B1753">
        <w:rPr>
          <w:vertAlign w:val="superscript"/>
        </w:rPr>
        <w:t>2+</w:t>
      </w:r>
      <w:r w:rsidR="006B1753">
        <w:t>, the weaker the interaction between Eu</w:t>
      </w:r>
      <w:r w:rsidR="006B1753" w:rsidRPr="006B1753">
        <w:rPr>
          <w:vertAlign w:val="superscript"/>
        </w:rPr>
        <w:t>2+</w:t>
      </w:r>
      <w:r w:rsidR="006B1753">
        <w:t>-Eu</w:t>
      </w:r>
      <w:r w:rsidR="006B1753" w:rsidRPr="006B1753">
        <w:rPr>
          <w:vertAlign w:val="superscript"/>
        </w:rPr>
        <w:t>2+</w:t>
      </w:r>
      <w:r w:rsidR="0095450A">
        <w:t xml:space="preserve"> is. It leads to the </w:t>
      </w:r>
      <w:r w:rsidR="00BA174C">
        <w:t>broader linewidth of Eu</w:t>
      </w:r>
      <w:r w:rsidR="00BA174C" w:rsidRPr="00BA174C">
        <w:rPr>
          <w:vertAlign w:val="superscript"/>
        </w:rPr>
        <w:t>2+</w:t>
      </w:r>
      <w:r w:rsidR="00BA174C">
        <w:rPr>
          <w:vertAlign w:val="superscript"/>
        </w:rPr>
        <w:t xml:space="preserve"> </w:t>
      </w:r>
      <w:r w:rsidR="00BA174C">
        <w:t xml:space="preserve">over time in </w:t>
      </w:r>
      <w:r w:rsidR="00AA3850">
        <w:fldChar w:fldCharType="begin"/>
      </w:r>
      <w:r w:rsidR="00BA174C">
        <w:instrText xml:space="preserve"> REF _Ref283120029 \h </w:instrText>
      </w:r>
      <w:r w:rsidR="00AA3850">
        <w:fldChar w:fldCharType="separate"/>
      </w:r>
      <w:r w:rsidR="004D725D">
        <w:t xml:space="preserve">Figure </w:t>
      </w:r>
      <w:r w:rsidR="004D725D">
        <w:rPr>
          <w:noProof/>
        </w:rPr>
        <w:t>44</w:t>
      </w:r>
      <w:r w:rsidR="00AA3850">
        <w:fldChar w:fldCharType="end"/>
      </w:r>
      <w:r w:rsidR="00BA174C">
        <w:t>.</w:t>
      </w:r>
    </w:p>
    <w:p w:rsidR="001579C5" w:rsidRDefault="001579C5" w:rsidP="00CC31D6">
      <w:pPr>
        <w:spacing w:line="360" w:lineRule="auto"/>
      </w:pPr>
    </w:p>
    <w:p w:rsidR="00BA174C" w:rsidRDefault="00BA174C" w:rsidP="0089256B">
      <w:pPr>
        <w:spacing w:line="360" w:lineRule="auto"/>
        <w:ind w:firstLine="720"/>
      </w:pPr>
    </w:p>
    <w:p w:rsidR="00BA174C" w:rsidRDefault="00BA174C" w:rsidP="0089256B">
      <w:pPr>
        <w:spacing w:line="360" w:lineRule="auto"/>
        <w:ind w:firstLine="720"/>
      </w:pPr>
    </w:p>
    <w:p w:rsidR="00BA174C" w:rsidRDefault="00BA174C" w:rsidP="0089256B">
      <w:pPr>
        <w:spacing w:line="360" w:lineRule="auto"/>
        <w:ind w:firstLine="720"/>
      </w:pPr>
    </w:p>
    <w:p w:rsidR="00BA174C" w:rsidRDefault="00BA174C" w:rsidP="0089256B">
      <w:pPr>
        <w:spacing w:line="360" w:lineRule="auto"/>
        <w:ind w:firstLine="720"/>
      </w:pPr>
    </w:p>
    <w:p w:rsidR="009E10D1" w:rsidRDefault="004D385E" w:rsidP="009C7619">
      <w:pPr>
        <w:pStyle w:val="Caption"/>
      </w:pPr>
      <w:r>
        <w:rPr>
          <w:noProof/>
        </w:rPr>
        <w:lastRenderedPageBreak/>
        <w:drawing>
          <wp:inline distT="0" distB="0" distL="0" distR="0">
            <wp:extent cx="4808323" cy="3717344"/>
            <wp:effectExtent l="19050" t="0" r="0" b="0"/>
            <wp:docPr id="8" name="Picture 1" descr="K:\Documents\UTSI\Thesis\Picture\MossBauer\EuCl3 He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ocuments\UTSI\Thesis\Picture\MossBauer\EuCl3 Heating.jpg"/>
                    <pic:cNvPicPr>
                      <a:picLocks noChangeAspect="1" noChangeArrowheads="1"/>
                    </pic:cNvPicPr>
                  </pic:nvPicPr>
                  <pic:blipFill>
                    <a:blip r:embed="rId57" cstate="print"/>
                    <a:srcRect/>
                    <a:stretch>
                      <a:fillRect/>
                    </a:stretch>
                  </pic:blipFill>
                  <pic:spPr bwMode="auto">
                    <a:xfrm>
                      <a:off x="0" y="0"/>
                      <a:ext cx="4810580" cy="3719089"/>
                    </a:xfrm>
                    <a:prstGeom prst="rect">
                      <a:avLst/>
                    </a:prstGeom>
                    <a:noFill/>
                    <a:ln w="9525">
                      <a:noFill/>
                      <a:miter lim="800000"/>
                      <a:headEnd/>
                      <a:tailEnd/>
                    </a:ln>
                  </pic:spPr>
                </pic:pic>
              </a:graphicData>
            </a:graphic>
          </wp:inline>
        </w:drawing>
      </w:r>
    </w:p>
    <w:p w:rsidR="005620C9" w:rsidRDefault="009E10D1" w:rsidP="009C7619">
      <w:pPr>
        <w:pStyle w:val="Caption"/>
      </w:pPr>
      <w:bookmarkStart w:id="119" w:name="_Ref283120029"/>
      <w:bookmarkStart w:id="120" w:name="_Toc288468923"/>
      <w:r>
        <w:t xml:space="preserve">Figure </w:t>
      </w:r>
      <w:fldSimple w:instr=" SEQ Figure \* ARABIC ">
        <w:r w:rsidR="004D725D">
          <w:rPr>
            <w:noProof/>
          </w:rPr>
          <w:t>44</w:t>
        </w:r>
      </w:fldSimple>
      <w:bookmarkEnd w:id="119"/>
      <w:r>
        <w:t xml:space="preserve"> </w:t>
      </w:r>
      <w:r w:rsidR="00363C6C">
        <w:t>Mossbauer s</w:t>
      </w:r>
      <w:r>
        <w:t>pectra of EuCl</w:t>
      </w:r>
      <w:r w:rsidRPr="009E10D1">
        <w:rPr>
          <w:vertAlign w:val="subscript"/>
        </w:rPr>
        <w:t>3</w:t>
      </w:r>
      <w:r>
        <w:rPr>
          <w:vertAlign w:val="subscript"/>
        </w:rPr>
        <w:t xml:space="preserve"> </w:t>
      </w:r>
      <w:r>
        <w:t>heated at 700 °</w:t>
      </w:r>
      <w:r w:rsidR="00B00EDD">
        <w:t>C for an hour by time.</w:t>
      </w:r>
      <w:bookmarkEnd w:id="120"/>
      <w:r w:rsidR="00B00EDD">
        <w:t xml:space="preserve"> </w:t>
      </w:r>
    </w:p>
    <w:p w:rsidR="005B34C7" w:rsidRDefault="005B34C7" w:rsidP="005B34C7"/>
    <w:p w:rsidR="00B34D7F" w:rsidRDefault="00B34D7F" w:rsidP="00B34D7F">
      <w:pPr>
        <w:spacing w:line="360" w:lineRule="auto"/>
        <w:ind w:firstLine="720"/>
      </w:pPr>
    </w:p>
    <w:p w:rsidR="00B34D7F" w:rsidRDefault="00B34D7F" w:rsidP="00B34D7F">
      <w:pPr>
        <w:spacing w:line="360" w:lineRule="auto"/>
        <w:ind w:firstLine="720"/>
      </w:pPr>
    </w:p>
    <w:p w:rsidR="005B34C7" w:rsidRDefault="005B34C7"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0719FC" w:rsidP="005B34C7"/>
    <w:p w:rsidR="000719FC" w:rsidRDefault="00AA3850" w:rsidP="000719FC">
      <w:pPr>
        <w:spacing w:line="360" w:lineRule="auto"/>
        <w:ind w:firstLine="720"/>
      </w:pPr>
      <w:r>
        <w:lastRenderedPageBreak/>
        <w:fldChar w:fldCharType="begin"/>
      </w:r>
      <w:r w:rsidR="000719FC">
        <w:instrText xml:space="preserve"> REF _Ref283120328 \h </w:instrText>
      </w:r>
      <w:r>
        <w:fldChar w:fldCharType="separate"/>
      </w:r>
      <w:r w:rsidR="004D725D">
        <w:t xml:space="preserve">Figure </w:t>
      </w:r>
      <w:r w:rsidR="004D725D">
        <w:rPr>
          <w:noProof/>
        </w:rPr>
        <w:t>45</w:t>
      </w:r>
      <w:r>
        <w:fldChar w:fldCharType="end"/>
      </w:r>
      <w:r w:rsidR="000719FC">
        <w:t xml:space="preserve"> shows the decrease in concentration of Eu</w:t>
      </w:r>
      <w:r w:rsidR="000719FC" w:rsidRPr="001579C5">
        <w:rPr>
          <w:vertAlign w:val="superscript"/>
        </w:rPr>
        <w:t>2+</w:t>
      </w:r>
      <w:r w:rsidR="000719FC">
        <w:rPr>
          <w:vertAlign w:val="superscript"/>
        </w:rPr>
        <w:t xml:space="preserve"> </w:t>
      </w:r>
      <w:r w:rsidR="000719FC">
        <w:t>in heated EuCl</w:t>
      </w:r>
      <w:r w:rsidR="000719FC" w:rsidRPr="004D14F1">
        <w:rPr>
          <w:vertAlign w:val="subscript"/>
        </w:rPr>
        <w:t>3</w:t>
      </w:r>
      <w:r w:rsidR="000719FC">
        <w:rPr>
          <w:vertAlign w:val="subscript"/>
        </w:rPr>
        <w:t xml:space="preserve"> </w:t>
      </w:r>
      <w:r w:rsidR="000719FC">
        <w:t>fine powder. The oxidation rate of Eu</w:t>
      </w:r>
      <w:r w:rsidR="000719FC" w:rsidRPr="00245338">
        <w:rPr>
          <w:vertAlign w:val="superscript"/>
        </w:rPr>
        <w:t>2+</w:t>
      </w:r>
      <w:r w:rsidR="000719FC">
        <w:t xml:space="preserve"> follows a negative exponential curve</w:t>
      </w:r>
    </w:p>
    <w:p w:rsidR="000719FC" w:rsidRPr="0074689B" w:rsidRDefault="000719FC" w:rsidP="000719FC">
      <w:pPr>
        <w:spacing w:line="360" w:lineRule="auto"/>
      </w:pPr>
      <w:r>
        <w:t xml:space="preserve"> </w:t>
      </w:r>
      <m:oMath>
        <m:r>
          <w:rPr>
            <w:rFonts w:ascii="Cambria Math" w:hAnsi="Cambria Math"/>
            <w:highlight w:val="yellow"/>
          </w:rPr>
          <m:t>y=81.1</m:t>
        </m:r>
        <m:func>
          <m:funcPr>
            <m:ctrlPr>
              <w:rPr>
                <w:rFonts w:ascii="Cambria Math" w:hAnsi="Cambria Math"/>
                <w:i/>
                <w:highlight w:val="yellow"/>
              </w:rPr>
            </m:ctrlPr>
          </m:funcPr>
          <m:fName>
            <m:r>
              <m:rPr>
                <m:sty m:val="p"/>
              </m:rPr>
              <w:rPr>
                <w:rFonts w:ascii="Cambria Math" w:hAnsi="Cambria Math"/>
                <w:highlight w:val="yellow"/>
              </w:rPr>
              <m:t>exp</m:t>
            </m:r>
          </m:fName>
          <m:e>
            <m:d>
              <m:dPr>
                <m:ctrlPr>
                  <w:rPr>
                    <w:rFonts w:ascii="Cambria Math" w:hAnsi="Cambria Math"/>
                    <w:i/>
                    <w:highlight w:val="yellow"/>
                  </w:rPr>
                </m:ctrlPr>
              </m:dPr>
              <m:e>
                <m:r>
                  <w:rPr>
                    <w:rFonts w:ascii="Cambria Math" w:hAnsi="Cambria Math"/>
                    <w:highlight w:val="yellow"/>
                  </w:rPr>
                  <m:t>-</m:t>
                </m:r>
                <m:f>
                  <m:fPr>
                    <m:ctrlPr>
                      <w:rPr>
                        <w:rFonts w:ascii="Cambria Math" w:hAnsi="Cambria Math"/>
                        <w:i/>
                        <w:highlight w:val="yellow"/>
                      </w:rPr>
                    </m:ctrlPr>
                  </m:fPr>
                  <m:num>
                    <m:r>
                      <w:rPr>
                        <w:rFonts w:ascii="Cambria Math" w:hAnsi="Cambria Math"/>
                        <w:highlight w:val="yellow"/>
                      </w:rPr>
                      <m:t>t</m:t>
                    </m:r>
                  </m:num>
                  <m:den>
                    <m:r>
                      <w:rPr>
                        <w:rFonts w:ascii="Cambria Math" w:hAnsi="Cambria Math"/>
                        <w:highlight w:val="yellow"/>
                      </w:rPr>
                      <m:t>10.6</m:t>
                    </m:r>
                  </m:den>
                </m:f>
              </m:e>
            </m:d>
          </m:e>
        </m:func>
        <m:r>
          <w:rPr>
            <w:rFonts w:ascii="Cambria Math" w:hAnsi="Cambria Math"/>
            <w:highlight w:val="yellow"/>
          </w:rPr>
          <m:t>- 17</m:t>
        </m:r>
      </m:oMath>
      <w:r w:rsidR="00157B0D">
        <w:rPr>
          <w:highlight w:val="yellow"/>
        </w:rPr>
        <w:t xml:space="preserve"> (is discussing with Dr. Charles),</w:t>
      </w:r>
      <w:r>
        <w:t xml:space="preserve"> which is consistent with our hypothesis that the less Eu</w:t>
      </w:r>
      <w:r w:rsidRPr="0074689B">
        <w:rPr>
          <w:vertAlign w:val="superscript"/>
        </w:rPr>
        <w:t>2+</w:t>
      </w:r>
      <w:r>
        <w:rPr>
          <w:vertAlign w:val="superscript"/>
        </w:rPr>
        <w:t xml:space="preserve"> </w:t>
      </w:r>
      <w:r>
        <w:t xml:space="preserve">on a surface layer and the thicker oxide layer is the longer and the more difficult it is for moisture and oxygen to penetrate the samples. Moreover, the fitting also describe that </w:t>
      </w:r>
      <w:r w:rsidR="00EF7D7A">
        <w:t>eventually all the Eu</w:t>
      </w:r>
      <w:r w:rsidR="00EF7D7A" w:rsidRPr="00EF7D7A">
        <w:rPr>
          <w:vertAlign w:val="superscript"/>
        </w:rPr>
        <w:t>2+</w:t>
      </w:r>
      <w:r w:rsidR="00EF7D7A">
        <w:t xml:space="preserve"> will oxide and become Eu</w:t>
      </w:r>
      <w:r w:rsidR="00EF7D7A" w:rsidRPr="00EF7D7A">
        <w:rPr>
          <w:vertAlign w:val="superscript"/>
        </w:rPr>
        <w:t>3</w:t>
      </w:r>
      <w:r w:rsidR="00C73278" w:rsidRPr="00EF7D7A">
        <w:rPr>
          <w:vertAlign w:val="superscript"/>
        </w:rPr>
        <w:t>+</w:t>
      </w:r>
      <w:r w:rsidR="00C73278">
        <w:t xml:space="preserve"> which</w:t>
      </w:r>
      <w:r w:rsidR="00EF7D7A">
        <w:t xml:space="preserve"> is agreed with our </w:t>
      </w:r>
      <w:r w:rsidR="00C73278">
        <w:t xml:space="preserve">expectation. </w:t>
      </w:r>
    </w:p>
    <w:p w:rsidR="000719FC" w:rsidRPr="005B34C7" w:rsidRDefault="000719FC" w:rsidP="005B34C7"/>
    <w:p w:rsidR="00106B83" w:rsidRDefault="00467D42" w:rsidP="009C7619">
      <w:pPr>
        <w:pStyle w:val="Caption"/>
      </w:pPr>
      <w:r>
        <w:object w:dxaOrig="6143" w:dyaOrig="4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18.1pt;height:319.9pt" o:ole="">
            <v:imagedata r:id="rId58" o:title=""/>
          </v:shape>
          <o:OLEObject Type="Embed" ProgID="Origin50.Graph" ShapeID="_x0000_i1028" DrawAspect="Content" ObjectID="_1362295732" r:id="rId59"/>
        </w:object>
      </w:r>
    </w:p>
    <w:p w:rsidR="004D385E" w:rsidRDefault="00106B83" w:rsidP="009C7619">
      <w:pPr>
        <w:pStyle w:val="Caption"/>
      </w:pPr>
      <w:bookmarkStart w:id="121" w:name="_Ref283120328"/>
      <w:bookmarkStart w:id="122" w:name="_Toc288468924"/>
      <w:r>
        <w:t xml:space="preserve">Figure </w:t>
      </w:r>
      <w:fldSimple w:instr=" SEQ Figure \* ARABIC ">
        <w:r w:rsidR="004D725D">
          <w:rPr>
            <w:noProof/>
          </w:rPr>
          <w:t>45</w:t>
        </w:r>
      </w:fldSimple>
      <w:bookmarkEnd w:id="121"/>
      <w:r>
        <w:t xml:space="preserve"> Percentage of Eu</w:t>
      </w:r>
      <w:r w:rsidRPr="00106B83">
        <w:rPr>
          <w:vertAlign w:val="superscript"/>
        </w:rPr>
        <w:t>2+</w:t>
      </w:r>
      <w:r>
        <w:rPr>
          <w:vertAlign w:val="superscript"/>
        </w:rPr>
        <w:t xml:space="preserve"> </w:t>
      </w:r>
      <w:r w:rsidR="00B23A14">
        <w:t>in EuCl</w:t>
      </w:r>
      <w:r w:rsidR="00B23A14" w:rsidRPr="00B23A14">
        <w:rPr>
          <w:vertAlign w:val="subscript"/>
        </w:rPr>
        <w:t>3</w:t>
      </w:r>
      <w:r w:rsidR="00B23A14">
        <w:rPr>
          <w:vertAlign w:val="subscript"/>
        </w:rPr>
        <w:t xml:space="preserve"> </w:t>
      </w:r>
      <w:r w:rsidR="00B23A14">
        <w:t xml:space="preserve">heated </w:t>
      </w:r>
      <w:r w:rsidR="00F16AE1">
        <w:t>over</w:t>
      </w:r>
      <w:r w:rsidR="00B23A14">
        <w:t xml:space="preserve"> time. </w:t>
      </w:r>
      <w:r w:rsidR="001A79FA">
        <w:t xml:space="preserve">The data was fitted by </w:t>
      </w:r>
      <m:oMath>
        <m:r>
          <m:rPr>
            <m:sty m:val="bi"/>
          </m:rPr>
          <w:rPr>
            <w:rFonts w:ascii="Cambria Math" w:hAnsi="Cambria Math"/>
          </w:rPr>
          <m:t>y=81.1</m:t>
        </m:r>
        <m:func>
          <m:funcPr>
            <m:ctrlPr>
              <w:rPr>
                <w:rFonts w:ascii="Cambria Math" w:hAnsi="Cambria Math"/>
                <w:i/>
              </w:rPr>
            </m:ctrlPr>
          </m:funcPr>
          <m:fName>
            <m:r>
              <m:rPr>
                <m:sty m:val="b"/>
              </m:rPr>
              <w:rPr>
                <w:rFonts w:ascii="Cambria Math" w:hAnsi="Cambria Math"/>
              </w:rPr>
              <m:t>exp</m:t>
            </m:r>
          </m:fName>
          <m:e>
            <m:d>
              <m:dPr>
                <m:ctrlPr>
                  <w:rPr>
                    <w:rFonts w:ascii="Cambria Math" w:hAnsi="Cambria Math"/>
                    <w:i/>
                  </w:rPr>
                </m:ctrlPr>
              </m:dPr>
              <m:e>
                <m:r>
                  <m:rPr>
                    <m:sty m:val="bi"/>
                  </m:rPr>
                  <w:rPr>
                    <w:rFonts w:ascii="Cambria Math" w:hAnsi="Cambria Math"/>
                  </w:rPr>
                  <m:t>-</m:t>
                </m:r>
                <m:f>
                  <m:fPr>
                    <m:ctrlPr>
                      <w:rPr>
                        <w:rFonts w:ascii="Cambria Math" w:hAnsi="Cambria Math"/>
                        <w:i/>
                      </w:rPr>
                    </m:ctrlPr>
                  </m:fPr>
                  <m:num>
                    <m:r>
                      <m:rPr>
                        <m:sty m:val="bi"/>
                      </m:rPr>
                      <w:rPr>
                        <w:rFonts w:ascii="Cambria Math" w:hAnsi="Cambria Math"/>
                      </w:rPr>
                      <m:t>t</m:t>
                    </m:r>
                  </m:num>
                  <m:den>
                    <m:r>
                      <m:rPr>
                        <m:sty m:val="bi"/>
                      </m:rPr>
                      <w:rPr>
                        <w:rFonts w:ascii="Cambria Math" w:hAnsi="Cambria Math"/>
                      </w:rPr>
                      <m:t>10.6</m:t>
                    </m:r>
                  </m:den>
                </m:f>
              </m:e>
            </m:d>
          </m:e>
        </m:func>
        <m:r>
          <m:rPr>
            <m:sty m:val="bi"/>
          </m:rPr>
          <w:rPr>
            <w:rFonts w:ascii="Cambria Math" w:hAnsi="Cambria Math"/>
          </w:rPr>
          <m:t>- 17</m:t>
        </m:r>
      </m:oMath>
      <w:r w:rsidR="002674B6">
        <w:t xml:space="preserve"> with t is the number of day.</w:t>
      </w:r>
      <w:bookmarkEnd w:id="122"/>
      <w:r w:rsidR="002674B6">
        <w:t xml:space="preserve"> </w:t>
      </w:r>
    </w:p>
    <w:p w:rsidR="00B34D7F" w:rsidRDefault="00B34D7F" w:rsidP="00B34D7F"/>
    <w:p w:rsidR="00480AEA" w:rsidRDefault="00B34D7F" w:rsidP="00480AEA">
      <w:pPr>
        <w:keepNext/>
        <w:jc w:val="center"/>
      </w:pPr>
      <w:r w:rsidRPr="00B34D7F">
        <w:rPr>
          <w:noProof/>
        </w:rPr>
        <w:lastRenderedPageBreak/>
        <w:drawing>
          <wp:inline distT="0" distB="0" distL="0" distR="0">
            <wp:extent cx="4954166" cy="3828219"/>
            <wp:effectExtent l="19050" t="0" r="0" b="0"/>
            <wp:docPr id="35" name="Picture 1" descr="K:\Documents\UTSI\Thesis\Picture\MossBauer\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ocuments\UTSI\Thesis\Picture\MossBauer\graph.jpg"/>
                    <pic:cNvPicPr>
                      <a:picLocks noChangeAspect="1" noChangeArrowheads="1"/>
                    </pic:cNvPicPr>
                  </pic:nvPicPr>
                  <pic:blipFill>
                    <a:blip r:embed="rId60" cstate="print"/>
                    <a:srcRect/>
                    <a:stretch>
                      <a:fillRect/>
                    </a:stretch>
                  </pic:blipFill>
                  <pic:spPr bwMode="auto">
                    <a:xfrm>
                      <a:off x="0" y="0"/>
                      <a:ext cx="4960485" cy="3833102"/>
                    </a:xfrm>
                    <a:prstGeom prst="rect">
                      <a:avLst/>
                    </a:prstGeom>
                    <a:noFill/>
                    <a:ln w="9525">
                      <a:noFill/>
                      <a:miter lim="800000"/>
                      <a:headEnd/>
                      <a:tailEnd/>
                    </a:ln>
                  </pic:spPr>
                </pic:pic>
              </a:graphicData>
            </a:graphic>
          </wp:inline>
        </w:drawing>
      </w:r>
    </w:p>
    <w:p w:rsidR="00B34D7F" w:rsidRDefault="00480AEA" w:rsidP="00480AEA">
      <w:pPr>
        <w:pStyle w:val="Caption"/>
        <w:rPr>
          <w:vertAlign w:val="subscript"/>
        </w:rPr>
      </w:pPr>
      <w:bookmarkStart w:id="123" w:name="_Ref288222902"/>
      <w:bookmarkStart w:id="124" w:name="_Toc288468925"/>
      <w:r>
        <w:t xml:space="preserve">Figure </w:t>
      </w:r>
      <w:fldSimple w:instr=" SEQ Figure \* ARABIC ">
        <w:r w:rsidR="004D725D">
          <w:rPr>
            <w:noProof/>
          </w:rPr>
          <w:t>46</w:t>
        </w:r>
      </w:fldSimple>
      <w:bookmarkEnd w:id="123"/>
      <w:r>
        <w:t xml:space="preserve"> Mossbauer spectra of (a)</w:t>
      </w:r>
      <w:r w:rsidR="00647AAD">
        <w:t xml:space="preserve"> purity of</w:t>
      </w:r>
      <w:r>
        <w:t xml:space="preserve"> EuCl</w:t>
      </w:r>
      <w:r w:rsidRPr="004D7D2C">
        <w:rPr>
          <w:vertAlign w:val="subscript"/>
        </w:rPr>
        <w:t>3</w:t>
      </w:r>
      <w:r>
        <w:t>, (b)</w:t>
      </w:r>
      <w:r w:rsidR="00647AAD">
        <w:t xml:space="preserve"> purity of</w:t>
      </w:r>
      <w:r>
        <w:t xml:space="preserve"> EuCl</w:t>
      </w:r>
      <w:r w:rsidRPr="004D7D2C">
        <w:rPr>
          <w:vertAlign w:val="subscript"/>
        </w:rPr>
        <w:t>2</w:t>
      </w:r>
      <w:r>
        <w:t>, (c) EuCl</w:t>
      </w:r>
      <w:r w:rsidRPr="004D7D2C">
        <w:rPr>
          <w:vertAlign w:val="subscript"/>
        </w:rPr>
        <w:t>2</w:t>
      </w:r>
      <w:r>
        <w:t xml:space="preserve"> after heated</w:t>
      </w:r>
      <w:r w:rsidR="00647AAD">
        <w:t xml:space="preserve"> contain EuCl</w:t>
      </w:r>
      <w:r w:rsidR="00647AAD" w:rsidRPr="00647AAD">
        <w:rPr>
          <w:vertAlign w:val="subscript"/>
        </w:rPr>
        <w:t>2</w:t>
      </w:r>
      <w:r w:rsidR="00647AAD">
        <w:t>+EuCl</w:t>
      </w:r>
      <w:r w:rsidR="00647AAD" w:rsidRPr="00647AAD">
        <w:rPr>
          <w:vertAlign w:val="subscript"/>
        </w:rPr>
        <w:t>3</w:t>
      </w:r>
      <w:r>
        <w:t>, (d)</w:t>
      </w:r>
      <w:r w:rsidR="00647AAD">
        <w:t xml:space="preserve"> mixture of Eu</w:t>
      </w:r>
      <w:r w:rsidR="00647AAD" w:rsidRPr="00647AAD">
        <w:rPr>
          <w:vertAlign w:val="subscript"/>
        </w:rPr>
        <w:t>2</w:t>
      </w:r>
      <w:r w:rsidR="00647AAD">
        <w:t>O</w:t>
      </w:r>
      <w:r w:rsidR="00647AAD" w:rsidRPr="00647AAD">
        <w:rPr>
          <w:vertAlign w:val="subscript"/>
        </w:rPr>
        <w:t>3</w:t>
      </w:r>
      <w:r w:rsidR="00647AAD">
        <w:t>+EuCl</w:t>
      </w:r>
      <w:r w:rsidR="00647AAD" w:rsidRPr="00647AAD">
        <w:rPr>
          <w:vertAlign w:val="subscript"/>
        </w:rPr>
        <w:t>3</w:t>
      </w:r>
      <w:r w:rsidR="00647AAD">
        <w:t>, and (e) purity of Eu</w:t>
      </w:r>
      <w:r w:rsidR="00647AAD" w:rsidRPr="00647AAD">
        <w:rPr>
          <w:vertAlign w:val="subscript"/>
        </w:rPr>
        <w:t>2</w:t>
      </w:r>
      <w:r w:rsidR="00647AAD">
        <w:t>O</w:t>
      </w:r>
      <w:r w:rsidR="00647AAD" w:rsidRPr="00647AAD">
        <w:rPr>
          <w:vertAlign w:val="subscript"/>
        </w:rPr>
        <w:t>3</w:t>
      </w:r>
      <w:bookmarkEnd w:id="124"/>
    </w:p>
    <w:p w:rsidR="00C73278" w:rsidRDefault="00C73278" w:rsidP="00C73278"/>
    <w:p w:rsidR="00C73278" w:rsidRPr="0071167F" w:rsidRDefault="00930763" w:rsidP="00265166">
      <w:pPr>
        <w:spacing w:line="360" w:lineRule="auto"/>
        <w:ind w:firstLine="720"/>
      </w:pPr>
      <w:r>
        <w:t>EuCl</w:t>
      </w:r>
      <w:r w:rsidR="00BB2FF2">
        <w:rPr>
          <w:vertAlign w:val="subscript"/>
        </w:rPr>
        <w:t>3</w:t>
      </w:r>
      <w:r>
        <w:t xml:space="preserve"> purity</w:t>
      </w:r>
      <w:r w:rsidR="00BB2FF2">
        <w:t xml:space="preserve"> out of the box</w:t>
      </w:r>
      <w:r>
        <w:t xml:space="preserve"> is shown in </w:t>
      </w:r>
      <w:r w:rsidR="00AA3850">
        <w:fldChar w:fldCharType="begin"/>
      </w:r>
      <w:r>
        <w:instrText xml:space="preserve"> REF _Ref288222902 \h </w:instrText>
      </w:r>
      <w:r w:rsidR="00AA3850">
        <w:fldChar w:fldCharType="separate"/>
      </w:r>
      <w:r w:rsidR="004D725D">
        <w:t xml:space="preserve">Figure </w:t>
      </w:r>
      <w:r w:rsidR="004D725D">
        <w:rPr>
          <w:noProof/>
        </w:rPr>
        <w:t>46</w:t>
      </w:r>
      <w:r w:rsidR="00AA3850">
        <w:fldChar w:fldCharType="end"/>
      </w:r>
      <w:r>
        <w:t xml:space="preserve">a with chemical shift </w:t>
      </w:r>
      <w:r w:rsidR="00BB2FF2">
        <w:t>0 mm/s, EuCl</w:t>
      </w:r>
      <w:r w:rsidR="00BB2FF2" w:rsidRPr="00BB2FF2">
        <w:rPr>
          <w:vertAlign w:val="subscript"/>
        </w:rPr>
        <w:t>2</w:t>
      </w:r>
      <w:r w:rsidR="00BB2FF2">
        <w:rPr>
          <w:vertAlign w:val="subscript"/>
        </w:rPr>
        <w:t xml:space="preserve"> </w:t>
      </w:r>
      <w:r w:rsidR="00BB2FF2">
        <w:t xml:space="preserve">purity out of the box is shown in </w:t>
      </w:r>
      <w:r w:rsidR="00AA3850">
        <w:fldChar w:fldCharType="begin"/>
      </w:r>
      <w:r w:rsidR="00BB2FF2">
        <w:instrText xml:space="preserve"> REF _Ref288222902 \h </w:instrText>
      </w:r>
      <w:r w:rsidR="00AA3850">
        <w:fldChar w:fldCharType="separate"/>
      </w:r>
      <w:r w:rsidR="004D725D">
        <w:t xml:space="preserve">Figure </w:t>
      </w:r>
      <w:r w:rsidR="004D725D">
        <w:rPr>
          <w:noProof/>
        </w:rPr>
        <w:t>46</w:t>
      </w:r>
      <w:r w:rsidR="00AA3850">
        <w:fldChar w:fldCharType="end"/>
      </w:r>
      <w:r w:rsidR="00BB2FF2">
        <w:t>b</w:t>
      </w:r>
      <w:r w:rsidR="00E913D1">
        <w:t xml:space="preserve"> with chemical shift 1 mm/s, agreed to the reference </w:t>
      </w:r>
      <w:r w:rsidR="00AA3850">
        <w:fldChar w:fldCharType="begin"/>
      </w:r>
      <w:r w:rsidR="00E913D1">
        <w:instrText xml:space="preserve"> ADDIN EN.CITE &lt;EndNote&gt;&lt;Cite&gt;&lt;Author&gt;Grandjean&lt;/Author&gt;&lt;RecNum&gt;42&lt;/RecNum&gt;&lt;DisplayText&gt;[27]&lt;/DisplayText&gt;&lt;record&gt;&lt;rec-number&gt;42&lt;/rec-number&gt;&lt;foreign-keys&gt;&lt;key app="EN" db-id="seret2tw2e0re7eef97pfpzcfserp92zp5p0"&gt;42&lt;/key&gt;&lt;/foreign-keys&gt;&lt;ref-type name="Book Section"&gt;5&lt;/ref-type&gt;&lt;contributors&gt;&lt;authors&gt;&lt;author&gt;Gary J. Long and Fernande Grandjean&lt;/author&gt;&lt;/authors&gt;&lt;/contributors&gt;&lt;titles&gt;&lt;title&gt;Mossbauer spectroscopy applied to inorganic chemistry&lt;/title&gt;&lt;secondary-title&gt;Modern Inorganic chemistry&lt;/secondary-title&gt;&lt;/titles&gt;&lt;pages&gt;513-590&lt;/pages&gt;&lt;volume&gt;3&lt;/volume&gt;&lt;dates&gt;&lt;/dates&gt;&lt;urls&gt;&lt;/urls&gt;&lt;/record&gt;&lt;/Cite&gt;&lt;/EndNote&gt;</w:instrText>
      </w:r>
      <w:r w:rsidR="00AA3850">
        <w:fldChar w:fldCharType="separate"/>
      </w:r>
      <w:r w:rsidR="00E913D1">
        <w:rPr>
          <w:noProof/>
        </w:rPr>
        <w:t>[</w:t>
      </w:r>
      <w:hyperlink w:anchor="_ENREF_27" w:tooltip="Grandjean,  #42" w:history="1">
        <w:r w:rsidR="00E913D1">
          <w:rPr>
            <w:noProof/>
          </w:rPr>
          <w:t>27</w:t>
        </w:r>
      </w:hyperlink>
      <w:r w:rsidR="00E913D1">
        <w:rPr>
          <w:noProof/>
        </w:rPr>
        <w:t>]</w:t>
      </w:r>
      <w:r w:rsidR="00AA3850">
        <w:fldChar w:fldCharType="end"/>
      </w:r>
      <w:r w:rsidR="00E913D1">
        <w:t xml:space="preserve">. </w:t>
      </w:r>
      <w:r w:rsidR="00AA3850">
        <w:fldChar w:fldCharType="begin"/>
      </w:r>
      <w:r w:rsidR="00E913D1">
        <w:instrText xml:space="preserve"> REF _Ref288222902 \h </w:instrText>
      </w:r>
      <w:r w:rsidR="00AA3850">
        <w:fldChar w:fldCharType="separate"/>
      </w:r>
      <w:r w:rsidR="004D725D">
        <w:t xml:space="preserve">Figure </w:t>
      </w:r>
      <w:r w:rsidR="004D725D">
        <w:rPr>
          <w:noProof/>
        </w:rPr>
        <w:t>46</w:t>
      </w:r>
      <w:r w:rsidR="00AA3850">
        <w:fldChar w:fldCharType="end"/>
      </w:r>
      <w:r w:rsidR="00E913D1">
        <w:t xml:space="preserve">c shows </w:t>
      </w:r>
      <w:r w:rsidR="00472CEB">
        <w:t>the mixture of Eu</w:t>
      </w:r>
      <w:r w:rsidR="00472CEB" w:rsidRPr="005C7259">
        <w:rPr>
          <w:vertAlign w:val="superscript"/>
        </w:rPr>
        <w:t>2+</w:t>
      </w:r>
      <w:r w:rsidR="00472CEB">
        <w:t xml:space="preserve"> and Eu</w:t>
      </w:r>
      <w:r w:rsidR="00472CEB" w:rsidRPr="005C7259">
        <w:rPr>
          <w:vertAlign w:val="superscript"/>
        </w:rPr>
        <w:t>3+</w:t>
      </w:r>
      <w:r w:rsidR="00472CEB">
        <w:t xml:space="preserve"> after heated. </w:t>
      </w:r>
      <w:r w:rsidR="00AA3850">
        <w:fldChar w:fldCharType="begin"/>
      </w:r>
      <w:r w:rsidR="00C73278">
        <w:instrText xml:space="preserve"> REF _Ref288222902 \h </w:instrText>
      </w:r>
      <w:r w:rsidR="00AA3850">
        <w:fldChar w:fldCharType="separate"/>
      </w:r>
      <w:r w:rsidR="004D725D">
        <w:t xml:space="preserve">Figure </w:t>
      </w:r>
      <w:r w:rsidR="004D725D">
        <w:rPr>
          <w:noProof/>
        </w:rPr>
        <w:t>46</w:t>
      </w:r>
      <w:r w:rsidR="00AA3850">
        <w:fldChar w:fldCharType="end"/>
      </w:r>
      <w:r w:rsidR="00F82E97">
        <w:t xml:space="preserve">d </w:t>
      </w:r>
      <w:r w:rsidR="00C73278">
        <w:t xml:space="preserve">shows the </w:t>
      </w:r>
      <w:r w:rsidR="009E24F8">
        <w:t>oxidation</w:t>
      </w:r>
      <w:r w:rsidR="008B50A2">
        <w:t xml:space="preserve"> of EuCl</w:t>
      </w:r>
      <w:r w:rsidR="008B50A2" w:rsidRPr="008B50A2">
        <w:rPr>
          <w:vertAlign w:val="subscript"/>
        </w:rPr>
        <w:t>2</w:t>
      </w:r>
      <w:r w:rsidR="008B50A2">
        <w:rPr>
          <w:vertAlign w:val="subscript"/>
        </w:rPr>
        <w:t xml:space="preserve"> </w:t>
      </w:r>
      <w:r w:rsidR="008B50A2">
        <w:t xml:space="preserve">to </w:t>
      </w:r>
      <w:r w:rsidR="009E24F8">
        <w:t xml:space="preserve">a mixture of </w:t>
      </w:r>
      <w:r w:rsidR="008B50A2">
        <w:t>EuCl</w:t>
      </w:r>
      <w:r w:rsidR="008B50A2" w:rsidRPr="008B50A2">
        <w:rPr>
          <w:vertAlign w:val="subscript"/>
        </w:rPr>
        <w:t>3</w:t>
      </w:r>
      <w:r w:rsidR="008B50A2">
        <w:t xml:space="preserve"> and Eu</w:t>
      </w:r>
      <w:r w:rsidR="008B50A2" w:rsidRPr="008B50A2">
        <w:rPr>
          <w:vertAlign w:val="subscript"/>
        </w:rPr>
        <w:t>2</w:t>
      </w:r>
      <w:r w:rsidR="008B50A2">
        <w:t>O</w:t>
      </w:r>
      <w:r w:rsidR="008B50A2" w:rsidRPr="008B50A2">
        <w:rPr>
          <w:vertAlign w:val="subscript"/>
        </w:rPr>
        <w:t>3</w:t>
      </w:r>
      <w:r w:rsidR="0057143B">
        <w:t>. EuCl</w:t>
      </w:r>
      <w:r w:rsidR="0057143B" w:rsidRPr="0057143B">
        <w:rPr>
          <w:vertAlign w:val="subscript"/>
        </w:rPr>
        <w:t>2</w:t>
      </w:r>
      <w:r w:rsidR="0057143B">
        <w:t xml:space="preserve"> is in the unstable state and has the intendancy to oxide to Eu</w:t>
      </w:r>
      <w:r w:rsidR="0057143B" w:rsidRPr="0057143B">
        <w:rPr>
          <w:vertAlign w:val="superscript"/>
        </w:rPr>
        <w:t>3</w:t>
      </w:r>
      <w:r w:rsidR="0071167F">
        <w:rPr>
          <w:vertAlign w:val="superscript"/>
        </w:rPr>
        <w:t>+</w:t>
      </w:r>
      <w:r w:rsidR="0071167F">
        <w:t>. When Eu</w:t>
      </w:r>
      <w:r w:rsidR="0071167F" w:rsidRPr="00AC7E0C">
        <w:rPr>
          <w:vertAlign w:val="superscript"/>
        </w:rPr>
        <w:t>2+</w:t>
      </w:r>
      <w:r w:rsidR="0071167F">
        <w:t xml:space="preserve"> </w:t>
      </w:r>
      <w:r w:rsidR="00372FA3">
        <w:t>oxide</w:t>
      </w:r>
      <w:r w:rsidR="0071167F">
        <w:t xml:space="preserve"> to Eu</w:t>
      </w:r>
      <w:r w:rsidR="0071167F" w:rsidRPr="00AC7E0C">
        <w:rPr>
          <w:vertAlign w:val="superscript"/>
        </w:rPr>
        <w:t>3+</w:t>
      </w:r>
      <w:r w:rsidR="0071167F">
        <w:t>, it contacted with the oxygen and moisture from the atmosphere</w:t>
      </w:r>
      <w:r w:rsidR="00AC7E0C">
        <w:t xml:space="preserve"> </w:t>
      </w:r>
      <w:r w:rsidR="006451DC">
        <w:t>and</w:t>
      </w:r>
      <w:r w:rsidR="00AC7E0C">
        <w:t xml:space="preserve"> bec</w:t>
      </w:r>
      <w:r w:rsidR="006451DC">
        <w:t>a</w:t>
      </w:r>
      <w:r w:rsidR="00AC7E0C">
        <w:t>me Eu</w:t>
      </w:r>
      <w:r w:rsidR="00AC7E0C" w:rsidRPr="006451DC">
        <w:rPr>
          <w:vertAlign w:val="subscript"/>
        </w:rPr>
        <w:t>2</w:t>
      </w:r>
      <w:r w:rsidR="00AC7E0C">
        <w:t>O</w:t>
      </w:r>
      <w:r w:rsidR="00AC7E0C" w:rsidRPr="006451DC">
        <w:rPr>
          <w:vertAlign w:val="subscript"/>
        </w:rPr>
        <w:t>3</w:t>
      </w:r>
      <w:r w:rsidR="00AC7E0C">
        <w:t xml:space="preserve">. The </w:t>
      </w:r>
      <w:r w:rsidR="006451DC">
        <w:t>chemical shift of Eu</w:t>
      </w:r>
      <w:r w:rsidR="006451DC" w:rsidRPr="006451DC">
        <w:rPr>
          <w:vertAlign w:val="subscript"/>
        </w:rPr>
        <w:t>2</w:t>
      </w:r>
      <w:r w:rsidR="006451DC">
        <w:t>O</w:t>
      </w:r>
      <w:r w:rsidR="006451DC" w:rsidRPr="006451DC">
        <w:rPr>
          <w:vertAlign w:val="subscript"/>
        </w:rPr>
        <w:t>3</w:t>
      </w:r>
      <w:r w:rsidR="006451DC">
        <w:t xml:space="preserve"> is known to be around +1 mm/s. The chemical shift of EuCl</w:t>
      </w:r>
      <w:r w:rsidR="00816138">
        <w:rPr>
          <w:vertAlign w:val="subscript"/>
        </w:rPr>
        <w:t>3</w:t>
      </w:r>
      <w:r w:rsidR="00B94C7C">
        <w:t xml:space="preserve"> is known to be around 0 mm/s </w:t>
      </w:r>
      <w:r w:rsidR="00AA3850">
        <w:fldChar w:fldCharType="begin"/>
      </w:r>
      <w:r w:rsidR="00B94C7C">
        <w:instrText xml:space="preserve"> ADDIN EN.CITE &lt;EndNote&gt;&lt;Cite&gt;&lt;Author&gt;Grandjean&lt;/Author&gt;&lt;RecNum&gt;42&lt;/RecNum&gt;&lt;DisplayText&gt;[27]&lt;/DisplayText&gt;&lt;record&gt;&lt;rec-number&gt;42&lt;/rec-number&gt;&lt;foreign-keys&gt;&lt;key app="EN" db-id="seret2tw2e0re7eef97pfpzcfserp92zp5p0"&gt;42&lt;/key&gt;&lt;/foreign-keys&gt;&lt;ref-type name="Book Section"&gt;5&lt;/ref-type&gt;&lt;contributors&gt;&lt;authors&gt;&lt;author&gt;Gary J. Long and Fernande Grandjean&lt;/author&gt;&lt;/authors&gt;&lt;/contributors&gt;&lt;titles&gt;&lt;title&gt;Mossbauer spectroscopy applied to inorganic chemistry&lt;/title&gt;&lt;secondary-title&gt;Modern Inorganic chemistry&lt;/secondary-title&gt;&lt;/titles&gt;&lt;pages&gt;513-590&lt;/pages&gt;&lt;volume&gt;3&lt;/volume&gt;&lt;dates&gt;&lt;/dates&gt;&lt;urls&gt;&lt;/urls&gt;&lt;/record&gt;&lt;/Cite&gt;&lt;/EndNote&gt;</w:instrText>
      </w:r>
      <w:r w:rsidR="00AA3850">
        <w:fldChar w:fldCharType="separate"/>
      </w:r>
      <w:r w:rsidR="00B94C7C">
        <w:rPr>
          <w:noProof/>
        </w:rPr>
        <w:t>[</w:t>
      </w:r>
      <w:hyperlink w:anchor="_ENREF_27" w:tooltip="Grandjean,  #42" w:history="1">
        <w:r w:rsidR="00E913D1">
          <w:rPr>
            <w:noProof/>
          </w:rPr>
          <w:t>27</w:t>
        </w:r>
      </w:hyperlink>
      <w:r w:rsidR="00B94C7C">
        <w:rPr>
          <w:noProof/>
        </w:rPr>
        <w:t>]</w:t>
      </w:r>
      <w:r w:rsidR="00AA3850">
        <w:fldChar w:fldCharType="end"/>
      </w:r>
      <w:r w:rsidR="00B94C7C">
        <w:t xml:space="preserve">. </w:t>
      </w:r>
      <w:r w:rsidR="00404D09">
        <w:t xml:space="preserve">In </w:t>
      </w:r>
      <w:r w:rsidR="00AA3850">
        <w:fldChar w:fldCharType="begin"/>
      </w:r>
      <w:r w:rsidR="00404D09">
        <w:instrText xml:space="preserve"> REF _Ref288222902 \h </w:instrText>
      </w:r>
      <w:r w:rsidR="00AA3850">
        <w:fldChar w:fldCharType="separate"/>
      </w:r>
      <w:r w:rsidR="004D725D">
        <w:t xml:space="preserve">Figure </w:t>
      </w:r>
      <w:r w:rsidR="004D725D">
        <w:rPr>
          <w:noProof/>
        </w:rPr>
        <w:t>46</w:t>
      </w:r>
      <w:r w:rsidR="00AA3850">
        <w:fldChar w:fldCharType="end"/>
      </w:r>
      <w:r w:rsidR="00404D09">
        <w:t>d, the chemical shift of the peak is around 0</w:t>
      </w:r>
      <w:r w:rsidR="00F82E97">
        <w:t>.8 mm/s</w:t>
      </w:r>
      <w:r w:rsidR="00816138">
        <w:t xml:space="preserve">. It </w:t>
      </w:r>
      <w:r w:rsidR="00F82E97">
        <w:t xml:space="preserve">is consistent to our hypothesis that </w:t>
      </w:r>
      <w:r w:rsidR="00816138">
        <w:t>the peak was made up by EuCl</w:t>
      </w:r>
      <w:r w:rsidR="00816138" w:rsidRPr="00816138">
        <w:rPr>
          <w:vertAlign w:val="subscript"/>
        </w:rPr>
        <w:t>3</w:t>
      </w:r>
      <w:r w:rsidR="00816138">
        <w:t xml:space="preserve"> with chemical shift 0 mm/s and Eu</w:t>
      </w:r>
      <w:r w:rsidR="00816138" w:rsidRPr="00816138">
        <w:rPr>
          <w:vertAlign w:val="subscript"/>
        </w:rPr>
        <w:t>2</w:t>
      </w:r>
      <w:r w:rsidR="00816138">
        <w:t>O</w:t>
      </w:r>
      <w:r w:rsidR="00816138" w:rsidRPr="00816138">
        <w:rPr>
          <w:vertAlign w:val="subscript"/>
        </w:rPr>
        <w:t>3</w:t>
      </w:r>
      <w:r w:rsidR="00816138">
        <w:t xml:space="preserve"> with chemical shift 1 mm/s.</w:t>
      </w:r>
    </w:p>
    <w:p w:rsidR="004D385E" w:rsidRDefault="004D385E" w:rsidP="009C7619">
      <w:pPr>
        <w:pStyle w:val="Caption"/>
      </w:pPr>
      <w:r>
        <w:rPr>
          <w:noProof/>
        </w:rPr>
        <w:lastRenderedPageBreak/>
        <w:drawing>
          <wp:inline distT="0" distB="0" distL="0" distR="0">
            <wp:extent cx="5486400" cy="4241569"/>
            <wp:effectExtent l="19050" t="0" r="0" b="0"/>
            <wp:docPr id="47" name="Picture 3" descr="K:\Documents\UTSI\Thesis\Picture\MossBauer\g1015vs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Documents\UTSI\Thesis\Picture\MossBauer\g1015vs0917.jpg"/>
                    <pic:cNvPicPr>
                      <a:picLocks noChangeAspect="1" noChangeArrowheads="1"/>
                    </pic:cNvPicPr>
                  </pic:nvPicPr>
                  <pic:blipFill>
                    <a:blip r:embed="rId61" cstate="print"/>
                    <a:srcRect/>
                    <a:stretch>
                      <a:fillRect/>
                    </a:stretch>
                  </pic:blipFill>
                  <pic:spPr bwMode="auto">
                    <a:xfrm>
                      <a:off x="0" y="0"/>
                      <a:ext cx="5486400" cy="4241569"/>
                    </a:xfrm>
                    <a:prstGeom prst="rect">
                      <a:avLst/>
                    </a:prstGeom>
                    <a:noFill/>
                    <a:ln w="9525">
                      <a:noFill/>
                      <a:miter lim="800000"/>
                      <a:headEnd/>
                      <a:tailEnd/>
                    </a:ln>
                  </pic:spPr>
                </pic:pic>
              </a:graphicData>
            </a:graphic>
          </wp:inline>
        </w:drawing>
      </w:r>
    </w:p>
    <w:p w:rsidR="004D385E" w:rsidRDefault="004D385E" w:rsidP="009C7619">
      <w:pPr>
        <w:pStyle w:val="Caption"/>
        <w:rPr>
          <w:vertAlign w:val="subscript"/>
        </w:rPr>
      </w:pPr>
      <w:bookmarkStart w:id="125" w:name="_Ref283120870"/>
      <w:bookmarkStart w:id="126" w:name="_Toc288468926"/>
      <w:r>
        <w:t xml:space="preserve">Figure </w:t>
      </w:r>
      <w:fldSimple w:instr=" SEQ Figure \* ARABIC ">
        <w:r w:rsidR="004D725D">
          <w:rPr>
            <w:noProof/>
          </w:rPr>
          <w:t>47</w:t>
        </w:r>
      </w:fldSimple>
      <w:bookmarkEnd w:id="125"/>
      <w:r>
        <w:t xml:space="preserve"> Mossbauer spectr</w:t>
      </w:r>
      <w:r w:rsidR="00293358">
        <w:t>a</w:t>
      </w:r>
      <w:r>
        <w:t xml:space="preserve"> of ZBLAN glass with 5</w:t>
      </w:r>
      <w:r w:rsidR="00AB1432">
        <w:t xml:space="preserve"> mole </w:t>
      </w:r>
      <w:r>
        <w:t xml:space="preserve">% Eu-doping. </w:t>
      </w:r>
      <w:r w:rsidR="00C01F52">
        <w:t>The sample of the top spectrum was doped with 5</w:t>
      </w:r>
      <w:r w:rsidR="00AB1432">
        <w:t xml:space="preserve"> mole</w:t>
      </w:r>
      <w:r w:rsidR="00C664FD">
        <w:t xml:space="preserve"> </w:t>
      </w:r>
      <w:r w:rsidR="00C01F52">
        <w:t>% EuCl</w:t>
      </w:r>
      <w:r w:rsidR="00C01F52" w:rsidRPr="00C01F52">
        <w:rPr>
          <w:vertAlign w:val="subscript"/>
        </w:rPr>
        <w:t>2</w:t>
      </w:r>
      <w:r w:rsidR="00C01F52">
        <w:t>. The sample of the bottom spectrum was doped with 2.5</w:t>
      </w:r>
      <w:r w:rsidR="00AB1432">
        <w:t xml:space="preserve"> mole</w:t>
      </w:r>
      <w:r w:rsidR="00C01F52">
        <w:t xml:space="preserve"> % EuCl</w:t>
      </w:r>
      <w:r w:rsidR="00C01F52" w:rsidRPr="00C01F52">
        <w:rPr>
          <w:vertAlign w:val="subscript"/>
        </w:rPr>
        <w:t>2</w:t>
      </w:r>
      <w:r w:rsidR="00C01F52">
        <w:t xml:space="preserve"> and 2.5</w:t>
      </w:r>
      <w:r w:rsidR="00AB1432">
        <w:t xml:space="preserve"> mole </w:t>
      </w:r>
      <w:r w:rsidR="00C01F52">
        <w:t>% EuCl</w:t>
      </w:r>
      <w:r w:rsidR="00C01F52" w:rsidRPr="00C01F52">
        <w:rPr>
          <w:vertAlign w:val="subscript"/>
        </w:rPr>
        <w:t>3</w:t>
      </w:r>
      <w:bookmarkEnd w:id="126"/>
    </w:p>
    <w:p w:rsidR="004E1DD7" w:rsidRDefault="004E1DD7" w:rsidP="004E1DD7"/>
    <w:p w:rsidR="004543B2" w:rsidRPr="004E1DD7" w:rsidRDefault="004543B2" w:rsidP="004E1DD7"/>
    <w:p w:rsidR="00AA781C" w:rsidRDefault="003D346D" w:rsidP="004C290E">
      <w:pPr>
        <w:spacing w:line="360" w:lineRule="auto"/>
        <w:ind w:firstLine="720"/>
      </w:pPr>
      <w:r>
        <w:t xml:space="preserve">The more europium doping in ZBLAN glass samples, </w:t>
      </w:r>
      <w:r w:rsidR="001F1F93">
        <w:t xml:space="preserve">the easier it is to observe Mossbauer effect. But </w:t>
      </w:r>
      <w:r w:rsidR="00DB721E">
        <w:t>it is also harder to form glass and impact the quality of the glass samples. The less europium doping in ZBLAN glass samples, the harder it is to observe Mossbauer effect</w:t>
      </w:r>
      <w:r w:rsidR="00A96320">
        <w:t>, because</w:t>
      </w:r>
      <w:r w:rsidR="00A43A0A">
        <w:t xml:space="preserve"> heavy Zirconium</w:t>
      </w:r>
      <w:r w:rsidR="00A96320">
        <w:t xml:space="preserve"> in the glass sample</w:t>
      </w:r>
      <w:r w:rsidR="00A43A0A">
        <w:t xml:space="preserve"> </w:t>
      </w:r>
      <w:r w:rsidR="00A96320">
        <w:t xml:space="preserve">will block the most of the gamma ray. </w:t>
      </w:r>
      <w:r w:rsidR="00C664FD">
        <w:t>The 5 mole % doping of Eu was made to study the ratio of Eu</w:t>
      </w:r>
      <w:r w:rsidR="00C664FD" w:rsidRPr="00C664FD">
        <w:rPr>
          <w:vertAlign w:val="superscript"/>
        </w:rPr>
        <w:t>2+</w:t>
      </w:r>
      <w:r w:rsidR="00C664FD">
        <w:t>/Eu</w:t>
      </w:r>
      <w:r w:rsidR="00C664FD" w:rsidRPr="00C664FD">
        <w:rPr>
          <w:vertAlign w:val="superscript"/>
        </w:rPr>
        <w:t>3+</w:t>
      </w:r>
      <w:r w:rsidR="00C664FD">
        <w:t xml:space="preserve"> </w:t>
      </w:r>
      <w:r w:rsidR="001A2432">
        <w:t xml:space="preserve">in the glass samples. </w:t>
      </w:r>
    </w:p>
    <w:p w:rsidR="00D26CE1" w:rsidRDefault="00D26CE1" w:rsidP="004C290E">
      <w:pPr>
        <w:spacing w:line="360" w:lineRule="auto"/>
        <w:ind w:firstLine="720"/>
      </w:pPr>
    </w:p>
    <w:p w:rsidR="00F95440" w:rsidRDefault="00AA3850" w:rsidP="004C290E">
      <w:pPr>
        <w:spacing w:line="360" w:lineRule="auto"/>
        <w:ind w:firstLine="720"/>
      </w:pPr>
      <w:r>
        <w:fldChar w:fldCharType="begin"/>
      </w:r>
      <w:r w:rsidR="000171C6">
        <w:instrText xml:space="preserve"> REF _Ref283120870 \h </w:instrText>
      </w:r>
      <w:r>
        <w:fldChar w:fldCharType="separate"/>
      </w:r>
      <w:r w:rsidR="004D725D">
        <w:t xml:space="preserve">Figure </w:t>
      </w:r>
      <w:r w:rsidR="004D725D">
        <w:rPr>
          <w:noProof/>
        </w:rPr>
        <w:t>47</w:t>
      </w:r>
      <w:r>
        <w:fldChar w:fldCharType="end"/>
      </w:r>
      <w:r w:rsidR="000171C6">
        <w:t xml:space="preserve"> shows Mossbauer spectra </w:t>
      </w:r>
      <w:r w:rsidR="004920D4">
        <w:t>of ZBLAN</w:t>
      </w:r>
      <w:r w:rsidR="000171C6">
        <w:t xml:space="preserve"> glass </w:t>
      </w:r>
      <w:r w:rsidR="00DF4960">
        <w:t xml:space="preserve">plates </w:t>
      </w:r>
      <w:r w:rsidR="004920D4">
        <w:t>with 5</w:t>
      </w:r>
      <w:r w:rsidR="00AB1432">
        <w:t xml:space="preserve"> mole </w:t>
      </w:r>
      <w:r w:rsidR="004920D4">
        <w:t xml:space="preserve">% Eu-doping. </w:t>
      </w:r>
      <w:r w:rsidR="00DF4960">
        <w:t xml:space="preserve">The ZBLAN glass samples were cut into plates </w:t>
      </w:r>
      <w:r w:rsidR="00706605">
        <w:t>of 10mm</w:t>
      </w:r>
      <w:r w:rsidR="00DF4960">
        <w:t xml:space="preserve"> </w:t>
      </w:r>
      <w:r w:rsidR="00FB055E">
        <w:sym w:font="Symbol" w:char="F0B4"/>
      </w:r>
      <w:r w:rsidR="00DF4960">
        <w:t xml:space="preserve"> 10mm </w:t>
      </w:r>
      <w:r w:rsidR="00FB055E">
        <w:sym w:font="Symbol" w:char="F0B4"/>
      </w:r>
      <w:r w:rsidR="00FB055E">
        <w:t xml:space="preserve"> </w:t>
      </w:r>
      <w:r w:rsidR="00DF4960">
        <w:t xml:space="preserve">1.6mm (thickness). </w:t>
      </w:r>
      <w:r w:rsidR="00706605">
        <w:t>The plates were mechanically polished</w:t>
      </w:r>
      <w:r w:rsidR="00682097">
        <w:t xml:space="preserve"> to a thickness of ~ 150 μm. </w:t>
      </w:r>
      <w:r w:rsidR="00435E43">
        <w:t xml:space="preserve">Thin glass </w:t>
      </w:r>
      <w:r w:rsidR="00435E43">
        <w:lastRenderedPageBreak/>
        <w:t xml:space="preserve">plates were inserted in polythene bags and mounted </w:t>
      </w:r>
      <w:r w:rsidR="00293358">
        <w:t>o</w:t>
      </w:r>
      <w:r w:rsidR="00435E43">
        <w:t xml:space="preserve">n the sample holder in the Mossbauer instrument. </w:t>
      </w:r>
    </w:p>
    <w:p w:rsidR="00AB1432" w:rsidRDefault="00AB1432" w:rsidP="004E1DD7">
      <w:pPr>
        <w:spacing w:line="360" w:lineRule="auto"/>
      </w:pPr>
    </w:p>
    <w:p w:rsidR="004E1DD7" w:rsidRPr="009F01ED" w:rsidRDefault="00AB1432" w:rsidP="004C290E">
      <w:pPr>
        <w:spacing w:line="360" w:lineRule="auto"/>
        <w:ind w:firstLine="720"/>
      </w:pPr>
      <w:r>
        <w:t>The top spectrum</w:t>
      </w:r>
      <w:r w:rsidR="00E31CB8">
        <w:t xml:space="preserve"> shows a sample that</w:t>
      </w:r>
      <w:r>
        <w:t xml:space="preserve"> was doped with 5</w:t>
      </w:r>
      <w:r w:rsidR="00F76A50">
        <w:t xml:space="preserve"> mole </w:t>
      </w:r>
      <w:r>
        <w:t>% EuCl</w:t>
      </w:r>
      <w:r w:rsidRPr="00AB1432">
        <w:rPr>
          <w:vertAlign w:val="subscript"/>
        </w:rPr>
        <w:t>2</w:t>
      </w:r>
      <w:r w:rsidR="0074270E">
        <w:t>. The ratio of the areas under the peaks for Eu</w:t>
      </w:r>
      <w:r w:rsidR="0074270E" w:rsidRPr="0074270E">
        <w:rPr>
          <w:vertAlign w:val="superscript"/>
        </w:rPr>
        <w:t>2+</w:t>
      </w:r>
      <w:r w:rsidR="0074270E">
        <w:t xml:space="preserve"> and Eu</w:t>
      </w:r>
      <w:r w:rsidR="0074270E" w:rsidRPr="0074270E">
        <w:rPr>
          <w:vertAlign w:val="superscript"/>
        </w:rPr>
        <w:t>3+</w:t>
      </w:r>
      <w:r w:rsidR="0074270E">
        <w:rPr>
          <w:vertAlign w:val="superscript"/>
        </w:rPr>
        <w:t xml:space="preserve"> </w:t>
      </w:r>
      <w:r w:rsidR="00545A06">
        <w:t>is 78:22.</w:t>
      </w:r>
      <w:r w:rsidR="00E31CB8">
        <w:t xml:space="preserve"> This</w:t>
      </w:r>
      <w:r w:rsidR="00545A06">
        <w:t xml:space="preserve"> indicates that 22% of Eu</w:t>
      </w:r>
      <w:r w:rsidR="00545A06" w:rsidRPr="00FE029B">
        <w:rPr>
          <w:vertAlign w:val="superscript"/>
        </w:rPr>
        <w:t>2+</w:t>
      </w:r>
      <w:r w:rsidR="00FE029B">
        <w:t xml:space="preserve"> oxidized to Eu</w:t>
      </w:r>
      <w:r w:rsidR="00FE029B" w:rsidRPr="00FE029B">
        <w:rPr>
          <w:vertAlign w:val="superscript"/>
        </w:rPr>
        <w:t>3+</w:t>
      </w:r>
      <w:r w:rsidR="00FE029B">
        <w:t xml:space="preserve">. </w:t>
      </w:r>
      <w:r w:rsidR="00132C73">
        <w:t xml:space="preserve">The </w:t>
      </w:r>
      <w:r w:rsidR="00E31CB8">
        <w:t xml:space="preserve">bottom spectrum shows a </w:t>
      </w:r>
      <w:r w:rsidR="00132C73">
        <w:t xml:space="preserve">sample </w:t>
      </w:r>
      <w:r w:rsidR="00E31CB8">
        <w:t>that</w:t>
      </w:r>
      <w:r w:rsidR="00132C73">
        <w:t xml:space="preserve"> was doped with 2.5 mole % EuCl</w:t>
      </w:r>
      <w:r w:rsidR="00132C73" w:rsidRPr="00132C73">
        <w:rPr>
          <w:vertAlign w:val="subscript"/>
        </w:rPr>
        <w:t>2</w:t>
      </w:r>
      <w:r w:rsidR="00132C73">
        <w:t xml:space="preserve"> and 2.5 mole % EuCl</w:t>
      </w:r>
      <w:r w:rsidR="00132C73" w:rsidRPr="00132C73">
        <w:rPr>
          <w:vertAlign w:val="subscript"/>
        </w:rPr>
        <w:t>3</w:t>
      </w:r>
      <w:r w:rsidR="00E552F8">
        <w:t>. The ratio of the areas under the peaks for Eu</w:t>
      </w:r>
      <w:r w:rsidR="00E552F8" w:rsidRPr="00E552F8">
        <w:rPr>
          <w:vertAlign w:val="superscript"/>
        </w:rPr>
        <w:t>2+</w:t>
      </w:r>
      <w:r w:rsidR="00E552F8">
        <w:t xml:space="preserve"> and Eu</w:t>
      </w:r>
      <w:r w:rsidR="00E552F8" w:rsidRPr="00E552F8">
        <w:rPr>
          <w:vertAlign w:val="superscript"/>
        </w:rPr>
        <w:t>3+</w:t>
      </w:r>
      <w:r w:rsidR="00E552F8">
        <w:t xml:space="preserve"> is </w:t>
      </w:r>
      <w:r w:rsidR="00633518">
        <w:t>37:63</w:t>
      </w:r>
      <w:r w:rsidR="00E31CB8">
        <w:t>,</w:t>
      </w:r>
      <w:r w:rsidR="00FE029B">
        <w:t xml:space="preserve"> indicat</w:t>
      </w:r>
      <w:r w:rsidR="00E31CB8">
        <w:t xml:space="preserve">ing </w:t>
      </w:r>
      <w:r w:rsidR="00FE029B">
        <w:t>1</w:t>
      </w:r>
      <w:r w:rsidR="003B41C1">
        <w:t>3% of the Eu</w:t>
      </w:r>
      <w:r w:rsidR="003B41C1" w:rsidRPr="003B41C1">
        <w:rPr>
          <w:vertAlign w:val="superscript"/>
        </w:rPr>
        <w:t xml:space="preserve">2+ </w:t>
      </w:r>
      <w:r w:rsidR="003B41C1">
        <w:t>oxidized to Eu</w:t>
      </w:r>
      <w:r w:rsidR="003B41C1" w:rsidRPr="003B41C1">
        <w:rPr>
          <w:vertAlign w:val="superscript"/>
        </w:rPr>
        <w:t>3+</w:t>
      </w:r>
      <w:r w:rsidR="003B41C1">
        <w:t>.</w:t>
      </w:r>
      <w:r w:rsidR="00894134">
        <w:t xml:space="preserve"> The study shows that Eu</w:t>
      </w:r>
      <w:r w:rsidR="00894134" w:rsidRPr="00894134">
        <w:rPr>
          <w:vertAlign w:val="superscript"/>
        </w:rPr>
        <w:t>2+</w:t>
      </w:r>
      <w:r w:rsidR="00894134">
        <w:t xml:space="preserve"> </w:t>
      </w:r>
      <w:r w:rsidR="0085183D">
        <w:t>might exchange electron</w:t>
      </w:r>
      <w:r w:rsidR="00A87BD6">
        <w:t>s</w:t>
      </w:r>
      <w:r w:rsidR="0085183D">
        <w:t xml:space="preserve"> with other elements </w:t>
      </w:r>
      <w:r w:rsidR="009F01ED">
        <w:t>to oxide to Eu</w:t>
      </w:r>
      <w:r w:rsidR="009F01ED" w:rsidRPr="009F01ED">
        <w:rPr>
          <w:vertAlign w:val="superscript"/>
        </w:rPr>
        <w:t>3+</w:t>
      </w:r>
      <w:r w:rsidR="009F01ED">
        <w:rPr>
          <w:vertAlign w:val="superscript"/>
        </w:rPr>
        <w:t xml:space="preserve"> </w:t>
      </w:r>
      <w:r w:rsidR="009F01ED">
        <w:t xml:space="preserve">even during </w:t>
      </w:r>
      <w:r w:rsidR="00A87BD6">
        <w:t xml:space="preserve">careful </w:t>
      </w:r>
      <w:r w:rsidR="00B9795F">
        <w:t>sample preparation</w:t>
      </w:r>
      <w:r w:rsidR="00A87BD6">
        <w:t xml:space="preserve"> procedure</w:t>
      </w:r>
      <w:r w:rsidR="00B9795F">
        <w:t xml:space="preserve">.  </w:t>
      </w: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837FCC" w:rsidRDefault="00837FCC" w:rsidP="004C290E">
      <w:pPr>
        <w:spacing w:line="360" w:lineRule="auto"/>
        <w:ind w:firstLine="720"/>
      </w:pPr>
    </w:p>
    <w:p w:rsidR="00236E6D" w:rsidRDefault="00236E6D" w:rsidP="004E1DD7">
      <w:pPr>
        <w:pStyle w:val="Heading1"/>
        <w:jc w:val="center"/>
      </w:pPr>
      <w:bookmarkStart w:id="127" w:name="_Toc288468867"/>
      <w:r>
        <w:lastRenderedPageBreak/>
        <w:t>CHAPTER IV</w:t>
      </w:r>
      <w:bookmarkEnd w:id="127"/>
    </w:p>
    <w:p w:rsidR="00D67EFA" w:rsidRDefault="00D67EFA" w:rsidP="00D67EFA">
      <w:pPr>
        <w:pStyle w:val="StyleHeading1Centered"/>
      </w:pPr>
      <w:bookmarkStart w:id="128" w:name="_Toc288468868"/>
      <w:r>
        <w:t>Conclusions and Recommendations</w:t>
      </w:r>
      <w:bookmarkEnd w:id="128"/>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DB3B5F" w:rsidRDefault="00DB3B5F" w:rsidP="00314155">
      <w:pPr>
        <w:spacing w:line="360" w:lineRule="auto"/>
        <w:ind w:firstLine="720"/>
      </w:pPr>
      <w:r>
        <w:t>Europium-doped ZBLAN glasses were studied to optimize the performance as an image plate for medical application. For this study purpose, the molar content of Europium-doping level, the annealing time and temperature were varied. BaCl</w:t>
      </w:r>
      <w:r w:rsidRPr="00C953C4">
        <w:rPr>
          <w:vertAlign w:val="subscript"/>
        </w:rPr>
        <w:t>2</w:t>
      </w:r>
      <w:r>
        <w:t xml:space="preserve"> </w:t>
      </w:r>
      <w:r w:rsidRPr="00C953C4">
        <w:t>nanoparticles</w:t>
      </w:r>
      <w:r>
        <w:t xml:space="preserve"> were formed upon annealing. The annealing temperature was determined based on DSC measurement. XRD measurements show the formation of hexagonal BaCl</w:t>
      </w:r>
      <w:r w:rsidRPr="00AD5FB1">
        <w:rPr>
          <w:vertAlign w:val="subscript"/>
        </w:rPr>
        <w:t>2</w:t>
      </w:r>
      <w:r>
        <w:t xml:space="preserve"> </w:t>
      </w:r>
      <w:r w:rsidRPr="00C953C4">
        <w:t>nanoparticles</w:t>
      </w:r>
      <w:r>
        <w:t xml:space="preserve"> within the glass matrix of all samples at low annealing </w:t>
      </w:r>
      <w:r w:rsidRPr="005A40F7">
        <w:t>temperature and in short annealing time. The hexagonal BaCl</w:t>
      </w:r>
      <w:r w:rsidRPr="005A40F7">
        <w:rPr>
          <w:vertAlign w:val="subscript"/>
        </w:rPr>
        <w:t>2</w:t>
      </w:r>
      <w:r w:rsidRPr="005A40F7">
        <w:t xml:space="preserve"> nanoparticles start convert into orthorhombic BaCl</w:t>
      </w:r>
      <w:r w:rsidRPr="005A40F7">
        <w:rPr>
          <w:vertAlign w:val="subscript"/>
        </w:rPr>
        <w:t>2</w:t>
      </w:r>
      <w:r w:rsidRPr="005A40F7">
        <w:t xml:space="preserve"> nanoparticles at higher temperature and in longer annealing time. </w:t>
      </w:r>
    </w:p>
    <w:p w:rsidR="00DB3B5F" w:rsidRDefault="00DB3B5F" w:rsidP="00314155">
      <w:pPr>
        <w:spacing w:line="360" w:lineRule="auto"/>
        <w:ind w:firstLine="720"/>
      </w:pPr>
    </w:p>
    <w:p w:rsidR="00DB3B5F" w:rsidRDefault="00DB3B5F" w:rsidP="00314155">
      <w:pPr>
        <w:spacing w:line="360" w:lineRule="auto"/>
        <w:ind w:firstLine="720"/>
      </w:pPr>
      <w:r w:rsidRPr="005A40F7">
        <w:t>Photoluminescence study also confirms the transformation from hexagonal phase of BaCl</w:t>
      </w:r>
      <w:r w:rsidRPr="005A40F7">
        <w:rPr>
          <w:vertAlign w:val="subscript"/>
        </w:rPr>
        <w:t>2</w:t>
      </w:r>
      <w:r w:rsidRPr="005A40F7">
        <w:t xml:space="preserve"> nanoparticles to orthorhombic phase. As a result, the shift of the peak around</w:t>
      </w:r>
      <w:r>
        <w:t xml:space="preserve"> ~ </w:t>
      </w:r>
      <w:r w:rsidRPr="005A40F7">
        <w:t xml:space="preserve">410 nm to </w:t>
      </w:r>
      <w:r>
        <w:t xml:space="preserve">~ </w:t>
      </w:r>
      <w:r w:rsidRPr="005A40F7">
        <w:t xml:space="preserve">400 nm and the diminishing of the peak around </w:t>
      </w:r>
      <w:r>
        <w:t xml:space="preserve">~ </w:t>
      </w:r>
      <w:r w:rsidRPr="005A40F7">
        <w:t>470 nm</w:t>
      </w:r>
      <w:r>
        <w:t xml:space="preserve"> are attributed for the transformation of the hexagonal phase to orthorhombic phase of BaCl2</w:t>
      </w:r>
      <w:r w:rsidRPr="005A40F7">
        <w:t xml:space="preserve"> nanoparticles</w:t>
      </w:r>
      <w:r>
        <w:t xml:space="preserve">. </w:t>
      </w:r>
    </w:p>
    <w:p w:rsidR="00DB3B5F" w:rsidRDefault="00DB3B5F" w:rsidP="00314155">
      <w:pPr>
        <w:spacing w:line="360" w:lineRule="auto"/>
      </w:pPr>
      <w:r>
        <w:t xml:space="preserve">The study of secondary ion mass spectroscopy concluded that the samples, which were made at UTSI, contained low amount of oxygen. Oxygen which was found on the surface of those samples, attributed for the contact of the brass mold to atmosphere outside the glove box. The study of ion chromatography and inductive coupled plasma show that the loss of fluoride, chloride and other cations are reasonable. </w:t>
      </w:r>
    </w:p>
    <w:p w:rsidR="00DB3B5F" w:rsidRDefault="00DB3B5F" w:rsidP="00314155">
      <w:pPr>
        <w:spacing w:line="360" w:lineRule="auto"/>
      </w:pPr>
    </w:p>
    <w:p w:rsidR="00DB3B5F" w:rsidRDefault="00DB3B5F" w:rsidP="00314155">
      <w:pPr>
        <w:spacing w:line="360" w:lineRule="auto"/>
        <w:ind w:firstLine="720"/>
      </w:pPr>
      <w:r>
        <w:t>Transmission electron microscopy was used to observe the growing of BaCl</w:t>
      </w:r>
      <w:r w:rsidRPr="00751BD1">
        <w:rPr>
          <w:vertAlign w:val="subscript"/>
        </w:rPr>
        <w:t>2</w:t>
      </w:r>
      <w:r>
        <w:rPr>
          <w:vertAlign w:val="subscript"/>
        </w:rPr>
        <w:t xml:space="preserve"> </w:t>
      </w:r>
      <w:r w:rsidRPr="005A40F7">
        <w:t>nanoparticles</w:t>
      </w:r>
      <w:r>
        <w:t>. The size of BaCl</w:t>
      </w:r>
      <w:r w:rsidRPr="00751BD1">
        <w:rPr>
          <w:vertAlign w:val="subscript"/>
        </w:rPr>
        <w:t>2</w:t>
      </w:r>
      <w:r>
        <w:rPr>
          <w:vertAlign w:val="subscript"/>
        </w:rPr>
        <w:t xml:space="preserve"> </w:t>
      </w:r>
      <w:r w:rsidRPr="005A40F7">
        <w:t>nanoparticles</w:t>
      </w:r>
      <w:r>
        <w:t xml:space="preserve"> is bigger at longer annealing time. BaCl</w:t>
      </w:r>
      <w:r w:rsidRPr="00751BD1">
        <w:rPr>
          <w:vertAlign w:val="subscript"/>
        </w:rPr>
        <w:t>2</w:t>
      </w:r>
      <w:r>
        <w:rPr>
          <w:vertAlign w:val="subscript"/>
        </w:rPr>
        <w:t xml:space="preserve"> </w:t>
      </w:r>
      <w:r w:rsidRPr="005A40F7">
        <w:t>nanoparticles</w:t>
      </w:r>
      <w:r>
        <w:t xml:space="preserve"> were formed uniformly across the samples. </w:t>
      </w:r>
    </w:p>
    <w:p w:rsidR="00A87BD6" w:rsidRDefault="00A87BD6" w:rsidP="00314155">
      <w:pPr>
        <w:spacing w:line="360" w:lineRule="auto"/>
        <w:ind w:firstLine="720"/>
      </w:pPr>
    </w:p>
    <w:p w:rsidR="00A87BD6" w:rsidRDefault="00A87BD6" w:rsidP="00314155">
      <w:pPr>
        <w:spacing w:line="360" w:lineRule="auto"/>
        <w:ind w:firstLine="720"/>
      </w:pPr>
    </w:p>
    <w:p w:rsidR="00DB3B5F" w:rsidRPr="00272AA1" w:rsidRDefault="00DB3B5F" w:rsidP="00314155">
      <w:pPr>
        <w:spacing w:line="360" w:lineRule="auto"/>
        <w:ind w:firstLine="720"/>
      </w:pPr>
      <w:r>
        <w:t>Mossbauer spectroscopy study confirmed that part of Eu2</w:t>
      </w:r>
      <w:r w:rsidRPr="00E85330">
        <w:rPr>
          <w:vertAlign w:val="superscript"/>
        </w:rPr>
        <w:t>+</w:t>
      </w:r>
      <w:r>
        <w:t xml:space="preserve"> doping in ZBLAN glass oxide into Eu</w:t>
      </w:r>
      <w:r w:rsidRPr="00C85D10">
        <w:rPr>
          <w:vertAlign w:val="superscript"/>
        </w:rPr>
        <w:t>3+</w:t>
      </w:r>
      <w:r>
        <w:t xml:space="preserve"> which reduces the luminescence of the image plate. 99.99 % purity of EuCl</w:t>
      </w:r>
      <w:r w:rsidRPr="00147E8B">
        <w:rPr>
          <w:vertAlign w:val="subscript"/>
        </w:rPr>
        <w:t>3</w:t>
      </w:r>
      <w:r>
        <w:t xml:space="preserve"> was heated to convert Eu</w:t>
      </w:r>
      <w:r w:rsidRPr="00FC6360">
        <w:rPr>
          <w:vertAlign w:val="superscript"/>
        </w:rPr>
        <w:t>3+</w:t>
      </w:r>
      <w:r>
        <w:t xml:space="preserve"> into Eu</w:t>
      </w:r>
      <w:r w:rsidRPr="00FC6360">
        <w:rPr>
          <w:vertAlign w:val="superscript"/>
        </w:rPr>
        <w:t>2+</w:t>
      </w:r>
      <w:r>
        <w:t>.  After an hour heating EuCl</w:t>
      </w:r>
      <w:r w:rsidRPr="009100F6">
        <w:rPr>
          <w:vertAlign w:val="subscript"/>
        </w:rPr>
        <w:t xml:space="preserve">3 </w:t>
      </w:r>
      <w:r>
        <w:t xml:space="preserve">at 700° C, </w:t>
      </w:r>
      <w:r>
        <w:lastRenderedPageBreak/>
        <w:t>around 60% of Eu</w:t>
      </w:r>
      <w:r w:rsidRPr="009100F6">
        <w:rPr>
          <w:vertAlign w:val="superscript"/>
        </w:rPr>
        <w:t>2+</w:t>
      </w:r>
      <w:r>
        <w:t xml:space="preserve"> and 40% of Eu</w:t>
      </w:r>
      <w:r w:rsidRPr="009100F6">
        <w:rPr>
          <w:vertAlign w:val="superscript"/>
        </w:rPr>
        <w:t>3+</w:t>
      </w:r>
      <w:r>
        <w:t xml:space="preserve"> were collected. </w:t>
      </w:r>
      <w:r w:rsidR="00272AA1">
        <w:t>Eu</w:t>
      </w:r>
      <w:r w:rsidR="00272AA1" w:rsidRPr="009100F6">
        <w:rPr>
          <w:vertAlign w:val="superscript"/>
        </w:rPr>
        <w:t>2+</w:t>
      </w:r>
      <w:r w:rsidR="00272AA1">
        <w:rPr>
          <w:vertAlign w:val="superscript"/>
        </w:rPr>
        <w:t xml:space="preserve"> </w:t>
      </w:r>
      <w:r w:rsidR="00272AA1">
        <w:t>can be produced from Eu</w:t>
      </w:r>
      <w:r w:rsidR="00272AA1" w:rsidRPr="00272AA1">
        <w:rPr>
          <w:vertAlign w:val="superscript"/>
        </w:rPr>
        <w:t>3+</w:t>
      </w:r>
      <w:r w:rsidR="00272AA1">
        <w:rPr>
          <w:vertAlign w:val="superscript"/>
        </w:rPr>
        <w:t xml:space="preserve"> </w:t>
      </w:r>
      <w:r w:rsidR="00272AA1">
        <w:t xml:space="preserve">in the </w:t>
      </w:r>
      <w:r w:rsidR="00272AA1" w:rsidRPr="00272AA1">
        <w:t xml:space="preserve">laboratory </w:t>
      </w:r>
      <w:r w:rsidR="00272AA1">
        <w:t xml:space="preserve">environment to reduce the cost. </w:t>
      </w:r>
    </w:p>
    <w:p w:rsidR="00DB3B5F" w:rsidRPr="00751BD1" w:rsidRDefault="00DB3B5F" w:rsidP="00314155">
      <w:pPr>
        <w:spacing w:line="360" w:lineRule="auto"/>
        <w:ind w:firstLine="720"/>
      </w:pPr>
    </w:p>
    <w:p w:rsidR="00DB3B5F" w:rsidRPr="00F3484A" w:rsidRDefault="00DB3B5F" w:rsidP="00314155">
      <w:pPr>
        <w:spacing w:line="360" w:lineRule="auto"/>
        <w:ind w:firstLine="720"/>
      </w:pPr>
      <w:r>
        <w:t>For future study, in situ x-ray diffraction should be considered to study the phase transformation of BaCl</w:t>
      </w:r>
      <w:r w:rsidRPr="009814F6">
        <w:rPr>
          <w:vertAlign w:val="subscript"/>
        </w:rPr>
        <w:t>2</w:t>
      </w:r>
      <w:r>
        <w:rPr>
          <w:vertAlign w:val="subscript"/>
        </w:rPr>
        <w:t xml:space="preserve"> </w:t>
      </w:r>
      <w:r w:rsidRPr="005A40F7">
        <w:t>nanoparticles</w:t>
      </w:r>
      <w:r>
        <w:t>. In situ XRD would help to determine the best annealing time and temperature. In situ Mossbauer study would help to determine the ratio of Eu</w:t>
      </w:r>
      <w:r w:rsidRPr="005E7B64">
        <w:rPr>
          <w:vertAlign w:val="superscript"/>
        </w:rPr>
        <w:t>2+</w:t>
      </w:r>
      <w:r>
        <w:t>/ Eu</w:t>
      </w:r>
      <w:r w:rsidRPr="005E7B64">
        <w:rPr>
          <w:vertAlign w:val="superscript"/>
        </w:rPr>
        <w:t>3+</w:t>
      </w:r>
      <w:r>
        <w:t xml:space="preserve"> upon heating temperature. Low temperature Mossbauer would help to determine the ratio of Eu</w:t>
      </w:r>
      <w:r w:rsidRPr="005E7B64">
        <w:rPr>
          <w:vertAlign w:val="superscript"/>
        </w:rPr>
        <w:t>2+</w:t>
      </w:r>
      <w:r>
        <w:t>/ Eu</w:t>
      </w:r>
      <w:r w:rsidRPr="005E7B64">
        <w:rPr>
          <w:vertAlign w:val="superscript"/>
        </w:rPr>
        <w:t>3+</w:t>
      </w:r>
      <w:r>
        <w:rPr>
          <w:vertAlign w:val="superscript"/>
        </w:rPr>
        <w:t xml:space="preserve"> </w:t>
      </w:r>
      <w:r>
        <w:t xml:space="preserve">at very low oxidation condition.  </w:t>
      </w:r>
    </w:p>
    <w:p w:rsidR="008F60C3" w:rsidRDefault="00236E6D" w:rsidP="007C2429">
      <w:pPr>
        <w:pStyle w:val="StyleHeading1Centered"/>
      </w:pPr>
      <w:r>
        <w:br w:type="page"/>
      </w:r>
    </w:p>
    <w:p w:rsidR="00236E6D" w:rsidRPr="009E31C1" w:rsidRDefault="00236E6D" w:rsidP="009E31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350685" w:rsidRDefault="003506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350685" w:rsidRDefault="003506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E31C1" w:rsidRDefault="009E31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E31C1" w:rsidRDefault="009E31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E31C1" w:rsidRDefault="009E31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E31C1" w:rsidRDefault="009E31C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rsidP="007C2429">
      <w:pPr>
        <w:pStyle w:val="StyleHeading1Centered"/>
      </w:pPr>
      <w:bookmarkStart w:id="129" w:name="_Toc288468869"/>
      <w:r>
        <w:t>APPENDIX</w:t>
      </w:r>
      <w:bookmarkEnd w:id="129"/>
    </w:p>
    <w:p w:rsidR="003C1575" w:rsidRDefault="00236E6D"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Pr>
          <w:rFonts w:ascii="Arial" w:hAnsi="Arial" w:cs="Arial"/>
        </w:rPr>
        <w:br w:type="page"/>
      </w:r>
    </w:p>
    <w:p w:rsidR="00477151" w:rsidRDefault="00C62549" w:rsidP="009C7619">
      <w:pPr>
        <w:keepNext/>
        <w:jc w:val="center"/>
      </w:pPr>
      <w:r>
        <w:rPr>
          <w:noProof/>
        </w:rPr>
        <w:lastRenderedPageBreak/>
        <w:drawing>
          <wp:inline distT="0" distB="0" distL="0" distR="0">
            <wp:extent cx="5486400" cy="2967355"/>
            <wp:effectExtent l="19050" t="0" r="0" b="0"/>
            <wp:docPr id="17" name="Picture 1" descr="K:\Documents\UTSI\Thesis\Picture\MossBauer\IMG_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ocuments\UTSI\Thesis\Picture\MossBauer\IMG_0261.JPG"/>
                    <pic:cNvPicPr>
                      <a:picLocks noChangeAspect="1" noChangeArrowheads="1"/>
                    </pic:cNvPicPr>
                  </pic:nvPicPr>
                  <pic:blipFill>
                    <a:blip r:embed="rId62" cstate="print"/>
                    <a:srcRect/>
                    <a:stretch>
                      <a:fillRect/>
                    </a:stretch>
                  </pic:blipFill>
                  <pic:spPr bwMode="auto">
                    <a:xfrm>
                      <a:off x="0" y="0"/>
                      <a:ext cx="5486400" cy="2967355"/>
                    </a:xfrm>
                    <a:prstGeom prst="rect">
                      <a:avLst/>
                    </a:prstGeom>
                    <a:noFill/>
                    <a:ln w="9525">
                      <a:noFill/>
                      <a:miter lim="800000"/>
                      <a:headEnd/>
                      <a:tailEnd/>
                    </a:ln>
                  </pic:spPr>
                </pic:pic>
              </a:graphicData>
            </a:graphic>
          </wp:inline>
        </w:drawing>
      </w:r>
    </w:p>
    <w:p w:rsidR="008213F0" w:rsidRDefault="008213F0" w:rsidP="009C7619">
      <w:pPr>
        <w:keepNext/>
        <w:jc w:val="center"/>
      </w:pPr>
    </w:p>
    <w:p w:rsidR="008213F0" w:rsidRDefault="008213F0" w:rsidP="009C7619">
      <w:pPr>
        <w:keepNext/>
        <w:jc w:val="center"/>
      </w:pPr>
    </w:p>
    <w:p w:rsidR="00477151" w:rsidRDefault="00477151" w:rsidP="009C7619">
      <w:pPr>
        <w:pStyle w:val="Caption"/>
      </w:pPr>
      <w:bookmarkStart w:id="130" w:name="_Ref287879312"/>
      <w:bookmarkStart w:id="131" w:name="_Toc288468927"/>
      <w:r>
        <w:t xml:space="preserve">Figure </w:t>
      </w:r>
      <w:fldSimple w:instr=" SEQ Figure \* ARABIC ">
        <w:r w:rsidR="004D725D">
          <w:rPr>
            <w:noProof/>
          </w:rPr>
          <w:t>48</w:t>
        </w:r>
      </w:fldSimple>
      <w:bookmarkEnd w:id="130"/>
      <w:r>
        <w:t xml:space="preserve"> </w:t>
      </w:r>
      <w:r w:rsidRPr="00477151">
        <w:t>Mössbauer Apparatus</w:t>
      </w:r>
      <w:bookmarkEnd w:id="131"/>
    </w:p>
    <w:p w:rsidR="009C7619" w:rsidRDefault="003D63DF" w:rsidP="009C7619">
      <w:pPr>
        <w:keepNext/>
        <w:jc w:val="center"/>
        <w:rPr>
          <w:noProof/>
        </w:rPr>
      </w:pPr>
      <w:r>
        <w:rPr>
          <w:noProof/>
        </w:rPr>
        <w:br w:type="page"/>
      </w:r>
      <w:r w:rsidR="00C62549">
        <w:rPr>
          <w:noProof/>
        </w:rPr>
        <w:lastRenderedPageBreak/>
        <w:drawing>
          <wp:inline distT="0" distB="0" distL="0" distR="0">
            <wp:extent cx="4586260" cy="3994484"/>
            <wp:effectExtent l="19050" t="0" r="4790" b="0"/>
            <wp:docPr id="24" name="Picture 2" descr="K:\Documents\UTSI\Thesis\Picture\MossBauer\IMG_0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ocuments\UTSI\Thesis\Picture\MossBauer\IMG_0262.JPG"/>
                    <pic:cNvPicPr>
                      <a:picLocks noChangeAspect="1" noChangeArrowheads="1"/>
                    </pic:cNvPicPr>
                  </pic:nvPicPr>
                  <pic:blipFill>
                    <a:blip r:embed="rId63" cstate="print"/>
                    <a:srcRect/>
                    <a:stretch>
                      <a:fillRect/>
                    </a:stretch>
                  </pic:blipFill>
                  <pic:spPr bwMode="auto">
                    <a:xfrm>
                      <a:off x="0" y="0"/>
                      <a:ext cx="4582073" cy="3990838"/>
                    </a:xfrm>
                    <a:prstGeom prst="rect">
                      <a:avLst/>
                    </a:prstGeom>
                    <a:noFill/>
                    <a:ln w="9525">
                      <a:noFill/>
                      <a:miter lim="800000"/>
                      <a:headEnd/>
                      <a:tailEnd/>
                    </a:ln>
                  </pic:spPr>
                </pic:pic>
              </a:graphicData>
            </a:graphic>
          </wp:inline>
        </w:drawing>
      </w:r>
    </w:p>
    <w:p w:rsidR="008213F0" w:rsidRDefault="008213F0" w:rsidP="009C7619">
      <w:pPr>
        <w:keepNext/>
        <w:jc w:val="center"/>
        <w:rPr>
          <w:noProof/>
        </w:rPr>
      </w:pPr>
    </w:p>
    <w:p w:rsidR="008213F0" w:rsidRDefault="008213F0" w:rsidP="009C7619">
      <w:pPr>
        <w:keepNext/>
        <w:jc w:val="center"/>
      </w:pPr>
    </w:p>
    <w:p w:rsidR="00D21BCD" w:rsidRDefault="009C7619" w:rsidP="009C7619">
      <w:pPr>
        <w:pStyle w:val="Caption"/>
        <w:rPr>
          <w:noProof/>
        </w:rPr>
      </w:pPr>
      <w:bookmarkStart w:id="132" w:name="_Ref287879343"/>
      <w:bookmarkStart w:id="133" w:name="_Toc288468928"/>
      <w:r>
        <w:t xml:space="preserve">Figure </w:t>
      </w:r>
      <w:fldSimple w:instr=" SEQ Figure \* ARABIC ">
        <w:r w:rsidR="004D725D">
          <w:rPr>
            <w:noProof/>
          </w:rPr>
          <w:t>49</w:t>
        </w:r>
      </w:fldSimple>
      <w:bookmarkEnd w:id="132"/>
      <w:r>
        <w:t xml:space="preserve"> Mössbauer sample holder</w:t>
      </w:r>
      <w:bookmarkEnd w:id="133"/>
    </w:p>
    <w:p w:rsidR="00C62549" w:rsidRDefault="00C62549" w:rsidP="00C62549"/>
    <w:p w:rsidR="00C62549" w:rsidRDefault="00C62549" w:rsidP="00D21BCD">
      <w:pPr>
        <w:pStyle w:val="StyleHeading1Centered"/>
      </w:pPr>
    </w:p>
    <w:p w:rsidR="00C62549" w:rsidRDefault="00C62549" w:rsidP="00D21BCD">
      <w:pPr>
        <w:pStyle w:val="StyleHeading1Centered"/>
      </w:pPr>
    </w:p>
    <w:p w:rsidR="00C62549" w:rsidRDefault="00C62549" w:rsidP="00D21BCD">
      <w:pPr>
        <w:pStyle w:val="StyleHeading1Centered"/>
      </w:pPr>
    </w:p>
    <w:p w:rsidR="00C62549" w:rsidRDefault="00C62549" w:rsidP="00D21BCD">
      <w:pPr>
        <w:pStyle w:val="StyleHeading1Centered"/>
      </w:pPr>
    </w:p>
    <w:p w:rsidR="00C62549" w:rsidRDefault="00C62549" w:rsidP="00D21BCD">
      <w:pPr>
        <w:pStyle w:val="StyleHeading1Centered"/>
      </w:pPr>
    </w:p>
    <w:p w:rsidR="00C62549" w:rsidRDefault="00C62549" w:rsidP="00D21BCD">
      <w:pPr>
        <w:pStyle w:val="StyleHeading1Centered"/>
      </w:pPr>
    </w:p>
    <w:p w:rsidR="00425E18" w:rsidRDefault="00425E18" w:rsidP="00D21BCD">
      <w:pPr>
        <w:pStyle w:val="StyleHeading1Centered"/>
      </w:pPr>
    </w:p>
    <w:p w:rsidR="00C62549" w:rsidRDefault="00C62549" w:rsidP="00D21BCD">
      <w:pPr>
        <w:pStyle w:val="StyleHeading1Centered"/>
      </w:pPr>
    </w:p>
    <w:p w:rsidR="00C62549" w:rsidRDefault="00C62549" w:rsidP="00D21BCD">
      <w:pPr>
        <w:pStyle w:val="StyleHeading1Centered"/>
      </w:pPr>
    </w:p>
    <w:p w:rsidR="00C62549" w:rsidRDefault="00C62549" w:rsidP="00D21BCD">
      <w:pPr>
        <w:pStyle w:val="StyleHeading1Centered"/>
      </w:pPr>
    </w:p>
    <w:p w:rsidR="00C62549" w:rsidRDefault="00C62549" w:rsidP="00D21BCD">
      <w:pPr>
        <w:pStyle w:val="StyleHeading1Centered"/>
      </w:pPr>
    </w:p>
    <w:p w:rsidR="00425E18" w:rsidRDefault="00425E18" w:rsidP="00D21BCD">
      <w:pPr>
        <w:pStyle w:val="StyleHeading1Centered"/>
      </w:pPr>
    </w:p>
    <w:p w:rsidR="00425E18" w:rsidRDefault="00425E18" w:rsidP="00D21BCD">
      <w:pPr>
        <w:pStyle w:val="StyleHeading1Centered"/>
      </w:pPr>
    </w:p>
    <w:p w:rsidR="00C62549" w:rsidRDefault="00C62549" w:rsidP="00D21BCD">
      <w:pPr>
        <w:pStyle w:val="StyleHeading1Centered"/>
      </w:pPr>
    </w:p>
    <w:p w:rsidR="00C62549" w:rsidRDefault="00C62549" w:rsidP="00D21BCD">
      <w:pPr>
        <w:pStyle w:val="StyleHeading1Centered"/>
      </w:pPr>
    </w:p>
    <w:p w:rsidR="00D21BCD" w:rsidRDefault="00D21BCD" w:rsidP="00D21BCD">
      <w:pPr>
        <w:pStyle w:val="StyleHeading1Centered"/>
      </w:pPr>
      <w:bookmarkStart w:id="134" w:name="_Toc288468870"/>
      <w:r>
        <w:lastRenderedPageBreak/>
        <w:t>LIST OF REFERENCES</w:t>
      </w:r>
      <w:bookmarkEnd w:id="134"/>
    </w:p>
    <w:p w:rsidR="00DD1281" w:rsidRDefault="00DD1281" w:rsidP="003D63DF">
      <w:pPr>
        <w:rPr>
          <w:rFonts w:ascii="Arial" w:hAnsi="Arial" w:cs="Arial"/>
        </w:rPr>
      </w:pPr>
    </w:p>
    <w:p w:rsidR="00DD1281" w:rsidRDefault="00DD1281" w:rsidP="003D63DF">
      <w:pPr>
        <w:rPr>
          <w:rFonts w:ascii="Arial" w:hAnsi="Arial" w:cs="Arial"/>
        </w:rPr>
      </w:pPr>
    </w:p>
    <w:p w:rsidR="00E913D1" w:rsidRPr="00E913D1" w:rsidRDefault="00AA3850" w:rsidP="00E913D1">
      <w:pPr>
        <w:ind w:left="720" w:hanging="720"/>
        <w:rPr>
          <w:noProof/>
        </w:rPr>
      </w:pPr>
      <w:r>
        <w:rPr>
          <w:rFonts w:ascii="Arial" w:hAnsi="Arial" w:cs="Arial"/>
        </w:rPr>
        <w:fldChar w:fldCharType="begin"/>
      </w:r>
      <w:r w:rsidR="00DD1281">
        <w:rPr>
          <w:rFonts w:ascii="Arial" w:hAnsi="Arial" w:cs="Arial"/>
        </w:rPr>
        <w:instrText xml:space="preserve"> ADDIN EN.REFLIST </w:instrText>
      </w:r>
      <w:r>
        <w:rPr>
          <w:rFonts w:ascii="Arial" w:hAnsi="Arial" w:cs="Arial"/>
        </w:rPr>
        <w:fldChar w:fldCharType="separate"/>
      </w:r>
      <w:bookmarkStart w:id="135" w:name="_ENREF_1"/>
      <w:r w:rsidR="00E913D1" w:rsidRPr="00E913D1">
        <w:rPr>
          <w:noProof/>
        </w:rPr>
        <w:t>1.</w:t>
      </w:r>
      <w:r w:rsidR="00E913D1" w:rsidRPr="00E913D1">
        <w:rPr>
          <w:noProof/>
        </w:rPr>
        <w:tab/>
        <w:t xml:space="preserve">Schweizer, S. and J.A. Johnson, </w:t>
      </w:r>
      <w:r w:rsidR="00E913D1" w:rsidRPr="00E913D1">
        <w:rPr>
          <w:i/>
          <w:noProof/>
        </w:rPr>
        <w:t>Fluorozirconate-based glass ceramic X-ray detectors for digital radiography.</w:t>
      </w:r>
      <w:r w:rsidR="00E913D1" w:rsidRPr="00E913D1">
        <w:rPr>
          <w:noProof/>
        </w:rPr>
        <w:t xml:space="preserve"> Radiation Measurements, 2007. </w:t>
      </w:r>
      <w:r w:rsidR="00E913D1" w:rsidRPr="00E913D1">
        <w:rPr>
          <w:b/>
          <w:noProof/>
        </w:rPr>
        <w:t>42</w:t>
      </w:r>
      <w:r w:rsidR="00E913D1" w:rsidRPr="00E913D1">
        <w:rPr>
          <w:noProof/>
        </w:rPr>
        <w:t>(4-5): p. 632-637.</w:t>
      </w:r>
      <w:bookmarkEnd w:id="135"/>
    </w:p>
    <w:p w:rsidR="00E913D1" w:rsidRPr="00E913D1" w:rsidRDefault="00E913D1" w:rsidP="00E913D1">
      <w:pPr>
        <w:ind w:left="720" w:hanging="720"/>
        <w:rPr>
          <w:noProof/>
        </w:rPr>
      </w:pPr>
      <w:bookmarkStart w:id="136" w:name="_ENREF_2"/>
      <w:r w:rsidRPr="00E913D1">
        <w:rPr>
          <w:noProof/>
        </w:rPr>
        <w:t>2.</w:t>
      </w:r>
      <w:r w:rsidRPr="00E913D1">
        <w:rPr>
          <w:noProof/>
        </w:rPr>
        <w:tab/>
        <w:t xml:space="preserve">Chen, G., et al., </w:t>
      </w:r>
      <w:r w:rsidRPr="00E913D1">
        <w:rPr>
          <w:i/>
          <w:noProof/>
        </w:rPr>
        <w:t>Insights into phase formation in fluorochlorozirconate glass-ceramic storage phosphors.</w:t>
      </w:r>
      <w:r w:rsidRPr="00E913D1">
        <w:rPr>
          <w:noProof/>
        </w:rPr>
        <w:t xml:space="preserve"> Applied Physics Letters, 2006. </w:t>
      </w:r>
      <w:r w:rsidRPr="00E913D1">
        <w:rPr>
          <w:b/>
          <w:noProof/>
        </w:rPr>
        <w:t>88</w:t>
      </w:r>
      <w:r w:rsidRPr="00E913D1">
        <w:rPr>
          <w:noProof/>
        </w:rPr>
        <w:t>(19).</w:t>
      </w:r>
      <w:bookmarkEnd w:id="136"/>
    </w:p>
    <w:p w:rsidR="00E913D1" w:rsidRPr="00E913D1" w:rsidRDefault="00E913D1" w:rsidP="00E913D1">
      <w:pPr>
        <w:ind w:left="720" w:hanging="720"/>
        <w:rPr>
          <w:noProof/>
        </w:rPr>
      </w:pPr>
      <w:bookmarkStart w:id="137" w:name="_ENREF_3"/>
      <w:r w:rsidRPr="00E913D1">
        <w:rPr>
          <w:noProof/>
        </w:rPr>
        <w:t>3.</w:t>
      </w:r>
      <w:r w:rsidRPr="00E913D1">
        <w:rPr>
          <w:noProof/>
        </w:rPr>
        <w:tab/>
        <w:t xml:space="preserve">Schweizer, S., et al., </w:t>
      </w:r>
      <w:r w:rsidRPr="00E913D1">
        <w:rPr>
          <w:i/>
          <w:noProof/>
        </w:rPr>
        <w:t>New developments in X-ray storage phosphors.</w:t>
      </w:r>
      <w:r w:rsidRPr="00E913D1">
        <w:rPr>
          <w:noProof/>
        </w:rPr>
        <w:t xml:space="preserve"> Radiation Measurements, 2004. </w:t>
      </w:r>
      <w:r w:rsidRPr="00E913D1">
        <w:rPr>
          <w:b/>
          <w:noProof/>
        </w:rPr>
        <w:t>38</w:t>
      </w:r>
      <w:r w:rsidRPr="00E913D1">
        <w:rPr>
          <w:noProof/>
        </w:rPr>
        <w:t>(4-6): p. 633-638.</w:t>
      </w:r>
      <w:bookmarkEnd w:id="137"/>
    </w:p>
    <w:p w:rsidR="00E913D1" w:rsidRPr="00E913D1" w:rsidRDefault="00E913D1" w:rsidP="00E913D1">
      <w:pPr>
        <w:ind w:left="720" w:hanging="720"/>
        <w:rPr>
          <w:noProof/>
        </w:rPr>
      </w:pPr>
      <w:bookmarkStart w:id="138" w:name="_ENREF_4"/>
      <w:r w:rsidRPr="00E913D1">
        <w:rPr>
          <w:noProof/>
        </w:rPr>
        <w:t>4.</w:t>
      </w:r>
      <w:r w:rsidRPr="00E913D1">
        <w:rPr>
          <w:noProof/>
        </w:rPr>
        <w:tab/>
        <w:t xml:space="preserve">Schweizer, S. 2006  [cited 2011 Jan-20]; Available from: </w:t>
      </w:r>
      <w:hyperlink r:id="rId64" w:history="1">
        <w:r w:rsidRPr="00E913D1">
          <w:rPr>
            <w:rStyle w:val="Hyperlink"/>
            <w:noProof/>
          </w:rPr>
          <w:t>http://fb6www.uni-paderborn.de/ag/ag-schweizer/research/x-ray_storage_phosphors.html</w:t>
        </w:r>
      </w:hyperlink>
      <w:r w:rsidRPr="00E913D1">
        <w:rPr>
          <w:noProof/>
        </w:rPr>
        <w:t>.</w:t>
      </w:r>
      <w:bookmarkEnd w:id="138"/>
    </w:p>
    <w:p w:rsidR="00E913D1" w:rsidRPr="00E913D1" w:rsidRDefault="00E913D1" w:rsidP="00E913D1">
      <w:pPr>
        <w:ind w:left="720" w:hanging="720"/>
        <w:rPr>
          <w:noProof/>
        </w:rPr>
      </w:pPr>
      <w:bookmarkStart w:id="139" w:name="_ENREF_5"/>
      <w:r w:rsidRPr="00E913D1">
        <w:rPr>
          <w:noProof/>
        </w:rPr>
        <w:t>5.</w:t>
      </w:r>
      <w:r w:rsidRPr="00E913D1">
        <w:rPr>
          <w:noProof/>
        </w:rPr>
        <w:tab/>
        <w:t xml:space="preserve">Schweizer, S. 2011; Available from: </w:t>
      </w:r>
      <w:hyperlink r:id="rId65" w:history="1">
        <w:r w:rsidRPr="00E913D1">
          <w:rPr>
            <w:rStyle w:val="Hyperlink"/>
            <w:noProof/>
          </w:rPr>
          <w:t>http://fb6www.uni-paderborn.de/ag/ag-schweizer/research.html</w:t>
        </w:r>
      </w:hyperlink>
      <w:r w:rsidRPr="00E913D1">
        <w:rPr>
          <w:noProof/>
        </w:rPr>
        <w:t>.</w:t>
      </w:r>
      <w:bookmarkEnd w:id="139"/>
    </w:p>
    <w:p w:rsidR="00E913D1" w:rsidRPr="00E913D1" w:rsidRDefault="00E913D1" w:rsidP="00E913D1">
      <w:pPr>
        <w:ind w:left="720" w:hanging="720"/>
        <w:rPr>
          <w:noProof/>
        </w:rPr>
      </w:pPr>
      <w:bookmarkStart w:id="140" w:name="_ENREF_6"/>
      <w:r w:rsidRPr="00E913D1">
        <w:rPr>
          <w:noProof/>
        </w:rPr>
        <w:t>6.</w:t>
      </w:r>
      <w:r w:rsidRPr="00E913D1">
        <w:rPr>
          <w:noProof/>
        </w:rPr>
        <w:tab/>
        <w:t xml:space="preserve">Schweizer, S., et al., </w:t>
      </w:r>
      <w:r w:rsidRPr="00E913D1">
        <w:rPr>
          <w:i/>
          <w:noProof/>
        </w:rPr>
        <w:t>Multi-functionality of fluorescent nanocrystals in glass ceramics.</w:t>
      </w:r>
      <w:r w:rsidRPr="00E913D1">
        <w:rPr>
          <w:noProof/>
        </w:rPr>
        <w:t xml:space="preserve"> Radiation Measurements, 2010. </w:t>
      </w:r>
      <w:r w:rsidRPr="00E913D1">
        <w:rPr>
          <w:b/>
          <w:noProof/>
        </w:rPr>
        <w:t>45</w:t>
      </w:r>
      <w:r w:rsidRPr="00E913D1">
        <w:rPr>
          <w:noProof/>
        </w:rPr>
        <w:t>(3-6): p. 485-489.</w:t>
      </w:r>
      <w:bookmarkEnd w:id="140"/>
    </w:p>
    <w:p w:rsidR="00E913D1" w:rsidRPr="00E913D1" w:rsidRDefault="00E913D1" w:rsidP="00E913D1">
      <w:pPr>
        <w:ind w:left="720" w:hanging="720"/>
        <w:rPr>
          <w:noProof/>
        </w:rPr>
      </w:pPr>
      <w:bookmarkStart w:id="141" w:name="_ENREF_7"/>
      <w:r w:rsidRPr="00E913D1">
        <w:rPr>
          <w:noProof/>
        </w:rPr>
        <w:t>7.</w:t>
      </w:r>
      <w:r w:rsidRPr="00E913D1">
        <w:rPr>
          <w:noProof/>
        </w:rPr>
        <w:tab/>
        <w:t>J.A. Johnson, M.V., J.K.R. Weber, 2011.</w:t>
      </w:r>
      <w:bookmarkEnd w:id="141"/>
    </w:p>
    <w:p w:rsidR="00E913D1" w:rsidRPr="00E913D1" w:rsidRDefault="00E913D1" w:rsidP="00E913D1">
      <w:pPr>
        <w:ind w:left="720" w:hanging="720"/>
        <w:rPr>
          <w:noProof/>
        </w:rPr>
      </w:pPr>
      <w:bookmarkStart w:id="142" w:name="_ENREF_8"/>
      <w:r w:rsidRPr="00E913D1">
        <w:rPr>
          <w:noProof/>
        </w:rPr>
        <w:t>8.</w:t>
      </w:r>
      <w:r w:rsidRPr="00E913D1">
        <w:rPr>
          <w:noProof/>
        </w:rPr>
        <w:tab/>
        <w:t xml:space="preserve">Group, N. </w:t>
      </w:r>
      <w:r w:rsidRPr="00E913D1">
        <w:rPr>
          <w:i/>
          <w:noProof/>
        </w:rPr>
        <w:t>The cost-effective starter instrument for quality assurance</w:t>
      </w:r>
      <w:r w:rsidRPr="00E913D1">
        <w:rPr>
          <w:noProof/>
        </w:rPr>
        <w:t xml:space="preserve">.  [cited 2011 Jan-21]; Available from: </w:t>
      </w:r>
      <w:hyperlink r:id="rId66" w:history="1">
        <w:r w:rsidRPr="00E913D1">
          <w:rPr>
            <w:rStyle w:val="Hyperlink"/>
            <w:noProof/>
          </w:rPr>
          <w:t>http://www.netzsch-thermal-analysis.com/en/products/detail/pid,1.html</w:t>
        </w:r>
      </w:hyperlink>
      <w:r w:rsidRPr="00E913D1">
        <w:rPr>
          <w:noProof/>
        </w:rPr>
        <w:t>.</w:t>
      </w:r>
      <w:bookmarkEnd w:id="142"/>
    </w:p>
    <w:p w:rsidR="00E913D1" w:rsidRPr="00E913D1" w:rsidRDefault="00E913D1" w:rsidP="00E913D1">
      <w:pPr>
        <w:ind w:left="720" w:hanging="720"/>
        <w:rPr>
          <w:noProof/>
        </w:rPr>
      </w:pPr>
      <w:bookmarkStart w:id="143" w:name="_ENREF_9"/>
      <w:r w:rsidRPr="00E913D1">
        <w:rPr>
          <w:noProof/>
        </w:rPr>
        <w:t>9.</w:t>
      </w:r>
      <w:r w:rsidRPr="00E913D1">
        <w:rPr>
          <w:noProof/>
        </w:rPr>
        <w:tab/>
        <w:t xml:space="preserve">Twisp. </w:t>
      </w:r>
      <w:r w:rsidRPr="00E913D1">
        <w:rPr>
          <w:i/>
          <w:noProof/>
        </w:rPr>
        <w:t>SIMS instrument scheme</w:t>
      </w:r>
      <w:r w:rsidRPr="00E913D1">
        <w:rPr>
          <w:noProof/>
        </w:rPr>
        <w:t xml:space="preserve">. 2006  [cited 2011 Jan-21]; Available from: </w:t>
      </w:r>
      <w:hyperlink r:id="rId67" w:history="1">
        <w:r w:rsidRPr="00E913D1">
          <w:rPr>
            <w:rStyle w:val="Hyperlink"/>
            <w:noProof/>
          </w:rPr>
          <w:t>http://en.wikipedia.org/wiki/File:SIMS_instrument_scheme_600x600.png</w:t>
        </w:r>
      </w:hyperlink>
      <w:r w:rsidRPr="00E913D1">
        <w:rPr>
          <w:noProof/>
        </w:rPr>
        <w:t>.</w:t>
      </w:r>
      <w:bookmarkEnd w:id="143"/>
    </w:p>
    <w:p w:rsidR="00E913D1" w:rsidRPr="00E913D1" w:rsidRDefault="00E913D1" w:rsidP="00E913D1">
      <w:pPr>
        <w:ind w:left="720" w:hanging="720"/>
        <w:rPr>
          <w:noProof/>
        </w:rPr>
      </w:pPr>
      <w:bookmarkStart w:id="144" w:name="_ENREF_10"/>
      <w:r w:rsidRPr="00E913D1">
        <w:rPr>
          <w:noProof/>
        </w:rPr>
        <w:t>10.</w:t>
      </w:r>
      <w:r w:rsidRPr="00E913D1">
        <w:rPr>
          <w:noProof/>
        </w:rPr>
        <w:tab/>
        <w:t xml:space="preserve">Johnson, J.A., et al., </w:t>
      </w:r>
      <w:r w:rsidRPr="00E913D1">
        <w:rPr>
          <w:i/>
          <w:noProof/>
        </w:rPr>
        <w:t>Eu-activated fluorochlorozirconate glass-ceramic scintillators.</w:t>
      </w:r>
      <w:r w:rsidRPr="00E913D1">
        <w:rPr>
          <w:noProof/>
        </w:rPr>
        <w:t xml:space="preserve"> Journal of Applied Physics, 2006. </w:t>
      </w:r>
      <w:r w:rsidRPr="00E913D1">
        <w:rPr>
          <w:b/>
          <w:noProof/>
        </w:rPr>
        <w:t>100</w:t>
      </w:r>
      <w:r w:rsidRPr="00E913D1">
        <w:rPr>
          <w:noProof/>
        </w:rPr>
        <w:t>(3).</w:t>
      </w:r>
      <w:bookmarkEnd w:id="144"/>
    </w:p>
    <w:p w:rsidR="00E913D1" w:rsidRPr="00E913D1" w:rsidRDefault="00E913D1" w:rsidP="00E913D1">
      <w:pPr>
        <w:ind w:left="720" w:hanging="720"/>
        <w:rPr>
          <w:noProof/>
        </w:rPr>
      </w:pPr>
      <w:bookmarkStart w:id="145" w:name="_ENREF_11"/>
      <w:r w:rsidRPr="00E913D1">
        <w:rPr>
          <w:noProof/>
        </w:rPr>
        <w:t>11.</w:t>
      </w:r>
      <w:r w:rsidRPr="00E913D1">
        <w:rPr>
          <w:noProof/>
        </w:rPr>
        <w:tab/>
        <w:t xml:space="preserve">Abollino, O., et al., </w:t>
      </w:r>
      <w:r w:rsidRPr="00E913D1">
        <w:rPr>
          <w:i/>
          <w:noProof/>
        </w:rPr>
        <w:t>Determination of zirconium, barium, lanthanum, aluminium, sodium, hafnium and fluorine in fluorozirconate glasses  - Development of different dissolution procedures and analytical techniques.</w:t>
      </w:r>
      <w:r w:rsidRPr="00E913D1">
        <w:rPr>
          <w:noProof/>
        </w:rPr>
        <w:t xml:space="preserve"> Fresenius Journal of Analytical Chemistry, 1992. </w:t>
      </w:r>
      <w:r w:rsidRPr="00E913D1">
        <w:rPr>
          <w:b/>
          <w:noProof/>
        </w:rPr>
        <w:t>343</w:t>
      </w:r>
      <w:r w:rsidRPr="00E913D1">
        <w:rPr>
          <w:noProof/>
        </w:rPr>
        <w:t>(6): p. 482-487.</w:t>
      </w:r>
      <w:bookmarkEnd w:id="145"/>
    </w:p>
    <w:p w:rsidR="00E913D1" w:rsidRPr="00E913D1" w:rsidRDefault="00E913D1" w:rsidP="00E913D1">
      <w:pPr>
        <w:ind w:left="720" w:hanging="720"/>
        <w:rPr>
          <w:noProof/>
        </w:rPr>
      </w:pPr>
      <w:bookmarkStart w:id="146" w:name="_ENREF_12"/>
      <w:r w:rsidRPr="00E913D1">
        <w:rPr>
          <w:noProof/>
        </w:rPr>
        <w:t>12.</w:t>
      </w:r>
      <w:r w:rsidRPr="00E913D1">
        <w:rPr>
          <w:noProof/>
        </w:rPr>
        <w:tab/>
        <w:t xml:space="preserve">Harrington, J.A. </w:t>
      </w:r>
      <w:r w:rsidRPr="00E913D1">
        <w:rPr>
          <w:i/>
          <w:noProof/>
        </w:rPr>
        <w:t>Infrared Fiber Optics</w:t>
      </w:r>
      <w:r w:rsidRPr="00E913D1">
        <w:rPr>
          <w:noProof/>
        </w:rPr>
        <w:t xml:space="preserve">.  [cited 2011 Mar 8]; Available from: </w:t>
      </w:r>
      <w:hyperlink r:id="rId68" w:history="1">
        <w:r w:rsidRPr="00E913D1">
          <w:rPr>
            <w:rStyle w:val="Hyperlink"/>
            <w:noProof/>
          </w:rPr>
          <w:t>http://irfibers.rutgers.edu/pdf_files/ir_fiber_review.pdf</w:t>
        </w:r>
      </w:hyperlink>
      <w:r w:rsidRPr="00E913D1">
        <w:rPr>
          <w:noProof/>
        </w:rPr>
        <w:t>.</w:t>
      </w:r>
      <w:bookmarkEnd w:id="146"/>
    </w:p>
    <w:p w:rsidR="00E913D1" w:rsidRPr="00E913D1" w:rsidRDefault="00E913D1" w:rsidP="00E913D1">
      <w:pPr>
        <w:ind w:left="720" w:hanging="720"/>
        <w:rPr>
          <w:noProof/>
        </w:rPr>
      </w:pPr>
      <w:bookmarkStart w:id="147" w:name="_ENREF_13"/>
      <w:r w:rsidRPr="00E913D1">
        <w:rPr>
          <w:noProof/>
        </w:rPr>
        <w:t>13.</w:t>
      </w:r>
      <w:r w:rsidRPr="00E913D1">
        <w:rPr>
          <w:noProof/>
        </w:rPr>
        <w:tab/>
        <w:t xml:space="preserve">SPI.  [cited 2011 Jan 24]; Available from: </w:t>
      </w:r>
      <w:hyperlink r:id="rId69" w:history="1">
        <w:r w:rsidRPr="00E913D1">
          <w:rPr>
            <w:rStyle w:val="Hyperlink"/>
            <w:noProof/>
          </w:rPr>
          <w:t>http://www.2spi.com/catalog/instruments/dimpler.shtml</w:t>
        </w:r>
      </w:hyperlink>
      <w:r w:rsidRPr="00E913D1">
        <w:rPr>
          <w:noProof/>
        </w:rPr>
        <w:t>.</w:t>
      </w:r>
      <w:bookmarkEnd w:id="147"/>
    </w:p>
    <w:p w:rsidR="00E913D1" w:rsidRPr="00E913D1" w:rsidRDefault="00E913D1" w:rsidP="00E913D1">
      <w:pPr>
        <w:ind w:left="720" w:hanging="720"/>
        <w:rPr>
          <w:noProof/>
        </w:rPr>
      </w:pPr>
      <w:bookmarkStart w:id="148" w:name="_ENREF_14"/>
      <w:r w:rsidRPr="00E913D1">
        <w:rPr>
          <w:noProof/>
        </w:rPr>
        <w:t>14.</w:t>
      </w:r>
      <w:r w:rsidRPr="00E913D1">
        <w:rPr>
          <w:noProof/>
        </w:rPr>
        <w:tab/>
      </w:r>
      <w:r w:rsidRPr="00E913D1">
        <w:rPr>
          <w:i/>
          <w:noProof/>
        </w:rPr>
        <w:t>Mossbauer spectroscopy</w:t>
      </w:r>
      <w:r w:rsidRPr="00E913D1">
        <w:rPr>
          <w:noProof/>
        </w:rPr>
        <w:t>, ed. D.P.E. Dickson and F.J. Berry1986, Cambridge ; New York: Cambridge ; New York : Cambridge University Press.</w:t>
      </w:r>
      <w:bookmarkEnd w:id="148"/>
    </w:p>
    <w:p w:rsidR="00E913D1" w:rsidRPr="00E913D1" w:rsidRDefault="00E913D1" w:rsidP="00E913D1">
      <w:pPr>
        <w:ind w:left="720" w:hanging="720"/>
        <w:rPr>
          <w:noProof/>
        </w:rPr>
      </w:pPr>
      <w:bookmarkStart w:id="149" w:name="_ENREF_15"/>
      <w:r w:rsidRPr="00E913D1">
        <w:rPr>
          <w:noProof/>
        </w:rPr>
        <w:t>15.</w:t>
      </w:r>
      <w:r w:rsidRPr="00E913D1">
        <w:rPr>
          <w:noProof/>
        </w:rPr>
        <w:tab/>
        <w:t xml:space="preserve">Kauzmann, W., </w:t>
      </w:r>
      <w:r w:rsidRPr="00E913D1">
        <w:rPr>
          <w:i/>
          <w:noProof/>
        </w:rPr>
        <w:t>THE NATURE OF THE GLASSY STATE AND THE BEHAVIOR OF LIQUIDS AT LOW TEMPERATURES.</w:t>
      </w:r>
      <w:r w:rsidRPr="00E913D1">
        <w:rPr>
          <w:noProof/>
        </w:rPr>
        <w:t xml:space="preserve"> Chemical Reviews, 1948. </w:t>
      </w:r>
      <w:r w:rsidRPr="00E913D1">
        <w:rPr>
          <w:b/>
          <w:noProof/>
        </w:rPr>
        <w:t>43</w:t>
      </w:r>
      <w:r w:rsidRPr="00E913D1">
        <w:rPr>
          <w:noProof/>
        </w:rPr>
        <w:t>(2): p. 219-256.</w:t>
      </w:r>
      <w:bookmarkEnd w:id="149"/>
    </w:p>
    <w:p w:rsidR="00E913D1" w:rsidRPr="00E913D1" w:rsidRDefault="00E913D1" w:rsidP="00E913D1">
      <w:pPr>
        <w:ind w:left="720" w:hanging="720"/>
        <w:rPr>
          <w:noProof/>
        </w:rPr>
      </w:pPr>
      <w:bookmarkStart w:id="150" w:name="_ENREF_16"/>
      <w:r w:rsidRPr="00E913D1">
        <w:rPr>
          <w:noProof/>
        </w:rPr>
        <w:t>16.</w:t>
      </w:r>
      <w:r w:rsidRPr="00E913D1">
        <w:rPr>
          <w:noProof/>
        </w:rPr>
        <w:tab/>
        <w:t xml:space="preserve">Schweizer, S., et al., </w:t>
      </w:r>
      <w:r w:rsidRPr="00E913D1">
        <w:rPr>
          <w:i/>
          <w:noProof/>
        </w:rPr>
        <w:t>Photostimulated luminescence from fluorochlorozirconate glass ceramics and the effect of crystallite size.</w:t>
      </w:r>
      <w:r w:rsidRPr="00E913D1">
        <w:rPr>
          <w:noProof/>
        </w:rPr>
        <w:t xml:space="preserve"> Journal of Applied Physics, 2005. </w:t>
      </w:r>
      <w:r w:rsidRPr="00E913D1">
        <w:rPr>
          <w:b/>
          <w:noProof/>
        </w:rPr>
        <w:t>97</w:t>
      </w:r>
      <w:r w:rsidRPr="00E913D1">
        <w:rPr>
          <w:noProof/>
        </w:rPr>
        <w:t>(8).</w:t>
      </w:r>
      <w:bookmarkEnd w:id="150"/>
    </w:p>
    <w:p w:rsidR="00E913D1" w:rsidRPr="00E913D1" w:rsidRDefault="00E913D1" w:rsidP="00E913D1">
      <w:pPr>
        <w:ind w:left="720" w:hanging="720"/>
        <w:rPr>
          <w:noProof/>
        </w:rPr>
      </w:pPr>
      <w:bookmarkStart w:id="151" w:name="_ENREF_17"/>
      <w:r w:rsidRPr="00E913D1">
        <w:rPr>
          <w:noProof/>
        </w:rPr>
        <w:t>17.</w:t>
      </w:r>
      <w:r w:rsidRPr="00E913D1">
        <w:rPr>
          <w:noProof/>
        </w:rPr>
        <w:tab/>
        <w:t xml:space="preserve">Paßlick, C., et al., </w:t>
      </w:r>
      <w:r w:rsidRPr="00E913D1">
        <w:rPr>
          <w:i/>
          <w:noProof/>
        </w:rPr>
        <w:t>Crystallization behavior of rare-earth doped fluorochlorozirconate glasses.</w:t>
      </w:r>
      <w:r w:rsidRPr="00E913D1">
        <w:rPr>
          <w:noProof/>
        </w:rPr>
        <w:t xml:space="preserve"> Journal of Non-Crystalline Solids. </w:t>
      </w:r>
      <w:r w:rsidRPr="00E913D1">
        <w:rPr>
          <w:b/>
          <w:noProof/>
        </w:rPr>
        <w:t>In Press, Corrected Proof</w:t>
      </w:r>
      <w:r w:rsidRPr="00E913D1">
        <w:rPr>
          <w:noProof/>
        </w:rPr>
        <w:t>.</w:t>
      </w:r>
      <w:bookmarkEnd w:id="151"/>
    </w:p>
    <w:p w:rsidR="00E913D1" w:rsidRPr="00E913D1" w:rsidRDefault="00E913D1" w:rsidP="00E913D1">
      <w:pPr>
        <w:ind w:left="720" w:hanging="720"/>
        <w:rPr>
          <w:noProof/>
        </w:rPr>
      </w:pPr>
      <w:bookmarkStart w:id="152" w:name="_ENREF_18"/>
      <w:r w:rsidRPr="00E913D1">
        <w:rPr>
          <w:noProof/>
        </w:rPr>
        <w:lastRenderedPageBreak/>
        <w:t>18.</w:t>
      </w:r>
      <w:r w:rsidRPr="00E913D1">
        <w:rPr>
          <w:noProof/>
        </w:rPr>
        <w:tab/>
        <w:t xml:space="preserve">Paßlick, C., et al., </w:t>
      </w:r>
      <w:r w:rsidRPr="00E913D1">
        <w:rPr>
          <w:i/>
          <w:noProof/>
        </w:rPr>
        <w:t>Differential scanning calorimetry investigations on Eu-doped fluorozirconate-based glass ceramics.</w:t>
      </w:r>
      <w:r w:rsidRPr="00E913D1">
        <w:rPr>
          <w:noProof/>
        </w:rPr>
        <w:t xml:space="preserve"> Journal of Non-Crystalline Solids, 2010. </w:t>
      </w:r>
      <w:r w:rsidRPr="00E913D1">
        <w:rPr>
          <w:b/>
          <w:noProof/>
        </w:rPr>
        <w:t>356</w:t>
      </w:r>
      <w:r w:rsidRPr="00E913D1">
        <w:rPr>
          <w:noProof/>
        </w:rPr>
        <w:t>(52-54): p. 3085-3089.</w:t>
      </w:r>
      <w:bookmarkEnd w:id="152"/>
    </w:p>
    <w:p w:rsidR="00E913D1" w:rsidRPr="00E913D1" w:rsidRDefault="00E913D1" w:rsidP="00E913D1">
      <w:pPr>
        <w:ind w:left="720" w:hanging="720"/>
        <w:rPr>
          <w:noProof/>
        </w:rPr>
      </w:pPr>
      <w:bookmarkStart w:id="153" w:name="_ENREF_19"/>
      <w:r w:rsidRPr="00E913D1">
        <w:rPr>
          <w:noProof/>
        </w:rPr>
        <w:t>19.</w:t>
      </w:r>
      <w:r w:rsidRPr="00E913D1">
        <w:rPr>
          <w:noProof/>
        </w:rPr>
        <w:tab/>
        <w:t xml:space="preserve">Ji, L., et al., </w:t>
      </w:r>
      <w:r w:rsidRPr="00E913D1">
        <w:rPr>
          <w:i/>
          <w:noProof/>
        </w:rPr>
        <w:t>Combined electron and focused ion beam system for improvement of secondary ion yield in secondary ion mass spectrometry instrument.</w:t>
      </w:r>
      <w:r w:rsidRPr="00E913D1">
        <w:rPr>
          <w:noProof/>
        </w:rPr>
        <w:t xml:space="preserve"> Applied Physics Letters, 2006. </w:t>
      </w:r>
      <w:r w:rsidRPr="00E913D1">
        <w:rPr>
          <w:b/>
          <w:noProof/>
        </w:rPr>
        <w:t>89</w:t>
      </w:r>
      <w:r w:rsidRPr="00E913D1">
        <w:rPr>
          <w:noProof/>
        </w:rPr>
        <w:t>(16).</w:t>
      </w:r>
      <w:bookmarkEnd w:id="153"/>
    </w:p>
    <w:p w:rsidR="00E913D1" w:rsidRPr="00E913D1" w:rsidRDefault="00E913D1" w:rsidP="00E913D1">
      <w:pPr>
        <w:ind w:left="720" w:hanging="720"/>
        <w:rPr>
          <w:noProof/>
        </w:rPr>
      </w:pPr>
      <w:bookmarkStart w:id="154" w:name="_ENREF_20"/>
      <w:r w:rsidRPr="00E913D1">
        <w:rPr>
          <w:noProof/>
        </w:rPr>
        <w:t>20.</w:t>
      </w:r>
      <w:r w:rsidRPr="00E913D1">
        <w:rPr>
          <w:noProof/>
        </w:rPr>
        <w:tab/>
        <w:t xml:space="preserve">Ji, Q., et al., </w:t>
      </w:r>
      <w:r w:rsidRPr="00E913D1">
        <w:rPr>
          <w:i/>
          <w:noProof/>
        </w:rPr>
        <w:t>Combined electron- and ion-beam imprinter and its applications.</w:t>
      </w:r>
      <w:r w:rsidRPr="00E913D1">
        <w:rPr>
          <w:noProof/>
        </w:rPr>
        <w:t xml:space="preserve"> Applied Physics Letters, 2004. </w:t>
      </w:r>
      <w:r w:rsidRPr="00E913D1">
        <w:rPr>
          <w:b/>
          <w:noProof/>
        </w:rPr>
        <w:t>85</w:t>
      </w:r>
      <w:r w:rsidRPr="00E913D1">
        <w:rPr>
          <w:noProof/>
        </w:rPr>
        <w:t>(20): p. 4618-4620.</w:t>
      </w:r>
      <w:bookmarkEnd w:id="154"/>
    </w:p>
    <w:p w:rsidR="00E913D1" w:rsidRPr="00E913D1" w:rsidRDefault="00E913D1" w:rsidP="00E913D1">
      <w:pPr>
        <w:ind w:left="720" w:hanging="720"/>
        <w:rPr>
          <w:noProof/>
        </w:rPr>
      </w:pPr>
      <w:bookmarkStart w:id="155" w:name="_ENREF_21"/>
      <w:r w:rsidRPr="00E913D1">
        <w:rPr>
          <w:noProof/>
        </w:rPr>
        <w:t>21.</w:t>
      </w:r>
      <w:r w:rsidRPr="00E913D1">
        <w:rPr>
          <w:noProof/>
        </w:rPr>
        <w:tab/>
        <w:t xml:space="preserve">Kobayasi, T., et al., </w:t>
      </w:r>
      <w:r w:rsidRPr="00E913D1">
        <w:rPr>
          <w:i/>
          <w:noProof/>
        </w:rPr>
        <w:t>FLUORESCENCE LIFETIME AND QUANTUM EFFICIENCY FOR 5D- 4F TRANSITIONS IN EU2+ DOPED CHLORIDE AND FLUORIDE-CRYSTALS.</w:t>
      </w:r>
      <w:r w:rsidRPr="00E913D1">
        <w:rPr>
          <w:noProof/>
        </w:rPr>
        <w:t xml:space="preserve"> Journal of Luminescence, 1980. </w:t>
      </w:r>
      <w:r w:rsidRPr="00E913D1">
        <w:rPr>
          <w:b/>
          <w:noProof/>
        </w:rPr>
        <w:t>21</w:t>
      </w:r>
      <w:r w:rsidRPr="00E913D1">
        <w:rPr>
          <w:noProof/>
        </w:rPr>
        <w:t>(3): p. 247-257.</w:t>
      </w:r>
      <w:bookmarkEnd w:id="155"/>
    </w:p>
    <w:p w:rsidR="00E913D1" w:rsidRPr="00E913D1" w:rsidRDefault="00E913D1" w:rsidP="00E913D1">
      <w:pPr>
        <w:ind w:left="720" w:hanging="720"/>
        <w:rPr>
          <w:noProof/>
        </w:rPr>
      </w:pPr>
      <w:bookmarkStart w:id="156" w:name="_ENREF_22"/>
      <w:r w:rsidRPr="00E913D1">
        <w:rPr>
          <w:noProof/>
        </w:rPr>
        <w:t>22.</w:t>
      </w:r>
      <w:r w:rsidRPr="00E913D1">
        <w:rPr>
          <w:noProof/>
        </w:rPr>
        <w:tab/>
        <w:t xml:space="preserve">Edgar, A., et al., </w:t>
      </w:r>
      <w:r w:rsidRPr="00E913D1">
        <w:rPr>
          <w:i/>
          <w:noProof/>
        </w:rPr>
        <w:t>Structural phase changes in barium bromide nano-crystals in a fluorobromozirconate glass-ceramic x-ray storage phosphor.</w:t>
      </w:r>
      <w:r w:rsidRPr="00E913D1">
        <w:rPr>
          <w:noProof/>
        </w:rPr>
        <w:t xml:space="preserve"> Journal of Physics-Condensed Matter, 2001. </w:t>
      </w:r>
      <w:r w:rsidRPr="00E913D1">
        <w:rPr>
          <w:b/>
          <w:noProof/>
        </w:rPr>
        <w:t>13</w:t>
      </w:r>
      <w:r w:rsidRPr="00E913D1">
        <w:rPr>
          <w:noProof/>
        </w:rPr>
        <w:t>(28): p. 6259-6269.</w:t>
      </w:r>
      <w:bookmarkEnd w:id="156"/>
    </w:p>
    <w:p w:rsidR="00E913D1" w:rsidRPr="00E913D1" w:rsidRDefault="00E913D1" w:rsidP="00E913D1">
      <w:pPr>
        <w:ind w:left="720" w:hanging="720"/>
        <w:rPr>
          <w:noProof/>
        </w:rPr>
      </w:pPr>
      <w:bookmarkStart w:id="157" w:name="_ENREF_23"/>
      <w:r w:rsidRPr="00E913D1">
        <w:rPr>
          <w:noProof/>
        </w:rPr>
        <w:t>23.</w:t>
      </w:r>
      <w:r w:rsidRPr="00E913D1">
        <w:rPr>
          <w:noProof/>
        </w:rPr>
        <w:tab/>
        <w:t xml:space="preserve">Secu, M., et al., </w:t>
      </w:r>
      <w:r w:rsidRPr="00E913D1">
        <w:rPr>
          <w:i/>
          <w:noProof/>
        </w:rPr>
        <w:t>Photostimulated luminescence from a fluorobromozirconate glass-ceramic and the effect of crystallite size and phase.</w:t>
      </w:r>
      <w:r w:rsidRPr="00E913D1">
        <w:rPr>
          <w:noProof/>
        </w:rPr>
        <w:t xml:space="preserve"> Journal of Physics-Condensed Matter, 2003. </w:t>
      </w:r>
      <w:r w:rsidRPr="00E913D1">
        <w:rPr>
          <w:b/>
          <w:noProof/>
        </w:rPr>
        <w:t>15</w:t>
      </w:r>
      <w:r w:rsidRPr="00E913D1">
        <w:rPr>
          <w:noProof/>
        </w:rPr>
        <w:t>(7): p. 1097-1108.</w:t>
      </w:r>
      <w:bookmarkEnd w:id="157"/>
    </w:p>
    <w:p w:rsidR="00E913D1" w:rsidRPr="00E913D1" w:rsidRDefault="00E913D1" w:rsidP="00E913D1">
      <w:pPr>
        <w:ind w:left="720" w:hanging="720"/>
        <w:rPr>
          <w:noProof/>
        </w:rPr>
      </w:pPr>
      <w:bookmarkStart w:id="158" w:name="_ENREF_24"/>
      <w:r w:rsidRPr="00E913D1">
        <w:rPr>
          <w:noProof/>
        </w:rPr>
        <w:t>24.</w:t>
      </w:r>
      <w:r w:rsidRPr="00E913D1">
        <w:rPr>
          <w:noProof/>
        </w:rPr>
        <w:tab/>
        <w:t xml:space="preserve">Ball, J., et al., </w:t>
      </w:r>
      <w:r w:rsidRPr="00E913D1">
        <w:rPr>
          <w:i/>
          <w:noProof/>
        </w:rPr>
        <w:t>A MOSSBAUER-SPECTROSCOPY STUDY OF AN ANHYDROUS NON-STOICHIOMETRIC EUROPIUM(III) CHLORIDE PHASE.</w:t>
      </w:r>
      <w:r w:rsidRPr="00E913D1">
        <w:rPr>
          <w:noProof/>
        </w:rPr>
        <w:t xml:space="preserve"> Journal of the Less-Common Metals, 1983. </w:t>
      </w:r>
      <w:r w:rsidRPr="00E913D1">
        <w:rPr>
          <w:b/>
          <w:noProof/>
        </w:rPr>
        <w:t>95</w:t>
      </w:r>
      <w:r w:rsidRPr="00E913D1">
        <w:rPr>
          <w:noProof/>
        </w:rPr>
        <w:t>(1): p. 161-170.</w:t>
      </w:r>
      <w:bookmarkEnd w:id="158"/>
    </w:p>
    <w:p w:rsidR="00E913D1" w:rsidRPr="00E913D1" w:rsidRDefault="00E913D1" w:rsidP="00E913D1">
      <w:pPr>
        <w:ind w:left="720" w:hanging="720"/>
        <w:rPr>
          <w:noProof/>
        </w:rPr>
      </w:pPr>
      <w:bookmarkStart w:id="159" w:name="_ENREF_25"/>
      <w:r w:rsidRPr="00E913D1">
        <w:rPr>
          <w:noProof/>
        </w:rPr>
        <w:t>25.</w:t>
      </w:r>
      <w:r w:rsidRPr="00E913D1">
        <w:rPr>
          <w:noProof/>
        </w:rPr>
        <w:tab/>
        <w:t xml:space="preserve">MacFarlane, D.R., et al., </w:t>
      </w:r>
      <w:r w:rsidRPr="00E913D1">
        <w:rPr>
          <w:i/>
          <w:noProof/>
        </w:rPr>
        <w:t>In situ generation of Eu2+ in glass-forming melts.</w:t>
      </w:r>
      <w:r w:rsidRPr="00E913D1">
        <w:rPr>
          <w:noProof/>
        </w:rPr>
        <w:t xml:space="preserve"> Journal of Non-Crystalline Solids, 1999. </w:t>
      </w:r>
      <w:r w:rsidRPr="00E913D1">
        <w:rPr>
          <w:b/>
          <w:noProof/>
        </w:rPr>
        <w:t>257</w:t>
      </w:r>
      <w:r w:rsidRPr="00E913D1">
        <w:rPr>
          <w:noProof/>
        </w:rPr>
        <w:t>: p. 53-58.</w:t>
      </w:r>
      <w:bookmarkEnd w:id="159"/>
    </w:p>
    <w:p w:rsidR="00E913D1" w:rsidRPr="00E913D1" w:rsidRDefault="00E913D1" w:rsidP="00E913D1">
      <w:pPr>
        <w:ind w:left="720" w:hanging="720"/>
        <w:rPr>
          <w:noProof/>
        </w:rPr>
      </w:pPr>
      <w:bookmarkStart w:id="160" w:name="_ENREF_26"/>
      <w:r w:rsidRPr="00E913D1">
        <w:rPr>
          <w:noProof/>
        </w:rPr>
        <w:t>26.</w:t>
      </w:r>
      <w:r w:rsidRPr="00E913D1">
        <w:rPr>
          <w:noProof/>
        </w:rPr>
        <w:tab/>
        <w:t xml:space="preserve">Coey, J.M.D., A. McEvoy, and M.W. Shafer, </w:t>
      </w:r>
      <w:r w:rsidRPr="00E913D1">
        <w:rPr>
          <w:i/>
          <w:noProof/>
        </w:rPr>
        <w:t>MOSSBAUER STUDY OF EUROPIUM IN FLUOROZIRCONATE GLASS.</w:t>
      </w:r>
      <w:r w:rsidRPr="00E913D1">
        <w:rPr>
          <w:noProof/>
        </w:rPr>
        <w:t xml:space="preserve"> Journal of Non-Crystalline Solids, 1981. </w:t>
      </w:r>
      <w:r w:rsidRPr="00E913D1">
        <w:rPr>
          <w:b/>
          <w:noProof/>
        </w:rPr>
        <w:t>43</w:t>
      </w:r>
      <w:r w:rsidRPr="00E913D1">
        <w:rPr>
          <w:noProof/>
        </w:rPr>
        <w:t>(3): p. 387-392.</w:t>
      </w:r>
      <w:bookmarkEnd w:id="160"/>
    </w:p>
    <w:p w:rsidR="00E913D1" w:rsidRPr="00E913D1" w:rsidRDefault="00E913D1" w:rsidP="00E913D1">
      <w:pPr>
        <w:ind w:left="720" w:hanging="720"/>
        <w:rPr>
          <w:noProof/>
        </w:rPr>
      </w:pPr>
      <w:bookmarkStart w:id="161" w:name="_ENREF_27"/>
      <w:r w:rsidRPr="00E913D1">
        <w:rPr>
          <w:noProof/>
        </w:rPr>
        <w:t>27.</w:t>
      </w:r>
      <w:r w:rsidRPr="00E913D1">
        <w:rPr>
          <w:noProof/>
        </w:rPr>
        <w:tab/>
        <w:t xml:space="preserve">Grandjean, G.J.L.a.F., </w:t>
      </w:r>
      <w:r w:rsidRPr="00E913D1">
        <w:rPr>
          <w:i/>
          <w:noProof/>
        </w:rPr>
        <w:t>Mossbauer spectroscopy applied to inorganic chemistry</w:t>
      </w:r>
      <w:r w:rsidRPr="00E913D1">
        <w:rPr>
          <w:noProof/>
        </w:rPr>
        <w:t xml:space="preserve">, in </w:t>
      </w:r>
      <w:r w:rsidRPr="00E913D1">
        <w:rPr>
          <w:i/>
          <w:noProof/>
        </w:rPr>
        <w:t>Modern Inorganic chemistry</w:t>
      </w:r>
      <w:r w:rsidRPr="00E913D1">
        <w:rPr>
          <w:noProof/>
        </w:rPr>
        <w:t>. p. 513-590.</w:t>
      </w:r>
      <w:bookmarkEnd w:id="161"/>
    </w:p>
    <w:p w:rsidR="00E913D1" w:rsidRDefault="00E913D1" w:rsidP="00E913D1">
      <w:pPr>
        <w:rPr>
          <w:noProof/>
        </w:rPr>
      </w:pPr>
    </w:p>
    <w:p w:rsidR="003D63DF" w:rsidRDefault="00AA3850" w:rsidP="003D63DF">
      <w:pPr>
        <w:rPr>
          <w:rFonts w:ascii="Arial" w:hAnsi="Arial" w:cs="Arial"/>
        </w:rPr>
      </w:pPr>
      <w:r>
        <w:rPr>
          <w:rFonts w:ascii="Arial" w:hAnsi="Arial" w:cs="Arial"/>
        </w:rPr>
        <w:fldChar w:fldCharType="end"/>
      </w: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3D63DF">
      <w:pPr>
        <w:rPr>
          <w:rFonts w:ascii="Arial" w:hAnsi="Arial" w:cs="Arial"/>
        </w:rPr>
      </w:pPr>
    </w:p>
    <w:p w:rsidR="00277568" w:rsidRDefault="00277568" w:rsidP="00277568">
      <w:pPr>
        <w:pStyle w:val="StyleHeading1Centered"/>
      </w:pPr>
      <w:bookmarkStart w:id="162" w:name="_Toc288468871"/>
      <w:r>
        <w:lastRenderedPageBreak/>
        <w:t>VITA</w:t>
      </w:r>
      <w:bookmarkEnd w:id="162"/>
    </w:p>
    <w:p w:rsidR="00277568" w:rsidRDefault="00277568" w:rsidP="00277568"/>
    <w:p w:rsidR="00EC3D16" w:rsidRDefault="00EC3D16" w:rsidP="00277568"/>
    <w:p w:rsidR="00EC3D16" w:rsidRPr="003D63DF" w:rsidRDefault="00EC3D16" w:rsidP="008B208D">
      <w:pPr>
        <w:spacing w:line="360" w:lineRule="auto"/>
      </w:pPr>
      <w:r w:rsidRPr="00EB154F">
        <w:t xml:space="preserve">Manh Vu was born in Hanoi, Vietnam on April 24, 1985. </w:t>
      </w:r>
      <w:r>
        <w:t>He</w:t>
      </w:r>
      <w:r w:rsidRPr="00EB154F">
        <w:t xml:space="preserve"> graduated from Hanoi-Amsterdam High School, one of the most prestigious </w:t>
      </w:r>
      <w:r w:rsidR="007002B9" w:rsidRPr="00EB154F">
        <w:t>schools</w:t>
      </w:r>
      <w:r w:rsidRPr="00EB154F">
        <w:t xml:space="preserve"> in the nation, specializing in Physics. He then continued his study in United States and received his Bachelor of Science Degree in Physics and Mathematics from Coe College in 2009. In fall 2009, he joined the University of Tennessee at Space Institute to pursue his Master of Science Degree in Materials Science. He worked closely as a graduate assistant of Doctor </w:t>
      </w:r>
      <w:r w:rsidRPr="00EC3D16">
        <w:t>Jacqueline Anne Johnson</w:t>
      </w:r>
      <w:r w:rsidR="000D5615">
        <w:t xml:space="preserve">. </w:t>
      </w:r>
    </w:p>
    <w:sectPr w:rsidR="00EC3D16" w:rsidRPr="003D63DF"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F39" w:rsidRDefault="00621F39">
      <w:r>
        <w:separator/>
      </w:r>
    </w:p>
  </w:endnote>
  <w:endnote w:type="continuationSeparator" w:id="0">
    <w:p w:rsidR="00621F39" w:rsidRDefault="00621F3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Monaco">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F39" w:rsidRDefault="00621F39">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467D42">
      <w:rPr>
        <w:rFonts w:ascii="Arial" w:hAnsi="Arial" w:cs="Arial"/>
        <w:noProof/>
      </w:rPr>
      <w:t>8</w:t>
    </w:r>
    <w:r>
      <w:rPr>
        <w:rFonts w:ascii="Arial" w:hAnsi="Arial" w:cs="Arial"/>
        <w:noProof/>
      </w:rPr>
      <w:fldChar w:fldCharType="end"/>
    </w:r>
  </w:p>
  <w:p w:rsidR="00621F39" w:rsidRDefault="00621F3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F39" w:rsidRDefault="00621F39">
      <w:r>
        <w:separator/>
      </w:r>
    </w:p>
  </w:footnote>
  <w:footnote w:type="continuationSeparator" w:id="0">
    <w:p w:rsidR="00621F39" w:rsidRDefault="00621F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F39" w:rsidRDefault="00621F39">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F39" w:rsidRDefault="00621F39">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3">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7">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0">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0">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5">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4"/>
  </w:num>
  <w:num w:numId="3">
    <w:abstractNumId w:val="16"/>
  </w:num>
  <w:num w:numId="4">
    <w:abstractNumId w:val="34"/>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2"/>
  </w:num>
  <w:num w:numId="8">
    <w:abstractNumId w:val="21"/>
  </w:num>
  <w:num w:numId="9">
    <w:abstractNumId w:val="6"/>
  </w:num>
  <w:num w:numId="10">
    <w:abstractNumId w:val="19"/>
  </w:num>
  <w:num w:numId="11">
    <w:abstractNumId w:val="29"/>
  </w:num>
  <w:num w:numId="12">
    <w:abstractNumId w:val="30"/>
  </w:num>
  <w:num w:numId="13">
    <w:abstractNumId w:val="13"/>
  </w:num>
  <w:num w:numId="14">
    <w:abstractNumId w:val="7"/>
  </w:num>
  <w:num w:numId="15">
    <w:abstractNumId w:val="1"/>
  </w:num>
  <w:num w:numId="16">
    <w:abstractNumId w:val="4"/>
  </w:num>
  <w:num w:numId="17">
    <w:abstractNumId w:val="38"/>
  </w:num>
  <w:num w:numId="18">
    <w:abstractNumId w:val="31"/>
  </w:num>
  <w:num w:numId="19">
    <w:abstractNumId w:val="15"/>
  </w:num>
  <w:num w:numId="20">
    <w:abstractNumId w:val="33"/>
  </w:num>
  <w:num w:numId="21">
    <w:abstractNumId w:val="8"/>
  </w:num>
  <w:num w:numId="22">
    <w:abstractNumId w:val="18"/>
  </w:num>
  <w:num w:numId="23">
    <w:abstractNumId w:val="37"/>
  </w:num>
  <w:num w:numId="24">
    <w:abstractNumId w:val="17"/>
  </w:num>
  <w:num w:numId="25">
    <w:abstractNumId w:val="10"/>
  </w:num>
  <w:num w:numId="26">
    <w:abstractNumId w:val="3"/>
  </w:num>
  <w:num w:numId="27">
    <w:abstractNumId w:val="20"/>
  </w:num>
  <w:num w:numId="28">
    <w:abstractNumId w:val="35"/>
  </w:num>
  <w:num w:numId="29">
    <w:abstractNumId w:val="22"/>
  </w:num>
  <w:num w:numId="30">
    <w:abstractNumId w:val="2"/>
  </w:num>
  <w:num w:numId="31">
    <w:abstractNumId w:val="23"/>
  </w:num>
  <w:num w:numId="32">
    <w:abstractNumId w:val="27"/>
  </w:num>
  <w:num w:numId="33">
    <w:abstractNumId w:val="9"/>
  </w:num>
  <w:num w:numId="34">
    <w:abstractNumId w:val="26"/>
  </w:num>
  <w:num w:numId="35">
    <w:abstractNumId w:val="32"/>
  </w:num>
  <w:num w:numId="36">
    <w:abstractNumId w:val="5"/>
  </w:num>
  <w:num w:numId="37">
    <w:abstractNumId w:val="11"/>
  </w:num>
  <w:num w:numId="38">
    <w:abstractNumId w:val="14"/>
  </w:num>
  <w:num w:numId="39">
    <w:abstractNumId w:val="25"/>
  </w:num>
  <w:num w:numId="40">
    <w:abstractNumId w:val="36"/>
  </w:num>
  <w:num w:numId="4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stylePaneFormatFilter w:val="3701"/>
  <w:doNotTrackMoves/>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eret2tw2e0re7eef97pfpzcfserp92zp5p0&quot;&gt;Thesis&lt;record-ids&gt;&lt;item&gt;6&lt;/item&gt;&lt;item&gt;8&lt;/item&gt;&lt;item&gt;14&lt;/item&gt;&lt;item&gt;15&lt;/item&gt;&lt;item&gt;17&lt;/item&gt;&lt;item&gt;18&lt;/item&gt;&lt;item&gt;19&lt;/item&gt;&lt;item&gt;20&lt;/item&gt;&lt;item&gt;21&lt;/item&gt;&lt;item&gt;22&lt;/item&gt;&lt;item&gt;23&lt;/item&gt;&lt;item&gt;24&lt;/item&gt;&lt;item&gt;25&lt;/item&gt;&lt;item&gt;26&lt;/item&gt;&lt;item&gt;27&lt;/item&gt;&lt;item&gt;30&lt;/item&gt;&lt;item&gt;31&lt;/item&gt;&lt;item&gt;32&lt;/item&gt;&lt;item&gt;33&lt;/item&gt;&lt;item&gt;34&lt;/item&gt;&lt;item&gt;35&lt;/item&gt;&lt;item&gt;37&lt;/item&gt;&lt;item&gt;38&lt;/item&gt;&lt;item&gt;39&lt;/item&gt;&lt;item&gt;40&lt;/item&gt;&lt;item&gt;41&lt;/item&gt;&lt;item&gt;42&lt;/item&gt;&lt;/record-ids&gt;&lt;/item&gt;&lt;/Libraries&gt;"/>
  </w:docVars>
  <w:rsids>
    <w:rsidRoot w:val="00ED7A05"/>
    <w:rsid w:val="00000431"/>
    <w:rsid w:val="00000FF1"/>
    <w:rsid w:val="00001020"/>
    <w:rsid w:val="00001598"/>
    <w:rsid w:val="00001CE8"/>
    <w:rsid w:val="00002638"/>
    <w:rsid w:val="0000469A"/>
    <w:rsid w:val="00004F74"/>
    <w:rsid w:val="0000576C"/>
    <w:rsid w:val="000060DE"/>
    <w:rsid w:val="0000668A"/>
    <w:rsid w:val="00010597"/>
    <w:rsid w:val="00010F1B"/>
    <w:rsid w:val="00011585"/>
    <w:rsid w:val="000136D1"/>
    <w:rsid w:val="000138F7"/>
    <w:rsid w:val="0001469E"/>
    <w:rsid w:val="00014A3E"/>
    <w:rsid w:val="0001534D"/>
    <w:rsid w:val="000155C9"/>
    <w:rsid w:val="000166A9"/>
    <w:rsid w:val="000171AB"/>
    <w:rsid w:val="000171C6"/>
    <w:rsid w:val="00017E3D"/>
    <w:rsid w:val="00020389"/>
    <w:rsid w:val="00020558"/>
    <w:rsid w:val="00021640"/>
    <w:rsid w:val="00025929"/>
    <w:rsid w:val="00026D5C"/>
    <w:rsid w:val="00026DFB"/>
    <w:rsid w:val="0002735A"/>
    <w:rsid w:val="00027D01"/>
    <w:rsid w:val="00030ADF"/>
    <w:rsid w:val="00032D79"/>
    <w:rsid w:val="00033F46"/>
    <w:rsid w:val="00034B81"/>
    <w:rsid w:val="00037524"/>
    <w:rsid w:val="00040A66"/>
    <w:rsid w:val="00041574"/>
    <w:rsid w:val="000427EB"/>
    <w:rsid w:val="00043526"/>
    <w:rsid w:val="00045617"/>
    <w:rsid w:val="00046E56"/>
    <w:rsid w:val="00050324"/>
    <w:rsid w:val="00050F4A"/>
    <w:rsid w:val="00052138"/>
    <w:rsid w:val="00055350"/>
    <w:rsid w:val="00055BEF"/>
    <w:rsid w:val="00057004"/>
    <w:rsid w:val="00057B00"/>
    <w:rsid w:val="000609F8"/>
    <w:rsid w:val="00060B81"/>
    <w:rsid w:val="00061035"/>
    <w:rsid w:val="000619B7"/>
    <w:rsid w:val="0006318C"/>
    <w:rsid w:val="00063843"/>
    <w:rsid w:val="000638D9"/>
    <w:rsid w:val="000639E8"/>
    <w:rsid w:val="00064008"/>
    <w:rsid w:val="00064181"/>
    <w:rsid w:val="000644E1"/>
    <w:rsid w:val="0006478B"/>
    <w:rsid w:val="00064ADE"/>
    <w:rsid w:val="0006568B"/>
    <w:rsid w:val="00065BD2"/>
    <w:rsid w:val="0006610C"/>
    <w:rsid w:val="00066D3E"/>
    <w:rsid w:val="00066D7E"/>
    <w:rsid w:val="00066F2B"/>
    <w:rsid w:val="00067DEB"/>
    <w:rsid w:val="00070C10"/>
    <w:rsid w:val="000719FC"/>
    <w:rsid w:val="00071FB8"/>
    <w:rsid w:val="000731C7"/>
    <w:rsid w:val="00074ACF"/>
    <w:rsid w:val="00075A6F"/>
    <w:rsid w:val="00076A95"/>
    <w:rsid w:val="00076C8C"/>
    <w:rsid w:val="000818A3"/>
    <w:rsid w:val="00086530"/>
    <w:rsid w:val="00086B42"/>
    <w:rsid w:val="00087E30"/>
    <w:rsid w:val="000907F7"/>
    <w:rsid w:val="00090802"/>
    <w:rsid w:val="00090EAC"/>
    <w:rsid w:val="00091756"/>
    <w:rsid w:val="00094EDB"/>
    <w:rsid w:val="00097F1C"/>
    <w:rsid w:val="000A31AE"/>
    <w:rsid w:val="000A4097"/>
    <w:rsid w:val="000A44DF"/>
    <w:rsid w:val="000A5894"/>
    <w:rsid w:val="000A6225"/>
    <w:rsid w:val="000B07D1"/>
    <w:rsid w:val="000B0C22"/>
    <w:rsid w:val="000B254D"/>
    <w:rsid w:val="000B26D1"/>
    <w:rsid w:val="000B2B67"/>
    <w:rsid w:val="000B5C42"/>
    <w:rsid w:val="000B5FD2"/>
    <w:rsid w:val="000B6F80"/>
    <w:rsid w:val="000B7375"/>
    <w:rsid w:val="000C05C9"/>
    <w:rsid w:val="000C076B"/>
    <w:rsid w:val="000C15F6"/>
    <w:rsid w:val="000C226C"/>
    <w:rsid w:val="000C2C9F"/>
    <w:rsid w:val="000C37F2"/>
    <w:rsid w:val="000C3A6E"/>
    <w:rsid w:val="000C3EB6"/>
    <w:rsid w:val="000C5F6A"/>
    <w:rsid w:val="000C618E"/>
    <w:rsid w:val="000C6A21"/>
    <w:rsid w:val="000C70BB"/>
    <w:rsid w:val="000C7BB0"/>
    <w:rsid w:val="000D01AD"/>
    <w:rsid w:val="000D17B7"/>
    <w:rsid w:val="000D1984"/>
    <w:rsid w:val="000D44F4"/>
    <w:rsid w:val="000D489F"/>
    <w:rsid w:val="000D5615"/>
    <w:rsid w:val="000D56CE"/>
    <w:rsid w:val="000D5993"/>
    <w:rsid w:val="000D6275"/>
    <w:rsid w:val="000E067B"/>
    <w:rsid w:val="000E108B"/>
    <w:rsid w:val="000E1761"/>
    <w:rsid w:val="000E241D"/>
    <w:rsid w:val="000E27EB"/>
    <w:rsid w:val="000E3BA2"/>
    <w:rsid w:val="000F1023"/>
    <w:rsid w:val="000F1512"/>
    <w:rsid w:val="000F1BAD"/>
    <w:rsid w:val="000F1CDF"/>
    <w:rsid w:val="000F21DA"/>
    <w:rsid w:val="000F60E7"/>
    <w:rsid w:val="000F6CF3"/>
    <w:rsid w:val="00100003"/>
    <w:rsid w:val="00100283"/>
    <w:rsid w:val="00100457"/>
    <w:rsid w:val="001019F0"/>
    <w:rsid w:val="0010217F"/>
    <w:rsid w:val="00102732"/>
    <w:rsid w:val="00104B8E"/>
    <w:rsid w:val="00104F0F"/>
    <w:rsid w:val="00106B83"/>
    <w:rsid w:val="00107DC7"/>
    <w:rsid w:val="0011062B"/>
    <w:rsid w:val="00110912"/>
    <w:rsid w:val="0011159D"/>
    <w:rsid w:val="00111FF0"/>
    <w:rsid w:val="0011287E"/>
    <w:rsid w:val="001178AB"/>
    <w:rsid w:val="00121145"/>
    <w:rsid w:val="00121554"/>
    <w:rsid w:val="00122648"/>
    <w:rsid w:val="001253DD"/>
    <w:rsid w:val="00125B65"/>
    <w:rsid w:val="001263FC"/>
    <w:rsid w:val="00126536"/>
    <w:rsid w:val="00126B86"/>
    <w:rsid w:val="00126CDF"/>
    <w:rsid w:val="0013014E"/>
    <w:rsid w:val="001305DF"/>
    <w:rsid w:val="00130B82"/>
    <w:rsid w:val="0013179B"/>
    <w:rsid w:val="00132B4A"/>
    <w:rsid w:val="00132C73"/>
    <w:rsid w:val="00135977"/>
    <w:rsid w:val="001368E6"/>
    <w:rsid w:val="00137655"/>
    <w:rsid w:val="00140ABF"/>
    <w:rsid w:val="001412AF"/>
    <w:rsid w:val="001420E5"/>
    <w:rsid w:val="00142812"/>
    <w:rsid w:val="0014381C"/>
    <w:rsid w:val="00143BA6"/>
    <w:rsid w:val="00143C96"/>
    <w:rsid w:val="00145DFF"/>
    <w:rsid w:val="00150A0A"/>
    <w:rsid w:val="00151413"/>
    <w:rsid w:val="001547A1"/>
    <w:rsid w:val="00156DC1"/>
    <w:rsid w:val="001579C5"/>
    <w:rsid w:val="00157B0D"/>
    <w:rsid w:val="0016091D"/>
    <w:rsid w:val="00160D4E"/>
    <w:rsid w:val="00162C62"/>
    <w:rsid w:val="00164758"/>
    <w:rsid w:val="00167C32"/>
    <w:rsid w:val="0017072B"/>
    <w:rsid w:val="00171EAC"/>
    <w:rsid w:val="00172498"/>
    <w:rsid w:val="001724EB"/>
    <w:rsid w:val="00173D10"/>
    <w:rsid w:val="00175C41"/>
    <w:rsid w:val="00175F6C"/>
    <w:rsid w:val="00176FB1"/>
    <w:rsid w:val="00177748"/>
    <w:rsid w:val="001805F6"/>
    <w:rsid w:val="00180A58"/>
    <w:rsid w:val="00180D3A"/>
    <w:rsid w:val="00181279"/>
    <w:rsid w:val="00181B18"/>
    <w:rsid w:val="001826AB"/>
    <w:rsid w:val="001830C7"/>
    <w:rsid w:val="001834E4"/>
    <w:rsid w:val="00183BDA"/>
    <w:rsid w:val="00184FE1"/>
    <w:rsid w:val="001854FB"/>
    <w:rsid w:val="00185E32"/>
    <w:rsid w:val="001860BD"/>
    <w:rsid w:val="001860D6"/>
    <w:rsid w:val="00186A10"/>
    <w:rsid w:val="00187094"/>
    <w:rsid w:val="00187A47"/>
    <w:rsid w:val="00190B8F"/>
    <w:rsid w:val="00190CC7"/>
    <w:rsid w:val="001933A9"/>
    <w:rsid w:val="0019352A"/>
    <w:rsid w:val="00193642"/>
    <w:rsid w:val="00193C51"/>
    <w:rsid w:val="00195269"/>
    <w:rsid w:val="001954F9"/>
    <w:rsid w:val="00195609"/>
    <w:rsid w:val="00196C2E"/>
    <w:rsid w:val="00197E96"/>
    <w:rsid w:val="001A0571"/>
    <w:rsid w:val="001A1577"/>
    <w:rsid w:val="001A1F9A"/>
    <w:rsid w:val="001A2432"/>
    <w:rsid w:val="001A24D3"/>
    <w:rsid w:val="001A2C71"/>
    <w:rsid w:val="001A414D"/>
    <w:rsid w:val="001A59FF"/>
    <w:rsid w:val="001A5C7C"/>
    <w:rsid w:val="001A63B7"/>
    <w:rsid w:val="001A75F1"/>
    <w:rsid w:val="001A79FA"/>
    <w:rsid w:val="001B08BB"/>
    <w:rsid w:val="001B0BD5"/>
    <w:rsid w:val="001B15E2"/>
    <w:rsid w:val="001B1A3E"/>
    <w:rsid w:val="001B303C"/>
    <w:rsid w:val="001B394D"/>
    <w:rsid w:val="001B3ABA"/>
    <w:rsid w:val="001B4890"/>
    <w:rsid w:val="001B4AAD"/>
    <w:rsid w:val="001B5B46"/>
    <w:rsid w:val="001B65D4"/>
    <w:rsid w:val="001B67A3"/>
    <w:rsid w:val="001B7C5F"/>
    <w:rsid w:val="001C15C6"/>
    <w:rsid w:val="001C25EE"/>
    <w:rsid w:val="001C361B"/>
    <w:rsid w:val="001C39F6"/>
    <w:rsid w:val="001C3B76"/>
    <w:rsid w:val="001C4727"/>
    <w:rsid w:val="001C56D9"/>
    <w:rsid w:val="001C63F1"/>
    <w:rsid w:val="001C66EC"/>
    <w:rsid w:val="001C66FE"/>
    <w:rsid w:val="001C7F58"/>
    <w:rsid w:val="001D06D4"/>
    <w:rsid w:val="001D076B"/>
    <w:rsid w:val="001D1592"/>
    <w:rsid w:val="001D18EF"/>
    <w:rsid w:val="001D1E99"/>
    <w:rsid w:val="001D2FF3"/>
    <w:rsid w:val="001D3413"/>
    <w:rsid w:val="001D371D"/>
    <w:rsid w:val="001D419A"/>
    <w:rsid w:val="001D4908"/>
    <w:rsid w:val="001D630B"/>
    <w:rsid w:val="001D6904"/>
    <w:rsid w:val="001D7D4C"/>
    <w:rsid w:val="001E6972"/>
    <w:rsid w:val="001E6C01"/>
    <w:rsid w:val="001E7478"/>
    <w:rsid w:val="001E7BC5"/>
    <w:rsid w:val="001F08C1"/>
    <w:rsid w:val="001F0F06"/>
    <w:rsid w:val="001F0F99"/>
    <w:rsid w:val="001F1AFE"/>
    <w:rsid w:val="001F1BCA"/>
    <w:rsid w:val="001F1F93"/>
    <w:rsid w:val="001F2815"/>
    <w:rsid w:val="001F3C2F"/>
    <w:rsid w:val="001F4280"/>
    <w:rsid w:val="001F522F"/>
    <w:rsid w:val="001F594A"/>
    <w:rsid w:val="001F5FD9"/>
    <w:rsid w:val="001F6FC1"/>
    <w:rsid w:val="0020057E"/>
    <w:rsid w:val="0020082A"/>
    <w:rsid w:val="00200A2B"/>
    <w:rsid w:val="00201122"/>
    <w:rsid w:val="00201C60"/>
    <w:rsid w:val="0020204C"/>
    <w:rsid w:val="00203241"/>
    <w:rsid w:val="00206EC4"/>
    <w:rsid w:val="00206F7A"/>
    <w:rsid w:val="0020748C"/>
    <w:rsid w:val="00210C1B"/>
    <w:rsid w:val="00210E5E"/>
    <w:rsid w:val="00211757"/>
    <w:rsid w:val="00211E35"/>
    <w:rsid w:val="00211F5F"/>
    <w:rsid w:val="00212C2F"/>
    <w:rsid w:val="00212EBA"/>
    <w:rsid w:val="00212EBC"/>
    <w:rsid w:val="00214BA7"/>
    <w:rsid w:val="00214CAA"/>
    <w:rsid w:val="00215A55"/>
    <w:rsid w:val="00215BCB"/>
    <w:rsid w:val="00216276"/>
    <w:rsid w:val="00216B11"/>
    <w:rsid w:val="00216CE2"/>
    <w:rsid w:val="00220A5C"/>
    <w:rsid w:val="0022130A"/>
    <w:rsid w:val="0022169B"/>
    <w:rsid w:val="002218B7"/>
    <w:rsid w:val="00223E13"/>
    <w:rsid w:val="00224152"/>
    <w:rsid w:val="00225098"/>
    <w:rsid w:val="00225C12"/>
    <w:rsid w:val="00230C1B"/>
    <w:rsid w:val="00230DDC"/>
    <w:rsid w:val="002311C5"/>
    <w:rsid w:val="00231694"/>
    <w:rsid w:val="0023301C"/>
    <w:rsid w:val="00234B97"/>
    <w:rsid w:val="00234CD9"/>
    <w:rsid w:val="002366BF"/>
    <w:rsid w:val="00236D7D"/>
    <w:rsid w:val="00236E6D"/>
    <w:rsid w:val="00240150"/>
    <w:rsid w:val="00241167"/>
    <w:rsid w:val="002429E5"/>
    <w:rsid w:val="002431A2"/>
    <w:rsid w:val="0024379E"/>
    <w:rsid w:val="0024438F"/>
    <w:rsid w:val="00245338"/>
    <w:rsid w:val="0025098A"/>
    <w:rsid w:val="00251654"/>
    <w:rsid w:val="00251A92"/>
    <w:rsid w:val="00254093"/>
    <w:rsid w:val="002540E1"/>
    <w:rsid w:val="00256433"/>
    <w:rsid w:val="00257D06"/>
    <w:rsid w:val="00257E6A"/>
    <w:rsid w:val="00261312"/>
    <w:rsid w:val="0026236A"/>
    <w:rsid w:val="00265166"/>
    <w:rsid w:val="00265416"/>
    <w:rsid w:val="002667C3"/>
    <w:rsid w:val="002674B6"/>
    <w:rsid w:val="00267B46"/>
    <w:rsid w:val="00271105"/>
    <w:rsid w:val="002720C4"/>
    <w:rsid w:val="00272AA1"/>
    <w:rsid w:val="00273903"/>
    <w:rsid w:val="002744EF"/>
    <w:rsid w:val="0027501F"/>
    <w:rsid w:val="002773BF"/>
    <w:rsid w:val="00277568"/>
    <w:rsid w:val="0027757E"/>
    <w:rsid w:val="00280CEF"/>
    <w:rsid w:val="00280E05"/>
    <w:rsid w:val="00283C96"/>
    <w:rsid w:val="002862C9"/>
    <w:rsid w:val="002864A4"/>
    <w:rsid w:val="00286A14"/>
    <w:rsid w:val="0028757A"/>
    <w:rsid w:val="0029084F"/>
    <w:rsid w:val="0029137E"/>
    <w:rsid w:val="0029140E"/>
    <w:rsid w:val="00293358"/>
    <w:rsid w:val="00293EF2"/>
    <w:rsid w:val="00293F5E"/>
    <w:rsid w:val="00296F36"/>
    <w:rsid w:val="002A00E7"/>
    <w:rsid w:val="002A0205"/>
    <w:rsid w:val="002A0296"/>
    <w:rsid w:val="002A0E3B"/>
    <w:rsid w:val="002A385F"/>
    <w:rsid w:val="002A5B89"/>
    <w:rsid w:val="002A6F1C"/>
    <w:rsid w:val="002A73D7"/>
    <w:rsid w:val="002B02A8"/>
    <w:rsid w:val="002B1562"/>
    <w:rsid w:val="002B1C1C"/>
    <w:rsid w:val="002B3B54"/>
    <w:rsid w:val="002B5013"/>
    <w:rsid w:val="002B5E31"/>
    <w:rsid w:val="002C1A87"/>
    <w:rsid w:val="002C1B19"/>
    <w:rsid w:val="002C56CC"/>
    <w:rsid w:val="002C5708"/>
    <w:rsid w:val="002C64E9"/>
    <w:rsid w:val="002C69B3"/>
    <w:rsid w:val="002D1644"/>
    <w:rsid w:val="002D25D8"/>
    <w:rsid w:val="002D2F8B"/>
    <w:rsid w:val="002D3144"/>
    <w:rsid w:val="002D3A9F"/>
    <w:rsid w:val="002D7A2F"/>
    <w:rsid w:val="002D7C32"/>
    <w:rsid w:val="002D7EBF"/>
    <w:rsid w:val="002E0908"/>
    <w:rsid w:val="002E1B11"/>
    <w:rsid w:val="002E1EB8"/>
    <w:rsid w:val="002E2492"/>
    <w:rsid w:val="002E487E"/>
    <w:rsid w:val="002E6916"/>
    <w:rsid w:val="002E6D18"/>
    <w:rsid w:val="002E7508"/>
    <w:rsid w:val="002F0A9C"/>
    <w:rsid w:val="002F1C8D"/>
    <w:rsid w:val="002F33D7"/>
    <w:rsid w:val="002F45A4"/>
    <w:rsid w:val="002F46DF"/>
    <w:rsid w:val="002F75A6"/>
    <w:rsid w:val="00300D2A"/>
    <w:rsid w:val="00302153"/>
    <w:rsid w:val="003025FC"/>
    <w:rsid w:val="00302B97"/>
    <w:rsid w:val="00304BD0"/>
    <w:rsid w:val="00305DDA"/>
    <w:rsid w:val="0030680B"/>
    <w:rsid w:val="00307270"/>
    <w:rsid w:val="00307D77"/>
    <w:rsid w:val="003119AC"/>
    <w:rsid w:val="0031352A"/>
    <w:rsid w:val="00313CB8"/>
    <w:rsid w:val="00313E9E"/>
    <w:rsid w:val="00314155"/>
    <w:rsid w:val="003150D5"/>
    <w:rsid w:val="00315380"/>
    <w:rsid w:val="003204E4"/>
    <w:rsid w:val="00320F78"/>
    <w:rsid w:val="0032466B"/>
    <w:rsid w:val="003248BC"/>
    <w:rsid w:val="0032492E"/>
    <w:rsid w:val="00326211"/>
    <w:rsid w:val="00326237"/>
    <w:rsid w:val="00326721"/>
    <w:rsid w:val="00327CDD"/>
    <w:rsid w:val="00330875"/>
    <w:rsid w:val="003308FC"/>
    <w:rsid w:val="003331D4"/>
    <w:rsid w:val="00333720"/>
    <w:rsid w:val="0033437D"/>
    <w:rsid w:val="00335F43"/>
    <w:rsid w:val="0033653A"/>
    <w:rsid w:val="00340BE6"/>
    <w:rsid w:val="00341BCC"/>
    <w:rsid w:val="00342703"/>
    <w:rsid w:val="003438CF"/>
    <w:rsid w:val="00343AB2"/>
    <w:rsid w:val="00343DF3"/>
    <w:rsid w:val="0034556E"/>
    <w:rsid w:val="0034732B"/>
    <w:rsid w:val="0035007F"/>
    <w:rsid w:val="00350685"/>
    <w:rsid w:val="00351366"/>
    <w:rsid w:val="00354F1F"/>
    <w:rsid w:val="00356295"/>
    <w:rsid w:val="0035647A"/>
    <w:rsid w:val="00356FF5"/>
    <w:rsid w:val="0035768F"/>
    <w:rsid w:val="00357E4D"/>
    <w:rsid w:val="00360506"/>
    <w:rsid w:val="0036177A"/>
    <w:rsid w:val="00361807"/>
    <w:rsid w:val="00361A63"/>
    <w:rsid w:val="00362310"/>
    <w:rsid w:val="003629E0"/>
    <w:rsid w:val="00363784"/>
    <w:rsid w:val="00363C6C"/>
    <w:rsid w:val="0036455E"/>
    <w:rsid w:val="0036624E"/>
    <w:rsid w:val="00366D11"/>
    <w:rsid w:val="00367003"/>
    <w:rsid w:val="00372FA3"/>
    <w:rsid w:val="003735E7"/>
    <w:rsid w:val="00377319"/>
    <w:rsid w:val="00377B41"/>
    <w:rsid w:val="00380E6C"/>
    <w:rsid w:val="00380F33"/>
    <w:rsid w:val="0038177C"/>
    <w:rsid w:val="003836EB"/>
    <w:rsid w:val="003850F9"/>
    <w:rsid w:val="00385556"/>
    <w:rsid w:val="00386E8A"/>
    <w:rsid w:val="00387024"/>
    <w:rsid w:val="0038763B"/>
    <w:rsid w:val="00387C33"/>
    <w:rsid w:val="00387E29"/>
    <w:rsid w:val="003907D3"/>
    <w:rsid w:val="00392354"/>
    <w:rsid w:val="0039379E"/>
    <w:rsid w:val="003943E5"/>
    <w:rsid w:val="00394689"/>
    <w:rsid w:val="00395BFF"/>
    <w:rsid w:val="00396196"/>
    <w:rsid w:val="00396378"/>
    <w:rsid w:val="00396DBA"/>
    <w:rsid w:val="003972E9"/>
    <w:rsid w:val="003A0219"/>
    <w:rsid w:val="003A133C"/>
    <w:rsid w:val="003A55DA"/>
    <w:rsid w:val="003A6496"/>
    <w:rsid w:val="003A657E"/>
    <w:rsid w:val="003A65AF"/>
    <w:rsid w:val="003A677C"/>
    <w:rsid w:val="003B3BEA"/>
    <w:rsid w:val="003B3D94"/>
    <w:rsid w:val="003B3F86"/>
    <w:rsid w:val="003B41C1"/>
    <w:rsid w:val="003B56F3"/>
    <w:rsid w:val="003B61BF"/>
    <w:rsid w:val="003C060A"/>
    <w:rsid w:val="003C0949"/>
    <w:rsid w:val="003C11CE"/>
    <w:rsid w:val="003C12FD"/>
    <w:rsid w:val="003C1575"/>
    <w:rsid w:val="003C3F63"/>
    <w:rsid w:val="003C4E76"/>
    <w:rsid w:val="003C6633"/>
    <w:rsid w:val="003C69B9"/>
    <w:rsid w:val="003D07F7"/>
    <w:rsid w:val="003D12C7"/>
    <w:rsid w:val="003D2EFA"/>
    <w:rsid w:val="003D346D"/>
    <w:rsid w:val="003D4A79"/>
    <w:rsid w:val="003D4C60"/>
    <w:rsid w:val="003D5275"/>
    <w:rsid w:val="003D63DF"/>
    <w:rsid w:val="003D737F"/>
    <w:rsid w:val="003D7841"/>
    <w:rsid w:val="003E088B"/>
    <w:rsid w:val="003E19C1"/>
    <w:rsid w:val="003E21EA"/>
    <w:rsid w:val="003E2712"/>
    <w:rsid w:val="003E2B76"/>
    <w:rsid w:val="003E38FA"/>
    <w:rsid w:val="003E3EA9"/>
    <w:rsid w:val="003E6752"/>
    <w:rsid w:val="003E7563"/>
    <w:rsid w:val="003E7B02"/>
    <w:rsid w:val="003F02B5"/>
    <w:rsid w:val="003F02D8"/>
    <w:rsid w:val="003F04D6"/>
    <w:rsid w:val="003F1B7B"/>
    <w:rsid w:val="003F3FF8"/>
    <w:rsid w:val="003F4D0E"/>
    <w:rsid w:val="003F5527"/>
    <w:rsid w:val="003F6FF8"/>
    <w:rsid w:val="003F7474"/>
    <w:rsid w:val="003F7660"/>
    <w:rsid w:val="003F782F"/>
    <w:rsid w:val="0040339F"/>
    <w:rsid w:val="00404616"/>
    <w:rsid w:val="004046BA"/>
    <w:rsid w:val="00404D09"/>
    <w:rsid w:val="00406D1C"/>
    <w:rsid w:val="0040765D"/>
    <w:rsid w:val="00407B6A"/>
    <w:rsid w:val="00412A0C"/>
    <w:rsid w:val="00412B58"/>
    <w:rsid w:val="00414400"/>
    <w:rsid w:val="004146DA"/>
    <w:rsid w:val="00414AF0"/>
    <w:rsid w:val="00414EE2"/>
    <w:rsid w:val="00415C9B"/>
    <w:rsid w:val="00417767"/>
    <w:rsid w:val="00417A02"/>
    <w:rsid w:val="00421015"/>
    <w:rsid w:val="004214D6"/>
    <w:rsid w:val="004218EF"/>
    <w:rsid w:val="00421CD4"/>
    <w:rsid w:val="0042367D"/>
    <w:rsid w:val="00424156"/>
    <w:rsid w:val="0042499B"/>
    <w:rsid w:val="00424DEC"/>
    <w:rsid w:val="004250C3"/>
    <w:rsid w:val="00425177"/>
    <w:rsid w:val="0042580C"/>
    <w:rsid w:val="00425CCD"/>
    <w:rsid w:val="00425E18"/>
    <w:rsid w:val="00425E92"/>
    <w:rsid w:val="004263DE"/>
    <w:rsid w:val="00427833"/>
    <w:rsid w:val="00431157"/>
    <w:rsid w:val="004321A5"/>
    <w:rsid w:val="00432CFD"/>
    <w:rsid w:val="00435E43"/>
    <w:rsid w:val="004361AC"/>
    <w:rsid w:val="0044121E"/>
    <w:rsid w:val="0044196E"/>
    <w:rsid w:val="00442034"/>
    <w:rsid w:val="0044266B"/>
    <w:rsid w:val="00443403"/>
    <w:rsid w:val="0044447B"/>
    <w:rsid w:val="00444C24"/>
    <w:rsid w:val="004521A8"/>
    <w:rsid w:val="004529FD"/>
    <w:rsid w:val="00452EDC"/>
    <w:rsid w:val="004543B2"/>
    <w:rsid w:val="00454CD7"/>
    <w:rsid w:val="00455B7D"/>
    <w:rsid w:val="00456D85"/>
    <w:rsid w:val="00460824"/>
    <w:rsid w:val="004624C5"/>
    <w:rsid w:val="00462826"/>
    <w:rsid w:val="00463F36"/>
    <w:rsid w:val="004659FA"/>
    <w:rsid w:val="0046684D"/>
    <w:rsid w:val="00467868"/>
    <w:rsid w:val="00467D42"/>
    <w:rsid w:val="00467D56"/>
    <w:rsid w:val="0047162C"/>
    <w:rsid w:val="00471FC0"/>
    <w:rsid w:val="004726ED"/>
    <w:rsid w:val="00472CEB"/>
    <w:rsid w:val="0047328E"/>
    <w:rsid w:val="00474210"/>
    <w:rsid w:val="00475B98"/>
    <w:rsid w:val="00476839"/>
    <w:rsid w:val="004770E7"/>
    <w:rsid w:val="00477151"/>
    <w:rsid w:val="0047760F"/>
    <w:rsid w:val="00480AEA"/>
    <w:rsid w:val="00480B96"/>
    <w:rsid w:val="00481236"/>
    <w:rsid w:val="00482995"/>
    <w:rsid w:val="0048303E"/>
    <w:rsid w:val="0048332B"/>
    <w:rsid w:val="004845C4"/>
    <w:rsid w:val="00484D9B"/>
    <w:rsid w:val="0048583B"/>
    <w:rsid w:val="00486B2E"/>
    <w:rsid w:val="00487459"/>
    <w:rsid w:val="0049013F"/>
    <w:rsid w:val="004914EE"/>
    <w:rsid w:val="004920D4"/>
    <w:rsid w:val="004920F6"/>
    <w:rsid w:val="00492CCC"/>
    <w:rsid w:val="0049313C"/>
    <w:rsid w:val="00494CF6"/>
    <w:rsid w:val="00496BAE"/>
    <w:rsid w:val="004A0C23"/>
    <w:rsid w:val="004A1956"/>
    <w:rsid w:val="004A19D2"/>
    <w:rsid w:val="004A1A21"/>
    <w:rsid w:val="004A36C0"/>
    <w:rsid w:val="004A42B3"/>
    <w:rsid w:val="004A42EB"/>
    <w:rsid w:val="004A5210"/>
    <w:rsid w:val="004A67E8"/>
    <w:rsid w:val="004A6975"/>
    <w:rsid w:val="004B0C2F"/>
    <w:rsid w:val="004B353A"/>
    <w:rsid w:val="004B3AAF"/>
    <w:rsid w:val="004B3BF2"/>
    <w:rsid w:val="004B4A52"/>
    <w:rsid w:val="004B4DEC"/>
    <w:rsid w:val="004B51B8"/>
    <w:rsid w:val="004B54C1"/>
    <w:rsid w:val="004B6976"/>
    <w:rsid w:val="004B7104"/>
    <w:rsid w:val="004B7DDC"/>
    <w:rsid w:val="004C2458"/>
    <w:rsid w:val="004C290E"/>
    <w:rsid w:val="004C3D65"/>
    <w:rsid w:val="004C3EFC"/>
    <w:rsid w:val="004C4099"/>
    <w:rsid w:val="004C5491"/>
    <w:rsid w:val="004C73C3"/>
    <w:rsid w:val="004C7D5F"/>
    <w:rsid w:val="004D14F1"/>
    <w:rsid w:val="004D1A60"/>
    <w:rsid w:val="004D2A76"/>
    <w:rsid w:val="004D3137"/>
    <w:rsid w:val="004D385E"/>
    <w:rsid w:val="004D469A"/>
    <w:rsid w:val="004D6472"/>
    <w:rsid w:val="004D6D0A"/>
    <w:rsid w:val="004D725D"/>
    <w:rsid w:val="004D72A2"/>
    <w:rsid w:val="004D7D2C"/>
    <w:rsid w:val="004E0163"/>
    <w:rsid w:val="004E1DD7"/>
    <w:rsid w:val="004E39A2"/>
    <w:rsid w:val="004F0065"/>
    <w:rsid w:val="004F149F"/>
    <w:rsid w:val="004F16A8"/>
    <w:rsid w:val="004F1EE3"/>
    <w:rsid w:val="004F26E4"/>
    <w:rsid w:val="004F3B56"/>
    <w:rsid w:val="0050031E"/>
    <w:rsid w:val="005009E5"/>
    <w:rsid w:val="00500AD1"/>
    <w:rsid w:val="0050169C"/>
    <w:rsid w:val="005034BF"/>
    <w:rsid w:val="005040DD"/>
    <w:rsid w:val="00505B58"/>
    <w:rsid w:val="00505E07"/>
    <w:rsid w:val="005061BA"/>
    <w:rsid w:val="0050682A"/>
    <w:rsid w:val="00510D2D"/>
    <w:rsid w:val="00513D75"/>
    <w:rsid w:val="0051425D"/>
    <w:rsid w:val="00515167"/>
    <w:rsid w:val="00515ED0"/>
    <w:rsid w:val="005168B2"/>
    <w:rsid w:val="005169B7"/>
    <w:rsid w:val="00517011"/>
    <w:rsid w:val="00517BFE"/>
    <w:rsid w:val="005204BA"/>
    <w:rsid w:val="00520E81"/>
    <w:rsid w:val="00520FA8"/>
    <w:rsid w:val="0052113D"/>
    <w:rsid w:val="00524F29"/>
    <w:rsid w:val="005268AB"/>
    <w:rsid w:val="0052791C"/>
    <w:rsid w:val="00527FF6"/>
    <w:rsid w:val="0053018A"/>
    <w:rsid w:val="0053358C"/>
    <w:rsid w:val="00535681"/>
    <w:rsid w:val="00535A3C"/>
    <w:rsid w:val="00535BAF"/>
    <w:rsid w:val="005368BB"/>
    <w:rsid w:val="0054098A"/>
    <w:rsid w:val="00540F57"/>
    <w:rsid w:val="00541FD9"/>
    <w:rsid w:val="00542E5C"/>
    <w:rsid w:val="0054344C"/>
    <w:rsid w:val="005436D6"/>
    <w:rsid w:val="00544029"/>
    <w:rsid w:val="00544860"/>
    <w:rsid w:val="00545A06"/>
    <w:rsid w:val="0054794B"/>
    <w:rsid w:val="00547DA1"/>
    <w:rsid w:val="00550C01"/>
    <w:rsid w:val="00551689"/>
    <w:rsid w:val="00553BED"/>
    <w:rsid w:val="00555722"/>
    <w:rsid w:val="00555D77"/>
    <w:rsid w:val="00556336"/>
    <w:rsid w:val="0055738E"/>
    <w:rsid w:val="00557C83"/>
    <w:rsid w:val="00560418"/>
    <w:rsid w:val="005608CB"/>
    <w:rsid w:val="005614D3"/>
    <w:rsid w:val="005620C9"/>
    <w:rsid w:val="00570A89"/>
    <w:rsid w:val="0057143B"/>
    <w:rsid w:val="00571581"/>
    <w:rsid w:val="005737A3"/>
    <w:rsid w:val="00574366"/>
    <w:rsid w:val="0057445C"/>
    <w:rsid w:val="00575332"/>
    <w:rsid w:val="005763E1"/>
    <w:rsid w:val="00577C5C"/>
    <w:rsid w:val="00580881"/>
    <w:rsid w:val="00580C22"/>
    <w:rsid w:val="005832BC"/>
    <w:rsid w:val="00583CD5"/>
    <w:rsid w:val="005850D9"/>
    <w:rsid w:val="005855F9"/>
    <w:rsid w:val="00586AB4"/>
    <w:rsid w:val="00586E04"/>
    <w:rsid w:val="005875C0"/>
    <w:rsid w:val="005904BA"/>
    <w:rsid w:val="00592500"/>
    <w:rsid w:val="005929AA"/>
    <w:rsid w:val="0059362B"/>
    <w:rsid w:val="00595A86"/>
    <w:rsid w:val="00597462"/>
    <w:rsid w:val="005978B5"/>
    <w:rsid w:val="00597D3F"/>
    <w:rsid w:val="005A0A23"/>
    <w:rsid w:val="005A0D2E"/>
    <w:rsid w:val="005A2701"/>
    <w:rsid w:val="005A2720"/>
    <w:rsid w:val="005A2A3F"/>
    <w:rsid w:val="005A438E"/>
    <w:rsid w:val="005A53F6"/>
    <w:rsid w:val="005A79C3"/>
    <w:rsid w:val="005B34C7"/>
    <w:rsid w:val="005B3AA5"/>
    <w:rsid w:val="005B3E26"/>
    <w:rsid w:val="005B5EB0"/>
    <w:rsid w:val="005B5F76"/>
    <w:rsid w:val="005B6090"/>
    <w:rsid w:val="005B74FA"/>
    <w:rsid w:val="005B79E9"/>
    <w:rsid w:val="005C0A15"/>
    <w:rsid w:val="005C7259"/>
    <w:rsid w:val="005C7E6D"/>
    <w:rsid w:val="005D0B1B"/>
    <w:rsid w:val="005D0D2C"/>
    <w:rsid w:val="005D1A15"/>
    <w:rsid w:val="005D353D"/>
    <w:rsid w:val="005D4861"/>
    <w:rsid w:val="005D48E3"/>
    <w:rsid w:val="005D4D4E"/>
    <w:rsid w:val="005D52AE"/>
    <w:rsid w:val="005D5327"/>
    <w:rsid w:val="005D5832"/>
    <w:rsid w:val="005D783A"/>
    <w:rsid w:val="005D79BF"/>
    <w:rsid w:val="005D7F66"/>
    <w:rsid w:val="005E0928"/>
    <w:rsid w:val="005E0C4F"/>
    <w:rsid w:val="005E1907"/>
    <w:rsid w:val="005E20D4"/>
    <w:rsid w:val="005E3D3F"/>
    <w:rsid w:val="005E4347"/>
    <w:rsid w:val="005E4912"/>
    <w:rsid w:val="005E5984"/>
    <w:rsid w:val="005E6287"/>
    <w:rsid w:val="005E6F1F"/>
    <w:rsid w:val="005E7779"/>
    <w:rsid w:val="005E7E7F"/>
    <w:rsid w:val="005F010F"/>
    <w:rsid w:val="005F07E4"/>
    <w:rsid w:val="005F0E0F"/>
    <w:rsid w:val="005F12B3"/>
    <w:rsid w:val="005F2831"/>
    <w:rsid w:val="005F4021"/>
    <w:rsid w:val="005F40CC"/>
    <w:rsid w:val="005F44D1"/>
    <w:rsid w:val="005F6BAF"/>
    <w:rsid w:val="0060014A"/>
    <w:rsid w:val="00600F08"/>
    <w:rsid w:val="0060100F"/>
    <w:rsid w:val="0060288F"/>
    <w:rsid w:val="00603E0F"/>
    <w:rsid w:val="006046C7"/>
    <w:rsid w:val="006046FD"/>
    <w:rsid w:val="00604F2A"/>
    <w:rsid w:val="00606A20"/>
    <w:rsid w:val="00607514"/>
    <w:rsid w:val="006075C8"/>
    <w:rsid w:val="006108E4"/>
    <w:rsid w:val="00613C2A"/>
    <w:rsid w:val="006142B1"/>
    <w:rsid w:val="0061473F"/>
    <w:rsid w:val="00620063"/>
    <w:rsid w:val="00620711"/>
    <w:rsid w:val="00621129"/>
    <w:rsid w:val="00621517"/>
    <w:rsid w:val="00621F39"/>
    <w:rsid w:val="00623C96"/>
    <w:rsid w:val="006269AA"/>
    <w:rsid w:val="00630D5E"/>
    <w:rsid w:val="006321DE"/>
    <w:rsid w:val="00632C6C"/>
    <w:rsid w:val="00633518"/>
    <w:rsid w:val="006337EF"/>
    <w:rsid w:val="00633916"/>
    <w:rsid w:val="00634784"/>
    <w:rsid w:val="006354C8"/>
    <w:rsid w:val="0064009F"/>
    <w:rsid w:val="0064052D"/>
    <w:rsid w:val="00640DCF"/>
    <w:rsid w:val="00640E7A"/>
    <w:rsid w:val="00641D2B"/>
    <w:rsid w:val="006442E1"/>
    <w:rsid w:val="00644673"/>
    <w:rsid w:val="006451DC"/>
    <w:rsid w:val="00646795"/>
    <w:rsid w:val="00646D4C"/>
    <w:rsid w:val="00647AAD"/>
    <w:rsid w:val="00647C07"/>
    <w:rsid w:val="006525BD"/>
    <w:rsid w:val="00652D23"/>
    <w:rsid w:val="00653A3E"/>
    <w:rsid w:val="00654919"/>
    <w:rsid w:val="00655395"/>
    <w:rsid w:val="00656631"/>
    <w:rsid w:val="00662288"/>
    <w:rsid w:val="00662840"/>
    <w:rsid w:val="00662D3E"/>
    <w:rsid w:val="00662ECE"/>
    <w:rsid w:val="00664F75"/>
    <w:rsid w:val="00665094"/>
    <w:rsid w:val="00665C7E"/>
    <w:rsid w:val="00667FBC"/>
    <w:rsid w:val="00671F66"/>
    <w:rsid w:val="00672DDD"/>
    <w:rsid w:val="006731C3"/>
    <w:rsid w:val="00676C91"/>
    <w:rsid w:val="00677940"/>
    <w:rsid w:val="006811AB"/>
    <w:rsid w:val="00682097"/>
    <w:rsid w:val="00683645"/>
    <w:rsid w:val="00685160"/>
    <w:rsid w:val="00686398"/>
    <w:rsid w:val="006863E9"/>
    <w:rsid w:val="0068685A"/>
    <w:rsid w:val="00686D1D"/>
    <w:rsid w:val="00686FCA"/>
    <w:rsid w:val="006873DC"/>
    <w:rsid w:val="00687808"/>
    <w:rsid w:val="00690B77"/>
    <w:rsid w:val="006936D7"/>
    <w:rsid w:val="0069616D"/>
    <w:rsid w:val="00696BF3"/>
    <w:rsid w:val="00696D4A"/>
    <w:rsid w:val="006971B2"/>
    <w:rsid w:val="006A107E"/>
    <w:rsid w:val="006A324E"/>
    <w:rsid w:val="006A5319"/>
    <w:rsid w:val="006A5939"/>
    <w:rsid w:val="006A74FC"/>
    <w:rsid w:val="006B1727"/>
    <w:rsid w:val="006B1753"/>
    <w:rsid w:val="006B1CC2"/>
    <w:rsid w:val="006B208C"/>
    <w:rsid w:val="006B2944"/>
    <w:rsid w:val="006B5FC3"/>
    <w:rsid w:val="006B61A6"/>
    <w:rsid w:val="006B7B31"/>
    <w:rsid w:val="006C094E"/>
    <w:rsid w:val="006C0C48"/>
    <w:rsid w:val="006C1A7F"/>
    <w:rsid w:val="006C2F4F"/>
    <w:rsid w:val="006C4000"/>
    <w:rsid w:val="006C4375"/>
    <w:rsid w:val="006C4FCF"/>
    <w:rsid w:val="006D0C6A"/>
    <w:rsid w:val="006D1A6B"/>
    <w:rsid w:val="006D213C"/>
    <w:rsid w:val="006D3F20"/>
    <w:rsid w:val="006D5412"/>
    <w:rsid w:val="006E3488"/>
    <w:rsid w:val="006E4640"/>
    <w:rsid w:val="006E56E8"/>
    <w:rsid w:val="006E57FF"/>
    <w:rsid w:val="006E5D41"/>
    <w:rsid w:val="006E7F34"/>
    <w:rsid w:val="006F1709"/>
    <w:rsid w:val="006F1BBA"/>
    <w:rsid w:val="006F40CC"/>
    <w:rsid w:val="006F4C83"/>
    <w:rsid w:val="006F4D8D"/>
    <w:rsid w:val="006F4E12"/>
    <w:rsid w:val="006F5516"/>
    <w:rsid w:val="006F562E"/>
    <w:rsid w:val="00700166"/>
    <w:rsid w:val="007002B9"/>
    <w:rsid w:val="00700FF4"/>
    <w:rsid w:val="00701C78"/>
    <w:rsid w:val="00703774"/>
    <w:rsid w:val="00703AE3"/>
    <w:rsid w:val="0070452D"/>
    <w:rsid w:val="00704AEC"/>
    <w:rsid w:val="007055C9"/>
    <w:rsid w:val="00705C6A"/>
    <w:rsid w:val="00706605"/>
    <w:rsid w:val="007101BE"/>
    <w:rsid w:val="007108DA"/>
    <w:rsid w:val="00711200"/>
    <w:rsid w:val="0071167F"/>
    <w:rsid w:val="00712882"/>
    <w:rsid w:val="0071353E"/>
    <w:rsid w:val="00713BC3"/>
    <w:rsid w:val="00714E92"/>
    <w:rsid w:val="00716636"/>
    <w:rsid w:val="007176C9"/>
    <w:rsid w:val="007209D0"/>
    <w:rsid w:val="00722385"/>
    <w:rsid w:val="007231C9"/>
    <w:rsid w:val="0072397F"/>
    <w:rsid w:val="00723BF0"/>
    <w:rsid w:val="007249AB"/>
    <w:rsid w:val="00724B4A"/>
    <w:rsid w:val="00726162"/>
    <w:rsid w:val="007264D7"/>
    <w:rsid w:val="00727D19"/>
    <w:rsid w:val="007300BA"/>
    <w:rsid w:val="00730C73"/>
    <w:rsid w:val="0073160A"/>
    <w:rsid w:val="00731922"/>
    <w:rsid w:val="00731ACB"/>
    <w:rsid w:val="0073214D"/>
    <w:rsid w:val="00733957"/>
    <w:rsid w:val="00733AC9"/>
    <w:rsid w:val="0073422A"/>
    <w:rsid w:val="007342A9"/>
    <w:rsid w:val="00734820"/>
    <w:rsid w:val="00734C0C"/>
    <w:rsid w:val="00734C6E"/>
    <w:rsid w:val="0073521D"/>
    <w:rsid w:val="00735F80"/>
    <w:rsid w:val="007368AD"/>
    <w:rsid w:val="007368CE"/>
    <w:rsid w:val="00737C50"/>
    <w:rsid w:val="00737EB9"/>
    <w:rsid w:val="0074133D"/>
    <w:rsid w:val="007419F2"/>
    <w:rsid w:val="0074270E"/>
    <w:rsid w:val="00743155"/>
    <w:rsid w:val="00743AA3"/>
    <w:rsid w:val="00743BDF"/>
    <w:rsid w:val="007443AD"/>
    <w:rsid w:val="00744776"/>
    <w:rsid w:val="0074527A"/>
    <w:rsid w:val="00745A56"/>
    <w:rsid w:val="0074689B"/>
    <w:rsid w:val="00747811"/>
    <w:rsid w:val="007503F0"/>
    <w:rsid w:val="007515AF"/>
    <w:rsid w:val="0075196D"/>
    <w:rsid w:val="00752452"/>
    <w:rsid w:val="00753A06"/>
    <w:rsid w:val="007554CF"/>
    <w:rsid w:val="0075558C"/>
    <w:rsid w:val="00756A13"/>
    <w:rsid w:val="00756CF6"/>
    <w:rsid w:val="00757820"/>
    <w:rsid w:val="00761EFA"/>
    <w:rsid w:val="007628B6"/>
    <w:rsid w:val="00764873"/>
    <w:rsid w:val="00765F49"/>
    <w:rsid w:val="00765F5E"/>
    <w:rsid w:val="00770FC6"/>
    <w:rsid w:val="0077329F"/>
    <w:rsid w:val="00775063"/>
    <w:rsid w:val="00775C6E"/>
    <w:rsid w:val="007760A5"/>
    <w:rsid w:val="00776FA4"/>
    <w:rsid w:val="00777841"/>
    <w:rsid w:val="007778DD"/>
    <w:rsid w:val="00780732"/>
    <w:rsid w:val="00780874"/>
    <w:rsid w:val="00783EFB"/>
    <w:rsid w:val="00784879"/>
    <w:rsid w:val="00785528"/>
    <w:rsid w:val="00785D76"/>
    <w:rsid w:val="00790546"/>
    <w:rsid w:val="0079063F"/>
    <w:rsid w:val="00791734"/>
    <w:rsid w:val="00791897"/>
    <w:rsid w:val="00791B16"/>
    <w:rsid w:val="00791CF4"/>
    <w:rsid w:val="00794677"/>
    <w:rsid w:val="00794802"/>
    <w:rsid w:val="00794A28"/>
    <w:rsid w:val="00795153"/>
    <w:rsid w:val="0079527E"/>
    <w:rsid w:val="00795E44"/>
    <w:rsid w:val="00796693"/>
    <w:rsid w:val="007A2C5B"/>
    <w:rsid w:val="007A3796"/>
    <w:rsid w:val="007A3DA9"/>
    <w:rsid w:val="007A54F7"/>
    <w:rsid w:val="007A5EF0"/>
    <w:rsid w:val="007A67EE"/>
    <w:rsid w:val="007B2456"/>
    <w:rsid w:val="007B3488"/>
    <w:rsid w:val="007B3DAE"/>
    <w:rsid w:val="007B457E"/>
    <w:rsid w:val="007B4E64"/>
    <w:rsid w:val="007B63E5"/>
    <w:rsid w:val="007B661A"/>
    <w:rsid w:val="007C0CE8"/>
    <w:rsid w:val="007C121D"/>
    <w:rsid w:val="007C2429"/>
    <w:rsid w:val="007C7591"/>
    <w:rsid w:val="007C7721"/>
    <w:rsid w:val="007D2173"/>
    <w:rsid w:val="007D37D2"/>
    <w:rsid w:val="007D49D0"/>
    <w:rsid w:val="007D5CD5"/>
    <w:rsid w:val="007E19B3"/>
    <w:rsid w:val="007E307B"/>
    <w:rsid w:val="007E3FB5"/>
    <w:rsid w:val="007E50DE"/>
    <w:rsid w:val="007E6456"/>
    <w:rsid w:val="007E650C"/>
    <w:rsid w:val="007E74C3"/>
    <w:rsid w:val="007F0DBB"/>
    <w:rsid w:val="007F2A0A"/>
    <w:rsid w:val="007F3CCE"/>
    <w:rsid w:val="007F6AE9"/>
    <w:rsid w:val="007F7A74"/>
    <w:rsid w:val="007F7F5F"/>
    <w:rsid w:val="00800823"/>
    <w:rsid w:val="008008A2"/>
    <w:rsid w:val="0080107A"/>
    <w:rsid w:val="00802040"/>
    <w:rsid w:val="00802573"/>
    <w:rsid w:val="00804A4B"/>
    <w:rsid w:val="00805570"/>
    <w:rsid w:val="00806C27"/>
    <w:rsid w:val="008070FD"/>
    <w:rsid w:val="00807798"/>
    <w:rsid w:val="00807FD1"/>
    <w:rsid w:val="00810A8F"/>
    <w:rsid w:val="00811ED7"/>
    <w:rsid w:val="00813379"/>
    <w:rsid w:val="008138F9"/>
    <w:rsid w:val="00813B37"/>
    <w:rsid w:val="00813B8B"/>
    <w:rsid w:val="00813FDE"/>
    <w:rsid w:val="00815806"/>
    <w:rsid w:val="00816138"/>
    <w:rsid w:val="00816274"/>
    <w:rsid w:val="00816BE4"/>
    <w:rsid w:val="00817415"/>
    <w:rsid w:val="008213F0"/>
    <w:rsid w:val="008218FB"/>
    <w:rsid w:val="008222F6"/>
    <w:rsid w:val="0082254E"/>
    <w:rsid w:val="0082269E"/>
    <w:rsid w:val="008235CE"/>
    <w:rsid w:val="00823CF2"/>
    <w:rsid w:val="00826952"/>
    <w:rsid w:val="00826D54"/>
    <w:rsid w:val="00827CD6"/>
    <w:rsid w:val="00832D16"/>
    <w:rsid w:val="008337C2"/>
    <w:rsid w:val="00833C00"/>
    <w:rsid w:val="00834BB0"/>
    <w:rsid w:val="00834BDA"/>
    <w:rsid w:val="00834CBF"/>
    <w:rsid w:val="00836F89"/>
    <w:rsid w:val="00837FCC"/>
    <w:rsid w:val="00840051"/>
    <w:rsid w:val="00840855"/>
    <w:rsid w:val="00840AD0"/>
    <w:rsid w:val="00841F9B"/>
    <w:rsid w:val="00842100"/>
    <w:rsid w:val="00846459"/>
    <w:rsid w:val="0085031E"/>
    <w:rsid w:val="008506C6"/>
    <w:rsid w:val="0085183D"/>
    <w:rsid w:val="00851AF9"/>
    <w:rsid w:val="0085515D"/>
    <w:rsid w:val="00855767"/>
    <w:rsid w:val="008563B7"/>
    <w:rsid w:val="0086169C"/>
    <w:rsid w:val="00861731"/>
    <w:rsid w:val="00862C88"/>
    <w:rsid w:val="00862D09"/>
    <w:rsid w:val="00863435"/>
    <w:rsid w:val="00863712"/>
    <w:rsid w:val="008637ED"/>
    <w:rsid w:val="00863F69"/>
    <w:rsid w:val="0086408A"/>
    <w:rsid w:val="00864DA4"/>
    <w:rsid w:val="00867C85"/>
    <w:rsid w:val="00871F42"/>
    <w:rsid w:val="00872827"/>
    <w:rsid w:val="00873496"/>
    <w:rsid w:val="0087349A"/>
    <w:rsid w:val="00873963"/>
    <w:rsid w:val="00874D90"/>
    <w:rsid w:val="00875A37"/>
    <w:rsid w:val="00876120"/>
    <w:rsid w:val="0088047A"/>
    <w:rsid w:val="008818A2"/>
    <w:rsid w:val="00881ABC"/>
    <w:rsid w:val="008865B6"/>
    <w:rsid w:val="00886C76"/>
    <w:rsid w:val="008905CE"/>
    <w:rsid w:val="00891C53"/>
    <w:rsid w:val="008922E7"/>
    <w:rsid w:val="0089256B"/>
    <w:rsid w:val="00894134"/>
    <w:rsid w:val="00895DF4"/>
    <w:rsid w:val="008962D8"/>
    <w:rsid w:val="008A0AB7"/>
    <w:rsid w:val="008A2387"/>
    <w:rsid w:val="008A3DCF"/>
    <w:rsid w:val="008A45D0"/>
    <w:rsid w:val="008A4F9D"/>
    <w:rsid w:val="008A5A25"/>
    <w:rsid w:val="008A73B6"/>
    <w:rsid w:val="008A7F75"/>
    <w:rsid w:val="008B14CC"/>
    <w:rsid w:val="008B184B"/>
    <w:rsid w:val="008B1A4D"/>
    <w:rsid w:val="008B208D"/>
    <w:rsid w:val="008B2530"/>
    <w:rsid w:val="008B2683"/>
    <w:rsid w:val="008B3A5F"/>
    <w:rsid w:val="008B3FF0"/>
    <w:rsid w:val="008B451F"/>
    <w:rsid w:val="008B4B9F"/>
    <w:rsid w:val="008B50A2"/>
    <w:rsid w:val="008B5707"/>
    <w:rsid w:val="008B7739"/>
    <w:rsid w:val="008C196B"/>
    <w:rsid w:val="008C213E"/>
    <w:rsid w:val="008C4595"/>
    <w:rsid w:val="008C4D34"/>
    <w:rsid w:val="008C55BC"/>
    <w:rsid w:val="008C59F7"/>
    <w:rsid w:val="008D1A06"/>
    <w:rsid w:val="008D2CFB"/>
    <w:rsid w:val="008D341C"/>
    <w:rsid w:val="008D3528"/>
    <w:rsid w:val="008D3586"/>
    <w:rsid w:val="008D4C47"/>
    <w:rsid w:val="008D589C"/>
    <w:rsid w:val="008D5C52"/>
    <w:rsid w:val="008D73F2"/>
    <w:rsid w:val="008E32BB"/>
    <w:rsid w:val="008E38A9"/>
    <w:rsid w:val="008E42C4"/>
    <w:rsid w:val="008E4357"/>
    <w:rsid w:val="008E5748"/>
    <w:rsid w:val="008E648E"/>
    <w:rsid w:val="008E7085"/>
    <w:rsid w:val="008E710B"/>
    <w:rsid w:val="008E78DE"/>
    <w:rsid w:val="008F09E7"/>
    <w:rsid w:val="008F0B85"/>
    <w:rsid w:val="008F0BB4"/>
    <w:rsid w:val="008F2350"/>
    <w:rsid w:val="008F2EF4"/>
    <w:rsid w:val="008F385D"/>
    <w:rsid w:val="008F3F1B"/>
    <w:rsid w:val="008F5540"/>
    <w:rsid w:val="008F59F5"/>
    <w:rsid w:val="008F60C3"/>
    <w:rsid w:val="008F634C"/>
    <w:rsid w:val="008F7612"/>
    <w:rsid w:val="0090013C"/>
    <w:rsid w:val="009013E4"/>
    <w:rsid w:val="009020DD"/>
    <w:rsid w:val="009028B1"/>
    <w:rsid w:val="0090315E"/>
    <w:rsid w:val="0090324F"/>
    <w:rsid w:val="009074C9"/>
    <w:rsid w:val="0091226B"/>
    <w:rsid w:val="009133C6"/>
    <w:rsid w:val="0091395A"/>
    <w:rsid w:val="00914386"/>
    <w:rsid w:val="0091498C"/>
    <w:rsid w:val="0091595F"/>
    <w:rsid w:val="00915C5F"/>
    <w:rsid w:val="00917402"/>
    <w:rsid w:val="0092120C"/>
    <w:rsid w:val="00921BC1"/>
    <w:rsid w:val="00922051"/>
    <w:rsid w:val="0092267A"/>
    <w:rsid w:val="00922739"/>
    <w:rsid w:val="00922994"/>
    <w:rsid w:val="0092332F"/>
    <w:rsid w:val="00923CB9"/>
    <w:rsid w:val="009254D6"/>
    <w:rsid w:val="00925877"/>
    <w:rsid w:val="0092669B"/>
    <w:rsid w:val="00930763"/>
    <w:rsid w:val="00930E01"/>
    <w:rsid w:val="0093163E"/>
    <w:rsid w:val="00933231"/>
    <w:rsid w:val="009356BA"/>
    <w:rsid w:val="00936436"/>
    <w:rsid w:val="0093661F"/>
    <w:rsid w:val="00940A45"/>
    <w:rsid w:val="00941E6A"/>
    <w:rsid w:val="00943A21"/>
    <w:rsid w:val="0094492D"/>
    <w:rsid w:val="00946A91"/>
    <w:rsid w:val="0095243B"/>
    <w:rsid w:val="00952BE0"/>
    <w:rsid w:val="0095450A"/>
    <w:rsid w:val="00956480"/>
    <w:rsid w:val="0095670E"/>
    <w:rsid w:val="00956E1F"/>
    <w:rsid w:val="00957731"/>
    <w:rsid w:val="00957857"/>
    <w:rsid w:val="009579F2"/>
    <w:rsid w:val="00957C56"/>
    <w:rsid w:val="0096315A"/>
    <w:rsid w:val="009631C1"/>
    <w:rsid w:val="0096355F"/>
    <w:rsid w:val="0096458B"/>
    <w:rsid w:val="00966BAC"/>
    <w:rsid w:val="00966D51"/>
    <w:rsid w:val="009670BD"/>
    <w:rsid w:val="00972873"/>
    <w:rsid w:val="0097426B"/>
    <w:rsid w:val="009744C7"/>
    <w:rsid w:val="00974B7D"/>
    <w:rsid w:val="0098004C"/>
    <w:rsid w:val="0098272A"/>
    <w:rsid w:val="00991F3F"/>
    <w:rsid w:val="00992302"/>
    <w:rsid w:val="00995F19"/>
    <w:rsid w:val="009963CB"/>
    <w:rsid w:val="00996831"/>
    <w:rsid w:val="00997C28"/>
    <w:rsid w:val="009A05A5"/>
    <w:rsid w:val="009A2382"/>
    <w:rsid w:val="009A2ABE"/>
    <w:rsid w:val="009A2BF4"/>
    <w:rsid w:val="009A55BB"/>
    <w:rsid w:val="009A60AF"/>
    <w:rsid w:val="009A6A2F"/>
    <w:rsid w:val="009A76F3"/>
    <w:rsid w:val="009B07A1"/>
    <w:rsid w:val="009B0F34"/>
    <w:rsid w:val="009B226C"/>
    <w:rsid w:val="009B2371"/>
    <w:rsid w:val="009B2C5B"/>
    <w:rsid w:val="009B32BD"/>
    <w:rsid w:val="009B345F"/>
    <w:rsid w:val="009B406B"/>
    <w:rsid w:val="009B436E"/>
    <w:rsid w:val="009B46FF"/>
    <w:rsid w:val="009B4DAE"/>
    <w:rsid w:val="009B5808"/>
    <w:rsid w:val="009B72A0"/>
    <w:rsid w:val="009B79AD"/>
    <w:rsid w:val="009C0599"/>
    <w:rsid w:val="009C1032"/>
    <w:rsid w:val="009C28DE"/>
    <w:rsid w:val="009C5C75"/>
    <w:rsid w:val="009C755C"/>
    <w:rsid w:val="009C7619"/>
    <w:rsid w:val="009C780F"/>
    <w:rsid w:val="009D0366"/>
    <w:rsid w:val="009D0EB4"/>
    <w:rsid w:val="009D1EC4"/>
    <w:rsid w:val="009D27F4"/>
    <w:rsid w:val="009D2A00"/>
    <w:rsid w:val="009D2AF6"/>
    <w:rsid w:val="009D2F1E"/>
    <w:rsid w:val="009D3551"/>
    <w:rsid w:val="009D3C2C"/>
    <w:rsid w:val="009D4046"/>
    <w:rsid w:val="009D4D48"/>
    <w:rsid w:val="009D50F5"/>
    <w:rsid w:val="009D5F31"/>
    <w:rsid w:val="009D61CC"/>
    <w:rsid w:val="009E0A63"/>
    <w:rsid w:val="009E10D1"/>
    <w:rsid w:val="009E12EA"/>
    <w:rsid w:val="009E2236"/>
    <w:rsid w:val="009E22AF"/>
    <w:rsid w:val="009E24F8"/>
    <w:rsid w:val="009E28C5"/>
    <w:rsid w:val="009E2B1F"/>
    <w:rsid w:val="009E31C1"/>
    <w:rsid w:val="009F01ED"/>
    <w:rsid w:val="009F07A6"/>
    <w:rsid w:val="009F1D77"/>
    <w:rsid w:val="009F2E47"/>
    <w:rsid w:val="009F3699"/>
    <w:rsid w:val="009F3C4A"/>
    <w:rsid w:val="009F556D"/>
    <w:rsid w:val="009F57C5"/>
    <w:rsid w:val="009F6DAE"/>
    <w:rsid w:val="009F79A2"/>
    <w:rsid w:val="009F7D8B"/>
    <w:rsid w:val="00A01159"/>
    <w:rsid w:val="00A03D20"/>
    <w:rsid w:val="00A0406B"/>
    <w:rsid w:val="00A04102"/>
    <w:rsid w:val="00A043CA"/>
    <w:rsid w:val="00A0453F"/>
    <w:rsid w:val="00A0458E"/>
    <w:rsid w:val="00A04619"/>
    <w:rsid w:val="00A050C1"/>
    <w:rsid w:val="00A05432"/>
    <w:rsid w:val="00A054C4"/>
    <w:rsid w:val="00A07197"/>
    <w:rsid w:val="00A077D1"/>
    <w:rsid w:val="00A07889"/>
    <w:rsid w:val="00A10979"/>
    <w:rsid w:val="00A109EF"/>
    <w:rsid w:val="00A11D20"/>
    <w:rsid w:val="00A14566"/>
    <w:rsid w:val="00A15326"/>
    <w:rsid w:val="00A15C0F"/>
    <w:rsid w:val="00A20148"/>
    <w:rsid w:val="00A20428"/>
    <w:rsid w:val="00A24841"/>
    <w:rsid w:val="00A25353"/>
    <w:rsid w:val="00A25DE8"/>
    <w:rsid w:val="00A261A8"/>
    <w:rsid w:val="00A26711"/>
    <w:rsid w:val="00A26FE4"/>
    <w:rsid w:val="00A30A07"/>
    <w:rsid w:val="00A30F01"/>
    <w:rsid w:val="00A34F5F"/>
    <w:rsid w:val="00A351C0"/>
    <w:rsid w:val="00A369D3"/>
    <w:rsid w:val="00A36F63"/>
    <w:rsid w:val="00A41812"/>
    <w:rsid w:val="00A4285B"/>
    <w:rsid w:val="00A42AAE"/>
    <w:rsid w:val="00A43A0A"/>
    <w:rsid w:val="00A4407B"/>
    <w:rsid w:val="00A4450C"/>
    <w:rsid w:val="00A45072"/>
    <w:rsid w:val="00A45265"/>
    <w:rsid w:val="00A4632D"/>
    <w:rsid w:val="00A46A68"/>
    <w:rsid w:val="00A506E4"/>
    <w:rsid w:val="00A50EE9"/>
    <w:rsid w:val="00A515B6"/>
    <w:rsid w:val="00A52839"/>
    <w:rsid w:val="00A5451C"/>
    <w:rsid w:val="00A54B49"/>
    <w:rsid w:val="00A54D95"/>
    <w:rsid w:val="00A556F3"/>
    <w:rsid w:val="00A55BC9"/>
    <w:rsid w:val="00A5708B"/>
    <w:rsid w:val="00A57366"/>
    <w:rsid w:val="00A57F20"/>
    <w:rsid w:val="00A6054C"/>
    <w:rsid w:val="00A61A4C"/>
    <w:rsid w:val="00A6246A"/>
    <w:rsid w:val="00A626E5"/>
    <w:rsid w:val="00A649DA"/>
    <w:rsid w:val="00A64EFA"/>
    <w:rsid w:val="00A652C8"/>
    <w:rsid w:val="00A654EC"/>
    <w:rsid w:val="00A6766C"/>
    <w:rsid w:val="00A741E9"/>
    <w:rsid w:val="00A754E6"/>
    <w:rsid w:val="00A75F3A"/>
    <w:rsid w:val="00A76519"/>
    <w:rsid w:val="00A8079D"/>
    <w:rsid w:val="00A81270"/>
    <w:rsid w:val="00A841FE"/>
    <w:rsid w:val="00A85665"/>
    <w:rsid w:val="00A85807"/>
    <w:rsid w:val="00A8645F"/>
    <w:rsid w:val="00A86F48"/>
    <w:rsid w:val="00A8742A"/>
    <w:rsid w:val="00A87BD6"/>
    <w:rsid w:val="00A87FE4"/>
    <w:rsid w:val="00A908D1"/>
    <w:rsid w:val="00A927FA"/>
    <w:rsid w:val="00A93DB1"/>
    <w:rsid w:val="00A93FE0"/>
    <w:rsid w:val="00A94AF7"/>
    <w:rsid w:val="00A94DA1"/>
    <w:rsid w:val="00A950A0"/>
    <w:rsid w:val="00A951B8"/>
    <w:rsid w:val="00A96320"/>
    <w:rsid w:val="00A96BA4"/>
    <w:rsid w:val="00A975FD"/>
    <w:rsid w:val="00AA1742"/>
    <w:rsid w:val="00AA2D3C"/>
    <w:rsid w:val="00AA3024"/>
    <w:rsid w:val="00AA3850"/>
    <w:rsid w:val="00AA7004"/>
    <w:rsid w:val="00AA781C"/>
    <w:rsid w:val="00AB1432"/>
    <w:rsid w:val="00AB1708"/>
    <w:rsid w:val="00AB60E4"/>
    <w:rsid w:val="00AB64A9"/>
    <w:rsid w:val="00AC1630"/>
    <w:rsid w:val="00AC2A31"/>
    <w:rsid w:val="00AC4CC5"/>
    <w:rsid w:val="00AC579E"/>
    <w:rsid w:val="00AC62FC"/>
    <w:rsid w:val="00AC6B27"/>
    <w:rsid w:val="00AC6B31"/>
    <w:rsid w:val="00AC6E95"/>
    <w:rsid w:val="00AC7E0C"/>
    <w:rsid w:val="00AD0448"/>
    <w:rsid w:val="00AD0A33"/>
    <w:rsid w:val="00AD0C4F"/>
    <w:rsid w:val="00AD15E0"/>
    <w:rsid w:val="00AD177A"/>
    <w:rsid w:val="00AD18F0"/>
    <w:rsid w:val="00AD2674"/>
    <w:rsid w:val="00AD3F2E"/>
    <w:rsid w:val="00AD402C"/>
    <w:rsid w:val="00AE0685"/>
    <w:rsid w:val="00AE0982"/>
    <w:rsid w:val="00AE1433"/>
    <w:rsid w:val="00AE1C44"/>
    <w:rsid w:val="00AE28E8"/>
    <w:rsid w:val="00AE3E35"/>
    <w:rsid w:val="00AE4AA7"/>
    <w:rsid w:val="00AF0103"/>
    <w:rsid w:val="00AF039D"/>
    <w:rsid w:val="00AF0538"/>
    <w:rsid w:val="00AF07CF"/>
    <w:rsid w:val="00AF484B"/>
    <w:rsid w:val="00AF4B3A"/>
    <w:rsid w:val="00AF502E"/>
    <w:rsid w:val="00AF554C"/>
    <w:rsid w:val="00AF7FED"/>
    <w:rsid w:val="00B00EDD"/>
    <w:rsid w:val="00B01BD1"/>
    <w:rsid w:val="00B02761"/>
    <w:rsid w:val="00B049E3"/>
    <w:rsid w:val="00B04E20"/>
    <w:rsid w:val="00B04EC2"/>
    <w:rsid w:val="00B063F5"/>
    <w:rsid w:val="00B07524"/>
    <w:rsid w:val="00B103A4"/>
    <w:rsid w:val="00B113E7"/>
    <w:rsid w:val="00B12041"/>
    <w:rsid w:val="00B1426E"/>
    <w:rsid w:val="00B15E7E"/>
    <w:rsid w:val="00B1605F"/>
    <w:rsid w:val="00B1785A"/>
    <w:rsid w:val="00B204A8"/>
    <w:rsid w:val="00B21E14"/>
    <w:rsid w:val="00B22BEF"/>
    <w:rsid w:val="00B23347"/>
    <w:rsid w:val="00B237D3"/>
    <w:rsid w:val="00B23A14"/>
    <w:rsid w:val="00B24253"/>
    <w:rsid w:val="00B2450C"/>
    <w:rsid w:val="00B253D8"/>
    <w:rsid w:val="00B255D0"/>
    <w:rsid w:val="00B25FA0"/>
    <w:rsid w:val="00B26421"/>
    <w:rsid w:val="00B301C0"/>
    <w:rsid w:val="00B30486"/>
    <w:rsid w:val="00B30511"/>
    <w:rsid w:val="00B31425"/>
    <w:rsid w:val="00B34D7F"/>
    <w:rsid w:val="00B353B7"/>
    <w:rsid w:val="00B35B7C"/>
    <w:rsid w:val="00B36A51"/>
    <w:rsid w:val="00B36D56"/>
    <w:rsid w:val="00B4024E"/>
    <w:rsid w:val="00B40852"/>
    <w:rsid w:val="00B41051"/>
    <w:rsid w:val="00B412B7"/>
    <w:rsid w:val="00B414A6"/>
    <w:rsid w:val="00B41AA2"/>
    <w:rsid w:val="00B41B0D"/>
    <w:rsid w:val="00B44544"/>
    <w:rsid w:val="00B446C4"/>
    <w:rsid w:val="00B47BC0"/>
    <w:rsid w:val="00B506A0"/>
    <w:rsid w:val="00B50E85"/>
    <w:rsid w:val="00B52D41"/>
    <w:rsid w:val="00B53447"/>
    <w:rsid w:val="00B53C15"/>
    <w:rsid w:val="00B569C2"/>
    <w:rsid w:val="00B57814"/>
    <w:rsid w:val="00B62648"/>
    <w:rsid w:val="00B627C2"/>
    <w:rsid w:val="00B63346"/>
    <w:rsid w:val="00B66349"/>
    <w:rsid w:val="00B67524"/>
    <w:rsid w:val="00B70E0E"/>
    <w:rsid w:val="00B716EB"/>
    <w:rsid w:val="00B719EC"/>
    <w:rsid w:val="00B7260B"/>
    <w:rsid w:val="00B73022"/>
    <w:rsid w:val="00B734D3"/>
    <w:rsid w:val="00B7378B"/>
    <w:rsid w:val="00B74EAC"/>
    <w:rsid w:val="00B76D6D"/>
    <w:rsid w:val="00B77633"/>
    <w:rsid w:val="00B7775D"/>
    <w:rsid w:val="00B80067"/>
    <w:rsid w:val="00B804F7"/>
    <w:rsid w:val="00B83E16"/>
    <w:rsid w:val="00B83F85"/>
    <w:rsid w:val="00B8442C"/>
    <w:rsid w:val="00B872DE"/>
    <w:rsid w:val="00B87A0B"/>
    <w:rsid w:val="00B90095"/>
    <w:rsid w:val="00B91211"/>
    <w:rsid w:val="00B9127A"/>
    <w:rsid w:val="00B92241"/>
    <w:rsid w:val="00B94C7C"/>
    <w:rsid w:val="00B96738"/>
    <w:rsid w:val="00B972A4"/>
    <w:rsid w:val="00B9795F"/>
    <w:rsid w:val="00BA0A97"/>
    <w:rsid w:val="00BA0B2A"/>
    <w:rsid w:val="00BA174C"/>
    <w:rsid w:val="00BA1FDB"/>
    <w:rsid w:val="00BA3F61"/>
    <w:rsid w:val="00BA5510"/>
    <w:rsid w:val="00BA697C"/>
    <w:rsid w:val="00BA6E3D"/>
    <w:rsid w:val="00BA71BD"/>
    <w:rsid w:val="00BA764C"/>
    <w:rsid w:val="00BA7F9A"/>
    <w:rsid w:val="00BB1E7E"/>
    <w:rsid w:val="00BB2FF2"/>
    <w:rsid w:val="00BB30A0"/>
    <w:rsid w:val="00BB7CEF"/>
    <w:rsid w:val="00BC026B"/>
    <w:rsid w:val="00BC1555"/>
    <w:rsid w:val="00BC15AD"/>
    <w:rsid w:val="00BC2CE0"/>
    <w:rsid w:val="00BC44CC"/>
    <w:rsid w:val="00BC5F2B"/>
    <w:rsid w:val="00BC6391"/>
    <w:rsid w:val="00BD1B5E"/>
    <w:rsid w:val="00BD275A"/>
    <w:rsid w:val="00BD3344"/>
    <w:rsid w:val="00BD3522"/>
    <w:rsid w:val="00BD38E6"/>
    <w:rsid w:val="00BD3DE3"/>
    <w:rsid w:val="00BD43E6"/>
    <w:rsid w:val="00BD54DA"/>
    <w:rsid w:val="00BD6822"/>
    <w:rsid w:val="00BD69DC"/>
    <w:rsid w:val="00BE045A"/>
    <w:rsid w:val="00BE151C"/>
    <w:rsid w:val="00BE24D1"/>
    <w:rsid w:val="00BE3460"/>
    <w:rsid w:val="00BE3E90"/>
    <w:rsid w:val="00BE7048"/>
    <w:rsid w:val="00BE72B0"/>
    <w:rsid w:val="00BF078C"/>
    <w:rsid w:val="00BF0C78"/>
    <w:rsid w:val="00BF1A2F"/>
    <w:rsid w:val="00BF22F4"/>
    <w:rsid w:val="00BF2351"/>
    <w:rsid w:val="00BF3DB0"/>
    <w:rsid w:val="00BF49C3"/>
    <w:rsid w:val="00BF532F"/>
    <w:rsid w:val="00BF66A7"/>
    <w:rsid w:val="00BF69BA"/>
    <w:rsid w:val="00BF6A81"/>
    <w:rsid w:val="00C01F52"/>
    <w:rsid w:val="00C04F7E"/>
    <w:rsid w:val="00C06E3F"/>
    <w:rsid w:val="00C07655"/>
    <w:rsid w:val="00C0799A"/>
    <w:rsid w:val="00C11D0D"/>
    <w:rsid w:val="00C14691"/>
    <w:rsid w:val="00C1533C"/>
    <w:rsid w:val="00C16981"/>
    <w:rsid w:val="00C17ABB"/>
    <w:rsid w:val="00C17DC1"/>
    <w:rsid w:val="00C24089"/>
    <w:rsid w:val="00C24173"/>
    <w:rsid w:val="00C252D7"/>
    <w:rsid w:val="00C258C2"/>
    <w:rsid w:val="00C306C3"/>
    <w:rsid w:val="00C31318"/>
    <w:rsid w:val="00C3156E"/>
    <w:rsid w:val="00C32408"/>
    <w:rsid w:val="00C325FE"/>
    <w:rsid w:val="00C35E65"/>
    <w:rsid w:val="00C40CE3"/>
    <w:rsid w:val="00C40CFC"/>
    <w:rsid w:val="00C42C0B"/>
    <w:rsid w:val="00C433FD"/>
    <w:rsid w:val="00C44C62"/>
    <w:rsid w:val="00C50372"/>
    <w:rsid w:val="00C509C3"/>
    <w:rsid w:val="00C50A17"/>
    <w:rsid w:val="00C513DB"/>
    <w:rsid w:val="00C52980"/>
    <w:rsid w:val="00C52B23"/>
    <w:rsid w:val="00C52DF2"/>
    <w:rsid w:val="00C53022"/>
    <w:rsid w:val="00C53EDF"/>
    <w:rsid w:val="00C54872"/>
    <w:rsid w:val="00C55CF0"/>
    <w:rsid w:val="00C563CB"/>
    <w:rsid w:val="00C57552"/>
    <w:rsid w:val="00C57B12"/>
    <w:rsid w:val="00C6008F"/>
    <w:rsid w:val="00C60618"/>
    <w:rsid w:val="00C60D3F"/>
    <w:rsid w:val="00C61543"/>
    <w:rsid w:val="00C62549"/>
    <w:rsid w:val="00C641F2"/>
    <w:rsid w:val="00C64CC0"/>
    <w:rsid w:val="00C662A9"/>
    <w:rsid w:val="00C662AC"/>
    <w:rsid w:val="00C664FD"/>
    <w:rsid w:val="00C70EAE"/>
    <w:rsid w:val="00C730BC"/>
    <w:rsid w:val="00C73278"/>
    <w:rsid w:val="00C74CCE"/>
    <w:rsid w:val="00C8001F"/>
    <w:rsid w:val="00C80E18"/>
    <w:rsid w:val="00C82DFF"/>
    <w:rsid w:val="00C82EB3"/>
    <w:rsid w:val="00C8351C"/>
    <w:rsid w:val="00C83B65"/>
    <w:rsid w:val="00C83B6B"/>
    <w:rsid w:val="00C83BC6"/>
    <w:rsid w:val="00C8489F"/>
    <w:rsid w:val="00C84C93"/>
    <w:rsid w:val="00C84CCA"/>
    <w:rsid w:val="00C85322"/>
    <w:rsid w:val="00C85756"/>
    <w:rsid w:val="00C85C8B"/>
    <w:rsid w:val="00C86F5C"/>
    <w:rsid w:val="00C90BB5"/>
    <w:rsid w:val="00C91840"/>
    <w:rsid w:val="00C91A51"/>
    <w:rsid w:val="00C92160"/>
    <w:rsid w:val="00C9739E"/>
    <w:rsid w:val="00C9797E"/>
    <w:rsid w:val="00C97A38"/>
    <w:rsid w:val="00C97DE8"/>
    <w:rsid w:val="00CA39DA"/>
    <w:rsid w:val="00CA4246"/>
    <w:rsid w:val="00CA4249"/>
    <w:rsid w:val="00CA4EC2"/>
    <w:rsid w:val="00CA606E"/>
    <w:rsid w:val="00CA6786"/>
    <w:rsid w:val="00CB033F"/>
    <w:rsid w:val="00CB0D03"/>
    <w:rsid w:val="00CB218C"/>
    <w:rsid w:val="00CB247C"/>
    <w:rsid w:val="00CB3CC7"/>
    <w:rsid w:val="00CB404F"/>
    <w:rsid w:val="00CB5739"/>
    <w:rsid w:val="00CB71AF"/>
    <w:rsid w:val="00CB7352"/>
    <w:rsid w:val="00CB7C82"/>
    <w:rsid w:val="00CC0D40"/>
    <w:rsid w:val="00CC2E3B"/>
    <w:rsid w:val="00CC31D6"/>
    <w:rsid w:val="00CC64F8"/>
    <w:rsid w:val="00CC73DC"/>
    <w:rsid w:val="00CD0756"/>
    <w:rsid w:val="00CD126F"/>
    <w:rsid w:val="00CD276B"/>
    <w:rsid w:val="00CD2C85"/>
    <w:rsid w:val="00CD304B"/>
    <w:rsid w:val="00CD3110"/>
    <w:rsid w:val="00CD3367"/>
    <w:rsid w:val="00CD4181"/>
    <w:rsid w:val="00CD4D19"/>
    <w:rsid w:val="00CD50B5"/>
    <w:rsid w:val="00CD6A6D"/>
    <w:rsid w:val="00CD73A9"/>
    <w:rsid w:val="00CE0B2F"/>
    <w:rsid w:val="00CE0E49"/>
    <w:rsid w:val="00CE350A"/>
    <w:rsid w:val="00CE3ECC"/>
    <w:rsid w:val="00CE4BFB"/>
    <w:rsid w:val="00CE7841"/>
    <w:rsid w:val="00CE7DE0"/>
    <w:rsid w:val="00CF10DA"/>
    <w:rsid w:val="00CF21F0"/>
    <w:rsid w:val="00CF26F6"/>
    <w:rsid w:val="00CF42AB"/>
    <w:rsid w:val="00CF4B04"/>
    <w:rsid w:val="00CF4BBB"/>
    <w:rsid w:val="00D02EB3"/>
    <w:rsid w:val="00D04474"/>
    <w:rsid w:val="00D0490D"/>
    <w:rsid w:val="00D05ADB"/>
    <w:rsid w:val="00D06F12"/>
    <w:rsid w:val="00D0756F"/>
    <w:rsid w:val="00D07E50"/>
    <w:rsid w:val="00D10318"/>
    <w:rsid w:val="00D10BCB"/>
    <w:rsid w:val="00D11108"/>
    <w:rsid w:val="00D14363"/>
    <w:rsid w:val="00D1438D"/>
    <w:rsid w:val="00D1566B"/>
    <w:rsid w:val="00D16098"/>
    <w:rsid w:val="00D162BF"/>
    <w:rsid w:val="00D20754"/>
    <w:rsid w:val="00D210A1"/>
    <w:rsid w:val="00D212B2"/>
    <w:rsid w:val="00D21BCD"/>
    <w:rsid w:val="00D21EF3"/>
    <w:rsid w:val="00D24687"/>
    <w:rsid w:val="00D2495A"/>
    <w:rsid w:val="00D2506D"/>
    <w:rsid w:val="00D253E9"/>
    <w:rsid w:val="00D26CE1"/>
    <w:rsid w:val="00D27235"/>
    <w:rsid w:val="00D278F6"/>
    <w:rsid w:val="00D307F4"/>
    <w:rsid w:val="00D308A0"/>
    <w:rsid w:val="00D3093C"/>
    <w:rsid w:val="00D31778"/>
    <w:rsid w:val="00D32116"/>
    <w:rsid w:val="00D33834"/>
    <w:rsid w:val="00D347A2"/>
    <w:rsid w:val="00D35E18"/>
    <w:rsid w:val="00D36FA9"/>
    <w:rsid w:val="00D37278"/>
    <w:rsid w:val="00D37CBC"/>
    <w:rsid w:val="00D40F3D"/>
    <w:rsid w:val="00D41108"/>
    <w:rsid w:val="00D433F8"/>
    <w:rsid w:val="00D45AD1"/>
    <w:rsid w:val="00D45E45"/>
    <w:rsid w:val="00D46790"/>
    <w:rsid w:val="00D46EC8"/>
    <w:rsid w:val="00D50151"/>
    <w:rsid w:val="00D509F7"/>
    <w:rsid w:val="00D5225C"/>
    <w:rsid w:val="00D52C0F"/>
    <w:rsid w:val="00D53B28"/>
    <w:rsid w:val="00D556B1"/>
    <w:rsid w:val="00D561FE"/>
    <w:rsid w:val="00D564B3"/>
    <w:rsid w:val="00D5677E"/>
    <w:rsid w:val="00D5693A"/>
    <w:rsid w:val="00D56D1A"/>
    <w:rsid w:val="00D56FB6"/>
    <w:rsid w:val="00D578FC"/>
    <w:rsid w:val="00D60568"/>
    <w:rsid w:val="00D61AF5"/>
    <w:rsid w:val="00D63696"/>
    <w:rsid w:val="00D6783A"/>
    <w:rsid w:val="00D6783C"/>
    <w:rsid w:val="00D67EFA"/>
    <w:rsid w:val="00D74D12"/>
    <w:rsid w:val="00D761EC"/>
    <w:rsid w:val="00D76578"/>
    <w:rsid w:val="00D77A8E"/>
    <w:rsid w:val="00D77ABA"/>
    <w:rsid w:val="00D81038"/>
    <w:rsid w:val="00D81E34"/>
    <w:rsid w:val="00D832D5"/>
    <w:rsid w:val="00D84405"/>
    <w:rsid w:val="00D86661"/>
    <w:rsid w:val="00D86CBB"/>
    <w:rsid w:val="00D8789B"/>
    <w:rsid w:val="00D87F97"/>
    <w:rsid w:val="00D91048"/>
    <w:rsid w:val="00D91227"/>
    <w:rsid w:val="00D91C27"/>
    <w:rsid w:val="00D92DFE"/>
    <w:rsid w:val="00D9386B"/>
    <w:rsid w:val="00D93ABD"/>
    <w:rsid w:val="00D94D6E"/>
    <w:rsid w:val="00D95F3D"/>
    <w:rsid w:val="00D9619A"/>
    <w:rsid w:val="00D96BEA"/>
    <w:rsid w:val="00D9748C"/>
    <w:rsid w:val="00DA03A7"/>
    <w:rsid w:val="00DA0F66"/>
    <w:rsid w:val="00DA2576"/>
    <w:rsid w:val="00DA3822"/>
    <w:rsid w:val="00DA4FA7"/>
    <w:rsid w:val="00DA625F"/>
    <w:rsid w:val="00DA6648"/>
    <w:rsid w:val="00DA6989"/>
    <w:rsid w:val="00DA6E84"/>
    <w:rsid w:val="00DA7CEF"/>
    <w:rsid w:val="00DB0C51"/>
    <w:rsid w:val="00DB190A"/>
    <w:rsid w:val="00DB2BE2"/>
    <w:rsid w:val="00DB3165"/>
    <w:rsid w:val="00DB3A4A"/>
    <w:rsid w:val="00DB3B5F"/>
    <w:rsid w:val="00DB44E5"/>
    <w:rsid w:val="00DB721E"/>
    <w:rsid w:val="00DB7363"/>
    <w:rsid w:val="00DB743E"/>
    <w:rsid w:val="00DB7FA6"/>
    <w:rsid w:val="00DC1403"/>
    <w:rsid w:val="00DC3CB3"/>
    <w:rsid w:val="00DC5925"/>
    <w:rsid w:val="00DC5C5A"/>
    <w:rsid w:val="00DC6085"/>
    <w:rsid w:val="00DC60FA"/>
    <w:rsid w:val="00DC6AE1"/>
    <w:rsid w:val="00DD1281"/>
    <w:rsid w:val="00DD12F0"/>
    <w:rsid w:val="00DD7B0A"/>
    <w:rsid w:val="00DD7C03"/>
    <w:rsid w:val="00DE0053"/>
    <w:rsid w:val="00DE01EB"/>
    <w:rsid w:val="00DE095B"/>
    <w:rsid w:val="00DE1175"/>
    <w:rsid w:val="00DE1371"/>
    <w:rsid w:val="00DE1BDE"/>
    <w:rsid w:val="00DE20DF"/>
    <w:rsid w:val="00DE23AF"/>
    <w:rsid w:val="00DE34E8"/>
    <w:rsid w:val="00DE5913"/>
    <w:rsid w:val="00DE5914"/>
    <w:rsid w:val="00DF1205"/>
    <w:rsid w:val="00DF3B9A"/>
    <w:rsid w:val="00DF3D1E"/>
    <w:rsid w:val="00DF426D"/>
    <w:rsid w:val="00DF4960"/>
    <w:rsid w:val="00DF64DA"/>
    <w:rsid w:val="00E02A25"/>
    <w:rsid w:val="00E03363"/>
    <w:rsid w:val="00E04138"/>
    <w:rsid w:val="00E04948"/>
    <w:rsid w:val="00E05FB3"/>
    <w:rsid w:val="00E061D9"/>
    <w:rsid w:val="00E07C03"/>
    <w:rsid w:val="00E119CC"/>
    <w:rsid w:val="00E13A72"/>
    <w:rsid w:val="00E13B54"/>
    <w:rsid w:val="00E14B21"/>
    <w:rsid w:val="00E155B5"/>
    <w:rsid w:val="00E15BC8"/>
    <w:rsid w:val="00E1607D"/>
    <w:rsid w:val="00E17598"/>
    <w:rsid w:val="00E17955"/>
    <w:rsid w:val="00E2011E"/>
    <w:rsid w:val="00E20EE9"/>
    <w:rsid w:val="00E2127B"/>
    <w:rsid w:val="00E234E6"/>
    <w:rsid w:val="00E24E89"/>
    <w:rsid w:val="00E258C0"/>
    <w:rsid w:val="00E26229"/>
    <w:rsid w:val="00E27A99"/>
    <w:rsid w:val="00E307C9"/>
    <w:rsid w:val="00E30D44"/>
    <w:rsid w:val="00E31BD6"/>
    <w:rsid w:val="00E31CB8"/>
    <w:rsid w:val="00E33783"/>
    <w:rsid w:val="00E33805"/>
    <w:rsid w:val="00E33865"/>
    <w:rsid w:val="00E34636"/>
    <w:rsid w:val="00E3599D"/>
    <w:rsid w:val="00E41F66"/>
    <w:rsid w:val="00E41FC1"/>
    <w:rsid w:val="00E4305C"/>
    <w:rsid w:val="00E43D2F"/>
    <w:rsid w:val="00E45C96"/>
    <w:rsid w:val="00E466DE"/>
    <w:rsid w:val="00E467A4"/>
    <w:rsid w:val="00E46B53"/>
    <w:rsid w:val="00E46B6B"/>
    <w:rsid w:val="00E509AB"/>
    <w:rsid w:val="00E50A2A"/>
    <w:rsid w:val="00E552F8"/>
    <w:rsid w:val="00E57739"/>
    <w:rsid w:val="00E57ECD"/>
    <w:rsid w:val="00E6063F"/>
    <w:rsid w:val="00E613AF"/>
    <w:rsid w:val="00E61627"/>
    <w:rsid w:val="00E61E28"/>
    <w:rsid w:val="00E63E29"/>
    <w:rsid w:val="00E7010C"/>
    <w:rsid w:val="00E70782"/>
    <w:rsid w:val="00E71FCF"/>
    <w:rsid w:val="00E72DDD"/>
    <w:rsid w:val="00E74471"/>
    <w:rsid w:val="00E754D7"/>
    <w:rsid w:val="00E801CF"/>
    <w:rsid w:val="00E80FE1"/>
    <w:rsid w:val="00E81684"/>
    <w:rsid w:val="00E81A3E"/>
    <w:rsid w:val="00E840EF"/>
    <w:rsid w:val="00E841A4"/>
    <w:rsid w:val="00E84386"/>
    <w:rsid w:val="00E8539D"/>
    <w:rsid w:val="00E860B2"/>
    <w:rsid w:val="00E869FB"/>
    <w:rsid w:val="00E87BBB"/>
    <w:rsid w:val="00E90CCF"/>
    <w:rsid w:val="00E913D1"/>
    <w:rsid w:val="00E970A8"/>
    <w:rsid w:val="00E9761A"/>
    <w:rsid w:val="00EA277D"/>
    <w:rsid w:val="00EA27D5"/>
    <w:rsid w:val="00EA29C3"/>
    <w:rsid w:val="00EA3070"/>
    <w:rsid w:val="00EA42D6"/>
    <w:rsid w:val="00EA5199"/>
    <w:rsid w:val="00EA5470"/>
    <w:rsid w:val="00EA7D92"/>
    <w:rsid w:val="00EB07D8"/>
    <w:rsid w:val="00EB0A9B"/>
    <w:rsid w:val="00EB20C2"/>
    <w:rsid w:val="00EB4C2E"/>
    <w:rsid w:val="00EB4F6F"/>
    <w:rsid w:val="00EB6156"/>
    <w:rsid w:val="00EB6B10"/>
    <w:rsid w:val="00EB7869"/>
    <w:rsid w:val="00EC1D9D"/>
    <w:rsid w:val="00EC27A3"/>
    <w:rsid w:val="00EC2D7D"/>
    <w:rsid w:val="00EC3D16"/>
    <w:rsid w:val="00EC4006"/>
    <w:rsid w:val="00EC48AE"/>
    <w:rsid w:val="00EC57D6"/>
    <w:rsid w:val="00EC58DC"/>
    <w:rsid w:val="00EC77CD"/>
    <w:rsid w:val="00EC7F0F"/>
    <w:rsid w:val="00ED0C3D"/>
    <w:rsid w:val="00ED14EF"/>
    <w:rsid w:val="00ED1FA4"/>
    <w:rsid w:val="00ED2948"/>
    <w:rsid w:val="00ED4A34"/>
    <w:rsid w:val="00ED6CF8"/>
    <w:rsid w:val="00ED790C"/>
    <w:rsid w:val="00ED7A05"/>
    <w:rsid w:val="00EE278A"/>
    <w:rsid w:val="00EE27F5"/>
    <w:rsid w:val="00EE32F0"/>
    <w:rsid w:val="00EE334C"/>
    <w:rsid w:val="00EE3944"/>
    <w:rsid w:val="00EE3BFC"/>
    <w:rsid w:val="00EE5471"/>
    <w:rsid w:val="00EF0383"/>
    <w:rsid w:val="00EF238E"/>
    <w:rsid w:val="00EF2661"/>
    <w:rsid w:val="00EF27F8"/>
    <w:rsid w:val="00EF35C4"/>
    <w:rsid w:val="00EF4DBB"/>
    <w:rsid w:val="00EF57C0"/>
    <w:rsid w:val="00EF61C6"/>
    <w:rsid w:val="00EF730B"/>
    <w:rsid w:val="00EF7432"/>
    <w:rsid w:val="00EF7D7A"/>
    <w:rsid w:val="00F005F0"/>
    <w:rsid w:val="00F01556"/>
    <w:rsid w:val="00F02153"/>
    <w:rsid w:val="00F058DF"/>
    <w:rsid w:val="00F065B6"/>
    <w:rsid w:val="00F07010"/>
    <w:rsid w:val="00F07242"/>
    <w:rsid w:val="00F074A8"/>
    <w:rsid w:val="00F076A2"/>
    <w:rsid w:val="00F10750"/>
    <w:rsid w:val="00F107B5"/>
    <w:rsid w:val="00F11BFB"/>
    <w:rsid w:val="00F12B4A"/>
    <w:rsid w:val="00F12B59"/>
    <w:rsid w:val="00F13122"/>
    <w:rsid w:val="00F15475"/>
    <w:rsid w:val="00F15675"/>
    <w:rsid w:val="00F159C6"/>
    <w:rsid w:val="00F15E08"/>
    <w:rsid w:val="00F16119"/>
    <w:rsid w:val="00F1678F"/>
    <w:rsid w:val="00F16AE1"/>
    <w:rsid w:val="00F172D0"/>
    <w:rsid w:val="00F21250"/>
    <w:rsid w:val="00F225EA"/>
    <w:rsid w:val="00F2335F"/>
    <w:rsid w:val="00F23443"/>
    <w:rsid w:val="00F2398D"/>
    <w:rsid w:val="00F23A27"/>
    <w:rsid w:val="00F30A0C"/>
    <w:rsid w:val="00F30EBB"/>
    <w:rsid w:val="00F30FDB"/>
    <w:rsid w:val="00F32FF2"/>
    <w:rsid w:val="00F3397F"/>
    <w:rsid w:val="00F33FE7"/>
    <w:rsid w:val="00F36693"/>
    <w:rsid w:val="00F37E1A"/>
    <w:rsid w:val="00F40FE0"/>
    <w:rsid w:val="00F41193"/>
    <w:rsid w:val="00F419A9"/>
    <w:rsid w:val="00F42EFB"/>
    <w:rsid w:val="00F44103"/>
    <w:rsid w:val="00F44468"/>
    <w:rsid w:val="00F44958"/>
    <w:rsid w:val="00F460A5"/>
    <w:rsid w:val="00F46204"/>
    <w:rsid w:val="00F467ED"/>
    <w:rsid w:val="00F50D7F"/>
    <w:rsid w:val="00F5148F"/>
    <w:rsid w:val="00F51C33"/>
    <w:rsid w:val="00F52303"/>
    <w:rsid w:val="00F525FC"/>
    <w:rsid w:val="00F52E9E"/>
    <w:rsid w:val="00F573A3"/>
    <w:rsid w:val="00F577F8"/>
    <w:rsid w:val="00F61ABD"/>
    <w:rsid w:val="00F61B9E"/>
    <w:rsid w:val="00F634A3"/>
    <w:rsid w:val="00F640FF"/>
    <w:rsid w:val="00F645C7"/>
    <w:rsid w:val="00F6487D"/>
    <w:rsid w:val="00F670C2"/>
    <w:rsid w:val="00F67B0A"/>
    <w:rsid w:val="00F7042A"/>
    <w:rsid w:val="00F710F9"/>
    <w:rsid w:val="00F728F9"/>
    <w:rsid w:val="00F72F56"/>
    <w:rsid w:val="00F72FDA"/>
    <w:rsid w:val="00F73C5A"/>
    <w:rsid w:val="00F74F29"/>
    <w:rsid w:val="00F75267"/>
    <w:rsid w:val="00F752C8"/>
    <w:rsid w:val="00F7620F"/>
    <w:rsid w:val="00F76906"/>
    <w:rsid w:val="00F76A50"/>
    <w:rsid w:val="00F76B34"/>
    <w:rsid w:val="00F76FA2"/>
    <w:rsid w:val="00F77530"/>
    <w:rsid w:val="00F8002F"/>
    <w:rsid w:val="00F80709"/>
    <w:rsid w:val="00F80BC4"/>
    <w:rsid w:val="00F81AF7"/>
    <w:rsid w:val="00F8214D"/>
    <w:rsid w:val="00F82E97"/>
    <w:rsid w:val="00F84648"/>
    <w:rsid w:val="00F84FF8"/>
    <w:rsid w:val="00F87F40"/>
    <w:rsid w:val="00F922A7"/>
    <w:rsid w:val="00F9322A"/>
    <w:rsid w:val="00F93B9B"/>
    <w:rsid w:val="00F9466D"/>
    <w:rsid w:val="00F9519B"/>
    <w:rsid w:val="00F95440"/>
    <w:rsid w:val="00F97543"/>
    <w:rsid w:val="00F977FF"/>
    <w:rsid w:val="00FA0AE4"/>
    <w:rsid w:val="00FA0CFF"/>
    <w:rsid w:val="00FA2314"/>
    <w:rsid w:val="00FA38E0"/>
    <w:rsid w:val="00FA3CEB"/>
    <w:rsid w:val="00FA59EF"/>
    <w:rsid w:val="00FA6451"/>
    <w:rsid w:val="00FA7BD3"/>
    <w:rsid w:val="00FB055E"/>
    <w:rsid w:val="00FB0C96"/>
    <w:rsid w:val="00FB12FC"/>
    <w:rsid w:val="00FB16BF"/>
    <w:rsid w:val="00FB1B01"/>
    <w:rsid w:val="00FB237F"/>
    <w:rsid w:val="00FB27A3"/>
    <w:rsid w:val="00FB3086"/>
    <w:rsid w:val="00FB4568"/>
    <w:rsid w:val="00FB4DBA"/>
    <w:rsid w:val="00FB667E"/>
    <w:rsid w:val="00FB78F8"/>
    <w:rsid w:val="00FB7956"/>
    <w:rsid w:val="00FB7D3E"/>
    <w:rsid w:val="00FC1F1B"/>
    <w:rsid w:val="00FC2728"/>
    <w:rsid w:val="00FC4D05"/>
    <w:rsid w:val="00FC7B75"/>
    <w:rsid w:val="00FD0113"/>
    <w:rsid w:val="00FD022D"/>
    <w:rsid w:val="00FD0F9B"/>
    <w:rsid w:val="00FD182A"/>
    <w:rsid w:val="00FD1AE1"/>
    <w:rsid w:val="00FD33CF"/>
    <w:rsid w:val="00FD3F69"/>
    <w:rsid w:val="00FD491A"/>
    <w:rsid w:val="00FD4E30"/>
    <w:rsid w:val="00FD520F"/>
    <w:rsid w:val="00FD59B6"/>
    <w:rsid w:val="00FD6576"/>
    <w:rsid w:val="00FD790D"/>
    <w:rsid w:val="00FE024E"/>
    <w:rsid w:val="00FE029B"/>
    <w:rsid w:val="00FE093F"/>
    <w:rsid w:val="00FE1CA9"/>
    <w:rsid w:val="00FE2713"/>
    <w:rsid w:val="00FE552D"/>
    <w:rsid w:val="00FE5CAC"/>
    <w:rsid w:val="00FE6E18"/>
    <w:rsid w:val="00FF15EB"/>
    <w:rsid w:val="00FF1790"/>
    <w:rsid w:val="00FF195C"/>
    <w:rsid w:val="00FF3132"/>
    <w:rsid w:val="00FF31E6"/>
    <w:rsid w:val="00FF354E"/>
    <w:rsid w:val="00FF3982"/>
    <w:rsid w:val="00FF4592"/>
    <w:rsid w:val="00FF47D3"/>
    <w:rsid w:val="00FF4B5E"/>
    <w:rsid w:val="00FF4FD1"/>
    <w:rsid w:val="00FF64EC"/>
    <w:rsid w:val="00FF68B8"/>
    <w:rsid w:val="00FF70C6"/>
    <w:rsid w:val="00FF71D0"/>
    <w:rsid w:val="00FF79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386B"/>
    <w:pPr>
      <w:jc w:val="both"/>
    </w:pPr>
    <w:rPr>
      <w:sz w:val="24"/>
      <w:szCs w:val="24"/>
    </w:rPr>
  </w:style>
  <w:style w:type="paragraph" w:styleId="Heading1">
    <w:name w:val="heading 1"/>
    <w:basedOn w:val="Normal"/>
    <w:next w:val="Normal"/>
    <w:link w:val="Heading1Char"/>
    <w:qFormat/>
    <w:rsid w:val="007C2429"/>
    <w:pPr>
      <w:autoSpaceDE w:val="0"/>
      <w:autoSpaceDN w:val="0"/>
      <w:adjustRightInd w:val="0"/>
      <w:outlineLvl w:val="0"/>
    </w:pPr>
    <w:rPr>
      <w:rFonts w:ascii="Arial" w:hAnsi="Arial"/>
      <w:b/>
      <w:bCs/>
      <w:sz w:val="28"/>
    </w:rPr>
  </w:style>
  <w:style w:type="paragraph" w:styleId="Heading2">
    <w:name w:val="heading 2"/>
    <w:basedOn w:val="Normal"/>
    <w:next w:val="Normal"/>
    <w:qFormat/>
    <w:rsid w:val="00333720"/>
    <w:pPr>
      <w:keepNext/>
      <w:spacing w:before="240" w:after="60"/>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9C7619"/>
    <w:pPr>
      <w:spacing w:before="120" w:after="120"/>
      <w:jc w:val="center"/>
    </w:pPr>
    <w:rPr>
      <w:b/>
      <w:bCs/>
      <w:szCs w:val="20"/>
    </w:rPr>
  </w:style>
  <w:style w:type="paragraph" w:styleId="TableofFigures">
    <w:name w:val="table of figures"/>
    <w:basedOn w:val="Normal"/>
    <w:next w:val="Normal"/>
    <w:uiPriority w:val="99"/>
    <w:rsid w:val="00665C7E"/>
    <w:pPr>
      <w:ind w:left="480" w:hanging="480"/>
    </w:pPr>
  </w:style>
  <w:style w:type="character" w:styleId="Hyperlink">
    <w:name w:val="Hyperlink"/>
    <w:basedOn w:val="DefaultParagraphFont"/>
    <w:uiPriority w:val="99"/>
    <w:rsid w:val="00665C7E"/>
    <w:rPr>
      <w:color w:val="0000FF"/>
      <w:u w:val="single"/>
    </w:rPr>
  </w:style>
  <w:style w:type="paragraph" w:styleId="TOC1">
    <w:name w:val="toc 1"/>
    <w:basedOn w:val="Normal"/>
    <w:next w:val="Normal"/>
    <w:autoRedefine/>
    <w:uiPriority w:val="39"/>
    <w:rsid w:val="00FF71D0"/>
    <w:pPr>
      <w:tabs>
        <w:tab w:val="right" w:leader="dot" w:pos="8630"/>
      </w:tabs>
      <w:spacing w:line="360" w:lineRule="auto"/>
    </w:pPr>
  </w:style>
  <w:style w:type="paragraph" w:styleId="TOC2">
    <w:name w:val="toc 2"/>
    <w:basedOn w:val="Normal"/>
    <w:next w:val="Normal"/>
    <w:autoRedefine/>
    <w:uiPriority w:val="39"/>
    <w:rsid w:val="001C3B76"/>
    <w:pPr>
      <w:tabs>
        <w:tab w:val="right" w:leader="dot" w:pos="8630"/>
      </w:tabs>
      <w:spacing w:line="360" w:lineRule="auto"/>
      <w:ind w:left="245"/>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basedOn w:val="DefaultParagraphFont"/>
    <w:link w:val="Heading1"/>
    <w:rsid w:val="007C2429"/>
    <w:rPr>
      <w:rFonts w:ascii="Arial" w:hAnsi="Arial"/>
      <w:b/>
      <w:bCs/>
      <w:sz w:val="28"/>
      <w:szCs w:val="24"/>
    </w:rPr>
  </w:style>
  <w:style w:type="character" w:customStyle="1" w:styleId="StyleHeading1CenteredChar">
    <w:name w:val="Style Heading 1 + Centered Char"/>
    <w:basedOn w:val="Heading1Char"/>
    <w:link w:val="StyleHeading1Centered"/>
    <w:rsid w:val="003C1575"/>
    <w:rPr>
      <w:caps/>
      <w:szCs w:val="28"/>
    </w:rPr>
  </w:style>
  <w:style w:type="character" w:styleId="PlaceholderText">
    <w:name w:val="Placeholder Text"/>
    <w:basedOn w:val="DefaultParagraphFont"/>
    <w:uiPriority w:val="99"/>
    <w:semiHidden/>
    <w:rsid w:val="00B62648"/>
    <w:rPr>
      <w:color w:val="808080"/>
    </w:rPr>
  </w:style>
  <w:style w:type="paragraph" w:styleId="BalloonText">
    <w:name w:val="Balloon Text"/>
    <w:basedOn w:val="Normal"/>
    <w:link w:val="BalloonTextChar"/>
    <w:rsid w:val="00B62648"/>
    <w:rPr>
      <w:rFonts w:ascii="Tahoma" w:hAnsi="Tahoma" w:cs="Tahoma"/>
      <w:sz w:val="16"/>
      <w:szCs w:val="16"/>
    </w:rPr>
  </w:style>
  <w:style w:type="character" w:customStyle="1" w:styleId="BalloonTextChar">
    <w:name w:val="Balloon Text Char"/>
    <w:basedOn w:val="DefaultParagraphFont"/>
    <w:link w:val="BalloonText"/>
    <w:rsid w:val="00B62648"/>
    <w:rPr>
      <w:rFonts w:ascii="Tahoma" w:hAnsi="Tahoma" w:cs="Tahoma"/>
      <w:sz w:val="16"/>
      <w:szCs w:val="16"/>
    </w:rPr>
  </w:style>
  <w:style w:type="paragraph" w:customStyle="1" w:styleId="Default">
    <w:name w:val="Default"/>
    <w:rsid w:val="00B62648"/>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C3156E"/>
    <w:rPr>
      <w:i/>
      <w:iCs/>
    </w:rPr>
  </w:style>
  <w:style w:type="character" w:customStyle="1" w:styleId="sup">
    <w:name w:val="sup"/>
    <w:basedOn w:val="DefaultParagraphFont"/>
    <w:rsid w:val="00E33805"/>
  </w:style>
  <w:style w:type="table" w:styleId="TableGrid">
    <w:name w:val="Table Grid"/>
    <w:basedOn w:val="TableNormal"/>
    <w:rsid w:val="00212E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lassic1">
    <w:name w:val="Table Classic 1"/>
    <w:basedOn w:val="TableNormal"/>
    <w:rsid w:val="007300BA"/>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basedOn w:val="DefaultParagraphFont"/>
    <w:rsid w:val="004C73C3"/>
    <w:rPr>
      <w:sz w:val="16"/>
      <w:szCs w:val="16"/>
    </w:rPr>
  </w:style>
  <w:style w:type="paragraph" w:styleId="CommentText">
    <w:name w:val="annotation text"/>
    <w:basedOn w:val="Normal"/>
    <w:link w:val="CommentTextChar"/>
    <w:rsid w:val="004C73C3"/>
    <w:rPr>
      <w:sz w:val="20"/>
      <w:szCs w:val="20"/>
    </w:rPr>
  </w:style>
  <w:style w:type="character" w:customStyle="1" w:styleId="CommentTextChar">
    <w:name w:val="Comment Text Char"/>
    <w:basedOn w:val="DefaultParagraphFont"/>
    <w:link w:val="CommentText"/>
    <w:rsid w:val="004C73C3"/>
  </w:style>
  <w:style w:type="paragraph" w:styleId="CommentSubject">
    <w:name w:val="annotation subject"/>
    <w:basedOn w:val="CommentText"/>
    <w:next w:val="CommentText"/>
    <w:link w:val="CommentSubjectChar"/>
    <w:rsid w:val="004C73C3"/>
    <w:rPr>
      <w:b/>
      <w:bCs/>
    </w:rPr>
  </w:style>
  <w:style w:type="character" w:customStyle="1" w:styleId="CommentSubjectChar">
    <w:name w:val="Comment Subject Char"/>
    <w:basedOn w:val="CommentTextChar"/>
    <w:link w:val="CommentSubject"/>
    <w:rsid w:val="004C73C3"/>
    <w:rPr>
      <w:b/>
      <w:bCs/>
    </w:rPr>
  </w:style>
  <w:style w:type="character" w:customStyle="1" w:styleId="HeaderChar">
    <w:name w:val="Header Char"/>
    <w:basedOn w:val="DefaultParagraphFont"/>
    <w:link w:val="Header"/>
    <w:uiPriority w:val="99"/>
    <w:rsid w:val="003438CF"/>
    <w:rPr>
      <w:sz w:val="24"/>
      <w:szCs w:val="24"/>
    </w:rPr>
  </w:style>
  <w:style w:type="paragraph" w:styleId="FootnoteText">
    <w:name w:val="footnote text"/>
    <w:basedOn w:val="Normal"/>
    <w:link w:val="FootnoteTextChar"/>
    <w:rsid w:val="00500AD1"/>
    <w:rPr>
      <w:sz w:val="20"/>
      <w:szCs w:val="20"/>
    </w:rPr>
  </w:style>
  <w:style w:type="character" w:customStyle="1" w:styleId="FootnoteTextChar">
    <w:name w:val="Footnote Text Char"/>
    <w:basedOn w:val="DefaultParagraphFont"/>
    <w:link w:val="FootnoteText"/>
    <w:rsid w:val="00500AD1"/>
  </w:style>
  <w:style w:type="character" w:styleId="FootnoteReference">
    <w:name w:val="footnote reference"/>
    <w:basedOn w:val="DefaultParagraphFont"/>
    <w:rsid w:val="00500AD1"/>
    <w:rPr>
      <w:vertAlign w:val="superscript"/>
    </w:rPr>
  </w:style>
  <w:style w:type="character" w:styleId="FollowedHyperlink">
    <w:name w:val="FollowedHyperlink"/>
    <w:basedOn w:val="DefaultParagraphFont"/>
    <w:rsid w:val="000639E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5783296">
      <w:bodyDiv w:val="1"/>
      <w:marLeft w:val="0"/>
      <w:marRight w:val="0"/>
      <w:marTop w:val="0"/>
      <w:marBottom w:val="0"/>
      <w:divBdr>
        <w:top w:val="none" w:sz="0" w:space="0" w:color="auto"/>
        <w:left w:val="none" w:sz="0" w:space="0" w:color="auto"/>
        <w:bottom w:val="none" w:sz="0" w:space="0" w:color="auto"/>
        <w:right w:val="none" w:sz="0" w:space="0" w:color="auto"/>
      </w:divBdr>
    </w:div>
    <w:div w:id="161287273">
      <w:bodyDiv w:val="1"/>
      <w:marLeft w:val="0"/>
      <w:marRight w:val="0"/>
      <w:marTop w:val="0"/>
      <w:marBottom w:val="0"/>
      <w:divBdr>
        <w:top w:val="none" w:sz="0" w:space="0" w:color="auto"/>
        <w:left w:val="none" w:sz="0" w:space="0" w:color="auto"/>
        <w:bottom w:val="none" w:sz="0" w:space="0" w:color="auto"/>
        <w:right w:val="none" w:sz="0" w:space="0" w:color="auto"/>
      </w:divBdr>
    </w:div>
    <w:div w:id="211814041">
      <w:bodyDiv w:val="1"/>
      <w:marLeft w:val="0"/>
      <w:marRight w:val="0"/>
      <w:marTop w:val="0"/>
      <w:marBottom w:val="0"/>
      <w:divBdr>
        <w:top w:val="none" w:sz="0" w:space="0" w:color="auto"/>
        <w:left w:val="none" w:sz="0" w:space="0" w:color="auto"/>
        <w:bottom w:val="none" w:sz="0" w:space="0" w:color="auto"/>
        <w:right w:val="none" w:sz="0" w:space="0" w:color="auto"/>
      </w:divBdr>
    </w:div>
    <w:div w:id="245574879">
      <w:bodyDiv w:val="1"/>
      <w:marLeft w:val="0"/>
      <w:marRight w:val="0"/>
      <w:marTop w:val="0"/>
      <w:marBottom w:val="0"/>
      <w:divBdr>
        <w:top w:val="none" w:sz="0" w:space="0" w:color="auto"/>
        <w:left w:val="none" w:sz="0" w:space="0" w:color="auto"/>
        <w:bottom w:val="none" w:sz="0" w:space="0" w:color="auto"/>
        <w:right w:val="none" w:sz="0" w:space="0" w:color="auto"/>
      </w:divBdr>
    </w:div>
    <w:div w:id="406269186">
      <w:bodyDiv w:val="1"/>
      <w:marLeft w:val="0"/>
      <w:marRight w:val="0"/>
      <w:marTop w:val="0"/>
      <w:marBottom w:val="0"/>
      <w:divBdr>
        <w:top w:val="none" w:sz="0" w:space="0" w:color="auto"/>
        <w:left w:val="none" w:sz="0" w:space="0" w:color="auto"/>
        <w:bottom w:val="none" w:sz="0" w:space="0" w:color="auto"/>
        <w:right w:val="none" w:sz="0" w:space="0" w:color="auto"/>
      </w:divBdr>
    </w:div>
    <w:div w:id="413010121">
      <w:bodyDiv w:val="1"/>
      <w:marLeft w:val="0"/>
      <w:marRight w:val="0"/>
      <w:marTop w:val="0"/>
      <w:marBottom w:val="0"/>
      <w:divBdr>
        <w:top w:val="none" w:sz="0" w:space="0" w:color="auto"/>
        <w:left w:val="none" w:sz="0" w:space="0" w:color="auto"/>
        <w:bottom w:val="none" w:sz="0" w:space="0" w:color="auto"/>
        <w:right w:val="none" w:sz="0" w:space="0" w:color="auto"/>
      </w:divBdr>
    </w:div>
    <w:div w:id="510878470">
      <w:bodyDiv w:val="1"/>
      <w:marLeft w:val="0"/>
      <w:marRight w:val="0"/>
      <w:marTop w:val="0"/>
      <w:marBottom w:val="0"/>
      <w:divBdr>
        <w:top w:val="none" w:sz="0" w:space="0" w:color="auto"/>
        <w:left w:val="none" w:sz="0" w:space="0" w:color="auto"/>
        <w:bottom w:val="none" w:sz="0" w:space="0" w:color="auto"/>
        <w:right w:val="none" w:sz="0" w:space="0" w:color="auto"/>
      </w:divBdr>
    </w:div>
    <w:div w:id="517044342">
      <w:bodyDiv w:val="1"/>
      <w:marLeft w:val="0"/>
      <w:marRight w:val="0"/>
      <w:marTop w:val="0"/>
      <w:marBottom w:val="0"/>
      <w:divBdr>
        <w:top w:val="none" w:sz="0" w:space="0" w:color="auto"/>
        <w:left w:val="none" w:sz="0" w:space="0" w:color="auto"/>
        <w:bottom w:val="none" w:sz="0" w:space="0" w:color="auto"/>
        <w:right w:val="none" w:sz="0" w:space="0" w:color="auto"/>
      </w:divBdr>
    </w:div>
    <w:div w:id="52844643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8094517">
      <w:bodyDiv w:val="1"/>
      <w:marLeft w:val="0"/>
      <w:marRight w:val="0"/>
      <w:marTop w:val="0"/>
      <w:marBottom w:val="0"/>
      <w:divBdr>
        <w:top w:val="none" w:sz="0" w:space="0" w:color="auto"/>
        <w:left w:val="none" w:sz="0" w:space="0" w:color="auto"/>
        <w:bottom w:val="none" w:sz="0" w:space="0" w:color="auto"/>
        <w:right w:val="none" w:sz="0" w:space="0" w:color="auto"/>
      </w:divBdr>
    </w:div>
    <w:div w:id="697465475">
      <w:bodyDiv w:val="1"/>
      <w:marLeft w:val="0"/>
      <w:marRight w:val="0"/>
      <w:marTop w:val="0"/>
      <w:marBottom w:val="0"/>
      <w:divBdr>
        <w:top w:val="none" w:sz="0" w:space="0" w:color="auto"/>
        <w:left w:val="none" w:sz="0" w:space="0" w:color="auto"/>
        <w:bottom w:val="none" w:sz="0" w:space="0" w:color="auto"/>
        <w:right w:val="none" w:sz="0" w:space="0" w:color="auto"/>
      </w:divBdr>
    </w:div>
    <w:div w:id="699548684">
      <w:bodyDiv w:val="1"/>
      <w:marLeft w:val="0"/>
      <w:marRight w:val="0"/>
      <w:marTop w:val="0"/>
      <w:marBottom w:val="0"/>
      <w:divBdr>
        <w:top w:val="none" w:sz="0" w:space="0" w:color="auto"/>
        <w:left w:val="none" w:sz="0" w:space="0" w:color="auto"/>
        <w:bottom w:val="none" w:sz="0" w:space="0" w:color="auto"/>
        <w:right w:val="none" w:sz="0" w:space="0" w:color="auto"/>
      </w:divBdr>
    </w:div>
    <w:div w:id="704720584">
      <w:bodyDiv w:val="1"/>
      <w:marLeft w:val="0"/>
      <w:marRight w:val="0"/>
      <w:marTop w:val="0"/>
      <w:marBottom w:val="0"/>
      <w:divBdr>
        <w:top w:val="none" w:sz="0" w:space="0" w:color="auto"/>
        <w:left w:val="none" w:sz="0" w:space="0" w:color="auto"/>
        <w:bottom w:val="none" w:sz="0" w:space="0" w:color="auto"/>
        <w:right w:val="none" w:sz="0" w:space="0" w:color="auto"/>
      </w:divBdr>
    </w:div>
    <w:div w:id="722557741">
      <w:bodyDiv w:val="1"/>
      <w:marLeft w:val="0"/>
      <w:marRight w:val="0"/>
      <w:marTop w:val="0"/>
      <w:marBottom w:val="0"/>
      <w:divBdr>
        <w:top w:val="none" w:sz="0" w:space="0" w:color="auto"/>
        <w:left w:val="none" w:sz="0" w:space="0" w:color="auto"/>
        <w:bottom w:val="none" w:sz="0" w:space="0" w:color="auto"/>
        <w:right w:val="none" w:sz="0" w:space="0" w:color="auto"/>
      </w:divBdr>
    </w:div>
    <w:div w:id="803737269">
      <w:bodyDiv w:val="1"/>
      <w:marLeft w:val="0"/>
      <w:marRight w:val="0"/>
      <w:marTop w:val="0"/>
      <w:marBottom w:val="0"/>
      <w:divBdr>
        <w:top w:val="none" w:sz="0" w:space="0" w:color="auto"/>
        <w:left w:val="none" w:sz="0" w:space="0" w:color="auto"/>
        <w:bottom w:val="none" w:sz="0" w:space="0" w:color="auto"/>
        <w:right w:val="none" w:sz="0" w:space="0" w:color="auto"/>
      </w:divBdr>
    </w:div>
    <w:div w:id="806511895">
      <w:bodyDiv w:val="1"/>
      <w:marLeft w:val="0"/>
      <w:marRight w:val="0"/>
      <w:marTop w:val="0"/>
      <w:marBottom w:val="0"/>
      <w:divBdr>
        <w:top w:val="none" w:sz="0" w:space="0" w:color="auto"/>
        <w:left w:val="none" w:sz="0" w:space="0" w:color="auto"/>
        <w:bottom w:val="none" w:sz="0" w:space="0" w:color="auto"/>
        <w:right w:val="none" w:sz="0" w:space="0" w:color="auto"/>
      </w:divBdr>
    </w:div>
    <w:div w:id="853616999">
      <w:bodyDiv w:val="1"/>
      <w:marLeft w:val="0"/>
      <w:marRight w:val="0"/>
      <w:marTop w:val="0"/>
      <w:marBottom w:val="0"/>
      <w:divBdr>
        <w:top w:val="none" w:sz="0" w:space="0" w:color="auto"/>
        <w:left w:val="none" w:sz="0" w:space="0" w:color="auto"/>
        <w:bottom w:val="none" w:sz="0" w:space="0" w:color="auto"/>
        <w:right w:val="none" w:sz="0" w:space="0" w:color="auto"/>
      </w:divBdr>
    </w:div>
    <w:div w:id="974867036">
      <w:bodyDiv w:val="1"/>
      <w:marLeft w:val="0"/>
      <w:marRight w:val="0"/>
      <w:marTop w:val="0"/>
      <w:marBottom w:val="0"/>
      <w:divBdr>
        <w:top w:val="none" w:sz="0" w:space="0" w:color="auto"/>
        <w:left w:val="none" w:sz="0" w:space="0" w:color="auto"/>
        <w:bottom w:val="none" w:sz="0" w:space="0" w:color="auto"/>
        <w:right w:val="none" w:sz="0" w:space="0" w:color="auto"/>
      </w:divBdr>
      <w:divsChild>
        <w:div w:id="1989625786">
          <w:marLeft w:val="0"/>
          <w:marRight w:val="0"/>
          <w:marTop w:val="0"/>
          <w:marBottom w:val="0"/>
          <w:divBdr>
            <w:top w:val="none" w:sz="0" w:space="0" w:color="auto"/>
            <w:left w:val="none" w:sz="0" w:space="0" w:color="auto"/>
            <w:bottom w:val="none" w:sz="0" w:space="0" w:color="auto"/>
            <w:right w:val="none" w:sz="0" w:space="0" w:color="auto"/>
          </w:divBdr>
          <w:divsChild>
            <w:div w:id="1899323633">
              <w:marLeft w:val="0"/>
              <w:marRight w:val="0"/>
              <w:marTop w:val="0"/>
              <w:marBottom w:val="0"/>
              <w:divBdr>
                <w:top w:val="none" w:sz="0" w:space="0" w:color="auto"/>
                <w:left w:val="none" w:sz="0" w:space="0" w:color="auto"/>
                <w:bottom w:val="none" w:sz="0" w:space="0" w:color="auto"/>
                <w:right w:val="none" w:sz="0" w:space="0" w:color="auto"/>
              </w:divBdr>
            </w:div>
            <w:div w:id="5607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97830">
      <w:bodyDiv w:val="1"/>
      <w:marLeft w:val="0"/>
      <w:marRight w:val="0"/>
      <w:marTop w:val="0"/>
      <w:marBottom w:val="0"/>
      <w:divBdr>
        <w:top w:val="none" w:sz="0" w:space="0" w:color="auto"/>
        <w:left w:val="none" w:sz="0" w:space="0" w:color="auto"/>
        <w:bottom w:val="none" w:sz="0" w:space="0" w:color="auto"/>
        <w:right w:val="none" w:sz="0" w:space="0" w:color="auto"/>
      </w:divBdr>
    </w:div>
    <w:div w:id="1169713390">
      <w:bodyDiv w:val="1"/>
      <w:marLeft w:val="0"/>
      <w:marRight w:val="0"/>
      <w:marTop w:val="0"/>
      <w:marBottom w:val="0"/>
      <w:divBdr>
        <w:top w:val="none" w:sz="0" w:space="0" w:color="auto"/>
        <w:left w:val="none" w:sz="0" w:space="0" w:color="auto"/>
        <w:bottom w:val="none" w:sz="0" w:space="0" w:color="auto"/>
        <w:right w:val="none" w:sz="0" w:space="0" w:color="auto"/>
      </w:divBdr>
    </w:div>
    <w:div w:id="1343817318">
      <w:bodyDiv w:val="1"/>
      <w:marLeft w:val="0"/>
      <w:marRight w:val="0"/>
      <w:marTop w:val="0"/>
      <w:marBottom w:val="0"/>
      <w:divBdr>
        <w:top w:val="none" w:sz="0" w:space="0" w:color="auto"/>
        <w:left w:val="none" w:sz="0" w:space="0" w:color="auto"/>
        <w:bottom w:val="none" w:sz="0" w:space="0" w:color="auto"/>
        <w:right w:val="none" w:sz="0" w:space="0" w:color="auto"/>
      </w:divBdr>
    </w:div>
    <w:div w:id="1347518230">
      <w:bodyDiv w:val="1"/>
      <w:marLeft w:val="0"/>
      <w:marRight w:val="0"/>
      <w:marTop w:val="0"/>
      <w:marBottom w:val="0"/>
      <w:divBdr>
        <w:top w:val="none" w:sz="0" w:space="0" w:color="auto"/>
        <w:left w:val="none" w:sz="0" w:space="0" w:color="auto"/>
        <w:bottom w:val="none" w:sz="0" w:space="0" w:color="auto"/>
        <w:right w:val="none" w:sz="0" w:space="0" w:color="auto"/>
      </w:divBdr>
    </w:div>
    <w:div w:id="1383863319">
      <w:bodyDiv w:val="1"/>
      <w:marLeft w:val="0"/>
      <w:marRight w:val="0"/>
      <w:marTop w:val="0"/>
      <w:marBottom w:val="0"/>
      <w:divBdr>
        <w:top w:val="none" w:sz="0" w:space="0" w:color="auto"/>
        <w:left w:val="none" w:sz="0" w:space="0" w:color="auto"/>
        <w:bottom w:val="none" w:sz="0" w:space="0" w:color="auto"/>
        <w:right w:val="none" w:sz="0" w:space="0" w:color="auto"/>
      </w:divBdr>
    </w:div>
    <w:div w:id="1411268154">
      <w:bodyDiv w:val="1"/>
      <w:marLeft w:val="0"/>
      <w:marRight w:val="0"/>
      <w:marTop w:val="0"/>
      <w:marBottom w:val="0"/>
      <w:divBdr>
        <w:top w:val="none" w:sz="0" w:space="0" w:color="auto"/>
        <w:left w:val="none" w:sz="0" w:space="0" w:color="auto"/>
        <w:bottom w:val="none" w:sz="0" w:space="0" w:color="auto"/>
        <w:right w:val="none" w:sz="0" w:space="0" w:color="auto"/>
      </w:divBdr>
    </w:div>
    <w:div w:id="1668289258">
      <w:bodyDiv w:val="1"/>
      <w:marLeft w:val="0"/>
      <w:marRight w:val="0"/>
      <w:marTop w:val="0"/>
      <w:marBottom w:val="0"/>
      <w:divBdr>
        <w:top w:val="none" w:sz="0" w:space="0" w:color="auto"/>
        <w:left w:val="none" w:sz="0" w:space="0" w:color="auto"/>
        <w:bottom w:val="none" w:sz="0" w:space="0" w:color="auto"/>
        <w:right w:val="none" w:sz="0" w:space="0" w:color="auto"/>
      </w:divBdr>
    </w:div>
    <w:div w:id="1702825984">
      <w:bodyDiv w:val="1"/>
      <w:marLeft w:val="0"/>
      <w:marRight w:val="0"/>
      <w:marTop w:val="0"/>
      <w:marBottom w:val="0"/>
      <w:divBdr>
        <w:top w:val="none" w:sz="0" w:space="0" w:color="auto"/>
        <w:left w:val="none" w:sz="0" w:space="0" w:color="auto"/>
        <w:bottom w:val="none" w:sz="0" w:space="0" w:color="auto"/>
        <w:right w:val="none" w:sz="0" w:space="0" w:color="auto"/>
      </w:divBdr>
    </w:div>
    <w:div w:id="1748186842">
      <w:bodyDiv w:val="1"/>
      <w:marLeft w:val="0"/>
      <w:marRight w:val="0"/>
      <w:marTop w:val="0"/>
      <w:marBottom w:val="0"/>
      <w:divBdr>
        <w:top w:val="none" w:sz="0" w:space="0" w:color="auto"/>
        <w:left w:val="none" w:sz="0" w:space="0" w:color="auto"/>
        <w:bottom w:val="none" w:sz="0" w:space="0" w:color="auto"/>
        <w:right w:val="none" w:sz="0" w:space="0" w:color="auto"/>
      </w:divBdr>
    </w:div>
    <w:div w:id="1824853347">
      <w:bodyDiv w:val="1"/>
      <w:marLeft w:val="0"/>
      <w:marRight w:val="0"/>
      <w:marTop w:val="0"/>
      <w:marBottom w:val="0"/>
      <w:divBdr>
        <w:top w:val="none" w:sz="0" w:space="0" w:color="auto"/>
        <w:left w:val="none" w:sz="0" w:space="0" w:color="auto"/>
        <w:bottom w:val="none" w:sz="0" w:space="0" w:color="auto"/>
        <w:right w:val="none" w:sz="0" w:space="0" w:color="auto"/>
      </w:divBdr>
    </w:div>
    <w:div w:id="1912961299">
      <w:bodyDiv w:val="1"/>
      <w:marLeft w:val="0"/>
      <w:marRight w:val="0"/>
      <w:marTop w:val="0"/>
      <w:marBottom w:val="0"/>
      <w:divBdr>
        <w:top w:val="none" w:sz="0" w:space="0" w:color="auto"/>
        <w:left w:val="none" w:sz="0" w:space="0" w:color="auto"/>
        <w:bottom w:val="none" w:sz="0" w:space="0" w:color="auto"/>
        <w:right w:val="none" w:sz="0" w:space="0" w:color="auto"/>
      </w:divBdr>
    </w:div>
    <w:div w:id="1965574433">
      <w:bodyDiv w:val="1"/>
      <w:marLeft w:val="0"/>
      <w:marRight w:val="0"/>
      <w:marTop w:val="0"/>
      <w:marBottom w:val="0"/>
      <w:divBdr>
        <w:top w:val="none" w:sz="0" w:space="0" w:color="auto"/>
        <w:left w:val="none" w:sz="0" w:space="0" w:color="auto"/>
        <w:bottom w:val="none" w:sz="0" w:space="0" w:color="auto"/>
        <w:right w:val="none" w:sz="0" w:space="0" w:color="auto"/>
      </w:divBdr>
    </w:div>
    <w:div w:id="1974944357">
      <w:bodyDiv w:val="1"/>
      <w:marLeft w:val="0"/>
      <w:marRight w:val="0"/>
      <w:marTop w:val="0"/>
      <w:marBottom w:val="0"/>
      <w:divBdr>
        <w:top w:val="none" w:sz="0" w:space="0" w:color="auto"/>
        <w:left w:val="none" w:sz="0" w:space="0" w:color="auto"/>
        <w:bottom w:val="none" w:sz="0" w:space="0" w:color="auto"/>
        <w:right w:val="none" w:sz="0" w:space="0" w:color="auto"/>
      </w:divBdr>
    </w:div>
    <w:div w:id="1997757933">
      <w:bodyDiv w:val="1"/>
      <w:marLeft w:val="0"/>
      <w:marRight w:val="0"/>
      <w:marTop w:val="0"/>
      <w:marBottom w:val="0"/>
      <w:divBdr>
        <w:top w:val="none" w:sz="0" w:space="0" w:color="auto"/>
        <w:left w:val="none" w:sz="0" w:space="0" w:color="auto"/>
        <w:bottom w:val="none" w:sz="0" w:space="0" w:color="auto"/>
        <w:right w:val="none" w:sz="0" w:space="0" w:color="auto"/>
      </w:divBdr>
    </w:div>
    <w:div w:id="2004814306">
      <w:bodyDiv w:val="1"/>
      <w:marLeft w:val="0"/>
      <w:marRight w:val="0"/>
      <w:marTop w:val="0"/>
      <w:marBottom w:val="0"/>
      <w:divBdr>
        <w:top w:val="none" w:sz="0" w:space="0" w:color="auto"/>
        <w:left w:val="none" w:sz="0" w:space="0" w:color="auto"/>
        <w:bottom w:val="none" w:sz="0" w:space="0" w:color="auto"/>
        <w:right w:val="none" w:sz="0" w:space="0" w:color="auto"/>
      </w:divBdr>
    </w:div>
    <w:div w:id="2071074661">
      <w:bodyDiv w:val="1"/>
      <w:marLeft w:val="0"/>
      <w:marRight w:val="0"/>
      <w:marTop w:val="0"/>
      <w:marBottom w:val="0"/>
      <w:divBdr>
        <w:top w:val="none" w:sz="0" w:space="0" w:color="auto"/>
        <w:left w:val="none" w:sz="0" w:space="0" w:color="auto"/>
        <w:bottom w:val="none" w:sz="0" w:space="0" w:color="auto"/>
        <w:right w:val="none" w:sz="0" w:space="0" w:color="auto"/>
      </w:divBdr>
    </w:div>
    <w:div w:id="212942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image" Target="media/image31.pn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1.jpeg"/><Relationship Id="rId68" Type="http://schemas.openxmlformats.org/officeDocument/2006/relationships/hyperlink" Target="http://irfibers.rutgers.edu/pdf_files/ir_fiber_review.pdf"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wmf"/><Relationship Id="rId66" Type="http://schemas.openxmlformats.org/officeDocument/2006/relationships/hyperlink" Target="http://www.netzsch-thermal-analysis.com/en/products/detail/pid,1.html"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image" Target="media/image49.jpeg"/><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image" Target="media/image48.jpeg"/><Relationship Id="rId65" Type="http://schemas.openxmlformats.org/officeDocument/2006/relationships/hyperlink" Target="http://fb6www.uni-paderborn.de/ag/ag-schweizer/research.htm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png"/><Relationship Id="rId64" Type="http://schemas.openxmlformats.org/officeDocument/2006/relationships/hyperlink" Target="http://fb6www.uni-paderborn.de/ag/ag-schweizer/research/x-ray_storage_phosphors.html" TargetMode="External"/><Relationship Id="rId69" Type="http://schemas.openxmlformats.org/officeDocument/2006/relationships/hyperlink" Target="http://www.2spi.com/catalog/instruments/dimpler.shtml" TargetMode="External"/><Relationship Id="rId8" Type="http://schemas.openxmlformats.org/officeDocument/2006/relationships/endnotes" Target="endnotes.xml"/><Relationship Id="rId51" Type="http://schemas.openxmlformats.org/officeDocument/2006/relationships/image" Target="media/image40.jpeg"/><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jpeg"/><Relationship Id="rId59" Type="http://schemas.openxmlformats.org/officeDocument/2006/relationships/oleObject" Target="embeddings/oleObject1.bin"/><Relationship Id="rId67" Type="http://schemas.openxmlformats.org/officeDocument/2006/relationships/hyperlink" Target="http://en.wikipedia.org/wiki/File:SIMS_instrument_scheme_600x600.png" TargetMode="External"/><Relationship Id="rId20" Type="http://schemas.openxmlformats.org/officeDocument/2006/relationships/image" Target="media/image9.png"/><Relationship Id="rId41" Type="http://schemas.openxmlformats.org/officeDocument/2006/relationships/image" Target="media/image30.jpeg"/><Relationship Id="rId54" Type="http://schemas.openxmlformats.org/officeDocument/2006/relationships/image" Target="media/image43.png"/><Relationship Id="rId62" Type="http://schemas.openxmlformats.org/officeDocument/2006/relationships/image" Target="media/image50.jpe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55BDAF-A917-4303-8667-2CA03073C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70</Pages>
  <Words>12764</Words>
  <Characters>72759</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85353</CharactersWithSpaces>
  <SharedDoc>false</SharedDoc>
  <HLinks>
    <vt:vector size="192" baseType="variant">
      <vt:variant>
        <vt:i4>1769524</vt:i4>
      </vt:variant>
      <vt:variant>
        <vt:i4>196</vt:i4>
      </vt:variant>
      <vt:variant>
        <vt:i4>0</vt:i4>
      </vt:variant>
      <vt:variant>
        <vt:i4>5</vt:i4>
      </vt:variant>
      <vt:variant>
        <vt:lpwstr/>
      </vt:variant>
      <vt:variant>
        <vt:lpwstr>_Toc140575285</vt:lpwstr>
      </vt:variant>
      <vt:variant>
        <vt:i4>1900595</vt:i4>
      </vt:variant>
      <vt:variant>
        <vt:i4>187</vt:i4>
      </vt:variant>
      <vt:variant>
        <vt:i4>0</vt:i4>
      </vt:variant>
      <vt:variant>
        <vt:i4>5</vt:i4>
      </vt:variant>
      <vt:variant>
        <vt:lpwstr/>
      </vt:variant>
      <vt:variant>
        <vt:lpwstr>_Toc140573588</vt:lpwstr>
      </vt:variant>
      <vt:variant>
        <vt:i4>1310777</vt:i4>
      </vt:variant>
      <vt:variant>
        <vt:i4>178</vt:i4>
      </vt:variant>
      <vt:variant>
        <vt:i4>0</vt:i4>
      </vt:variant>
      <vt:variant>
        <vt:i4>5</vt:i4>
      </vt:variant>
      <vt:variant>
        <vt:lpwstr/>
      </vt:variant>
      <vt:variant>
        <vt:lpwstr>_Toc143332869</vt:lpwstr>
      </vt:variant>
      <vt:variant>
        <vt:i4>1310777</vt:i4>
      </vt:variant>
      <vt:variant>
        <vt:i4>172</vt:i4>
      </vt:variant>
      <vt:variant>
        <vt:i4>0</vt:i4>
      </vt:variant>
      <vt:variant>
        <vt:i4>5</vt:i4>
      </vt:variant>
      <vt:variant>
        <vt:lpwstr/>
      </vt:variant>
      <vt:variant>
        <vt:lpwstr>_Toc143332868</vt:lpwstr>
      </vt:variant>
      <vt:variant>
        <vt:i4>1310777</vt:i4>
      </vt:variant>
      <vt:variant>
        <vt:i4>166</vt:i4>
      </vt:variant>
      <vt:variant>
        <vt:i4>0</vt:i4>
      </vt:variant>
      <vt:variant>
        <vt:i4>5</vt:i4>
      </vt:variant>
      <vt:variant>
        <vt:lpwstr/>
      </vt:variant>
      <vt:variant>
        <vt:lpwstr>_Toc143332867</vt:lpwstr>
      </vt:variant>
      <vt:variant>
        <vt:i4>1310777</vt:i4>
      </vt:variant>
      <vt:variant>
        <vt:i4>160</vt:i4>
      </vt:variant>
      <vt:variant>
        <vt:i4>0</vt:i4>
      </vt:variant>
      <vt:variant>
        <vt:i4>5</vt:i4>
      </vt:variant>
      <vt:variant>
        <vt:lpwstr/>
      </vt:variant>
      <vt:variant>
        <vt:lpwstr>_Toc143332866</vt:lpwstr>
      </vt:variant>
      <vt:variant>
        <vt:i4>1310777</vt:i4>
      </vt:variant>
      <vt:variant>
        <vt:i4>154</vt:i4>
      </vt:variant>
      <vt:variant>
        <vt:i4>0</vt:i4>
      </vt:variant>
      <vt:variant>
        <vt:i4>5</vt:i4>
      </vt:variant>
      <vt:variant>
        <vt:lpwstr/>
      </vt:variant>
      <vt:variant>
        <vt:lpwstr>_Toc143332865</vt:lpwstr>
      </vt:variant>
      <vt:variant>
        <vt:i4>1310777</vt:i4>
      </vt:variant>
      <vt:variant>
        <vt:i4>148</vt:i4>
      </vt:variant>
      <vt:variant>
        <vt:i4>0</vt:i4>
      </vt:variant>
      <vt:variant>
        <vt:i4>5</vt:i4>
      </vt:variant>
      <vt:variant>
        <vt:lpwstr/>
      </vt:variant>
      <vt:variant>
        <vt:lpwstr>_Toc143332864</vt:lpwstr>
      </vt:variant>
      <vt:variant>
        <vt:i4>1310777</vt:i4>
      </vt:variant>
      <vt:variant>
        <vt:i4>142</vt:i4>
      </vt:variant>
      <vt:variant>
        <vt:i4>0</vt:i4>
      </vt:variant>
      <vt:variant>
        <vt:i4>5</vt:i4>
      </vt:variant>
      <vt:variant>
        <vt:lpwstr/>
      </vt:variant>
      <vt:variant>
        <vt:lpwstr>_Toc143332863</vt:lpwstr>
      </vt:variant>
      <vt:variant>
        <vt:i4>1310777</vt:i4>
      </vt:variant>
      <vt:variant>
        <vt:i4>136</vt:i4>
      </vt:variant>
      <vt:variant>
        <vt:i4>0</vt:i4>
      </vt:variant>
      <vt:variant>
        <vt:i4>5</vt:i4>
      </vt:variant>
      <vt:variant>
        <vt:lpwstr/>
      </vt:variant>
      <vt:variant>
        <vt:lpwstr>_Toc143332862</vt:lpwstr>
      </vt:variant>
      <vt:variant>
        <vt:i4>1310777</vt:i4>
      </vt:variant>
      <vt:variant>
        <vt:i4>130</vt:i4>
      </vt:variant>
      <vt:variant>
        <vt:i4>0</vt:i4>
      </vt:variant>
      <vt:variant>
        <vt:i4>5</vt:i4>
      </vt:variant>
      <vt:variant>
        <vt:lpwstr/>
      </vt:variant>
      <vt:variant>
        <vt:lpwstr>_Toc143332861</vt:lpwstr>
      </vt:variant>
      <vt:variant>
        <vt:i4>1310777</vt:i4>
      </vt:variant>
      <vt:variant>
        <vt:i4>124</vt:i4>
      </vt:variant>
      <vt:variant>
        <vt:i4>0</vt:i4>
      </vt:variant>
      <vt:variant>
        <vt:i4>5</vt:i4>
      </vt:variant>
      <vt:variant>
        <vt:lpwstr/>
      </vt:variant>
      <vt:variant>
        <vt:lpwstr>_Toc143332860</vt:lpwstr>
      </vt:variant>
      <vt:variant>
        <vt:i4>1507385</vt:i4>
      </vt:variant>
      <vt:variant>
        <vt:i4>118</vt:i4>
      </vt:variant>
      <vt:variant>
        <vt:i4>0</vt:i4>
      </vt:variant>
      <vt:variant>
        <vt:i4>5</vt:i4>
      </vt:variant>
      <vt:variant>
        <vt:lpwstr/>
      </vt:variant>
      <vt:variant>
        <vt:lpwstr>_Toc143332859</vt:lpwstr>
      </vt:variant>
      <vt:variant>
        <vt:i4>1507385</vt:i4>
      </vt:variant>
      <vt:variant>
        <vt:i4>112</vt:i4>
      </vt:variant>
      <vt:variant>
        <vt:i4>0</vt:i4>
      </vt:variant>
      <vt:variant>
        <vt:i4>5</vt:i4>
      </vt:variant>
      <vt:variant>
        <vt:lpwstr/>
      </vt:variant>
      <vt:variant>
        <vt:lpwstr>_Toc143332858</vt:lpwstr>
      </vt:variant>
      <vt:variant>
        <vt:i4>1507385</vt:i4>
      </vt:variant>
      <vt:variant>
        <vt:i4>106</vt:i4>
      </vt:variant>
      <vt:variant>
        <vt:i4>0</vt:i4>
      </vt:variant>
      <vt:variant>
        <vt:i4>5</vt:i4>
      </vt:variant>
      <vt:variant>
        <vt:lpwstr/>
      </vt:variant>
      <vt:variant>
        <vt:lpwstr>_Toc143332857</vt:lpwstr>
      </vt:variant>
      <vt:variant>
        <vt:i4>1507385</vt:i4>
      </vt:variant>
      <vt:variant>
        <vt:i4>100</vt:i4>
      </vt:variant>
      <vt:variant>
        <vt:i4>0</vt:i4>
      </vt:variant>
      <vt:variant>
        <vt:i4>5</vt:i4>
      </vt:variant>
      <vt:variant>
        <vt:lpwstr/>
      </vt:variant>
      <vt:variant>
        <vt:lpwstr>_Toc143332856</vt:lpwstr>
      </vt:variant>
      <vt:variant>
        <vt:i4>1507385</vt:i4>
      </vt:variant>
      <vt:variant>
        <vt:i4>94</vt:i4>
      </vt:variant>
      <vt:variant>
        <vt:i4>0</vt:i4>
      </vt:variant>
      <vt:variant>
        <vt:i4>5</vt:i4>
      </vt:variant>
      <vt:variant>
        <vt:lpwstr/>
      </vt:variant>
      <vt:variant>
        <vt:lpwstr>_Toc143332855</vt:lpwstr>
      </vt:variant>
      <vt:variant>
        <vt:i4>1507385</vt:i4>
      </vt:variant>
      <vt:variant>
        <vt:i4>88</vt:i4>
      </vt:variant>
      <vt:variant>
        <vt:i4>0</vt:i4>
      </vt:variant>
      <vt:variant>
        <vt:i4>5</vt:i4>
      </vt:variant>
      <vt:variant>
        <vt:lpwstr/>
      </vt:variant>
      <vt:variant>
        <vt:lpwstr>_Toc143332854</vt:lpwstr>
      </vt:variant>
      <vt:variant>
        <vt:i4>1507385</vt:i4>
      </vt:variant>
      <vt:variant>
        <vt:i4>82</vt:i4>
      </vt:variant>
      <vt:variant>
        <vt:i4>0</vt:i4>
      </vt:variant>
      <vt:variant>
        <vt:i4>5</vt:i4>
      </vt:variant>
      <vt:variant>
        <vt:lpwstr/>
      </vt:variant>
      <vt:variant>
        <vt:lpwstr>_Toc143332853</vt:lpwstr>
      </vt:variant>
      <vt:variant>
        <vt:i4>1507385</vt:i4>
      </vt:variant>
      <vt:variant>
        <vt:i4>76</vt:i4>
      </vt:variant>
      <vt:variant>
        <vt:i4>0</vt:i4>
      </vt:variant>
      <vt:variant>
        <vt:i4>5</vt:i4>
      </vt:variant>
      <vt:variant>
        <vt:lpwstr/>
      </vt:variant>
      <vt:variant>
        <vt:lpwstr>_Toc143332852</vt:lpwstr>
      </vt:variant>
      <vt:variant>
        <vt:i4>1507385</vt:i4>
      </vt:variant>
      <vt:variant>
        <vt:i4>70</vt:i4>
      </vt:variant>
      <vt:variant>
        <vt:i4>0</vt:i4>
      </vt:variant>
      <vt:variant>
        <vt:i4>5</vt:i4>
      </vt:variant>
      <vt:variant>
        <vt:lpwstr/>
      </vt:variant>
      <vt:variant>
        <vt:lpwstr>_Toc143332851</vt:lpwstr>
      </vt:variant>
      <vt:variant>
        <vt:i4>1507385</vt:i4>
      </vt:variant>
      <vt:variant>
        <vt:i4>64</vt:i4>
      </vt:variant>
      <vt:variant>
        <vt:i4>0</vt:i4>
      </vt:variant>
      <vt:variant>
        <vt:i4>5</vt:i4>
      </vt:variant>
      <vt:variant>
        <vt:lpwstr/>
      </vt:variant>
      <vt:variant>
        <vt:lpwstr>_Toc143332850</vt:lpwstr>
      </vt:variant>
      <vt:variant>
        <vt:i4>1441849</vt:i4>
      </vt:variant>
      <vt:variant>
        <vt:i4>58</vt:i4>
      </vt:variant>
      <vt:variant>
        <vt:i4>0</vt:i4>
      </vt:variant>
      <vt:variant>
        <vt:i4>5</vt:i4>
      </vt:variant>
      <vt:variant>
        <vt:lpwstr/>
      </vt:variant>
      <vt:variant>
        <vt:lpwstr>_Toc143332849</vt:lpwstr>
      </vt:variant>
      <vt:variant>
        <vt:i4>1441849</vt:i4>
      </vt:variant>
      <vt:variant>
        <vt:i4>52</vt:i4>
      </vt:variant>
      <vt:variant>
        <vt:i4>0</vt:i4>
      </vt:variant>
      <vt:variant>
        <vt:i4>5</vt:i4>
      </vt:variant>
      <vt:variant>
        <vt:lpwstr/>
      </vt:variant>
      <vt:variant>
        <vt:lpwstr>_Toc143332848</vt:lpwstr>
      </vt:variant>
      <vt:variant>
        <vt:i4>1441849</vt:i4>
      </vt:variant>
      <vt:variant>
        <vt:i4>46</vt:i4>
      </vt:variant>
      <vt:variant>
        <vt:i4>0</vt:i4>
      </vt:variant>
      <vt:variant>
        <vt:i4>5</vt:i4>
      </vt:variant>
      <vt:variant>
        <vt:lpwstr/>
      </vt:variant>
      <vt:variant>
        <vt:lpwstr>_Toc143332847</vt:lpwstr>
      </vt:variant>
      <vt:variant>
        <vt:i4>1441849</vt:i4>
      </vt:variant>
      <vt:variant>
        <vt:i4>40</vt:i4>
      </vt:variant>
      <vt:variant>
        <vt:i4>0</vt:i4>
      </vt:variant>
      <vt:variant>
        <vt:i4>5</vt:i4>
      </vt:variant>
      <vt:variant>
        <vt:lpwstr/>
      </vt:variant>
      <vt:variant>
        <vt:lpwstr>_Toc143332846</vt:lpwstr>
      </vt:variant>
      <vt:variant>
        <vt:i4>1441849</vt:i4>
      </vt:variant>
      <vt:variant>
        <vt:i4>34</vt:i4>
      </vt:variant>
      <vt:variant>
        <vt:i4>0</vt:i4>
      </vt:variant>
      <vt:variant>
        <vt:i4>5</vt:i4>
      </vt:variant>
      <vt:variant>
        <vt:lpwstr/>
      </vt:variant>
      <vt:variant>
        <vt:lpwstr>_Toc143332845</vt:lpwstr>
      </vt:variant>
      <vt:variant>
        <vt:i4>1441849</vt:i4>
      </vt:variant>
      <vt:variant>
        <vt:i4>28</vt:i4>
      </vt:variant>
      <vt:variant>
        <vt:i4>0</vt:i4>
      </vt:variant>
      <vt:variant>
        <vt:i4>5</vt:i4>
      </vt:variant>
      <vt:variant>
        <vt:lpwstr/>
      </vt:variant>
      <vt:variant>
        <vt:lpwstr>_Toc143332844</vt:lpwstr>
      </vt:variant>
      <vt:variant>
        <vt:i4>1441849</vt:i4>
      </vt:variant>
      <vt:variant>
        <vt:i4>22</vt:i4>
      </vt:variant>
      <vt:variant>
        <vt:i4>0</vt:i4>
      </vt:variant>
      <vt:variant>
        <vt:i4>5</vt:i4>
      </vt:variant>
      <vt:variant>
        <vt:lpwstr/>
      </vt:variant>
      <vt:variant>
        <vt:lpwstr>_Toc143332843</vt:lpwstr>
      </vt:variant>
      <vt:variant>
        <vt:i4>1441849</vt:i4>
      </vt:variant>
      <vt:variant>
        <vt:i4>16</vt:i4>
      </vt:variant>
      <vt:variant>
        <vt:i4>0</vt:i4>
      </vt:variant>
      <vt:variant>
        <vt:i4>5</vt:i4>
      </vt:variant>
      <vt:variant>
        <vt:lpwstr/>
      </vt:variant>
      <vt:variant>
        <vt:lpwstr>_Toc143332842</vt:lpwstr>
      </vt:variant>
      <vt:variant>
        <vt:i4>1441849</vt:i4>
      </vt:variant>
      <vt:variant>
        <vt:i4>10</vt:i4>
      </vt:variant>
      <vt:variant>
        <vt:i4>0</vt:i4>
      </vt:variant>
      <vt:variant>
        <vt:i4>5</vt:i4>
      </vt:variant>
      <vt:variant>
        <vt:lpwstr/>
      </vt:variant>
      <vt:variant>
        <vt:lpwstr>_Toc143332841</vt:lpwstr>
      </vt:variant>
      <vt:variant>
        <vt:i4>1441849</vt:i4>
      </vt:variant>
      <vt:variant>
        <vt:i4>4</vt:i4>
      </vt:variant>
      <vt:variant>
        <vt:i4>0</vt:i4>
      </vt:variant>
      <vt:variant>
        <vt:i4>5</vt:i4>
      </vt:variant>
      <vt:variant>
        <vt:lpwstr/>
      </vt:variant>
      <vt:variant>
        <vt:lpwstr>_Toc143332840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keywords>Thesis</cp:keywords>
  <cp:lastModifiedBy>mvu</cp:lastModifiedBy>
  <cp:revision>4</cp:revision>
  <cp:lastPrinted>2011-03-21T16:17:00Z</cp:lastPrinted>
  <dcterms:created xsi:type="dcterms:W3CDTF">2011-03-21T16:05:00Z</dcterms:created>
  <dcterms:modified xsi:type="dcterms:W3CDTF">2011-03-22T15:42:00Z</dcterms:modified>
</cp:coreProperties>
</file>