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879A7" w14:textId="5C906248" w:rsidR="00804628" w:rsidRPr="00F751C9" w:rsidRDefault="00804628" w:rsidP="00804628">
      <w:pPr>
        <w:jc w:val="center"/>
        <w:rPr>
          <w:rFonts w:ascii="Times New Roman" w:hAnsi="Times New Roman" w:cs="Times New Roman"/>
          <w:b/>
          <w:sz w:val="36"/>
          <w:szCs w:val="36"/>
        </w:rPr>
      </w:pPr>
      <w:r w:rsidRPr="00F751C9">
        <w:rPr>
          <w:rFonts w:ascii="Times New Roman" w:hAnsi="Times New Roman" w:cs="Times New Roman"/>
          <w:b/>
          <w:sz w:val="36"/>
          <w:szCs w:val="36"/>
        </w:rPr>
        <w:t xml:space="preserve">Quantitative trait loci analysis of a RIL soybean population to determine chromosomal regions governing seed protein, </w:t>
      </w:r>
      <w:r w:rsidR="00AF05C8" w:rsidRPr="00F751C9">
        <w:rPr>
          <w:rFonts w:ascii="Times New Roman" w:hAnsi="Times New Roman" w:cs="Times New Roman"/>
          <w:b/>
          <w:sz w:val="36"/>
          <w:szCs w:val="36"/>
        </w:rPr>
        <w:t>oil,</w:t>
      </w:r>
      <w:r w:rsidRPr="00F751C9">
        <w:rPr>
          <w:rFonts w:ascii="Times New Roman" w:hAnsi="Times New Roman" w:cs="Times New Roman"/>
          <w:b/>
          <w:sz w:val="36"/>
          <w:szCs w:val="36"/>
        </w:rPr>
        <w:t xml:space="preserve"> and linolenic acid content</w:t>
      </w:r>
    </w:p>
    <w:p w14:paraId="3C8B5BEA" w14:textId="77777777" w:rsidR="00236E6D" w:rsidRPr="00F751C9" w:rsidRDefault="00236E6D">
      <w:pPr>
        <w:jc w:val="center"/>
        <w:rPr>
          <w:rFonts w:ascii="Times New Roman" w:hAnsi="Times New Roman" w:cs="Times New Roman"/>
          <w:sz w:val="36"/>
          <w:szCs w:val="36"/>
        </w:rPr>
      </w:pPr>
    </w:p>
    <w:p w14:paraId="4951E431" w14:textId="77777777" w:rsidR="00236E6D" w:rsidRPr="00F751C9" w:rsidRDefault="00236E6D">
      <w:pPr>
        <w:jc w:val="center"/>
        <w:rPr>
          <w:rFonts w:ascii="Times New Roman" w:hAnsi="Times New Roman" w:cs="Times New Roman"/>
          <w:sz w:val="36"/>
          <w:szCs w:val="36"/>
        </w:rPr>
      </w:pPr>
    </w:p>
    <w:p w14:paraId="65AC10E1" w14:textId="77777777" w:rsidR="00236E6D" w:rsidRPr="00F751C9" w:rsidRDefault="00236E6D">
      <w:pPr>
        <w:jc w:val="center"/>
        <w:rPr>
          <w:rFonts w:ascii="Times New Roman" w:hAnsi="Times New Roman" w:cs="Times New Roman"/>
          <w:sz w:val="36"/>
          <w:szCs w:val="36"/>
        </w:rPr>
      </w:pPr>
    </w:p>
    <w:p w14:paraId="151062DB" w14:textId="77777777" w:rsidR="00236E6D" w:rsidRPr="00F751C9" w:rsidRDefault="00236E6D">
      <w:pPr>
        <w:jc w:val="center"/>
        <w:rPr>
          <w:rFonts w:ascii="Times New Roman" w:hAnsi="Times New Roman" w:cs="Times New Roman"/>
          <w:sz w:val="36"/>
          <w:szCs w:val="36"/>
        </w:rPr>
      </w:pPr>
    </w:p>
    <w:p w14:paraId="30AD1A3D" w14:textId="77777777" w:rsidR="00236E6D" w:rsidRPr="00F751C9" w:rsidRDefault="00236E6D">
      <w:pPr>
        <w:jc w:val="center"/>
        <w:rPr>
          <w:rFonts w:ascii="Times New Roman" w:hAnsi="Times New Roman" w:cs="Times New Roman"/>
          <w:sz w:val="36"/>
          <w:szCs w:val="36"/>
        </w:rPr>
      </w:pPr>
    </w:p>
    <w:p w14:paraId="7BD47637" w14:textId="77777777" w:rsidR="00236E6D" w:rsidRPr="00F751C9" w:rsidRDefault="00236E6D">
      <w:pPr>
        <w:jc w:val="center"/>
        <w:rPr>
          <w:rFonts w:ascii="Times New Roman" w:hAnsi="Times New Roman" w:cs="Times New Roman"/>
          <w:sz w:val="36"/>
          <w:szCs w:val="36"/>
        </w:rPr>
      </w:pPr>
    </w:p>
    <w:p w14:paraId="20C816F1" w14:textId="77777777" w:rsidR="00236E6D" w:rsidRPr="00F751C9" w:rsidRDefault="00236E6D">
      <w:pPr>
        <w:jc w:val="center"/>
        <w:rPr>
          <w:rFonts w:ascii="Times New Roman" w:hAnsi="Times New Roman" w:cs="Times New Roman"/>
          <w:sz w:val="36"/>
          <w:szCs w:val="36"/>
        </w:rPr>
      </w:pPr>
    </w:p>
    <w:p w14:paraId="3724D1E0" w14:textId="77777777" w:rsidR="00236E6D" w:rsidRPr="00F751C9" w:rsidRDefault="00236E6D">
      <w:pPr>
        <w:jc w:val="center"/>
        <w:rPr>
          <w:rFonts w:ascii="Times New Roman" w:hAnsi="Times New Roman" w:cs="Times New Roman"/>
          <w:sz w:val="36"/>
          <w:szCs w:val="36"/>
        </w:rPr>
      </w:pPr>
    </w:p>
    <w:p w14:paraId="1A944C4E" w14:textId="77777777" w:rsidR="00236E6D" w:rsidRPr="00F751C9" w:rsidRDefault="009C755C">
      <w:pPr>
        <w:jc w:val="center"/>
        <w:rPr>
          <w:rFonts w:ascii="Times New Roman" w:hAnsi="Times New Roman" w:cs="Times New Roman"/>
          <w:sz w:val="36"/>
          <w:szCs w:val="36"/>
        </w:rPr>
      </w:pPr>
      <w:r w:rsidRPr="00F751C9">
        <w:rPr>
          <w:rFonts w:ascii="Times New Roman" w:hAnsi="Times New Roman" w:cs="Times New Roman"/>
          <w:sz w:val="36"/>
          <w:szCs w:val="36"/>
        </w:rPr>
        <w:t>A Thesis Presented for</w:t>
      </w:r>
      <w:r w:rsidR="008865B6" w:rsidRPr="00F751C9">
        <w:rPr>
          <w:rFonts w:ascii="Times New Roman" w:hAnsi="Times New Roman" w:cs="Times New Roman"/>
          <w:sz w:val="36"/>
          <w:szCs w:val="36"/>
        </w:rPr>
        <w:t xml:space="preserve"> the</w:t>
      </w:r>
    </w:p>
    <w:p w14:paraId="463FFC37" w14:textId="77777777" w:rsidR="009C755C" w:rsidRPr="00F751C9" w:rsidRDefault="009C755C">
      <w:pPr>
        <w:jc w:val="center"/>
        <w:rPr>
          <w:rFonts w:ascii="Times New Roman" w:hAnsi="Times New Roman" w:cs="Times New Roman"/>
          <w:sz w:val="36"/>
          <w:szCs w:val="36"/>
        </w:rPr>
      </w:pPr>
      <w:r w:rsidRPr="00F751C9">
        <w:rPr>
          <w:rFonts w:ascii="Times New Roman" w:hAnsi="Times New Roman" w:cs="Times New Roman"/>
          <w:sz w:val="36"/>
          <w:szCs w:val="36"/>
        </w:rPr>
        <w:t>Master of Science</w:t>
      </w:r>
    </w:p>
    <w:p w14:paraId="1FBBA672" w14:textId="77777777" w:rsidR="009C755C" w:rsidRPr="00F751C9" w:rsidRDefault="009C755C">
      <w:pPr>
        <w:jc w:val="center"/>
        <w:rPr>
          <w:rFonts w:ascii="Times New Roman" w:hAnsi="Times New Roman" w:cs="Times New Roman"/>
          <w:sz w:val="36"/>
          <w:szCs w:val="36"/>
        </w:rPr>
      </w:pPr>
      <w:r w:rsidRPr="00F751C9">
        <w:rPr>
          <w:rFonts w:ascii="Times New Roman" w:hAnsi="Times New Roman" w:cs="Times New Roman"/>
          <w:sz w:val="36"/>
          <w:szCs w:val="36"/>
        </w:rPr>
        <w:t>Degree</w:t>
      </w:r>
    </w:p>
    <w:p w14:paraId="7CED1C6E" w14:textId="77777777" w:rsidR="009C755C" w:rsidRPr="00F751C9" w:rsidRDefault="009C755C">
      <w:pPr>
        <w:jc w:val="center"/>
        <w:rPr>
          <w:rFonts w:ascii="Times New Roman" w:hAnsi="Times New Roman" w:cs="Times New Roman"/>
          <w:sz w:val="36"/>
          <w:szCs w:val="36"/>
        </w:rPr>
      </w:pPr>
      <w:r w:rsidRPr="00F751C9">
        <w:rPr>
          <w:rFonts w:ascii="Times New Roman" w:hAnsi="Times New Roman" w:cs="Times New Roman"/>
          <w:sz w:val="36"/>
          <w:szCs w:val="36"/>
        </w:rPr>
        <w:t xml:space="preserve">The </w:t>
      </w:r>
      <w:smartTag w:uri="urn:schemas-microsoft-com:office:smarttags" w:element="PlaceType">
        <w:r w:rsidRPr="00F751C9">
          <w:rPr>
            <w:rFonts w:ascii="Times New Roman" w:hAnsi="Times New Roman" w:cs="Times New Roman"/>
            <w:sz w:val="36"/>
            <w:szCs w:val="36"/>
          </w:rPr>
          <w:t>University</w:t>
        </w:r>
      </w:smartTag>
      <w:r w:rsidRPr="00F751C9">
        <w:rPr>
          <w:rFonts w:ascii="Times New Roman" w:hAnsi="Times New Roman" w:cs="Times New Roman"/>
          <w:sz w:val="36"/>
          <w:szCs w:val="36"/>
        </w:rPr>
        <w:t xml:space="preserve"> of </w:t>
      </w:r>
      <w:smartTag w:uri="urn:schemas-microsoft-com:office:smarttags" w:element="PlaceName">
        <w:r w:rsidRPr="00F751C9">
          <w:rPr>
            <w:rFonts w:ascii="Times New Roman" w:hAnsi="Times New Roman" w:cs="Times New Roman"/>
            <w:sz w:val="36"/>
            <w:szCs w:val="36"/>
          </w:rPr>
          <w:t>Tennessee</w:t>
        </w:r>
      </w:smartTag>
      <w:r w:rsidRPr="00F751C9">
        <w:rPr>
          <w:rFonts w:ascii="Times New Roman" w:hAnsi="Times New Roman" w:cs="Times New Roman"/>
          <w:sz w:val="36"/>
          <w:szCs w:val="36"/>
        </w:rPr>
        <w:t xml:space="preserve">, </w:t>
      </w:r>
      <w:smartTag w:uri="urn:schemas-microsoft-com:office:smarttags" w:element="place">
        <w:smartTag w:uri="urn:schemas-microsoft-com:office:smarttags" w:element="City">
          <w:r w:rsidRPr="00F751C9">
            <w:rPr>
              <w:rFonts w:ascii="Times New Roman" w:hAnsi="Times New Roman" w:cs="Times New Roman"/>
              <w:sz w:val="36"/>
              <w:szCs w:val="36"/>
            </w:rPr>
            <w:t>Knoxville</w:t>
          </w:r>
        </w:smartTag>
      </w:smartTag>
    </w:p>
    <w:p w14:paraId="2F68B0EE" w14:textId="77777777" w:rsidR="00236E6D" w:rsidRPr="00F751C9" w:rsidRDefault="00236E6D">
      <w:pPr>
        <w:jc w:val="center"/>
        <w:rPr>
          <w:rFonts w:ascii="Times New Roman" w:hAnsi="Times New Roman" w:cs="Times New Roman"/>
          <w:sz w:val="36"/>
          <w:szCs w:val="36"/>
        </w:rPr>
      </w:pPr>
    </w:p>
    <w:p w14:paraId="5E5875CC" w14:textId="77777777" w:rsidR="00236E6D" w:rsidRPr="00F751C9" w:rsidRDefault="00236E6D">
      <w:pPr>
        <w:jc w:val="center"/>
        <w:rPr>
          <w:rFonts w:ascii="Times New Roman" w:hAnsi="Times New Roman" w:cs="Times New Roman"/>
          <w:sz w:val="36"/>
          <w:szCs w:val="36"/>
        </w:rPr>
      </w:pPr>
    </w:p>
    <w:p w14:paraId="02ABFD10" w14:textId="77777777" w:rsidR="00236E6D" w:rsidRPr="00F751C9" w:rsidRDefault="00236E6D">
      <w:pPr>
        <w:jc w:val="center"/>
        <w:rPr>
          <w:rFonts w:ascii="Times New Roman" w:hAnsi="Times New Roman" w:cs="Times New Roman"/>
          <w:sz w:val="36"/>
          <w:szCs w:val="36"/>
        </w:rPr>
      </w:pPr>
    </w:p>
    <w:p w14:paraId="1B17FC26" w14:textId="77777777" w:rsidR="000C48D5" w:rsidRPr="00F751C9" w:rsidRDefault="000C48D5">
      <w:pPr>
        <w:jc w:val="center"/>
        <w:rPr>
          <w:rFonts w:ascii="Times New Roman" w:hAnsi="Times New Roman" w:cs="Times New Roman"/>
          <w:sz w:val="36"/>
          <w:szCs w:val="36"/>
        </w:rPr>
      </w:pPr>
    </w:p>
    <w:p w14:paraId="0230ED2A" w14:textId="77777777" w:rsidR="000C48D5" w:rsidRPr="00F751C9" w:rsidRDefault="000C48D5">
      <w:pPr>
        <w:jc w:val="center"/>
        <w:rPr>
          <w:rFonts w:ascii="Times New Roman" w:hAnsi="Times New Roman" w:cs="Times New Roman"/>
          <w:sz w:val="36"/>
          <w:szCs w:val="36"/>
        </w:rPr>
      </w:pPr>
    </w:p>
    <w:p w14:paraId="2A0726F2" w14:textId="77777777" w:rsidR="000C48D5" w:rsidRPr="00F751C9" w:rsidRDefault="000C48D5">
      <w:pPr>
        <w:jc w:val="center"/>
        <w:rPr>
          <w:rFonts w:ascii="Times New Roman" w:hAnsi="Times New Roman" w:cs="Times New Roman"/>
          <w:sz w:val="36"/>
          <w:szCs w:val="36"/>
        </w:rPr>
      </w:pPr>
    </w:p>
    <w:p w14:paraId="6F6DDEB7" w14:textId="77777777" w:rsidR="000C48D5" w:rsidRPr="00F751C9" w:rsidRDefault="000C48D5">
      <w:pPr>
        <w:jc w:val="center"/>
        <w:rPr>
          <w:rFonts w:ascii="Times New Roman" w:hAnsi="Times New Roman" w:cs="Times New Roman"/>
          <w:sz w:val="36"/>
          <w:szCs w:val="36"/>
        </w:rPr>
      </w:pPr>
    </w:p>
    <w:p w14:paraId="65060A4A" w14:textId="77777777" w:rsidR="00236E6D" w:rsidRPr="00F751C9" w:rsidRDefault="00236E6D">
      <w:pPr>
        <w:jc w:val="center"/>
        <w:rPr>
          <w:rFonts w:ascii="Times New Roman" w:hAnsi="Times New Roman" w:cs="Times New Roman"/>
          <w:sz w:val="36"/>
          <w:szCs w:val="36"/>
        </w:rPr>
      </w:pPr>
    </w:p>
    <w:p w14:paraId="33C5A3CE" w14:textId="77777777" w:rsidR="00236E6D" w:rsidRPr="00F751C9" w:rsidRDefault="00236E6D">
      <w:pPr>
        <w:jc w:val="center"/>
        <w:rPr>
          <w:rFonts w:ascii="Times New Roman" w:hAnsi="Times New Roman" w:cs="Times New Roman"/>
          <w:sz w:val="36"/>
          <w:szCs w:val="36"/>
        </w:rPr>
      </w:pPr>
    </w:p>
    <w:p w14:paraId="4029F765" w14:textId="77777777" w:rsidR="00236E6D" w:rsidRPr="00F751C9" w:rsidRDefault="00236E6D">
      <w:pPr>
        <w:jc w:val="center"/>
        <w:rPr>
          <w:rFonts w:ascii="Times New Roman" w:hAnsi="Times New Roman" w:cs="Times New Roman"/>
          <w:sz w:val="36"/>
          <w:szCs w:val="36"/>
        </w:rPr>
      </w:pPr>
    </w:p>
    <w:p w14:paraId="2504A433" w14:textId="77777777" w:rsidR="00236E6D" w:rsidRPr="00F751C9" w:rsidRDefault="00236E6D">
      <w:pPr>
        <w:jc w:val="center"/>
        <w:rPr>
          <w:rFonts w:ascii="Times New Roman" w:hAnsi="Times New Roman" w:cs="Times New Roman"/>
          <w:sz w:val="36"/>
          <w:szCs w:val="36"/>
        </w:rPr>
      </w:pPr>
    </w:p>
    <w:p w14:paraId="3E1C0F72" w14:textId="77777777" w:rsidR="00236E6D" w:rsidRPr="00F751C9" w:rsidRDefault="00236E6D">
      <w:pPr>
        <w:jc w:val="center"/>
        <w:rPr>
          <w:rFonts w:ascii="Times New Roman" w:hAnsi="Times New Roman" w:cs="Times New Roman"/>
          <w:sz w:val="36"/>
          <w:szCs w:val="36"/>
        </w:rPr>
      </w:pPr>
    </w:p>
    <w:p w14:paraId="558956DD" w14:textId="77777777" w:rsidR="00236E6D" w:rsidRPr="00F751C9" w:rsidRDefault="00236E6D">
      <w:pPr>
        <w:jc w:val="center"/>
        <w:rPr>
          <w:rFonts w:ascii="Times New Roman" w:hAnsi="Times New Roman" w:cs="Times New Roman"/>
          <w:sz w:val="36"/>
          <w:szCs w:val="36"/>
        </w:rPr>
      </w:pPr>
    </w:p>
    <w:p w14:paraId="10D63CF2" w14:textId="77777777" w:rsidR="00804628" w:rsidRPr="00F751C9" w:rsidRDefault="00804628" w:rsidP="00804628">
      <w:pPr>
        <w:jc w:val="center"/>
        <w:rPr>
          <w:rFonts w:ascii="Times New Roman" w:hAnsi="Times New Roman" w:cs="Times New Roman"/>
          <w:sz w:val="36"/>
          <w:szCs w:val="36"/>
        </w:rPr>
      </w:pPr>
      <w:r w:rsidRPr="00F751C9">
        <w:rPr>
          <w:rFonts w:ascii="Times New Roman" w:hAnsi="Times New Roman" w:cs="Times New Roman"/>
          <w:sz w:val="36"/>
          <w:szCs w:val="36"/>
        </w:rPr>
        <w:t>Ronald</w:t>
      </w:r>
      <w:r w:rsidR="00AF5185" w:rsidRPr="00F751C9">
        <w:rPr>
          <w:rFonts w:ascii="Times New Roman" w:hAnsi="Times New Roman" w:cs="Times New Roman"/>
          <w:sz w:val="36"/>
          <w:szCs w:val="36"/>
        </w:rPr>
        <w:t xml:space="preserve"> Edward Radish</w:t>
      </w:r>
      <w:r w:rsidRPr="00F751C9">
        <w:rPr>
          <w:rFonts w:ascii="Times New Roman" w:hAnsi="Times New Roman" w:cs="Times New Roman"/>
          <w:sz w:val="36"/>
          <w:szCs w:val="36"/>
        </w:rPr>
        <w:t xml:space="preserve"> Moore</w:t>
      </w:r>
    </w:p>
    <w:p w14:paraId="05ECCF88" w14:textId="77777777" w:rsidR="00804628" w:rsidRPr="00F751C9" w:rsidRDefault="00AF5185" w:rsidP="00804628">
      <w:pPr>
        <w:jc w:val="center"/>
        <w:rPr>
          <w:rFonts w:ascii="Times New Roman" w:hAnsi="Times New Roman" w:cs="Times New Roman"/>
          <w:sz w:val="36"/>
          <w:szCs w:val="36"/>
        </w:rPr>
      </w:pPr>
      <w:r w:rsidRPr="00F751C9">
        <w:rPr>
          <w:rFonts w:ascii="Times New Roman" w:hAnsi="Times New Roman" w:cs="Times New Roman"/>
          <w:sz w:val="36"/>
          <w:szCs w:val="36"/>
        </w:rPr>
        <w:t>August</w:t>
      </w:r>
      <w:r w:rsidR="00804628" w:rsidRPr="00F751C9">
        <w:rPr>
          <w:rFonts w:ascii="Times New Roman" w:hAnsi="Times New Roman" w:cs="Times New Roman"/>
          <w:sz w:val="36"/>
          <w:szCs w:val="36"/>
        </w:rPr>
        <w:t xml:space="preserve"> 2</w:t>
      </w:r>
      <w:r w:rsidR="00EA479F" w:rsidRPr="00F751C9">
        <w:rPr>
          <w:rFonts w:ascii="Times New Roman" w:hAnsi="Times New Roman" w:cs="Times New Roman"/>
          <w:sz w:val="36"/>
          <w:szCs w:val="36"/>
        </w:rPr>
        <w:t>020</w:t>
      </w:r>
    </w:p>
    <w:p w14:paraId="68E2500C" w14:textId="77777777" w:rsidR="00236E6D" w:rsidRPr="00F751C9" w:rsidRDefault="00236E6D">
      <w:pPr>
        <w:jc w:val="center"/>
        <w:rPr>
          <w:rFonts w:ascii="Times New Roman" w:hAnsi="Times New Roman" w:cs="Times New Roman"/>
          <w:sz w:val="36"/>
          <w:szCs w:val="36"/>
        </w:rPr>
      </w:pPr>
    </w:p>
    <w:p w14:paraId="4D25CCAD" w14:textId="77777777" w:rsidR="00236E6D" w:rsidRPr="00F751C9" w:rsidRDefault="00236E6D">
      <w:pPr>
        <w:jc w:val="center"/>
        <w:rPr>
          <w:rFonts w:ascii="Times New Roman" w:hAnsi="Times New Roman" w:cs="Times New Roman"/>
          <w:sz w:val="36"/>
          <w:szCs w:val="36"/>
        </w:rPr>
      </w:pPr>
    </w:p>
    <w:p w14:paraId="3E29ED67" w14:textId="77777777" w:rsidR="00236E6D" w:rsidRPr="00F751C9" w:rsidRDefault="00236E6D">
      <w:pPr>
        <w:jc w:val="center"/>
        <w:rPr>
          <w:rFonts w:ascii="Times New Roman" w:hAnsi="Times New Roman" w:cs="Times New Roman"/>
          <w:sz w:val="36"/>
          <w:szCs w:val="36"/>
        </w:rPr>
      </w:pPr>
    </w:p>
    <w:p w14:paraId="6985591D" w14:textId="77777777" w:rsidR="00236E6D" w:rsidRPr="00F751C9" w:rsidRDefault="00236E6D">
      <w:pPr>
        <w:jc w:val="center"/>
        <w:rPr>
          <w:rFonts w:ascii="Times New Roman" w:hAnsi="Times New Roman" w:cs="Times New Roman"/>
          <w:sz w:val="36"/>
          <w:szCs w:val="36"/>
        </w:rPr>
      </w:pPr>
    </w:p>
    <w:p w14:paraId="3BB89F6D" w14:textId="77777777" w:rsidR="00236E6D" w:rsidRPr="00F751C9" w:rsidRDefault="00236E6D">
      <w:pPr>
        <w:jc w:val="center"/>
        <w:rPr>
          <w:rFonts w:ascii="Times New Roman" w:hAnsi="Times New Roman" w:cs="Times New Roman"/>
          <w:sz w:val="36"/>
          <w:szCs w:val="36"/>
        </w:rPr>
      </w:pPr>
    </w:p>
    <w:p w14:paraId="34C8F609" w14:textId="77777777" w:rsidR="00236E6D" w:rsidRPr="00F751C9" w:rsidRDefault="00236E6D">
      <w:pPr>
        <w:jc w:val="center"/>
        <w:rPr>
          <w:rFonts w:ascii="Times New Roman" w:hAnsi="Times New Roman" w:cs="Times New Roman"/>
          <w:sz w:val="36"/>
          <w:szCs w:val="36"/>
        </w:rPr>
      </w:pPr>
    </w:p>
    <w:p w14:paraId="1C937E27" w14:textId="77777777" w:rsidR="00236E6D" w:rsidRPr="00F751C9" w:rsidRDefault="00236E6D">
      <w:pPr>
        <w:jc w:val="center"/>
        <w:rPr>
          <w:rFonts w:ascii="Times New Roman" w:hAnsi="Times New Roman" w:cs="Times New Roman"/>
          <w:sz w:val="36"/>
          <w:szCs w:val="36"/>
        </w:rPr>
      </w:pPr>
    </w:p>
    <w:p w14:paraId="615B7190" w14:textId="77777777" w:rsidR="00236E6D" w:rsidRPr="00F751C9" w:rsidRDefault="00236E6D">
      <w:pPr>
        <w:jc w:val="center"/>
        <w:rPr>
          <w:rFonts w:ascii="Times New Roman" w:hAnsi="Times New Roman" w:cs="Times New Roman"/>
          <w:sz w:val="36"/>
          <w:szCs w:val="36"/>
        </w:rPr>
      </w:pPr>
    </w:p>
    <w:p w14:paraId="0C208186" w14:textId="77777777" w:rsidR="00236E6D" w:rsidRPr="00F751C9" w:rsidRDefault="00236E6D">
      <w:pPr>
        <w:jc w:val="center"/>
        <w:rPr>
          <w:rFonts w:ascii="Times New Roman" w:hAnsi="Times New Roman" w:cs="Times New Roman"/>
          <w:sz w:val="36"/>
          <w:szCs w:val="36"/>
        </w:rPr>
      </w:pPr>
    </w:p>
    <w:p w14:paraId="5615ADD9" w14:textId="77777777" w:rsidR="00236E6D" w:rsidRPr="00F751C9" w:rsidRDefault="00236E6D">
      <w:pPr>
        <w:jc w:val="center"/>
        <w:rPr>
          <w:rFonts w:ascii="Times New Roman" w:hAnsi="Times New Roman" w:cs="Times New Roman"/>
          <w:sz w:val="36"/>
          <w:szCs w:val="36"/>
        </w:rPr>
      </w:pPr>
    </w:p>
    <w:p w14:paraId="18BB3234" w14:textId="77777777" w:rsidR="00236E6D" w:rsidRPr="00F751C9" w:rsidRDefault="00236E6D">
      <w:pPr>
        <w:jc w:val="center"/>
        <w:rPr>
          <w:rFonts w:ascii="Times New Roman" w:hAnsi="Times New Roman" w:cs="Times New Roman"/>
          <w:sz w:val="36"/>
          <w:szCs w:val="36"/>
        </w:rPr>
      </w:pPr>
    </w:p>
    <w:p w14:paraId="6081BC98" w14:textId="77777777" w:rsidR="00236E6D" w:rsidRPr="00F751C9" w:rsidRDefault="00236E6D">
      <w:pPr>
        <w:jc w:val="center"/>
        <w:rPr>
          <w:rFonts w:ascii="Times New Roman" w:hAnsi="Times New Roman" w:cs="Times New Roman"/>
          <w:sz w:val="36"/>
          <w:szCs w:val="36"/>
        </w:rPr>
      </w:pPr>
    </w:p>
    <w:p w14:paraId="6C2D0CE6" w14:textId="77777777" w:rsidR="00236E6D" w:rsidRPr="00F751C9" w:rsidRDefault="00236E6D">
      <w:pPr>
        <w:jc w:val="center"/>
        <w:rPr>
          <w:rFonts w:ascii="Times New Roman" w:hAnsi="Times New Roman" w:cs="Times New Roman"/>
          <w:sz w:val="36"/>
          <w:szCs w:val="36"/>
        </w:rPr>
      </w:pPr>
    </w:p>
    <w:p w14:paraId="1754D329" w14:textId="77777777" w:rsidR="00236E6D" w:rsidRPr="00F751C9" w:rsidRDefault="00236E6D">
      <w:pPr>
        <w:jc w:val="center"/>
        <w:rPr>
          <w:rFonts w:ascii="Times New Roman" w:hAnsi="Times New Roman" w:cs="Times New Roman"/>
          <w:sz w:val="36"/>
          <w:szCs w:val="36"/>
        </w:rPr>
      </w:pPr>
    </w:p>
    <w:p w14:paraId="2C358C42" w14:textId="77777777" w:rsidR="00236E6D" w:rsidRPr="00F751C9" w:rsidRDefault="003D07F7" w:rsidP="00D91C27">
      <w:pPr>
        <w:jc w:val="center"/>
        <w:rPr>
          <w:rFonts w:ascii="Times New Roman" w:hAnsi="Times New Roman" w:cs="Times New Roman"/>
        </w:rPr>
      </w:pPr>
      <w:r w:rsidRPr="00F751C9">
        <w:rPr>
          <w:rFonts w:ascii="Times New Roman" w:hAnsi="Times New Roman" w:cs="Times New Roman"/>
        </w:rPr>
        <w:t>Copyright © 20</w:t>
      </w:r>
      <w:r w:rsidR="005623C3" w:rsidRPr="00F751C9">
        <w:rPr>
          <w:rFonts w:ascii="Times New Roman" w:hAnsi="Times New Roman" w:cs="Times New Roman"/>
        </w:rPr>
        <w:t>20</w:t>
      </w:r>
      <w:r w:rsidR="00236E6D" w:rsidRPr="00F751C9">
        <w:rPr>
          <w:rFonts w:ascii="Times New Roman" w:hAnsi="Times New Roman" w:cs="Times New Roman"/>
        </w:rPr>
        <w:t xml:space="preserve"> by </w:t>
      </w:r>
      <w:r w:rsidR="00804628" w:rsidRPr="00F751C9">
        <w:rPr>
          <w:rFonts w:ascii="Times New Roman" w:hAnsi="Times New Roman" w:cs="Times New Roman"/>
        </w:rPr>
        <w:t xml:space="preserve">Ronald </w:t>
      </w:r>
      <w:r w:rsidR="00AF5185" w:rsidRPr="00F751C9">
        <w:rPr>
          <w:rFonts w:ascii="Times New Roman" w:hAnsi="Times New Roman" w:cs="Times New Roman"/>
        </w:rPr>
        <w:t xml:space="preserve">Edward Radish </w:t>
      </w:r>
      <w:r w:rsidR="00804628" w:rsidRPr="00F751C9">
        <w:rPr>
          <w:rFonts w:ascii="Times New Roman" w:hAnsi="Times New Roman" w:cs="Times New Roman"/>
        </w:rPr>
        <w:t>Moore</w:t>
      </w:r>
    </w:p>
    <w:p w14:paraId="1D529AF1" w14:textId="77777777" w:rsidR="00236E6D" w:rsidRPr="00F751C9" w:rsidRDefault="00236E6D">
      <w:pPr>
        <w:jc w:val="center"/>
        <w:rPr>
          <w:rFonts w:ascii="Times New Roman" w:hAnsi="Times New Roman" w:cs="Times New Roman"/>
        </w:rPr>
      </w:pPr>
      <w:r w:rsidRPr="00F751C9">
        <w:rPr>
          <w:rFonts w:ascii="Times New Roman" w:hAnsi="Times New Roman" w:cs="Times New Roman"/>
        </w:rPr>
        <w:t>All rights reserved.</w:t>
      </w:r>
    </w:p>
    <w:p w14:paraId="050ED6A9" w14:textId="77777777" w:rsidR="00236E6D" w:rsidRPr="00F751C9" w:rsidRDefault="00236E6D">
      <w:pPr>
        <w:jc w:val="center"/>
        <w:rPr>
          <w:rFonts w:ascii="Times New Roman" w:hAnsi="Times New Roman" w:cs="Times New Roman"/>
        </w:rPr>
      </w:pPr>
    </w:p>
    <w:p w14:paraId="254DD355" w14:textId="77777777" w:rsidR="00236E6D" w:rsidRPr="00F751C9" w:rsidRDefault="00236E6D">
      <w:pPr>
        <w:jc w:val="center"/>
        <w:rPr>
          <w:rFonts w:ascii="Times New Roman" w:hAnsi="Times New Roman" w:cs="Times New Roman"/>
        </w:rPr>
      </w:pPr>
    </w:p>
    <w:p w14:paraId="35B137BA" w14:textId="77777777" w:rsidR="00236E6D" w:rsidRPr="00F751C9" w:rsidRDefault="00236E6D">
      <w:pPr>
        <w:jc w:val="center"/>
        <w:rPr>
          <w:rFonts w:ascii="Times New Roman" w:hAnsi="Times New Roman" w:cs="Times New Roman"/>
        </w:rPr>
      </w:pPr>
    </w:p>
    <w:p w14:paraId="6AB397DC" w14:textId="77777777" w:rsidR="00236E6D" w:rsidRPr="00F751C9" w:rsidRDefault="00236E6D">
      <w:pPr>
        <w:jc w:val="center"/>
        <w:rPr>
          <w:rFonts w:ascii="Times New Roman" w:hAnsi="Times New Roman" w:cs="Times New Roman"/>
        </w:rPr>
      </w:pPr>
    </w:p>
    <w:p w14:paraId="06D5C318" w14:textId="77777777" w:rsidR="00236E6D" w:rsidRPr="00F751C9" w:rsidRDefault="00236E6D">
      <w:pPr>
        <w:jc w:val="center"/>
        <w:rPr>
          <w:rFonts w:ascii="Times New Roman" w:hAnsi="Times New Roman" w:cs="Times New Roman"/>
        </w:rPr>
      </w:pPr>
    </w:p>
    <w:p w14:paraId="51AA1FF9" w14:textId="77777777" w:rsidR="00236E6D" w:rsidRPr="00F751C9" w:rsidRDefault="00236E6D">
      <w:pPr>
        <w:jc w:val="center"/>
        <w:rPr>
          <w:rFonts w:ascii="Times New Roman" w:hAnsi="Times New Roman" w:cs="Times New Roman"/>
        </w:rPr>
      </w:pPr>
    </w:p>
    <w:p w14:paraId="06996C67" w14:textId="77777777" w:rsidR="00236E6D" w:rsidRPr="00F751C9" w:rsidRDefault="00236E6D">
      <w:pPr>
        <w:jc w:val="center"/>
        <w:rPr>
          <w:rFonts w:ascii="Times New Roman" w:hAnsi="Times New Roman" w:cs="Times New Roman"/>
        </w:rPr>
      </w:pPr>
    </w:p>
    <w:p w14:paraId="46E04FD5" w14:textId="77777777" w:rsidR="00236E6D" w:rsidRPr="00F751C9" w:rsidRDefault="00236E6D">
      <w:pPr>
        <w:jc w:val="center"/>
        <w:rPr>
          <w:rFonts w:ascii="Times New Roman" w:hAnsi="Times New Roman" w:cs="Times New Roman"/>
        </w:rPr>
      </w:pPr>
    </w:p>
    <w:p w14:paraId="266382DC" w14:textId="77777777" w:rsidR="00236E6D" w:rsidRPr="00F751C9" w:rsidRDefault="00236E6D">
      <w:pPr>
        <w:jc w:val="center"/>
        <w:rPr>
          <w:rFonts w:ascii="Times New Roman" w:hAnsi="Times New Roman" w:cs="Times New Roman"/>
        </w:rPr>
      </w:pPr>
    </w:p>
    <w:p w14:paraId="529FFBA7" w14:textId="77777777" w:rsidR="00236E6D" w:rsidRPr="00F751C9" w:rsidRDefault="00236E6D">
      <w:pPr>
        <w:jc w:val="center"/>
        <w:rPr>
          <w:rFonts w:ascii="Times New Roman" w:hAnsi="Times New Roman" w:cs="Times New Roman"/>
        </w:rPr>
      </w:pPr>
    </w:p>
    <w:p w14:paraId="5E860551" w14:textId="77777777" w:rsidR="00236E6D" w:rsidRPr="00F751C9" w:rsidRDefault="00236E6D">
      <w:pPr>
        <w:jc w:val="center"/>
        <w:rPr>
          <w:rFonts w:ascii="Times New Roman" w:hAnsi="Times New Roman" w:cs="Times New Roman"/>
        </w:rPr>
      </w:pPr>
    </w:p>
    <w:p w14:paraId="5686D17C" w14:textId="77777777" w:rsidR="00236E6D" w:rsidRPr="00F751C9" w:rsidRDefault="00236E6D">
      <w:pPr>
        <w:jc w:val="center"/>
        <w:rPr>
          <w:rFonts w:ascii="Times New Roman" w:hAnsi="Times New Roman" w:cs="Times New Roman"/>
        </w:rPr>
      </w:pPr>
    </w:p>
    <w:p w14:paraId="0D1F72D1" w14:textId="77777777" w:rsidR="00236E6D" w:rsidRPr="00F751C9" w:rsidRDefault="00236E6D">
      <w:pPr>
        <w:jc w:val="center"/>
        <w:rPr>
          <w:rFonts w:ascii="Times New Roman" w:hAnsi="Times New Roman" w:cs="Times New Roman"/>
        </w:rPr>
      </w:pPr>
    </w:p>
    <w:p w14:paraId="0A847D91" w14:textId="77777777" w:rsidR="00236E6D" w:rsidRPr="00F751C9" w:rsidRDefault="00236E6D">
      <w:pPr>
        <w:jc w:val="center"/>
        <w:rPr>
          <w:rFonts w:ascii="Times New Roman" w:hAnsi="Times New Roman" w:cs="Times New Roman"/>
        </w:rPr>
      </w:pPr>
    </w:p>
    <w:p w14:paraId="17D1DBA6" w14:textId="77777777" w:rsidR="00CD73A9" w:rsidRPr="00F751C9" w:rsidRDefault="00236E6D" w:rsidP="009C755C">
      <w:pPr>
        <w:jc w:val="center"/>
        <w:rPr>
          <w:rFonts w:ascii="Times New Roman" w:hAnsi="Times New Roman" w:cs="Times New Roman"/>
          <w:b/>
          <w:sz w:val="28"/>
          <w:szCs w:val="28"/>
        </w:rPr>
      </w:pPr>
      <w:r w:rsidRPr="00F751C9">
        <w:rPr>
          <w:rFonts w:ascii="Times New Roman" w:hAnsi="Times New Roman" w:cs="Times New Roman"/>
          <w:sz w:val="36"/>
          <w:szCs w:val="36"/>
        </w:rPr>
        <w:br w:type="page"/>
      </w:r>
      <w:r w:rsidR="00CD73A9" w:rsidRPr="00F751C9">
        <w:rPr>
          <w:rFonts w:ascii="Times New Roman" w:hAnsi="Times New Roman" w:cs="Times New Roman"/>
          <w:b/>
          <w:sz w:val="28"/>
          <w:szCs w:val="28"/>
        </w:rPr>
        <w:lastRenderedPageBreak/>
        <w:t>ACKNOWLEDGEMENTS</w:t>
      </w:r>
    </w:p>
    <w:p w14:paraId="68E43D14" w14:textId="77777777" w:rsidR="00CD73A9" w:rsidRPr="00F751C9" w:rsidRDefault="00CD73A9">
      <w:pPr>
        <w:jc w:val="center"/>
        <w:rPr>
          <w:rFonts w:ascii="Times New Roman" w:hAnsi="Times New Roman" w:cs="Times New Roman"/>
        </w:rPr>
      </w:pPr>
    </w:p>
    <w:p w14:paraId="2C64B388" w14:textId="04FCDD0F" w:rsidR="00236E6D" w:rsidRPr="00F751C9" w:rsidRDefault="00804628" w:rsidP="006358EB">
      <w:pPr>
        <w:spacing w:line="480" w:lineRule="auto"/>
        <w:rPr>
          <w:rFonts w:ascii="Times New Roman" w:hAnsi="Times New Roman" w:cs="Times New Roman"/>
        </w:rPr>
      </w:pPr>
      <w:r w:rsidRPr="00F751C9">
        <w:rPr>
          <w:rFonts w:ascii="Times New Roman" w:hAnsi="Times New Roman" w:cs="Times New Roman"/>
        </w:rPr>
        <w:t xml:space="preserve">Special thanks to my advisor, </w:t>
      </w:r>
      <w:r w:rsidR="0027514B" w:rsidRPr="00F751C9">
        <w:rPr>
          <w:rFonts w:ascii="Times New Roman" w:hAnsi="Times New Roman" w:cs="Times New Roman"/>
        </w:rPr>
        <w:t xml:space="preserve">Dr. </w:t>
      </w:r>
      <w:r w:rsidRPr="00F751C9">
        <w:rPr>
          <w:rFonts w:ascii="Times New Roman" w:hAnsi="Times New Roman" w:cs="Times New Roman"/>
        </w:rPr>
        <w:t>Vince Pantalone, along with members of my committee for continued support of my project.  I would also like to thank members of the Bean Team</w:t>
      </w:r>
      <w:r w:rsidR="00E73644" w:rsidRPr="00F751C9">
        <w:rPr>
          <w:rFonts w:ascii="Times New Roman" w:hAnsi="Times New Roman" w:cs="Times New Roman"/>
        </w:rPr>
        <w:t>,</w:t>
      </w:r>
      <w:r w:rsidRPr="00F751C9">
        <w:rPr>
          <w:rFonts w:ascii="Times New Roman" w:hAnsi="Times New Roman" w:cs="Times New Roman"/>
        </w:rPr>
        <w:t xml:space="preserve"> including staff and undergraduates for their help and friendship.</w:t>
      </w:r>
      <w:r w:rsidR="00945240" w:rsidRPr="00F751C9">
        <w:rPr>
          <w:rFonts w:ascii="Times New Roman" w:hAnsi="Times New Roman" w:cs="Times New Roman"/>
        </w:rPr>
        <w:t xml:space="preserve">  This work could not have been completed without the support from staff at East Tennessee Research and Education Center, Highland Rim Research and Education Center, and Research Education Center at Milan</w:t>
      </w:r>
      <w:r w:rsidR="00D2348D" w:rsidRPr="00F751C9">
        <w:rPr>
          <w:rFonts w:ascii="Times New Roman" w:hAnsi="Times New Roman" w:cs="Times New Roman"/>
        </w:rPr>
        <w:t>.  Funding from the</w:t>
      </w:r>
      <w:r w:rsidR="00B217D0" w:rsidRPr="00F751C9">
        <w:rPr>
          <w:rFonts w:ascii="Times New Roman" w:hAnsi="Times New Roman" w:cs="Times New Roman"/>
        </w:rPr>
        <w:t xml:space="preserve"> Tennessee Soybean Promotion Board and from</w:t>
      </w:r>
      <w:r w:rsidR="00D2348D" w:rsidRPr="00F751C9">
        <w:rPr>
          <w:rFonts w:ascii="Times New Roman" w:hAnsi="Times New Roman" w:cs="Times New Roman"/>
        </w:rPr>
        <w:t xml:space="preserve"> United Soybean B</w:t>
      </w:r>
      <w:r w:rsidR="008E0D30" w:rsidRPr="00F751C9">
        <w:rPr>
          <w:rFonts w:ascii="Times New Roman" w:hAnsi="Times New Roman" w:cs="Times New Roman"/>
        </w:rPr>
        <w:t>o</w:t>
      </w:r>
      <w:r w:rsidR="00D2348D" w:rsidRPr="00F751C9">
        <w:rPr>
          <w:rFonts w:ascii="Times New Roman" w:hAnsi="Times New Roman" w:cs="Times New Roman"/>
        </w:rPr>
        <w:t>ard project# 2020-152-0113 made this research possible.</w:t>
      </w:r>
      <w:r w:rsidR="00945240" w:rsidRPr="00F751C9">
        <w:rPr>
          <w:rFonts w:ascii="Times New Roman" w:hAnsi="Times New Roman" w:cs="Times New Roman"/>
        </w:rPr>
        <w:t xml:space="preserve">   </w:t>
      </w:r>
      <w:r w:rsidR="00D2348D" w:rsidRPr="00F751C9">
        <w:rPr>
          <w:rFonts w:ascii="Times New Roman" w:hAnsi="Times New Roman" w:cs="Times New Roman"/>
        </w:rPr>
        <w:t xml:space="preserve">    </w:t>
      </w:r>
      <w:r w:rsidR="00CD73A9" w:rsidRPr="00F751C9">
        <w:rPr>
          <w:rFonts w:ascii="Times New Roman" w:hAnsi="Times New Roman" w:cs="Times New Roman"/>
          <w:sz w:val="36"/>
          <w:szCs w:val="36"/>
        </w:rPr>
        <w:br w:type="page"/>
      </w:r>
      <w:r w:rsidR="0027514B" w:rsidRPr="00F751C9">
        <w:rPr>
          <w:rFonts w:ascii="Times New Roman" w:hAnsi="Times New Roman" w:cs="Times New Roman"/>
          <w:sz w:val="36"/>
          <w:szCs w:val="36"/>
        </w:rPr>
        <w:lastRenderedPageBreak/>
        <w:t xml:space="preserve">                                       </w:t>
      </w:r>
      <w:r w:rsidR="00236E6D" w:rsidRPr="00F751C9">
        <w:rPr>
          <w:rFonts w:ascii="Times New Roman" w:hAnsi="Times New Roman" w:cs="Times New Roman"/>
          <w:b/>
          <w:bCs/>
          <w:sz w:val="28"/>
          <w:szCs w:val="28"/>
        </w:rPr>
        <w:t>ABSTRACT</w:t>
      </w:r>
    </w:p>
    <w:p w14:paraId="2E4820AE" w14:textId="1F334FF0" w:rsidR="00804628" w:rsidRPr="00F751C9" w:rsidRDefault="00804628" w:rsidP="006358EB">
      <w:pPr>
        <w:spacing w:line="480" w:lineRule="auto"/>
        <w:rPr>
          <w:rFonts w:ascii="Times New Roman" w:hAnsi="Times New Roman" w:cs="Times New Roman"/>
          <w:bCs/>
        </w:rPr>
      </w:pPr>
      <w:bookmarkStart w:id="0" w:name="_Hlk41658413"/>
      <w:r w:rsidRPr="00F751C9">
        <w:rPr>
          <w:rFonts w:ascii="Times New Roman" w:hAnsi="Times New Roman" w:cs="Times New Roman"/>
          <w:bCs/>
        </w:rPr>
        <w:t>180</w:t>
      </w:r>
      <w:r w:rsidR="00DE7C77" w:rsidRPr="00F751C9">
        <w:rPr>
          <w:rFonts w:ascii="Times New Roman" w:hAnsi="Times New Roman" w:cs="Times New Roman"/>
          <w:bCs/>
        </w:rPr>
        <w:t xml:space="preserve"> F</w:t>
      </w:r>
      <w:r w:rsidR="00DE7C77" w:rsidRPr="00F751C9">
        <w:rPr>
          <w:rFonts w:ascii="Times New Roman" w:hAnsi="Times New Roman" w:cs="Times New Roman"/>
          <w:bCs/>
          <w:vertAlign w:val="subscript"/>
        </w:rPr>
        <w:t>4:6</w:t>
      </w:r>
      <w:r w:rsidR="00DE7C77" w:rsidRPr="00F751C9">
        <w:rPr>
          <w:rFonts w:ascii="Times New Roman" w:hAnsi="Times New Roman" w:cs="Times New Roman"/>
          <w:bCs/>
        </w:rPr>
        <w:t xml:space="preserve"> [fourth filial generation advanced to sixth filial generation]</w:t>
      </w:r>
      <w:r w:rsidRPr="00F751C9">
        <w:rPr>
          <w:rFonts w:ascii="Times New Roman" w:hAnsi="Times New Roman" w:cs="Times New Roman"/>
          <w:bCs/>
        </w:rPr>
        <w:t xml:space="preserve"> </w:t>
      </w:r>
      <w:r w:rsidR="00DE7C77" w:rsidRPr="00F751C9">
        <w:rPr>
          <w:rFonts w:ascii="Times New Roman" w:hAnsi="Times New Roman" w:cs="Times New Roman"/>
          <w:bCs/>
        </w:rPr>
        <w:t>recombinant inbred lines (RILs)</w:t>
      </w:r>
      <w:r w:rsidRPr="00F751C9">
        <w:rPr>
          <w:rFonts w:ascii="Times New Roman" w:hAnsi="Times New Roman" w:cs="Times New Roman"/>
          <w:bCs/>
        </w:rPr>
        <w:t xml:space="preserve"> segregating for protein, oil, and fatty acids were produced from a cross between TN12-4098 and TN13-4303.  These lines were grown across three locations spread horizontally across Tennessee</w:t>
      </w:r>
      <w:r w:rsidR="00843B3E" w:rsidRPr="00F751C9">
        <w:rPr>
          <w:rFonts w:ascii="Times New Roman" w:hAnsi="Times New Roman" w:cs="Times New Roman"/>
          <w:bCs/>
        </w:rPr>
        <w:t xml:space="preserve"> at</w:t>
      </w:r>
      <w:r w:rsidRPr="00F751C9">
        <w:rPr>
          <w:rFonts w:ascii="Times New Roman" w:hAnsi="Times New Roman" w:cs="Times New Roman"/>
          <w:bCs/>
        </w:rPr>
        <w:t>: Research Education Center at Milan</w:t>
      </w:r>
      <w:r w:rsidR="00B217D0" w:rsidRPr="00F751C9">
        <w:rPr>
          <w:rFonts w:ascii="Times New Roman" w:hAnsi="Times New Roman" w:cs="Times New Roman"/>
          <w:bCs/>
        </w:rPr>
        <w:t xml:space="preserve"> (RECM)</w:t>
      </w:r>
      <w:r w:rsidRPr="00F751C9">
        <w:rPr>
          <w:rFonts w:ascii="Times New Roman" w:hAnsi="Times New Roman" w:cs="Times New Roman"/>
          <w:bCs/>
        </w:rPr>
        <w:t>, Highland Rim Research and Education Center</w:t>
      </w:r>
      <w:r w:rsidR="00B217D0" w:rsidRPr="00F751C9">
        <w:rPr>
          <w:rFonts w:ascii="Times New Roman" w:hAnsi="Times New Roman" w:cs="Times New Roman"/>
          <w:bCs/>
        </w:rPr>
        <w:t xml:space="preserve"> (HRREC)</w:t>
      </w:r>
      <w:r w:rsidRPr="00F751C9">
        <w:rPr>
          <w:rFonts w:ascii="Times New Roman" w:hAnsi="Times New Roman" w:cs="Times New Roman"/>
          <w:bCs/>
        </w:rPr>
        <w:t xml:space="preserve">, and </w:t>
      </w:r>
      <w:r w:rsidR="00B217D0" w:rsidRPr="00F751C9">
        <w:rPr>
          <w:rFonts w:ascii="Times New Roman" w:hAnsi="Times New Roman" w:cs="Times New Roman"/>
          <w:bCs/>
        </w:rPr>
        <w:t>East Tennessee Research and Education Center (ETREC)</w:t>
      </w:r>
      <w:r w:rsidRPr="00F751C9">
        <w:rPr>
          <w:rFonts w:ascii="Times New Roman" w:hAnsi="Times New Roman" w:cs="Times New Roman"/>
          <w:bCs/>
        </w:rPr>
        <w:t xml:space="preserve"> in 2018 and 2019.  21 </w:t>
      </w:r>
      <w:r w:rsidR="00DE7C77" w:rsidRPr="00F751C9">
        <w:rPr>
          <w:rFonts w:ascii="Times New Roman" w:hAnsi="Times New Roman" w:cs="Times New Roman"/>
          <w:bCs/>
        </w:rPr>
        <w:t>quantitative trait loci (QTL)</w:t>
      </w:r>
      <w:r w:rsidRPr="00F751C9">
        <w:rPr>
          <w:rFonts w:ascii="Times New Roman" w:hAnsi="Times New Roman" w:cs="Times New Roman"/>
          <w:bCs/>
        </w:rPr>
        <w:t xml:space="preserve"> spanning </w:t>
      </w:r>
      <w:r w:rsidR="007F3A8F" w:rsidRPr="00F751C9">
        <w:rPr>
          <w:rFonts w:ascii="Times New Roman" w:hAnsi="Times New Roman" w:cs="Times New Roman"/>
          <w:bCs/>
        </w:rPr>
        <w:t>7</w:t>
      </w:r>
      <w:r w:rsidRPr="00F751C9">
        <w:rPr>
          <w:rFonts w:ascii="Times New Roman" w:hAnsi="Times New Roman" w:cs="Times New Roman"/>
          <w:bCs/>
        </w:rPr>
        <w:t xml:space="preserve"> chromosomes were found using WinQTLCart2.5</w:t>
      </w:r>
      <w:r w:rsidR="00843B3E" w:rsidRPr="00F751C9">
        <w:rPr>
          <w:rFonts w:ascii="Times New Roman" w:hAnsi="Times New Roman" w:cs="Times New Roman"/>
          <w:bCs/>
        </w:rPr>
        <w:t xml:space="preserve"> for traits</w:t>
      </w:r>
      <w:r w:rsidR="00E73644" w:rsidRPr="00F751C9">
        <w:rPr>
          <w:rFonts w:ascii="Times New Roman" w:hAnsi="Times New Roman" w:cs="Times New Roman"/>
          <w:bCs/>
        </w:rPr>
        <w:t>,</w:t>
      </w:r>
      <w:r w:rsidR="00843B3E" w:rsidRPr="00F751C9">
        <w:rPr>
          <w:rFonts w:ascii="Times New Roman" w:hAnsi="Times New Roman" w:cs="Times New Roman"/>
          <w:bCs/>
        </w:rPr>
        <w:t xml:space="preserve"> including </w:t>
      </w:r>
      <w:r w:rsidR="00DE7C77" w:rsidRPr="00F751C9">
        <w:rPr>
          <w:rFonts w:ascii="Times New Roman" w:hAnsi="Times New Roman" w:cs="Times New Roman"/>
          <w:bCs/>
        </w:rPr>
        <w:t>days after planting (DAP)</w:t>
      </w:r>
      <w:r w:rsidR="00843B3E" w:rsidRPr="00F751C9">
        <w:rPr>
          <w:rFonts w:ascii="Times New Roman" w:hAnsi="Times New Roman" w:cs="Times New Roman"/>
          <w:bCs/>
        </w:rPr>
        <w:t>, height, lodging, yield, protein, oil, linolenic acid, and meal protein</w:t>
      </w:r>
      <w:r w:rsidRPr="00F751C9">
        <w:rPr>
          <w:rFonts w:ascii="Times New Roman" w:hAnsi="Times New Roman" w:cs="Times New Roman"/>
          <w:bCs/>
        </w:rPr>
        <w:t>.</w:t>
      </w:r>
    </w:p>
    <w:bookmarkEnd w:id="0"/>
    <w:p w14:paraId="201A7680" w14:textId="77777777" w:rsidR="00804628" w:rsidRPr="00F751C9" w:rsidRDefault="00804628" w:rsidP="006358EB">
      <w:pPr>
        <w:spacing w:line="480" w:lineRule="auto"/>
        <w:rPr>
          <w:rFonts w:ascii="Times New Roman" w:hAnsi="Times New Roman" w:cs="Times New Roman"/>
          <w:b/>
          <w:bCs/>
          <w:sz w:val="28"/>
          <w:szCs w:val="28"/>
        </w:rPr>
      </w:pPr>
    </w:p>
    <w:p w14:paraId="3240C453" w14:textId="77777777" w:rsidR="00804628" w:rsidRPr="00F751C9" w:rsidRDefault="00804628" w:rsidP="003F7919">
      <w:pPr>
        <w:rPr>
          <w:rFonts w:ascii="Times New Roman" w:hAnsi="Times New Roman" w:cs="Times New Roman"/>
          <w:b/>
          <w:bCs/>
          <w:sz w:val="28"/>
          <w:szCs w:val="28"/>
        </w:rPr>
      </w:pPr>
    </w:p>
    <w:p w14:paraId="79B863FD" w14:textId="77777777" w:rsidR="00804628" w:rsidRPr="00F751C9" w:rsidRDefault="00804628" w:rsidP="009C755C">
      <w:pPr>
        <w:jc w:val="center"/>
        <w:rPr>
          <w:rFonts w:ascii="Times New Roman" w:hAnsi="Times New Roman" w:cs="Times New Roman"/>
          <w:b/>
          <w:bCs/>
          <w:sz w:val="28"/>
          <w:szCs w:val="28"/>
        </w:rPr>
      </w:pPr>
    </w:p>
    <w:p w14:paraId="31E0D7D3" w14:textId="77777777" w:rsidR="00804628" w:rsidRPr="00F751C9" w:rsidRDefault="00804628" w:rsidP="009C755C">
      <w:pPr>
        <w:jc w:val="center"/>
        <w:rPr>
          <w:rFonts w:ascii="Times New Roman" w:hAnsi="Times New Roman" w:cs="Times New Roman"/>
          <w:b/>
          <w:bCs/>
          <w:sz w:val="28"/>
          <w:szCs w:val="28"/>
        </w:rPr>
      </w:pPr>
    </w:p>
    <w:p w14:paraId="19C47752" w14:textId="77777777" w:rsidR="00804628" w:rsidRPr="00F751C9" w:rsidRDefault="00804628" w:rsidP="009C755C">
      <w:pPr>
        <w:jc w:val="center"/>
        <w:rPr>
          <w:rFonts w:ascii="Times New Roman" w:hAnsi="Times New Roman" w:cs="Times New Roman"/>
          <w:b/>
          <w:bCs/>
          <w:sz w:val="28"/>
          <w:szCs w:val="28"/>
        </w:rPr>
      </w:pPr>
    </w:p>
    <w:p w14:paraId="21224B13" w14:textId="77777777" w:rsidR="00804628" w:rsidRPr="00F751C9" w:rsidRDefault="00804628" w:rsidP="009C755C">
      <w:pPr>
        <w:jc w:val="center"/>
        <w:rPr>
          <w:rFonts w:ascii="Times New Roman" w:hAnsi="Times New Roman" w:cs="Times New Roman"/>
          <w:b/>
          <w:bCs/>
          <w:sz w:val="28"/>
          <w:szCs w:val="28"/>
        </w:rPr>
      </w:pPr>
    </w:p>
    <w:p w14:paraId="3BA6D9EA" w14:textId="77777777" w:rsidR="00804628" w:rsidRPr="00F751C9" w:rsidRDefault="00804628" w:rsidP="009C755C">
      <w:pPr>
        <w:jc w:val="center"/>
        <w:rPr>
          <w:rFonts w:ascii="Times New Roman" w:hAnsi="Times New Roman" w:cs="Times New Roman"/>
          <w:b/>
          <w:bCs/>
          <w:sz w:val="28"/>
          <w:szCs w:val="28"/>
        </w:rPr>
      </w:pPr>
    </w:p>
    <w:p w14:paraId="0B02C0D3" w14:textId="77777777" w:rsidR="00804628" w:rsidRPr="00F751C9" w:rsidRDefault="00804628" w:rsidP="009C755C">
      <w:pPr>
        <w:jc w:val="center"/>
        <w:rPr>
          <w:rFonts w:ascii="Times New Roman" w:hAnsi="Times New Roman" w:cs="Times New Roman"/>
          <w:b/>
          <w:bCs/>
          <w:sz w:val="28"/>
          <w:szCs w:val="28"/>
        </w:rPr>
      </w:pPr>
    </w:p>
    <w:p w14:paraId="03AC17D4" w14:textId="77777777" w:rsidR="00804628" w:rsidRPr="00F751C9" w:rsidRDefault="00804628" w:rsidP="009C755C">
      <w:pPr>
        <w:jc w:val="center"/>
        <w:rPr>
          <w:rFonts w:ascii="Times New Roman" w:hAnsi="Times New Roman" w:cs="Times New Roman"/>
          <w:b/>
          <w:bCs/>
          <w:sz w:val="28"/>
          <w:szCs w:val="28"/>
        </w:rPr>
      </w:pPr>
    </w:p>
    <w:p w14:paraId="7C1AC3D4" w14:textId="77777777" w:rsidR="00804628" w:rsidRPr="00F751C9" w:rsidRDefault="00804628" w:rsidP="009C755C">
      <w:pPr>
        <w:jc w:val="center"/>
        <w:rPr>
          <w:rFonts w:ascii="Times New Roman" w:hAnsi="Times New Roman" w:cs="Times New Roman"/>
          <w:b/>
          <w:bCs/>
          <w:sz w:val="28"/>
          <w:szCs w:val="28"/>
        </w:rPr>
      </w:pPr>
    </w:p>
    <w:p w14:paraId="29D7957A" w14:textId="77777777" w:rsidR="00804628" w:rsidRPr="00F751C9" w:rsidRDefault="00804628" w:rsidP="009C755C">
      <w:pPr>
        <w:jc w:val="center"/>
        <w:rPr>
          <w:rFonts w:ascii="Times New Roman" w:hAnsi="Times New Roman" w:cs="Times New Roman"/>
          <w:b/>
          <w:bCs/>
          <w:sz w:val="28"/>
          <w:szCs w:val="28"/>
        </w:rPr>
      </w:pPr>
    </w:p>
    <w:p w14:paraId="4E8E2DBB" w14:textId="77777777" w:rsidR="00804628" w:rsidRPr="00F751C9" w:rsidRDefault="00804628" w:rsidP="009C755C">
      <w:pPr>
        <w:jc w:val="center"/>
        <w:rPr>
          <w:rFonts w:ascii="Times New Roman" w:hAnsi="Times New Roman" w:cs="Times New Roman"/>
          <w:b/>
          <w:bCs/>
          <w:sz w:val="28"/>
          <w:szCs w:val="28"/>
        </w:rPr>
      </w:pPr>
    </w:p>
    <w:p w14:paraId="3F7D328E" w14:textId="77777777" w:rsidR="00804628" w:rsidRPr="00F751C9" w:rsidRDefault="00804628" w:rsidP="009C755C">
      <w:pPr>
        <w:jc w:val="center"/>
        <w:rPr>
          <w:rFonts w:ascii="Times New Roman" w:hAnsi="Times New Roman" w:cs="Times New Roman"/>
          <w:b/>
          <w:bCs/>
          <w:sz w:val="28"/>
          <w:szCs w:val="28"/>
        </w:rPr>
      </w:pPr>
    </w:p>
    <w:p w14:paraId="41094056" w14:textId="77777777" w:rsidR="00804628" w:rsidRPr="00F751C9" w:rsidRDefault="00804628" w:rsidP="009C755C">
      <w:pPr>
        <w:jc w:val="center"/>
        <w:rPr>
          <w:rFonts w:ascii="Times New Roman" w:hAnsi="Times New Roman" w:cs="Times New Roman"/>
          <w:b/>
          <w:bCs/>
          <w:sz w:val="28"/>
          <w:szCs w:val="28"/>
        </w:rPr>
      </w:pPr>
    </w:p>
    <w:p w14:paraId="1AF5F96A" w14:textId="77777777" w:rsidR="00804628" w:rsidRPr="00F751C9" w:rsidRDefault="00804628" w:rsidP="009C755C">
      <w:pPr>
        <w:jc w:val="center"/>
        <w:rPr>
          <w:rFonts w:ascii="Times New Roman" w:hAnsi="Times New Roman" w:cs="Times New Roman"/>
          <w:b/>
          <w:bCs/>
          <w:sz w:val="28"/>
          <w:szCs w:val="28"/>
        </w:rPr>
      </w:pPr>
    </w:p>
    <w:p w14:paraId="696E06A3" w14:textId="77777777" w:rsidR="00804628" w:rsidRPr="00F751C9" w:rsidRDefault="00804628" w:rsidP="009C755C">
      <w:pPr>
        <w:jc w:val="center"/>
        <w:rPr>
          <w:rFonts w:ascii="Times New Roman" w:hAnsi="Times New Roman" w:cs="Times New Roman"/>
          <w:b/>
          <w:bCs/>
          <w:sz w:val="28"/>
          <w:szCs w:val="28"/>
        </w:rPr>
      </w:pPr>
    </w:p>
    <w:p w14:paraId="3D017EB8" w14:textId="77777777" w:rsidR="00804628" w:rsidRPr="00F751C9" w:rsidRDefault="00804628" w:rsidP="009C755C">
      <w:pPr>
        <w:jc w:val="center"/>
        <w:rPr>
          <w:rFonts w:ascii="Times New Roman" w:hAnsi="Times New Roman" w:cs="Times New Roman"/>
          <w:b/>
          <w:bCs/>
          <w:sz w:val="28"/>
          <w:szCs w:val="28"/>
        </w:rPr>
      </w:pPr>
    </w:p>
    <w:p w14:paraId="7D673B12" w14:textId="77777777" w:rsidR="003F7FED" w:rsidRPr="00F751C9" w:rsidRDefault="009C755C" w:rsidP="009D2ABC">
      <w:pPr>
        <w:rPr>
          <w:rFonts w:ascii="Times New Roman" w:hAnsi="Times New Roman" w:cs="Times New Roman"/>
        </w:rPr>
      </w:pPr>
      <w:r w:rsidRPr="00F751C9">
        <w:rPr>
          <w:rFonts w:ascii="Times New Roman" w:hAnsi="Times New Roman" w:cs="Times New Roman"/>
          <w:b/>
          <w:bCs/>
          <w:sz w:val="28"/>
          <w:szCs w:val="28"/>
        </w:rPr>
        <w:br w:type="page"/>
      </w:r>
    </w:p>
    <w:bookmarkStart w:id="1" w:name="_Hlk45200127" w:displacedByCustomXml="next"/>
    <w:sdt>
      <w:sdtPr>
        <w:rPr>
          <w:rFonts w:ascii="Arial" w:hAnsi="Arial" w:cs="Arial"/>
          <w:b w:val="0"/>
          <w:caps w:val="0"/>
          <w:sz w:val="24"/>
        </w:rPr>
        <w:id w:val="607165129"/>
        <w:docPartObj>
          <w:docPartGallery w:val="Table of Contents"/>
          <w:docPartUnique/>
        </w:docPartObj>
      </w:sdtPr>
      <w:sdtEndPr>
        <w:rPr>
          <w:bCs/>
          <w:noProof/>
        </w:rPr>
      </w:sdtEndPr>
      <w:sdtContent>
        <w:p w14:paraId="7C5226C2" w14:textId="77777777" w:rsidR="00E91931" w:rsidRPr="00F751C9" w:rsidRDefault="00E91931" w:rsidP="00DA6B62">
          <w:pPr>
            <w:pStyle w:val="TOCHeading"/>
          </w:pPr>
          <w:r w:rsidRPr="00F751C9">
            <w:t>Table of Contents</w:t>
          </w:r>
        </w:p>
        <w:p w14:paraId="76A5DF2D" w14:textId="77777777" w:rsidR="00D83B30" w:rsidRPr="00F751C9" w:rsidRDefault="00D83B30" w:rsidP="00D83B30">
          <w:pPr>
            <w:rPr>
              <w:rFonts w:ascii="Times New Roman" w:hAnsi="Times New Roman" w:cs="Times New Roman"/>
            </w:rPr>
          </w:pPr>
        </w:p>
        <w:p w14:paraId="79B4862C" w14:textId="09DDA392" w:rsidR="001B5F6B" w:rsidRPr="00F751C9" w:rsidRDefault="00E91931">
          <w:pPr>
            <w:pStyle w:val="TOC1"/>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\o "1-3" \h \z \u </w:instrText>
          </w:r>
          <w:r w:rsidRPr="00F751C9">
            <w:rPr>
              <w:rFonts w:ascii="Times New Roman" w:hAnsi="Times New Roman" w:cs="Times New Roman"/>
            </w:rPr>
            <w:fldChar w:fldCharType="separate"/>
          </w:r>
          <w:hyperlink w:anchor="_Toc46222535" w:history="1">
            <w:r w:rsidR="001B5F6B" w:rsidRPr="00F751C9">
              <w:rPr>
                <w:rStyle w:val="Hyperlink"/>
                <w:rFonts w:ascii="Times New Roman" w:hAnsi="Times New Roman" w:cs="Times New Roman"/>
                <w:noProof/>
              </w:rPr>
              <w:t>Introduction</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_Toc46222535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w:t>
            </w:r>
            <w:r w:rsidR="001B5F6B" w:rsidRPr="00F751C9">
              <w:rPr>
                <w:rFonts w:ascii="Times New Roman" w:hAnsi="Times New Roman" w:cs="Times New Roman"/>
                <w:noProof/>
                <w:webHidden/>
              </w:rPr>
              <w:fldChar w:fldCharType="end"/>
            </w:r>
          </w:hyperlink>
        </w:p>
        <w:p w14:paraId="1D8C3F39" w14:textId="721F9137" w:rsidR="001B5F6B" w:rsidRPr="00F751C9" w:rsidRDefault="00807B60">
          <w:pPr>
            <w:pStyle w:val="TOC1"/>
            <w:tabs>
              <w:tab w:val="right" w:leader="dot" w:pos="8630"/>
            </w:tabs>
            <w:rPr>
              <w:rFonts w:ascii="Times New Roman" w:eastAsiaTheme="minorEastAsia" w:hAnsi="Times New Roman" w:cs="Times New Roman"/>
              <w:noProof/>
              <w:sz w:val="22"/>
              <w:szCs w:val="22"/>
            </w:rPr>
          </w:pPr>
          <w:hyperlink w:anchor="_Toc46222536" w:history="1">
            <w:r w:rsidR="001B5F6B" w:rsidRPr="00F751C9">
              <w:rPr>
                <w:rStyle w:val="Hyperlink"/>
                <w:rFonts w:ascii="Times New Roman" w:hAnsi="Times New Roman" w:cs="Times New Roman"/>
                <w:noProof/>
              </w:rPr>
              <w:t>Chapter One Literature Review</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_Toc46222536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w:t>
            </w:r>
            <w:r w:rsidR="001B5F6B" w:rsidRPr="00F751C9">
              <w:rPr>
                <w:rFonts w:ascii="Times New Roman" w:hAnsi="Times New Roman" w:cs="Times New Roman"/>
                <w:noProof/>
                <w:webHidden/>
              </w:rPr>
              <w:fldChar w:fldCharType="end"/>
            </w:r>
          </w:hyperlink>
        </w:p>
        <w:p w14:paraId="28621D4A" w14:textId="04B11263"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37" w:history="1">
            <w:r w:rsidR="001B5F6B" w:rsidRPr="00F751C9">
              <w:rPr>
                <w:rStyle w:val="Hyperlink"/>
                <w:rFonts w:ascii="Times New Roman" w:hAnsi="Times New Roman" w:cs="Times New Roman"/>
                <w:noProof/>
              </w:rPr>
              <w:t>Abstract</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_Toc46222537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3</w:t>
            </w:r>
            <w:r w:rsidR="001B5F6B" w:rsidRPr="00F751C9">
              <w:rPr>
                <w:rFonts w:ascii="Times New Roman" w:hAnsi="Times New Roman" w:cs="Times New Roman"/>
                <w:noProof/>
                <w:webHidden/>
              </w:rPr>
              <w:fldChar w:fldCharType="end"/>
            </w:r>
          </w:hyperlink>
        </w:p>
        <w:p w14:paraId="570A6078" w14:textId="3686E904"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38" w:history="1">
            <w:r w:rsidR="001B5F6B" w:rsidRPr="00F751C9">
              <w:rPr>
                <w:rStyle w:val="Hyperlink"/>
                <w:rFonts w:ascii="Times New Roman" w:hAnsi="Times New Roman" w:cs="Times New Roman"/>
                <w:noProof/>
              </w:rPr>
              <w:t>Protein</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_Toc46222538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3</w:t>
            </w:r>
            <w:r w:rsidR="001B5F6B" w:rsidRPr="00F751C9">
              <w:rPr>
                <w:rFonts w:ascii="Times New Roman" w:hAnsi="Times New Roman" w:cs="Times New Roman"/>
                <w:noProof/>
                <w:webHidden/>
              </w:rPr>
              <w:fldChar w:fldCharType="end"/>
            </w:r>
          </w:hyperlink>
        </w:p>
        <w:p w14:paraId="4423CB76" w14:textId="126EEA66"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39" w:history="1">
            <w:r w:rsidR="001B5F6B" w:rsidRPr="00F751C9">
              <w:rPr>
                <w:rStyle w:val="Hyperlink"/>
                <w:rFonts w:ascii="Times New Roman" w:hAnsi="Times New Roman" w:cs="Times New Roman"/>
                <w:noProof/>
              </w:rPr>
              <w:t>Oil</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_Toc46222539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5</w:t>
            </w:r>
            <w:r w:rsidR="001B5F6B" w:rsidRPr="00F751C9">
              <w:rPr>
                <w:rFonts w:ascii="Times New Roman" w:hAnsi="Times New Roman" w:cs="Times New Roman"/>
                <w:noProof/>
                <w:webHidden/>
              </w:rPr>
              <w:fldChar w:fldCharType="end"/>
            </w:r>
          </w:hyperlink>
        </w:p>
        <w:p w14:paraId="2C414EFA" w14:textId="5DB65618"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40" w:history="1">
            <w:r w:rsidR="001B5F6B" w:rsidRPr="00F751C9">
              <w:rPr>
                <w:rStyle w:val="Hyperlink"/>
                <w:rFonts w:ascii="Times New Roman" w:hAnsi="Times New Roman" w:cs="Times New Roman"/>
                <w:noProof/>
              </w:rPr>
              <w:t>Linolenic Acid</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_Toc46222540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6</w:t>
            </w:r>
            <w:r w:rsidR="001B5F6B" w:rsidRPr="00F751C9">
              <w:rPr>
                <w:rFonts w:ascii="Times New Roman" w:hAnsi="Times New Roman" w:cs="Times New Roman"/>
                <w:noProof/>
                <w:webHidden/>
              </w:rPr>
              <w:fldChar w:fldCharType="end"/>
            </w:r>
          </w:hyperlink>
        </w:p>
        <w:p w14:paraId="607F8FE1" w14:textId="4028417E"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41" w:history="1">
            <w:r w:rsidR="001B5F6B" w:rsidRPr="00F751C9">
              <w:rPr>
                <w:rStyle w:val="Hyperlink"/>
                <w:rFonts w:ascii="Times New Roman" w:hAnsi="Times New Roman" w:cs="Times New Roman"/>
                <w:noProof/>
              </w:rPr>
              <w:t>Objectives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_Toc46222541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9</w:t>
            </w:r>
            <w:r w:rsidR="001B5F6B" w:rsidRPr="00F751C9">
              <w:rPr>
                <w:rFonts w:ascii="Times New Roman" w:hAnsi="Times New Roman" w:cs="Times New Roman"/>
                <w:noProof/>
                <w:webHidden/>
              </w:rPr>
              <w:fldChar w:fldCharType="end"/>
            </w:r>
          </w:hyperlink>
        </w:p>
        <w:p w14:paraId="18BF9A62" w14:textId="4525E097"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42" w:history="1">
            <w:r w:rsidR="001B5F6B" w:rsidRPr="00F751C9">
              <w:rPr>
                <w:rStyle w:val="Hyperlink"/>
                <w:rFonts w:ascii="Times New Roman" w:hAnsi="Times New Roman" w:cs="Times New Roman"/>
                <w:noProof/>
              </w:rPr>
              <w:t>R</w:t>
            </w:r>
            <w:r w:rsidR="00F751C9" w:rsidRPr="00F751C9">
              <w:rPr>
                <w:rStyle w:val="Hyperlink"/>
                <w:rFonts w:ascii="Times New Roman" w:hAnsi="Times New Roman" w:cs="Times New Roman"/>
                <w:noProof/>
              </w:rPr>
              <w:t>eferences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_Toc46222542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10</w:t>
            </w:r>
            <w:r w:rsidR="001B5F6B" w:rsidRPr="00F751C9">
              <w:rPr>
                <w:rFonts w:ascii="Times New Roman" w:hAnsi="Times New Roman" w:cs="Times New Roman"/>
                <w:noProof/>
                <w:webHidden/>
              </w:rPr>
              <w:fldChar w:fldCharType="end"/>
            </w:r>
          </w:hyperlink>
        </w:p>
        <w:p w14:paraId="09926DCF" w14:textId="150A9E38" w:rsidR="001B5F6B" w:rsidRPr="00F751C9" w:rsidRDefault="00807B60">
          <w:pPr>
            <w:pStyle w:val="TOC1"/>
            <w:tabs>
              <w:tab w:val="right" w:leader="dot" w:pos="8630"/>
            </w:tabs>
            <w:rPr>
              <w:rFonts w:ascii="Times New Roman" w:eastAsiaTheme="minorEastAsia" w:hAnsi="Times New Roman" w:cs="Times New Roman"/>
              <w:noProof/>
              <w:sz w:val="22"/>
              <w:szCs w:val="22"/>
            </w:rPr>
          </w:pPr>
          <w:hyperlink w:anchor="_Toc46222543" w:history="1">
            <w:r w:rsidR="001B5F6B" w:rsidRPr="00F751C9">
              <w:rPr>
                <w:rStyle w:val="Hyperlink"/>
                <w:rFonts w:ascii="Times New Roman" w:hAnsi="Times New Roman" w:cs="Times New Roman"/>
                <w:noProof/>
              </w:rPr>
              <w:t xml:space="preserve">Chapter Two Agronomic and </w:t>
            </w:r>
            <w:r w:rsidR="00F751C9" w:rsidRPr="00F751C9">
              <w:rPr>
                <w:rStyle w:val="Hyperlink"/>
                <w:rFonts w:ascii="Times New Roman" w:hAnsi="Times New Roman" w:cs="Times New Roman"/>
                <w:noProof/>
              </w:rPr>
              <w:t>S</w:t>
            </w:r>
            <w:r w:rsidR="001B5F6B" w:rsidRPr="00F751C9">
              <w:rPr>
                <w:rStyle w:val="Hyperlink"/>
                <w:rFonts w:ascii="Times New Roman" w:hAnsi="Times New Roman" w:cs="Times New Roman"/>
                <w:noProof/>
              </w:rPr>
              <w:t xml:space="preserve">eed </w:t>
            </w:r>
            <w:r w:rsidR="00F751C9" w:rsidRPr="00F751C9">
              <w:rPr>
                <w:rStyle w:val="Hyperlink"/>
                <w:rFonts w:ascii="Times New Roman" w:hAnsi="Times New Roman" w:cs="Times New Roman"/>
                <w:noProof/>
              </w:rPr>
              <w:t>Q</w:t>
            </w:r>
            <w:r w:rsidR="001B5F6B" w:rsidRPr="00F751C9">
              <w:rPr>
                <w:rStyle w:val="Hyperlink"/>
                <w:rFonts w:ascii="Times New Roman" w:hAnsi="Times New Roman" w:cs="Times New Roman"/>
                <w:noProof/>
              </w:rPr>
              <w:t xml:space="preserve">uality </w:t>
            </w:r>
            <w:r w:rsidR="00F751C9" w:rsidRPr="00F751C9">
              <w:rPr>
                <w:rStyle w:val="Hyperlink"/>
                <w:rFonts w:ascii="Times New Roman" w:hAnsi="Times New Roman" w:cs="Times New Roman"/>
                <w:noProof/>
              </w:rPr>
              <w:t>T</w:t>
            </w:r>
            <w:r w:rsidR="001B5F6B" w:rsidRPr="00F751C9">
              <w:rPr>
                <w:rStyle w:val="Hyperlink"/>
                <w:rFonts w:ascii="Times New Roman" w:hAnsi="Times New Roman" w:cs="Times New Roman"/>
                <w:noProof/>
              </w:rPr>
              <w:t>raits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_Toc46222543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15</w:t>
            </w:r>
            <w:r w:rsidR="001B5F6B" w:rsidRPr="00F751C9">
              <w:rPr>
                <w:rFonts w:ascii="Times New Roman" w:hAnsi="Times New Roman" w:cs="Times New Roman"/>
                <w:noProof/>
                <w:webHidden/>
              </w:rPr>
              <w:fldChar w:fldCharType="end"/>
            </w:r>
          </w:hyperlink>
        </w:p>
        <w:p w14:paraId="518B4742" w14:textId="004F7DBB"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44" w:history="1">
            <w:r w:rsidR="001B5F6B" w:rsidRPr="00F751C9">
              <w:rPr>
                <w:rStyle w:val="Hyperlink"/>
                <w:rFonts w:ascii="Times New Roman" w:hAnsi="Times New Roman" w:cs="Times New Roman"/>
                <w:noProof/>
              </w:rPr>
              <w:t>Abstract</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_Toc46222544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16</w:t>
            </w:r>
            <w:r w:rsidR="001B5F6B" w:rsidRPr="00F751C9">
              <w:rPr>
                <w:rFonts w:ascii="Times New Roman" w:hAnsi="Times New Roman" w:cs="Times New Roman"/>
                <w:noProof/>
                <w:webHidden/>
              </w:rPr>
              <w:fldChar w:fldCharType="end"/>
            </w:r>
          </w:hyperlink>
        </w:p>
        <w:p w14:paraId="67399D7E" w14:textId="0BBE4D1F"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45" w:history="1">
            <w:r w:rsidR="001B5F6B" w:rsidRPr="00F751C9">
              <w:rPr>
                <w:rStyle w:val="Hyperlink"/>
                <w:rFonts w:ascii="Times New Roman" w:hAnsi="Times New Roman" w:cs="Times New Roman"/>
                <w:noProof/>
              </w:rPr>
              <w:t>Introduction</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_Toc46222545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16</w:t>
            </w:r>
            <w:r w:rsidR="001B5F6B" w:rsidRPr="00F751C9">
              <w:rPr>
                <w:rFonts w:ascii="Times New Roman" w:hAnsi="Times New Roman" w:cs="Times New Roman"/>
                <w:noProof/>
                <w:webHidden/>
              </w:rPr>
              <w:fldChar w:fldCharType="end"/>
            </w:r>
          </w:hyperlink>
        </w:p>
        <w:p w14:paraId="285BE7E8" w14:textId="646B2CEE"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46" w:history="1">
            <w:r w:rsidR="001B5F6B" w:rsidRPr="00F751C9">
              <w:rPr>
                <w:rStyle w:val="Hyperlink"/>
                <w:rFonts w:ascii="Times New Roman" w:hAnsi="Times New Roman" w:cs="Times New Roman"/>
                <w:noProof/>
              </w:rPr>
              <w:t>Population Structure and Field Layout</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_Toc46222546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18</w:t>
            </w:r>
            <w:r w:rsidR="001B5F6B" w:rsidRPr="00F751C9">
              <w:rPr>
                <w:rFonts w:ascii="Times New Roman" w:hAnsi="Times New Roman" w:cs="Times New Roman"/>
                <w:noProof/>
                <w:webHidden/>
              </w:rPr>
              <w:fldChar w:fldCharType="end"/>
            </w:r>
          </w:hyperlink>
        </w:p>
        <w:p w14:paraId="68DC6FCB" w14:textId="47B2B186"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47" w:history="1">
            <w:r w:rsidR="001B5F6B" w:rsidRPr="00F751C9">
              <w:rPr>
                <w:rStyle w:val="Hyperlink"/>
                <w:rFonts w:ascii="Times New Roman" w:hAnsi="Times New Roman" w:cs="Times New Roman"/>
                <w:noProof/>
              </w:rPr>
              <w:t>Phenotyping</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_Toc46222547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19</w:t>
            </w:r>
            <w:r w:rsidR="001B5F6B" w:rsidRPr="00F751C9">
              <w:rPr>
                <w:rFonts w:ascii="Times New Roman" w:hAnsi="Times New Roman" w:cs="Times New Roman"/>
                <w:noProof/>
                <w:webHidden/>
              </w:rPr>
              <w:fldChar w:fldCharType="end"/>
            </w:r>
          </w:hyperlink>
        </w:p>
        <w:p w14:paraId="6BB9A7A5" w14:textId="775B8EE8"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48" w:history="1">
            <w:r w:rsidR="001B5F6B" w:rsidRPr="00F751C9">
              <w:rPr>
                <w:rStyle w:val="Hyperlink"/>
                <w:rFonts w:ascii="Times New Roman" w:hAnsi="Times New Roman" w:cs="Times New Roman"/>
                <w:noProof/>
              </w:rPr>
              <w:t>Field Notes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_Toc46222548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19</w:t>
            </w:r>
            <w:r w:rsidR="001B5F6B" w:rsidRPr="00F751C9">
              <w:rPr>
                <w:rFonts w:ascii="Times New Roman" w:hAnsi="Times New Roman" w:cs="Times New Roman"/>
                <w:noProof/>
                <w:webHidden/>
              </w:rPr>
              <w:fldChar w:fldCharType="end"/>
            </w:r>
          </w:hyperlink>
        </w:p>
        <w:p w14:paraId="4C614A2B" w14:textId="35552C8D"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49" w:history="1">
            <w:r w:rsidR="001B5F6B" w:rsidRPr="00F751C9">
              <w:rPr>
                <w:rStyle w:val="Hyperlink"/>
                <w:rFonts w:ascii="Times New Roman" w:hAnsi="Times New Roman" w:cs="Times New Roman"/>
                <w:noProof/>
              </w:rPr>
              <w:t>NIR Analysis (Protein and Oil)</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_Toc46222549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19</w:t>
            </w:r>
            <w:r w:rsidR="001B5F6B" w:rsidRPr="00F751C9">
              <w:rPr>
                <w:rFonts w:ascii="Times New Roman" w:hAnsi="Times New Roman" w:cs="Times New Roman"/>
                <w:noProof/>
                <w:webHidden/>
              </w:rPr>
              <w:fldChar w:fldCharType="end"/>
            </w:r>
          </w:hyperlink>
        </w:p>
        <w:p w14:paraId="4B673CBF" w14:textId="539214CA"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50" w:history="1">
            <w:r w:rsidR="001B5F6B" w:rsidRPr="00F751C9">
              <w:rPr>
                <w:rStyle w:val="Hyperlink"/>
                <w:rFonts w:ascii="Times New Roman" w:hAnsi="Times New Roman" w:cs="Times New Roman"/>
                <w:noProof/>
              </w:rPr>
              <w:t>Fatty Acid Analysis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_Toc46222550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20</w:t>
            </w:r>
            <w:r w:rsidR="001B5F6B" w:rsidRPr="00F751C9">
              <w:rPr>
                <w:rFonts w:ascii="Times New Roman" w:hAnsi="Times New Roman" w:cs="Times New Roman"/>
                <w:noProof/>
                <w:webHidden/>
              </w:rPr>
              <w:fldChar w:fldCharType="end"/>
            </w:r>
          </w:hyperlink>
        </w:p>
        <w:p w14:paraId="52923F28" w14:textId="638CA1AF"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51" w:history="1">
            <w:r w:rsidR="001B5F6B" w:rsidRPr="00F751C9">
              <w:rPr>
                <w:rStyle w:val="Hyperlink"/>
                <w:rFonts w:ascii="Times New Roman" w:hAnsi="Times New Roman" w:cs="Times New Roman"/>
                <w:noProof/>
              </w:rPr>
              <w:t>Statistical Analysis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_Toc46222551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21</w:t>
            </w:r>
            <w:r w:rsidR="001B5F6B" w:rsidRPr="00F751C9">
              <w:rPr>
                <w:rFonts w:ascii="Times New Roman" w:hAnsi="Times New Roman" w:cs="Times New Roman"/>
                <w:noProof/>
                <w:webHidden/>
              </w:rPr>
              <w:fldChar w:fldCharType="end"/>
            </w:r>
          </w:hyperlink>
        </w:p>
        <w:p w14:paraId="4F8DBE38" w14:textId="024BEC2F"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52" w:history="1">
            <w:r w:rsidR="001B5F6B" w:rsidRPr="00F751C9">
              <w:rPr>
                <w:rStyle w:val="Hyperlink"/>
                <w:rFonts w:ascii="Times New Roman" w:hAnsi="Times New Roman" w:cs="Times New Roman"/>
                <w:noProof/>
              </w:rPr>
              <w:t>SAS 9.4</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_Toc46222552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21</w:t>
            </w:r>
            <w:r w:rsidR="001B5F6B" w:rsidRPr="00F751C9">
              <w:rPr>
                <w:rFonts w:ascii="Times New Roman" w:hAnsi="Times New Roman" w:cs="Times New Roman"/>
                <w:noProof/>
                <w:webHidden/>
              </w:rPr>
              <w:fldChar w:fldCharType="end"/>
            </w:r>
          </w:hyperlink>
        </w:p>
        <w:p w14:paraId="0BC73846" w14:textId="71D65889"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53" w:history="1">
            <w:r w:rsidR="001B5F6B" w:rsidRPr="00F751C9">
              <w:rPr>
                <w:rStyle w:val="Hyperlink"/>
                <w:rFonts w:ascii="Times New Roman" w:hAnsi="Times New Roman" w:cs="Times New Roman"/>
                <w:noProof/>
              </w:rPr>
              <w:t>Microsoft Excel</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_Toc46222553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22</w:t>
            </w:r>
            <w:r w:rsidR="001B5F6B" w:rsidRPr="00F751C9">
              <w:rPr>
                <w:rFonts w:ascii="Times New Roman" w:hAnsi="Times New Roman" w:cs="Times New Roman"/>
                <w:noProof/>
                <w:webHidden/>
              </w:rPr>
              <w:fldChar w:fldCharType="end"/>
            </w:r>
          </w:hyperlink>
        </w:p>
        <w:p w14:paraId="74C6854E" w14:textId="78E23110"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54" w:history="1">
            <w:r w:rsidR="001B5F6B" w:rsidRPr="00F751C9">
              <w:rPr>
                <w:rStyle w:val="Hyperlink"/>
                <w:rFonts w:ascii="Times New Roman" w:hAnsi="Times New Roman" w:cs="Times New Roman"/>
                <w:noProof/>
              </w:rPr>
              <w:t>Results and Discussion</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_Toc46222554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22</w:t>
            </w:r>
            <w:r w:rsidR="001B5F6B" w:rsidRPr="00F751C9">
              <w:rPr>
                <w:rFonts w:ascii="Times New Roman" w:hAnsi="Times New Roman" w:cs="Times New Roman"/>
                <w:noProof/>
                <w:webHidden/>
              </w:rPr>
              <w:fldChar w:fldCharType="end"/>
            </w:r>
          </w:hyperlink>
        </w:p>
        <w:p w14:paraId="7EF50428" w14:textId="19D60D23"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55" w:history="1">
            <w:r w:rsidR="001B5F6B" w:rsidRPr="00F751C9">
              <w:rPr>
                <w:rStyle w:val="Hyperlink"/>
                <w:rFonts w:ascii="Times New Roman" w:hAnsi="Times New Roman" w:cs="Times New Roman"/>
                <w:noProof/>
              </w:rPr>
              <w:t>R</w:t>
            </w:r>
            <w:r w:rsidR="00F751C9" w:rsidRPr="00F751C9">
              <w:rPr>
                <w:rStyle w:val="Hyperlink"/>
                <w:rFonts w:ascii="Times New Roman" w:hAnsi="Times New Roman" w:cs="Times New Roman"/>
                <w:noProof/>
              </w:rPr>
              <w:t>eferences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_Toc46222555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25</w:t>
            </w:r>
            <w:r w:rsidR="001B5F6B" w:rsidRPr="00F751C9">
              <w:rPr>
                <w:rFonts w:ascii="Times New Roman" w:hAnsi="Times New Roman" w:cs="Times New Roman"/>
                <w:noProof/>
                <w:webHidden/>
              </w:rPr>
              <w:fldChar w:fldCharType="end"/>
            </w:r>
          </w:hyperlink>
        </w:p>
        <w:p w14:paraId="18AD786E" w14:textId="3873BF02"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56" w:history="1">
            <w:r w:rsidR="001B5F6B" w:rsidRPr="00F751C9">
              <w:rPr>
                <w:rStyle w:val="Hyperlink"/>
                <w:rFonts w:ascii="Times New Roman" w:hAnsi="Times New Roman" w:cs="Times New Roman"/>
                <w:noProof/>
              </w:rPr>
              <w:t>A</w:t>
            </w:r>
            <w:r w:rsidR="00F751C9" w:rsidRPr="00F751C9">
              <w:rPr>
                <w:rStyle w:val="Hyperlink"/>
                <w:rFonts w:ascii="Times New Roman" w:hAnsi="Times New Roman" w:cs="Times New Roman"/>
                <w:noProof/>
              </w:rPr>
              <w:t>ppendix</w:t>
            </w:r>
            <w:r w:rsidR="001B5F6B" w:rsidRPr="00F751C9">
              <w:rPr>
                <w:rStyle w:val="Hyperlink"/>
                <w:rFonts w:ascii="Times New Roman" w:hAnsi="Times New Roman" w:cs="Times New Roman"/>
                <w:noProof/>
              </w:rPr>
              <w:t xml:space="preserve"> A</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_Toc46222556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29</w:t>
            </w:r>
            <w:r w:rsidR="001B5F6B" w:rsidRPr="00F751C9">
              <w:rPr>
                <w:rFonts w:ascii="Times New Roman" w:hAnsi="Times New Roman" w:cs="Times New Roman"/>
                <w:noProof/>
                <w:webHidden/>
              </w:rPr>
              <w:fldChar w:fldCharType="end"/>
            </w:r>
          </w:hyperlink>
        </w:p>
        <w:p w14:paraId="51F1DE37" w14:textId="0F0DD904" w:rsidR="001B5F6B" w:rsidRPr="00F751C9" w:rsidRDefault="00807B60">
          <w:pPr>
            <w:pStyle w:val="TOC1"/>
            <w:tabs>
              <w:tab w:val="right" w:leader="dot" w:pos="8630"/>
            </w:tabs>
            <w:rPr>
              <w:rFonts w:ascii="Times New Roman" w:eastAsiaTheme="minorEastAsia" w:hAnsi="Times New Roman" w:cs="Times New Roman"/>
              <w:noProof/>
              <w:sz w:val="22"/>
              <w:szCs w:val="22"/>
            </w:rPr>
          </w:pPr>
          <w:hyperlink w:anchor="_Toc46222557" w:history="1">
            <w:r w:rsidR="001B5F6B" w:rsidRPr="00F751C9">
              <w:rPr>
                <w:rStyle w:val="Hyperlink"/>
                <w:rFonts w:ascii="Times New Roman" w:hAnsi="Times New Roman" w:cs="Times New Roman"/>
                <w:noProof/>
              </w:rPr>
              <w:t>Chapter Three QTL Analysis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_Toc46222557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44</w:t>
            </w:r>
            <w:r w:rsidR="001B5F6B" w:rsidRPr="00F751C9">
              <w:rPr>
                <w:rFonts w:ascii="Times New Roman" w:hAnsi="Times New Roman" w:cs="Times New Roman"/>
                <w:noProof/>
                <w:webHidden/>
              </w:rPr>
              <w:fldChar w:fldCharType="end"/>
            </w:r>
          </w:hyperlink>
        </w:p>
        <w:p w14:paraId="46E6BE0B" w14:textId="637F1204"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58" w:history="1">
            <w:r w:rsidR="001B5F6B" w:rsidRPr="00F751C9">
              <w:rPr>
                <w:rStyle w:val="Hyperlink"/>
                <w:rFonts w:ascii="Times New Roman" w:hAnsi="Times New Roman" w:cs="Times New Roman"/>
                <w:noProof/>
              </w:rPr>
              <w:t>Abstract</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_Toc46222558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45</w:t>
            </w:r>
            <w:r w:rsidR="001B5F6B" w:rsidRPr="00F751C9">
              <w:rPr>
                <w:rFonts w:ascii="Times New Roman" w:hAnsi="Times New Roman" w:cs="Times New Roman"/>
                <w:noProof/>
                <w:webHidden/>
              </w:rPr>
              <w:fldChar w:fldCharType="end"/>
            </w:r>
          </w:hyperlink>
        </w:p>
        <w:p w14:paraId="1D159293" w14:textId="532C9731"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59" w:history="1">
            <w:r w:rsidR="001B5F6B" w:rsidRPr="00F751C9">
              <w:rPr>
                <w:rStyle w:val="Hyperlink"/>
                <w:rFonts w:ascii="Times New Roman" w:hAnsi="Times New Roman" w:cs="Times New Roman"/>
                <w:noProof/>
              </w:rPr>
              <w:t>Introduction</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_Toc46222559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45</w:t>
            </w:r>
            <w:r w:rsidR="001B5F6B" w:rsidRPr="00F751C9">
              <w:rPr>
                <w:rFonts w:ascii="Times New Roman" w:hAnsi="Times New Roman" w:cs="Times New Roman"/>
                <w:noProof/>
                <w:webHidden/>
              </w:rPr>
              <w:fldChar w:fldCharType="end"/>
            </w:r>
          </w:hyperlink>
        </w:p>
        <w:p w14:paraId="5FA4DE6D" w14:textId="5BBAC8B7"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60" w:history="1">
            <w:r w:rsidR="001B5F6B" w:rsidRPr="00F751C9">
              <w:rPr>
                <w:rStyle w:val="Hyperlink"/>
                <w:rFonts w:ascii="Times New Roman" w:hAnsi="Times New Roman" w:cs="Times New Roman"/>
                <w:noProof/>
              </w:rPr>
              <w:t>Materials and Methods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_Toc46222560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46</w:t>
            </w:r>
            <w:r w:rsidR="001B5F6B" w:rsidRPr="00F751C9">
              <w:rPr>
                <w:rFonts w:ascii="Times New Roman" w:hAnsi="Times New Roman" w:cs="Times New Roman"/>
                <w:noProof/>
                <w:webHidden/>
              </w:rPr>
              <w:fldChar w:fldCharType="end"/>
            </w:r>
          </w:hyperlink>
        </w:p>
        <w:p w14:paraId="52F5F14F" w14:textId="6AC44358"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61" w:history="1">
            <w:r w:rsidR="001B5F6B" w:rsidRPr="00F751C9">
              <w:rPr>
                <w:rStyle w:val="Hyperlink"/>
                <w:rFonts w:ascii="Times New Roman" w:hAnsi="Times New Roman" w:cs="Times New Roman"/>
                <w:noProof/>
              </w:rPr>
              <w:t>Genotyping</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_Toc46222561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46</w:t>
            </w:r>
            <w:r w:rsidR="001B5F6B" w:rsidRPr="00F751C9">
              <w:rPr>
                <w:rFonts w:ascii="Times New Roman" w:hAnsi="Times New Roman" w:cs="Times New Roman"/>
                <w:noProof/>
                <w:webHidden/>
              </w:rPr>
              <w:fldChar w:fldCharType="end"/>
            </w:r>
          </w:hyperlink>
        </w:p>
        <w:p w14:paraId="40374B40" w14:textId="3BBB19C9"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62" w:history="1">
            <w:r w:rsidR="001B5F6B" w:rsidRPr="00F751C9">
              <w:rPr>
                <w:rStyle w:val="Hyperlink"/>
                <w:rFonts w:ascii="Times New Roman" w:hAnsi="Times New Roman" w:cs="Times New Roman"/>
                <w:noProof/>
              </w:rPr>
              <w:t>GenomeStudio 2.0</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_Toc46222562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47</w:t>
            </w:r>
            <w:r w:rsidR="001B5F6B" w:rsidRPr="00F751C9">
              <w:rPr>
                <w:rFonts w:ascii="Times New Roman" w:hAnsi="Times New Roman" w:cs="Times New Roman"/>
                <w:noProof/>
                <w:webHidden/>
              </w:rPr>
              <w:fldChar w:fldCharType="end"/>
            </w:r>
          </w:hyperlink>
        </w:p>
        <w:p w14:paraId="244EB124" w14:textId="3A56F72E"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63" w:history="1">
            <w:r w:rsidR="001B5F6B" w:rsidRPr="00F751C9">
              <w:rPr>
                <w:rStyle w:val="Hyperlink"/>
                <w:rFonts w:ascii="Times New Roman" w:hAnsi="Times New Roman" w:cs="Times New Roman"/>
                <w:noProof/>
              </w:rPr>
              <w:t>Linkage Mapping</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_Toc46222563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48</w:t>
            </w:r>
            <w:r w:rsidR="001B5F6B" w:rsidRPr="00F751C9">
              <w:rPr>
                <w:rFonts w:ascii="Times New Roman" w:hAnsi="Times New Roman" w:cs="Times New Roman"/>
                <w:noProof/>
                <w:webHidden/>
              </w:rPr>
              <w:fldChar w:fldCharType="end"/>
            </w:r>
          </w:hyperlink>
        </w:p>
        <w:p w14:paraId="79EE7237" w14:textId="2C235696"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64" w:history="1">
            <w:r w:rsidR="001B5F6B" w:rsidRPr="00F751C9">
              <w:rPr>
                <w:rStyle w:val="Hyperlink"/>
                <w:rFonts w:ascii="Times New Roman" w:hAnsi="Times New Roman" w:cs="Times New Roman"/>
                <w:noProof/>
              </w:rPr>
              <w:t>Microsoft Excel</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_Toc46222564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49</w:t>
            </w:r>
            <w:r w:rsidR="001B5F6B" w:rsidRPr="00F751C9">
              <w:rPr>
                <w:rFonts w:ascii="Times New Roman" w:hAnsi="Times New Roman" w:cs="Times New Roman"/>
                <w:noProof/>
                <w:webHidden/>
              </w:rPr>
              <w:fldChar w:fldCharType="end"/>
            </w:r>
          </w:hyperlink>
        </w:p>
        <w:p w14:paraId="4BA09467" w14:textId="5D40EB26" w:rsidR="001B5F6B" w:rsidRPr="00F751C9" w:rsidRDefault="00807B60">
          <w:pPr>
            <w:pStyle w:val="TOC3"/>
            <w:tabs>
              <w:tab w:val="right" w:leader="dot" w:pos="8630"/>
            </w:tabs>
            <w:rPr>
              <w:rFonts w:ascii="Times New Roman" w:eastAsiaTheme="minorEastAsia" w:hAnsi="Times New Roman" w:cs="Times New Roman"/>
              <w:noProof/>
              <w:sz w:val="22"/>
              <w:szCs w:val="22"/>
            </w:rPr>
          </w:pPr>
          <w:hyperlink w:anchor="_Toc46222565" w:history="1">
            <w:r w:rsidR="001B5F6B" w:rsidRPr="00F751C9">
              <w:rPr>
                <w:rStyle w:val="Hyperlink"/>
                <w:rFonts w:ascii="Times New Roman" w:hAnsi="Times New Roman" w:cs="Times New Roman"/>
                <w:noProof/>
              </w:rPr>
              <w:t>WinQTLCart2.5</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_Toc46222565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49</w:t>
            </w:r>
            <w:r w:rsidR="001B5F6B" w:rsidRPr="00F751C9">
              <w:rPr>
                <w:rFonts w:ascii="Times New Roman" w:hAnsi="Times New Roman" w:cs="Times New Roman"/>
                <w:noProof/>
                <w:webHidden/>
              </w:rPr>
              <w:fldChar w:fldCharType="end"/>
            </w:r>
          </w:hyperlink>
        </w:p>
        <w:p w14:paraId="6A6A06F6" w14:textId="4D2E37AC"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66" w:history="1">
            <w:r w:rsidR="001B5F6B" w:rsidRPr="00F751C9">
              <w:rPr>
                <w:rStyle w:val="Hyperlink"/>
                <w:rFonts w:ascii="Times New Roman" w:hAnsi="Times New Roman" w:cs="Times New Roman"/>
                <w:noProof/>
              </w:rPr>
              <w:t>Results and Discussion</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_Toc46222566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50</w:t>
            </w:r>
            <w:r w:rsidR="001B5F6B" w:rsidRPr="00F751C9">
              <w:rPr>
                <w:rFonts w:ascii="Times New Roman" w:hAnsi="Times New Roman" w:cs="Times New Roman"/>
                <w:noProof/>
                <w:webHidden/>
              </w:rPr>
              <w:fldChar w:fldCharType="end"/>
            </w:r>
          </w:hyperlink>
        </w:p>
        <w:p w14:paraId="0099F984" w14:textId="170101EB"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67" w:history="1">
            <w:r w:rsidR="001B5F6B" w:rsidRPr="00F751C9">
              <w:rPr>
                <w:rStyle w:val="Hyperlink"/>
                <w:rFonts w:ascii="Times New Roman" w:hAnsi="Times New Roman" w:cs="Times New Roman"/>
                <w:noProof/>
              </w:rPr>
              <w:t>R</w:t>
            </w:r>
            <w:r w:rsidR="00F751C9" w:rsidRPr="00F751C9">
              <w:rPr>
                <w:rStyle w:val="Hyperlink"/>
                <w:rFonts w:ascii="Times New Roman" w:hAnsi="Times New Roman" w:cs="Times New Roman"/>
                <w:noProof/>
              </w:rPr>
              <w:t>eferences</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_Toc46222567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55</w:t>
            </w:r>
            <w:r w:rsidR="001B5F6B" w:rsidRPr="00F751C9">
              <w:rPr>
                <w:rFonts w:ascii="Times New Roman" w:hAnsi="Times New Roman" w:cs="Times New Roman"/>
                <w:noProof/>
                <w:webHidden/>
              </w:rPr>
              <w:fldChar w:fldCharType="end"/>
            </w:r>
          </w:hyperlink>
        </w:p>
        <w:p w14:paraId="2E05F0E1" w14:textId="08A602F5" w:rsidR="001B5F6B" w:rsidRPr="00F751C9" w:rsidRDefault="00807B60">
          <w:pPr>
            <w:pStyle w:val="TOC2"/>
            <w:tabs>
              <w:tab w:val="right" w:leader="dot" w:pos="8630"/>
            </w:tabs>
            <w:rPr>
              <w:rFonts w:ascii="Times New Roman" w:eastAsiaTheme="minorEastAsia" w:hAnsi="Times New Roman" w:cs="Times New Roman"/>
              <w:noProof/>
              <w:sz w:val="22"/>
              <w:szCs w:val="22"/>
            </w:rPr>
          </w:pPr>
          <w:hyperlink w:anchor="_Toc46222568" w:history="1">
            <w:r w:rsidR="001B5F6B" w:rsidRPr="00F751C9">
              <w:rPr>
                <w:rStyle w:val="Hyperlink"/>
                <w:rFonts w:ascii="Times New Roman" w:hAnsi="Times New Roman" w:cs="Times New Roman"/>
                <w:noProof/>
              </w:rPr>
              <w:t>A</w:t>
            </w:r>
            <w:r w:rsidR="00F751C9" w:rsidRPr="00F751C9">
              <w:rPr>
                <w:rStyle w:val="Hyperlink"/>
                <w:rFonts w:ascii="Times New Roman" w:hAnsi="Times New Roman" w:cs="Times New Roman"/>
                <w:noProof/>
              </w:rPr>
              <w:t>ppendix</w:t>
            </w:r>
            <w:r w:rsidR="001B5F6B" w:rsidRPr="00F751C9">
              <w:rPr>
                <w:rStyle w:val="Hyperlink"/>
                <w:rFonts w:ascii="Times New Roman" w:hAnsi="Times New Roman" w:cs="Times New Roman"/>
                <w:noProof/>
              </w:rPr>
              <w:t xml:space="preserve"> B</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_Toc46222568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58</w:t>
            </w:r>
            <w:r w:rsidR="001B5F6B" w:rsidRPr="00F751C9">
              <w:rPr>
                <w:rFonts w:ascii="Times New Roman" w:hAnsi="Times New Roman" w:cs="Times New Roman"/>
                <w:noProof/>
                <w:webHidden/>
              </w:rPr>
              <w:fldChar w:fldCharType="end"/>
            </w:r>
          </w:hyperlink>
        </w:p>
        <w:p w14:paraId="34F6BCDC" w14:textId="094766AD" w:rsidR="001B5F6B" w:rsidRPr="00F751C9" w:rsidRDefault="00807B60">
          <w:pPr>
            <w:pStyle w:val="TOC1"/>
            <w:tabs>
              <w:tab w:val="right" w:leader="dot" w:pos="8630"/>
            </w:tabs>
            <w:rPr>
              <w:rFonts w:ascii="Times New Roman" w:eastAsiaTheme="minorEastAsia" w:hAnsi="Times New Roman" w:cs="Times New Roman"/>
              <w:noProof/>
              <w:sz w:val="22"/>
              <w:szCs w:val="22"/>
            </w:rPr>
          </w:pPr>
          <w:hyperlink w:anchor="_Toc46222569" w:history="1">
            <w:r w:rsidR="001B5F6B" w:rsidRPr="00F751C9">
              <w:rPr>
                <w:rStyle w:val="Hyperlink"/>
                <w:rFonts w:ascii="Times New Roman" w:hAnsi="Times New Roman" w:cs="Times New Roman"/>
                <w:noProof/>
              </w:rPr>
              <w:t>Conclusion</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_Toc46222569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98</w:t>
            </w:r>
            <w:r w:rsidR="001B5F6B" w:rsidRPr="00F751C9">
              <w:rPr>
                <w:rFonts w:ascii="Times New Roman" w:hAnsi="Times New Roman" w:cs="Times New Roman"/>
                <w:noProof/>
                <w:webHidden/>
              </w:rPr>
              <w:fldChar w:fldCharType="end"/>
            </w:r>
          </w:hyperlink>
        </w:p>
        <w:p w14:paraId="78B81015" w14:textId="681604F7" w:rsidR="001B5F6B" w:rsidRPr="00F751C9" w:rsidRDefault="00807B60">
          <w:pPr>
            <w:pStyle w:val="TOC1"/>
            <w:tabs>
              <w:tab w:val="right" w:leader="dot" w:pos="8630"/>
            </w:tabs>
            <w:rPr>
              <w:rFonts w:ascii="Times New Roman" w:eastAsiaTheme="minorEastAsia" w:hAnsi="Times New Roman" w:cs="Times New Roman"/>
              <w:noProof/>
              <w:sz w:val="22"/>
              <w:szCs w:val="22"/>
            </w:rPr>
          </w:pPr>
          <w:hyperlink w:anchor="_Toc46222570" w:history="1">
            <w:r w:rsidR="001B5F6B" w:rsidRPr="00F751C9">
              <w:rPr>
                <w:rStyle w:val="Hyperlink"/>
                <w:rFonts w:ascii="Times New Roman" w:hAnsi="Times New Roman" w:cs="Times New Roman"/>
                <w:noProof/>
              </w:rPr>
              <w:t>Vita</w:t>
            </w:r>
            <w:r w:rsidR="001B5F6B" w:rsidRPr="00F751C9">
              <w:rPr>
                <w:rFonts w:ascii="Times New Roman" w:hAnsi="Times New Roman" w:cs="Times New Roman"/>
                <w:noProof/>
                <w:webHidden/>
              </w:rPr>
              <w:tab/>
            </w:r>
            <w:r w:rsidR="001B5F6B" w:rsidRPr="00F751C9">
              <w:rPr>
                <w:rFonts w:ascii="Times New Roman" w:hAnsi="Times New Roman" w:cs="Times New Roman"/>
                <w:noProof/>
                <w:webHidden/>
              </w:rPr>
              <w:fldChar w:fldCharType="begin"/>
            </w:r>
            <w:r w:rsidR="001B5F6B" w:rsidRPr="00F751C9">
              <w:rPr>
                <w:rFonts w:ascii="Times New Roman" w:hAnsi="Times New Roman" w:cs="Times New Roman"/>
                <w:noProof/>
                <w:webHidden/>
              </w:rPr>
              <w:instrText xml:space="preserve"> PAGEREF _Toc46222570 \h </w:instrText>
            </w:r>
            <w:r w:rsidR="001B5F6B" w:rsidRPr="00F751C9">
              <w:rPr>
                <w:rFonts w:ascii="Times New Roman" w:hAnsi="Times New Roman" w:cs="Times New Roman"/>
                <w:noProof/>
                <w:webHidden/>
              </w:rPr>
            </w:r>
            <w:r w:rsidR="001B5F6B" w:rsidRPr="00F751C9">
              <w:rPr>
                <w:rFonts w:ascii="Times New Roman" w:hAnsi="Times New Roman" w:cs="Times New Roman"/>
                <w:noProof/>
                <w:webHidden/>
              </w:rPr>
              <w:fldChar w:fldCharType="separate"/>
            </w:r>
            <w:r w:rsidR="001B5F6B" w:rsidRPr="00F751C9">
              <w:rPr>
                <w:rFonts w:ascii="Times New Roman" w:hAnsi="Times New Roman" w:cs="Times New Roman"/>
                <w:noProof/>
                <w:webHidden/>
              </w:rPr>
              <w:t>100</w:t>
            </w:r>
            <w:r w:rsidR="001B5F6B" w:rsidRPr="00F751C9">
              <w:rPr>
                <w:rFonts w:ascii="Times New Roman" w:hAnsi="Times New Roman" w:cs="Times New Roman"/>
                <w:noProof/>
                <w:webHidden/>
              </w:rPr>
              <w:fldChar w:fldCharType="end"/>
            </w:r>
          </w:hyperlink>
        </w:p>
        <w:p w14:paraId="3F388EBF" w14:textId="484DFB1D" w:rsidR="00E91931" w:rsidRPr="00F751C9" w:rsidRDefault="00E91931">
          <w:pPr>
            <w:rPr>
              <w:rFonts w:ascii="Times New Roman" w:hAnsi="Times New Roman" w:cs="Times New Roman"/>
            </w:rPr>
          </w:pPr>
          <w:r w:rsidRPr="00F751C9">
            <w:rPr>
              <w:rFonts w:ascii="Times New Roman" w:hAnsi="Times New Roman" w:cs="Times New Roman"/>
              <w:b/>
              <w:bCs/>
              <w:noProof/>
            </w:rPr>
            <w:fldChar w:fldCharType="end"/>
          </w:r>
        </w:p>
      </w:sdtContent>
    </w:sdt>
    <w:bookmarkEnd w:id="1" w:displacedByCustomXml="prev"/>
    <w:p w14:paraId="77C90E40" w14:textId="77777777" w:rsidR="003F7FED" w:rsidRPr="00F751C9" w:rsidRDefault="003F7FED">
      <w:pPr>
        <w:rPr>
          <w:rFonts w:ascii="Times New Roman" w:hAnsi="Times New Roman" w:cs="Times New Roman"/>
        </w:rPr>
      </w:pPr>
    </w:p>
    <w:p w14:paraId="7734976C" w14:textId="77777777" w:rsidR="003F7FED" w:rsidRPr="00F751C9" w:rsidRDefault="003F7FED">
      <w:pPr>
        <w:rPr>
          <w:rFonts w:ascii="Times New Roman" w:hAnsi="Times New Roman" w:cs="Times New Roman"/>
          <w:b/>
          <w:bCs/>
          <w:sz w:val="28"/>
          <w:szCs w:val="28"/>
        </w:rPr>
      </w:pPr>
      <w:r w:rsidRPr="00F751C9">
        <w:rPr>
          <w:rFonts w:ascii="Times New Roman" w:hAnsi="Times New Roman" w:cs="Times New Roman"/>
          <w:b/>
          <w:bCs/>
          <w:sz w:val="28"/>
          <w:szCs w:val="28"/>
        </w:rPr>
        <w:br w:type="page"/>
      </w:r>
      <w:r w:rsidR="003861CD" w:rsidRPr="00F751C9">
        <w:rPr>
          <w:rFonts w:ascii="Times New Roman" w:hAnsi="Times New Roman" w:cs="Times New Roman"/>
          <w:b/>
          <w:bCs/>
          <w:sz w:val="28"/>
          <w:szCs w:val="28"/>
        </w:rPr>
        <w:lastRenderedPageBreak/>
        <w:t xml:space="preserve"> </w:t>
      </w:r>
    </w:p>
    <w:p w14:paraId="37A1F2E9" w14:textId="77777777" w:rsidR="00236E6D" w:rsidRPr="00F751C9" w:rsidRDefault="00236E6D">
      <w:pPr>
        <w:numPr>
          <w:ilvl w:val="12"/>
          <w:numId w:val="0"/>
        </w:numPr>
        <w:jc w:val="center"/>
        <w:rPr>
          <w:rFonts w:ascii="Times New Roman" w:hAnsi="Times New Roman" w:cs="Times New Roman"/>
        </w:rPr>
      </w:pPr>
      <w:r w:rsidRPr="00F751C9">
        <w:rPr>
          <w:rFonts w:ascii="Times New Roman" w:hAnsi="Times New Roman" w:cs="Times New Roman"/>
          <w:b/>
          <w:bCs/>
          <w:sz w:val="28"/>
          <w:szCs w:val="28"/>
        </w:rPr>
        <w:t>LIST OF TABLES</w:t>
      </w:r>
    </w:p>
    <w:p w14:paraId="5AF0A50B" w14:textId="77777777" w:rsidR="00236E6D" w:rsidRPr="00F751C9" w:rsidRDefault="00236E6D">
      <w:pPr>
        <w:numPr>
          <w:ilvl w:val="12"/>
          <w:numId w:val="0"/>
        </w:numPr>
        <w:jc w:val="center"/>
        <w:rPr>
          <w:rFonts w:ascii="Times New Roman" w:hAnsi="Times New Roman" w:cs="Times New Roman"/>
        </w:rPr>
      </w:pPr>
    </w:p>
    <w:p w14:paraId="5CF86D03" w14:textId="77777777" w:rsidR="00236E6D" w:rsidRPr="00F751C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bookmarkStart w:id="2" w:name="_Hlk44015856"/>
    <w:p w14:paraId="417AFA03" w14:textId="3B5FE37B" w:rsidR="003E2944" w:rsidRPr="00F751C9" w:rsidRDefault="00665C7E">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00236E6D" w:rsidRPr="00F751C9">
        <w:rPr>
          <w:rFonts w:ascii="Times New Roman" w:hAnsi="Times New Roman" w:cs="Times New Roman"/>
        </w:rPr>
        <w:instrText xml:space="preserve"> TOC \h \z \c "Table" </w:instrText>
      </w:r>
      <w:r w:rsidRPr="00F751C9">
        <w:rPr>
          <w:rFonts w:ascii="Times New Roman" w:hAnsi="Times New Roman" w:cs="Times New Roman"/>
        </w:rPr>
        <w:fldChar w:fldCharType="separate"/>
      </w:r>
      <w:bookmarkStart w:id="3" w:name="_Hlk44015731"/>
      <w:r w:rsidR="009119B4" w:rsidRPr="00F751C9">
        <w:rPr>
          <w:rFonts w:ascii="Times New Roman" w:hAnsi="Times New Roman" w:cs="Times New Roman"/>
        </w:rPr>
        <w:fldChar w:fldCharType="begin"/>
      </w:r>
      <w:r w:rsidR="009119B4" w:rsidRPr="00F751C9">
        <w:rPr>
          <w:rFonts w:ascii="Times New Roman" w:hAnsi="Times New Roman" w:cs="Times New Roman"/>
        </w:rPr>
        <w:instrText xml:space="preserve"> HYPERLINK \l "_Toc428278253" </w:instrText>
      </w:r>
      <w:r w:rsidR="009119B4" w:rsidRPr="00F751C9">
        <w:rPr>
          <w:rFonts w:ascii="Times New Roman" w:hAnsi="Times New Roman" w:cs="Times New Roman"/>
        </w:rPr>
        <w:fldChar w:fldCharType="separate"/>
      </w:r>
      <w:r w:rsidR="003E2944" w:rsidRPr="00F751C9">
        <w:rPr>
          <w:rStyle w:val="Hyperlink"/>
          <w:rFonts w:ascii="Times New Roman" w:hAnsi="Times New Roman" w:cs="Times New Roman"/>
          <w:noProof/>
        </w:rPr>
        <w:t xml:space="preserve">Table </w:t>
      </w:r>
      <w:r w:rsidR="00C8067C" w:rsidRPr="00F751C9">
        <w:rPr>
          <w:rStyle w:val="Hyperlink"/>
          <w:rFonts w:ascii="Times New Roman" w:hAnsi="Times New Roman" w:cs="Times New Roman"/>
          <w:noProof/>
        </w:rPr>
        <w:t>2</w:t>
      </w:r>
      <w:r w:rsidR="003E2944" w:rsidRPr="00F751C9">
        <w:rPr>
          <w:rStyle w:val="Hyperlink"/>
          <w:rFonts w:ascii="Times New Roman" w:hAnsi="Times New Roman" w:cs="Times New Roman"/>
          <w:noProof/>
        </w:rPr>
        <w:t>.1</w:t>
      </w:r>
      <w:r w:rsidR="0022229F" w:rsidRPr="00F751C9">
        <w:rPr>
          <w:rStyle w:val="Hyperlink"/>
          <w:rFonts w:ascii="Times New Roman" w:hAnsi="Times New Roman" w:cs="Times New Roman"/>
          <w:noProof/>
        </w:rPr>
        <w:t xml:space="preserve"> History of RIL </w:t>
      </w:r>
      <w:r w:rsidR="00622E82" w:rsidRPr="00F751C9">
        <w:rPr>
          <w:rStyle w:val="Hyperlink"/>
          <w:rFonts w:ascii="Times New Roman" w:hAnsi="Times New Roman" w:cs="Times New Roman"/>
          <w:noProof/>
        </w:rPr>
        <w:t>p</w:t>
      </w:r>
      <w:r w:rsidR="0022229F" w:rsidRPr="00F751C9">
        <w:rPr>
          <w:rStyle w:val="Hyperlink"/>
          <w:rFonts w:ascii="Times New Roman" w:hAnsi="Times New Roman" w:cs="Times New Roman"/>
          <w:noProof/>
        </w:rPr>
        <w:t xml:space="preserve">opulation </w:t>
      </w:r>
      <w:r w:rsidR="00622E82" w:rsidRPr="00F751C9">
        <w:rPr>
          <w:rStyle w:val="Hyperlink"/>
          <w:rFonts w:ascii="Times New Roman" w:hAnsi="Times New Roman" w:cs="Times New Roman"/>
          <w:noProof/>
        </w:rPr>
        <w:t>d</w:t>
      </w:r>
      <w:r w:rsidR="0022229F" w:rsidRPr="00F751C9">
        <w:rPr>
          <w:rStyle w:val="Hyperlink"/>
          <w:rFonts w:ascii="Times New Roman" w:hAnsi="Times New Roman" w:cs="Times New Roman"/>
          <w:noProof/>
        </w:rPr>
        <w:t>evelopment</w:t>
      </w:r>
      <w:r w:rsidR="003E2944" w:rsidRPr="00F751C9">
        <w:rPr>
          <w:rFonts w:ascii="Times New Roman" w:hAnsi="Times New Roman" w:cs="Times New Roman"/>
          <w:noProof/>
          <w:webHidden/>
        </w:rPr>
        <w:tab/>
      </w:r>
      <w:r w:rsidR="005E5884" w:rsidRPr="00F751C9">
        <w:rPr>
          <w:rFonts w:ascii="Times New Roman" w:hAnsi="Times New Roman" w:cs="Times New Roman"/>
          <w:noProof/>
          <w:webHidden/>
        </w:rPr>
        <w:t>30</w:t>
      </w:r>
      <w:r w:rsidR="009119B4" w:rsidRPr="00F751C9">
        <w:rPr>
          <w:rFonts w:ascii="Times New Roman" w:hAnsi="Times New Roman" w:cs="Times New Roman"/>
          <w:noProof/>
        </w:rPr>
        <w:fldChar w:fldCharType="end"/>
      </w:r>
      <w:bookmarkEnd w:id="3"/>
    </w:p>
    <w:p w14:paraId="4CE12D88" w14:textId="77777777" w:rsidR="00064C40" w:rsidRPr="00F751C9" w:rsidRDefault="00064C40" w:rsidP="00064C40">
      <w:pPr>
        <w:rPr>
          <w:rFonts w:ascii="Times New Roman" w:eastAsiaTheme="minorEastAsia" w:hAnsi="Times New Roman" w:cs="Times New Roman"/>
        </w:rPr>
      </w:pPr>
    </w:p>
    <w:p w14:paraId="7FA735E2" w14:textId="5CD26E99" w:rsidR="00C8067C" w:rsidRPr="00F751C9" w:rsidRDefault="00665C7E" w:rsidP="00C8067C">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end"/>
      </w:r>
      <w:bookmarkEnd w:id="2"/>
      <w:r w:rsidR="00C8067C" w:rsidRPr="00F751C9">
        <w:rPr>
          <w:rFonts w:ascii="Times New Roman" w:hAnsi="Times New Roman" w:cs="Times New Roman"/>
        </w:rPr>
        <w:fldChar w:fldCharType="begin"/>
      </w:r>
      <w:r w:rsidR="00C8067C" w:rsidRPr="00F751C9">
        <w:rPr>
          <w:rFonts w:ascii="Times New Roman" w:hAnsi="Times New Roman" w:cs="Times New Roman"/>
        </w:rPr>
        <w:instrText xml:space="preserve"> TOC \h \z \c "Table" </w:instrText>
      </w:r>
      <w:r w:rsidR="00C8067C" w:rsidRPr="00F751C9">
        <w:rPr>
          <w:rFonts w:ascii="Times New Roman" w:hAnsi="Times New Roman" w:cs="Times New Roman"/>
        </w:rPr>
        <w:fldChar w:fldCharType="separate"/>
      </w:r>
      <w:hyperlink w:anchor="_Toc428278253" w:history="1">
        <w:r w:rsidR="00C8067C" w:rsidRPr="00F751C9">
          <w:rPr>
            <w:rStyle w:val="Hyperlink"/>
            <w:rFonts w:ascii="Times New Roman" w:hAnsi="Times New Roman" w:cs="Times New Roman"/>
            <w:noProof/>
          </w:rPr>
          <w:t>Table 2.2</w:t>
        </w:r>
        <w:r w:rsidR="0022229F" w:rsidRPr="00F751C9">
          <w:rPr>
            <w:rStyle w:val="Hyperlink"/>
            <w:rFonts w:ascii="Times New Roman" w:hAnsi="Times New Roman" w:cs="Times New Roman"/>
            <w:noProof/>
          </w:rPr>
          <w:t xml:space="preserve"> RIL </w:t>
        </w:r>
        <w:r w:rsidR="00622E82" w:rsidRPr="00F751C9">
          <w:rPr>
            <w:rStyle w:val="Hyperlink"/>
            <w:rFonts w:ascii="Times New Roman" w:hAnsi="Times New Roman" w:cs="Times New Roman"/>
            <w:noProof/>
          </w:rPr>
          <w:t>a</w:t>
        </w:r>
        <w:r w:rsidR="0022229F" w:rsidRPr="00F751C9">
          <w:rPr>
            <w:rStyle w:val="Hyperlink"/>
            <w:rFonts w:ascii="Times New Roman" w:hAnsi="Times New Roman" w:cs="Times New Roman"/>
            <w:noProof/>
          </w:rPr>
          <w:t xml:space="preserve">gronomic </w:t>
        </w:r>
        <w:r w:rsidR="00622E82" w:rsidRPr="00F751C9">
          <w:rPr>
            <w:rStyle w:val="Hyperlink"/>
            <w:rFonts w:ascii="Times New Roman" w:hAnsi="Times New Roman" w:cs="Times New Roman"/>
            <w:noProof/>
          </w:rPr>
          <w:t>t</w:t>
        </w:r>
        <w:r w:rsidR="0022229F" w:rsidRPr="00F751C9">
          <w:rPr>
            <w:rStyle w:val="Hyperlink"/>
            <w:rFonts w:ascii="Times New Roman" w:hAnsi="Times New Roman" w:cs="Times New Roman"/>
            <w:noProof/>
          </w:rPr>
          <w:t xml:space="preserve">raits </w:t>
        </w:r>
        <w:r w:rsidR="00622E82" w:rsidRPr="00F751C9">
          <w:rPr>
            <w:rStyle w:val="Hyperlink"/>
            <w:rFonts w:ascii="Times New Roman" w:hAnsi="Times New Roman" w:cs="Times New Roman"/>
            <w:noProof/>
          </w:rPr>
          <w:t>s</w:t>
        </w:r>
        <w:r w:rsidR="0022229F" w:rsidRPr="00F751C9">
          <w:rPr>
            <w:rStyle w:val="Hyperlink"/>
            <w:rFonts w:ascii="Times New Roman" w:hAnsi="Times New Roman" w:cs="Times New Roman"/>
            <w:noProof/>
          </w:rPr>
          <w:t xml:space="preserve">eparated by </w:t>
        </w:r>
        <w:r w:rsidR="00622E82" w:rsidRPr="00F751C9">
          <w:rPr>
            <w:rStyle w:val="Hyperlink"/>
            <w:rFonts w:ascii="Times New Roman" w:hAnsi="Times New Roman" w:cs="Times New Roman"/>
            <w:noProof/>
          </w:rPr>
          <w:t>y</w:t>
        </w:r>
        <w:r w:rsidR="0022229F" w:rsidRPr="00F751C9">
          <w:rPr>
            <w:rStyle w:val="Hyperlink"/>
            <w:rFonts w:ascii="Times New Roman" w:hAnsi="Times New Roman" w:cs="Times New Roman"/>
            <w:noProof/>
          </w:rPr>
          <w:t>ield</w:t>
        </w:r>
        <w:r w:rsidR="00C8067C" w:rsidRPr="00F751C9">
          <w:rPr>
            <w:rFonts w:ascii="Times New Roman" w:hAnsi="Times New Roman" w:cs="Times New Roman"/>
            <w:noProof/>
            <w:webHidden/>
          </w:rPr>
          <w:tab/>
        </w:r>
        <w:r w:rsidR="00B0565B" w:rsidRPr="00F751C9">
          <w:rPr>
            <w:rFonts w:ascii="Times New Roman" w:hAnsi="Times New Roman" w:cs="Times New Roman"/>
            <w:noProof/>
            <w:webHidden/>
          </w:rPr>
          <w:t>3</w:t>
        </w:r>
        <w:r w:rsidR="005E5884" w:rsidRPr="00F751C9">
          <w:rPr>
            <w:rFonts w:ascii="Times New Roman" w:hAnsi="Times New Roman" w:cs="Times New Roman"/>
            <w:noProof/>
            <w:webHidden/>
          </w:rPr>
          <w:t>1</w:t>
        </w:r>
      </w:hyperlink>
    </w:p>
    <w:p w14:paraId="57DCD236" w14:textId="77777777" w:rsidR="00064C40" w:rsidRPr="00F751C9" w:rsidRDefault="00064C40" w:rsidP="00064C40">
      <w:pPr>
        <w:rPr>
          <w:rFonts w:ascii="Times New Roman" w:eastAsiaTheme="minorEastAsia" w:hAnsi="Times New Roman" w:cs="Times New Roman"/>
        </w:rPr>
      </w:pPr>
    </w:p>
    <w:p w14:paraId="4D5B0097" w14:textId="14A76ED3" w:rsidR="00C8067C" w:rsidRPr="00F751C9" w:rsidRDefault="00C8067C" w:rsidP="00C8067C">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end"/>
      </w:r>
      <w:r w:rsidRPr="00F751C9">
        <w:rPr>
          <w:rFonts w:ascii="Times New Roman" w:hAnsi="Times New Roman" w:cs="Times New Roman"/>
        </w:rPr>
        <w:fldChar w:fldCharType="begin"/>
      </w:r>
      <w:r w:rsidRPr="00F751C9">
        <w:rPr>
          <w:rFonts w:ascii="Times New Roman" w:hAnsi="Times New Roman" w:cs="Times New Roman"/>
        </w:rPr>
        <w:instrText xml:space="preserve"> TOC \h \z \c "Table" </w:instrText>
      </w:r>
      <w:r w:rsidRPr="00F751C9">
        <w:rPr>
          <w:rFonts w:ascii="Times New Roman" w:hAnsi="Times New Roman" w:cs="Times New Roman"/>
        </w:rPr>
        <w:fldChar w:fldCharType="separate"/>
      </w:r>
      <w:hyperlink w:anchor="_Toc428278253" w:history="1">
        <w:r w:rsidRPr="00F751C9">
          <w:rPr>
            <w:rStyle w:val="Hyperlink"/>
            <w:rFonts w:ascii="Times New Roman" w:hAnsi="Times New Roman" w:cs="Times New Roman"/>
            <w:noProof/>
          </w:rPr>
          <w:t>Table 2.3</w:t>
        </w:r>
        <w:r w:rsidR="0022229F" w:rsidRPr="00F751C9">
          <w:rPr>
            <w:rStyle w:val="Hyperlink"/>
            <w:rFonts w:ascii="Times New Roman" w:hAnsi="Times New Roman" w:cs="Times New Roman"/>
            <w:noProof/>
          </w:rPr>
          <w:t xml:space="preserve"> Top 10% of RILs for </w:t>
        </w:r>
        <w:r w:rsidR="00622E82" w:rsidRPr="00F751C9">
          <w:rPr>
            <w:rStyle w:val="Hyperlink"/>
            <w:rFonts w:ascii="Times New Roman" w:hAnsi="Times New Roman" w:cs="Times New Roman"/>
            <w:noProof/>
          </w:rPr>
          <w:t>p</w:t>
        </w:r>
        <w:r w:rsidR="0022229F" w:rsidRPr="00F751C9">
          <w:rPr>
            <w:rStyle w:val="Hyperlink"/>
            <w:rFonts w:ascii="Times New Roman" w:hAnsi="Times New Roman" w:cs="Times New Roman"/>
            <w:noProof/>
          </w:rPr>
          <w:t xml:space="preserve">rotein </w:t>
        </w:r>
        <w:r w:rsidR="00622E82" w:rsidRPr="00F751C9">
          <w:rPr>
            <w:rStyle w:val="Hyperlink"/>
            <w:rFonts w:ascii="Times New Roman" w:hAnsi="Times New Roman" w:cs="Times New Roman"/>
            <w:noProof/>
          </w:rPr>
          <w:t>c</w:t>
        </w:r>
        <w:r w:rsidR="0022229F" w:rsidRPr="00F751C9">
          <w:rPr>
            <w:rStyle w:val="Hyperlink"/>
            <w:rFonts w:ascii="Times New Roman" w:hAnsi="Times New Roman" w:cs="Times New Roman"/>
            <w:noProof/>
          </w:rPr>
          <w:t xml:space="preserve">ontent </w:t>
        </w:r>
        <w:r w:rsidRPr="00F751C9">
          <w:rPr>
            <w:rFonts w:ascii="Times New Roman" w:hAnsi="Times New Roman" w:cs="Times New Roman"/>
            <w:noProof/>
            <w:webHidden/>
          </w:rPr>
          <w:tab/>
          <w:t>3</w:t>
        </w:r>
        <w:r w:rsidR="005E5884" w:rsidRPr="00F751C9">
          <w:rPr>
            <w:rFonts w:ascii="Times New Roman" w:hAnsi="Times New Roman" w:cs="Times New Roman"/>
            <w:noProof/>
            <w:webHidden/>
          </w:rPr>
          <w:t>6</w:t>
        </w:r>
      </w:hyperlink>
    </w:p>
    <w:p w14:paraId="296F02E0" w14:textId="77777777" w:rsidR="00064C40" w:rsidRPr="00F751C9" w:rsidRDefault="00064C40" w:rsidP="00064C40">
      <w:pPr>
        <w:rPr>
          <w:rFonts w:ascii="Times New Roman" w:eastAsiaTheme="minorEastAsia" w:hAnsi="Times New Roman" w:cs="Times New Roman"/>
        </w:rPr>
      </w:pPr>
    </w:p>
    <w:p w14:paraId="258B9C7F" w14:textId="746A6700" w:rsidR="00C8067C" w:rsidRPr="00F751C9" w:rsidRDefault="00C8067C" w:rsidP="00C8067C">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end"/>
      </w:r>
      <w:r w:rsidRPr="00F751C9">
        <w:rPr>
          <w:rFonts w:ascii="Times New Roman" w:hAnsi="Times New Roman" w:cs="Times New Roman"/>
        </w:rPr>
        <w:fldChar w:fldCharType="begin"/>
      </w:r>
      <w:r w:rsidRPr="00F751C9">
        <w:rPr>
          <w:rFonts w:ascii="Times New Roman" w:hAnsi="Times New Roman" w:cs="Times New Roman"/>
        </w:rPr>
        <w:instrText xml:space="preserve"> TOC \h \z \c "Table" </w:instrText>
      </w:r>
      <w:r w:rsidRPr="00F751C9">
        <w:rPr>
          <w:rFonts w:ascii="Times New Roman" w:hAnsi="Times New Roman" w:cs="Times New Roman"/>
        </w:rPr>
        <w:fldChar w:fldCharType="separate"/>
      </w:r>
      <w:hyperlink w:anchor="_Toc428278253" w:history="1">
        <w:r w:rsidRPr="00F751C9">
          <w:rPr>
            <w:rStyle w:val="Hyperlink"/>
            <w:rFonts w:ascii="Times New Roman" w:hAnsi="Times New Roman" w:cs="Times New Roman"/>
            <w:noProof/>
          </w:rPr>
          <w:t>Table 2.4</w:t>
        </w:r>
        <w:r w:rsidR="0022229F" w:rsidRPr="00F751C9">
          <w:rPr>
            <w:rStyle w:val="Hyperlink"/>
            <w:rFonts w:ascii="Times New Roman" w:hAnsi="Times New Roman" w:cs="Times New Roman"/>
            <w:noProof/>
          </w:rPr>
          <w:t xml:space="preserve"> Top 10% of RILs for </w:t>
        </w:r>
        <w:r w:rsidR="00622E82" w:rsidRPr="00F751C9">
          <w:rPr>
            <w:rStyle w:val="Hyperlink"/>
            <w:rFonts w:ascii="Times New Roman" w:hAnsi="Times New Roman" w:cs="Times New Roman"/>
            <w:noProof/>
          </w:rPr>
          <w:t>o</w:t>
        </w:r>
        <w:r w:rsidR="0022229F" w:rsidRPr="00F751C9">
          <w:rPr>
            <w:rStyle w:val="Hyperlink"/>
            <w:rFonts w:ascii="Times New Roman" w:hAnsi="Times New Roman" w:cs="Times New Roman"/>
            <w:noProof/>
          </w:rPr>
          <w:t xml:space="preserve">il </w:t>
        </w:r>
        <w:r w:rsidR="00622E82" w:rsidRPr="00F751C9">
          <w:rPr>
            <w:rStyle w:val="Hyperlink"/>
            <w:rFonts w:ascii="Times New Roman" w:hAnsi="Times New Roman" w:cs="Times New Roman"/>
            <w:noProof/>
          </w:rPr>
          <w:t>c</w:t>
        </w:r>
        <w:r w:rsidR="0022229F" w:rsidRPr="00F751C9">
          <w:rPr>
            <w:rStyle w:val="Hyperlink"/>
            <w:rFonts w:ascii="Times New Roman" w:hAnsi="Times New Roman" w:cs="Times New Roman"/>
            <w:noProof/>
          </w:rPr>
          <w:t>ontent</w:t>
        </w:r>
        <w:r w:rsidRPr="00F751C9">
          <w:rPr>
            <w:rFonts w:ascii="Times New Roman" w:hAnsi="Times New Roman" w:cs="Times New Roman"/>
            <w:noProof/>
            <w:webHidden/>
          </w:rPr>
          <w:tab/>
          <w:t>3</w:t>
        </w:r>
        <w:r w:rsidR="005E5884" w:rsidRPr="00F751C9">
          <w:rPr>
            <w:rFonts w:ascii="Times New Roman" w:hAnsi="Times New Roman" w:cs="Times New Roman"/>
            <w:noProof/>
            <w:webHidden/>
          </w:rPr>
          <w:t>7</w:t>
        </w:r>
      </w:hyperlink>
    </w:p>
    <w:p w14:paraId="3E77308F" w14:textId="77777777" w:rsidR="00064C40" w:rsidRPr="00F751C9" w:rsidRDefault="00064C40" w:rsidP="00064C40">
      <w:pPr>
        <w:rPr>
          <w:rFonts w:ascii="Times New Roman" w:eastAsiaTheme="minorEastAsia" w:hAnsi="Times New Roman" w:cs="Times New Roman"/>
        </w:rPr>
      </w:pPr>
    </w:p>
    <w:p w14:paraId="0AA77255" w14:textId="2C1B735D" w:rsidR="00C8067C" w:rsidRPr="00F751C9" w:rsidRDefault="00C8067C" w:rsidP="00C8067C">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end"/>
      </w:r>
      <w:r w:rsidRPr="00F751C9">
        <w:rPr>
          <w:rFonts w:ascii="Times New Roman" w:hAnsi="Times New Roman" w:cs="Times New Roman"/>
        </w:rPr>
        <w:fldChar w:fldCharType="begin"/>
      </w:r>
      <w:r w:rsidRPr="00F751C9">
        <w:rPr>
          <w:rFonts w:ascii="Times New Roman" w:hAnsi="Times New Roman" w:cs="Times New Roman"/>
        </w:rPr>
        <w:instrText xml:space="preserve"> TOC \h \z \c "Table" </w:instrText>
      </w:r>
      <w:r w:rsidRPr="00F751C9">
        <w:rPr>
          <w:rFonts w:ascii="Times New Roman" w:hAnsi="Times New Roman" w:cs="Times New Roman"/>
        </w:rPr>
        <w:fldChar w:fldCharType="separate"/>
      </w:r>
      <w:hyperlink w:anchor="_Toc428278253" w:history="1">
        <w:r w:rsidRPr="00F751C9">
          <w:rPr>
            <w:rStyle w:val="Hyperlink"/>
            <w:rFonts w:ascii="Times New Roman" w:hAnsi="Times New Roman" w:cs="Times New Roman"/>
            <w:noProof/>
          </w:rPr>
          <w:t>Table 2.5</w:t>
        </w:r>
        <w:r w:rsidR="0022229F" w:rsidRPr="00F751C9">
          <w:rPr>
            <w:rStyle w:val="Hyperlink"/>
            <w:rFonts w:ascii="Times New Roman" w:hAnsi="Times New Roman" w:cs="Times New Roman"/>
            <w:noProof/>
          </w:rPr>
          <w:t xml:space="preserve"> Top 10% of RILs for </w:t>
        </w:r>
        <w:r w:rsidR="00622E82" w:rsidRPr="00F751C9">
          <w:rPr>
            <w:rStyle w:val="Hyperlink"/>
            <w:rFonts w:ascii="Times New Roman" w:hAnsi="Times New Roman" w:cs="Times New Roman"/>
            <w:noProof/>
          </w:rPr>
          <w:t>l</w:t>
        </w:r>
        <w:r w:rsidR="0022229F" w:rsidRPr="00F751C9">
          <w:rPr>
            <w:rStyle w:val="Hyperlink"/>
            <w:rFonts w:ascii="Times New Roman" w:hAnsi="Times New Roman" w:cs="Times New Roman"/>
            <w:noProof/>
          </w:rPr>
          <w:t xml:space="preserve">inolenic </w:t>
        </w:r>
        <w:r w:rsidR="00622E82" w:rsidRPr="00F751C9">
          <w:rPr>
            <w:rStyle w:val="Hyperlink"/>
            <w:rFonts w:ascii="Times New Roman" w:hAnsi="Times New Roman" w:cs="Times New Roman"/>
            <w:noProof/>
          </w:rPr>
          <w:t>a</w:t>
        </w:r>
        <w:r w:rsidR="0022229F" w:rsidRPr="00F751C9">
          <w:rPr>
            <w:rStyle w:val="Hyperlink"/>
            <w:rFonts w:ascii="Times New Roman" w:hAnsi="Times New Roman" w:cs="Times New Roman"/>
            <w:noProof/>
          </w:rPr>
          <w:t xml:space="preserve">cid </w:t>
        </w:r>
        <w:r w:rsidR="00622E82" w:rsidRPr="00F751C9">
          <w:rPr>
            <w:rStyle w:val="Hyperlink"/>
            <w:rFonts w:ascii="Times New Roman" w:hAnsi="Times New Roman" w:cs="Times New Roman"/>
            <w:noProof/>
          </w:rPr>
          <w:t>c</w:t>
        </w:r>
        <w:r w:rsidR="0022229F" w:rsidRPr="00F751C9">
          <w:rPr>
            <w:rStyle w:val="Hyperlink"/>
            <w:rFonts w:ascii="Times New Roman" w:hAnsi="Times New Roman" w:cs="Times New Roman"/>
            <w:noProof/>
          </w:rPr>
          <w:t>ontent</w:t>
        </w:r>
        <w:r w:rsidRPr="00F751C9">
          <w:rPr>
            <w:rFonts w:ascii="Times New Roman" w:hAnsi="Times New Roman" w:cs="Times New Roman"/>
            <w:noProof/>
            <w:webHidden/>
          </w:rPr>
          <w:tab/>
          <w:t>3</w:t>
        </w:r>
        <w:r w:rsidR="005E5884" w:rsidRPr="00F751C9">
          <w:rPr>
            <w:rFonts w:ascii="Times New Roman" w:hAnsi="Times New Roman" w:cs="Times New Roman"/>
            <w:noProof/>
            <w:webHidden/>
          </w:rPr>
          <w:t>8</w:t>
        </w:r>
      </w:hyperlink>
    </w:p>
    <w:p w14:paraId="5D66F0D9" w14:textId="77777777" w:rsidR="00064C40" w:rsidRPr="00F751C9" w:rsidRDefault="00064C40" w:rsidP="00064C40">
      <w:pPr>
        <w:rPr>
          <w:rFonts w:ascii="Times New Roman" w:eastAsiaTheme="minorEastAsia" w:hAnsi="Times New Roman" w:cs="Times New Roman"/>
        </w:rPr>
      </w:pPr>
    </w:p>
    <w:p w14:paraId="46CE0D62" w14:textId="1C1C6A7C" w:rsidR="00C8067C" w:rsidRPr="00F751C9" w:rsidRDefault="00C8067C" w:rsidP="00C8067C">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end"/>
      </w:r>
      <w:r w:rsidRPr="00F751C9">
        <w:rPr>
          <w:rFonts w:ascii="Times New Roman" w:hAnsi="Times New Roman" w:cs="Times New Roman"/>
        </w:rPr>
        <w:fldChar w:fldCharType="begin"/>
      </w:r>
      <w:r w:rsidRPr="00F751C9">
        <w:rPr>
          <w:rFonts w:ascii="Times New Roman" w:hAnsi="Times New Roman" w:cs="Times New Roman"/>
        </w:rPr>
        <w:instrText xml:space="preserve"> TOC \h \z \c "Table" </w:instrText>
      </w:r>
      <w:r w:rsidRPr="00F751C9">
        <w:rPr>
          <w:rFonts w:ascii="Times New Roman" w:hAnsi="Times New Roman" w:cs="Times New Roman"/>
        </w:rPr>
        <w:fldChar w:fldCharType="separate"/>
      </w:r>
      <w:bookmarkStart w:id="4" w:name="_Hlk45809861"/>
      <w:r w:rsidR="00E73644" w:rsidRPr="00F751C9">
        <w:rPr>
          <w:rFonts w:ascii="Times New Roman" w:hAnsi="Times New Roman" w:cs="Times New Roman"/>
        </w:rPr>
        <w:fldChar w:fldCharType="begin"/>
      </w:r>
      <w:r w:rsidR="00E73644" w:rsidRPr="00F751C9">
        <w:rPr>
          <w:rFonts w:ascii="Times New Roman" w:hAnsi="Times New Roman" w:cs="Times New Roman"/>
        </w:rPr>
        <w:instrText xml:space="preserve"> HYPERLINK \l "_Toc428278253" </w:instrText>
      </w:r>
      <w:r w:rsidR="00E73644" w:rsidRPr="00F751C9">
        <w:rPr>
          <w:rFonts w:ascii="Times New Roman" w:hAnsi="Times New Roman" w:cs="Times New Roman"/>
        </w:rPr>
        <w:fldChar w:fldCharType="separate"/>
      </w:r>
      <w:r w:rsidRPr="00F751C9">
        <w:rPr>
          <w:rStyle w:val="Hyperlink"/>
          <w:rFonts w:ascii="Times New Roman" w:hAnsi="Times New Roman" w:cs="Times New Roman"/>
          <w:noProof/>
        </w:rPr>
        <w:t>Table 2.6</w:t>
      </w:r>
      <w:r w:rsidR="0022229F" w:rsidRPr="00F751C9">
        <w:rPr>
          <w:rStyle w:val="Hyperlink"/>
          <w:rFonts w:ascii="Times New Roman" w:hAnsi="Times New Roman" w:cs="Times New Roman"/>
          <w:noProof/>
        </w:rPr>
        <w:t xml:space="preserve"> Top 10% of RILs for </w:t>
      </w:r>
      <w:r w:rsidR="00622E82" w:rsidRPr="00F751C9">
        <w:rPr>
          <w:rStyle w:val="Hyperlink"/>
          <w:rFonts w:ascii="Times New Roman" w:hAnsi="Times New Roman" w:cs="Times New Roman"/>
          <w:noProof/>
        </w:rPr>
        <w:t>m</w:t>
      </w:r>
      <w:r w:rsidR="0022229F" w:rsidRPr="00F751C9">
        <w:rPr>
          <w:rStyle w:val="Hyperlink"/>
          <w:rFonts w:ascii="Times New Roman" w:hAnsi="Times New Roman" w:cs="Times New Roman"/>
          <w:noProof/>
        </w:rPr>
        <w:t xml:space="preserve">eal </w:t>
      </w:r>
      <w:r w:rsidR="00622E82" w:rsidRPr="00F751C9">
        <w:rPr>
          <w:rStyle w:val="Hyperlink"/>
          <w:rFonts w:ascii="Times New Roman" w:hAnsi="Times New Roman" w:cs="Times New Roman"/>
          <w:noProof/>
        </w:rPr>
        <w:t>p</w:t>
      </w:r>
      <w:r w:rsidR="0022229F" w:rsidRPr="00F751C9">
        <w:rPr>
          <w:rStyle w:val="Hyperlink"/>
          <w:rFonts w:ascii="Times New Roman" w:hAnsi="Times New Roman" w:cs="Times New Roman"/>
          <w:noProof/>
        </w:rPr>
        <w:t>rotein</w:t>
      </w:r>
      <w:r w:rsidRPr="00F751C9">
        <w:rPr>
          <w:rFonts w:ascii="Times New Roman" w:hAnsi="Times New Roman" w:cs="Times New Roman"/>
          <w:noProof/>
          <w:webHidden/>
        </w:rPr>
        <w:tab/>
        <w:t>3</w:t>
      </w:r>
      <w:r w:rsidR="005E5884" w:rsidRPr="00F751C9">
        <w:rPr>
          <w:rFonts w:ascii="Times New Roman" w:hAnsi="Times New Roman" w:cs="Times New Roman"/>
          <w:noProof/>
          <w:webHidden/>
        </w:rPr>
        <w:t>9</w:t>
      </w:r>
      <w:r w:rsidR="00E73644" w:rsidRPr="00F751C9">
        <w:rPr>
          <w:rFonts w:ascii="Times New Roman" w:hAnsi="Times New Roman" w:cs="Times New Roman"/>
          <w:noProof/>
        </w:rPr>
        <w:fldChar w:fldCharType="end"/>
      </w:r>
    </w:p>
    <w:p w14:paraId="6BE36513" w14:textId="77777777" w:rsidR="000D04C2" w:rsidRPr="00F751C9" w:rsidRDefault="000D04C2" w:rsidP="000D04C2">
      <w:pPr>
        <w:rPr>
          <w:rFonts w:ascii="Times New Roman" w:hAnsi="Times New Roman" w:cs="Times New Roman"/>
        </w:rPr>
      </w:pPr>
    </w:p>
    <w:bookmarkEnd w:id="4"/>
    <w:p w14:paraId="4C25B320" w14:textId="5B600D1D" w:rsidR="000D04C2" w:rsidRPr="00F751C9" w:rsidRDefault="000D04C2" w:rsidP="000D04C2">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Pr="00F751C9">
        <w:rPr>
          <w:rFonts w:ascii="Times New Roman" w:hAnsi="Times New Roman" w:cs="Times New Roman"/>
        </w:rPr>
        <w:instrText xml:space="preserve"> HYPERLINK \l "_Toc428278253" </w:instrText>
      </w:r>
      <w:r w:rsidRPr="00F751C9">
        <w:rPr>
          <w:rFonts w:ascii="Times New Roman" w:hAnsi="Times New Roman" w:cs="Times New Roman"/>
        </w:rPr>
        <w:fldChar w:fldCharType="separate"/>
      </w:r>
      <w:r w:rsidRPr="00F751C9">
        <w:rPr>
          <w:rStyle w:val="Hyperlink"/>
          <w:rFonts w:ascii="Times New Roman" w:hAnsi="Times New Roman" w:cs="Times New Roman"/>
          <w:noProof/>
        </w:rPr>
        <w:t>Table 2.7 Top 10% of RILs for yield</w:t>
      </w:r>
      <w:r w:rsidRPr="00F751C9">
        <w:rPr>
          <w:rFonts w:ascii="Times New Roman" w:hAnsi="Times New Roman" w:cs="Times New Roman"/>
          <w:noProof/>
          <w:webHidden/>
        </w:rPr>
        <w:tab/>
      </w:r>
      <w:r w:rsidR="005E5884" w:rsidRPr="00F751C9">
        <w:rPr>
          <w:rFonts w:ascii="Times New Roman" w:hAnsi="Times New Roman" w:cs="Times New Roman"/>
          <w:noProof/>
          <w:webHidden/>
        </w:rPr>
        <w:t>40</w:t>
      </w:r>
      <w:r w:rsidRPr="00F751C9">
        <w:rPr>
          <w:rFonts w:ascii="Times New Roman" w:hAnsi="Times New Roman" w:cs="Times New Roman"/>
          <w:noProof/>
        </w:rPr>
        <w:fldChar w:fldCharType="end"/>
      </w:r>
    </w:p>
    <w:p w14:paraId="3C1FA51C" w14:textId="77777777" w:rsidR="000D04C2" w:rsidRPr="00F751C9" w:rsidRDefault="000D04C2" w:rsidP="000D04C2">
      <w:pPr>
        <w:rPr>
          <w:rFonts w:ascii="Times New Roman" w:hAnsi="Times New Roman" w:cs="Times New Roman"/>
        </w:rPr>
      </w:pPr>
    </w:p>
    <w:p w14:paraId="5D55B0BC" w14:textId="30419B2E" w:rsidR="000D04C2" w:rsidRPr="00F751C9" w:rsidRDefault="00807B60" w:rsidP="000D04C2">
      <w:pPr>
        <w:pStyle w:val="TableofFigures"/>
        <w:tabs>
          <w:tab w:val="right" w:leader="dot" w:pos="8630"/>
        </w:tabs>
        <w:rPr>
          <w:rFonts w:ascii="Times New Roman" w:hAnsi="Times New Roman" w:cs="Times New Roman"/>
          <w:noProof/>
        </w:rPr>
      </w:pPr>
      <w:hyperlink w:anchor="_Toc428278253" w:history="1">
        <w:r w:rsidR="000D04C2" w:rsidRPr="00F751C9">
          <w:rPr>
            <w:rStyle w:val="Hyperlink"/>
            <w:rFonts w:ascii="Times New Roman" w:hAnsi="Times New Roman" w:cs="Times New Roman"/>
            <w:noProof/>
          </w:rPr>
          <w:t xml:space="preserve">Table 2.8 Correlation between </w:t>
        </w:r>
        <w:r w:rsidR="00A743A8" w:rsidRPr="00F751C9">
          <w:rPr>
            <w:rStyle w:val="Hyperlink"/>
            <w:rFonts w:ascii="Times New Roman" w:hAnsi="Times New Roman" w:cs="Times New Roman"/>
            <w:noProof/>
          </w:rPr>
          <w:t>major traits of interest</w:t>
        </w:r>
        <w:r w:rsidR="000D04C2" w:rsidRPr="00F751C9">
          <w:rPr>
            <w:rFonts w:ascii="Times New Roman" w:hAnsi="Times New Roman" w:cs="Times New Roman"/>
            <w:noProof/>
            <w:webHidden/>
          </w:rPr>
          <w:tab/>
        </w:r>
        <w:r w:rsidR="005E5884" w:rsidRPr="00F751C9">
          <w:rPr>
            <w:rFonts w:ascii="Times New Roman" w:hAnsi="Times New Roman" w:cs="Times New Roman"/>
            <w:noProof/>
            <w:webHidden/>
          </w:rPr>
          <w:t>43</w:t>
        </w:r>
      </w:hyperlink>
    </w:p>
    <w:p w14:paraId="13F656ED" w14:textId="77777777" w:rsidR="00064C40" w:rsidRPr="00F751C9" w:rsidRDefault="00064C40" w:rsidP="00064C40">
      <w:pPr>
        <w:rPr>
          <w:rFonts w:ascii="Times New Roman" w:eastAsiaTheme="minorEastAsia" w:hAnsi="Times New Roman" w:cs="Times New Roman"/>
        </w:rPr>
      </w:pPr>
    </w:p>
    <w:p w14:paraId="226CA360" w14:textId="5468AEF1" w:rsidR="0022229F" w:rsidRPr="00F751C9" w:rsidRDefault="00C8067C" w:rsidP="0022229F">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end"/>
      </w:r>
      <w:r w:rsidR="0022229F" w:rsidRPr="00F751C9">
        <w:rPr>
          <w:rFonts w:ascii="Times New Roman" w:hAnsi="Times New Roman" w:cs="Times New Roman"/>
        </w:rPr>
        <w:fldChar w:fldCharType="begin"/>
      </w:r>
      <w:r w:rsidR="0022229F" w:rsidRPr="00F751C9">
        <w:rPr>
          <w:rFonts w:ascii="Times New Roman" w:hAnsi="Times New Roman" w:cs="Times New Roman"/>
        </w:rPr>
        <w:instrText xml:space="preserve"> TOC \h \z \c "Table" </w:instrText>
      </w:r>
      <w:r w:rsidR="0022229F" w:rsidRPr="00F751C9">
        <w:rPr>
          <w:rFonts w:ascii="Times New Roman" w:hAnsi="Times New Roman" w:cs="Times New Roman"/>
        </w:rPr>
        <w:fldChar w:fldCharType="separate"/>
      </w:r>
      <w:hyperlink w:anchor="_Toc428278253" w:history="1">
        <w:r w:rsidR="0022229F" w:rsidRPr="00F751C9">
          <w:rPr>
            <w:rStyle w:val="Hyperlink"/>
            <w:rFonts w:ascii="Times New Roman" w:hAnsi="Times New Roman" w:cs="Times New Roman"/>
            <w:noProof/>
          </w:rPr>
          <w:t xml:space="preserve">Table 3.1 List of QTLs along with </w:t>
        </w:r>
        <w:r w:rsidR="00622E82" w:rsidRPr="00F751C9">
          <w:rPr>
            <w:rStyle w:val="Hyperlink"/>
            <w:rFonts w:ascii="Times New Roman" w:hAnsi="Times New Roman" w:cs="Times New Roman"/>
            <w:noProof/>
          </w:rPr>
          <w:t>r</w:t>
        </w:r>
        <w:r w:rsidR="00064C40" w:rsidRPr="00F751C9">
          <w:rPr>
            <w:rStyle w:val="Hyperlink"/>
            <w:rFonts w:ascii="Times New Roman" w:hAnsi="Times New Roman" w:cs="Times New Roman"/>
            <w:noProof/>
          </w:rPr>
          <w:t xml:space="preserve">espective </w:t>
        </w:r>
        <w:r w:rsidR="00622E82" w:rsidRPr="00F751C9">
          <w:rPr>
            <w:rStyle w:val="Hyperlink"/>
            <w:rFonts w:ascii="Times New Roman" w:hAnsi="Times New Roman" w:cs="Times New Roman"/>
            <w:noProof/>
          </w:rPr>
          <w:t>t</w:t>
        </w:r>
        <w:r w:rsidR="00064C40" w:rsidRPr="00F751C9">
          <w:rPr>
            <w:rStyle w:val="Hyperlink"/>
            <w:rFonts w:ascii="Times New Roman" w:hAnsi="Times New Roman" w:cs="Times New Roman"/>
            <w:noProof/>
          </w:rPr>
          <w:t xml:space="preserve">raits and </w:t>
        </w:r>
        <w:r w:rsidR="00622E82" w:rsidRPr="00F751C9">
          <w:rPr>
            <w:rStyle w:val="Hyperlink"/>
            <w:rFonts w:ascii="Times New Roman" w:hAnsi="Times New Roman" w:cs="Times New Roman"/>
            <w:noProof/>
          </w:rPr>
          <w:t>a</w:t>
        </w:r>
        <w:r w:rsidR="00064C40" w:rsidRPr="00F751C9">
          <w:rPr>
            <w:rStyle w:val="Hyperlink"/>
            <w:rFonts w:ascii="Times New Roman" w:hAnsi="Times New Roman" w:cs="Times New Roman"/>
            <w:noProof/>
          </w:rPr>
          <w:t>ttributes</w:t>
        </w:r>
        <w:r w:rsidR="0022229F" w:rsidRPr="00F751C9">
          <w:rPr>
            <w:rFonts w:ascii="Times New Roman" w:hAnsi="Times New Roman" w:cs="Times New Roman"/>
            <w:noProof/>
            <w:webHidden/>
          </w:rPr>
          <w:tab/>
        </w:r>
        <w:r w:rsidR="00EF38DA" w:rsidRPr="00F751C9">
          <w:rPr>
            <w:rFonts w:ascii="Times New Roman" w:hAnsi="Times New Roman" w:cs="Times New Roman"/>
            <w:noProof/>
            <w:webHidden/>
          </w:rPr>
          <w:t>9</w:t>
        </w:r>
        <w:r w:rsidR="005E5884" w:rsidRPr="00F751C9">
          <w:rPr>
            <w:rFonts w:ascii="Times New Roman" w:hAnsi="Times New Roman" w:cs="Times New Roman"/>
            <w:noProof/>
            <w:webHidden/>
          </w:rPr>
          <w:t>7</w:t>
        </w:r>
      </w:hyperlink>
    </w:p>
    <w:p w14:paraId="12C59FF5" w14:textId="77777777" w:rsidR="00064C40" w:rsidRPr="00F751C9" w:rsidRDefault="00064C40" w:rsidP="00064C40">
      <w:pPr>
        <w:rPr>
          <w:rFonts w:ascii="Times New Roman" w:eastAsiaTheme="minorEastAsia" w:hAnsi="Times New Roman" w:cs="Times New Roman"/>
        </w:rPr>
      </w:pPr>
    </w:p>
    <w:p w14:paraId="25D60A7A" w14:textId="3CC46EC5" w:rsidR="00236E6D" w:rsidRPr="00F751C9" w:rsidRDefault="0022229F" w:rsidP="0022229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F751C9">
        <w:rPr>
          <w:rFonts w:ascii="Times New Roman" w:hAnsi="Times New Roman" w:cs="Times New Roman"/>
        </w:rPr>
        <w:fldChar w:fldCharType="end"/>
      </w:r>
    </w:p>
    <w:p w14:paraId="03DC3E5D" w14:textId="51DA3218" w:rsidR="00C8067C" w:rsidRPr="00F751C9" w:rsidRDefault="00C8067C" w:rsidP="00C8067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14:paraId="1F5CA571" w14:textId="77777777" w:rsidR="00236E6D" w:rsidRPr="00F751C9" w:rsidRDefault="00236E6D">
      <w:pPr>
        <w:pStyle w:val="Level1"/>
        <w:tabs>
          <w:tab w:val="right" w:leader="dot" w:pos="8228"/>
        </w:tabs>
        <w:ind w:left="0"/>
        <w:rPr>
          <w:rFonts w:cs="Times New Roman"/>
          <w:b/>
          <w:bCs/>
          <w:sz w:val="28"/>
          <w:szCs w:val="28"/>
        </w:rPr>
      </w:pPr>
    </w:p>
    <w:p w14:paraId="40439F97" w14:textId="77777777" w:rsidR="00236E6D" w:rsidRPr="00F751C9" w:rsidRDefault="00236E6D" w:rsidP="00737F54">
      <w:pPr>
        <w:jc w:val="center"/>
        <w:rPr>
          <w:rFonts w:ascii="Times New Roman" w:hAnsi="Times New Roman" w:cs="Times New Roman"/>
          <w:b/>
        </w:rPr>
      </w:pPr>
      <w:r w:rsidRPr="00F751C9">
        <w:rPr>
          <w:rFonts w:ascii="Times New Roman" w:hAnsi="Times New Roman" w:cs="Times New Roman"/>
        </w:rPr>
        <w:br w:type="page"/>
      </w:r>
      <w:r w:rsidRPr="00F751C9">
        <w:rPr>
          <w:rFonts w:ascii="Times New Roman" w:hAnsi="Times New Roman" w:cs="Times New Roman"/>
          <w:b/>
          <w:sz w:val="28"/>
        </w:rPr>
        <w:lastRenderedPageBreak/>
        <w:t>LIST OF FIGURES</w:t>
      </w:r>
    </w:p>
    <w:p w14:paraId="7D4E3EE4" w14:textId="77777777" w:rsidR="00236E6D" w:rsidRPr="00F751C9" w:rsidRDefault="00236E6D">
      <w:pPr>
        <w:numPr>
          <w:ilvl w:val="12"/>
          <w:numId w:val="0"/>
        </w:numPr>
        <w:rPr>
          <w:rFonts w:ascii="Times New Roman" w:hAnsi="Times New Roman" w:cs="Times New Roman"/>
        </w:rPr>
      </w:pPr>
    </w:p>
    <w:p w14:paraId="3DCFA544" w14:textId="77777777" w:rsidR="00236E6D" w:rsidRPr="00F751C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62040608" w14:textId="2D8A1CD1" w:rsidR="003E2944" w:rsidRPr="00F751C9" w:rsidRDefault="00665C7E">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00304BD0"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bookmarkStart w:id="5" w:name="_Hlk44016429"/>
      <w:r w:rsidR="009119B4" w:rsidRPr="00F751C9">
        <w:rPr>
          <w:rFonts w:ascii="Times New Roman" w:hAnsi="Times New Roman" w:cs="Times New Roman"/>
        </w:rPr>
        <w:fldChar w:fldCharType="begin"/>
      </w:r>
      <w:r w:rsidR="009119B4" w:rsidRPr="00F751C9">
        <w:rPr>
          <w:rFonts w:ascii="Times New Roman" w:hAnsi="Times New Roman" w:cs="Times New Roman"/>
        </w:rPr>
        <w:instrText xml:space="preserve"> HYPERLINK \l "_Toc428278255" </w:instrText>
      </w:r>
      <w:r w:rsidR="009119B4" w:rsidRPr="00F751C9">
        <w:rPr>
          <w:rFonts w:ascii="Times New Roman" w:hAnsi="Times New Roman" w:cs="Times New Roman"/>
        </w:rPr>
        <w:fldChar w:fldCharType="separate"/>
      </w:r>
      <w:r w:rsidR="003E2944"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2</w:t>
      </w:r>
      <w:r w:rsidR="003E2944" w:rsidRPr="00F751C9">
        <w:rPr>
          <w:rStyle w:val="Hyperlink"/>
          <w:rFonts w:ascii="Times New Roman" w:hAnsi="Times New Roman" w:cs="Times New Roman"/>
          <w:noProof/>
        </w:rPr>
        <w:t>.1</w:t>
      </w:r>
      <w:r w:rsidR="00C503B4" w:rsidRPr="00F751C9">
        <w:rPr>
          <w:rStyle w:val="Hyperlink"/>
          <w:rFonts w:ascii="Times New Roman" w:hAnsi="Times New Roman" w:cs="Times New Roman"/>
          <w:noProof/>
        </w:rPr>
        <w:t xml:space="preserve"> Oil </w:t>
      </w:r>
      <w:r w:rsidR="0027514B" w:rsidRPr="00F751C9">
        <w:rPr>
          <w:rStyle w:val="Hyperlink"/>
          <w:rFonts w:ascii="Times New Roman" w:hAnsi="Times New Roman" w:cs="Times New Roman"/>
          <w:noProof/>
        </w:rPr>
        <w:t>f</w:t>
      </w:r>
      <w:r w:rsidR="00C503B4" w:rsidRPr="00F751C9">
        <w:rPr>
          <w:rStyle w:val="Hyperlink"/>
          <w:rFonts w:ascii="Times New Roman" w:hAnsi="Times New Roman" w:cs="Times New Roman"/>
          <w:noProof/>
        </w:rPr>
        <w:t xml:space="preserve">requency </w:t>
      </w:r>
      <w:r w:rsidR="0027514B" w:rsidRPr="00F751C9">
        <w:rPr>
          <w:rStyle w:val="Hyperlink"/>
          <w:rFonts w:ascii="Times New Roman" w:hAnsi="Times New Roman" w:cs="Times New Roman"/>
          <w:noProof/>
        </w:rPr>
        <w:t>d</w:t>
      </w:r>
      <w:r w:rsidR="00C503B4" w:rsidRPr="00F751C9">
        <w:rPr>
          <w:rStyle w:val="Hyperlink"/>
          <w:rFonts w:ascii="Times New Roman" w:hAnsi="Times New Roman" w:cs="Times New Roman"/>
          <w:noProof/>
        </w:rPr>
        <w:t>istribution</w:t>
      </w:r>
      <w:r w:rsidR="003E2944" w:rsidRPr="00F751C9">
        <w:rPr>
          <w:rFonts w:ascii="Times New Roman" w:hAnsi="Times New Roman" w:cs="Times New Roman"/>
          <w:noProof/>
          <w:webHidden/>
        </w:rPr>
        <w:tab/>
      </w:r>
      <w:r w:rsidR="005E5884" w:rsidRPr="00F751C9">
        <w:rPr>
          <w:rFonts w:ascii="Times New Roman" w:hAnsi="Times New Roman" w:cs="Times New Roman"/>
          <w:noProof/>
          <w:webHidden/>
        </w:rPr>
        <w:t>41</w:t>
      </w:r>
      <w:r w:rsidR="009119B4" w:rsidRPr="00F751C9">
        <w:rPr>
          <w:rFonts w:ascii="Times New Roman" w:hAnsi="Times New Roman" w:cs="Times New Roman"/>
          <w:noProof/>
        </w:rPr>
        <w:fldChar w:fldCharType="end"/>
      </w:r>
    </w:p>
    <w:bookmarkEnd w:id="5"/>
    <w:p w14:paraId="4F684310" w14:textId="77777777" w:rsidR="00C503B4" w:rsidRPr="00F751C9" w:rsidRDefault="00C503B4" w:rsidP="00C503B4">
      <w:pPr>
        <w:rPr>
          <w:rFonts w:ascii="Times New Roman" w:eastAsiaTheme="minorEastAsia" w:hAnsi="Times New Roman" w:cs="Times New Roman"/>
        </w:rPr>
      </w:pPr>
    </w:p>
    <w:p w14:paraId="6DE194B3" w14:textId="274EBED0" w:rsidR="00C503B4" w:rsidRPr="00F751C9" w:rsidRDefault="00C503B4" w:rsidP="00C503B4">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2</w:t>
        </w:r>
        <w:r w:rsidRPr="00F751C9">
          <w:rPr>
            <w:rStyle w:val="Hyperlink"/>
            <w:rFonts w:ascii="Times New Roman" w:hAnsi="Times New Roman" w:cs="Times New Roman"/>
            <w:noProof/>
          </w:rPr>
          <w:t xml:space="preserve">.2 Protein </w:t>
        </w:r>
        <w:r w:rsidR="0027514B" w:rsidRPr="00F751C9">
          <w:rPr>
            <w:rStyle w:val="Hyperlink"/>
            <w:rFonts w:ascii="Times New Roman" w:hAnsi="Times New Roman" w:cs="Times New Roman"/>
            <w:noProof/>
          </w:rPr>
          <w:t>f</w:t>
        </w:r>
        <w:r w:rsidRPr="00F751C9">
          <w:rPr>
            <w:rStyle w:val="Hyperlink"/>
            <w:rFonts w:ascii="Times New Roman" w:hAnsi="Times New Roman" w:cs="Times New Roman"/>
            <w:noProof/>
          </w:rPr>
          <w:t xml:space="preserve">requency </w:t>
        </w:r>
        <w:r w:rsidR="0027514B" w:rsidRPr="00F751C9">
          <w:rPr>
            <w:rStyle w:val="Hyperlink"/>
            <w:rFonts w:ascii="Times New Roman" w:hAnsi="Times New Roman" w:cs="Times New Roman"/>
            <w:noProof/>
          </w:rPr>
          <w:t>d</w:t>
        </w:r>
        <w:r w:rsidRPr="00F751C9">
          <w:rPr>
            <w:rStyle w:val="Hyperlink"/>
            <w:rFonts w:ascii="Times New Roman" w:hAnsi="Times New Roman" w:cs="Times New Roman"/>
            <w:noProof/>
          </w:rPr>
          <w:t>istribution</w:t>
        </w:r>
        <w:r w:rsidRPr="00F751C9">
          <w:rPr>
            <w:rFonts w:ascii="Times New Roman" w:hAnsi="Times New Roman" w:cs="Times New Roman"/>
            <w:noProof/>
            <w:webHidden/>
          </w:rPr>
          <w:tab/>
        </w:r>
        <w:r w:rsidR="005E5884" w:rsidRPr="00F751C9">
          <w:rPr>
            <w:rFonts w:ascii="Times New Roman" w:hAnsi="Times New Roman" w:cs="Times New Roman"/>
            <w:noProof/>
            <w:webHidden/>
          </w:rPr>
          <w:t>41</w:t>
        </w:r>
      </w:hyperlink>
    </w:p>
    <w:p w14:paraId="021299B5" w14:textId="77777777" w:rsidR="00C503B4" w:rsidRPr="00F751C9" w:rsidRDefault="00C503B4" w:rsidP="00C503B4">
      <w:pPr>
        <w:rPr>
          <w:rFonts w:ascii="Times New Roman" w:eastAsiaTheme="minorEastAsia" w:hAnsi="Times New Roman" w:cs="Times New Roman"/>
        </w:rPr>
      </w:pPr>
    </w:p>
    <w:p w14:paraId="1E9F5FD7" w14:textId="421135B0" w:rsidR="00C503B4" w:rsidRPr="00F751C9" w:rsidRDefault="00C503B4" w:rsidP="00C503B4">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2</w:t>
        </w:r>
        <w:r w:rsidRPr="00F751C9">
          <w:rPr>
            <w:rStyle w:val="Hyperlink"/>
            <w:rFonts w:ascii="Times New Roman" w:hAnsi="Times New Roman" w:cs="Times New Roman"/>
            <w:noProof/>
          </w:rPr>
          <w:t xml:space="preserve">.3 </w:t>
        </w:r>
        <w:r w:rsidR="00EA479F" w:rsidRPr="00F751C9">
          <w:rPr>
            <w:rStyle w:val="Hyperlink"/>
            <w:rFonts w:ascii="Times New Roman" w:hAnsi="Times New Roman" w:cs="Times New Roman"/>
            <w:noProof/>
          </w:rPr>
          <w:t xml:space="preserve">Meal </w:t>
        </w:r>
        <w:r w:rsidR="0027514B" w:rsidRPr="00F751C9">
          <w:rPr>
            <w:rStyle w:val="Hyperlink"/>
            <w:rFonts w:ascii="Times New Roman" w:hAnsi="Times New Roman" w:cs="Times New Roman"/>
            <w:noProof/>
          </w:rPr>
          <w:t>p</w:t>
        </w:r>
        <w:r w:rsidR="00EA479F" w:rsidRPr="00F751C9">
          <w:rPr>
            <w:rStyle w:val="Hyperlink"/>
            <w:rFonts w:ascii="Times New Roman" w:hAnsi="Times New Roman" w:cs="Times New Roman"/>
            <w:noProof/>
          </w:rPr>
          <w:t>rotein</w:t>
        </w:r>
        <w:r w:rsidRPr="00F751C9">
          <w:rPr>
            <w:rStyle w:val="Hyperlink"/>
            <w:rFonts w:ascii="Times New Roman" w:hAnsi="Times New Roman" w:cs="Times New Roman"/>
            <w:noProof/>
          </w:rPr>
          <w:t xml:space="preserve"> </w:t>
        </w:r>
        <w:r w:rsidR="0027514B" w:rsidRPr="00F751C9">
          <w:rPr>
            <w:rStyle w:val="Hyperlink"/>
            <w:rFonts w:ascii="Times New Roman" w:hAnsi="Times New Roman" w:cs="Times New Roman"/>
            <w:noProof/>
          </w:rPr>
          <w:t>f</w:t>
        </w:r>
        <w:r w:rsidRPr="00F751C9">
          <w:rPr>
            <w:rStyle w:val="Hyperlink"/>
            <w:rFonts w:ascii="Times New Roman" w:hAnsi="Times New Roman" w:cs="Times New Roman"/>
            <w:noProof/>
          </w:rPr>
          <w:t xml:space="preserve">requency </w:t>
        </w:r>
        <w:r w:rsidR="0027514B" w:rsidRPr="00F751C9">
          <w:rPr>
            <w:rStyle w:val="Hyperlink"/>
            <w:rFonts w:ascii="Times New Roman" w:hAnsi="Times New Roman" w:cs="Times New Roman"/>
            <w:noProof/>
          </w:rPr>
          <w:t>d</w:t>
        </w:r>
        <w:r w:rsidRPr="00F751C9">
          <w:rPr>
            <w:rStyle w:val="Hyperlink"/>
            <w:rFonts w:ascii="Times New Roman" w:hAnsi="Times New Roman" w:cs="Times New Roman"/>
            <w:noProof/>
          </w:rPr>
          <w:t>istribution</w:t>
        </w:r>
        <w:r w:rsidRPr="00F751C9">
          <w:rPr>
            <w:rFonts w:ascii="Times New Roman" w:hAnsi="Times New Roman" w:cs="Times New Roman"/>
            <w:noProof/>
            <w:webHidden/>
          </w:rPr>
          <w:tab/>
        </w:r>
        <w:r w:rsidR="00B0565B" w:rsidRPr="00F751C9">
          <w:rPr>
            <w:rFonts w:ascii="Times New Roman" w:hAnsi="Times New Roman" w:cs="Times New Roman"/>
            <w:noProof/>
            <w:webHidden/>
          </w:rPr>
          <w:t>4</w:t>
        </w:r>
        <w:r w:rsidR="005E5884" w:rsidRPr="00F751C9">
          <w:rPr>
            <w:rFonts w:ascii="Times New Roman" w:hAnsi="Times New Roman" w:cs="Times New Roman"/>
            <w:noProof/>
            <w:webHidden/>
          </w:rPr>
          <w:t>2</w:t>
        </w:r>
      </w:hyperlink>
    </w:p>
    <w:p w14:paraId="632C7F97" w14:textId="77777777" w:rsidR="00C503B4" w:rsidRPr="00F751C9" w:rsidRDefault="00C503B4" w:rsidP="00C503B4">
      <w:pPr>
        <w:rPr>
          <w:rFonts w:ascii="Times New Roman" w:eastAsiaTheme="minorEastAsia" w:hAnsi="Times New Roman" w:cs="Times New Roman"/>
        </w:rPr>
      </w:pPr>
    </w:p>
    <w:p w14:paraId="3D27B572" w14:textId="69199ABF" w:rsidR="00C503B4" w:rsidRPr="00F751C9" w:rsidRDefault="00C503B4" w:rsidP="00C503B4">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2</w:t>
        </w:r>
        <w:r w:rsidRPr="00F751C9">
          <w:rPr>
            <w:rStyle w:val="Hyperlink"/>
            <w:rFonts w:ascii="Times New Roman" w:hAnsi="Times New Roman" w:cs="Times New Roman"/>
            <w:noProof/>
          </w:rPr>
          <w:t xml:space="preserve">.4 </w:t>
        </w:r>
        <w:r w:rsidR="0027514B" w:rsidRPr="00F751C9">
          <w:rPr>
            <w:rStyle w:val="Hyperlink"/>
            <w:rFonts w:ascii="Times New Roman" w:hAnsi="Times New Roman" w:cs="Times New Roman"/>
            <w:noProof/>
          </w:rPr>
          <w:t xml:space="preserve"> L</w:t>
        </w:r>
        <w:r w:rsidR="00EA479F" w:rsidRPr="00F751C9">
          <w:rPr>
            <w:rStyle w:val="Hyperlink"/>
            <w:rFonts w:ascii="Times New Roman" w:hAnsi="Times New Roman" w:cs="Times New Roman"/>
            <w:noProof/>
          </w:rPr>
          <w:t xml:space="preserve">inolenic </w:t>
        </w:r>
        <w:r w:rsidR="0027514B" w:rsidRPr="00F751C9">
          <w:rPr>
            <w:rStyle w:val="Hyperlink"/>
            <w:rFonts w:ascii="Times New Roman" w:hAnsi="Times New Roman" w:cs="Times New Roman"/>
            <w:noProof/>
          </w:rPr>
          <w:t>a</w:t>
        </w:r>
        <w:r w:rsidR="00EA479F" w:rsidRPr="00F751C9">
          <w:rPr>
            <w:rStyle w:val="Hyperlink"/>
            <w:rFonts w:ascii="Times New Roman" w:hAnsi="Times New Roman" w:cs="Times New Roman"/>
            <w:noProof/>
          </w:rPr>
          <w:t>cid</w:t>
        </w:r>
        <w:r w:rsidRPr="00F751C9">
          <w:rPr>
            <w:rStyle w:val="Hyperlink"/>
            <w:rFonts w:ascii="Times New Roman" w:hAnsi="Times New Roman" w:cs="Times New Roman"/>
            <w:noProof/>
          </w:rPr>
          <w:t xml:space="preserve"> </w:t>
        </w:r>
        <w:r w:rsidR="0027514B" w:rsidRPr="00F751C9">
          <w:rPr>
            <w:rStyle w:val="Hyperlink"/>
            <w:rFonts w:ascii="Times New Roman" w:hAnsi="Times New Roman" w:cs="Times New Roman"/>
            <w:noProof/>
          </w:rPr>
          <w:t>f</w:t>
        </w:r>
        <w:r w:rsidRPr="00F751C9">
          <w:rPr>
            <w:rStyle w:val="Hyperlink"/>
            <w:rFonts w:ascii="Times New Roman" w:hAnsi="Times New Roman" w:cs="Times New Roman"/>
            <w:noProof/>
          </w:rPr>
          <w:t xml:space="preserve">requency </w:t>
        </w:r>
        <w:r w:rsidR="0027514B" w:rsidRPr="00F751C9">
          <w:rPr>
            <w:rStyle w:val="Hyperlink"/>
            <w:rFonts w:ascii="Times New Roman" w:hAnsi="Times New Roman" w:cs="Times New Roman"/>
            <w:noProof/>
          </w:rPr>
          <w:t>d</w:t>
        </w:r>
        <w:r w:rsidRPr="00F751C9">
          <w:rPr>
            <w:rStyle w:val="Hyperlink"/>
            <w:rFonts w:ascii="Times New Roman" w:hAnsi="Times New Roman" w:cs="Times New Roman"/>
            <w:noProof/>
          </w:rPr>
          <w:t>istribution</w:t>
        </w:r>
        <w:r w:rsidRPr="00F751C9">
          <w:rPr>
            <w:rFonts w:ascii="Times New Roman" w:hAnsi="Times New Roman" w:cs="Times New Roman"/>
            <w:noProof/>
            <w:webHidden/>
          </w:rPr>
          <w:tab/>
        </w:r>
        <w:r w:rsidR="00B0565B" w:rsidRPr="00F751C9">
          <w:rPr>
            <w:rFonts w:ascii="Times New Roman" w:hAnsi="Times New Roman" w:cs="Times New Roman"/>
            <w:noProof/>
            <w:webHidden/>
          </w:rPr>
          <w:t>4</w:t>
        </w:r>
        <w:r w:rsidR="005E5884" w:rsidRPr="00F751C9">
          <w:rPr>
            <w:rFonts w:ascii="Times New Roman" w:hAnsi="Times New Roman" w:cs="Times New Roman"/>
            <w:noProof/>
            <w:webHidden/>
          </w:rPr>
          <w:t>2</w:t>
        </w:r>
      </w:hyperlink>
    </w:p>
    <w:p w14:paraId="3CC25A03" w14:textId="13D78E3C" w:rsidR="006907D0" w:rsidRPr="00F751C9" w:rsidRDefault="006907D0" w:rsidP="006907D0">
      <w:pPr>
        <w:rPr>
          <w:rFonts w:ascii="Times New Roman" w:hAnsi="Times New Roman" w:cs="Times New Roman"/>
        </w:rPr>
      </w:pPr>
    </w:p>
    <w:p w14:paraId="7EBD4116" w14:textId="787181FB"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3.1 </w:t>
        </w:r>
        <w:r w:rsidR="00593145" w:rsidRPr="00F751C9">
          <w:rPr>
            <w:rStyle w:val="Hyperlink"/>
            <w:rFonts w:ascii="Times New Roman" w:hAnsi="Times New Roman" w:cs="Times New Roman"/>
            <w:noProof/>
          </w:rPr>
          <w:t>Incorrect GenomeStudio</w:t>
        </w:r>
        <w:r w:rsidR="00533CF2" w:rsidRPr="00F751C9">
          <w:rPr>
            <w:rStyle w:val="Hyperlink"/>
            <w:rFonts w:ascii="Times New Roman" w:hAnsi="Times New Roman" w:cs="Times New Roman"/>
            <w:noProof/>
          </w:rPr>
          <w:t xml:space="preserve"> 2.0</w:t>
        </w:r>
        <w:r w:rsidR="00593145" w:rsidRPr="00F751C9">
          <w:rPr>
            <w:rStyle w:val="Hyperlink"/>
            <w:rFonts w:ascii="Times New Roman" w:hAnsi="Times New Roman" w:cs="Times New Roman"/>
            <w:noProof/>
          </w:rPr>
          <w:t xml:space="preserve"> SNP </w:t>
        </w:r>
        <w:r w:rsidR="0027514B" w:rsidRPr="00F751C9">
          <w:rPr>
            <w:rStyle w:val="Hyperlink"/>
            <w:rFonts w:ascii="Times New Roman" w:hAnsi="Times New Roman" w:cs="Times New Roman"/>
            <w:noProof/>
          </w:rPr>
          <w:t>c</w:t>
        </w:r>
        <w:r w:rsidR="00593145" w:rsidRPr="00F751C9">
          <w:rPr>
            <w:rStyle w:val="Hyperlink"/>
            <w:rFonts w:ascii="Times New Roman" w:hAnsi="Times New Roman" w:cs="Times New Roman"/>
            <w:noProof/>
          </w:rPr>
          <w:t>all</w:t>
        </w:r>
        <w:r w:rsidR="006907D0" w:rsidRPr="00F751C9">
          <w:rPr>
            <w:rFonts w:ascii="Times New Roman" w:hAnsi="Times New Roman" w:cs="Times New Roman"/>
            <w:noProof/>
            <w:webHidden/>
          </w:rPr>
          <w:tab/>
        </w:r>
        <w:r w:rsidR="002236F3" w:rsidRPr="00F751C9">
          <w:rPr>
            <w:rFonts w:ascii="Times New Roman" w:hAnsi="Times New Roman" w:cs="Times New Roman"/>
            <w:noProof/>
            <w:webHidden/>
          </w:rPr>
          <w:t>5</w:t>
        </w:r>
        <w:r w:rsidR="005E5884" w:rsidRPr="00F751C9">
          <w:rPr>
            <w:rFonts w:ascii="Times New Roman" w:hAnsi="Times New Roman" w:cs="Times New Roman"/>
            <w:noProof/>
            <w:webHidden/>
          </w:rPr>
          <w:t>9</w:t>
        </w:r>
      </w:hyperlink>
    </w:p>
    <w:p w14:paraId="4F7853DC" w14:textId="3D76F808" w:rsidR="006907D0" w:rsidRPr="00F751C9" w:rsidRDefault="006907D0" w:rsidP="006907D0">
      <w:pPr>
        <w:rPr>
          <w:rFonts w:ascii="Times New Roman" w:hAnsi="Times New Roman" w:cs="Times New Roman"/>
        </w:rPr>
      </w:pPr>
    </w:p>
    <w:p w14:paraId="2322555B" w14:textId="3AC6AFB5"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3.2 </w:t>
        </w:r>
        <w:r w:rsidR="00593145" w:rsidRPr="00F751C9">
          <w:rPr>
            <w:rStyle w:val="Hyperlink"/>
            <w:rFonts w:ascii="Times New Roman" w:hAnsi="Times New Roman" w:cs="Times New Roman"/>
            <w:noProof/>
          </w:rPr>
          <w:t>Correct GenomeStudio</w:t>
        </w:r>
        <w:r w:rsidR="00533CF2" w:rsidRPr="00F751C9">
          <w:rPr>
            <w:rStyle w:val="Hyperlink"/>
            <w:rFonts w:ascii="Times New Roman" w:hAnsi="Times New Roman" w:cs="Times New Roman"/>
            <w:noProof/>
          </w:rPr>
          <w:t xml:space="preserve"> 2.0</w:t>
        </w:r>
        <w:r w:rsidR="00593145" w:rsidRPr="00F751C9">
          <w:rPr>
            <w:rStyle w:val="Hyperlink"/>
            <w:rFonts w:ascii="Times New Roman" w:hAnsi="Times New Roman" w:cs="Times New Roman"/>
            <w:noProof/>
          </w:rPr>
          <w:t xml:space="preserve"> SNP </w:t>
        </w:r>
        <w:r w:rsidR="0027514B" w:rsidRPr="00F751C9">
          <w:rPr>
            <w:rStyle w:val="Hyperlink"/>
            <w:rFonts w:ascii="Times New Roman" w:hAnsi="Times New Roman" w:cs="Times New Roman"/>
            <w:noProof/>
          </w:rPr>
          <w:t>c</w:t>
        </w:r>
        <w:r w:rsidR="00593145" w:rsidRPr="00F751C9">
          <w:rPr>
            <w:rStyle w:val="Hyperlink"/>
            <w:rFonts w:ascii="Times New Roman" w:hAnsi="Times New Roman" w:cs="Times New Roman"/>
            <w:noProof/>
          </w:rPr>
          <w:t>all</w:t>
        </w:r>
        <w:r w:rsidR="006907D0" w:rsidRPr="00F751C9">
          <w:rPr>
            <w:rFonts w:ascii="Times New Roman" w:hAnsi="Times New Roman" w:cs="Times New Roman"/>
            <w:noProof/>
            <w:webHidden/>
          </w:rPr>
          <w:tab/>
        </w:r>
        <w:r w:rsidR="005E5884" w:rsidRPr="00F751C9">
          <w:rPr>
            <w:rFonts w:ascii="Times New Roman" w:hAnsi="Times New Roman" w:cs="Times New Roman"/>
            <w:noProof/>
            <w:webHidden/>
          </w:rPr>
          <w:t>60</w:t>
        </w:r>
      </w:hyperlink>
    </w:p>
    <w:p w14:paraId="18161B4F" w14:textId="77314B9D" w:rsidR="006907D0" w:rsidRPr="00F751C9" w:rsidRDefault="006907D0" w:rsidP="006907D0">
      <w:pPr>
        <w:rPr>
          <w:rFonts w:ascii="Times New Roman" w:hAnsi="Times New Roman" w:cs="Times New Roman"/>
        </w:rPr>
      </w:pPr>
    </w:p>
    <w:p w14:paraId="4F67274A" w14:textId="1F3B90FE"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3.3 </w:t>
        </w:r>
        <w:r w:rsidR="00593145" w:rsidRPr="00F751C9">
          <w:rPr>
            <w:rStyle w:val="Hyperlink"/>
            <w:rFonts w:ascii="Times New Roman" w:hAnsi="Times New Roman" w:cs="Times New Roman"/>
            <w:noProof/>
          </w:rPr>
          <w:t xml:space="preserve">Raw </w:t>
        </w:r>
        <w:r w:rsidR="0027514B" w:rsidRPr="00F751C9">
          <w:rPr>
            <w:rStyle w:val="Hyperlink"/>
            <w:rFonts w:ascii="Times New Roman" w:hAnsi="Times New Roman" w:cs="Times New Roman"/>
            <w:noProof/>
          </w:rPr>
          <w:t>c</w:t>
        </w:r>
        <w:r w:rsidR="00593145" w:rsidRPr="00F751C9">
          <w:rPr>
            <w:rStyle w:val="Hyperlink"/>
            <w:rFonts w:ascii="Times New Roman" w:hAnsi="Times New Roman" w:cs="Times New Roman"/>
            <w:noProof/>
          </w:rPr>
          <w:t xml:space="preserve">hromosome 18 </w:t>
        </w:r>
        <w:r w:rsidR="0027514B"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eatmap</w:t>
        </w:r>
        <w:r w:rsidR="006907D0" w:rsidRPr="00F751C9">
          <w:rPr>
            <w:rFonts w:ascii="Times New Roman" w:hAnsi="Times New Roman" w:cs="Times New Roman"/>
            <w:noProof/>
            <w:webHidden/>
          </w:rPr>
          <w:tab/>
        </w:r>
        <w:r w:rsidR="005E5884" w:rsidRPr="00F751C9">
          <w:rPr>
            <w:rFonts w:ascii="Times New Roman" w:hAnsi="Times New Roman" w:cs="Times New Roman"/>
            <w:noProof/>
            <w:webHidden/>
          </w:rPr>
          <w:t>61</w:t>
        </w:r>
      </w:hyperlink>
    </w:p>
    <w:p w14:paraId="392EB1C8" w14:textId="435B0F5C" w:rsidR="006907D0" w:rsidRPr="00F751C9" w:rsidRDefault="006907D0" w:rsidP="006907D0">
      <w:pPr>
        <w:rPr>
          <w:rFonts w:ascii="Times New Roman" w:hAnsi="Times New Roman" w:cs="Times New Roman"/>
        </w:rPr>
      </w:pPr>
    </w:p>
    <w:p w14:paraId="2BD28FDA" w14:textId="74AB157F"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 </w:t>
        </w:r>
        <w:r w:rsidR="00593145" w:rsidRPr="00F751C9">
          <w:rPr>
            <w:rStyle w:val="Hyperlink"/>
            <w:rFonts w:ascii="Times New Roman" w:hAnsi="Times New Roman" w:cs="Times New Roman"/>
            <w:noProof/>
          </w:rPr>
          <w:t xml:space="preserve">Revised </w:t>
        </w:r>
        <w:r w:rsidR="0027514B" w:rsidRPr="00F751C9">
          <w:rPr>
            <w:rStyle w:val="Hyperlink"/>
            <w:rFonts w:ascii="Times New Roman" w:hAnsi="Times New Roman" w:cs="Times New Roman"/>
            <w:noProof/>
          </w:rPr>
          <w:t>c</w:t>
        </w:r>
        <w:r w:rsidR="00593145" w:rsidRPr="00F751C9">
          <w:rPr>
            <w:rStyle w:val="Hyperlink"/>
            <w:rFonts w:ascii="Times New Roman" w:hAnsi="Times New Roman" w:cs="Times New Roman"/>
            <w:noProof/>
          </w:rPr>
          <w:t xml:space="preserve">hromosome 18 </w:t>
        </w:r>
        <w:r w:rsidR="0027514B"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eatmap</w:t>
        </w:r>
        <w:r w:rsidR="006907D0" w:rsidRPr="00F751C9">
          <w:rPr>
            <w:rFonts w:ascii="Times New Roman" w:hAnsi="Times New Roman" w:cs="Times New Roman"/>
            <w:noProof/>
            <w:webHidden/>
          </w:rPr>
          <w:tab/>
        </w:r>
        <w:r w:rsidR="005E5884" w:rsidRPr="00F751C9">
          <w:rPr>
            <w:rFonts w:ascii="Times New Roman" w:hAnsi="Times New Roman" w:cs="Times New Roman"/>
            <w:noProof/>
            <w:webHidden/>
          </w:rPr>
          <w:t>62</w:t>
        </w:r>
      </w:hyperlink>
    </w:p>
    <w:p w14:paraId="3768BE57" w14:textId="47C9E616" w:rsidR="00997566" w:rsidRPr="00F751C9" w:rsidRDefault="00997566" w:rsidP="00997566">
      <w:pPr>
        <w:rPr>
          <w:rFonts w:ascii="Times New Roman" w:hAnsi="Times New Roman" w:cs="Times New Roman"/>
        </w:rPr>
      </w:pPr>
    </w:p>
    <w:p w14:paraId="485AE6F9" w14:textId="4A37468F"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w:t>
        </w:r>
        <w:r w:rsidR="006907D0" w:rsidRPr="00F751C9">
          <w:rPr>
            <w:rStyle w:val="Hyperlink"/>
            <w:rFonts w:ascii="Times New Roman" w:hAnsi="Times New Roman" w:cs="Times New Roman"/>
            <w:noProof/>
          </w:rPr>
          <w:t>5</w:t>
        </w:r>
        <w:r w:rsidRPr="00F751C9">
          <w:rPr>
            <w:rStyle w:val="Hyperlink"/>
            <w:rFonts w:ascii="Times New Roman" w:hAnsi="Times New Roman" w:cs="Times New Roman"/>
            <w:noProof/>
          </w:rPr>
          <w:t xml:space="preserve"> Linkage map of chromosome 1</w:t>
        </w:r>
        <w:r w:rsidRPr="00F751C9">
          <w:rPr>
            <w:rFonts w:ascii="Times New Roman" w:hAnsi="Times New Roman" w:cs="Times New Roman"/>
            <w:noProof/>
            <w:webHidden/>
          </w:rPr>
          <w:tab/>
        </w:r>
        <w:r w:rsidR="00B0565B" w:rsidRPr="00F751C9">
          <w:rPr>
            <w:rFonts w:ascii="Times New Roman" w:hAnsi="Times New Roman" w:cs="Times New Roman"/>
            <w:noProof/>
            <w:webHidden/>
          </w:rPr>
          <w:t>6</w:t>
        </w:r>
        <w:r w:rsidR="005E5884" w:rsidRPr="00F751C9">
          <w:rPr>
            <w:rFonts w:ascii="Times New Roman" w:hAnsi="Times New Roman" w:cs="Times New Roman"/>
            <w:noProof/>
            <w:webHidden/>
          </w:rPr>
          <w:t>3</w:t>
        </w:r>
      </w:hyperlink>
    </w:p>
    <w:p w14:paraId="625BB05A" w14:textId="77777777" w:rsidR="00EA479F" w:rsidRPr="00F751C9" w:rsidRDefault="00997566" w:rsidP="00EA479F">
      <w:pPr>
        <w:rPr>
          <w:rFonts w:ascii="Times New Roman" w:hAnsi="Times New Roman" w:cs="Times New Roman"/>
        </w:rPr>
      </w:pPr>
      <w:r w:rsidRPr="00F751C9">
        <w:rPr>
          <w:rFonts w:ascii="Times New Roman" w:hAnsi="Times New Roman" w:cs="Times New Roman"/>
        </w:rPr>
        <w:fldChar w:fldCharType="end"/>
      </w:r>
    </w:p>
    <w:p w14:paraId="72895AFD" w14:textId="5D1CE275" w:rsidR="00EA479F" w:rsidRPr="00F751C9" w:rsidRDefault="00EA479F" w:rsidP="00EA479F">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w:t>
        </w:r>
        <w:r w:rsidR="006907D0" w:rsidRPr="00F751C9">
          <w:rPr>
            <w:rStyle w:val="Hyperlink"/>
            <w:rFonts w:ascii="Times New Roman" w:hAnsi="Times New Roman" w:cs="Times New Roman"/>
            <w:noProof/>
          </w:rPr>
          <w:t>6</w:t>
        </w:r>
        <w:r w:rsidRPr="00F751C9">
          <w:rPr>
            <w:rStyle w:val="Hyperlink"/>
            <w:rFonts w:ascii="Times New Roman" w:hAnsi="Times New Roman" w:cs="Times New Roman"/>
            <w:noProof/>
          </w:rPr>
          <w:t xml:space="preserve"> </w:t>
        </w:r>
        <w:r w:rsidR="00997566" w:rsidRPr="00F751C9">
          <w:rPr>
            <w:rFonts w:ascii="Times New Roman" w:hAnsi="Times New Roman" w:cs="Times New Roman"/>
          </w:rPr>
          <w:t>Lin</w:t>
        </w:r>
        <w:r w:rsidR="006907D0" w:rsidRPr="00F751C9">
          <w:rPr>
            <w:rFonts w:ascii="Times New Roman" w:hAnsi="Times New Roman" w:cs="Times New Roman"/>
          </w:rPr>
          <w:t>k</w:t>
        </w:r>
        <w:r w:rsidR="00997566" w:rsidRPr="00F751C9">
          <w:rPr>
            <w:rFonts w:ascii="Times New Roman" w:hAnsi="Times New Roman" w:cs="Times New Roman"/>
          </w:rPr>
          <w:t>age map of chromosome 2</w:t>
        </w:r>
        <w:r w:rsidRPr="00F751C9">
          <w:rPr>
            <w:rFonts w:ascii="Times New Roman" w:hAnsi="Times New Roman" w:cs="Times New Roman"/>
            <w:noProof/>
            <w:webHidden/>
          </w:rPr>
          <w:tab/>
        </w:r>
        <w:r w:rsidR="00B0565B" w:rsidRPr="00F751C9">
          <w:rPr>
            <w:rFonts w:ascii="Times New Roman" w:hAnsi="Times New Roman" w:cs="Times New Roman"/>
            <w:noProof/>
            <w:webHidden/>
          </w:rPr>
          <w:t>6</w:t>
        </w:r>
        <w:r w:rsidR="005E5884" w:rsidRPr="00F751C9">
          <w:rPr>
            <w:rFonts w:ascii="Times New Roman" w:hAnsi="Times New Roman" w:cs="Times New Roman"/>
            <w:noProof/>
            <w:webHidden/>
          </w:rPr>
          <w:t>4</w:t>
        </w:r>
      </w:hyperlink>
    </w:p>
    <w:p w14:paraId="1A748423" w14:textId="77777777" w:rsidR="00EA479F" w:rsidRPr="00F751C9" w:rsidRDefault="00EA479F" w:rsidP="00EA479F">
      <w:pPr>
        <w:rPr>
          <w:rFonts w:ascii="Times New Roman" w:eastAsiaTheme="minorEastAsia" w:hAnsi="Times New Roman" w:cs="Times New Roman"/>
        </w:rPr>
      </w:pPr>
      <w:r w:rsidRPr="00F751C9">
        <w:rPr>
          <w:rFonts w:ascii="Times New Roman" w:hAnsi="Times New Roman" w:cs="Times New Roman"/>
        </w:rPr>
        <w:fldChar w:fldCharType="end"/>
      </w:r>
    </w:p>
    <w:p w14:paraId="02FDFFAC" w14:textId="047EEA69" w:rsidR="00EA479F" w:rsidRPr="00F751C9" w:rsidRDefault="00C503B4" w:rsidP="00EA479F">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end"/>
      </w:r>
      <w:bookmarkStart w:id="6" w:name="_Hlk42015101"/>
      <w:r w:rsidR="00EA479F" w:rsidRPr="00F751C9">
        <w:rPr>
          <w:rFonts w:ascii="Times New Roman" w:hAnsi="Times New Roman" w:cs="Times New Roman"/>
        </w:rPr>
        <w:fldChar w:fldCharType="begin"/>
      </w:r>
      <w:r w:rsidR="00EA479F" w:rsidRPr="00F751C9">
        <w:rPr>
          <w:rFonts w:ascii="Times New Roman" w:hAnsi="Times New Roman" w:cs="Times New Roman"/>
        </w:rPr>
        <w:instrText xml:space="preserve"> TOC \h \z \c "Figure" </w:instrText>
      </w:r>
      <w:r w:rsidR="00EA479F" w:rsidRPr="00F751C9">
        <w:rPr>
          <w:rFonts w:ascii="Times New Roman" w:hAnsi="Times New Roman" w:cs="Times New Roman"/>
        </w:rPr>
        <w:fldChar w:fldCharType="separate"/>
      </w:r>
      <w:hyperlink w:anchor="_Toc428278255" w:history="1">
        <w:r w:rsidR="00EA479F"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00EA479F" w:rsidRPr="00F751C9">
          <w:rPr>
            <w:rStyle w:val="Hyperlink"/>
            <w:rFonts w:ascii="Times New Roman" w:hAnsi="Times New Roman" w:cs="Times New Roman"/>
            <w:noProof/>
          </w:rPr>
          <w:t>.</w:t>
        </w:r>
        <w:r w:rsidR="006907D0" w:rsidRPr="00F751C9">
          <w:rPr>
            <w:rStyle w:val="Hyperlink"/>
            <w:rFonts w:ascii="Times New Roman" w:hAnsi="Times New Roman" w:cs="Times New Roman"/>
            <w:noProof/>
          </w:rPr>
          <w:t>7</w:t>
        </w:r>
        <w:r w:rsidR="00997566" w:rsidRPr="00F751C9">
          <w:rPr>
            <w:rFonts w:ascii="Times New Roman" w:hAnsi="Times New Roman" w:cs="Times New Roman"/>
          </w:rPr>
          <w:t xml:space="preserve"> Linkage map of chromosome 3</w:t>
        </w:r>
        <w:r w:rsidR="00EA479F" w:rsidRPr="00F751C9">
          <w:rPr>
            <w:rFonts w:ascii="Times New Roman" w:hAnsi="Times New Roman" w:cs="Times New Roman"/>
            <w:noProof/>
            <w:webHidden/>
          </w:rPr>
          <w:tab/>
        </w:r>
        <w:r w:rsidR="00B0565B" w:rsidRPr="00F751C9">
          <w:rPr>
            <w:rFonts w:ascii="Times New Roman" w:hAnsi="Times New Roman" w:cs="Times New Roman"/>
            <w:noProof/>
            <w:webHidden/>
          </w:rPr>
          <w:t>6</w:t>
        </w:r>
        <w:r w:rsidR="005E5884" w:rsidRPr="00F751C9">
          <w:rPr>
            <w:rFonts w:ascii="Times New Roman" w:hAnsi="Times New Roman" w:cs="Times New Roman"/>
            <w:noProof/>
            <w:webHidden/>
          </w:rPr>
          <w:t>5</w:t>
        </w:r>
      </w:hyperlink>
    </w:p>
    <w:p w14:paraId="65460B80" w14:textId="77777777" w:rsidR="00C503B4" w:rsidRPr="00F751C9" w:rsidRDefault="00EA479F" w:rsidP="00EA479F">
      <w:pPr>
        <w:rPr>
          <w:rFonts w:ascii="Times New Roman" w:hAnsi="Times New Roman" w:cs="Times New Roman"/>
        </w:rPr>
      </w:pPr>
      <w:r w:rsidRPr="00F751C9">
        <w:rPr>
          <w:rFonts w:ascii="Times New Roman" w:hAnsi="Times New Roman" w:cs="Times New Roman"/>
        </w:rPr>
        <w:fldChar w:fldCharType="end"/>
      </w:r>
      <w:bookmarkEnd w:id="6"/>
    </w:p>
    <w:p w14:paraId="4B34192D" w14:textId="7F183E62"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3.8</w:t>
        </w:r>
        <w:r w:rsidRPr="00F751C9">
          <w:rPr>
            <w:rStyle w:val="Hyperlink"/>
            <w:rFonts w:ascii="Times New Roman" w:hAnsi="Times New Roman" w:cs="Times New Roman"/>
            <w:noProof/>
          </w:rPr>
          <w:t xml:space="preserve"> </w:t>
        </w:r>
        <w:r w:rsidRPr="00F751C9">
          <w:rPr>
            <w:rFonts w:ascii="Times New Roman" w:hAnsi="Times New Roman" w:cs="Times New Roman"/>
          </w:rPr>
          <w:t>Linkage map of chromosome 4</w:t>
        </w:r>
        <w:r w:rsidRPr="00F751C9">
          <w:rPr>
            <w:rFonts w:ascii="Times New Roman" w:hAnsi="Times New Roman" w:cs="Times New Roman"/>
            <w:noProof/>
            <w:webHidden/>
          </w:rPr>
          <w:tab/>
        </w:r>
        <w:r w:rsidR="00B0565B" w:rsidRPr="00F751C9">
          <w:rPr>
            <w:rFonts w:ascii="Times New Roman" w:hAnsi="Times New Roman" w:cs="Times New Roman"/>
            <w:noProof/>
            <w:webHidden/>
          </w:rPr>
          <w:t>6</w:t>
        </w:r>
        <w:r w:rsidR="005E5884" w:rsidRPr="00F751C9">
          <w:rPr>
            <w:rFonts w:ascii="Times New Roman" w:hAnsi="Times New Roman" w:cs="Times New Roman"/>
            <w:noProof/>
            <w:webHidden/>
          </w:rPr>
          <w:t>6</w:t>
        </w:r>
      </w:hyperlink>
    </w:p>
    <w:p w14:paraId="28B69E81" w14:textId="77777777" w:rsidR="00997566" w:rsidRPr="00F751C9" w:rsidRDefault="00997566" w:rsidP="00997566">
      <w:pPr>
        <w:rPr>
          <w:rFonts w:ascii="Times New Roman" w:eastAsiaTheme="minorEastAsia" w:hAnsi="Times New Roman" w:cs="Times New Roman"/>
        </w:rPr>
      </w:pPr>
      <w:r w:rsidRPr="00F751C9">
        <w:rPr>
          <w:rFonts w:ascii="Times New Roman" w:hAnsi="Times New Roman" w:cs="Times New Roman"/>
        </w:rPr>
        <w:fldChar w:fldCharType="end"/>
      </w:r>
    </w:p>
    <w:p w14:paraId="00EB7576" w14:textId="4B8D70B3" w:rsidR="00997566" w:rsidRPr="00F751C9" w:rsidRDefault="00C503B4"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end"/>
      </w:r>
      <w:r w:rsidR="00997566" w:rsidRPr="00F751C9">
        <w:rPr>
          <w:rFonts w:ascii="Times New Roman" w:hAnsi="Times New Roman" w:cs="Times New Roman"/>
        </w:rPr>
        <w:fldChar w:fldCharType="begin"/>
      </w:r>
      <w:r w:rsidR="00997566" w:rsidRPr="00F751C9">
        <w:rPr>
          <w:rFonts w:ascii="Times New Roman" w:hAnsi="Times New Roman" w:cs="Times New Roman"/>
        </w:rPr>
        <w:instrText xml:space="preserve"> TOC \h \z \c "Figure" </w:instrText>
      </w:r>
      <w:r w:rsidR="00997566" w:rsidRPr="00F751C9">
        <w:rPr>
          <w:rFonts w:ascii="Times New Roman" w:hAnsi="Times New Roman" w:cs="Times New Roman"/>
        </w:rPr>
        <w:fldChar w:fldCharType="separate"/>
      </w:r>
      <w:hyperlink w:anchor="_Toc428278255" w:history="1">
        <w:r w:rsidR="00997566"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3.9</w:t>
        </w:r>
        <w:r w:rsidR="00997566" w:rsidRPr="00F751C9">
          <w:rPr>
            <w:rStyle w:val="Hyperlink"/>
            <w:rFonts w:ascii="Times New Roman" w:hAnsi="Times New Roman" w:cs="Times New Roman"/>
            <w:noProof/>
          </w:rPr>
          <w:t xml:space="preserve"> </w:t>
        </w:r>
        <w:r w:rsidR="00997566" w:rsidRPr="00F751C9">
          <w:rPr>
            <w:rFonts w:ascii="Times New Roman" w:hAnsi="Times New Roman" w:cs="Times New Roman"/>
          </w:rPr>
          <w:t>Linkage map of chromosome 5</w:t>
        </w:r>
        <w:r w:rsidR="00997566" w:rsidRPr="00F751C9">
          <w:rPr>
            <w:rFonts w:ascii="Times New Roman" w:hAnsi="Times New Roman" w:cs="Times New Roman"/>
            <w:noProof/>
            <w:webHidden/>
          </w:rPr>
          <w:tab/>
        </w:r>
        <w:r w:rsidR="005E5884" w:rsidRPr="00F751C9">
          <w:rPr>
            <w:rFonts w:ascii="Times New Roman" w:hAnsi="Times New Roman" w:cs="Times New Roman"/>
            <w:noProof/>
            <w:webHidden/>
          </w:rPr>
          <w:t>67</w:t>
        </w:r>
      </w:hyperlink>
    </w:p>
    <w:p w14:paraId="6405E4FD" w14:textId="77777777" w:rsidR="00C503B4" w:rsidRPr="00F751C9" w:rsidRDefault="00997566" w:rsidP="00997566">
      <w:pPr>
        <w:rPr>
          <w:rFonts w:ascii="Times New Roman" w:eastAsiaTheme="minorEastAsia" w:hAnsi="Times New Roman" w:cs="Times New Roman"/>
        </w:rPr>
      </w:pPr>
      <w:r w:rsidRPr="00F751C9">
        <w:rPr>
          <w:rFonts w:ascii="Times New Roman" w:hAnsi="Times New Roman" w:cs="Times New Roman"/>
        </w:rPr>
        <w:fldChar w:fldCharType="end"/>
      </w:r>
    </w:p>
    <w:p w14:paraId="512EB5CC" w14:textId="2C15A8B7" w:rsidR="00997566" w:rsidRPr="00F751C9" w:rsidRDefault="00C503B4"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end"/>
      </w:r>
      <w:r w:rsidR="00997566" w:rsidRPr="00F751C9">
        <w:rPr>
          <w:rFonts w:ascii="Times New Roman" w:hAnsi="Times New Roman" w:cs="Times New Roman"/>
        </w:rPr>
        <w:fldChar w:fldCharType="begin"/>
      </w:r>
      <w:r w:rsidR="00997566" w:rsidRPr="00F751C9">
        <w:rPr>
          <w:rFonts w:ascii="Times New Roman" w:hAnsi="Times New Roman" w:cs="Times New Roman"/>
        </w:rPr>
        <w:instrText xml:space="preserve"> TOC \h \z \c "Figure" </w:instrText>
      </w:r>
      <w:r w:rsidR="00997566" w:rsidRPr="00F751C9">
        <w:rPr>
          <w:rFonts w:ascii="Times New Roman" w:hAnsi="Times New Roman" w:cs="Times New Roman"/>
        </w:rPr>
        <w:fldChar w:fldCharType="separate"/>
      </w:r>
      <w:hyperlink w:anchor="_Toc428278255" w:history="1">
        <w:r w:rsidR="00997566"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3.10</w:t>
        </w:r>
        <w:r w:rsidR="00997566" w:rsidRPr="00F751C9">
          <w:rPr>
            <w:rFonts w:ascii="Times New Roman" w:hAnsi="Times New Roman" w:cs="Times New Roman"/>
          </w:rPr>
          <w:t xml:space="preserve"> Linkage map </w:t>
        </w:r>
        <w:r w:rsidR="002777E7" w:rsidRPr="00F751C9">
          <w:rPr>
            <w:rFonts w:ascii="Times New Roman" w:hAnsi="Times New Roman" w:cs="Times New Roman"/>
          </w:rPr>
          <w:t>of</w:t>
        </w:r>
        <w:r w:rsidR="00997566" w:rsidRPr="00F751C9">
          <w:rPr>
            <w:rFonts w:ascii="Times New Roman" w:hAnsi="Times New Roman" w:cs="Times New Roman"/>
          </w:rPr>
          <w:t xml:space="preserve"> chromosome 6</w:t>
        </w:r>
        <w:r w:rsidR="00997566" w:rsidRPr="00F751C9">
          <w:rPr>
            <w:rFonts w:ascii="Times New Roman" w:hAnsi="Times New Roman" w:cs="Times New Roman"/>
            <w:noProof/>
            <w:webHidden/>
          </w:rPr>
          <w:tab/>
        </w:r>
        <w:r w:rsidR="002236F3" w:rsidRPr="00F751C9">
          <w:rPr>
            <w:rFonts w:ascii="Times New Roman" w:hAnsi="Times New Roman" w:cs="Times New Roman"/>
            <w:noProof/>
            <w:webHidden/>
          </w:rPr>
          <w:t>6</w:t>
        </w:r>
        <w:r w:rsidR="005E5884" w:rsidRPr="00F751C9">
          <w:rPr>
            <w:rFonts w:ascii="Times New Roman" w:hAnsi="Times New Roman" w:cs="Times New Roman"/>
            <w:noProof/>
            <w:webHidden/>
          </w:rPr>
          <w:t>8</w:t>
        </w:r>
      </w:hyperlink>
    </w:p>
    <w:p w14:paraId="08012A08" w14:textId="77777777" w:rsidR="00C503B4"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2FB61CFF" w14:textId="63898415"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3.11</w:t>
        </w:r>
        <w:r w:rsidRPr="00F751C9">
          <w:rPr>
            <w:rStyle w:val="Hyperlink"/>
            <w:rFonts w:ascii="Times New Roman" w:hAnsi="Times New Roman" w:cs="Times New Roman"/>
            <w:noProof/>
          </w:rPr>
          <w:t xml:space="preserve"> </w:t>
        </w:r>
        <w:r w:rsidRPr="00F751C9">
          <w:rPr>
            <w:rFonts w:ascii="Times New Roman" w:hAnsi="Times New Roman" w:cs="Times New Roman"/>
          </w:rPr>
          <w:t>Linkage map of chromosome 7</w:t>
        </w:r>
        <w:r w:rsidRPr="00F751C9">
          <w:rPr>
            <w:rFonts w:ascii="Times New Roman" w:hAnsi="Times New Roman" w:cs="Times New Roman"/>
            <w:noProof/>
            <w:webHidden/>
          </w:rPr>
          <w:tab/>
        </w:r>
        <w:r w:rsidR="002236F3" w:rsidRPr="00F751C9">
          <w:rPr>
            <w:rFonts w:ascii="Times New Roman" w:hAnsi="Times New Roman" w:cs="Times New Roman"/>
            <w:noProof/>
            <w:webHidden/>
          </w:rPr>
          <w:t>6</w:t>
        </w:r>
        <w:r w:rsidR="005E5884" w:rsidRPr="00F751C9">
          <w:rPr>
            <w:rFonts w:ascii="Times New Roman" w:hAnsi="Times New Roman" w:cs="Times New Roman"/>
            <w:noProof/>
            <w:webHidden/>
          </w:rPr>
          <w:t>9</w:t>
        </w:r>
      </w:hyperlink>
    </w:p>
    <w:p w14:paraId="78831CEE"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8F9BC70" w14:textId="50B41882"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.12 </w:t>
        </w:r>
        <w:r w:rsidRPr="00F751C9">
          <w:rPr>
            <w:rFonts w:ascii="Times New Roman" w:hAnsi="Times New Roman" w:cs="Times New Roman"/>
          </w:rPr>
          <w:t>Linkage map of chromosome 8</w:t>
        </w:r>
        <w:r w:rsidRPr="00F751C9">
          <w:rPr>
            <w:rFonts w:ascii="Times New Roman" w:hAnsi="Times New Roman" w:cs="Times New Roman"/>
            <w:noProof/>
            <w:webHidden/>
          </w:rPr>
          <w:tab/>
        </w:r>
        <w:r w:rsidR="005E5884" w:rsidRPr="00F751C9">
          <w:rPr>
            <w:rFonts w:ascii="Times New Roman" w:hAnsi="Times New Roman" w:cs="Times New Roman"/>
            <w:noProof/>
            <w:webHidden/>
          </w:rPr>
          <w:t>70</w:t>
        </w:r>
      </w:hyperlink>
    </w:p>
    <w:p w14:paraId="7FBEF6C4"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C0DB47D" w14:textId="69C50D18"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.13 </w:t>
        </w:r>
        <w:r w:rsidRPr="00F751C9">
          <w:rPr>
            <w:rFonts w:ascii="Times New Roman" w:hAnsi="Times New Roman" w:cs="Times New Roman"/>
          </w:rPr>
          <w:t>Linkage map of chromosome 9</w:t>
        </w:r>
        <w:r w:rsidRPr="00F751C9">
          <w:rPr>
            <w:rFonts w:ascii="Times New Roman" w:hAnsi="Times New Roman" w:cs="Times New Roman"/>
            <w:noProof/>
            <w:webHidden/>
          </w:rPr>
          <w:tab/>
        </w:r>
        <w:r w:rsidR="005E5884" w:rsidRPr="00F751C9">
          <w:rPr>
            <w:rFonts w:ascii="Times New Roman" w:hAnsi="Times New Roman" w:cs="Times New Roman"/>
            <w:noProof/>
            <w:webHidden/>
          </w:rPr>
          <w:t>71</w:t>
        </w:r>
      </w:hyperlink>
    </w:p>
    <w:p w14:paraId="14D1FFD9"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750D28A" w14:textId="337BDC62"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.14 </w:t>
        </w:r>
        <w:r w:rsidRPr="00F751C9">
          <w:rPr>
            <w:rFonts w:ascii="Times New Roman" w:hAnsi="Times New Roman" w:cs="Times New Roman"/>
          </w:rPr>
          <w:t>Linkage map of chromosome 10</w:t>
        </w:r>
        <w:r w:rsidRPr="00F751C9">
          <w:rPr>
            <w:rFonts w:ascii="Times New Roman" w:hAnsi="Times New Roman" w:cs="Times New Roman"/>
            <w:noProof/>
            <w:webHidden/>
          </w:rPr>
          <w:tab/>
        </w:r>
        <w:r w:rsidR="005E5884" w:rsidRPr="00F751C9">
          <w:rPr>
            <w:rFonts w:ascii="Times New Roman" w:hAnsi="Times New Roman" w:cs="Times New Roman"/>
            <w:noProof/>
            <w:webHidden/>
          </w:rPr>
          <w:t>72</w:t>
        </w:r>
      </w:hyperlink>
    </w:p>
    <w:p w14:paraId="52A9E680"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AFCABB1" w14:textId="0AFDEECA"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.15 </w:t>
        </w:r>
        <w:r w:rsidRPr="00F751C9">
          <w:rPr>
            <w:rFonts w:ascii="Times New Roman" w:hAnsi="Times New Roman" w:cs="Times New Roman"/>
          </w:rPr>
          <w:t>Linkage map of chromosome 11</w:t>
        </w:r>
        <w:r w:rsidRPr="00F751C9">
          <w:rPr>
            <w:rFonts w:ascii="Times New Roman" w:hAnsi="Times New Roman" w:cs="Times New Roman"/>
            <w:noProof/>
            <w:webHidden/>
          </w:rPr>
          <w:tab/>
        </w:r>
        <w:r w:rsidR="00B0565B" w:rsidRPr="00F751C9">
          <w:rPr>
            <w:rFonts w:ascii="Times New Roman" w:hAnsi="Times New Roman" w:cs="Times New Roman"/>
            <w:noProof/>
            <w:webHidden/>
          </w:rPr>
          <w:t>7</w:t>
        </w:r>
        <w:r w:rsidR="005E5884" w:rsidRPr="00F751C9">
          <w:rPr>
            <w:rFonts w:ascii="Times New Roman" w:hAnsi="Times New Roman" w:cs="Times New Roman"/>
            <w:noProof/>
            <w:webHidden/>
          </w:rPr>
          <w:t>3</w:t>
        </w:r>
      </w:hyperlink>
    </w:p>
    <w:p w14:paraId="2A53946C"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6371B505" w14:textId="33104EE9"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.16 </w:t>
        </w:r>
        <w:r w:rsidRPr="00F751C9">
          <w:rPr>
            <w:rFonts w:ascii="Times New Roman" w:hAnsi="Times New Roman" w:cs="Times New Roman"/>
          </w:rPr>
          <w:t>Linkage map of chromosome 12</w:t>
        </w:r>
        <w:r w:rsidRPr="00F751C9">
          <w:rPr>
            <w:rFonts w:ascii="Times New Roman" w:hAnsi="Times New Roman" w:cs="Times New Roman"/>
            <w:noProof/>
            <w:webHidden/>
          </w:rPr>
          <w:tab/>
        </w:r>
        <w:r w:rsidR="00B0565B" w:rsidRPr="00F751C9">
          <w:rPr>
            <w:rFonts w:ascii="Times New Roman" w:hAnsi="Times New Roman" w:cs="Times New Roman"/>
            <w:noProof/>
            <w:webHidden/>
          </w:rPr>
          <w:t>7</w:t>
        </w:r>
        <w:r w:rsidR="005E5884" w:rsidRPr="00F751C9">
          <w:rPr>
            <w:rFonts w:ascii="Times New Roman" w:hAnsi="Times New Roman" w:cs="Times New Roman"/>
            <w:noProof/>
            <w:webHidden/>
          </w:rPr>
          <w:t>4</w:t>
        </w:r>
      </w:hyperlink>
    </w:p>
    <w:p w14:paraId="1C3A6D17"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0877D0E5" w14:textId="65B59B90"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.17 </w:t>
        </w:r>
        <w:r w:rsidRPr="00F751C9">
          <w:rPr>
            <w:rFonts w:ascii="Times New Roman" w:hAnsi="Times New Roman" w:cs="Times New Roman"/>
          </w:rPr>
          <w:t>Linkage map of chromosome 13</w:t>
        </w:r>
        <w:r w:rsidRPr="00F751C9">
          <w:rPr>
            <w:rFonts w:ascii="Times New Roman" w:hAnsi="Times New Roman" w:cs="Times New Roman"/>
            <w:noProof/>
            <w:webHidden/>
          </w:rPr>
          <w:tab/>
        </w:r>
        <w:r w:rsidR="00B0565B" w:rsidRPr="00F751C9">
          <w:rPr>
            <w:rFonts w:ascii="Times New Roman" w:hAnsi="Times New Roman" w:cs="Times New Roman"/>
            <w:noProof/>
            <w:webHidden/>
          </w:rPr>
          <w:t>7</w:t>
        </w:r>
        <w:r w:rsidR="005E5884" w:rsidRPr="00F751C9">
          <w:rPr>
            <w:rFonts w:ascii="Times New Roman" w:hAnsi="Times New Roman" w:cs="Times New Roman"/>
            <w:noProof/>
            <w:webHidden/>
          </w:rPr>
          <w:t>5</w:t>
        </w:r>
      </w:hyperlink>
    </w:p>
    <w:p w14:paraId="779583E1"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lastRenderedPageBreak/>
        <w:fldChar w:fldCharType="end"/>
      </w:r>
    </w:p>
    <w:p w14:paraId="3DF152C3" w14:textId="296F4FD1"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.18 </w:t>
        </w:r>
        <w:r w:rsidRPr="00F751C9">
          <w:rPr>
            <w:rFonts w:ascii="Times New Roman" w:hAnsi="Times New Roman" w:cs="Times New Roman"/>
          </w:rPr>
          <w:t>Linkage map of chromosome 14</w:t>
        </w:r>
        <w:r w:rsidRPr="00F751C9">
          <w:rPr>
            <w:rFonts w:ascii="Times New Roman" w:hAnsi="Times New Roman" w:cs="Times New Roman"/>
            <w:noProof/>
            <w:webHidden/>
          </w:rPr>
          <w:tab/>
        </w:r>
        <w:r w:rsidR="005E5884" w:rsidRPr="00F751C9">
          <w:rPr>
            <w:rFonts w:ascii="Times New Roman" w:hAnsi="Times New Roman" w:cs="Times New Roman"/>
            <w:noProof/>
            <w:webHidden/>
          </w:rPr>
          <w:t>76</w:t>
        </w:r>
      </w:hyperlink>
    </w:p>
    <w:p w14:paraId="6E00DEC6"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326F4D43" w14:textId="2FA05341"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.19 </w:t>
        </w:r>
        <w:r w:rsidR="005B7120" w:rsidRPr="00F751C9">
          <w:rPr>
            <w:rFonts w:ascii="Times New Roman" w:hAnsi="Times New Roman" w:cs="Times New Roman"/>
          </w:rPr>
          <w:t>Linkage map of chromosome 15</w:t>
        </w:r>
        <w:r w:rsidRPr="00F751C9">
          <w:rPr>
            <w:rFonts w:ascii="Times New Roman" w:hAnsi="Times New Roman" w:cs="Times New Roman"/>
            <w:noProof/>
            <w:webHidden/>
          </w:rPr>
          <w:tab/>
        </w:r>
        <w:r w:rsidR="00B0565B" w:rsidRPr="00F751C9">
          <w:rPr>
            <w:rFonts w:ascii="Times New Roman" w:hAnsi="Times New Roman" w:cs="Times New Roman"/>
            <w:noProof/>
            <w:webHidden/>
          </w:rPr>
          <w:t>7</w:t>
        </w:r>
        <w:r w:rsidR="005E5884" w:rsidRPr="00F751C9">
          <w:rPr>
            <w:rFonts w:ascii="Times New Roman" w:hAnsi="Times New Roman" w:cs="Times New Roman"/>
            <w:noProof/>
            <w:webHidden/>
          </w:rPr>
          <w:t>7</w:t>
        </w:r>
      </w:hyperlink>
    </w:p>
    <w:p w14:paraId="72F3DC94"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1062006C" w14:textId="7BC87B1A"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.20 </w:t>
        </w:r>
        <w:r w:rsidR="005B7120" w:rsidRPr="00F751C9">
          <w:rPr>
            <w:rFonts w:ascii="Times New Roman" w:hAnsi="Times New Roman" w:cs="Times New Roman"/>
          </w:rPr>
          <w:t>Linkage map of chromosome 16</w:t>
        </w:r>
        <w:r w:rsidRPr="00F751C9">
          <w:rPr>
            <w:rFonts w:ascii="Times New Roman" w:hAnsi="Times New Roman" w:cs="Times New Roman"/>
            <w:noProof/>
            <w:webHidden/>
          </w:rPr>
          <w:tab/>
        </w:r>
        <w:r w:rsidR="002236F3" w:rsidRPr="00F751C9">
          <w:rPr>
            <w:rFonts w:ascii="Times New Roman" w:hAnsi="Times New Roman" w:cs="Times New Roman"/>
            <w:noProof/>
            <w:webHidden/>
          </w:rPr>
          <w:t>7</w:t>
        </w:r>
        <w:r w:rsidR="005E5884" w:rsidRPr="00F751C9">
          <w:rPr>
            <w:rFonts w:ascii="Times New Roman" w:hAnsi="Times New Roman" w:cs="Times New Roman"/>
            <w:noProof/>
            <w:webHidden/>
          </w:rPr>
          <w:t>8</w:t>
        </w:r>
      </w:hyperlink>
    </w:p>
    <w:p w14:paraId="1AB6DD05"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7449BB9D" w14:textId="6ADA71E9"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.21 </w:t>
        </w:r>
        <w:r w:rsidR="005B7120" w:rsidRPr="00F751C9">
          <w:rPr>
            <w:rFonts w:ascii="Times New Roman" w:hAnsi="Times New Roman" w:cs="Times New Roman"/>
          </w:rPr>
          <w:t>Linkage map of chromosome 17</w:t>
        </w:r>
        <w:r w:rsidRPr="00F751C9">
          <w:rPr>
            <w:rFonts w:ascii="Times New Roman" w:hAnsi="Times New Roman" w:cs="Times New Roman"/>
            <w:noProof/>
            <w:webHidden/>
          </w:rPr>
          <w:tab/>
        </w:r>
        <w:r w:rsidR="002236F3" w:rsidRPr="00F751C9">
          <w:rPr>
            <w:rFonts w:ascii="Times New Roman" w:hAnsi="Times New Roman" w:cs="Times New Roman"/>
            <w:noProof/>
            <w:webHidden/>
          </w:rPr>
          <w:t>7</w:t>
        </w:r>
        <w:r w:rsidR="005E5884" w:rsidRPr="00F751C9">
          <w:rPr>
            <w:rFonts w:ascii="Times New Roman" w:hAnsi="Times New Roman" w:cs="Times New Roman"/>
            <w:noProof/>
            <w:webHidden/>
          </w:rPr>
          <w:t>9</w:t>
        </w:r>
      </w:hyperlink>
    </w:p>
    <w:p w14:paraId="4BAF7C15"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263809D2" w14:textId="61A06FF9" w:rsidR="00997566" w:rsidRPr="00F751C9" w:rsidRDefault="00997566" w:rsidP="00997566">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.22 </w:t>
        </w:r>
        <w:r w:rsidR="005B7120" w:rsidRPr="00F751C9">
          <w:rPr>
            <w:rFonts w:ascii="Times New Roman" w:hAnsi="Times New Roman" w:cs="Times New Roman"/>
          </w:rPr>
          <w:t>Linkage map of chromosome 18</w:t>
        </w:r>
        <w:r w:rsidRPr="00F751C9">
          <w:rPr>
            <w:rFonts w:ascii="Times New Roman" w:hAnsi="Times New Roman" w:cs="Times New Roman"/>
            <w:noProof/>
            <w:webHidden/>
          </w:rPr>
          <w:tab/>
        </w:r>
        <w:r w:rsidR="005E5884" w:rsidRPr="00F751C9">
          <w:rPr>
            <w:rFonts w:ascii="Times New Roman" w:hAnsi="Times New Roman" w:cs="Times New Roman"/>
            <w:noProof/>
            <w:webHidden/>
          </w:rPr>
          <w:t>80</w:t>
        </w:r>
      </w:hyperlink>
    </w:p>
    <w:p w14:paraId="4EDD8F1C" w14:textId="77777777" w:rsidR="005B7120" w:rsidRPr="00F751C9" w:rsidRDefault="005B7120" w:rsidP="005B7120">
      <w:pPr>
        <w:rPr>
          <w:rFonts w:ascii="Times New Roman" w:hAnsi="Times New Roman" w:cs="Times New Roman"/>
        </w:rPr>
      </w:pPr>
    </w:p>
    <w:p w14:paraId="24C80C80" w14:textId="605AA574"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.23 </w:t>
        </w:r>
        <w:r w:rsidR="005B7120" w:rsidRPr="00F751C9">
          <w:rPr>
            <w:rFonts w:ascii="Times New Roman" w:hAnsi="Times New Roman" w:cs="Times New Roman"/>
          </w:rPr>
          <w:t>Linkage map of chromosome 19</w:t>
        </w:r>
        <w:r w:rsidRPr="00F751C9">
          <w:rPr>
            <w:rFonts w:ascii="Times New Roman" w:hAnsi="Times New Roman" w:cs="Times New Roman"/>
            <w:noProof/>
            <w:webHidden/>
          </w:rPr>
          <w:tab/>
        </w:r>
        <w:r w:rsidR="005E5884" w:rsidRPr="00F751C9">
          <w:rPr>
            <w:rFonts w:ascii="Times New Roman" w:hAnsi="Times New Roman" w:cs="Times New Roman"/>
            <w:noProof/>
            <w:webHidden/>
          </w:rPr>
          <w:t>81</w:t>
        </w:r>
      </w:hyperlink>
    </w:p>
    <w:p w14:paraId="2994507C"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39E0718D" w14:textId="68EF1B70"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.24 </w:t>
        </w:r>
        <w:r w:rsidR="005B7120" w:rsidRPr="00F751C9">
          <w:rPr>
            <w:rFonts w:ascii="Times New Roman" w:hAnsi="Times New Roman" w:cs="Times New Roman"/>
          </w:rPr>
          <w:t>Linkage map of chromosome 20</w:t>
        </w:r>
        <w:r w:rsidRPr="00F751C9">
          <w:rPr>
            <w:rFonts w:ascii="Times New Roman" w:hAnsi="Times New Roman" w:cs="Times New Roman"/>
            <w:noProof/>
            <w:webHidden/>
          </w:rPr>
          <w:tab/>
        </w:r>
        <w:r w:rsidR="005E5884" w:rsidRPr="00F751C9">
          <w:rPr>
            <w:rFonts w:ascii="Times New Roman" w:hAnsi="Times New Roman" w:cs="Times New Roman"/>
            <w:noProof/>
            <w:webHidden/>
          </w:rPr>
          <w:t>82</w:t>
        </w:r>
      </w:hyperlink>
    </w:p>
    <w:p w14:paraId="7270F327"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722D2390" w14:textId="6F30E4F3"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.25 </w:t>
        </w:r>
        <w:r w:rsidRPr="00F751C9">
          <w:rPr>
            <w:rFonts w:ascii="Times New Roman" w:hAnsi="Times New Roman" w:cs="Times New Roman"/>
          </w:rPr>
          <w:t>Two protein QTL located on chromosome 1</w:t>
        </w:r>
        <w:r w:rsidRPr="00F751C9">
          <w:rPr>
            <w:rFonts w:ascii="Times New Roman" w:hAnsi="Times New Roman" w:cs="Times New Roman"/>
            <w:noProof/>
            <w:webHidden/>
          </w:rPr>
          <w:tab/>
        </w:r>
        <w:r w:rsidR="00B0565B" w:rsidRPr="00F751C9">
          <w:rPr>
            <w:rFonts w:ascii="Times New Roman" w:hAnsi="Times New Roman" w:cs="Times New Roman"/>
            <w:noProof/>
            <w:webHidden/>
          </w:rPr>
          <w:t>8</w:t>
        </w:r>
        <w:r w:rsidR="005E5884" w:rsidRPr="00F751C9">
          <w:rPr>
            <w:rFonts w:ascii="Times New Roman" w:hAnsi="Times New Roman" w:cs="Times New Roman"/>
            <w:noProof/>
            <w:webHidden/>
          </w:rPr>
          <w:t>3</w:t>
        </w:r>
      </w:hyperlink>
    </w:p>
    <w:p w14:paraId="48BA4A04"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2DB65B4A" w14:textId="4EB1BE0A"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.26 </w:t>
        </w:r>
        <w:r w:rsidR="005B7120" w:rsidRPr="00F751C9">
          <w:rPr>
            <w:rFonts w:ascii="Times New Roman" w:hAnsi="Times New Roman" w:cs="Times New Roman"/>
          </w:rPr>
          <w:t>One oil</w:t>
        </w:r>
        <w:r w:rsidRPr="00F751C9">
          <w:rPr>
            <w:rFonts w:ascii="Times New Roman" w:hAnsi="Times New Roman" w:cs="Times New Roman"/>
          </w:rPr>
          <w:t xml:space="preserve"> QTL located on chromosome 1</w:t>
        </w:r>
        <w:r w:rsidRPr="00F751C9">
          <w:rPr>
            <w:rFonts w:ascii="Times New Roman" w:hAnsi="Times New Roman" w:cs="Times New Roman"/>
            <w:noProof/>
            <w:webHidden/>
          </w:rPr>
          <w:tab/>
        </w:r>
        <w:r w:rsidR="00B0565B" w:rsidRPr="00F751C9">
          <w:rPr>
            <w:rFonts w:ascii="Times New Roman" w:hAnsi="Times New Roman" w:cs="Times New Roman"/>
            <w:noProof/>
            <w:webHidden/>
          </w:rPr>
          <w:t>8</w:t>
        </w:r>
        <w:r w:rsidR="005E5884" w:rsidRPr="00F751C9">
          <w:rPr>
            <w:rFonts w:ascii="Times New Roman" w:hAnsi="Times New Roman" w:cs="Times New Roman"/>
            <w:noProof/>
            <w:webHidden/>
          </w:rPr>
          <w:t>4</w:t>
        </w:r>
      </w:hyperlink>
    </w:p>
    <w:p w14:paraId="47D8E592"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66EBFB03" w14:textId="57733EB4"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.27 </w:t>
        </w:r>
        <w:r w:rsidRPr="00F751C9">
          <w:rPr>
            <w:rFonts w:ascii="Times New Roman" w:hAnsi="Times New Roman" w:cs="Times New Roman"/>
          </w:rPr>
          <w:t xml:space="preserve">Two protein QTL located on chromosome </w:t>
        </w:r>
        <w:r w:rsidR="005B7120" w:rsidRPr="00F751C9">
          <w:rPr>
            <w:rFonts w:ascii="Times New Roman" w:hAnsi="Times New Roman" w:cs="Times New Roman"/>
          </w:rPr>
          <w:t>3</w:t>
        </w:r>
        <w:r w:rsidRPr="00F751C9">
          <w:rPr>
            <w:rFonts w:ascii="Times New Roman" w:hAnsi="Times New Roman" w:cs="Times New Roman"/>
            <w:noProof/>
            <w:webHidden/>
          </w:rPr>
          <w:tab/>
        </w:r>
        <w:r w:rsidR="00B0565B" w:rsidRPr="00F751C9">
          <w:rPr>
            <w:rFonts w:ascii="Times New Roman" w:hAnsi="Times New Roman" w:cs="Times New Roman"/>
            <w:noProof/>
            <w:webHidden/>
          </w:rPr>
          <w:t>8</w:t>
        </w:r>
        <w:r w:rsidR="005E5884" w:rsidRPr="00F751C9">
          <w:rPr>
            <w:rFonts w:ascii="Times New Roman" w:hAnsi="Times New Roman" w:cs="Times New Roman"/>
            <w:noProof/>
            <w:webHidden/>
          </w:rPr>
          <w:t>4</w:t>
        </w:r>
      </w:hyperlink>
    </w:p>
    <w:p w14:paraId="06098E4A"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37A46B73" w14:textId="62CA9679"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.28 </w:t>
        </w:r>
        <w:r w:rsidR="005B7120" w:rsidRPr="00F751C9">
          <w:rPr>
            <w:rFonts w:ascii="Times New Roman" w:hAnsi="Times New Roman" w:cs="Times New Roman"/>
          </w:rPr>
          <w:t>One oil</w:t>
        </w:r>
        <w:r w:rsidRPr="00F751C9">
          <w:rPr>
            <w:rFonts w:ascii="Times New Roman" w:hAnsi="Times New Roman" w:cs="Times New Roman"/>
          </w:rPr>
          <w:t xml:space="preserve"> QTL located on chromosome </w:t>
        </w:r>
        <w:r w:rsidR="005B7120" w:rsidRPr="00F751C9">
          <w:rPr>
            <w:rFonts w:ascii="Times New Roman" w:hAnsi="Times New Roman" w:cs="Times New Roman"/>
          </w:rPr>
          <w:t>3</w:t>
        </w:r>
        <w:r w:rsidRPr="00F751C9">
          <w:rPr>
            <w:rFonts w:ascii="Times New Roman" w:hAnsi="Times New Roman" w:cs="Times New Roman"/>
            <w:noProof/>
            <w:webHidden/>
          </w:rPr>
          <w:tab/>
        </w:r>
        <w:r w:rsidR="00B0565B" w:rsidRPr="00F751C9">
          <w:rPr>
            <w:rFonts w:ascii="Times New Roman" w:hAnsi="Times New Roman" w:cs="Times New Roman"/>
            <w:noProof/>
            <w:webHidden/>
          </w:rPr>
          <w:t>8</w:t>
        </w:r>
        <w:r w:rsidR="005E5884" w:rsidRPr="00F751C9">
          <w:rPr>
            <w:rFonts w:ascii="Times New Roman" w:hAnsi="Times New Roman" w:cs="Times New Roman"/>
            <w:noProof/>
            <w:webHidden/>
          </w:rPr>
          <w:t>5</w:t>
        </w:r>
      </w:hyperlink>
    </w:p>
    <w:p w14:paraId="39BAE7F4"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26158ED" w14:textId="1E3C6D97"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.29 </w:t>
        </w:r>
        <w:r w:rsidRPr="00F751C9">
          <w:rPr>
            <w:rFonts w:ascii="Times New Roman" w:hAnsi="Times New Roman" w:cs="Times New Roman"/>
          </w:rPr>
          <w:t>T</w:t>
        </w:r>
        <w:r w:rsidR="005B7120" w:rsidRPr="00F751C9">
          <w:rPr>
            <w:rFonts w:ascii="Times New Roman" w:hAnsi="Times New Roman" w:cs="Times New Roman"/>
          </w:rPr>
          <w:t>hree meal</w:t>
        </w:r>
        <w:r w:rsidRPr="00F751C9">
          <w:rPr>
            <w:rFonts w:ascii="Times New Roman" w:hAnsi="Times New Roman" w:cs="Times New Roman"/>
          </w:rPr>
          <w:t xml:space="preserve"> protein QTL located on chromosome </w:t>
        </w:r>
        <w:r w:rsidR="005B7120" w:rsidRPr="00F751C9">
          <w:rPr>
            <w:rFonts w:ascii="Times New Roman" w:hAnsi="Times New Roman" w:cs="Times New Roman"/>
          </w:rPr>
          <w:t>3</w:t>
        </w:r>
        <w:r w:rsidRPr="00F751C9">
          <w:rPr>
            <w:rFonts w:ascii="Times New Roman" w:hAnsi="Times New Roman" w:cs="Times New Roman"/>
            <w:noProof/>
            <w:webHidden/>
          </w:rPr>
          <w:tab/>
        </w:r>
        <w:r w:rsidR="00B0565B" w:rsidRPr="00F751C9">
          <w:rPr>
            <w:rFonts w:ascii="Times New Roman" w:hAnsi="Times New Roman" w:cs="Times New Roman"/>
            <w:noProof/>
            <w:webHidden/>
          </w:rPr>
          <w:t>8</w:t>
        </w:r>
        <w:r w:rsidR="005E5884" w:rsidRPr="00F751C9">
          <w:rPr>
            <w:rFonts w:ascii="Times New Roman" w:hAnsi="Times New Roman" w:cs="Times New Roman"/>
            <w:noProof/>
            <w:webHidden/>
          </w:rPr>
          <w:t>5</w:t>
        </w:r>
      </w:hyperlink>
    </w:p>
    <w:p w14:paraId="7B9D5B67"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EC8806B" w14:textId="62F2A04F"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.30 </w:t>
        </w:r>
        <w:r w:rsidR="005B7120" w:rsidRPr="00F751C9">
          <w:rPr>
            <w:rFonts w:ascii="Times New Roman" w:hAnsi="Times New Roman" w:cs="Times New Roman"/>
          </w:rPr>
          <w:t>One linolenic acid</w:t>
        </w:r>
        <w:r w:rsidRPr="00F751C9">
          <w:rPr>
            <w:rFonts w:ascii="Times New Roman" w:hAnsi="Times New Roman" w:cs="Times New Roman"/>
          </w:rPr>
          <w:t xml:space="preserve"> QTL located on chromosome </w:t>
        </w:r>
        <w:r w:rsidR="005B7120" w:rsidRPr="00F751C9">
          <w:rPr>
            <w:rFonts w:ascii="Times New Roman" w:hAnsi="Times New Roman" w:cs="Times New Roman"/>
          </w:rPr>
          <w:t>5</w:t>
        </w:r>
        <w:r w:rsidRPr="00F751C9">
          <w:rPr>
            <w:rFonts w:ascii="Times New Roman" w:hAnsi="Times New Roman" w:cs="Times New Roman"/>
            <w:noProof/>
            <w:webHidden/>
          </w:rPr>
          <w:tab/>
        </w:r>
        <w:r w:rsidR="00B0565B" w:rsidRPr="00F751C9">
          <w:rPr>
            <w:rFonts w:ascii="Times New Roman" w:hAnsi="Times New Roman" w:cs="Times New Roman"/>
            <w:noProof/>
            <w:webHidden/>
          </w:rPr>
          <w:t>8</w:t>
        </w:r>
        <w:r w:rsidR="005E5884" w:rsidRPr="00F751C9">
          <w:rPr>
            <w:rFonts w:ascii="Times New Roman" w:hAnsi="Times New Roman" w:cs="Times New Roman"/>
            <w:noProof/>
            <w:webHidden/>
          </w:rPr>
          <w:t>6</w:t>
        </w:r>
      </w:hyperlink>
    </w:p>
    <w:p w14:paraId="4CF36867"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30F927F6" w14:textId="4DB0D19D"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.31 </w:t>
        </w:r>
        <w:r w:rsidR="005B7120" w:rsidRPr="00F751C9">
          <w:rPr>
            <w:rFonts w:ascii="Times New Roman" w:hAnsi="Times New Roman" w:cs="Times New Roman"/>
          </w:rPr>
          <w:t>One</w:t>
        </w:r>
        <w:r w:rsidRPr="00F751C9">
          <w:rPr>
            <w:rFonts w:ascii="Times New Roman" w:hAnsi="Times New Roman" w:cs="Times New Roman"/>
          </w:rPr>
          <w:t xml:space="preserve"> protein QTL located on chromosome </w:t>
        </w:r>
        <w:r w:rsidR="005B7120" w:rsidRPr="00F751C9">
          <w:rPr>
            <w:rFonts w:ascii="Times New Roman" w:hAnsi="Times New Roman" w:cs="Times New Roman"/>
          </w:rPr>
          <w:t>7</w:t>
        </w:r>
        <w:r w:rsidRPr="00F751C9">
          <w:rPr>
            <w:rFonts w:ascii="Times New Roman" w:hAnsi="Times New Roman" w:cs="Times New Roman"/>
            <w:noProof/>
            <w:webHidden/>
          </w:rPr>
          <w:tab/>
        </w:r>
        <w:r w:rsidR="00B0565B" w:rsidRPr="00F751C9">
          <w:rPr>
            <w:rFonts w:ascii="Times New Roman" w:hAnsi="Times New Roman" w:cs="Times New Roman"/>
            <w:noProof/>
            <w:webHidden/>
          </w:rPr>
          <w:t>8</w:t>
        </w:r>
        <w:r w:rsidR="005E5884" w:rsidRPr="00F751C9">
          <w:rPr>
            <w:rFonts w:ascii="Times New Roman" w:hAnsi="Times New Roman" w:cs="Times New Roman"/>
            <w:noProof/>
            <w:webHidden/>
          </w:rPr>
          <w:t>6</w:t>
        </w:r>
      </w:hyperlink>
    </w:p>
    <w:p w14:paraId="617EDB76"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AB62890" w14:textId="599ABB75"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.32 </w:t>
        </w:r>
        <w:r w:rsidR="005B7120" w:rsidRPr="00F751C9">
          <w:rPr>
            <w:rFonts w:ascii="Times New Roman" w:hAnsi="Times New Roman" w:cs="Times New Roman"/>
          </w:rPr>
          <w:t>One yield</w:t>
        </w:r>
        <w:r w:rsidRPr="00F751C9">
          <w:rPr>
            <w:rFonts w:ascii="Times New Roman" w:hAnsi="Times New Roman" w:cs="Times New Roman"/>
          </w:rPr>
          <w:t xml:space="preserve"> QTL located on chromosome 1</w:t>
        </w:r>
        <w:r w:rsidR="005B7120" w:rsidRPr="00F751C9">
          <w:rPr>
            <w:rFonts w:ascii="Times New Roman" w:hAnsi="Times New Roman" w:cs="Times New Roman"/>
          </w:rPr>
          <w:t>4</w:t>
        </w:r>
        <w:r w:rsidRPr="00F751C9">
          <w:rPr>
            <w:rFonts w:ascii="Times New Roman" w:hAnsi="Times New Roman" w:cs="Times New Roman"/>
            <w:noProof/>
            <w:webHidden/>
          </w:rPr>
          <w:tab/>
        </w:r>
        <w:r w:rsidR="002236F3" w:rsidRPr="00F751C9">
          <w:rPr>
            <w:rFonts w:ascii="Times New Roman" w:hAnsi="Times New Roman" w:cs="Times New Roman"/>
            <w:noProof/>
            <w:webHidden/>
          </w:rPr>
          <w:t>8</w:t>
        </w:r>
        <w:r w:rsidR="005E5884" w:rsidRPr="00F751C9">
          <w:rPr>
            <w:rFonts w:ascii="Times New Roman" w:hAnsi="Times New Roman" w:cs="Times New Roman"/>
            <w:noProof/>
            <w:webHidden/>
          </w:rPr>
          <w:t>7</w:t>
        </w:r>
      </w:hyperlink>
    </w:p>
    <w:p w14:paraId="193F0F55"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233BDC63" w14:textId="12C2B413"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.33</w:t>
        </w:r>
        <w:r w:rsidR="005B7120" w:rsidRPr="00F751C9">
          <w:rPr>
            <w:rStyle w:val="Hyperlink"/>
            <w:rFonts w:ascii="Times New Roman" w:hAnsi="Times New Roman" w:cs="Times New Roman"/>
            <w:noProof/>
          </w:rPr>
          <w:t xml:space="preserve"> One</w:t>
        </w:r>
        <w:r w:rsidRPr="00F751C9">
          <w:rPr>
            <w:rFonts w:ascii="Times New Roman" w:hAnsi="Times New Roman" w:cs="Times New Roman"/>
          </w:rPr>
          <w:t xml:space="preserve"> protein QTL located on chromosome 1</w:t>
        </w:r>
        <w:r w:rsidR="005B7120" w:rsidRPr="00F751C9">
          <w:rPr>
            <w:rFonts w:ascii="Times New Roman" w:hAnsi="Times New Roman" w:cs="Times New Roman"/>
          </w:rPr>
          <w:t>4</w:t>
        </w:r>
        <w:r w:rsidRPr="00F751C9">
          <w:rPr>
            <w:rFonts w:ascii="Times New Roman" w:hAnsi="Times New Roman" w:cs="Times New Roman"/>
            <w:noProof/>
            <w:webHidden/>
          </w:rPr>
          <w:tab/>
        </w:r>
        <w:r w:rsidR="002236F3" w:rsidRPr="00F751C9">
          <w:rPr>
            <w:rFonts w:ascii="Times New Roman" w:hAnsi="Times New Roman" w:cs="Times New Roman"/>
            <w:noProof/>
            <w:webHidden/>
          </w:rPr>
          <w:t>8</w:t>
        </w:r>
        <w:r w:rsidR="005E5884" w:rsidRPr="00F751C9">
          <w:rPr>
            <w:rFonts w:ascii="Times New Roman" w:hAnsi="Times New Roman" w:cs="Times New Roman"/>
            <w:noProof/>
            <w:webHidden/>
          </w:rPr>
          <w:t>7</w:t>
        </w:r>
      </w:hyperlink>
    </w:p>
    <w:p w14:paraId="4A8297C2"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0F04C67F" w14:textId="072C69CE"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.34 </w:t>
        </w:r>
        <w:r w:rsidR="005B7120" w:rsidRPr="00F751C9">
          <w:rPr>
            <w:rFonts w:ascii="Times New Roman" w:hAnsi="Times New Roman" w:cs="Times New Roman"/>
          </w:rPr>
          <w:t>One oil</w:t>
        </w:r>
        <w:r w:rsidRPr="00F751C9">
          <w:rPr>
            <w:rFonts w:ascii="Times New Roman" w:hAnsi="Times New Roman" w:cs="Times New Roman"/>
          </w:rPr>
          <w:t xml:space="preserve"> QTL located on chromosome 1</w:t>
        </w:r>
        <w:r w:rsidR="005B7120" w:rsidRPr="00F751C9">
          <w:rPr>
            <w:rFonts w:ascii="Times New Roman" w:hAnsi="Times New Roman" w:cs="Times New Roman"/>
          </w:rPr>
          <w:t>4</w:t>
        </w:r>
        <w:r w:rsidRPr="00F751C9">
          <w:rPr>
            <w:rFonts w:ascii="Times New Roman" w:hAnsi="Times New Roman" w:cs="Times New Roman"/>
            <w:noProof/>
            <w:webHidden/>
          </w:rPr>
          <w:tab/>
        </w:r>
        <w:r w:rsidR="002236F3" w:rsidRPr="00F751C9">
          <w:rPr>
            <w:rFonts w:ascii="Times New Roman" w:hAnsi="Times New Roman" w:cs="Times New Roman"/>
            <w:noProof/>
            <w:webHidden/>
          </w:rPr>
          <w:t>8</w:t>
        </w:r>
        <w:r w:rsidR="005E5884" w:rsidRPr="00F751C9">
          <w:rPr>
            <w:rFonts w:ascii="Times New Roman" w:hAnsi="Times New Roman" w:cs="Times New Roman"/>
            <w:noProof/>
            <w:webHidden/>
          </w:rPr>
          <w:t>8</w:t>
        </w:r>
      </w:hyperlink>
    </w:p>
    <w:p w14:paraId="453FA185" w14:textId="1974AAA4"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35244BAD" w14:textId="36CAE967"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.35 </w:t>
        </w:r>
        <w:r w:rsidR="005B7120" w:rsidRPr="00F751C9">
          <w:rPr>
            <w:rFonts w:ascii="Times New Roman" w:hAnsi="Times New Roman" w:cs="Times New Roman"/>
          </w:rPr>
          <w:t>One linolenic acid</w:t>
        </w:r>
        <w:r w:rsidRPr="00F751C9">
          <w:rPr>
            <w:rFonts w:ascii="Times New Roman" w:hAnsi="Times New Roman" w:cs="Times New Roman"/>
          </w:rPr>
          <w:t xml:space="preserve"> QTL located on chromosome 1</w:t>
        </w:r>
        <w:r w:rsidR="005B7120" w:rsidRPr="00F751C9">
          <w:rPr>
            <w:rFonts w:ascii="Times New Roman" w:hAnsi="Times New Roman" w:cs="Times New Roman"/>
          </w:rPr>
          <w:t>4</w:t>
        </w:r>
        <w:r w:rsidRPr="00F751C9">
          <w:rPr>
            <w:rFonts w:ascii="Times New Roman" w:hAnsi="Times New Roman" w:cs="Times New Roman"/>
            <w:noProof/>
            <w:webHidden/>
          </w:rPr>
          <w:tab/>
        </w:r>
        <w:r w:rsidR="002236F3" w:rsidRPr="00F751C9">
          <w:rPr>
            <w:rFonts w:ascii="Times New Roman" w:hAnsi="Times New Roman" w:cs="Times New Roman"/>
            <w:noProof/>
            <w:webHidden/>
          </w:rPr>
          <w:t>8</w:t>
        </w:r>
        <w:r w:rsidR="005E5884" w:rsidRPr="00F751C9">
          <w:rPr>
            <w:rFonts w:ascii="Times New Roman" w:hAnsi="Times New Roman" w:cs="Times New Roman"/>
            <w:noProof/>
            <w:webHidden/>
          </w:rPr>
          <w:t>8</w:t>
        </w:r>
      </w:hyperlink>
    </w:p>
    <w:p w14:paraId="4C77F5F4"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31235DC5" w14:textId="524CA2DA"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.36 </w:t>
        </w:r>
        <w:r w:rsidR="005B7120" w:rsidRPr="00F751C9">
          <w:rPr>
            <w:rFonts w:ascii="Times New Roman" w:hAnsi="Times New Roman" w:cs="Times New Roman"/>
          </w:rPr>
          <w:t>One meal protein</w:t>
        </w:r>
        <w:r w:rsidRPr="00F751C9">
          <w:rPr>
            <w:rFonts w:ascii="Times New Roman" w:hAnsi="Times New Roman" w:cs="Times New Roman"/>
          </w:rPr>
          <w:t xml:space="preserve"> QTL located on chromosome 1</w:t>
        </w:r>
        <w:r w:rsidR="005B7120" w:rsidRPr="00F751C9">
          <w:rPr>
            <w:rFonts w:ascii="Times New Roman" w:hAnsi="Times New Roman" w:cs="Times New Roman"/>
          </w:rPr>
          <w:t>4</w:t>
        </w:r>
        <w:r w:rsidRPr="00F751C9">
          <w:rPr>
            <w:rFonts w:ascii="Times New Roman" w:hAnsi="Times New Roman" w:cs="Times New Roman"/>
            <w:noProof/>
            <w:webHidden/>
          </w:rPr>
          <w:tab/>
        </w:r>
        <w:r w:rsidR="002236F3" w:rsidRPr="00F751C9">
          <w:rPr>
            <w:rFonts w:ascii="Times New Roman" w:hAnsi="Times New Roman" w:cs="Times New Roman"/>
            <w:noProof/>
            <w:webHidden/>
          </w:rPr>
          <w:t>8</w:t>
        </w:r>
        <w:r w:rsidR="005E5884" w:rsidRPr="00F751C9">
          <w:rPr>
            <w:rFonts w:ascii="Times New Roman" w:hAnsi="Times New Roman" w:cs="Times New Roman"/>
            <w:noProof/>
            <w:webHidden/>
          </w:rPr>
          <w:t>9</w:t>
        </w:r>
      </w:hyperlink>
    </w:p>
    <w:p w14:paraId="34D11706"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546D0D75" w14:textId="5008C0AD"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.37 </w:t>
        </w:r>
        <w:r w:rsidR="005B7120" w:rsidRPr="00F751C9">
          <w:rPr>
            <w:rFonts w:ascii="Times New Roman" w:hAnsi="Times New Roman" w:cs="Times New Roman"/>
          </w:rPr>
          <w:t>One linolenic acid</w:t>
        </w:r>
        <w:r w:rsidRPr="00F751C9">
          <w:rPr>
            <w:rFonts w:ascii="Times New Roman" w:hAnsi="Times New Roman" w:cs="Times New Roman"/>
          </w:rPr>
          <w:t xml:space="preserve"> QTL located on chromosome 1</w:t>
        </w:r>
        <w:r w:rsidR="002777E7" w:rsidRPr="00F751C9">
          <w:rPr>
            <w:rFonts w:ascii="Times New Roman" w:hAnsi="Times New Roman" w:cs="Times New Roman"/>
          </w:rPr>
          <w:t>8</w:t>
        </w:r>
        <w:r w:rsidRPr="00F751C9">
          <w:rPr>
            <w:rFonts w:ascii="Times New Roman" w:hAnsi="Times New Roman" w:cs="Times New Roman"/>
            <w:noProof/>
            <w:webHidden/>
          </w:rPr>
          <w:tab/>
        </w:r>
        <w:r w:rsidR="002236F3" w:rsidRPr="00F751C9">
          <w:rPr>
            <w:rFonts w:ascii="Times New Roman" w:hAnsi="Times New Roman" w:cs="Times New Roman"/>
            <w:noProof/>
            <w:webHidden/>
          </w:rPr>
          <w:t>8</w:t>
        </w:r>
        <w:r w:rsidR="005E5884" w:rsidRPr="00F751C9">
          <w:rPr>
            <w:rFonts w:ascii="Times New Roman" w:hAnsi="Times New Roman" w:cs="Times New Roman"/>
            <w:noProof/>
            <w:webHidden/>
          </w:rPr>
          <w:t>9</w:t>
        </w:r>
      </w:hyperlink>
    </w:p>
    <w:p w14:paraId="76AA17E5"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76639696" w14:textId="4274F758" w:rsidR="00997566" w:rsidRPr="00F751C9" w:rsidRDefault="00997566" w:rsidP="00997566">
      <w:pPr>
        <w:pStyle w:val="TableofFigures"/>
        <w:tabs>
          <w:tab w:val="right" w:leader="dot" w:pos="8630"/>
        </w:tabs>
        <w:rPr>
          <w:rFonts w:ascii="Times New Roman" w:eastAsiaTheme="minorEastAsia" w:hAnsi="Times New Roman" w:cs="Times New Roman"/>
          <w:noProof/>
          <w:sz w:val="22"/>
          <w:szCs w:val="22"/>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.38 </w:t>
        </w:r>
        <w:r w:rsidR="002777E7" w:rsidRPr="00F751C9">
          <w:rPr>
            <w:rFonts w:ascii="Times New Roman" w:hAnsi="Times New Roman" w:cs="Times New Roman"/>
          </w:rPr>
          <w:t>One DAP</w:t>
        </w:r>
        <w:r w:rsidRPr="00F751C9">
          <w:rPr>
            <w:rFonts w:ascii="Times New Roman" w:hAnsi="Times New Roman" w:cs="Times New Roman"/>
          </w:rPr>
          <w:t xml:space="preserve"> QTL located on chromosome 1</w:t>
        </w:r>
        <w:r w:rsidR="002777E7" w:rsidRPr="00F751C9">
          <w:rPr>
            <w:rFonts w:ascii="Times New Roman" w:hAnsi="Times New Roman" w:cs="Times New Roman"/>
          </w:rPr>
          <w:t>9</w:t>
        </w:r>
        <w:r w:rsidRPr="00F751C9">
          <w:rPr>
            <w:rFonts w:ascii="Times New Roman" w:hAnsi="Times New Roman" w:cs="Times New Roman"/>
            <w:noProof/>
            <w:webHidden/>
          </w:rPr>
          <w:tab/>
        </w:r>
        <w:r w:rsidR="005E5884" w:rsidRPr="00F751C9">
          <w:rPr>
            <w:rFonts w:ascii="Times New Roman" w:hAnsi="Times New Roman" w:cs="Times New Roman"/>
            <w:noProof/>
            <w:webHidden/>
          </w:rPr>
          <w:t>90</w:t>
        </w:r>
      </w:hyperlink>
    </w:p>
    <w:p w14:paraId="6594F5FF" w14:textId="77777777" w:rsidR="00997566" w:rsidRPr="00F751C9" w:rsidRDefault="00997566" w:rsidP="00997566">
      <w:pPr>
        <w:rPr>
          <w:rFonts w:ascii="Times New Roman" w:hAnsi="Times New Roman" w:cs="Times New Roman"/>
        </w:rPr>
      </w:pPr>
      <w:r w:rsidRPr="00F751C9">
        <w:rPr>
          <w:rFonts w:ascii="Times New Roman" w:hAnsi="Times New Roman" w:cs="Times New Roman"/>
        </w:rPr>
        <w:fldChar w:fldCharType="end"/>
      </w:r>
    </w:p>
    <w:p w14:paraId="1EAE1B12" w14:textId="7922CBA2" w:rsidR="00997566" w:rsidRPr="00F751C9" w:rsidRDefault="00997566" w:rsidP="00997566">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.39 </w:t>
        </w:r>
        <w:r w:rsidRPr="00F751C9">
          <w:rPr>
            <w:rFonts w:ascii="Times New Roman" w:hAnsi="Times New Roman" w:cs="Times New Roman"/>
          </w:rPr>
          <w:t xml:space="preserve">Two </w:t>
        </w:r>
        <w:r w:rsidR="002777E7" w:rsidRPr="00F751C9">
          <w:rPr>
            <w:rFonts w:ascii="Times New Roman" w:hAnsi="Times New Roman" w:cs="Times New Roman"/>
          </w:rPr>
          <w:t>lodging</w:t>
        </w:r>
        <w:r w:rsidRPr="00F751C9">
          <w:rPr>
            <w:rFonts w:ascii="Times New Roman" w:hAnsi="Times New Roman" w:cs="Times New Roman"/>
          </w:rPr>
          <w:t xml:space="preserve"> QTL located on chromosome 1</w:t>
        </w:r>
        <w:r w:rsidR="002777E7" w:rsidRPr="00F751C9">
          <w:rPr>
            <w:rFonts w:ascii="Times New Roman" w:hAnsi="Times New Roman" w:cs="Times New Roman"/>
          </w:rPr>
          <w:t>9</w:t>
        </w:r>
        <w:r w:rsidRPr="00F751C9">
          <w:rPr>
            <w:rFonts w:ascii="Times New Roman" w:hAnsi="Times New Roman" w:cs="Times New Roman"/>
            <w:noProof/>
            <w:webHidden/>
          </w:rPr>
          <w:tab/>
        </w:r>
        <w:r w:rsidR="005E5884" w:rsidRPr="00F751C9">
          <w:rPr>
            <w:rFonts w:ascii="Times New Roman" w:hAnsi="Times New Roman" w:cs="Times New Roman"/>
            <w:noProof/>
            <w:webHidden/>
          </w:rPr>
          <w:t>90</w:t>
        </w:r>
      </w:hyperlink>
    </w:p>
    <w:p w14:paraId="18513671" w14:textId="77777777" w:rsidR="00997566" w:rsidRPr="00F751C9" w:rsidRDefault="00997566" w:rsidP="00997566">
      <w:pPr>
        <w:rPr>
          <w:rFonts w:ascii="Times New Roman" w:eastAsiaTheme="minorEastAsia" w:hAnsi="Times New Roman" w:cs="Times New Roman"/>
        </w:rPr>
      </w:pPr>
    </w:p>
    <w:p w14:paraId="7EA249AA" w14:textId="2147E0DC" w:rsidR="00997566" w:rsidRPr="00F751C9" w:rsidRDefault="00997566" w:rsidP="00997566">
      <w:pPr>
        <w:pStyle w:val="TableofFigures"/>
        <w:tabs>
          <w:tab w:val="right" w:leader="dot" w:pos="8630"/>
        </w:tabs>
        <w:rPr>
          <w:rFonts w:ascii="Times New Roman" w:hAnsi="Times New Roman" w:cs="Times New Roman"/>
          <w:noProof/>
        </w:rPr>
      </w:pPr>
      <w:r w:rsidRPr="00F751C9">
        <w:rPr>
          <w:rFonts w:ascii="Times New Roman" w:hAnsi="Times New Roman" w:cs="Times New Roman"/>
        </w:rPr>
        <w:fldChar w:fldCharType="begin"/>
      </w:r>
      <w:r w:rsidRPr="00F751C9">
        <w:rPr>
          <w:rFonts w:ascii="Times New Roman" w:hAnsi="Times New Roman" w:cs="Times New Roman"/>
        </w:rPr>
        <w:instrText xml:space="preserve"> TOC \h \z \c "Figure" </w:instrText>
      </w:r>
      <w:r w:rsidRPr="00F751C9">
        <w:rPr>
          <w:rFonts w:ascii="Times New Roman" w:hAnsi="Times New Roman" w:cs="Times New Roman"/>
        </w:rPr>
        <w:fldChar w:fldCharType="separate"/>
      </w:r>
      <w:hyperlink w:anchor="_Toc428278255" w:history="1">
        <w:r w:rsidRPr="00F751C9">
          <w:rPr>
            <w:rStyle w:val="Hyperlink"/>
            <w:rFonts w:ascii="Times New Roman" w:hAnsi="Times New Roman" w:cs="Times New Roman"/>
            <w:noProof/>
          </w:rPr>
          <w:t xml:space="preserve">Figure </w:t>
        </w:r>
        <w:r w:rsidR="006907D0" w:rsidRPr="00F751C9">
          <w:rPr>
            <w:rStyle w:val="Hyperlink"/>
            <w:rFonts w:ascii="Times New Roman" w:hAnsi="Times New Roman" w:cs="Times New Roman"/>
            <w:noProof/>
          </w:rPr>
          <w:t>3</w:t>
        </w:r>
        <w:r w:rsidRPr="00F751C9">
          <w:rPr>
            <w:rStyle w:val="Hyperlink"/>
            <w:rFonts w:ascii="Times New Roman" w:hAnsi="Times New Roman" w:cs="Times New Roman"/>
            <w:noProof/>
          </w:rPr>
          <w:t xml:space="preserve">.40 </w:t>
        </w:r>
        <w:r w:rsidR="002777E7" w:rsidRPr="00F751C9">
          <w:rPr>
            <w:rFonts w:ascii="Times New Roman" w:hAnsi="Times New Roman" w:cs="Times New Roman"/>
          </w:rPr>
          <w:t>One height</w:t>
        </w:r>
        <w:r w:rsidRPr="00F751C9">
          <w:rPr>
            <w:rFonts w:ascii="Times New Roman" w:hAnsi="Times New Roman" w:cs="Times New Roman"/>
          </w:rPr>
          <w:t xml:space="preserve"> QTL located on chromosome 1</w:t>
        </w:r>
        <w:r w:rsidR="002777E7" w:rsidRPr="00F751C9">
          <w:rPr>
            <w:rFonts w:ascii="Times New Roman" w:hAnsi="Times New Roman" w:cs="Times New Roman"/>
          </w:rPr>
          <w:t>9</w:t>
        </w:r>
        <w:r w:rsidRPr="00F751C9">
          <w:rPr>
            <w:rFonts w:ascii="Times New Roman" w:hAnsi="Times New Roman" w:cs="Times New Roman"/>
            <w:noProof/>
            <w:webHidden/>
          </w:rPr>
          <w:tab/>
        </w:r>
        <w:r w:rsidR="005E5884" w:rsidRPr="00F751C9">
          <w:rPr>
            <w:rFonts w:ascii="Times New Roman" w:hAnsi="Times New Roman" w:cs="Times New Roman"/>
            <w:noProof/>
            <w:webHidden/>
          </w:rPr>
          <w:t>91</w:t>
        </w:r>
      </w:hyperlink>
    </w:p>
    <w:p w14:paraId="25D7FFBB" w14:textId="6331B42E" w:rsidR="006907D0" w:rsidRPr="00F751C9" w:rsidRDefault="006907D0" w:rsidP="006907D0">
      <w:pPr>
        <w:rPr>
          <w:rFonts w:ascii="Times New Roman" w:eastAsiaTheme="minorEastAsia" w:hAnsi="Times New Roman" w:cs="Times New Roman"/>
        </w:rPr>
      </w:pPr>
    </w:p>
    <w:p w14:paraId="420CEEA2" w14:textId="5F98528F"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3.41 </w:t>
        </w:r>
        <w:bookmarkStart w:id="7" w:name="_Hlk44016809"/>
        <w:r w:rsidR="00593145" w:rsidRPr="00F751C9">
          <w:rPr>
            <w:rStyle w:val="Hyperlink"/>
            <w:rFonts w:ascii="Times New Roman" w:hAnsi="Times New Roman" w:cs="Times New Roman"/>
            <w:noProof/>
          </w:rPr>
          <w:t xml:space="preserve">Chromosome 1 </w:t>
        </w:r>
        <w:r w:rsidR="00622E82" w:rsidRPr="00F751C9">
          <w:rPr>
            <w:rStyle w:val="Hyperlink"/>
            <w:rFonts w:ascii="Times New Roman" w:hAnsi="Times New Roman" w:cs="Times New Roman"/>
            <w:noProof/>
          </w:rPr>
          <w:t>l</w:t>
        </w:r>
        <w:r w:rsidR="00593145" w:rsidRPr="00F751C9">
          <w:rPr>
            <w:rStyle w:val="Hyperlink"/>
            <w:rFonts w:ascii="Times New Roman" w:hAnsi="Times New Roman" w:cs="Times New Roman"/>
            <w:noProof/>
          </w:rPr>
          <w:t xml:space="preserve">inkage </w:t>
        </w:r>
        <w:r w:rsidR="00622E82" w:rsidRPr="00F751C9">
          <w:rPr>
            <w:rStyle w:val="Hyperlink"/>
            <w:rFonts w:ascii="Times New Roman" w:hAnsi="Times New Roman" w:cs="Times New Roman"/>
            <w:noProof/>
          </w:rPr>
          <w:t>m</w:t>
        </w:r>
        <w:r w:rsidR="00593145" w:rsidRPr="00F751C9">
          <w:rPr>
            <w:rStyle w:val="Hyperlink"/>
            <w:rFonts w:ascii="Times New Roman" w:hAnsi="Times New Roman" w:cs="Times New Roman"/>
            <w:noProof/>
          </w:rPr>
          <w:t xml:space="preserve">ap with </w:t>
        </w:r>
        <w:r w:rsidR="00622E82"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ighlighted QTLs</w:t>
        </w:r>
        <w:bookmarkEnd w:id="7"/>
        <w:r w:rsidR="006907D0" w:rsidRPr="00F751C9">
          <w:rPr>
            <w:rFonts w:ascii="Times New Roman" w:hAnsi="Times New Roman" w:cs="Times New Roman"/>
            <w:noProof/>
            <w:webHidden/>
          </w:rPr>
          <w:tab/>
        </w:r>
        <w:r w:rsidR="005E5884" w:rsidRPr="00F751C9">
          <w:rPr>
            <w:rFonts w:ascii="Times New Roman" w:hAnsi="Times New Roman" w:cs="Times New Roman"/>
            <w:noProof/>
            <w:webHidden/>
          </w:rPr>
          <w:t>92</w:t>
        </w:r>
      </w:hyperlink>
    </w:p>
    <w:p w14:paraId="04DA3416" w14:textId="052B9100" w:rsidR="006907D0" w:rsidRPr="00F751C9" w:rsidRDefault="006907D0" w:rsidP="006907D0">
      <w:pPr>
        <w:rPr>
          <w:rFonts w:ascii="Times New Roman" w:eastAsiaTheme="minorEastAsia" w:hAnsi="Times New Roman" w:cs="Times New Roman"/>
        </w:rPr>
      </w:pPr>
    </w:p>
    <w:p w14:paraId="39761B28" w14:textId="42D1AFF0"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3.42 </w:t>
        </w:r>
        <w:r w:rsidR="00593145" w:rsidRPr="00F751C9">
          <w:rPr>
            <w:rStyle w:val="Hyperlink"/>
            <w:rFonts w:ascii="Times New Roman" w:hAnsi="Times New Roman" w:cs="Times New Roman"/>
            <w:noProof/>
          </w:rPr>
          <w:t xml:space="preserve">Chromosome 3 Linkage </w:t>
        </w:r>
        <w:r w:rsidR="00622E82" w:rsidRPr="00F751C9">
          <w:rPr>
            <w:rStyle w:val="Hyperlink"/>
            <w:rFonts w:ascii="Times New Roman" w:hAnsi="Times New Roman" w:cs="Times New Roman"/>
            <w:noProof/>
          </w:rPr>
          <w:t>m</w:t>
        </w:r>
        <w:r w:rsidR="00593145" w:rsidRPr="00F751C9">
          <w:rPr>
            <w:rStyle w:val="Hyperlink"/>
            <w:rFonts w:ascii="Times New Roman" w:hAnsi="Times New Roman" w:cs="Times New Roman"/>
            <w:noProof/>
          </w:rPr>
          <w:t xml:space="preserve">ap with </w:t>
        </w:r>
        <w:r w:rsidR="00622E82"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ighlighted QTLs</w:t>
        </w:r>
        <w:r w:rsidR="006907D0" w:rsidRPr="00F751C9">
          <w:rPr>
            <w:rFonts w:ascii="Times New Roman" w:hAnsi="Times New Roman" w:cs="Times New Roman"/>
            <w:noProof/>
            <w:webHidden/>
          </w:rPr>
          <w:tab/>
        </w:r>
        <w:r w:rsidR="00B0565B" w:rsidRPr="00F751C9">
          <w:rPr>
            <w:rFonts w:ascii="Times New Roman" w:hAnsi="Times New Roman" w:cs="Times New Roman"/>
            <w:noProof/>
            <w:webHidden/>
          </w:rPr>
          <w:t>9</w:t>
        </w:r>
        <w:r w:rsidR="005E5884" w:rsidRPr="00F751C9">
          <w:rPr>
            <w:rFonts w:ascii="Times New Roman" w:hAnsi="Times New Roman" w:cs="Times New Roman"/>
            <w:noProof/>
            <w:webHidden/>
          </w:rPr>
          <w:t>3</w:t>
        </w:r>
      </w:hyperlink>
    </w:p>
    <w:p w14:paraId="73665FCC" w14:textId="02FCA5BA" w:rsidR="006907D0" w:rsidRPr="00F751C9" w:rsidRDefault="006907D0" w:rsidP="006907D0">
      <w:pPr>
        <w:rPr>
          <w:rFonts w:ascii="Times New Roman" w:eastAsiaTheme="minorEastAsia" w:hAnsi="Times New Roman" w:cs="Times New Roman"/>
        </w:rPr>
      </w:pPr>
    </w:p>
    <w:p w14:paraId="7698FFDE" w14:textId="0EEA8622"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3.43 </w:t>
        </w:r>
        <w:r w:rsidR="00593145" w:rsidRPr="00F751C9">
          <w:rPr>
            <w:rStyle w:val="Hyperlink"/>
            <w:rFonts w:ascii="Times New Roman" w:hAnsi="Times New Roman" w:cs="Times New Roman"/>
            <w:noProof/>
          </w:rPr>
          <w:t xml:space="preserve">Chromosome 5 Linkage </w:t>
        </w:r>
        <w:r w:rsidR="00622E82" w:rsidRPr="00F751C9">
          <w:rPr>
            <w:rStyle w:val="Hyperlink"/>
            <w:rFonts w:ascii="Times New Roman" w:hAnsi="Times New Roman" w:cs="Times New Roman"/>
            <w:noProof/>
          </w:rPr>
          <w:t>m</w:t>
        </w:r>
        <w:r w:rsidR="00593145" w:rsidRPr="00F751C9">
          <w:rPr>
            <w:rStyle w:val="Hyperlink"/>
            <w:rFonts w:ascii="Times New Roman" w:hAnsi="Times New Roman" w:cs="Times New Roman"/>
            <w:noProof/>
          </w:rPr>
          <w:t xml:space="preserve">ap with </w:t>
        </w:r>
        <w:r w:rsidR="00622E82"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ighlighted QTLs</w:t>
        </w:r>
        <w:r w:rsidR="006907D0" w:rsidRPr="00F751C9">
          <w:rPr>
            <w:rFonts w:ascii="Times New Roman" w:hAnsi="Times New Roman" w:cs="Times New Roman"/>
            <w:noProof/>
            <w:webHidden/>
          </w:rPr>
          <w:tab/>
        </w:r>
        <w:r w:rsidR="00B0565B" w:rsidRPr="00F751C9">
          <w:rPr>
            <w:rFonts w:ascii="Times New Roman" w:hAnsi="Times New Roman" w:cs="Times New Roman"/>
            <w:noProof/>
            <w:webHidden/>
          </w:rPr>
          <w:t>9</w:t>
        </w:r>
        <w:r w:rsidR="005E5884" w:rsidRPr="00F751C9">
          <w:rPr>
            <w:rFonts w:ascii="Times New Roman" w:hAnsi="Times New Roman" w:cs="Times New Roman"/>
            <w:noProof/>
            <w:webHidden/>
          </w:rPr>
          <w:t>4</w:t>
        </w:r>
      </w:hyperlink>
    </w:p>
    <w:p w14:paraId="316E7C08" w14:textId="669CEAFF" w:rsidR="006907D0" w:rsidRPr="00F751C9" w:rsidRDefault="006907D0" w:rsidP="006907D0">
      <w:pPr>
        <w:rPr>
          <w:rFonts w:ascii="Times New Roman" w:eastAsiaTheme="minorEastAsia" w:hAnsi="Times New Roman" w:cs="Times New Roman"/>
        </w:rPr>
      </w:pPr>
    </w:p>
    <w:p w14:paraId="1368C852" w14:textId="6CE47403"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3.44 </w:t>
        </w:r>
        <w:r w:rsidR="00593145" w:rsidRPr="00F751C9">
          <w:rPr>
            <w:rStyle w:val="Hyperlink"/>
            <w:rFonts w:ascii="Times New Roman" w:hAnsi="Times New Roman" w:cs="Times New Roman"/>
            <w:noProof/>
          </w:rPr>
          <w:t xml:space="preserve">Chromosome 7 Linkage </w:t>
        </w:r>
        <w:r w:rsidR="00622E82" w:rsidRPr="00F751C9">
          <w:rPr>
            <w:rStyle w:val="Hyperlink"/>
            <w:rFonts w:ascii="Times New Roman" w:hAnsi="Times New Roman" w:cs="Times New Roman"/>
            <w:noProof/>
          </w:rPr>
          <w:t>m</w:t>
        </w:r>
        <w:r w:rsidR="00593145" w:rsidRPr="00F751C9">
          <w:rPr>
            <w:rStyle w:val="Hyperlink"/>
            <w:rFonts w:ascii="Times New Roman" w:hAnsi="Times New Roman" w:cs="Times New Roman"/>
            <w:noProof/>
          </w:rPr>
          <w:t xml:space="preserve">ap with </w:t>
        </w:r>
        <w:r w:rsidR="00622E82"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ighlighted QTLs</w:t>
        </w:r>
        <w:r w:rsidR="006907D0" w:rsidRPr="00F751C9">
          <w:rPr>
            <w:rFonts w:ascii="Times New Roman" w:hAnsi="Times New Roman" w:cs="Times New Roman"/>
            <w:noProof/>
            <w:webHidden/>
          </w:rPr>
          <w:tab/>
        </w:r>
        <w:r w:rsidR="00B0565B" w:rsidRPr="00F751C9">
          <w:rPr>
            <w:rFonts w:ascii="Times New Roman" w:hAnsi="Times New Roman" w:cs="Times New Roman"/>
            <w:noProof/>
            <w:webHidden/>
          </w:rPr>
          <w:t>9</w:t>
        </w:r>
        <w:r w:rsidR="005E5884" w:rsidRPr="00F751C9">
          <w:rPr>
            <w:rFonts w:ascii="Times New Roman" w:hAnsi="Times New Roman" w:cs="Times New Roman"/>
            <w:noProof/>
            <w:webHidden/>
          </w:rPr>
          <w:t>4</w:t>
        </w:r>
      </w:hyperlink>
    </w:p>
    <w:p w14:paraId="2CF02283" w14:textId="35D9A544" w:rsidR="006907D0" w:rsidRPr="00F751C9" w:rsidRDefault="006907D0" w:rsidP="006907D0">
      <w:pPr>
        <w:rPr>
          <w:rFonts w:ascii="Times New Roman" w:eastAsiaTheme="minorEastAsia" w:hAnsi="Times New Roman" w:cs="Times New Roman"/>
        </w:rPr>
      </w:pPr>
    </w:p>
    <w:p w14:paraId="6E768343" w14:textId="1E2D822D"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3.45 </w:t>
        </w:r>
        <w:r w:rsidR="00593145" w:rsidRPr="00F751C9">
          <w:rPr>
            <w:rStyle w:val="Hyperlink"/>
            <w:rFonts w:ascii="Times New Roman" w:hAnsi="Times New Roman" w:cs="Times New Roman"/>
            <w:noProof/>
          </w:rPr>
          <w:t xml:space="preserve">Chromosome 14 Linkage </w:t>
        </w:r>
        <w:r w:rsidR="00622E82" w:rsidRPr="00F751C9">
          <w:rPr>
            <w:rStyle w:val="Hyperlink"/>
            <w:rFonts w:ascii="Times New Roman" w:hAnsi="Times New Roman" w:cs="Times New Roman"/>
            <w:noProof/>
          </w:rPr>
          <w:t>m</w:t>
        </w:r>
        <w:r w:rsidR="00593145" w:rsidRPr="00F751C9">
          <w:rPr>
            <w:rStyle w:val="Hyperlink"/>
            <w:rFonts w:ascii="Times New Roman" w:hAnsi="Times New Roman" w:cs="Times New Roman"/>
            <w:noProof/>
          </w:rPr>
          <w:t xml:space="preserve">ap with </w:t>
        </w:r>
        <w:r w:rsidR="00622E82"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ighlighted QTLs</w:t>
        </w:r>
        <w:r w:rsidR="006907D0" w:rsidRPr="00F751C9">
          <w:rPr>
            <w:rFonts w:ascii="Times New Roman" w:hAnsi="Times New Roman" w:cs="Times New Roman"/>
            <w:noProof/>
            <w:webHidden/>
          </w:rPr>
          <w:tab/>
        </w:r>
        <w:r w:rsidR="00B0565B" w:rsidRPr="00F751C9">
          <w:rPr>
            <w:rFonts w:ascii="Times New Roman" w:hAnsi="Times New Roman" w:cs="Times New Roman"/>
            <w:noProof/>
            <w:webHidden/>
          </w:rPr>
          <w:t>9</w:t>
        </w:r>
        <w:r w:rsidR="005E5884" w:rsidRPr="00F751C9">
          <w:rPr>
            <w:rFonts w:ascii="Times New Roman" w:hAnsi="Times New Roman" w:cs="Times New Roman"/>
            <w:noProof/>
            <w:webHidden/>
          </w:rPr>
          <w:t>5</w:t>
        </w:r>
      </w:hyperlink>
    </w:p>
    <w:p w14:paraId="79A5F35F" w14:textId="53969601" w:rsidR="006907D0" w:rsidRPr="00F751C9" w:rsidRDefault="006907D0" w:rsidP="006907D0">
      <w:pPr>
        <w:rPr>
          <w:rFonts w:ascii="Times New Roman" w:eastAsiaTheme="minorEastAsia" w:hAnsi="Times New Roman" w:cs="Times New Roman"/>
        </w:rPr>
      </w:pPr>
    </w:p>
    <w:p w14:paraId="13B92EB9" w14:textId="1C7D843A"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3.46 </w:t>
        </w:r>
        <w:r w:rsidR="00593145" w:rsidRPr="00F751C9">
          <w:rPr>
            <w:rStyle w:val="Hyperlink"/>
            <w:rFonts w:ascii="Times New Roman" w:hAnsi="Times New Roman" w:cs="Times New Roman"/>
            <w:noProof/>
          </w:rPr>
          <w:t xml:space="preserve">Chromosome 18 Linkage </w:t>
        </w:r>
        <w:r w:rsidR="00622E82" w:rsidRPr="00F751C9">
          <w:rPr>
            <w:rStyle w:val="Hyperlink"/>
            <w:rFonts w:ascii="Times New Roman" w:hAnsi="Times New Roman" w:cs="Times New Roman"/>
            <w:noProof/>
          </w:rPr>
          <w:t>m</w:t>
        </w:r>
        <w:r w:rsidR="00593145" w:rsidRPr="00F751C9">
          <w:rPr>
            <w:rStyle w:val="Hyperlink"/>
            <w:rFonts w:ascii="Times New Roman" w:hAnsi="Times New Roman" w:cs="Times New Roman"/>
            <w:noProof/>
          </w:rPr>
          <w:t xml:space="preserve">ap with </w:t>
        </w:r>
        <w:r w:rsidR="00622E82"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ighlighted QTLs</w:t>
        </w:r>
        <w:r w:rsidR="006907D0" w:rsidRPr="00F751C9">
          <w:rPr>
            <w:rFonts w:ascii="Times New Roman" w:hAnsi="Times New Roman" w:cs="Times New Roman"/>
            <w:noProof/>
            <w:webHidden/>
          </w:rPr>
          <w:tab/>
        </w:r>
        <w:r w:rsidR="00B0565B" w:rsidRPr="00F751C9">
          <w:rPr>
            <w:rFonts w:ascii="Times New Roman" w:hAnsi="Times New Roman" w:cs="Times New Roman"/>
            <w:noProof/>
            <w:webHidden/>
          </w:rPr>
          <w:t>9</w:t>
        </w:r>
        <w:r w:rsidR="00931733" w:rsidRPr="00F751C9">
          <w:rPr>
            <w:rFonts w:ascii="Times New Roman" w:hAnsi="Times New Roman" w:cs="Times New Roman"/>
            <w:noProof/>
            <w:webHidden/>
          </w:rPr>
          <w:t>6</w:t>
        </w:r>
      </w:hyperlink>
    </w:p>
    <w:p w14:paraId="53057729" w14:textId="424225FB" w:rsidR="006907D0" w:rsidRPr="00F751C9" w:rsidRDefault="006907D0" w:rsidP="006907D0">
      <w:pPr>
        <w:rPr>
          <w:rFonts w:ascii="Times New Roman" w:eastAsiaTheme="minorEastAsia" w:hAnsi="Times New Roman" w:cs="Times New Roman"/>
        </w:rPr>
      </w:pPr>
    </w:p>
    <w:p w14:paraId="6F082E76" w14:textId="23248B84" w:rsidR="006907D0" w:rsidRPr="00F751C9" w:rsidRDefault="00807B60" w:rsidP="006907D0">
      <w:pPr>
        <w:pStyle w:val="TableofFigures"/>
        <w:tabs>
          <w:tab w:val="right" w:leader="dot" w:pos="8630"/>
        </w:tabs>
        <w:rPr>
          <w:rFonts w:ascii="Times New Roman" w:hAnsi="Times New Roman" w:cs="Times New Roman"/>
          <w:noProof/>
        </w:rPr>
      </w:pPr>
      <w:hyperlink w:anchor="_Toc428278255" w:history="1">
        <w:r w:rsidR="006907D0" w:rsidRPr="00F751C9">
          <w:rPr>
            <w:rStyle w:val="Hyperlink"/>
            <w:rFonts w:ascii="Times New Roman" w:hAnsi="Times New Roman" w:cs="Times New Roman"/>
            <w:noProof/>
          </w:rPr>
          <w:t xml:space="preserve">Figure 3.47 </w:t>
        </w:r>
        <w:r w:rsidR="00593145" w:rsidRPr="00F751C9">
          <w:rPr>
            <w:rStyle w:val="Hyperlink"/>
            <w:rFonts w:ascii="Times New Roman" w:hAnsi="Times New Roman" w:cs="Times New Roman"/>
            <w:noProof/>
          </w:rPr>
          <w:t xml:space="preserve">Chromosome 19 Linkage </w:t>
        </w:r>
        <w:r w:rsidR="00622E82" w:rsidRPr="00F751C9">
          <w:rPr>
            <w:rStyle w:val="Hyperlink"/>
            <w:rFonts w:ascii="Times New Roman" w:hAnsi="Times New Roman" w:cs="Times New Roman"/>
            <w:noProof/>
          </w:rPr>
          <w:t>m</w:t>
        </w:r>
        <w:r w:rsidR="00593145" w:rsidRPr="00F751C9">
          <w:rPr>
            <w:rStyle w:val="Hyperlink"/>
            <w:rFonts w:ascii="Times New Roman" w:hAnsi="Times New Roman" w:cs="Times New Roman"/>
            <w:noProof/>
          </w:rPr>
          <w:t xml:space="preserve">ap with </w:t>
        </w:r>
        <w:r w:rsidR="00622E82" w:rsidRPr="00F751C9">
          <w:rPr>
            <w:rStyle w:val="Hyperlink"/>
            <w:rFonts w:ascii="Times New Roman" w:hAnsi="Times New Roman" w:cs="Times New Roman"/>
            <w:noProof/>
          </w:rPr>
          <w:t>h</w:t>
        </w:r>
        <w:r w:rsidR="00593145" w:rsidRPr="00F751C9">
          <w:rPr>
            <w:rStyle w:val="Hyperlink"/>
            <w:rFonts w:ascii="Times New Roman" w:hAnsi="Times New Roman" w:cs="Times New Roman"/>
            <w:noProof/>
          </w:rPr>
          <w:t>ighlighted QTLs</w:t>
        </w:r>
        <w:r w:rsidR="006907D0" w:rsidRPr="00F751C9">
          <w:rPr>
            <w:rFonts w:ascii="Times New Roman" w:hAnsi="Times New Roman" w:cs="Times New Roman"/>
            <w:noProof/>
            <w:webHidden/>
          </w:rPr>
          <w:tab/>
        </w:r>
        <w:r w:rsidR="002236F3" w:rsidRPr="00F751C9">
          <w:rPr>
            <w:rFonts w:ascii="Times New Roman" w:hAnsi="Times New Roman" w:cs="Times New Roman"/>
            <w:noProof/>
            <w:webHidden/>
          </w:rPr>
          <w:t>9</w:t>
        </w:r>
        <w:r w:rsidR="00931733" w:rsidRPr="00F751C9">
          <w:rPr>
            <w:rFonts w:ascii="Times New Roman" w:hAnsi="Times New Roman" w:cs="Times New Roman"/>
            <w:noProof/>
            <w:webHidden/>
          </w:rPr>
          <w:t>7</w:t>
        </w:r>
      </w:hyperlink>
    </w:p>
    <w:p w14:paraId="7EB7DF8D" w14:textId="77777777" w:rsidR="006907D0" w:rsidRPr="00F751C9" w:rsidRDefault="006907D0" w:rsidP="006907D0">
      <w:pPr>
        <w:rPr>
          <w:rFonts w:ascii="Times New Roman" w:eastAsiaTheme="minorEastAsia" w:hAnsi="Times New Roman" w:cs="Times New Roman"/>
        </w:rPr>
      </w:pPr>
    </w:p>
    <w:p w14:paraId="32F0FCF0" w14:textId="77777777" w:rsidR="00997566" w:rsidRPr="00F751C9" w:rsidRDefault="00997566" w:rsidP="00997566">
      <w:pPr>
        <w:rPr>
          <w:rFonts w:ascii="Times New Roman" w:eastAsiaTheme="minorEastAsia" w:hAnsi="Times New Roman" w:cs="Times New Roman"/>
        </w:rPr>
      </w:pPr>
      <w:r w:rsidRPr="00F751C9">
        <w:rPr>
          <w:rFonts w:ascii="Times New Roman" w:hAnsi="Times New Roman" w:cs="Times New Roman"/>
        </w:rPr>
        <w:fldChar w:fldCharType="end"/>
      </w:r>
    </w:p>
    <w:p w14:paraId="62245887" w14:textId="77777777" w:rsidR="00997566" w:rsidRPr="00F751C9" w:rsidRDefault="00997566" w:rsidP="00997566">
      <w:pPr>
        <w:rPr>
          <w:rFonts w:ascii="Times New Roman" w:eastAsiaTheme="minorEastAsia" w:hAnsi="Times New Roman" w:cs="Times New Roman"/>
        </w:rPr>
      </w:pPr>
      <w:r w:rsidRPr="00F751C9">
        <w:rPr>
          <w:rFonts w:ascii="Times New Roman" w:hAnsi="Times New Roman" w:cs="Times New Roman"/>
        </w:rPr>
        <w:fldChar w:fldCharType="end"/>
      </w:r>
    </w:p>
    <w:p w14:paraId="27652EFA" w14:textId="77777777" w:rsidR="00997566" w:rsidRPr="00F751C9" w:rsidRDefault="00997566" w:rsidP="00997566">
      <w:pPr>
        <w:rPr>
          <w:rFonts w:ascii="Times New Roman" w:eastAsiaTheme="minorEastAsia" w:hAnsi="Times New Roman" w:cs="Times New Roman"/>
        </w:rPr>
      </w:pPr>
      <w:r w:rsidRPr="00F751C9">
        <w:rPr>
          <w:rFonts w:ascii="Times New Roman" w:hAnsi="Times New Roman" w:cs="Times New Roman"/>
        </w:rPr>
        <w:fldChar w:fldCharType="end"/>
      </w:r>
    </w:p>
    <w:p w14:paraId="6FC7F0ED" w14:textId="77777777" w:rsidR="003C1575" w:rsidRPr="00F751C9" w:rsidRDefault="00665C7E">
      <w:pPr>
        <w:numPr>
          <w:ilvl w:val="12"/>
          <w:numId w:val="0"/>
        </w:numPr>
        <w:rPr>
          <w:rFonts w:ascii="Times New Roman" w:hAnsi="Times New Roman" w:cs="Times New Roman"/>
        </w:rPr>
        <w:sectPr w:rsidR="003C1575" w:rsidRPr="00F751C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F751C9">
        <w:rPr>
          <w:rFonts w:ascii="Times New Roman" w:hAnsi="Times New Roman" w:cs="Times New Roman"/>
        </w:rPr>
        <w:fldChar w:fldCharType="end"/>
      </w:r>
    </w:p>
    <w:p w14:paraId="07F41E66" w14:textId="58C1AC65" w:rsidR="002C0B17" w:rsidRPr="00F751C9" w:rsidRDefault="002C0B17" w:rsidP="006358EB">
      <w:pPr>
        <w:pStyle w:val="Heading1"/>
        <w:spacing w:line="480" w:lineRule="auto"/>
      </w:pPr>
      <w:bookmarkStart w:id="8" w:name="_Toc46222535"/>
      <w:bookmarkStart w:id="9" w:name="_Toc420995890"/>
      <w:bookmarkStart w:id="10" w:name="_Toc422997477"/>
      <w:bookmarkStart w:id="11" w:name="_Hlk44077091"/>
      <w:r w:rsidRPr="00F751C9">
        <w:lastRenderedPageBreak/>
        <w:t>I</w:t>
      </w:r>
      <w:bookmarkEnd w:id="8"/>
      <w:r w:rsidR="00F751C9" w:rsidRPr="00F751C9">
        <w:t>ntroduction</w:t>
      </w:r>
    </w:p>
    <w:p w14:paraId="108E1BD7" w14:textId="36CEC5F9" w:rsidR="002C0B17" w:rsidRPr="00F751C9" w:rsidRDefault="002C0B17" w:rsidP="006358EB">
      <w:pPr>
        <w:numPr>
          <w:ilvl w:val="12"/>
          <w:numId w:val="0"/>
        </w:numPr>
        <w:spacing w:line="480" w:lineRule="auto"/>
        <w:rPr>
          <w:rFonts w:ascii="Times New Roman" w:hAnsi="Times New Roman" w:cs="Times New Roman"/>
        </w:rPr>
      </w:pPr>
      <w:r w:rsidRPr="00F751C9">
        <w:rPr>
          <w:rFonts w:ascii="Times New Roman" w:hAnsi="Times New Roman" w:cs="Times New Roman"/>
        </w:rPr>
        <w:t>Soybean [Glycine max (L.) Merrill] is an annual legume cultivated for its seed products, specifically protein and oil. Soybean has a high seed protein content, and is the top cultivated crop used for vegetable oil (</w:t>
      </w:r>
      <w:proofErr w:type="spellStart"/>
      <w:r w:rsidRPr="00F751C9">
        <w:rPr>
          <w:rFonts w:ascii="Times New Roman" w:hAnsi="Times New Roman" w:cs="Times New Roman"/>
        </w:rPr>
        <w:t>Qiu</w:t>
      </w:r>
      <w:proofErr w:type="spellEnd"/>
      <w:r w:rsidRPr="00F751C9">
        <w:rPr>
          <w:rFonts w:ascii="Times New Roman" w:hAnsi="Times New Roman" w:cs="Times New Roman"/>
        </w:rPr>
        <w:t xml:space="preserve"> and Chang, 2010). In 2018 alone, Tennessee farmers planted 687,966 hectares of soybeans (USDA, 2019). Soybean protein is in high demand, as there is a global shortage in animal feed protein to meet production levels (Kim et al., 2019). Markets for soybean protein include tofu, edamame, and animal feed, with animal feed the dominant market. Protein derived from soybean seed is high quality and captures attention from markets for being plant-based. Partially hydrogenated oils are currently an issue in the US after it was determined they are not “generally regarded as safe” (Wayland, 2015).  Creation of soybeans with high oleic acid (&gt;80%) and low-linolenic acid (&lt;3%) allow soybean oil to be trans-fat free. Finding QTL responsible for the variation in protein, oil and fatty acids would be beneficial to public soybean breeders, as they can incorporate these genomic regions into elite soybean lines.</w:t>
      </w:r>
    </w:p>
    <w:p w14:paraId="358DA425" w14:textId="15DEEC3F" w:rsidR="002C0B17" w:rsidRPr="00F751C9" w:rsidRDefault="002C0B17" w:rsidP="002C0B17">
      <w:pPr>
        <w:numPr>
          <w:ilvl w:val="12"/>
          <w:numId w:val="0"/>
        </w:numPr>
        <w:spacing w:line="480" w:lineRule="auto"/>
        <w:rPr>
          <w:rFonts w:ascii="Times New Roman" w:hAnsi="Times New Roman" w:cs="Times New Roman"/>
        </w:rPr>
      </w:pPr>
    </w:p>
    <w:p w14:paraId="2419E755" w14:textId="10CC756F" w:rsidR="002C0B17" w:rsidRPr="00F751C9" w:rsidRDefault="002C0B17" w:rsidP="002C0B17">
      <w:pPr>
        <w:numPr>
          <w:ilvl w:val="12"/>
          <w:numId w:val="0"/>
        </w:numPr>
        <w:spacing w:line="480" w:lineRule="auto"/>
        <w:rPr>
          <w:rFonts w:ascii="Times New Roman" w:hAnsi="Times New Roman" w:cs="Times New Roman"/>
        </w:rPr>
      </w:pPr>
    </w:p>
    <w:p w14:paraId="0EC1D6BA" w14:textId="3D576846" w:rsidR="002C0B17" w:rsidRPr="00F751C9" w:rsidRDefault="002C0B17" w:rsidP="002C0B17">
      <w:pPr>
        <w:numPr>
          <w:ilvl w:val="12"/>
          <w:numId w:val="0"/>
        </w:numPr>
        <w:spacing w:line="480" w:lineRule="auto"/>
        <w:rPr>
          <w:rFonts w:ascii="Times New Roman" w:hAnsi="Times New Roman" w:cs="Times New Roman"/>
        </w:rPr>
      </w:pPr>
    </w:p>
    <w:p w14:paraId="5D4822F0" w14:textId="33714567" w:rsidR="002C0B17" w:rsidRPr="00F751C9" w:rsidRDefault="002C0B17" w:rsidP="002C0B17">
      <w:pPr>
        <w:numPr>
          <w:ilvl w:val="12"/>
          <w:numId w:val="0"/>
        </w:numPr>
        <w:spacing w:line="480" w:lineRule="auto"/>
        <w:rPr>
          <w:rFonts w:ascii="Times New Roman" w:hAnsi="Times New Roman" w:cs="Times New Roman"/>
        </w:rPr>
      </w:pPr>
    </w:p>
    <w:p w14:paraId="1B804FB2" w14:textId="247E19E3" w:rsidR="002C0B17" w:rsidRPr="00F751C9" w:rsidRDefault="002C0B17" w:rsidP="002C0B17">
      <w:pPr>
        <w:numPr>
          <w:ilvl w:val="12"/>
          <w:numId w:val="0"/>
        </w:numPr>
        <w:spacing w:line="480" w:lineRule="auto"/>
        <w:rPr>
          <w:rFonts w:ascii="Times New Roman" w:hAnsi="Times New Roman" w:cs="Times New Roman"/>
        </w:rPr>
      </w:pPr>
    </w:p>
    <w:p w14:paraId="14B3D21D" w14:textId="5190624C" w:rsidR="002C0B17" w:rsidRPr="00F751C9" w:rsidRDefault="002C0B17" w:rsidP="002C0B17">
      <w:pPr>
        <w:numPr>
          <w:ilvl w:val="12"/>
          <w:numId w:val="0"/>
        </w:numPr>
        <w:spacing w:line="480" w:lineRule="auto"/>
        <w:rPr>
          <w:rFonts w:ascii="Times New Roman" w:hAnsi="Times New Roman" w:cs="Times New Roman"/>
        </w:rPr>
      </w:pPr>
    </w:p>
    <w:p w14:paraId="2B17ED8E" w14:textId="5001224C" w:rsidR="002C0B17" w:rsidRPr="00F751C9" w:rsidRDefault="002C0B17" w:rsidP="002C0B17">
      <w:pPr>
        <w:numPr>
          <w:ilvl w:val="12"/>
          <w:numId w:val="0"/>
        </w:numPr>
        <w:spacing w:line="480" w:lineRule="auto"/>
        <w:rPr>
          <w:rFonts w:ascii="Times New Roman" w:hAnsi="Times New Roman" w:cs="Times New Roman"/>
        </w:rPr>
      </w:pPr>
    </w:p>
    <w:p w14:paraId="3F238973" w14:textId="77777777" w:rsidR="000839EF" w:rsidRPr="00F751C9" w:rsidRDefault="000839EF" w:rsidP="002C0B17">
      <w:pPr>
        <w:rPr>
          <w:rFonts w:ascii="Times New Roman" w:hAnsi="Times New Roman" w:cs="Times New Roman"/>
        </w:rPr>
      </w:pPr>
    </w:p>
    <w:p w14:paraId="6472B892" w14:textId="3F1B7068" w:rsidR="00236E6D" w:rsidRPr="00F751C9" w:rsidRDefault="002C0B17" w:rsidP="00DA6B62">
      <w:pPr>
        <w:pStyle w:val="Heading1"/>
      </w:pPr>
      <w:bookmarkStart w:id="12" w:name="_Hlk45885808"/>
      <w:bookmarkStart w:id="13" w:name="_Toc46222536"/>
      <w:r w:rsidRPr="00F751C9">
        <w:lastRenderedPageBreak/>
        <w:t>Chapter One</w:t>
      </w:r>
      <w:r w:rsidR="00965FBD" w:rsidRPr="00F751C9">
        <w:br/>
      </w:r>
      <w:bookmarkStart w:id="14" w:name="_Hlk43292959"/>
      <w:bookmarkEnd w:id="9"/>
      <w:bookmarkEnd w:id="10"/>
      <w:bookmarkEnd w:id="12"/>
      <w:r w:rsidR="005C64C2" w:rsidRPr="00F751C9">
        <w:t>Literature Review</w:t>
      </w:r>
      <w:bookmarkEnd w:id="13"/>
    </w:p>
    <w:p w14:paraId="201F9846" w14:textId="77777777" w:rsidR="00236E6D" w:rsidRPr="00F751C9" w:rsidRDefault="00236E6D">
      <w:pPr>
        <w:numPr>
          <w:ilvl w:val="12"/>
          <w:numId w:val="0"/>
        </w:numPr>
        <w:jc w:val="center"/>
        <w:rPr>
          <w:rFonts w:ascii="Times New Roman" w:hAnsi="Times New Roman" w:cs="Times New Roman"/>
        </w:rPr>
      </w:pPr>
    </w:p>
    <w:p w14:paraId="77218A18" w14:textId="77777777" w:rsidR="00C84B9B" w:rsidRPr="00F751C9" w:rsidRDefault="00C84B9B">
      <w:pPr>
        <w:numPr>
          <w:ilvl w:val="12"/>
          <w:numId w:val="0"/>
        </w:numPr>
        <w:jc w:val="center"/>
        <w:rPr>
          <w:rFonts w:ascii="Times New Roman" w:hAnsi="Times New Roman" w:cs="Times New Roman"/>
        </w:rPr>
      </w:pPr>
    </w:p>
    <w:p w14:paraId="5CBBC4A9" w14:textId="77777777" w:rsidR="00C84B9B" w:rsidRPr="00F751C9" w:rsidRDefault="00C84B9B">
      <w:pPr>
        <w:numPr>
          <w:ilvl w:val="12"/>
          <w:numId w:val="0"/>
        </w:numPr>
        <w:jc w:val="center"/>
        <w:rPr>
          <w:rFonts w:ascii="Times New Roman" w:hAnsi="Times New Roman" w:cs="Times New Roman"/>
        </w:rPr>
      </w:pPr>
    </w:p>
    <w:p w14:paraId="2A7470AC" w14:textId="77777777" w:rsidR="00C84B9B" w:rsidRPr="00F751C9" w:rsidRDefault="00C84B9B">
      <w:pPr>
        <w:numPr>
          <w:ilvl w:val="12"/>
          <w:numId w:val="0"/>
        </w:numPr>
        <w:jc w:val="center"/>
        <w:rPr>
          <w:rFonts w:ascii="Times New Roman" w:hAnsi="Times New Roman" w:cs="Times New Roman"/>
        </w:rPr>
      </w:pPr>
    </w:p>
    <w:p w14:paraId="501331D4" w14:textId="77777777" w:rsidR="00C84B9B" w:rsidRPr="00F751C9" w:rsidRDefault="00C84B9B">
      <w:pPr>
        <w:numPr>
          <w:ilvl w:val="12"/>
          <w:numId w:val="0"/>
        </w:numPr>
        <w:jc w:val="center"/>
        <w:rPr>
          <w:rFonts w:ascii="Times New Roman" w:hAnsi="Times New Roman" w:cs="Times New Roman"/>
        </w:rPr>
      </w:pPr>
    </w:p>
    <w:p w14:paraId="0B6B6677" w14:textId="77777777" w:rsidR="00C84B9B" w:rsidRPr="00F751C9" w:rsidRDefault="00C84B9B">
      <w:pPr>
        <w:numPr>
          <w:ilvl w:val="12"/>
          <w:numId w:val="0"/>
        </w:numPr>
        <w:jc w:val="center"/>
        <w:rPr>
          <w:rFonts w:ascii="Times New Roman" w:hAnsi="Times New Roman" w:cs="Times New Roman"/>
        </w:rPr>
      </w:pPr>
    </w:p>
    <w:p w14:paraId="32468B8B" w14:textId="77777777" w:rsidR="00C84B9B" w:rsidRPr="00F751C9" w:rsidRDefault="00C84B9B">
      <w:pPr>
        <w:numPr>
          <w:ilvl w:val="12"/>
          <w:numId w:val="0"/>
        </w:numPr>
        <w:jc w:val="center"/>
        <w:rPr>
          <w:rFonts w:ascii="Times New Roman" w:hAnsi="Times New Roman" w:cs="Times New Roman"/>
        </w:rPr>
      </w:pPr>
    </w:p>
    <w:p w14:paraId="576422B2" w14:textId="77777777" w:rsidR="00C84B9B" w:rsidRPr="00F751C9" w:rsidRDefault="00C84B9B">
      <w:pPr>
        <w:numPr>
          <w:ilvl w:val="12"/>
          <w:numId w:val="0"/>
        </w:numPr>
        <w:jc w:val="center"/>
        <w:rPr>
          <w:rFonts w:ascii="Times New Roman" w:hAnsi="Times New Roman" w:cs="Times New Roman"/>
        </w:rPr>
      </w:pPr>
    </w:p>
    <w:p w14:paraId="3793E047" w14:textId="77777777" w:rsidR="00C84B9B" w:rsidRPr="00F751C9" w:rsidRDefault="00C84B9B">
      <w:pPr>
        <w:numPr>
          <w:ilvl w:val="12"/>
          <w:numId w:val="0"/>
        </w:numPr>
        <w:jc w:val="center"/>
        <w:rPr>
          <w:rFonts w:ascii="Times New Roman" w:hAnsi="Times New Roman" w:cs="Times New Roman"/>
        </w:rPr>
      </w:pPr>
    </w:p>
    <w:p w14:paraId="3F0FE6EC" w14:textId="77777777" w:rsidR="00C84B9B" w:rsidRPr="00F751C9" w:rsidRDefault="00C84B9B">
      <w:pPr>
        <w:numPr>
          <w:ilvl w:val="12"/>
          <w:numId w:val="0"/>
        </w:numPr>
        <w:jc w:val="center"/>
        <w:rPr>
          <w:rFonts w:ascii="Times New Roman" w:hAnsi="Times New Roman" w:cs="Times New Roman"/>
        </w:rPr>
      </w:pPr>
    </w:p>
    <w:p w14:paraId="601AD17C" w14:textId="77777777" w:rsidR="00C84B9B" w:rsidRPr="00F751C9" w:rsidRDefault="00C84B9B">
      <w:pPr>
        <w:numPr>
          <w:ilvl w:val="12"/>
          <w:numId w:val="0"/>
        </w:numPr>
        <w:jc w:val="center"/>
        <w:rPr>
          <w:rFonts w:ascii="Times New Roman" w:hAnsi="Times New Roman" w:cs="Times New Roman"/>
        </w:rPr>
      </w:pPr>
    </w:p>
    <w:p w14:paraId="7FE37582" w14:textId="77777777" w:rsidR="00C84B9B" w:rsidRPr="00F751C9" w:rsidRDefault="00C84B9B">
      <w:pPr>
        <w:numPr>
          <w:ilvl w:val="12"/>
          <w:numId w:val="0"/>
        </w:numPr>
        <w:jc w:val="center"/>
        <w:rPr>
          <w:rFonts w:ascii="Times New Roman" w:hAnsi="Times New Roman" w:cs="Times New Roman"/>
        </w:rPr>
      </w:pPr>
    </w:p>
    <w:p w14:paraId="541FF8E8" w14:textId="77777777" w:rsidR="00C84B9B" w:rsidRPr="00F751C9" w:rsidRDefault="00C84B9B">
      <w:pPr>
        <w:numPr>
          <w:ilvl w:val="12"/>
          <w:numId w:val="0"/>
        </w:numPr>
        <w:jc w:val="center"/>
        <w:rPr>
          <w:rFonts w:ascii="Times New Roman" w:hAnsi="Times New Roman" w:cs="Times New Roman"/>
        </w:rPr>
      </w:pPr>
    </w:p>
    <w:p w14:paraId="699CBFB5" w14:textId="77777777" w:rsidR="00C84B9B" w:rsidRPr="00F751C9" w:rsidRDefault="00C84B9B">
      <w:pPr>
        <w:numPr>
          <w:ilvl w:val="12"/>
          <w:numId w:val="0"/>
        </w:numPr>
        <w:jc w:val="center"/>
        <w:rPr>
          <w:rFonts w:ascii="Times New Roman" w:hAnsi="Times New Roman" w:cs="Times New Roman"/>
        </w:rPr>
      </w:pPr>
    </w:p>
    <w:p w14:paraId="3D738461" w14:textId="77777777" w:rsidR="00C84B9B" w:rsidRPr="00F751C9" w:rsidRDefault="00C84B9B">
      <w:pPr>
        <w:numPr>
          <w:ilvl w:val="12"/>
          <w:numId w:val="0"/>
        </w:numPr>
        <w:jc w:val="center"/>
        <w:rPr>
          <w:rFonts w:ascii="Times New Roman" w:hAnsi="Times New Roman" w:cs="Times New Roman"/>
        </w:rPr>
      </w:pPr>
    </w:p>
    <w:p w14:paraId="13AA6039" w14:textId="77777777" w:rsidR="00C84B9B" w:rsidRPr="00F751C9" w:rsidRDefault="00C84B9B">
      <w:pPr>
        <w:numPr>
          <w:ilvl w:val="12"/>
          <w:numId w:val="0"/>
        </w:numPr>
        <w:jc w:val="center"/>
        <w:rPr>
          <w:rFonts w:ascii="Times New Roman" w:hAnsi="Times New Roman" w:cs="Times New Roman"/>
        </w:rPr>
      </w:pPr>
    </w:p>
    <w:p w14:paraId="0A3A1C2A" w14:textId="77777777" w:rsidR="00C84B9B" w:rsidRPr="00F751C9" w:rsidRDefault="00C84B9B">
      <w:pPr>
        <w:numPr>
          <w:ilvl w:val="12"/>
          <w:numId w:val="0"/>
        </w:numPr>
        <w:jc w:val="center"/>
        <w:rPr>
          <w:rFonts w:ascii="Times New Roman" w:hAnsi="Times New Roman" w:cs="Times New Roman"/>
        </w:rPr>
      </w:pPr>
    </w:p>
    <w:p w14:paraId="7257263C" w14:textId="77777777" w:rsidR="00C84B9B" w:rsidRPr="00F751C9" w:rsidRDefault="00C84B9B">
      <w:pPr>
        <w:numPr>
          <w:ilvl w:val="12"/>
          <w:numId w:val="0"/>
        </w:numPr>
        <w:jc w:val="center"/>
        <w:rPr>
          <w:rFonts w:ascii="Times New Roman" w:hAnsi="Times New Roman" w:cs="Times New Roman"/>
        </w:rPr>
      </w:pPr>
    </w:p>
    <w:p w14:paraId="1462C7BB" w14:textId="77777777" w:rsidR="00C84B9B" w:rsidRPr="00F751C9" w:rsidRDefault="00C84B9B">
      <w:pPr>
        <w:numPr>
          <w:ilvl w:val="12"/>
          <w:numId w:val="0"/>
        </w:numPr>
        <w:jc w:val="center"/>
        <w:rPr>
          <w:rFonts w:ascii="Times New Roman" w:hAnsi="Times New Roman" w:cs="Times New Roman"/>
        </w:rPr>
      </w:pPr>
    </w:p>
    <w:p w14:paraId="2C951532" w14:textId="77777777" w:rsidR="00C84B9B" w:rsidRPr="00F751C9" w:rsidRDefault="00C84B9B">
      <w:pPr>
        <w:numPr>
          <w:ilvl w:val="12"/>
          <w:numId w:val="0"/>
        </w:numPr>
        <w:jc w:val="center"/>
        <w:rPr>
          <w:rFonts w:ascii="Times New Roman" w:hAnsi="Times New Roman" w:cs="Times New Roman"/>
        </w:rPr>
      </w:pPr>
    </w:p>
    <w:p w14:paraId="6E5AE4D8" w14:textId="77777777" w:rsidR="00C84B9B" w:rsidRPr="00F751C9" w:rsidRDefault="00C84B9B">
      <w:pPr>
        <w:numPr>
          <w:ilvl w:val="12"/>
          <w:numId w:val="0"/>
        </w:numPr>
        <w:jc w:val="center"/>
        <w:rPr>
          <w:rFonts w:ascii="Times New Roman" w:hAnsi="Times New Roman" w:cs="Times New Roman"/>
        </w:rPr>
      </w:pPr>
    </w:p>
    <w:p w14:paraId="300A2FD3" w14:textId="77777777" w:rsidR="00C84B9B" w:rsidRPr="00F751C9" w:rsidRDefault="00C84B9B">
      <w:pPr>
        <w:numPr>
          <w:ilvl w:val="12"/>
          <w:numId w:val="0"/>
        </w:numPr>
        <w:jc w:val="center"/>
        <w:rPr>
          <w:rFonts w:ascii="Times New Roman" w:hAnsi="Times New Roman" w:cs="Times New Roman"/>
        </w:rPr>
      </w:pPr>
    </w:p>
    <w:p w14:paraId="11D98726" w14:textId="77777777" w:rsidR="00C84B9B" w:rsidRPr="00F751C9" w:rsidRDefault="00C84B9B">
      <w:pPr>
        <w:numPr>
          <w:ilvl w:val="12"/>
          <w:numId w:val="0"/>
        </w:numPr>
        <w:jc w:val="center"/>
        <w:rPr>
          <w:rFonts w:ascii="Times New Roman" w:hAnsi="Times New Roman" w:cs="Times New Roman"/>
        </w:rPr>
      </w:pPr>
    </w:p>
    <w:p w14:paraId="612279F2" w14:textId="77777777" w:rsidR="00C84B9B" w:rsidRPr="00F751C9" w:rsidRDefault="00C84B9B">
      <w:pPr>
        <w:numPr>
          <w:ilvl w:val="12"/>
          <w:numId w:val="0"/>
        </w:numPr>
        <w:jc w:val="center"/>
        <w:rPr>
          <w:rFonts w:ascii="Times New Roman" w:hAnsi="Times New Roman" w:cs="Times New Roman"/>
        </w:rPr>
      </w:pPr>
    </w:p>
    <w:p w14:paraId="02AD1B26" w14:textId="77777777" w:rsidR="00C84B9B" w:rsidRPr="00F751C9" w:rsidRDefault="00C84B9B">
      <w:pPr>
        <w:numPr>
          <w:ilvl w:val="12"/>
          <w:numId w:val="0"/>
        </w:numPr>
        <w:jc w:val="center"/>
        <w:rPr>
          <w:rFonts w:ascii="Times New Roman" w:hAnsi="Times New Roman" w:cs="Times New Roman"/>
        </w:rPr>
      </w:pPr>
    </w:p>
    <w:p w14:paraId="45F7394D" w14:textId="77777777" w:rsidR="00C84B9B" w:rsidRPr="00F751C9" w:rsidRDefault="00C84B9B">
      <w:pPr>
        <w:numPr>
          <w:ilvl w:val="12"/>
          <w:numId w:val="0"/>
        </w:numPr>
        <w:jc w:val="center"/>
        <w:rPr>
          <w:rFonts w:ascii="Times New Roman" w:hAnsi="Times New Roman" w:cs="Times New Roman"/>
        </w:rPr>
      </w:pPr>
    </w:p>
    <w:p w14:paraId="385E172B" w14:textId="77777777" w:rsidR="00C84B9B" w:rsidRPr="00F751C9" w:rsidRDefault="00C84B9B">
      <w:pPr>
        <w:numPr>
          <w:ilvl w:val="12"/>
          <w:numId w:val="0"/>
        </w:numPr>
        <w:jc w:val="center"/>
        <w:rPr>
          <w:rFonts w:ascii="Times New Roman" w:hAnsi="Times New Roman" w:cs="Times New Roman"/>
        </w:rPr>
      </w:pPr>
    </w:p>
    <w:p w14:paraId="0CAB8F16" w14:textId="77777777" w:rsidR="00C84B9B" w:rsidRPr="00F751C9" w:rsidRDefault="00C84B9B">
      <w:pPr>
        <w:numPr>
          <w:ilvl w:val="12"/>
          <w:numId w:val="0"/>
        </w:numPr>
        <w:jc w:val="center"/>
        <w:rPr>
          <w:rFonts w:ascii="Times New Roman" w:hAnsi="Times New Roman" w:cs="Times New Roman"/>
        </w:rPr>
      </w:pPr>
    </w:p>
    <w:p w14:paraId="2C9CF6E4" w14:textId="77777777" w:rsidR="00C84B9B" w:rsidRPr="00F751C9" w:rsidRDefault="00C84B9B">
      <w:pPr>
        <w:numPr>
          <w:ilvl w:val="12"/>
          <w:numId w:val="0"/>
        </w:numPr>
        <w:jc w:val="center"/>
        <w:rPr>
          <w:rFonts w:ascii="Times New Roman" w:hAnsi="Times New Roman" w:cs="Times New Roman"/>
        </w:rPr>
      </w:pPr>
    </w:p>
    <w:p w14:paraId="1CB84FA3" w14:textId="77777777" w:rsidR="00C84B9B" w:rsidRPr="00F751C9" w:rsidRDefault="00C84B9B">
      <w:pPr>
        <w:numPr>
          <w:ilvl w:val="12"/>
          <w:numId w:val="0"/>
        </w:numPr>
        <w:jc w:val="center"/>
        <w:rPr>
          <w:rFonts w:ascii="Times New Roman" w:hAnsi="Times New Roman" w:cs="Times New Roman"/>
        </w:rPr>
      </w:pPr>
    </w:p>
    <w:p w14:paraId="65D3ECA4" w14:textId="77777777" w:rsidR="00C84B9B" w:rsidRPr="00F751C9" w:rsidRDefault="00C84B9B">
      <w:pPr>
        <w:numPr>
          <w:ilvl w:val="12"/>
          <w:numId w:val="0"/>
        </w:numPr>
        <w:jc w:val="center"/>
        <w:rPr>
          <w:rFonts w:ascii="Times New Roman" w:hAnsi="Times New Roman" w:cs="Times New Roman"/>
        </w:rPr>
      </w:pPr>
    </w:p>
    <w:p w14:paraId="0E2A33E9" w14:textId="77777777" w:rsidR="00C84B9B" w:rsidRPr="00F751C9" w:rsidRDefault="00C84B9B">
      <w:pPr>
        <w:numPr>
          <w:ilvl w:val="12"/>
          <w:numId w:val="0"/>
        </w:numPr>
        <w:jc w:val="center"/>
        <w:rPr>
          <w:rFonts w:ascii="Times New Roman" w:hAnsi="Times New Roman" w:cs="Times New Roman"/>
        </w:rPr>
      </w:pPr>
    </w:p>
    <w:p w14:paraId="5A7577F7" w14:textId="1A630ABD" w:rsidR="00C84B9B" w:rsidRPr="00F751C9" w:rsidRDefault="00C84B9B">
      <w:pPr>
        <w:numPr>
          <w:ilvl w:val="12"/>
          <w:numId w:val="0"/>
        </w:numPr>
        <w:jc w:val="center"/>
        <w:rPr>
          <w:rFonts w:ascii="Times New Roman" w:hAnsi="Times New Roman" w:cs="Times New Roman"/>
        </w:rPr>
      </w:pPr>
    </w:p>
    <w:p w14:paraId="649FB240" w14:textId="5D863DEE" w:rsidR="000D04C2" w:rsidRPr="00F751C9" w:rsidRDefault="000D04C2">
      <w:pPr>
        <w:numPr>
          <w:ilvl w:val="12"/>
          <w:numId w:val="0"/>
        </w:numPr>
        <w:jc w:val="center"/>
        <w:rPr>
          <w:rFonts w:ascii="Times New Roman" w:hAnsi="Times New Roman" w:cs="Times New Roman"/>
        </w:rPr>
      </w:pPr>
    </w:p>
    <w:p w14:paraId="0202B6E5" w14:textId="22C34923" w:rsidR="000D04C2" w:rsidRPr="00F751C9" w:rsidRDefault="000D04C2">
      <w:pPr>
        <w:numPr>
          <w:ilvl w:val="12"/>
          <w:numId w:val="0"/>
        </w:numPr>
        <w:jc w:val="center"/>
        <w:rPr>
          <w:rFonts w:ascii="Times New Roman" w:hAnsi="Times New Roman" w:cs="Times New Roman"/>
        </w:rPr>
      </w:pPr>
    </w:p>
    <w:p w14:paraId="38D993E4" w14:textId="0E0B52F2" w:rsidR="00A743A8" w:rsidRPr="00F751C9" w:rsidRDefault="00A743A8">
      <w:pPr>
        <w:numPr>
          <w:ilvl w:val="12"/>
          <w:numId w:val="0"/>
        </w:numPr>
        <w:jc w:val="center"/>
        <w:rPr>
          <w:rFonts w:ascii="Times New Roman" w:hAnsi="Times New Roman" w:cs="Times New Roman"/>
        </w:rPr>
      </w:pPr>
    </w:p>
    <w:p w14:paraId="6379BB78" w14:textId="77777777" w:rsidR="00A743A8" w:rsidRPr="00F751C9" w:rsidRDefault="00A743A8">
      <w:pPr>
        <w:numPr>
          <w:ilvl w:val="12"/>
          <w:numId w:val="0"/>
        </w:numPr>
        <w:jc w:val="center"/>
        <w:rPr>
          <w:rFonts w:ascii="Times New Roman" w:hAnsi="Times New Roman" w:cs="Times New Roman"/>
        </w:rPr>
      </w:pPr>
    </w:p>
    <w:p w14:paraId="35CA3118" w14:textId="7D252CBD" w:rsidR="00A743A8" w:rsidRPr="00F751C9" w:rsidRDefault="00A743A8" w:rsidP="006358EB">
      <w:pPr>
        <w:pStyle w:val="Heading2"/>
        <w:spacing w:line="480" w:lineRule="auto"/>
      </w:pPr>
      <w:bookmarkStart w:id="15" w:name="_Toc46222537"/>
      <w:r w:rsidRPr="00F751C9">
        <w:lastRenderedPageBreak/>
        <w:t>Abstract</w:t>
      </w:r>
      <w:bookmarkEnd w:id="15"/>
    </w:p>
    <w:p w14:paraId="16324D11" w14:textId="3E7F701A" w:rsidR="00A743A8" w:rsidRPr="00F751C9" w:rsidRDefault="00A743A8" w:rsidP="006358EB">
      <w:pPr>
        <w:spacing w:line="480" w:lineRule="auto"/>
        <w:rPr>
          <w:rFonts w:ascii="Times New Roman" w:hAnsi="Times New Roman" w:cs="Times New Roman"/>
        </w:rPr>
      </w:pPr>
      <w:r w:rsidRPr="00F751C9">
        <w:rPr>
          <w:rFonts w:ascii="Times New Roman" w:hAnsi="Times New Roman" w:cs="Times New Roman"/>
        </w:rPr>
        <w:t>Seed protein, oil, linolenic acid, and meal protein are traits of soybean</w:t>
      </w:r>
      <w:r w:rsidR="000839EF" w:rsidRPr="00F751C9">
        <w:rPr>
          <w:rFonts w:ascii="Times New Roman" w:hAnsi="Times New Roman" w:cs="Times New Roman"/>
        </w:rPr>
        <w:t>s</w:t>
      </w:r>
      <w:r w:rsidRPr="00F751C9">
        <w:rPr>
          <w:rFonts w:ascii="Times New Roman" w:hAnsi="Times New Roman" w:cs="Times New Roman"/>
        </w:rPr>
        <w:t xml:space="preserve"> that breeders are</w:t>
      </w:r>
      <w:r w:rsidR="0090178D" w:rsidRPr="00F751C9">
        <w:rPr>
          <w:rFonts w:ascii="Times New Roman" w:hAnsi="Times New Roman" w:cs="Times New Roman"/>
        </w:rPr>
        <w:t xml:space="preserve"> modifying</w:t>
      </w:r>
      <w:r w:rsidRPr="00F751C9">
        <w:rPr>
          <w:rFonts w:ascii="Times New Roman" w:hAnsi="Times New Roman" w:cs="Times New Roman"/>
        </w:rPr>
        <w:t xml:space="preserve">.  These are quantitative traits, controlled by multiple genes.  To improve these traits, plant breeders can utilize quantitative trait loci (QTLs).  QTLs are regions of a chromosome controlling the variation in a quantitative trait.  Although QTLs already exist for these traits, </w:t>
      </w:r>
      <w:r w:rsidR="0090178D" w:rsidRPr="00F751C9">
        <w:rPr>
          <w:rFonts w:ascii="Times New Roman" w:hAnsi="Times New Roman" w:cs="Times New Roman"/>
        </w:rPr>
        <w:t>an increased number of novel QTLs can help a breeder by providing new options for QTL selection.  Using marker assisted selection (MAS)</w:t>
      </w:r>
      <w:r w:rsidR="000839EF" w:rsidRPr="00F751C9">
        <w:rPr>
          <w:rFonts w:ascii="Times New Roman" w:hAnsi="Times New Roman" w:cs="Times New Roman"/>
        </w:rPr>
        <w:t>,</w:t>
      </w:r>
      <w:r w:rsidR="0090178D" w:rsidRPr="00F751C9">
        <w:rPr>
          <w:rFonts w:ascii="Times New Roman" w:hAnsi="Times New Roman" w:cs="Times New Roman"/>
        </w:rPr>
        <w:t xml:space="preserve"> breeders can incorporate QTL</w:t>
      </w:r>
      <w:r w:rsidR="000839EF" w:rsidRPr="00F751C9">
        <w:rPr>
          <w:rFonts w:ascii="Times New Roman" w:hAnsi="Times New Roman" w:cs="Times New Roman"/>
        </w:rPr>
        <w:t>s</w:t>
      </w:r>
      <w:r w:rsidR="0090178D" w:rsidRPr="00F751C9">
        <w:rPr>
          <w:rFonts w:ascii="Times New Roman" w:hAnsi="Times New Roman" w:cs="Times New Roman"/>
        </w:rPr>
        <w:t xml:space="preserve"> into their soybeans to create lines with improved profiles.</w:t>
      </w:r>
    </w:p>
    <w:p w14:paraId="28C38B9C" w14:textId="77777777" w:rsidR="005C64C2" w:rsidRPr="00F751C9" w:rsidRDefault="005C64C2" w:rsidP="006358EB">
      <w:pPr>
        <w:pStyle w:val="Heading2"/>
        <w:spacing w:line="480" w:lineRule="auto"/>
      </w:pPr>
      <w:bookmarkStart w:id="16" w:name="_Toc46222538"/>
      <w:r w:rsidRPr="00F751C9">
        <w:t>Protein</w:t>
      </w:r>
      <w:bookmarkEnd w:id="16"/>
    </w:p>
    <w:p w14:paraId="70CF994A" w14:textId="70A052F9" w:rsidR="005C64C2" w:rsidRPr="00F751C9" w:rsidRDefault="005C64C2" w:rsidP="006358EB">
      <w:pPr>
        <w:spacing w:line="480" w:lineRule="auto"/>
        <w:rPr>
          <w:rFonts w:ascii="Times New Roman" w:hAnsi="Times New Roman" w:cs="Times New Roman"/>
        </w:rPr>
      </w:pPr>
      <w:bookmarkStart w:id="17" w:name="_Hlk41658985"/>
      <w:r w:rsidRPr="00F751C9">
        <w:rPr>
          <w:rFonts w:ascii="Times New Roman" w:hAnsi="Times New Roman" w:cs="Times New Roman"/>
        </w:rPr>
        <w:t xml:space="preserve">Soybean protein is an integral component of human and animal diets.  In 2018, 44.5 million metric tons of soybean meal were produced by the United States, and of that, 35.1 million metric tons went directly to livestock production (soystats.com).  With a projected exponential growth in human population over time, it is paramount that soybean protein content meets the needs of the livestock that we consume.  According to a study conducted by </w:t>
      </w:r>
      <w:proofErr w:type="spellStart"/>
      <w:r w:rsidRPr="00F751C9">
        <w:rPr>
          <w:rFonts w:ascii="Times New Roman" w:hAnsi="Times New Roman" w:cs="Times New Roman"/>
        </w:rPr>
        <w:t>Yaklich</w:t>
      </w:r>
      <w:proofErr w:type="spellEnd"/>
      <w:r w:rsidRPr="00F751C9">
        <w:rPr>
          <w:rFonts w:ascii="Times New Roman" w:hAnsi="Times New Roman" w:cs="Times New Roman"/>
        </w:rPr>
        <w:t xml:space="preserve"> et</w:t>
      </w:r>
      <w:r w:rsidR="00E73644" w:rsidRPr="00F751C9">
        <w:rPr>
          <w:rFonts w:ascii="Times New Roman" w:hAnsi="Times New Roman" w:cs="Times New Roman"/>
        </w:rPr>
        <w:t xml:space="preserve"> </w:t>
      </w:r>
      <w:r w:rsidRPr="00F751C9">
        <w:rPr>
          <w:rFonts w:ascii="Times New Roman" w:hAnsi="Times New Roman" w:cs="Times New Roman"/>
        </w:rPr>
        <w:t>al</w:t>
      </w:r>
      <w:r w:rsidR="00E73644" w:rsidRPr="00F751C9">
        <w:rPr>
          <w:rFonts w:ascii="Times New Roman" w:hAnsi="Times New Roman" w:cs="Times New Roman"/>
        </w:rPr>
        <w:t>.</w:t>
      </w:r>
      <w:r w:rsidRPr="00F751C9">
        <w:rPr>
          <w:rFonts w:ascii="Times New Roman" w:hAnsi="Times New Roman" w:cs="Times New Roman"/>
        </w:rPr>
        <w:t xml:space="preserve"> (2002), soybean seed protein content averaged from 40.4% to 41.4% across maturity groups over a span of 51 years</w:t>
      </w:r>
      <w:r w:rsidRPr="00F751C9">
        <w:rPr>
          <w:rFonts w:ascii="Times New Roman" w:hAnsi="Times New Roman" w:cs="Times New Roman"/>
        </w:rPr>
        <w:fldChar w:fldCharType="begin"/>
      </w:r>
      <w:r w:rsidRPr="00F751C9">
        <w:rPr>
          <w:rFonts w:ascii="Times New Roman" w:hAnsi="Times New Roman" w:cs="Times New Roman"/>
        </w:rPr>
        <w:instrText xml:space="preserve"> ADDIN EN.CITE &lt;EndNote&gt;&lt;Cite ExcludeAuth="1" ExcludeYear="1" Hidden="1"&gt;&lt;Author&gt;Yaklich&lt;/Author&gt;&lt;Year&gt;2002&lt;/Year&gt;&lt;RecNum&gt;16&lt;/RecNum&gt;&lt;record&gt;&lt;rec-number&gt;16&lt;/rec-number&gt;&lt;foreign-keys&gt;&lt;key app="EN" db-id="vd95r9weavtzreex09552t5e59wtfev0tx0d" timestamp="1559442915"&gt;16&lt;/key&gt;&lt;/foreign-keys&gt;&lt;ref-type name="Journal Article"&gt;17&lt;/ref-type&gt;&lt;contributors&gt;&lt;authors&gt;&lt;author&gt;Yaklich, RW&lt;/author&gt;&lt;author&gt;Vinyard, B&lt;/author&gt;&lt;author&gt;Camp, M&lt;/author&gt;&lt;author&gt;Douglass, S &lt;/author&gt;&lt;/authors&gt;&lt;/contributors&gt;&lt;titles&gt;&lt;title&gt;Analysis of seed protein and oil from soybean northern and southern region uniform tests&lt;/title&gt;&lt;secondary-title&gt;Crop Science&lt;/secondary-title&gt;&lt;/titles&gt;&lt;periodical&gt;&lt;full-title&gt;Crop Science&lt;/full-title&gt;&lt;/periodical&gt;&lt;pages&gt;1504-1515&lt;/pages&gt;&lt;volume&gt;42&lt;/volume&gt;&lt;number&gt;5&lt;/number&gt;&lt;dates&gt;&lt;year&gt;2002&lt;/year&gt;&lt;/dates&gt;&lt;isbn&gt;1435-0653&lt;/isbn&gt;&lt;urls&gt;&lt;/urls&gt;&lt;/record&gt;&lt;/Cite&gt;&lt;/EndNote&gt;</w:instrText>
      </w:r>
      <w:r w:rsidRPr="00F751C9">
        <w:rPr>
          <w:rFonts w:ascii="Times New Roman" w:hAnsi="Times New Roman" w:cs="Times New Roman"/>
        </w:rPr>
        <w:fldChar w:fldCharType="end"/>
      </w:r>
      <w:r w:rsidRPr="00F751C9">
        <w:rPr>
          <w:rFonts w:ascii="Times New Roman" w:hAnsi="Times New Roman" w:cs="Times New Roman"/>
        </w:rPr>
        <w:t>.  Recently, it is estimated that soybean protein content is closer to 39.</w:t>
      </w:r>
      <w:r w:rsidR="00CC34A5" w:rsidRPr="00F751C9">
        <w:rPr>
          <w:rFonts w:ascii="Times New Roman" w:hAnsi="Times New Roman" w:cs="Times New Roman"/>
        </w:rPr>
        <w:t>6</w:t>
      </w:r>
      <w:r w:rsidRPr="00F751C9">
        <w:rPr>
          <w:rFonts w:ascii="Times New Roman" w:hAnsi="Times New Roman" w:cs="Times New Roman"/>
        </w:rPr>
        <w:t>% on a dry basis (</w:t>
      </w:r>
      <w:bookmarkStart w:id="18" w:name="_Hlk44360622"/>
      <w:proofErr w:type="spellStart"/>
      <w:r w:rsidRPr="00F751C9">
        <w:rPr>
          <w:rFonts w:ascii="Times New Roman" w:hAnsi="Times New Roman" w:cs="Times New Roman"/>
        </w:rPr>
        <w:t>Brzostowski</w:t>
      </w:r>
      <w:proofErr w:type="spellEnd"/>
      <w:r w:rsidRPr="00F751C9">
        <w:rPr>
          <w:rFonts w:ascii="Times New Roman" w:hAnsi="Times New Roman" w:cs="Times New Roman"/>
        </w:rPr>
        <w:t xml:space="preserve"> et al., 2017</w:t>
      </w:r>
      <w:bookmarkEnd w:id="18"/>
      <w:r w:rsidRPr="00F751C9">
        <w:rPr>
          <w:rFonts w:ascii="Times New Roman" w:hAnsi="Times New Roman" w:cs="Times New Roman"/>
        </w:rPr>
        <w:t>).  The problem with seed protein content is that it is generally negatively proportional to seed oil and seed yield (Burton et al., 1987). The yield discourages farmers from using high protein lines, because soybeans are sold on a basis of weight rather than quality (</w:t>
      </w:r>
      <w:proofErr w:type="spellStart"/>
      <w:r w:rsidRPr="00F751C9">
        <w:rPr>
          <w:rFonts w:ascii="Times New Roman" w:hAnsi="Times New Roman" w:cs="Times New Roman"/>
        </w:rPr>
        <w:t>Yaklich</w:t>
      </w:r>
      <w:proofErr w:type="spellEnd"/>
      <w:r w:rsidRPr="00F751C9">
        <w:rPr>
          <w:rFonts w:ascii="Times New Roman" w:hAnsi="Times New Roman" w:cs="Times New Roman"/>
        </w:rPr>
        <w:t xml:space="preserve"> et al. 2001).  Although increased seed protein is generally negatively correlated </w:t>
      </w:r>
      <w:r w:rsidRPr="00F751C9">
        <w:rPr>
          <w:rFonts w:ascii="Times New Roman" w:hAnsi="Times New Roman" w:cs="Times New Roman"/>
        </w:rPr>
        <w:lastRenderedPageBreak/>
        <w:t xml:space="preserve">with yield, there are some cases where breeders have been able to develop high yielding, high protein lines.  For example, in a 1995 study, Wilcox and </w:t>
      </w:r>
      <w:proofErr w:type="spellStart"/>
      <w:r w:rsidRPr="00F751C9">
        <w:rPr>
          <w:rFonts w:ascii="Times New Roman" w:hAnsi="Times New Roman" w:cs="Times New Roman"/>
        </w:rPr>
        <w:t>Cavins</w:t>
      </w:r>
      <w:proofErr w:type="spellEnd"/>
      <w:r w:rsidRPr="00F751C9">
        <w:rPr>
          <w:rFonts w:ascii="Times New Roman" w:hAnsi="Times New Roman" w:cs="Times New Roman"/>
        </w:rPr>
        <w:t xml:space="preserve"> found that protein content can be increased without sacrificing yield when high protein lines are backcrossed into high yielding lines. Pantalone and Smallwood (2018) describe the development of the cultivar TN11-5102 with high yields and 49% meal protein.  Furthermore, Pantalone et al. (20</w:t>
      </w:r>
      <w:r w:rsidR="008C4138" w:rsidRPr="00F751C9">
        <w:rPr>
          <w:rFonts w:ascii="Times New Roman" w:hAnsi="Times New Roman" w:cs="Times New Roman"/>
        </w:rPr>
        <w:t>20</w:t>
      </w:r>
      <w:r w:rsidRPr="00F751C9">
        <w:rPr>
          <w:rFonts w:ascii="Times New Roman" w:hAnsi="Times New Roman" w:cs="Times New Roman"/>
        </w:rPr>
        <w:t>) describe the new cultivar TN15-5007 with high yields and 50.5% meal protein.</w:t>
      </w:r>
    </w:p>
    <w:p w14:paraId="67389FDF" w14:textId="673B1ADE" w:rsidR="005C64C2" w:rsidRPr="00F751C9" w:rsidRDefault="005C64C2" w:rsidP="006358EB">
      <w:pPr>
        <w:spacing w:line="480" w:lineRule="auto"/>
        <w:rPr>
          <w:rFonts w:ascii="Times New Roman" w:hAnsi="Times New Roman" w:cs="Times New Roman"/>
        </w:rPr>
      </w:pPr>
      <w:r w:rsidRPr="00F751C9">
        <w:rPr>
          <w:rFonts w:ascii="Times New Roman" w:hAnsi="Times New Roman" w:cs="Times New Roman"/>
        </w:rPr>
        <w:t>Seed protein is a quantitative trait, which means that many genes with small and large effects govern the trait.  Molecular strategies for improvement can be helpful.  QTL studies allow researchers to target and use genomic regions that account for some of the variation in seed protein.  Several papers have successfully identified protein QTL across multiple chromosomes.  For example, Zhang et al.</w:t>
      </w:r>
      <w:r w:rsidR="00E73644" w:rsidRPr="00F751C9">
        <w:rPr>
          <w:rFonts w:ascii="Times New Roman" w:hAnsi="Times New Roman" w:cs="Times New Roman"/>
        </w:rPr>
        <w:t xml:space="preserve"> (2015)</w:t>
      </w:r>
      <w:r w:rsidRPr="00F751C9">
        <w:rPr>
          <w:rFonts w:ascii="Times New Roman" w:hAnsi="Times New Roman" w:cs="Times New Roman"/>
        </w:rPr>
        <w:t xml:space="preserve"> identified 9 protein QTL, 5 of which were additive QTL, in a population consisting of 147 F</w:t>
      </w:r>
      <w:r w:rsidRPr="00F751C9">
        <w:rPr>
          <w:rFonts w:ascii="Times New Roman" w:hAnsi="Times New Roman" w:cs="Times New Roman"/>
          <w:vertAlign w:val="subscript"/>
        </w:rPr>
        <w:t>6</w:t>
      </w:r>
      <w:r w:rsidRPr="00F751C9">
        <w:rPr>
          <w:rFonts w:ascii="Times New Roman" w:hAnsi="Times New Roman" w:cs="Times New Roman"/>
        </w:rPr>
        <w:t xml:space="preserve"> recombinant inbred lines.  Three of these were considered major additive QTLs.  These QTLs spanned across 7 chromosomes. In a 2004 study by </w:t>
      </w:r>
      <w:proofErr w:type="spellStart"/>
      <w:r w:rsidRPr="00F751C9">
        <w:rPr>
          <w:rFonts w:ascii="Times New Roman" w:hAnsi="Times New Roman" w:cs="Times New Roman"/>
        </w:rPr>
        <w:t>Hyten</w:t>
      </w:r>
      <w:proofErr w:type="spellEnd"/>
      <w:r w:rsidRPr="00F751C9">
        <w:rPr>
          <w:rFonts w:ascii="Times New Roman" w:hAnsi="Times New Roman" w:cs="Times New Roman"/>
        </w:rPr>
        <w:t xml:space="preserve"> et al., 4 protein QTL were found in a population of 131 F</w:t>
      </w:r>
      <w:r w:rsidRPr="00F751C9">
        <w:rPr>
          <w:rFonts w:ascii="Times New Roman" w:hAnsi="Times New Roman" w:cs="Times New Roman"/>
          <w:vertAlign w:val="subscript"/>
        </w:rPr>
        <w:t>6</w:t>
      </w:r>
      <w:r w:rsidRPr="00F751C9">
        <w:rPr>
          <w:rFonts w:ascii="Times New Roman" w:hAnsi="Times New Roman" w:cs="Times New Roman"/>
        </w:rPr>
        <w:t xml:space="preserve"> RILs that spanned 4 chromosomes and explained up to 27.6% of the phenotypic variation averaged over multiple environments. These QTL were located on chromosome 6,7,9</w:t>
      </w:r>
      <w:r w:rsidR="009078F5" w:rsidRPr="00F751C9">
        <w:rPr>
          <w:rFonts w:ascii="Times New Roman" w:hAnsi="Times New Roman" w:cs="Times New Roman"/>
        </w:rPr>
        <w:t>,</w:t>
      </w:r>
      <w:r w:rsidRPr="00F751C9">
        <w:rPr>
          <w:rFonts w:ascii="Times New Roman" w:hAnsi="Times New Roman" w:cs="Times New Roman"/>
        </w:rPr>
        <w:t xml:space="preserve"> and 13. Pro-1, the QTL which explained 27.6% of variation combined, was located on chromosome 6 at 119.8 </w:t>
      </w:r>
      <w:proofErr w:type="spellStart"/>
      <w:r w:rsidRPr="00F751C9">
        <w:rPr>
          <w:rFonts w:ascii="Times New Roman" w:hAnsi="Times New Roman" w:cs="Times New Roman"/>
        </w:rPr>
        <w:t>cM</w:t>
      </w:r>
      <w:proofErr w:type="spellEnd"/>
      <w:r w:rsidR="00BA545B" w:rsidRPr="00F751C9">
        <w:rPr>
          <w:rFonts w:ascii="Times New Roman" w:hAnsi="Times New Roman" w:cs="Times New Roman"/>
        </w:rPr>
        <w:t xml:space="preserve"> however, the effect was likely due to the E</w:t>
      </w:r>
      <w:r w:rsidR="00BA545B" w:rsidRPr="00F751C9">
        <w:rPr>
          <w:rFonts w:ascii="Times New Roman" w:hAnsi="Times New Roman" w:cs="Times New Roman"/>
          <w:vertAlign w:val="subscript"/>
        </w:rPr>
        <w:t>1</w:t>
      </w:r>
      <w:r w:rsidR="00BA545B" w:rsidRPr="00F751C9">
        <w:rPr>
          <w:rFonts w:ascii="Times New Roman" w:hAnsi="Times New Roman" w:cs="Times New Roman"/>
        </w:rPr>
        <w:t xml:space="preserve"> maturity gene at this position</w:t>
      </w:r>
      <w:r w:rsidRPr="00F751C9">
        <w:rPr>
          <w:rFonts w:ascii="Times New Roman" w:hAnsi="Times New Roman" w:cs="Times New Roman"/>
        </w:rPr>
        <w:t xml:space="preserve">.   </w:t>
      </w:r>
      <w:proofErr w:type="spellStart"/>
      <w:r w:rsidRPr="00F751C9">
        <w:rPr>
          <w:rFonts w:ascii="Times New Roman" w:hAnsi="Times New Roman" w:cs="Times New Roman"/>
        </w:rPr>
        <w:t>Panthee</w:t>
      </w:r>
      <w:proofErr w:type="spellEnd"/>
      <w:r w:rsidRPr="00F751C9">
        <w:rPr>
          <w:rFonts w:ascii="Times New Roman" w:hAnsi="Times New Roman" w:cs="Times New Roman"/>
        </w:rPr>
        <w:t xml:space="preserve"> et al. (2005) found a protein QTL associated with marker Satt570, located on chromosome 18 that explained 20.2% of phenotypic variation in a population of 101 F</w:t>
      </w:r>
      <w:r w:rsidRPr="00F751C9">
        <w:rPr>
          <w:rFonts w:ascii="Times New Roman" w:hAnsi="Times New Roman" w:cs="Times New Roman"/>
          <w:vertAlign w:val="subscript"/>
        </w:rPr>
        <w:t>6-</w:t>
      </w:r>
      <w:r w:rsidRPr="00F751C9">
        <w:rPr>
          <w:rFonts w:ascii="Times New Roman" w:hAnsi="Times New Roman" w:cs="Times New Roman"/>
        </w:rPr>
        <w:t xml:space="preserve">derived RILs.  The QTL near Satt570 was stable across </w:t>
      </w:r>
      <w:r w:rsidRPr="00F751C9">
        <w:rPr>
          <w:rFonts w:ascii="Times New Roman" w:hAnsi="Times New Roman" w:cs="Times New Roman"/>
        </w:rPr>
        <w:lastRenderedPageBreak/>
        <w:t>environments and was found to be related to seed nitrogen accumulation (</w:t>
      </w:r>
      <w:proofErr w:type="spellStart"/>
      <w:r w:rsidRPr="00F751C9">
        <w:rPr>
          <w:rFonts w:ascii="Times New Roman" w:hAnsi="Times New Roman" w:cs="Times New Roman"/>
        </w:rPr>
        <w:t>Panthee</w:t>
      </w:r>
      <w:proofErr w:type="spellEnd"/>
      <w:r w:rsidRPr="00F751C9">
        <w:rPr>
          <w:rFonts w:ascii="Times New Roman" w:hAnsi="Times New Roman" w:cs="Times New Roman"/>
        </w:rPr>
        <w:t xml:space="preserve"> et al., 2005).  Soybean seed protein is often influenced by environmental factors (</w:t>
      </w:r>
      <w:proofErr w:type="spellStart"/>
      <w:r w:rsidRPr="00F751C9">
        <w:rPr>
          <w:rFonts w:ascii="Times New Roman" w:hAnsi="Times New Roman" w:cs="Times New Roman"/>
        </w:rPr>
        <w:t>Cunicelli</w:t>
      </w:r>
      <w:proofErr w:type="spellEnd"/>
      <w:r w:rsidRPr="00F751C9">
        <w:rPr>
          <w:rFonts w:ascii="Times New Roman" w:hAnsi="Times New Roman" w:cs="Times New Roman"/>
        </w:rPr>
        <w:t xml:space="preserve"> et al., 2019), so it is critical to validate QTL in geographically different areas.</w:t>
      </w:r>
      <w:bookmarkEnd w:id="17"/>
    </w:p>
    <w:p w14:paraId="025A0EC0" w14:textId="77777777" w:rsidR="005C64C2" w:rsidRPr="00F751C9" w:rsidRDefault="005C64C2" w:rsidP="006358EB">
      <w:pPr>
        <w:pStyle w:val="Heading2"/>
        <w:spacing w:line="480" w:lineRule="auto"/>
      </w:pPr>
      <w:bookmarkStart w:id="19" w:name="_Toc46222539"/>
      <w:r w:rsidRPr="00F751C9">
        <w:t>Oil</w:t>
      </w:r>
      <w:bookmarkEnd w:id="19"/>
      <w:r w:rsidRPr="00F751C9">
        <w:tab/>
      </w:r>
      <w:r w:rsidRPr="00F751C9">
        <w:tab/>
      </w:r>
    </w:p>
    <w:p w14:paraId="53F47BF8" w14:textId="77777777" w:rsidR="005C64C2" w:rsidRPr="00F751C9" w:rsidRDefault="005C64C2" w:rsidP="006358EB">
      <w:pPr>
        <w:spacing w:line="480" w:lineRule="auto"/>
        <w:rPr>
          <w:rFonts w:ascii="Times New Roman" w:hAnsi="Times New Roman" w:cs="Times New Roman"/>
        </w:rPr>
      </w:pPr>
      <w:r w:rsidRPr="00F751C9">
        <w:rPr>
          <w:rFonts w:ascii="Times New Roman" w:hAnsi="Times New Roman" w:cs="Times New Roman"/>
        </w:rPr>
        <w:t>Soybean oil is a useful product for industrial and food applications.  11.1 million metric tons of soybean oil were produced by the United States in 2018, and out of that, 10.3 million metric tons went to United States vegetable oil consumption (soystats.com).  The average return on each metric ton came out to 661 USD.  With approximately 7.34 billion USD stemming from United States soybean oil production alone, it is worth the effort to breed for increased seed oil.  Seed oil content averaged across all maturity groups is between 19.8% and 21.2% (</w:t>
      </w:r>
      <w:proofErr w:type="spellStart"/>
      <w:r w:rsidRPr="00F751C9">
        <w:rPr>
          <w:rFonts w:ascii="Times New Roman" w:hAnsi="Times New Roman" w:cs="Times New Roman"/>
        </w:rPr>
        <w:t>Yaklich</w:t>
      </w:r>
      <w:proofErr w:type="spellEnd"/>
      <w:r w:rsidRPr="00F751C9">
        <w:rPr>
          <w:rFonts w:ascii="Times New Roman" w:hAnsi="Times New Roman" w:cs="Times New Roman"/>
        </w:rPr>
        <w:t xml:space="preserve"> et al. 2002). In a study by Li et al. (2018), it was noted that in a soybean population, a negative correlation (-0.66, </w:t>
      </w:r>
      <w:r w:rsidRPr="00F751C9">
        <w:rPr>
          <w:rFonts w:ascii="Times New Roman" w:hAnsi="Times New Roman" w:cs="Times New Roman"/>
          <w:i/>
        </w:rPr>
        <w:t xml:space="preserve">P </w:t>
      </w:r>
      <w:r w:rsidRPr="00F751C9">
        <w:rPr>
          <w:rFonts w:ascii="Times New Roman" w:hAnsi="Times New Roman" w:cs="Times New Roman"/>
        </w:rPr>
        <w:t>&lt; 0.01) existed between seed oil and seed protein.</w:t>
      </w:r>
    </w:p>
    <w:p w14:paraId="6544B6FB" w14:textId="77777777" w:rsidR="005C64C2" w:rsidRPr="00F751C9" w:rsidRDefault="005C64C2" w:rsidP="006358EB">
      <w:pPr>
        <w:spacing w:line="480" w:lineRule="auto"/>
        <w:rPr>
          <w:rFonts w:ascii="Times New Roman" w:hAnsi="Times New Roman" w:cs="Times New Roman"/>
        </w:rPr>
      </w:pPr>
      <w:r w:rsidRPr="00F751C9">
        <w:rPr>
          <w:rFonts w:ascii="Times New Roman" w:hAnsi="Times New Roman" w:cs="Times New Roman"/>
        </w:rPr>
        <w:t xml:space="preserve">There have been many oil QTL discovered.  Pantalone et al. (2004) stated that, at the time, 53 oil QTL were reported.  Currently, </w:t>
      </w:r>
      <w:proofErr w:type="spellStart"/>
      <w:r w:rsidRPr="00F751C9">
        <w:rPr>
          <w:rFonts w:ascii="Times New Roman" w:hAnsi="Times New Roman" w:cs="Times New Roman"/>
        </w:rPr>
        <w:t>Soybase</w:t>
      </w:r>
      <w:proofErr w:type="spellEnd"/>
      <w:r w:rsidRPr="00F751C9">
        <w:rPr>
          <w:rFonts w:ascii="Times New Roman" w:hAnsi="Times New Roman" w:cs="Times New Roman"/>
        </w:rPr>
        <w:t xml:space="preserve"> reports there are 322 bi-parental QTL associated with seed oil.  Chapman et al. (2003) discovered 2 oil QTL in a population of 208 F</w:t>
      </w:r>
      <w:r w:rsidRPr="00F751C9">
        <w:rPr>
          <w:rFonts w:ascii="Times New Roman" w:hAnsi="Times New Roman" w:cs="Times New Roman"/>
          <w:vertAlign w:val="subscript"/>
        </w:rPr>
        <w:t xml:space="preserve">2 </w:t>
      </w:r>
      <w:r w:rsidRPr="00F751C9">
        <w:rPr>
          <w:rFonts w:ascii="Times New Roman" w:hAnsi="Times New Roman" w:cs="Times New Roman"/>
        </w:rPr>
        <w:t>plants and 177 F</w:t>
      </w:r>
      <w:r w:rsidRPr="00F751C9">
        <w:rPr>
          <w:rFonts w:ascii="Times New Roman" w:hAnsi="Times New Roman" w:cs="Times New Roman"/>
          <w:vertAlign w:val="subscript"/>
        </w:rPr>
        <w:t xml:space="preserve">4:6 </w:t>
      </w:r>
      <w:r w:rsidRPr="00F751C9">
        <w:rPr>
          <w:rFonts w:ascii="Times New Roman" w:hAnsi="Times New Roman" w:cs="Times New Roman"/>
        </w:rPr>
        <w:t>lines.  The first QTL was additive (r</w:t>
      </w:r>
      <w:r w:rsidRPr="00F751C9">
        <w:rPr>
          <w:rFonts w:ascii="Times New Roman" w:hAnsi="Times New Roman" w:cs="Times New Roman"/>
          <w:vertAlign w:val="superscript"/>
        </w:rPr>
        <w:t>2</w:t>
      </w:r>
      <w:r w:rsidRPr="00F751C9">
        <w:rPr>
          <w:rFonts w:ascii="Times New Roman" w:hAnsi="Times New Roman" w:cs="Times New Roman"/>
        </w:rPr>
        <w:t xml:space="preserve"> = 0.05) and located near Satt14 on chromosome 17.  The second QTL was additive (r</w:t>
      </w:r>
      <w:r w:rsidRPr="00F751C9">
        <w:rPr>
          <w:rFonts w:ascii="Times New Roman" w:hAnsi="Times New Roman" w:cs="Times New Roman"/>
          <w:vertAlign w:val="superscript"/>
        </w:rPr>
        <w:t>2</w:t>
      </w:r>
      <w:r w:rsidRPr="00F751C9">
        <w:rPr>
          <w:rFonts w:ascii="Times New Roman" w:hAnsi="Times New Roman" w:cs="Times New Roman"/>
        </w:rPr>
        <w:t xml:space="preserve"> = 0.04 oil and 0.03 protein) and located near Satt251 on chromosome 11. QTLs such as the one linked to Satt251 are desirable because they offer the ability to increase protein and oil simultaneously, in an otherwise negative relationship.  Although many oil QTLs have been discovered, oil QTLs need confirmation. Oil QTL are environmentally sensitive, </w:t>
      </w:r>
      <w:r w:rsidRPr="00F751C9">
        <w:rPr>
          <w:rFonts w:ascii="Times New Roman" w:hAnsi="Times New Roman" w:cs="Times New Roman"/>
        </w:rPr>
        <w:lastRenderedPageBreak/>
        <w:t>with oil biosynthesis being affected by factors including temperature, rain, etc. (Pantalone et al., 2004). For example, an oil QTL discovered in a southern US population may not be detected in the same population grown in the northern US.  Pantalone et al. (2004) states that confirmed oil QTL would be useful to breeders in targeted geographical areas. Finding more oil QTLs will increase options available to breeders wanting to create superior soybean lines.</w:t>
      </w:r>
    </w:p>
    <w:p w14:paraId="027D4BEC" w14:textId="2B1C47EF" w:rsidR="005C64C2" w:rsidRPr="00F751C9" w:rsidRDefault="005C64C2" w:rsidP="006358EB">
      <w:pPr>
        <w:pStyle w:val="Heading2"/>
        <w:spacing w:line="480" w:lineRule="auto"/>
      </w:pPr>
      <w:bookmarkStart w:id="20" w:name="_Toc46222540"/>
      <w:r w:rsidRPr="00F751C9">
        <w:t>Linolenic Acid</w:t>
      </w:r>
      <w:bookmarkEnd w:id="20"/>
    </w:p>
    <w:p w14:paraId="1BD659A7" w14:textId="77777777" w:rsidR="005C64C2" w:rsidRPr="00F751C9" w:rsidRDefault="005C64C2" w:rsidP="006358EB">
      <w:pPr>
        <w:spacing w:line="480" w:lineRule="auto"/>
        <w:rPr>
          <w:rFonts w:ascii="Times New Roman" w:hAnsi="Times New Roman" w:cs="Times New Roman"/>
        </w:rPr>
      </w:pPr>
      <w:r w:rsidRPr="00F751C9">
        <w:rPr>
          <w:rFonts w:ascii="Times New Roman" w:hAnsi="Times New Roman" w:cs="Times New Roman"/>
        </w:rPr>
        <w:t xml:space="preserve">On average, soybean oil contains 8% linolenic acid (Hoshino et al., 2014).  Linolenic acid is a primary factor in the instability and oxidative properties of soybean oil (Warner and Fehr, 2008).  Because of these properties, foods produced with unmodified soybean oil will have a short shelf life.  Currently, the industry standard for low linolenic acid soybean oil is &lt; 3% (Pham et al., 2012; Smallwood et al., 2017).  With genetic methods, breeders have accomplished producing low-linolenic soybean lines (Pham et al., 2012, Hoshino et al., 2014, Bilyeu et al., 2005).  Confirming QTL responsible for linolenic acid, or the lack thereof, would allow breeders to identify lines containing genes responsible for low linolenic acid.  </w:t>
      </w:r>
    </w:p>
    <w:p w14:paraId="093A2900" w14:textId="2813B48B" w:rsidR="005C64C2" w:rsidRPr="00F751C9" w:rsidRDefault="005C64C2" w:rsidP="006358EB">
      <w:pPr>
        <w:spacing w:line="480" w:lineRule="auto"/>
        <w:rPr>
          <w:rFonts w:ascii="Times New Roman" w:hAnsi="Times New Roman" w:cs="Times New Roman"/>
        </w:rPr>
      </w:pPr>
      <w:r w:rsidRPr="00F751C9">
        <w:rPr>
          <w:rFonts w:ascii="Times New Roman" w:hAnsi="Times New Roman" w:cs="Times New Roman"/>
        </w:rPr>
        <w:t>Three genes are identified in soybean that control linolenic acid levels: FAD3A (Glyma.14g194300), FAD3B (Glyma.02g227200), and FAD3C (Glyma.18g06200) (Bilyeu et al., 2003, Held et al., 2019).  In a 2005 study by Bilyeu et al., 107 F</w:t>
      </w:r>
      <w:r w:rsidRPr="00F751C9">
        <w:rPr>
          <w:rFonts w:ascii="Times New Roman" w:hAnsi="Times New Roman" w:cs="Times New Roman"/>
          <w:vertAlign w:val="subscript"/>
        </w:rPr>
        <w:t>2</w:t>
      </w:r>
      <w:r w:rsidRPr="00F751C9">
        <w:rPr>
          <w:rFonts w:ascii="Times New Roman" w:hAnsi="Times New Roman" w:cs="Times New Roman"/>
        </w:rPr>
        <w:t xml:space="preserve"> progeny resulting from a cross between W82 and a mutant FAD3A </w:t>
      </w:r>
      <w:r w:rsidR="009078F5" w:rsidRPr="00F751C9">
        <w:rPr>
          <w:rFonts w:ascii="Times New Roman" w:hAnsi="Times New Roman" w:cs="Times New Roman"/>
        </w:rPr>
        <w:t xml:space="preserve">/ </w:t>
      </w:r>
      <w:r w:rsidRPr="00F751C9">
        <w:rPr>
          <w:rFonts w:ascii="Times New Roman" w:hAnsi="Times New Roman" w:cs="Times New Roman"/>
        </w:rPr>
        <w:t xml:space="preserve">FAD3C donor (2721) showed that mutated alleles of the FAD3 genes significantly reduced seed linolenic acid.  When FAD3A and FAD3C were mutated (denoted </w:t>
      </w:r>
      <w:proofErr w:type="spellStart"/>
      <w:r w:rsidRPr="00F751C9">
        <w:rPr>
          <w:rFonts w:ascii="Times New Roman" w:hAnsi="Times New Roman" w:cs="Times New Roman"/>
          <w:i/>
          <w:iCs/>
        </w:rPr>
        <w:t>aacc</w:t>
      </w:r>
      <w:proofErr w:type="spellEnd"/>
      <w:r w:rsidRPr="00F751C9">
        <w:rPr>
          <w:rFonts w:ascii="Times New Roman" w:hAnsi="Times New Roman" w:cs="Times New Roman"/>
        </w:rPr>
        <w:t xml:space="preserve">), linolenic acid dropped over </w:t>
      </w:r>
      <w:r w:rsidRPr="00F751C9">
        <w:rPr>
          <w:rFonts w:ascii="Times New Roman" w:hAnsi="Times New Roman" w:cs="Times New Roman"/>
        </w:rPr>
        <w:lastRenderedPageBreak/>
        <w:t>66% compared to the wild type (</w:t>
      </w:r>
      <w:r w:rsidRPr="00F751C9">
        <w:rPr>
          <w:rFonts w:ascii="Times New Roman" w:hAnsi="Times New Roman" w:cs="Times New Roman"/>
          <w:i/>
          <w:iCs/>
        </w:rPr>
        <w:t>AACC</w:t>
      </w:r>
      <w:r w:rsidRPr="00F751C9">
        <w:rPr>
          <w:rFonts w:ascii="Times New Roman" w:hAnsi="Times New Roman" w:cs="Times New Roman"/>
        </w:rPr>
        <w:t>) (Bilyeu et al., 2005).  When comparing FAD3A and FAD3C, mutations in FAD3A resulted in larger reductions in linolenic acid than the latter (Bilyeu et al., 2005).  Furthermore, F</w:t>
      </w:r>
      <w:r w:rsidRPr="00F751C9">
        <w:rPr>
          <w:rFonts w:ascii="Times New Roman" w:hAnsi="Times New Roman" w:cs="Times New Roman"/>
          <w:vertAlign w:val="subscript"/>
        </w:rPr>
        <w:t xml:space="preserve">2 </w:t>
      </w:r>
      <w:r w:rsidRPr="00F751C9">
        <w:rPr>
          <w:rFonts w:ascii="Times New Roman" w:hAnsi="Times New Roman" w:cs="Times New Roman"/>
        </w:rPr>
        <w:t>progeny were advanced to the F</w:t>
      </w:r>
      <w:r w:rsidRPr="00F751C9">
        <w:rPr>
          <w:rFonts w:ascii="Times New Roman" w:hAnsi="Times New Roman" w:cs="Times New Roman"/>
          <w:vertAlign w:val="subscript"/>
        </w:rPr>
        <w:t xml:space="preserve">4 </w:t>
      </w:r>
      <w:r w:rsidRPr="00F751C9">
        <w:rPr>
          <w:rFonts w:ascii="Times New Roman" w:hAnsi="Times New Roman" w:cs="Times New Roman"/>
        </w:rPr>
        <w:t>generation and the fatty acid profile remained, suggesting that F</w:t>
      </w:r>
      <w:r w:rsidRPr="00F751C9">
        <w:rPr>
          <w:rFonts w:ascii="Times New Roman" w:hAnsi="Times New Roman" w:cs="Times New Roman"/>
          <w:vertAlign w:val="subscript"/>
        </w:rPr>
        <w:t xml:space="preserve">2 </w:t>
      </w:r>
      <w:r w:rsidRPr="00F751C9">
        <w:rPr>
          <w:rFonts w:ascii="Times New Roman" w:hAnsi="Times New Roman" w:cs="Times New Roman"/>
        </w:rPr>
        <w:t>screening for FAD3A and FAD3C mutations is a reliable method for identifying low linolenic acid progeny. Mutant alleles of FAD3B can be incorporated along with mutant FAD3A and FAD3</w:t>
      </w:r>
      <w:r w:rsidR="008C4138" w:rsidRPr="00F751C9">
        <w:rPr>
          <w:rFonts w:ascii="Times New Roman" w:hAnsi="Times New Roman" w:cs="Times New Roman"/>
        </w:rPr>
        <w:t>C</w:t>
      </w:r>
      <w:r w:rsidRPr="00F751C9">
        <w:rPr>
          <w:rFonts w:ascii="Times New Roman" w:hAnsi="Times New Roman" w:cs="Times New Roman"/>
        </w:rPr>
        <w:t xml:space="preserve"> alleles to produce ~1% linolenic acid in progeny (Bilyeu et al., 2011).  Bilyeu et al. found that in F</w:t>
      </w:r>
      <w:r w:rsidRPr="00F751C9">
        <w:rPr>
          <w:rFonts w:ascii="Times New Roman" w:hAnsi="Times New Roman" w:cs="Times New Roman"/>
          <w:vertAlign w:val="subscript"/>
        </w:rPr>
        <w:t xml:space="preserve">2 </w:t>
      </w:r>
      <w:r w:rsidRPr="00F751C9">
        <w:rPr>
          <w:rFonts w:ascii="Times New Roman" w:hAnsi="Times New Roman" w:cs="Times New Roman"/>
        </w:rPr>
        <w:t>progeny that contained triple homozygous FAD3 alleles (</w:t>
      </w:r>
      <w:proofErr w:type="spellStart"/>
      <w:r w:rsidRPr="00F751C9">
        <w:rPr>
          <w:rFonts w:ascii="Times New Roman" w:hAnsi="Times New Roman" w:cs="Times New Roman"/>
          <w:i/>
          <w:iCs/>
        </w:rPr>
        <w:t>aabbcc</w:t>
      </w:r>
      <w:proofErr w:type="spellEnd"/>
      <w:r w:rsidRPr="00F751C9">
        <w:rPr>
          <w:rFonts w:ascii="Times New Roman" w:hAnsi="Times New Roman" w:cs="Times New Roman"/>
        </w:rPr>
        <w:t>), mean linolenic acid percentage fell below 1.5% (Bilyeu et al., 2011).</w:t>
      </w:r>
    </w:p>
    <w:p w14:paraId="17439A80" w14:textId="77777777" w:rsidR="005C64C2" w:rsidRPr="00F751C9" w:rsidRDefault="005C64C2" w:rsidP="006358EB">
      <w:pPr>
        <w:spacing w:line="480" w:lineRule="auto"/>
        <w:rPr>
          <w:rFonts w:ascii="Times New Roman" w:hAnsi="Times New Roman" w:cs="Times New Roman"/>
        </w:rPr>
      </w:pPr>
      <w:proofErr w:type="spellStart"/>
      <w:r w:rsidRPr="00F751C9">
        <w:rPr>
          <w:rFonts w:ascii="Times New Roman" w:hAnsi="Times New Roman" w:cs="Times New Roman"/>
        </w:rPr>
        <w:t>Hyten</w:t>
      </w:r>
      <w:proofErr w:type="spellEnd"/>
      <w:r w:rsidRPr="00F751C9">
        <w:rPr>
          <w:rFonts w:ascii="Times New Roman" w:hAnsi="Times New Roman" w:cs="Times New Roman"/>
        </w:rPr>
        <w:t xml:space="preserve"> et al. (2004) identified 3 QTL in a population of 131 F</w:t>
      </w:r>
      <w:r w:rsidRPr="00F751C9">
        <w:rPr>
          <w:rFonts w:ascii="Times New Roman" w:hAnsi="Times New Roman" w:cs="Times New Roman"/>
          <w:vertAlign w:val="subscript"/>
        </w:rPr>
        <w:t xml:space="preserve">6:8 </w:t>
      </w:r>
      <w:r w:rsidRPr="00F751C9">
        <w:rPr>
          <w:rFonts w:ascii="Times New Roman" w:hAnsi="Times New Roman" w:cs="Times New Roman"/>
        </w:rPr>
        <w:t xml:space="preserve">RILs spanning across chromosomes 13 (11.4 </w:t>
      </w:r>
      <w:proofErr w:type="spellStart"/>
      <w:r w:rsidRPr="00F751C9">
        <w:rPr>
          <w:rFonts w:ascii="Times New Roman" w:hAnsi="Times New Roman" w:cs="Times New Roman"/>
        </w:rPr>
        <w:t>cM</w:t>
      </w:r>
      <w:proofErr w:type="spellEnd"/>
      <w:r w:rsidRPr="00F751C9">
        <w:rPr>
          <w:rFonts w:ascii="Times New Roman" w:hAnsi="Times New Roman" w:cs="Times New Roman"/>
        </w:rPr>
        <w:t xml:space="preserve">) and 19 (50.6 </w:t>
      </w:r>
      <w:proofErr w:type="spellStart"/>
      <w:r w:rsidRPr="00F751C9">
        <w:rPr>
          <w:rFonts w:ascii="Times New Roman" w:hAnsi="Times New Roman" w:cs="Times New Roman"/>
        </w:rPr>
        <w:t>cM</w:t>
      </w:r>
      <w:proofErr w:type="spellEnd"/>
      <w:r w:rsidRPr="00F751C9">
        <w:rPr>
          <w:rFonts w:ascii="Times New Roman" w:hAnsi="Times New Roman" w:cs="Times New Roman"/>
        </w:rPr>
        <w:t xml:space="preserve">, 82.5 </w:t>
      </w:r>
      <w:proofErr w:type="spellStart"/>
      <w:r w:rsidRPr="00F751C9">
        <w:rPr>
          <w:rFonts w:ascii="Times New Roman" w:hAnsi="Times New Roman" w:cs="Times New Roman"/>
        </w:rPr>
        <w:t>cM</w:t>
      </w:r>
      <w:proofErr w:type="spellEnd"/>
      <w:r w:rsidRPr="00F751C9">
        <w:rPr>
          <w:rFonts w:ascii="Times New Roman" w:hAnsi="Times New Roman" w:cs="Times New Roman"/>
        </w:rPr>
        <w:t xml:space="preserve">).  The QTL located on chromosome 19 (82.5 </w:t>
      </w:r>
      <w:proofErr w:type="spellStart"/>
      <w:r w:rsidRPr="00F751C9">
        <w:rPr>
          <w:rFonts w:ascii="Times New Roman" w:hAnsi="Times New Roman" w:cs="Times New Roman"/>
        </w:rPr>
        <w:t>cM</w:t>
      </w:r>
      <w:proofErr w:type="spellEnd"/>
      <w:r w:rsidRPr="00F751C9">
        <w:rPr>
          <w:rFonts w:ascii="Times New Roman" w:hAnsi="Times New Roman" w:cs="Times New Roman"/>
        </w:rPr>
        <w:t xml:space="preserve">) explained 24.8% of the phenotypic variation in linolenic acid.  </w:t>
      </w:r>
      <w:proofErr w:type="spellStart"/>
      <w:r w:rsidRPr="00F751C9">
        <w:rPr>
          <w:rFonts w:ascii="Times New Roman" w:hAnsi="Times New Roman" w:cs="Times New Roman"/>
        </w:rPr>
        <w:t>Panthee</w:t>
      </w:r>
      <w:proofErr w:type="spellEnd"/>
      <w:r w:rsidRPr="00F751C9">
        <w:rPr>
          <w:rFonts w:ascii="Times New Roman" w:hAnsi="Times New Roman" w:cs="Times New Roman"/>
        </w:rPr>
        <w:t xml:space="preserve"> et al. (2006) found two QTL associated with linolenic acid in a population of 101 F</w:t>
      </w:r>
      <w:r w:rsidRPr="00F751C9">
        <w:rPr>
          <w:rFonts w:ascii="Times New Roman" w:hAnsi="Times New Roman" w:cs="Times New Roman"/>
          <w:vertAlign w:val="subscript"/>
        </w:rPr>
        <w:t>6</w:t>
      </w:r>
      <w:r w:rsidRPr="00F751C9">
        <w:rPr>
          <w:rFonts w:ascii="Times New Roman" w:hAnsi="Times New Roman" w:cs="Times New Roman"/>
        </w:rPr>
        <w:t xml:space="preserve"> RILs.  The first QTL was found on chromosome 15 near marker Satt263.  This QTL explained 12.3% of variation in the RILs.  The second QTL was located on chromosome 18 near marker Satt235.  This QTL explained 22.5% of the variation in linolenic acid in the RILs.</w:t>
      </w:r>
    </w:p>
    <w:p w14:paraId="178AEE81" w14:textId="1701F4BE" w:rsidR="005C64C2" w:rsidRPr="00F751C9" w:rsidRDefault="005C64C2" w:rsidP="006358EB">
      <w:pPr>
        <w:spacing w:line="480" w:lineRule="auto"/>
        <w:rPr>
          <w:rFonts w:ascii="Times New Roman" w:hAnsi="Times New Roman" w:cs="Times New Roman"/>
        </w:rPr>
      </w:pPr>
      <w:r w:rsidRPr="00F751C9">
        <w:rPr>
          <w:rFonts w:ascii="Times New Roman" w:hAnsi="Times New Roman" w:cs="Times New Roman"/>
        </w:rPr>
        <w:t>In a study published in 2017, Smallwood et al. discovered multiple QTL explaining a combined 19% of the variation for linolenic acid in an F</w:t>
      </w:r>
      <w:r w:rsidRPr="00F751C9">
        <w:rPr>
          <w:rFonts w:ascii="Times New Roman" w:hAnsi="Times New Roman" w:cs="Times New Roman"/>
          <w:vertAlign w:val="subscript"/>
        </w:rPr>
        <w:t xml:space="preserve">5 </w:t>
      </w:r>
      <w:r w:rsidRPr="00F751C9">
        <w:rPr>
          <w:rFonts w:ascii="Times New Roman" w:hAnsi="Times New Roman" w:cs="Times New Roman"/>
        </w:rPr>
        <w:t>derived RIL population.  These QTL were discovered after compiling 3 years of data from various environments.  5 QTL were discovered, which were located on chromosomes 9, 13, 17</w:t>
      </w:r>
      <w:r w:rsidR="009078F5" w:rsidRPr="00F751C9">
        <w:rPr>
          <w:rFonts w:ascii="Times New Roman" w:hAnsi="Times New Roman" w:cs="Times New Roman"/>
        </w:rPr>
        <w:t>,</w:t>
      </w:r>
      <w:r w:rsidRPr="00F751C9">
        <w:rPr>
          <w:rFonts w:ascii="Times New Roman" w:hAnsi="Times New Roman" w:cs="Times New Roman"/>
        </w:rPr>
        <w:t xml:space="preserve"> and 19 (Smallwood et al., 2017).  QTLs were named Len9.1, Len 9.2, Len13, Len17</w:t>
      </w:r>
      <w:r w:rsidR="009078F5" w:rsidRPr="00F751C9">
        <w:rPr>
          <w:rFonts w:ascii="Times New Roman" w:hAnsi="Times New Roman" w:cs="Times New Roman"/>
        </w:rPr>
        <w:t>,</w:t>
      </w:r>
      <w:r w:rsidRPr="00F751C9">
        <w:rPr>
          <w:rFonts w:ascii="Times New Roman" w:hAnsi="Times New Roman" w:cs="Times New Roman"/>
        </w:rPr>
        <w:t xml:space="preserve"> and Len19</w:t>
      </w:r>
      <w:r w:rsidR="009078F5" w:rsidRPr="00F751C9">
        <w:rPr>
          <w:rFonts w:ascii="Times New Roman" w:hAnsi="Times New Roman" w:cs="Times New Roman"/>
        </w:rPr>
        <w:t>.  These QTLs</w:t>
      </w:r>
      <w:r w:rsidRPr="00F751C9">
        <w:rPr>
          <w:rFonts w:ascii="Times New Roman" w:hAnsi="Times New Roman" w:cs="Times New Roman"/>
        </w:rPr>
        <w:t xml:space="preserve"> </w:t>
      </w:r>
      <w:r w:rsidRPr="00F751C9">
        <w:rPr>
          <w:rFonts w:ascii="Times New Roman" w:hAnsi="Times New Roman" w:cs="Times New Roman"/>
        </w:rPr>
        <w:lastRenderedPageBreak/>
        <w:t>explained 4%, 6%, 6%, 1% and 2% of variation in linolenic acid, respectively (Smallwood et al., 2017).  These QTL were not associated with FAD3A, FAD3B</w:t>
      </w:r>
      <w:r w:rsidR="009078F5" w:rsidRPr="00F751C9">
        <w:rPr>
          <w:rFonts w:ascii="Times New Roman" w:hAnsi="Times New Roman" w:cs="Times New Roman"/>
        </w:rPr>
        <w:t>,</w:t>
      </w:r>
      <w:r w:rsidRPr="00F751C9">
        <w:rPr>
          <w:rFonts w:ascii="Times New Roman" w:hAnsi="Times New Roman" w:cs="Times New Roman"/>
        </w:rPr>
        <w:t xml:space="preserve"> or FAD3C (Smallwood et al., 2017).  QTL such as these point to the importance of identifying and utilizing modifier QTLs for linolenic acid manipulation.</w:t>
      </w:r>
    </w:p>
    <w:p w14:paraId="47EC81B6" w14:textId="6753B2C0" w:rsidR="005C64C2" w:rsidRPr="00F751C9" w:rsidRDefault="005C64C2" w:rsidP="006358EB">
      <w:pPr>
        <w:spacing w:line="480" w:lineRule="auto"/>
        <w:rPr>
          <w:rFonts w:ascii="Times New Roman" w:hAnsi="Times New Roman" w:cs="Times New Roman"/>
        </w:rPr>
      </w:pPr>
      <w:r w:rsidRPr="00F751C9">
        <w:rPr>
          <w:rFonts w:ascii="Times New Roman" w:hAnsi="Times New Roman" w:cs="Times New Roman"/>
        </w:rPr>
        <w:t>With the industry standard for low linolenic soybeans being set at &lt; 3%, breeders can identify and use major</w:t>
      </w:r>
      <w:r w:rsidR="00B217D0" w:rsidRPr="00F751C9">
        <w:rPr>
          <w:rFonts w:ascii="Times New Roman" w:hAnsi="Times New Roman" w:cs="Times New Roman"/>
        </w:rPr>
        <w:t xml:space="preserve"> and minor</w:t>
      </w:r>
      <w:r w:rsidRPr="00F751C9">
        <w:rPr>
          <w:rFonts w:ascii="Times New Roman" w:hAnsi="Times New Roman" w:cs="Times New Roman"/>
        </w:rPr>
        <w:t xml:space="preserve"> QTLs to efficiently meet this objective.</w:t>
      </w:r>
    </w:p>
    <w:p w14:paraId="5738FB75" w14:textId="77777777" w:rsidR="005C64C2" w:rsidRPr="00F751C9" w:rsidRDefault="005C64C2">
      <w:pPr>
        <w:numPr>
          <w:ilvl w:val="12"/>
          <w:numId w:val="0"/>
        </w:numPr>
        <w:rPr>
          <w:rFonts w:ascii="Times New Roman" w:hAnsi="Times New Roman" w:cs="Times New Roman"/>
        </w:rPr>
      </w:pPr>
    </w:p>
    <w:p w14:paraId="40139743" w14:textId="77777777" w:rsidR="00E51EBA" w:rsidRPr="00F751C9" w:rsidRDefault="00E51EBA">
      <w:pPr>
        <w:numPr>
          <w:ilvl w:val="12"/>
          <w:numId w:val="0"/>
        </w:numPr>
        <w:rPr>
          <w:rFonts w:ascii="Times New Roman" w:hAnsi="Times New Roman" w:cs="Times New Roman"/>
        </w:rPr>
      </w:pPr>
    </w:p>
    <w:p w14:paraId="4A9EC46C" w14:textId="77777777" w:rsidR="00E51EBA" w:rsidRPr="00F751C9" w:rsidRDefault="00E51EBA">
      <w:pPr>
        <w:numPr>
          <w:ilvl w:val="12"/>
          <w:numId w:val="0"/>
        </w:numPr>
        <w:rPr>
          <w:rFonts w:ascii="Times New Roman" w:hAnsi="Times New Roman" w:cs="Times New Roman"/>
        </w:rPr>
      </w:pPr>
    </w:p>
    <w:p w14:paraId="47E25054" w14:textId="77777777" w:rsidR="00E51EBA" w:rsidRPr="00F751C9" w:rsidRDefault="00E51EBA">
      <w:pPr>
        <w:numPr>
          <w:ilvl w:val="12"/>
          <w:numId w:val="0"/>
        </w:numPr>
        <w:rPr>
          <w:rFonts w:ascii="Times New Roman" w:hAnsi="Times New Roman" w:cs="Times New Roman"/>
        </w:rPr>
      </w:pPr>
    </w:p>
    <w:p w14:paraId="50309256" w14:textId="77777777" w:rsidR="005C64C2" w:rsidRPr="00F751C9" w:rsidRDefault="005C64C2">
      <w:pPr>
        <w:numPr>
          <w:ilvl w:val="12"/>
          <w:numId w:val="0"/>
        </w:numPr>
        <w:rPr>
          <w:rFonts w:ascii="Times New Roman" w:hAnsi="Times New Roman" w:cs="Times New Roman"/>
        </w:rPr>
      </w:pPr>
    </w:p>
    <w:p w14:paraId="340EA6CA" w14:textId="3040C251" w:rsidR="008D1036" w:rsidRPr="00F751C9" w:rsidRDefault="008D1036">
      <w:pPr>
        <w:numPr>
          <w:ilvl w:val="12"/>
          <w:numId w:val="0"/>
        </w:numPr>
        <w:rPr>
          <w:rFonts w:ascii="Times New Roman" w:hAnsi="Times New Roman" w:cs="Times New Roman"/>
        </w:rPr>
      </w:pPr>
    </w:p>
    <w:p w14:paraId="3F6B6D4D" w14:textId="510B833C" w:rsidR="0090178D" w:rsidRPr="00F751C9" w:rsidRDefault="0090178D">
      <w:pPr>
        <w:numPr>
          <w:ilvl w:val="12"/>
          <w:numId w:val="0"/>
        </w:numPr>
        <w:rPr>
          <w:rFonts w:ascii="Times New Roman" w:hAnsi="Times New Roman" w:cs="Times New Roman"/>
        </w:rPr>
      </w:pPr>
    </w:p>
    <w:p w14:paraId="41B66B6A" w14:textId="02BAFF9A" w:rsidR="0090178D" w:rsidRPr="00F751C9" w:rsidRDefault="0090178D">
      <w:pPr>
        <w:numPr>
          <w:ilvl w:val="12"/>
          <w:numId w:val="0"/>
        </w:numPr>
        <w:rPr>
          <w:rFonts w:ascii="Times New Roman" w:hAnsi="Times New Roman" w:cs="Times New Roman"/>
        </w:rPr>
      </w:pPr>
    </w:p>
    <w:p w14:paraId="5AEC61F4" w14:textId="1C36A19F" w:rsidR="0090178D" w:rsidRPr="00F751C9" w:rsidRDefault="0090178D">
      <w:pPr>
        <w:numPr>
          <w:ilvl w:val="12"/>
          <w:numId w:val="0"/>
        </w:numPr>
        <w:rPr>
          <w:rFonts w:ascii="Times New Roman" w:hAnsi="Times New Roman" w:cs="Times New Roman"/>
        </w:rPr>
      </w:pPr>
    </w:p>
    <w:p w14:paraId="76E3243B" w14:textId="1BCF57F6" w:rsidR="0090178D" w:rsidRPr="00F751C9" w:rsidRDefault="0090178D">
      <w:pPr>
        <w:numPr>
          <w:ilvl w:val="12"/>
          <w:numId w:val="0"/>
        </w:numPr>
        <w:rPr>
          <w:rFonts w:ascii="Times New Roman" w:hAnsi="Times New Roman" w:cs="Times New Roman"/>
        </w:rPr>
      </w:pPr>
    </w:p>
    <w:p w14:paraId="7C6E38BA" w14:textId="7C9F99A4" w:rsidR="0090178D" w:rsidRPr="00F751C9" w:rsidRDefault="0090178D">
      <w:pPr>
        <w:numPr>
          <w:ilvl w:val="12"/>
          <w:numId w:val="0"/>
        </w:numPr>
        <w:rPr>
          <w:rFonts w:ascii="Times New Roman" w:hAnsi="Times New Roman" w:cs="Times New Roman"/>
        </w:rPr>
      </w:pPr>
    </w:p>
    <w:p w14:paraId="11D62E2E" w14:textId="6103D1E1" w:rsidR="0090178D" w:rsidRPr="00F751C9" w:rsidRDefault="0090178D">
      <w:pPr>
        <w:numPr>
          <w:ilvl w:val="12"/>
          <w:numId w:val="0"/>
        </w:numPr>
        <w:rPr>
          <w:rFonts w:ascii="Times New Roman" w:hAnsi="Times New Roman" w:cs="Times New Roman"/>
        </w:rPr>
      </w:pPr>
    </w:p>
    <w:p w14:paraId="6A97804C" w14:textId="6D37E840" w:rsidR="0090178D" w:rsidRPr="00F751C9" w:rsidRDefault="0090178D">
      <w:pPr>
        <w:numPr>
          <w:ilvl w:val="12"/>
          <w:numId w:val="0"/>
        </w:numPr>
        <w:rPr>
          <w:rFonts w:ascii="Times New Roman" w:hAnsi="Times New Roman" w:cs="Times New Roman"/>
        </w:rPr>
      </w:pPr>
    </w:p>
    <w:p w14:paraId="14D5C4C8" w14:textId="2113267F" w:rsidR="0090178D" w:rsidRPr="00F751C9" w:rsidRDefault="0090178D">
      <w:pPr>
        <w:numPr>
          <w:ilvl w:val="12"/>
          <w:numId w:val="0"/>
        </w:numPr>
        <w:rPr>
          <w:rFonts w:ascii="Times New Roman" w:hAnsi="Times New Roman" w:cs="Times New Roman"/>
        </w:rPr>
      </w:pPr>
    </w:p>
    <w:p w14:paraId="76B89573" w14:textId="4507A0FB" w:rsidR="0090178D" w:rsidRPr="00F751C9" w:rsidRDefault="0090178D">
      <w:pPr>
        <w:numPr>
          <w:ilvl w:val="12"/>
          <w:numId w:val="0"/>
        </w:numPr>
        <w:rPr>
          <w:rFonts w:ascii="Times New Roman" w:hAnsi="Times New Roman" w:cs="Times New Roman"/>
        </w:rPr>
      </w:pPr>
    </w:p>
    <w:p w14:paraId="50B7A422" w14:textId="08096CC2" w:rsidR="0090178D" w:rsidRPr="00F751C9" w:rsidRDefault="0090178D">
      <w:pPr>
        <w:numPr>
          <w:ilvl w:val="12"/>
          <w:numId w:val="0"/>
        </w:numPr>
        <w:rPr>
          <w:rFonts w:ascii="Times New Roman" w:hAnsi="Times New Roman" w:cs="Times New Roman"/>
        </w:rPr>
      </w:pPr>
    </w:p>
    <w:p w14:paraId="6C9DF0A4" w14:textId="403D3309" w:rsidR="0090178D" w:rsidRPr="00F751C9" w:rsidRDefault="0090178D">
      <w:pPr>
        <w:numPr>
          <w:ilvl w:val="12"/>
          <w:numId w:val="0"/>
        </w:numPr>
        <w:rPr>
          <w:rFonts w:ascii="Times New Roman" w:hAnsi="Times New Roman" w:cs="Times New Roman"/>
        </w:rPr>
      </w:pPr>
    </w:p>
    <w:p w14:paraId="06DBA462" w14:textId="4E161BF8" w:rsidR="0090178D" w:rsidRPr="00F751C9" w:rsidRDefault="0090178D">
      <w:pPr>
        <w:numPr>
          <w:ilvl w:val="12"/>
          <w:numId w:val="0"/>
        </w:numPr>
        <w:rPr>
          <w:rFonts w:ascii="Times New Roman" w:hAnsi="Times New Roman" w:cs="Times New Roman"/>
        </w:rPr>
      </w:pPr>
    </w:p>
    <w:p w14:paraId="413BD269" w14:textId="52A69081" w:rsidR="0090178D" w:rsidRPr="00F751C9" w:rsidRDefault="0090178D">
      <w:pPr>
        <w:numPr>
          <w:ilvl w:val="12"/>
          <w:numId w:val="0"/>
        </w:numPr>
        <w:rPr>
          <w:rFonts w:ascii="Times New Roman" w:hAnsi="Times New Roman" w:cs="Times New Roman"/>
        </w:rPr>
      </w:pPr>
    </w:p>
    <w:p w14:paraId="5B02988D" w14:textId="387E9D30" w:rsidR="0090178D" w:rsidRPr="00F751C9" w:rsidRDefault="0090178D">
      <w:pPr>
        <w:numPr>
          <w:ilvl w:val="12"/>
          <w:numId w:val="0"/>
        </w:numPr>
        <w:rPr>
          <w:rFonts w:ascii="Times New Roman" w:hAnsi="Times New Roman" w:cs="Times New Roman"/>
        </w:rPr>
      </w:pPr>
    </w:p>
    <w:p w14:paraId="6C610883" w14:textId="4991B24C" w:rsidR="0090178D" w:rsidRPr="00F751C9" w:rsidRDefault="0090178D">
      <w:pPr>
        <w:numPr>
          <w:ilvl w:val="12"/>
          <w:numId w:val="0"/>
        </w:numPr>
        <w:rPr>
          <w:rFonts w:ascii="Times New Roman" w:hAnsi="Times New Roman" w:cs="Times New Roman"/>
        </w:rPr>
      </w:pPr>
    </w:p>
    <w:p w14:paraId="7571F635" w14:textId="2CE49C0E" w:rsidR="0090178D" w:rsidRPr="00F751C9" w:rsidRDefault="0090178D">
      <w:pPr>
        <w:numPr>
          <w:ilvl w:val="12"/>
          <w:numId w:val="0"/>
        </w:numPr>
        <w:rPr>
          <w:rFonts w:ascii="Times New Roman" w:hAnsi="Times New Roman" w:cs="Times New Roman"/>
        </w:rPr>
      </w:pPr>
    </w:p>
    <w:p w14:paraId="59439C14" w14:textId="7C9A9784" w:rsidR="0090178D" w:rsidRPr="00F751C9" w:rsidRDefault="0090178D">
      <w:pPr>
        <w:numPr>
          <w:ilvl w:val="12"/>
          <w:numId w:val="0"/>
        </w:numPr>
        <w:rPr>
          <w:rFonts w:ascii="Times New Roman" w:hAnsi="Times New Roman" w:cs="Times New Roman"/>
        </w:rPr>
      </w:pPr>
    </w:p>
    <w:p w14:paraId="51B3AEC5" w14:textId="5BB1B50D" w:rsidR="0090178D" w:rsidRPr="00F751C9" w:rsidRDefault="0090178D">
      <w:pPr>
        <w:numPr>
          <w:ilvl w:val="12"/>
          <w:numId w:val="0"/>
        </w:numPr>
        <w:rPr>
          <w:rFonts w:ascii="Times New Roman" w:hAnsi="Times New Roman" w:cs="Times New Roman"/>
        </w:rPr>
      </w:pPr>
    </w:p>
    <w:p w14:paraId="4B7B9D99" w14:textId="799E504A" w:rsidR="0090178D" w:rsidRPr="00F751C9" w:rsidRDefault="0090178D">
      <w:pPr>
        <w:numPr>
          <w:ilvl w:val="12"/>
          <w:numId w:val="0"/>
        </w:numPr>
        <w:rPr>
          <w:rFonts w:ascii="Times New Roman" w:hAnsi="Times New Roman" w:cs="Times New Roman"/>
        </w:rPr>
      </w:pPr>
    </w:p>
    <w:p w14:paraId="497B27E9" w14:textId="19BA80FC" w:rsidR="0090178D" w:rsidRPr="00F751C9" w:rsidRDefault="0090178D">
      <w:pPr>
        <w:numPr>
          <w:ilvl w:val="12"/>
          <w:numId w:val="0"/>
        </w:numPr>
        <w:rPr>
          <w:rFonts w:ascii="Times New Roman" w:hAnsi="Times New Roman" w:cs="Times New Roman"/>
        </w:rPr>
      </w:pPr>
    </w:p>
    <w:p w14:paraId="22F2FA8C" w14:textId="352F4F18" w:rsidR="0090178D" w:rsidRPr="00F751C9" w:rsidRDefault="0090178D">
      <w:pPr>
        <w:numPr>
          <w:ilvl w:val="12"/>
          <w:numId w:val="0"/>
        </w:numPr>
        <w:rPr>
          <w:rFonts w:ascii="Times New Roman" w:hAnsi="Times New Roman" w:cs="Times New Roman"/>
        </w:rPr>
      </w:pPr>
    </w:p>
    <w:p w14:paraId="72FA0A48" w14:textId="2B2269BF" w:rsidR="0090178D" w:rsidRPr="00F751C9" w:rsidRDefault="0090178D">
      <w:pPr>
        <w:numPr>
          <w:ilvl w:val="12"/>
          <w:numId w:val="0"/>
        </w:numPr>
        <w:rPr>
          <w:rFonts w:ascii="Times New Roman" w:hAnsi="Times New Roman" w:cs="Times New Roman"/>
        </w:rPr>
      </w:pPr>
    </w:p>
    <w:p w14:paraId="623F93F5" w14:textId="029FC6C1" w:rsidR="0090178D" w:rsidRPr="00F751C9" w:rsidRDefault="0090178D">
      <w:pPr>
        <w:numPr>
          <w:ilvl w:val="12"/>
          <w:numId w:val="0"/>
        </w:numPr>
        <w:rPr>
          <w:rFonts w:ascii="Times New Roman" w:hAnsi="Times New Roman" w:cs="Times New Roman"/>
        </w:rPr>
      </w:pPr>
    </w:p>
    <w:p w14:paraId="2DBF4A27" w14:textId="77777777" w:rsidR="0090178D" w:rsidRPr="00F751C9" w:rsidRDefault="0090178D">
      <w:pPr>
        <w:numPr>
          <w:ilvl w:val="12"/>
          <w:numId w:val="0"/>
        </w:numPr>
        <w:rPr>
          <w:rFonts w:ascii="Times New Roman" w:hAnsi="Times New Roman" w:cs="Times New Roman"/>
        </w:rPr>
      </w:pPr>
    </w:p>
    <w:p w14:paraId="3121729E" w14:textId="77777777" w:rsidR="005C64C2" w:rsidRPr="00F751C9" w:rsidRDefault="005C64C2" w:rsidP="006358EB">
      <w:pPr>
        <w:pStyle w:val="Heading2"/>
        <w:spacing w:line="480" w:lineRule="auto"/>
      </w:pPr>
      <w:bookmarkStart w:id="21" w:name="_Toc46222541"/>
      <w:bookmarkStart w:id="22" w:name="_Toc420995900"/>
      <w:bookmarkStart w:id="23" w:name="_Toc422997487"/>
      <w:r w:rsidRPr="00F751C9">
        <w:lastRenderedPageBreak/>
        <w:t>Objectives</w:t>
      </w:r>
      <w:bookmarkEnd w:id="21"/>
    </w:p>
    <w:p w14:paraId="6B36EC11" w14:textId="77777777" w:rsidR="005C64C2" w:rsidRPr="00F751C9" w:rsidRDefault="005C64C2" w:rsidP="006358EB">
      <w:pPr>
        <w:pStyle w:val="ListParagraph"/>
        <w:numPr>
          <w:ilvl w:val="0"/>
          <w:numId w:val="8"/>
        </w:numPr>
        <w:spacing w:line="480" w:lineRule="auto"/>
        <w:rPr>
          <w:rFonts w:ascii="Times New Roman" w:hAnsi="Times New Roman" w:cs="Times New Roman"/>
        </w:rPr>
      </w:pPr>
      <w:r w:rsidRPr="00F751C9">
        <w:rPr>
          <w:rFonts w:ascii="Times New Roman" w:hAnsi="Times New Roman" w:cs="Times New Roman"/>
        </w:rPr>
        <w:t xml:space="preserve">Determine various traits of the RILs including seed </w:t>
      </w:r>
      <w:r w:rsidR="008C4138" w:rsidRPr="00F751C9">
        <w:rPr>
          <w:rFonts w:ascii="Times New Roman" w:hAnsi="Times New Roman" w:cs="Times New Roman"/>
        </w:rPr>
        <w:t>yield</w:t>
      </w:r>
      <w:r w:rsidRPr="00F751C9">
        <w:rPr>
          <w:rFonts w:ascii="Times New Roman" w:hAnsi="Times New Roman" w:cs="Times New Roman"/>
        </w:rPr>
        <w:t>, plant height, lodging, and relative maturity.</w:t>
      </w:r>
    </w:p>
    <w:p w14:paraId="350B2BC2" w14:textId="77777777" w:rsidR="005C64C2" w:rsidRPr="00F751C9" w:rsidRDefault="005C64C2" w:rsidP="006358EB">
      <w:pPr>
        <w:pStyle w:val="ListParagraph"/>
        <w:numPr>
          <w:ilvl w:val="0"/>
          <w:numId w:val="8"/>
        </w:numPr>
        <w:spacing w:line="480" w:lineRule="auto"/>
        <w:rPr>
          <w:rFonts w:ascii="Times New Roman" w:hAnsi="Times New Roman" w:cs="Times New Roman"/>
        </w:rPr>
      </w:pPr>
      <w:r w:rsidRPr="00F751C9">
        <w:rPr>
          <w:rFonts w:ascii="Times New Roman" w:hAnsi="Times New Roman" w:cs="Times New Roman"/>
        </w:rPr>
        <w:t>Use near infrared reflectance to analyze seed protein and oil content.</w:t>
      </w:r>
    </w:p>
    <w:p w14:paraId="089A7464" w14:textId="77777777" w:rsidR="005C64C2" w:rsidRPr="00F751C9" w:rsidRDefault="005C64C2" w:rsidP="006358EB">
      <w:pPr>
        <w:pStyle w:val="ListParagraph"/>
        <w:numPr>
          <w:ilvl w:val="0"/>
          <w:numId w:val="8"/>
        </w:numPr>
        <w:spacing w:line="480" w:lineRule="auto"/>
        <w:rPr>
          <w:rFonts w:ascii="Times New Roman" w:hAnsi="Times New Roman" w:cs="Times New Roman"/>
        </w:rPr>
      </w:pPr>
      <w:r w:rsidRPr="00F751C9">
        <w:rPr>
          <w:rFonts w:ascii="Times New Roman" w:hAnsi="Times New Roman" w:cs="Times New Roman"/>
        </w:rPr>
        <w:t>Use gas chromatography to analyze seed fatty acid content.</w:t>
      </w:r>
    </w:p>
    <w:p w14:paraId="286FDBAC" w14:textId="77777777" w:rsidR="005C64C2" w:rsidRPr="00F751C9" w:rsidRDefault="005C64C2" w:rsidP="006358EB">
      <w:pPr>
        <w:pStyle w:val="ListParagraph"/>
        <w:numPr>
          <w:ilvl w:val="0"/>
          <w:numId w:val="8"/>
        </w:numPr>
        <w:spacing w:line="480" w:lineRule="auto"/>
        <w:rPr>
          <w:rFonts w:ascii="Times New Roman" w:hAnsi="Times New Roman" w:cs="Times New Roman"/>
        </w:rPr>
      </w:pPr>
      <w:r w:rsidRPr="00F751C9">
        <w:rPr>
          <w:rFonts w:ascii="Times New Roman" w:hAnsi="Times New Roman" w:cs="Times New Roman"/>
        </w:rPr>
        <w:t>Extract genomic DNA from RILs to genotype the population.</w:t>
      </w:r>
    </w:p>
    <w:p w14:paraId="664B29ED" w14:textId="77777777" w:rsidR="005C64C2" w:rsidRPr="00F751C9" w:rsidRDefault="005C64C2" w:rsidP="006358EB">
      <w:pPr>
        <w:pStyle w:val="ListParagraph"/>
        <w:numPr>
          <w:ilvl w:val="0"/>
          <w:numId w:val="8"/>
        </w:numPr>
        <w:spacing w:line="480" w:lineRule="auto"/>
        <w:rPr>
          <w:rFonts w:ascii="Times New Roman" w:hAnsi="Times New Roman" w:cs="Times New Roman"/>
        </w:rPr>
      </w:pPr>
      <w:r w:rsidRPr="00F751C9">
        <w:rPr>
          <w:rFonts w:ascii="Times New Roman" w:hAnsi="Times New Roman" w:cs="Times New Roman"/>
        </w:rPr>
        <w:t xml:space="preserve">Detect quantitative trait loci (QTL) influencing seed protein, </w:t>
      </w:r>
      <w:proofErr w:type="gramStart"/>
      <w:r w:rsidRPr="00F751C9">
        <w:rPr>
          <w:rFonts w:ascii="Times New Roman" w:hAnsi="Times New Roman" w:cs="Times New Roman"/>
        </w:rPr>
        <w:t>oil</w:t>
      </w:r>
      <w:proofErr w:type="gramEnd"/>
      <w:r w:rsidRPr="00F751C9">
        <w:rPr>
          <w:rFonts w:ascii="Times New Roman" w:hAnsi="Times New Roman" w:cs="Times New Roman"/>
        </w:rPr>
        <w:t xml:space="preserve"> and linolenic acid content in a soybean population.</w:t>
      </w:r>
    </w:p>
    <w:p w14:paraId="6C945E22" w14:textId="77777777" w:rsidR="005C64C2" w:rsidRPr="00F751C9" w:rsidRDefault="005C64C2" w:rsidP="005C64C2">
      <w:pPr>
        <w:rPr>
          <w:rFonts w:ascii="Times New Roman" w:hAnsi="Times New Roman" w:cs="Times New Roman"/>
        </w:rPr>
      </w:pPr>
    </w:p>
    <w:p w14:paraId="12EC33EB" w14:textId="77777777" w:rsidR="005C64C2" w:rsidRPr="00F751C9" w:rsidRDefault="005C64C2" w:rsidP="005C64C2">
      <w:pPr>
        <w:rPr>
          <w:rFonts w:ascii="Times New Roman" w:hAnsi="Times New Roman" w:cs="Times New Roman"/>
        </w:rPr>
      </w:pPr>
    </w:p>
    <w:p w14:paraId="0A9071B3" w14:textId="77777777" w:rsidR="005C64C2" w:rsidRPr="00F751C9" w:rsidRDefault="005C64C2" w:rsidP="005C64C2">
      <w:pPr>
        <w:rPr>
          <w:rFonts w:ascii="Times New Roman" w:hAnsi="Times New Roman" w:cs="Times New Roman"/>
        </w:rPr>
      </w:pPr>
    </w:p>
    <w:p w14:paraId="6266A3C3" w14:textId="77777777" w:rsidR="005C64C2" w:rsidRPr="00F751C9" w:rsidRDefault="005C64C2" w:rsidP="005C64C2">
      <w:pPr>
        <w:rPr>
          <w:rFonts w:ascii="Times New Roman" w:hAnsi="Times New Roman" w:cs="Times New Roman"/>
        </w:rPr>
      </w:pPr>
    </w:p>
    <w:p w14:paraId="16A55179" w14:textId="77777777" w:rsidR="005C64C2" w:rsidRPr="00F751C9" w:rsidRDefault="005C64C2" w:rsidP="005C64C2">
      <w:pPr>
        <w:rPr>
          <w:rFonts w:ascii="Times New Roman" w:hAnsi="Times New Roman" w:cs="Times New Roman"/>
        </w:rPr>
      </w:pPr>
    </w:p>
    <w:p w14:paraId="5F335C6E" w14:textId="77777777" w:rsidR="005C64C2" w:rsidRPr="00F751C9" w:rsidRDefault="005C64C2" w:rsidP="005C64C2">
      <w:pPr>
        <w:rPr>
          <w:rFonts w:ascii="Times New Roman" w:hAnsi="Times New Roman" w:cs="Times New Roman"/>
        </w:rPr>
      </w:pPr>
    </w:p>
    <w:p w14:paraId="506DE11F" w14:textId="77777777" w:rsidR="005C64C2" w:rsidRPr="00F751C9" w:rsidRDefault="005C64C2" w:rsidP="005C64C2">
      <w:pPr>
        <w:rPr>
          <w:rFonts w:ascii="Times New Roman" w:hAnsi="Times New Roman" w:cs="Times New Roman"/>
        </w:rPr>
      </w:pPr>
    </w:p>
    <w:p w14:paraId="22623117" w14:textId="77777777" w:rsidR="005C64C2" w:rsidRPr="00F751C9" w:rsidRDefault="005C64C2" w:rsidP="005C64C2">
      <w:pPr>
        <w:rPr>
          <w:rFonts w:ascii="Times New Roman" w:hAnsi="Times New Roman" w:cs="Times New Roman"/>
        </w:rPr>
      </w:pPr>
    </w:p>
    <w:p w14:paraId="2C01F621" w14:textId="77777777" w:rsidR="005C64C2" w:rsidRPr="00F751C9" w:rsidRDefault="005C64C2" w:rsidP="005C64C2">
      <w:pPr>
        <w:rPr>
          <w:rFonts w:ascii="Times New Roman" w:hAnsi="Times New Roman" w:cs="Times New Roman"/>
        </w:rPr>
      </w:pPr>
    </w:p>
    <w:p w14:paraId="624C215C" w14:textId="77777777" w:rsidR="005C64C2" w:rsidRPr="00F751C9" w:rsidRDefault="005C64C2" w:rsidP="005C64C2">
      <w:pPr>
        <w:rPr>
          <w:rFonts w:ascii="Times New Roman" w:hAnsi="Times New Roman" w:cs="Times New Roman"/>
        </w:rPr>
      </w:pPr>
    </w:p>
    <w:p w14:paraId="1DA8AA4E" w14:textId="77777777" w:rsidR="005C64C2" w:rsidRPr="00F751C9" w:rsidRDefault="005C64C2" w:rsidP="005C64C2">
      <w:pPr>
        <w:rPr>
          <w:rFonts w:ascii="Times New Roman" w:hAnsi="Times New Roman" w:cs="Times New Roman"/>
        </w:rPr>
      </w:pPr>
    </w:p>
    <w:p w14:paraId="6A9A2AAE" w14:textId="77777777" w:rsidR="005C64C2" w:rsidRPr="00F751C9" w:rsidRDefault="005C64C2" w:rsidP="005C64C2">
      <w:pPr>
        <w:rPr>
          <w:rFonts w:ascii="Times New Roman" w:hAnsi="Times New Roman" w:cs="Times New Roman"/>
        </w:rPr>
      </w:pPr>
    </w:p>
    <w:p w14:paraId="376445D4" w14:textId="77777777" w:rsidR="005C64C2" w:rsidRPr="00F751C9" w:rsidRDefault="005C64C2" w:rsidP="005C64C2">
      <w:pPr>
        <w:rPr>
          <w:rFonts w:ascii="Times New Roman" w:hAnsi="Times New Roman" w:cs="Times New Roman"/>
        </w:rPr>
      </w:pPr>
    </w:p>
    <w:p w14:paraId="1CD7B015" w14:textId="77777777" w:rsidR="005C64C2" w:rsidRPr="00F751C9" w:rsidRDefault="005C64C2" w:rsidP="005C64C2">
      <w:pPr>
        <w:rPr>
          <w:rFonts w:ascii="Times New Roman" w:hAnsi="Times New Roman" w:cs="Times New Roman"/>
        </w:rPr>
      </w:pPr>
    </w:p>
    <w:p w14:paraId="198AD5D8" w14:textId="77777777" w:rsidR="005C64C2" w:rsidRPr="00F751C9" w:rsidRDefault="005C64C2" w:rsidP="005C64C2">
      <w:pPr>
        <w:rPr>
          <w:rFonts w:ascii="Times New Roman" w:hAnsi="Times New Roman" w:cs="Times New Roman"/>
        </w:rPr>
      </w:pPr>
    </w:p>
    <w:p w14:paraId="7E3A8C7E" w14:textId="77777777" w:rsidR="005C64C2" w:rsidRPr="00F751C9" w:rsidRDefault="005C64C2" w:rsidP="005C64C2">
      <w:pPr>
        <w:rPr>
          <w:rFonts w:ascii="Times New Roman" w:hAnsi="Times New Roman" w:cs="Times New Roman"/>
        </w:rPr>
      </w:pPr>
    </w:p>
    <w:p w14:paraId="272CB37D" w14:textId="77777777" w:rsidR="005C64C2" w:rsidRPr="00F751C9" w:rsidRDefault="005C64C2" w:rsidP="005C64C2">
      <w:pPr>
        <w:rPr>
          <w:rFonts w:ascii="Times New Roman" w:hAnsi="Times New Roman" w:cs="Times New Roman"/>
        </w:rPr>
      </w:pPr>
    </w:p>
    <w:p w14:paraId="78EE83AB" w14:textId="77777777" w:rsidR="005C64C2" w:rsidRPr="00F751C9" w:rsidRDefault="005C64C2" w:rsidP="005C64C2">
      <w:pPr>
        <w:rPr>
          <w:rFonts w:ascii="Times New Roman" w:hAnsi="Times New Roman" w:cs="Times New Roman"/>
        </w:rPr>
      </w:pPr>
    </w:p>
    <w:p w14:paraId="713E3F57" w14:textId="77777777" w:rsidR="005C64C2" w:rsidRPr="00F751C9" w:rsidRDefault="005C64C2" w:rsidP="005C64C2">
      <w:pPr>
        <w:rPr>
          <w:rFonts w:ascii="Times New Roman" w:hAnsi="Times New Roman" w:cs="Times New Roman"/>
        </w:rPr>
      </w:pPr>
    </w:p>
    <w:p w14:paraId="7C10CF22" w14:textId="77777777" w:rsidR="005C64C2" w:rsidRPr="00F751C9" w:rsidRDefault="005C64C2" w:rsidP="005C64C2">
      <w:pPr>
        <w:rPr>
          <w:rFonts w:ascii="Times New Roman" w:hAnsi="Times New Roman" w:cs="Times New Roman"/>
        </w:rPr>
      </w:pPr>
    </w:p>
    <w:p w14:paraId="2BE74629" w14:textId="77777777" w:rsidR="005C64C2" w:rsidRPr="00F751C9" w:rsidRDefault="005C64C2" w:rsidP="005C64C2">
      <w:pPr>
        <w:rPr>
          <w:rFonts w:ascii="Times New Roman" w:hAnsi="Times New Roman" w:cs="Times New Roman"/>
        </w:rPr>
      </w:pPr>
    </w:p>
    <w:p w14:paraId="627B61A4" w14:textId="77777777" w:rsidR="005C64C2" w:rsidRPr="00F751C9" w:rsidRDefault="005C64C2" w:rsidP="005C64C2">
      <w:pPr>
        <w:rPr>
          <w:rFonts w:ascii="Times New Roman" w:hAnsi="Times New Roman" w:cs="Times New Roman"/>
        </w:rPr>
      </w:pPr>
    </w:p>
    <w:p w14:paraId="325DCD1C" w14:textId="77777777" w:rsidR="005C64C2" w:rsidRPr="00F751C9" w:rsidRDefault="005C64C2" w:rsidP="005C64C2">
      <w:pPr>
        <w:rPr>
          <w:rFonts w:ascii="Times New Roman" w:hAnsi="Times New Roman" w:cs="Times New Roman"/>
        </w:rPr>
      </w:pPr>
    </w:p>
    <w:p w14:paraId="539280AA" w14:textId="77777777" w:rsidR="005C64C2" w:rsidRPr="00F751C9" w:rsidRDefault="005C64C2" w:rsidP="005C64C2">
      <w:pPr>
        <w:rPr>
          <w:rFonts w:ascii="Times New Roman" w:hAnsi="Times New Roman" w:cs="Times New Roman"/>
        </w:rPr>
      </w:pPr>
    </w:p>
    <w:p w14:paraId="365EDD43" w14:textId="77777777" w:rsidR="005C64C2" w:rsidRPr="00F751C9" w:rsidRDefault="005C64C2" w:rsidP="005C64C2">
      <w:pPr>
        <w:rPr>
          <w:rFonts w:ascii="Times New Roman" w:hAnsi="Times New Roman" w:cs="Times New Roman"/>
        </w:rPr>
      </w:pPr>
    </w:p>
    <w:p w14:paraId="705B3591" w14:textId="77777777" w:rsidR="005C64C2" w:rsidRPr="00F751C9" w:rsidRDefault="005C64C2" w:rsidP="005C64C2">
      <w:pPr>
        <w:rPr>
          <w:rFonts w:ascii="Times New Roman" w:hAnsi="Times New Roman" w:cs="Times New Roman"/>
        </w:rPr>
      </w:pPr>
    </w:p>
    <w:p w14:paraId="762300E5" w14:textId="77777777" w:rsidR="005C64C2" w:rsidRPr="00F751C9" w:rsidRDefault="005C64C2" w:rsidP="005C64C2">
      <w:pPr>
        <w:rPr>
          <w:rFonts w:ascii="Times New Roman" w:hAnsi="Times New Roman" w:cs="Times New Roman"/>
        </w:rPr>
      </w:pPr>
    </w:p>
    <w:p w14:paraId="37E64FE5" w14:textId="4F532548" w:rsidR="005C64C2" w:rsidRPr="00F751C9" w:rsidRDefault="005C64C2" w:rsidP="002236F3">
      <w:pPr>
        <w:pStyle w:val="Heading2"/>
      </w:pPr>
      <w:bookmarkStart w:id="24" w:name="_Toc46222542"/>
      <w:r w:rsidRPr="00F751C9">
        <w:lastRenderedPageBreak/>
        <w:t>R</w:t>
      </w:r>
      <w:r w:rsidR="00DA6B62" w:rsidRPr="00F751C9">
        <w:t>EFERENCES</w:t>
      </w:r>
      <w:bookmarkEnd w:id="24"/>
    </w:p>
    <w:p w14:paraId="1993E407" w14:textId="77777777" w:rsidR="001B7162" w:rsidRPr="00F751C9" w:rsidRDefault="001B7162" w:rsidP="001B7162">
      <w:pPr>
        <w:rPr>
          <w:rFonts w:ascii="Times New Roman" w:hAnsi="Times New Roman" w:cs="Times New Roman"/>
        </w:rPr>
      </w:pPr>
    </w:p>
    <w:p w14:paraId="599FA03B" w14:textId="77777777" w:rsidR="001B7162" w:rsidRPr="00F751C9" w:rsidRDefault="001B7162" w:rsidP="001B7162">
      <w:pPr>
        <w:rPr>
          <w:rFonts w:ascii="Times New Roman" w:hAnsi="Times New Roman" w:cs="Times New Roman"/>
        </w:rPr>
      </w:pPr>
    </w:p>
    <w:p w14:paraId="5BD2E068" w14:textId="77777777" w:rsidR="001B7162" w:rsidRPr="00F751C9" w:rsidRDefault="001B7162" w:rsidP="001B7162">
      <w:pPr>
        <w:rPr>
          <w:rFonts w:ascii="Times New Roman" w:hAnsi="Times New Roman" w:cs="Times New Roman"/>
        </w:rPr>
      </w:pPr>
    </w:p>
    <w:p w14:paraId="43F7E1FA" w14:textId="77777777" w:rsidR="001B7162" w:rsidRPr="00F751C9" w:rsidRDefault="001B7162" w:rsidP="001B7162">
      <w:pPr>
        <w:rPr>
          <w:rFonts w:ascii="Times New Roman" w:hAnsi="Times New Roman" w:cs="Times New Roman"/>
        </w:rPr>
      </w:pPr>
    </w:p>
    <w:p w14:paraId="17A518C0" w14:textId="77777777" w:rsidR="001B7162" w:rsidRPr="00F751C9" w:rsidRDefault="001B7162" w:rsidP="001B7162">
      <w:pPr>
        <w:rPr>
          <w:rFonts w:ascii="Times New Roman" w:hAnsi="Times New Roman" w:cs="Times New Roman"/>
        </w:rPr>
      </w:pPr>
    </w:p>
    <w:p w14:paraId="33B34AED" w14:textId="77777777" w:rsidR="001B7162" w:rsidRPr="00F751C9" w:rsidRDefault="001B7162" w:rsidP="001B7162">
      <w:pPr>
        <w:rPr>
          <w:rFonts w:ascii="Times New Roman" w:hAnsi="Times New Roman" w:cs="Times New Roman"/>
        </w:rPr>
      </w:pPr>
    </w:p>
    <w:p w14:paraId="004E4363" w14:textId="77777777" w:rsidR="001B7162" w:rsidRPr="00F751C9" w:rsidRDefault="001B7162" w:rsidP="001B7162">
      <w:pPr>
        <w:rPr>
          <w:rFonts w:ascii="Times New Roman" w:hAnsi="Times New Roman" w:cs="Times New Roman"/>
        </w:rPr>
      </w:pPr>
    </w:p>
    <w:p w14:paraId="557BE5E9" w14:textId="77777777" w:rsidR="001B7162" w:rsidRPr="00F751C9" w:rsidRDefault="001B7162" w:rsidP="001B7162">
      <w:pPr>
        <w:rPr>
          <w:rFonts w:ascii="Times New Roman" w:hAnsi="Times New Roman" w:cs="Times New Roman"/>
        </w:rPr>
      </w:pPr>
    </w:p>
    <w:p w14:paraId="0D2FF749" w14:textId="77777777" w:rsidR="001B7162" w:rsidRPr="00F751C9" w:rsidRDefault="001B7162" w:rsidP="001B7162">
      <w:pPr>
        <w:rPr>
          <w:rFonts w:ascii="Times New Roman" w:hAnsi="Times New Roman" w:cs="Times New Roman"/>
        </w:rPr>
      </w:pPr>
    </w:p>
    <w:p w14:paraId="042E7301" w14:textId="77777777" w:rsidR="001B7162" w:rsidRPr="00F751C9" w:rsidRDefault="001B7162" w:rsidP="001B7162">
      <w:pPr>
        <w:rPr>
          <w:rFonts w:ascii="Times New Roman" w:hAnsi="Times New Roman" w:cs="Times New Roman"/>
        </w:rPr>
      </w:pPr>
    </w:p>
    <w:p w14:paraId="04FEABC8" w14:textId="77777777" w:rsidR="001B7162" w:rsidRPr="00F751C9" w:rsidRDefault="001B7162" w:rsidP="001B7162">
      <w:pPr>
        <w:rPr>
          <w:rFonts w:ascii="Times New Roman" w:hAnsi="Times New Roman" w:cs="Times New Roman"/>
        </w:rPr>
      </w:pPr>
    </w:p>
    <w:p w14:paraId="3910D6E5" w14:textId="77777777" w:rsidR="001B7162" w:rsidRPr="00F751C9" w:rsidRDefault="001B7162" w:rsidP="001B7162">
      <w:pPr>
        <w:rPr>
          <w:rFonts w:ascii="Times New Roman" w:hAnsi="Times New Roman" w:cs="Times New Roman"/>
        </w:rPr>
      </w:pPr>
    </w:p>
    <w:p w14:paraId="5610F4B8" w14:textId="77777777" w:rsidR="001B7162" w:rsidRPr="00F751C9" w:rsidRDefault="001B7162" w:rsidP="001B7162">
      <w:pPr>
        <w:rPr>
          <w:rFonts w:ascii="Times New Roman" w:hAnsi="Times New Roman" w:cs="Times New Roman"/>
        </w:rPr>
      </w:pPr>
    </w:p>
    <w:p w14:paraId="63891567" w14:textId="77777777" w:rsidR="001B7162" w:rsidRPr="00F751C9" w:rsidRDefault="001B7162" w:rsidP="001B7162">
      <w:pPr>
        <w:rPr>
          <w:rFonts w:ascii="Times New Roman" w:hAnsi="Times New Roman" w:cs="Times New Roman"/>
        </w:rPr>
      </w:pPr>
    </w:p>
    <w:p w14:paraId="1D06F31A" w14:textId="77777777" w:rsidR="001B7162" w:rsidRPr="00F751C9" w:rsidRDefault="001B7162" w:rsidP="001B7162">
      <w:pPr>
        <w:rPr>
          <w:rFonts w:ascii="Times New Roman" w:hAnsi="Times New Roman" w:cs="Times New Roman"/>
        </w:rPr>
      </w:pPr>
    </w:p>
    <w:p w14:paraId="2EA8E864" w14:textId="77777777" w:rsidR="001B7162" w:rsidRPr="00F751C9" w:rsidRDefault="001B7162" w:rsidP="001B7162">
      <w:pPr>
        <w:rPr>
          <w:rFonts w:ascii="Times New Roman" w:hAnsi="Times New Roman" w:cs="Times New Roman"/>
        </w:rPr>
      </w:pPr>
    </w:p>
    <w:p w14:paraId="20E803CB" w14:textId="77777777" w:rsidR="001B7162" w:rsidRPr="00F751C9" w:rsidRDefault="001B7162" w:rsidP="001B7162">
      <w:pPr>
        <w:rPr>
          <w:rFonts w:ascii="Times New Roman" w:hAnsi="Times New Roman" w:cs="Times New Roman"/>
        </w:rPr>
      </w:pPr>
    </w:p>
    <w:p w14:paraId="7FE656D0" w14:textId="77777777" w:rsidR="001B7162" w:rsidRPr="00F751C9" w:rsidRDefault="001B7162" w:rsidP="001B7162">
      <w:pPr>
        <w:rPr>
          <w:rFonts w:ascii="Times New Roman" w:hAnsi="Times New Roman" w:cs="Times New Roman"/>
        </w:rPr>
      </w:pPr>
    </w:p>
    <w:p w14:paraId="429D621F" w14:textId="77777777" w:rsidR="001B7162" w:rsidRPr="00F751C9" w:rsidRDefault="001B7162" w:rsidP="001B7162">
      <w:pPr>
        <w:rPr>
          <w:rFonts w:ascii="Times New Roman" w:hAnsi="Times New Roman" w:cs="Times New Roman"/>
        </w:rPr>
      </w:pPr>
    </w:p>
    <w:p w14:paraId="2ACA2325" w14:textId="77777777" w:rsidR="001B7162" w:rsidRPr="00F751C9" w:rsidRDefault="001B7162" w:rsidP="001B7162">
      <w:pPr>
        <w:rPr>
          <w:rFonts w:ascii="Times New Roman" w:hAnsi="Times New Roman" w:cs="Times New Roman"/>
        </w:rPr>
      </w:pPr>
    </w:p>
    <w:p w14:paraId="27B2FACA" w14:textId="77777777" w:rsidR="001B7162" w:rsidRPr="00F751C9" w:rsidRDefault="001B7162" w:rsidP="001B7162">
      <w:pPr>
        <w:rPr>
          <w:rFonts w:ascii="Times New Roman" w:hAnsi="Times New Roman" w:cs="Times New Roman"/>
        </w:rPr>
      </w:pPr>
    </w:p>
    <w:p w14:paraId="184BE1A4" w14:textId="77777777" w:rsidR="001B7162" w:rsidRPr="00F751C9" w:rsidRDefault="001B7162" w:rsidP="001B7162">
      <w:pPr>
        <w:rPr>
          <w:rFonts w:ascii="Times New Roman" w:hAnsi="Times New Roman" w:cs="Times New Roman"/>
        </w:rPr>
      </w:pPr>
    </w:p>
    <w:p w14:paraId="321C0448" w14:textId="77777777" w:rsidR="001B7162" w:rsidRPr="00F751C9" w:rsidRDefault="001B7162" w:rsidP="001B7162">
      <w:pPr>
        <w:rPr>
          <w:rFonts w:ascii="Times New Roman" w:hAnsi="Times New Roman" w:cs="Times New Roman"/>
        </w:rPr>
      </w:pPr>
    </w:p>
    <w:p w14:paraId="77DCFE5E" w14:textId="77777777" w:rsidR="001B7162" w:rsidRPr="00F751C9" w:rsidRDefault="001B7162" w:rsidP="001B7162">
      <w:pPr>
        <w:rPr>
          <w:rFonts w:ascii="Times New Roman" w:hAnsi="Times New Roman" w:cs="Times New Roman"/>
        </w:rPr>
      </w:pPr>
    </w:p>
    <w:p w14:paraId="74174F89" w14:textId="77777777" w:rsidR="001B7162" w:rsidRPr="00F751C9" w:rsidRDefault="001B7162" w:rsidP="001B7162">
      <w:pPr>
        <w:rPr>
          <w:rFonts w:ascii="Times New Roman" w:hAnsi="Times New Roman" w:cs="Times New Roman"/>
        </w:rPr>
      </w:pPr>
    </w:p>
    <w:p w14:paraId="3D53307B" w14:textId="77777777" w:rsidR="001B7162" w:rsidRPr="00F751C9" w:rsidRDefault="001B7162" w:rsidP="001B7162">
      <w:pPr>
        <w:rPr>
          <w:rFonts w:ascii="Times New Roman" w:hAnsi="Times New Roman" w:cs="Times New Roman"/>
        </w:rPr>
      </w:pPr>
    </w:p>
    <w:p w14:paraId="3B77C64F" w14:textId="77777777" w:rsidR="001B7162" w:rsidRPr="00F751C9" w:rsidRDefault="001B7162" w:rsidP="001B7162">
      <w:pPr>
        <w:rPr>
          <w:rFonts w:ascii="Times New Roman" w:hAnsi="Times New Roman" w:cs="Times New Roman"/>
        </w:rPr>
      </w:pPr>
    </w:p>
    <w:p w14:paraId="7CFFA68D" w14:textId="77777777" w:rsidR="001B7162" w:rsidRPr="00F751C9" w:rsidRDefault="001B7162" w:rsidP="001B7162">
      <w:pPr>
        <w:rPr>
          <w:rFonts w:ascii="Times New Roman" w:hAnsi="Times New Roman" w:cs="Times New Roman"/>
        </w:rPr>
      </w:pPr>
    </w:p>
    <w:p w14:paraId="76A577F7" w14:textId="77777777" w:rsidR="001B7162" w:rsidRPr="00F751C9" w:rsidRDefault="001B7162" w:rsidP="001B7162">
      <w:pPr>
        <w:rPr>
          <w:rFonts w:ascii="Times New Roman" w:hAnsi="Times New Roman" w:cs="Times New Roman"/>
        </w:rPr>
      </w:pPr>
    </w:p>
    <w:p w14:paraId="44F82B9A" w14:textId="77777777" w:rsidR="001B7162" w:rsidRPr="00F751C9" w:rsidRDefault="001B7162" w:rsidP="001B7162">
      <w:pPr>
        <w:rPr>
          <w:rFonts w:ascii="Times New Roman" w:hAnsi="Times New Roman" w:cs="Times New Roman"/>
        </w:rPr>
      </w:pPr>
    </w:p>
    <w:p w14:paraId="7FAD89EF" w14:textId="77777777" w:rsidR="001B7162" w:rsidRPr="00F751C9" w:rsidRDefault="001B7162" w:rsidP="001B7162">
      <w:pPr>
        <w:rPr>
          <w:rFonts w:ascii="Times New Roman" w:hAnsi="Times New Roman" w:cs="Times New Roman"/>
        </w:rPr>
      </w:pPr>
    </w:p>
    <w:p w14:paraId="3F91919B" w14:textId="77777777" w:rsidR="001B7162" w:rsidRPr="00F751C9" w:rsidRDefault="001B7162" w:rsidP="001B7162">
      <w:pPr>
        <w:rPr>
          <w:rFonts w:ascii="Times New Roman" w:hAnsi="Times New Roman" w:cs="Times New Roman"/>
        </w:rPr>
      </w:pPr>
    </w:p>
    <w:p w14:paraId="4E8BC3D8" w14:textId="77777777" w:rsidR="001B7162" w:rsidRPr="00F751C9" w:rsidRDefault="001B7162" w:rsidP="001B7162">
      <w:pPr>
        <w:rPr>
          <w:rFonts w:ascii="Times New Roman" w:hAnsi="Times New Roman" w:cs="Times New Roman"/>
        </w:rPr>
      </w:pPr>
    </w:p>
    <w:p w14:paraId="62E51BD2" w14:textId="77777777" w:rsidR="001B7162" w:rsidRPr="00F751C9" w:rsidRDefault="001B7162" w:rsidP="001B7162">
      <w:pPr>
        <w:rPr>
          <w:rFonts w:ascii="Times New Roman" w:hAnsi="Times New Roman" w:cs="Times New Roman"/>
        </w:rPr>
      </w:pPr>
    </w:p>
    <w:p w14:paraId="0A6925C7" w14:textId="77777777" w:rsidR="001B7162" w:rsidRPr="00F751C9" w:rsidRDefault="001B7162" w:rsidP="001B7162">
      <w:pPr>
        <w:rPr>
          <w:rFonts w:ascii="Times New Roman" w:hAnsi="Times New Roman" w:cs="Times New Roman"/>
        </w:rPr>
      </w:pPr>
    </w:p>
    <w:p w14:paraId="7EDAF8A3" w14:textId="77777777" w:rsidR="001B7162" w:rsidRPr="00F751C9" w:rsidRDefault="001B7162" w:rsidP="001B7162">
      <w:pPr>
        <w:rPr>
          <w:rFonts w:ascii="Times New Roman" w:hAnsi="Times New Roman" w:cs="Times New Roman"/>
        </w:rPr>
      </w:pPr>
    </w:p>
    <w:p w14:paraId="31819202" w14:textId="77777777" w:rsidR="001B7162" w:rsidRPr="00F751C9" w:rsidRDefault="001B7162" w:rsidP="001B7162">
      <w:pPr>
        <w:rPr>
          <w:rFonts w:ascii="Times New Roman" w:hAnsi="Times New Roman" w:cs="Times New Roman"/>
        </w:rPr>
      </w:pPr>
    </w:p>
    <w:p w14:paraId="52CB15E4" w14:textId="77777777" w:rsidR="001B7162" w:rsidRPr="00F751C9" w:rsidRDefault="001B7162" w:rsidP="001B7162">
      <w:pPr>
        <w:rPr>
          <w:rFonts w:ascii="Times New Roman" w:hAnsi="Times New Roman" w:cs="Times New Roman"/>
        </w:rPr>
      </w:pPr>
    </w:p>
    <w:p w14:paraId="5413AA63" w14:textId="77777777" w:rsidR="001B7162" w:rsidRPr="00F751C9" w:rsidRDefault="001B7162" w:rsidP="001B7162">
      <w:pPr>
        <w:rPr>
          <w:rFonts w:ascii="Times New Roman" w:hAnsi="Times New Roman" w:cs="Times New Roman"/>
        </w:rPr>
      </w:pPr>
    </w:p>
    <w:p w14:paraId="117C7AA6" w14:textId="77777777" w:rsidR="001B7162" w:rsidRPr="00F751C9" w:rsidRDefault="001B7162" w:rsidP="001B7162">
      <w:pPr>
        <w:rPr>
          <w:rFonts w:ascii="Times New Roman" w:hAnsi="Times New Roman" w:cs="Times New Roman"/>
        </w:rPr>
      </w:pPr>
    </w:p>
    <w:p w14:paraId="6F79EE3F" w14:textId="77777777" w:rsidR="001B7162" w:rsidRPr="00F751C9" w:rsidRDefault="001B7162" w:rsidP="001B7162">
      <w:pPr>
        <w:rPr>
          <w:rFonts w:ascii="Times New Roman" w:hAnsi="Times New Roman" w:cs="Times New Roman"/>
        </w:rPr>
      </w:pPr>
    </w:p>
    <w:p w14:paraId="33B5CCB7" w14:textId="77777777" w:rsidR="001B7162" w:rsidRPr="00F751C9" w:rsidRDefault="001B7162" w:rsidP="001B7162">
      <w:pPr>
        <w:rPr>
          <w:rFonts w:ascii="Times New Roman" w:hAnsi="Times New Roman" w:cs="Times New Roman"/>
        </w:rPr>
      </w:pPr>
    </w:p>
    <w:p w14:paraId="779D3F49" w14:textId="4FD6C285" w:rsidR="001B7162" w:rsidRPr="00F751C9" w:rsidRDefault="001B7162" w:rsidP="00D56D2C">
      <w:pPr>
        <w:pStyle w:val="EndNoteBibliography"/>
        <w:spacing w:line="480" w:lineRule="auto"/>
        <w:ind w:left="720" w:hanging="720"/>
        <w:jc w:val="left"/>
        <w:rPr>
          <w:rFonts w:ascii="Times New Roman" w:hAnsi="Times New Roman" w:cs="Times New Roman"/>
        </w:rPr>
      </w:pPr>
      <w:bookmarkStart w:id="25" w:name="_Hlk44010877"/>
      <w:r w:rsidRPr="00F751C9">
        <w:rPr>
          <w:rFonts w:ascii="Times New Roman" w:hAnsi="Times New Roman" w:cs="Times New Roman"/>
        </w:rPr>
        <w:lastRenderedPageBreak/>
        <w:t xml:space="preserve">Bilyeu, K. D., </w:t>
      </w:r>
      <w:proofErr w:type="spellStart"/>
      <w:r w:rsidRPr="00F751C9">
        <w:rPr>
          <w:rFonts w:ascii="Times New Roman" w:hAnsi="Times New Roman" w:cs="Times New Roman"/>
        </w:rPr>
        <w:t>Palavalli</w:t>
      </w:r>
      <w:proofErr w:type="spellEnd"/>
      <w:r w:rsidRPr="00F751C9">
        <w:rPr>
          <w:rFonts w:ascii="Times New Roman" w:hAnsi="Times New Roman" w:cs="Times New Roman"/>
        </w:rPr>
        <w:t xml:space="preserve">, L., </w:t>
      </w:r>
      <w:proofErr w:type="spellStart"/>
      <w:r w:rsidRPr="00F751C9">
        <w:rPr>
          <w:rFonts w:ascii="Times New Roman" w:hAnsi="Times New Roman" w:cs="Times New Roman"/>
        </w:rPr>
        <w:t>Sleper</w:t>
      </w:r>
      <w:proofErr w:type="spellEnd"/>
      <w:r w:rsidRPr="00F751C9">
        <w:rPr>
          <w:rFonts w:ascii="Times New Roman" w:hAnsi="Times New Roman" w:cs="Times New Roman"/>
        </w:rPr>
        <w:t xml:space="preserve">, D. A., &amp; </w:t>
      </w:r>
      <w:proofErr w:type="spellStart"/>
      <w:r w:rsidRPr="00F751C9">
        <w:rPr>
          <w:rFonts w:ascii="Times New Roman" w:hAnsi="Times New Roman" w:cs="Times New Roman"/>
        </w:rPr>
        <w:t>Beuselinck</w:t>
      </w:r>
      <w:proofErr w:type="spellEnd"/>
      <w:r w:rsidRPr="00F751C9">
        <w:rPr>
          <w:rFonts w:ascii="Times New Roman" w:hAnsi="Times New Roman" w:cs="Times New Roman"/>
        </w:rPr>
        <w:t>, P. R. (2003) Three Microsomal Omega‐3 Fatty‐acid Desaturase Genes Contribute to Soybean Linolenic Acid Levels. </w:t>
      </w:r>
      <w:r w:rsidRPr="00F751C9">
        <w:rPr>
          <w:rFonts w:ascii="Times New Roman" w:hAnsi="Times New Roman" w:cs="Times New Roman"/>
          <w:i/>
          <w:iCs/>
        </w:rPr>
        <w:t>Crop Science</w:t>
      </w:r>
      <w:r w:rsidRPr="00F751C9">
        <w:rPr>
          <w:rFonts w:ascii="Times New Roman" w:hAnsi="Times New Roman" w:cs="Times New Roman"/>
        </w:rPr>
        <w:t>, </w:t>
      </w:r>
      <w:r w:rsidR="00EF1C63" w:rsidRPr="00F751C9">
        <w:rPr>
          <w:rFonts w:ascii="Times New Roman" w:hAnsi="Times New Roman" w:cs="Times New Roman"/>
          <w:b/>
          <w:bCs/>
        </w:rPr>
        <w:t>43</w:t>
      </w:r>
      <w:r w:rsidR="00EF1C63" w:rsidRPr="00F751C9">
        <w:rPr>
          <w:rFonts w:ascii="Times New Roman" w:hAnsi="Times New Roman" w:cs="Times New Roman"/>
        </w:rPr>
        <w:t>:</w:t>
      </w:r>
      <w:r w:rsidRPr="00F751C9">
        <w:rPr>
          <w:rFonts w:ascii="Times New Roman" w:hAnsi="Times New Roman" w:cs="Times New Roman"/>
        </w:rPr>
        <w:t>1833-1838.</w:t>
      </w:r>
      <w:bookmarkEnd w:id="25"/>
    </w:p>
    <w:p w14:paraId="045467DF" w14:textId="4C88921E" w:rsidR="001B7162" w:rsidRPr="00F751C9" w:rsidRDefault="001B7162" w:rsidP="00D56D2C">
      <w:pPr>
        <w:pStyle w:val="EndNoteBibliography"/>
        <w:spacing w:line="480" w:lineRule="auto"/>
        <w:ind w:left="720" w:hanging="720"/>
        <w:jc w:val="left"/>
        <w:rPr>
          <w:rFonts w:ascii="Times New Roman" w:hAnsi="Times New Roman" w:cs="Times New Roman"/>
        </w:rPr>
      </w:pPr>
      <w:bookmarkStart w:id="26" w:name="_Hlk44010913"/>
      <w:r w:rsidRPr="00F751C9">
        <w:rPr>
          <w:rFonts w:ascii="Times New Roman" w:hAnsi="Times New Roman" w:cs="Times New Roman"/>
        </w:rPr>
        <w:t xml:space="preserve">Bilyeu, K., </w:t>
      </w:r>
      <w:proofErr w:type="spellStart"/>
      <w:r w:rsidRPr="00F751C9">
        <w:rPr>
          <w:rFonts w:ascii="Times New Roman" w:hAnsi="Times New Roman" w:cs="Times New Roman"/>
        </w:rPr>
        <w:t>Palavalli</w:t>
      </w:r>
      <w:proofErr w:type="spellEnd"/>
      <w:r w:rsidRPr="00F751C9">
        <w:rPr>
          <w:rFonts w:ascii="Times New Roman" w:hAnsi="Times New Roman" w:cs="Times New Roman"/>
        </w:rPr>
        <w:t xml:space="preserve">, L., </w:t>
      </w:r>
      <w:proofErr w:type="spellStart"/>
      <w:r w:rsidRPr="00F751C9">
        <w:rPr>
          <w:rFonts w:ascii="Times New Roman" w:hAnsi="Times New Roman" w:cs="Times New Roman"/>
        </w:rPr>
        <w:t>Sleper</w:t>
      </w:r>
      <w:proofErr w:type="spellEnd"/>
      <w:r w:rsidRPr="00F751C9">
        <w:rPr>
          <w:rFonts w:ascii="Times New Roman" w:hAnsi="Times New Roman" w:cs="Times New Roman"/>
        </w:rPr>
        <w:t xml:space="preserve">, D., &amp; </w:t>
      </w:r>
      <w:proofErr w:type="spellStart"/>
      <w:r w:rsidRPr="00F751C9">
        <w:rPr>
          <w:rFonts w:ascii="Times New Roman" w:hAnsi="Times New Roman" w:cs="Times New Roman"/>
        </w:rPr>
        <w:t>Beuselinck</w:t>
      </w:r>
      <w:proofErr w:type="spellEnd"/>
      <w:r w:rsidRPr="00F751C9">
        <w:rPr>
          <w:rFonts w:ascii="Times New Roman" w:hAnsi="Times New Roman" w:cs="Times New Roman"/>
        </w:rPr>
        <w:t>, P. (2005) Mutations in Soybean Microsomal Omega-3 Fatty Acid Desaturase Genes Reduce Linolenic Acid Concentration in Soybean Seeds. </w:t>
      </w:r>
      <w:r w:rsidRPr="00F751C9">
        <w:rPr>
          <w:rFonts w:ascii="Times New Roman" w:hAnsi="Times New Roman" w:cs="Times New Roman"/>
          <w:i/>
          <w:iCs/>
        </w:rPr>
        <w:t>Crop Science</w:t>
      </w:r>
      <w:r w:rsidRPr="00F751C9">
        <w:rPr>
          <w:rFonts w:ascii="Times New Roman" w:hAnsi="Times New Roman" w:cs="Times New Roman"/>
        </w:rPr>
        <w:t>, </w:t>
      </w:r>
      <w:r w:rsidR="00EF1C63" w:rsidRPr="00F751C9">
        <w:rPr>
          <w:rFonts w:ascii="Times New Roman" w:hAnsi="Times New Roman" w:cs="Times New Roman"/>
          <w:b/>
          <w:bCs/>
        </w:rPr>
        <w:t>45</w:t>
      </w:r>
      <w:r w:rsidR="00EF1C63" w:rsidRPr="00F751C9">
        <w:rPr>
          <w:rFonts w:ascii="Times New Roman" w:hAnsi="Times New Roman" w:cs="Times New Roman"/>
        </w:rPr>
        <w:t>:</w:t>
      </w:r>
      <w:r w:rsidRPr="00F751C9">
        <w:rPr>
          <w:rFonts w:ascii="Times New Roman" w:hAnsi="Times New Roman" w:cs="Times New Roman"/>
        </w:rPr>
        <w:t xml:space="preserve"> 1830-1836.</w:t>
      </w:r>
      <w:bookmarkEnd w:id="26"/>
    </w:p>
    <w:p w14:paraId="6170BFEB" w14:textId="22B3D4B5" w:rsidR="001B7162"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Bilyeu, K., Gillman, J. D., &amp; LeRoy, A. R. (2011) Novel FAD3 Mutant Allele Combinations Produce Soybeans Containing 1% Linolenic Acid in the Seed Oil. </w:t>
      </w:r>
      <w:r w:rsidRPr="00F751C9">
        <w:rPr>
          <w:rFonts w:ascii="Times New Roman" w:hAnsi="Times New Roman" w:cs="Times New Roman"/>
          <w:i/>
          <w:iCs/>
        </w:rPr>
        <w:t>Crop Science</w:t>
      </w:r>
      <w:r w:rsidRPr="00F751C9">
        <w:rPr>
          <w:rFonts w:ascii="Times New Roman" w:hAnsi="Times New Roman" w:cs="Times New Roman"/>
        </w:rPr>
        <w:t>,</w:t>
      </w:r>
      <w:r w:rsidR="00EF1C63" w:rsidRPr="00F751C9">
        <w:rPr>
          <w:rFonts w:ascii="Times New Roman" w:hAnsi="Times New Roman" w:cs="Times New Roman"/>
        </w:rPr>
        <w:t xml:space="preserve"> </w:t>
      </w:r>
      <w:r w:rsidR="00EF1C63" w:rsidRPr="00F751C9">
        <w:rPr>
          <w:rFonts w:ascii="Times New Roman" w:hAnsi="Times New Roman" w:cs="Times New Roman"/>
          <w:b/>
          <w:bCs/>
        </w:rPr>
        <w:t>51</w:t>
      </w:r>
      <w:r w:rsidR="00EF1C63" w:rsidRPr="00F751C9">
        <w:rPr>
          <w:rFonts w:ascii="Times New Roman" w:hAnsi="Times New Roman" w:cs="Times New Roman"/>
        </w:rPr>
        <w:t>:</w:t>
      </w:r>
      <w:r w:rsidRPr="00F751C9">
        <w:rPr>
          <w:rFonts w:ascii="Times New Roman" w:hAnsi="Times New Roman" w:cs="Times New Roman"/>
        </w:rPr>
        <w:t xml:space="preserve"> 259-264.</w:t>
      </w:r>
    </w:p>
    <w:p w14:paraId="60600D58" w14:textId="6B1E784C" w:rsidR="001B7162" w:rsidRPr="00F751C9" w:rsidRDefault="001B7162" w:rsidP="00D56D2C">
      <w:pPr>
        <w:pStyle w:val="EndNoteBibliography"/>
        <w:spacing w:line="480" w:lineRule="auto"/>
        <w:ind w:left="720" w:hanging="720"/>
        <w:jc w:val="left"/>
        <w:rPr>
          <w:rFonts w:ascii="Times New Roman" w:hAnsi="Times New Roman" w:cs="Times New Roman"/>
        </w:rPr>
      </w:pPr>
      <w:proofErr w:type="spellStart"/>
      <w:r w:rsidRPr="00F751C9">
        <w:rPr>
          <w:rFonts w:ascii="Times New Roman" w:hAnsi="Times New Roman" w:cs="Times New Roman"/>
        </w:rPr>
        <w:t>Brzostowski</w:t>
      </w:r>
      <w:proofErr w:type="spellEnd"/>
      <w:r w:rsidRPr="00F751C9">
        <w:rPr>
          <w:rFonts w:ascii="Times New Roman" w:hAnsi="Times New Roman" w:cs="Times New Roman"/>
        </w:rPr>
        <w:t>, L.</w:t>
      </w:r>
      <w:r w:rsidR="00EF1C63" w:rsidRPr="00F751C9">
        <w:rPr>
          <w:rFonts w:ascii="Times New Roman" w:hAnsi="Times New Roman" w:cs="Times New Roman"/>
        </w:rPr>
        <w:t xml:space="preserve"> </w:t>
      </w:r>
      <w:r w:rsidRPr="00F751C9">
        <w:rPr>
          <w:rFonts w:ascii="Times New Roman" w:hAnsi="Times New Roman" w:cs="Times New Roman"/>
        </w:rPr>
        <w:t xml:space="preserve">F., </w:t>
      </w:r>
      <w:proofErr w:type="spellStart"/>
      <w:r w:rsidRPr="00F751C9">
        <w:rPr>
          <w:rFonts w:ascii="Times New Roman" w:hAnsi="Times New Roman" w:cs="Times New Roman"/>
        </w:rPr>
        <w:t>Pruski</w:t>
      </w:r>
      <w:proofErr w:type="spellEnd"/>
      <w:r w:rsidRPr="00F751C9">
        <w:rPr>
          <w:rFonts w:ascii="Times New Roman" w:hAnsi="Times New Roman" w:cs="Times New Roman"/>
        </w:rPr>
        <w:t>,</w:t>
      </w:r>
      <w:r w:rsidR="00EF1C63" w:rsidRPr="00F751C9">
        <w:rPr>
          <w:rFonts w:ascii="Times New Roman" w:hAnsi="Times New Roman" w:cs="Times New Roman"/>
        </w:rPr>
        <w:t xml:space="preserve"> T.I.,</w:t>
      </w:r>
      <w:r w:rsidRPr="00F751C9">
        <w:rPr>
          <w:rFonts w:ascii="Times New Roman" w:hAnsi="Times New Roman" w:cs="Times New Roman"/>
        </w:rPr>
        <w:t xml:space="preserve"> Specht,</w:t>
      </w:r>
      <w:r w:rsidR="00EF1C63" w:rsidRPr="00F751C9">
        <w:rPr>
          <w:rFonts w:ascii="Times New Roman" w:hAnsi="Times New Roman" w:cs="Times New Roman"/>
        </w:rPr>
        <w:t xml:space="preserve"> J.E.,</w:t>
      </w:r>
      <w:r w:rsidRPr="00F751C9">
        <w:rPr>
          <w:rFonts w:ascii="Times New Roman" w:hAnsi="Times New Roman" w:cs="Times New Roman"/>
        </w:rPr>
        <w:t xml:space="preserve"> </w:t>
      </w:r>
      <w:r w:rsidR="002443FC" w:rsidRPr="00F751C9">
        <w:rPr>
          <w:rFonts w:ascii="Times New Roman" w:hAnsi="Times New Roman" w:cs="Times New Roman"/>
        </w:rPr>
        <w:t>&amp;</w:t>
      </w:r>
      <w:r w:rsidR="00EF1C63" w:rsidRPr="00F751C9">
        <w:rPr>
          <w:rFonts w:ascii="Times New Roman" w:hAnsi="Times New Roman" w:cs="Times New Roman"/>
        </w:rPr>
        <w:t xml:space="preserve"> </w:t>
      </w:r>
      <w:proofErr w:type="spellStart"/>
      <w:r w:rsidRPr="00F751C9">
        <w:rPr>
          <w:rFonts w:ascii="Times New Roman" w:hAnsi="Times New Roman" w:cs="Times New Roman"/>
        </w:rPr>
        <w:t>Diers</w:t>
      </w:r>
      <w:proofErr w:type="spellEnd"/>
      <w:r w:rsidR="00EF1C63" w:rsidRPr="00F751C9">
        <w:rPr>
          <w:rFonts w:ascii="Times New Roman" w:hAnsi="Times New Roman" w:cs="Times New Roman"/>
        </w:rPr>
        <w:t>, B. W</w:t>
      </w:r>
      <w:r w:rsidRPr="00F751C9">
        <w:rPr>
          <w:rFonts w:ascii="Times New Roman" w:hAnsi="Times New Roman" w:cs="Times New Roman"/>
        </w:rPr>
        <w:t xml:space="preserve">. </w:t>
      </w:r>
      <w:r w:rsidR="002443FC" w:rsidRPr="00F751C9">
        <w:rPr>
          <w:rFonts w:ascii="Times New Roman" w:hAnsi="Times New Roman" w:cs="Times New Roman"/>
        </w:rPr>
        <w:t>(</w:t>
      </w:r>
      <w:r w:rsidRPr="00F751C9">
        <w:rPr>
          <w:rFonts w:ascii="Times New Roman" w:hAnsi="Times New Roman" w:cs="Times New Roman"/>
        </w:rPr>
        <w:t>2017</w:t>
      </w:r>
      <w:r w:rsidR="002443FC" w:rsidRPr="00F751C9">
        <w:rPr>
          <w:rFonts w:ascii="Times New Roman" w:hAnsi="Times New Roman" w:cs="Times New Roman"/>
        </w:rPr>
        <w:t>)</w:t>
      </w:r>
      <w:r w:rsidRPr="00F751C9">
        <w:rPr>
          <w:rFonts w:ascii="Times New Roman" w:hAnsi="Times New Roman" w:cs="Times New Roman"/>
        </w:rPr>
        <w:t xml:space="preserve"> Impact of seed protein alleles from three soybean sources on seed composition and agronomic traits. </w:t>
      </w:r>
      <w:r w:rsidRPr="00F751C9">
        <w:rPr>
          <w:rFonts w:ascii="Times New Roman" w:hAnsi="Times New Roman" w:cs="Times New Roman"/>
          <w:i/>
          <w:iCs/>
        </w:rPr>
        <w:t>Theoretical and Applied Genetics</w:t>
      </w:r>
      <w:r w:rsidR="001620C9"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b/>
          <w:bCs/>
        </w:rPr>
        <w:t>130</w:t>
      </w:r>
      <w:r w:rsidRPr="00F751C9">
        <w:rPr>
          <w:rFonts w:ascii="Times New Roman" w:hAnsi="Times New Roman" w:cs="Times New Roman"/>
        </w:rPr>
        <w:t>: 2315–2326.</w:t>
      </w:r>
    </w:p>
    <w:p w14:paraId="1B9812BE" w14:textId="16FC86BD" w:rsidR="001B7162" w:rsidRPr="00F751C9" w:rsidRDefault="001B7162" w:rsidP="00D56D2C">
      <w:pPr>
        <w:pStyle w:val="EndNoteBibliography"/>
        <w:spacing w:line="480" w:lineRule="auto"/>
        <w:ind w:left="720" w:hanging="720"/>
        <w:jc w:val="left"/>
        <w:rPr>
          <w:rFonts w:ascii="Times New Roman" w:hAnsi="Times New Roman" w:cs="Times New Roman"/>
        </w:rPr>
      </w:pPr>
      <w:bookmarkStart w:id="27" w:name="_Hlk43986634"/>
      <w:r w:rsidRPr="00F751C9">
        <w:rPr>
          <w:rFonts w:ascii="Times New Roman" w:hAnsi="Times New Roman" w:cs="Times New Roman"/>
        </w:rPr>
        <w:t xml:space="preserve">Burton, J. </w:t>
      </w:r>
      <w:r w:rsidR="002443FC" w:rsidRPr="00F751C9">
        <w:rPr>
          <w:rFonts w:ascii="Times New Roman" w:hAnsi="Times New Roman" w:cs="Times New Roman"/>
        </w:rPr>
        <w:t>(</w:t>
      </w:r>
      <w:r w:rsidRPr="00F751C9">
        <w:rPr>
          <w:rFonts w:ascii="Times New Roman" w:hAnsi="Times New Roman" w:cs="Times New Roman"/>
        </w:rPr>
        <w:t>1987</w:t>
      </w:r>
      <w:r w:rsidR="002443FC" w:rsidRPr="00F751C9">
        <w:rPr>
          <w:rFonts w:ascii="Times New Roman" w:hAnsi="Times New Roman" w:cs="Times New Roman"/>
        </w:rPr>
        <w:t>)</w:t>
      </w:r>
      <w:r w:rsidRPr="00F751C9">
        <w:rPr>
          <w:rFonts w:ascii="Times New Roman" w:hAnsi="Times New Roman" w:cs="Times New Roman"/>
        </w:rPr>
        <w:t xml:space="preserve"> Quantitative genetics: Results relevant to soybean breeding. 111 IR. Wilcox (ed) Soybeans: </w:t>
      </w:r>
      <w:r w:rsidR="002443FC" w:rsidRPr="00F751C9">
        <w:rPr>
          <w:rFonts w:ascii="Times New Roman" w:hAnsi="Times New Roman" w:cs="Times New Roman"/>
        </w:rPr>
        <w:t>I</w:t>
      </w:r>
      <w:r w:rsidRPr="00F751C9">
        <w:rPr>
          <w:rFonts w:ascii="Times New Roman" w:hAnsi="Times New Roman" w:cs="Times New Roman"/>
        </w:rPr>
        <w:t xml:space="preserve">mprovement, </w:t>
      </w:r>
      <w:r w:rsidR="002443FC" w:rsidRPr="00F751C9">
        <w:rPr>
          <w:rFonts w:ascii="Times New Roman" w:hAnsi="Times New Roman" w:cs="Times New Roman"/>
        </w:rPr>
        <w:t>P</w:t>
      </w:r>
      <w:r w:rsidRPr="00F751C9">
        <w:rPr>
          <w:rFonts w:ascii="Times New Roman" w:hAnsi="Times New Roman" w:cs="Times New Roman"/>
        </w:rPr>
        <w:t xml:space="preserve">roduction, and </w:t>
      </w:r>
      <w:r w:rsidR="002443FC" w:rsidRPr="00F751C9">
        <w:rPr>
          <w:rFonts w:ascii="Times New Roman" w:hAnsi="Times New Roman" w:cs="Times New Roman"/>
        </w:rPr>
        <w:t>U</w:t>
      </w:r>
      <w:r w:rsidRPr="00F751C9">
        <w:rPr>
          <w:rFonts w:ascii="Times New Roman" w:hAnsi="Times New Roman" w:cs="Times New Roman"/>
        </w:rPr>
        <w:t xml:space="preserve">ses. </w:t>
      </w:r>
      <w:r w:rsidRPr="00F751C9">
        <w:rPr>
          <w:rFonts w:ascii="Times New Roman" w:hAnsi="Times New Roman" w:cs="Times New Roman"/>
          <w:i/>
          <w:iCs/>
        </w:rPr>
        <w:t>American Society of Agronomy</w:t>
      </w:r>
      <w:r w:rsidRPr="00F751C9">
        <w:rPr>
          <w:rFonts w:ascii="Times New Roman" w:hAnsi="Times New Roman" w:cs="Times New Roman"/>
        </w:rPr>
        <w:t xml:space="preserve">. </w:t>
      </w:r>
      <w:bookmarkEnd w:id="27"/>
    </w:p>
    <w:p w14:paraId="7310C0E3" w14:textId="0373933E" w:rsidR="001B7162"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Chapman, A., Pantalone,</w:t>
      </w:r>
      <w:r w:rsidR="002443FC" w:rsidRPr="00F751C9">
        <w:rPr>
          <w:rFonts w:ascii="Times New Roman" w:hAnsi="Times New Roman" w:cs="Times New Roman"/>
        </w:rPr>
        <w:t xml:space="preserve"> V.,</w:t>
      </w:r>
      <w:r w:rsidRPr="00F751C9">
        <w:rPr>
          <w:rFonts w:ascii="Times New Roman" w:hAnsi="Times New Roman" w:cs="Times New Roman"/>
        </w:rPr>
        <w:t xml:space="preserve"> </w:t>
      </w:r>
      <w:proofErr w:type="spellStart"/>
      <w:r w:rsidRPr="00F751C9">
        <w:rPr>
          <w:rFonts w:ascii="Times New Roman" w:hAnsi="Times New Roman" w:cs="Times New Roman"/>
        </w:rPr>
        <w:t>Ustun</w:t>
      </w:r>
      <w:proofErr w:type="spellEnd"/>
      <w:r w:rsidRPr="00F751C9">
        <w:rPr>
          <w:rFonts w:ascii="Times New Roman" w:hAnsi="Times New Roman" w:cs="Times New Roman"/>
        </w:rPr>
        <w:t>,</w:t>
      </w:r>
      <w:r w:rsidR="002443FC" w:rsidRPr="00F751C9">
        <w:rPr>
          <w:rFonts w:ascii="Times New Roman" w:hAnsi="Times New Roman" w:cs="Times New Roman"/>
        </w:rPr>
        <w:t xml:space="preserve"> A.,</w:t>
      </w:r>
      <w:r w:rsidRPr="00F751C9">
        <w:rPr>
          <w:rFonts w:ascii="Times New Roman" w:hAnsi="Times New Roman" w:cs="Times New Roman"/>
        </w:rPr>
        <w:t xml:space="preserve"> Allen,</w:t>
      </w:r>
      <w:r w:rsidR="002443FC" w:rsidRPr="00F751C9">
        <w:rPr>
          <w:rFonts w:ascii="Times New Roman" w:hAnsi="Times New Roman" w:cs="Times New Roman"/>
        </w:rPr>
        <w:t xml:space="preserve"> F.,</w:t>
      </w:r>
      <w:r w:rsidRPr="00F751C9">
        <w:rPr>
          <w:rFonts w:ascii="Times New Roman" w:hAnsi="Times New Roman" w:cs="Times New Roman"/>
        </w:rPr>
        <w:t xml:space="preserve"> Landau-Ellis,</w:t>
      </w:r>
      <w:r w:rsidR="002443FC" w:rsidRPr="00F751C9">
        <w:rPr>
          <w:rFonts w:ascii="Times New Roman" w:hAnsi="Times New Roman" w:cs="Times New Roman"/>
        </w:rPr>
        <w:t xml:space="preserve"> D., </w:t>
      </w:r>
      <w:proofErr w:type="spellStart"/>
      <w:r w:rsidRPr="00F751C9">
        <w:rPr>
          <w:rFonts w:ascii="Times New Roman" w:hAnsi="Times New Roman" w:cs="Times New Roman"/>
        </w:rPr>
        <w:t>Trigiano</w:t>
      </w:r>
      <w:proofErr w:type="spellEnd"/>
      <w:r w:rsidRPr="00F751C9">
        <w:rPr>
          <w:rFonts w:ascii="Times New Roman" w:hAnsi="Times New Roman" w:cs="Times New Roman"/>
        </w:rPr>
        <w:t>,</w:t>
      </w:r>
      <w:r w:rsidR="002443FC" w:rsidRPr="00F751C9">
        <w:rPr>
          <w:rFonts w:ascii="Times New Roman" w:hAnsi="Times New Roman" w:cs="Times New Roman"/>
        </w:rPr>
        <w:t xml:space="preserve"> R.,</w:t>
      </w:r>
      <w:r w:rsidRPr="00F751C9">
        <w:rPr>
          <w:rFonts w:ascii="Times New Roman" w:hAnsi="Times New Roman" w:cs="Times New Roman"/>
        </w:rPr>
        <w:t xml:space="preserve"> </w:t>
      </w:r>
      <w:r w:rsidR="002443FC" w:rsidRPr="00F751C9">
        <w:rPr>
          <w:rFonts w:ascii="Times New Roman" w:hAnsi="Times New Roman" w:cs="Times New Roman"/>
        </w:rPr>
        <w:t>&amp;</w:t>
      </w:r>
      <w:r w:rsidRPr="00F751C9">
        <w:rPr>
          <w:rFonts w:ascii="Times New Roman" w:hAnsi="Times New Roman" w:cs="Times New Roman"/>
        </w:rPr>
        <w:t xml:space="preserve"> </w:t>
      </w:r>
      <w:proofErr w:type="spellStart"/>
      <w:r w:rsidRPr="00F751C9">
        <w:rPr>
          <w:rFonts w:ascii="Times New Roman" w:hAnsi="Times New Roman" w:cs="Times New Roman"/>
        </w:rPr>
        <w:t>Gresshoff</w:t>
      </w:r>
      <w:proofErr w:type="spellEnd"/>
      <w:r w:rsidRPr="00F751C9">
        <w:rPr>
          <w:rFonts w:ascii="Times New Roman" w:hAnsi="Times New Roman" w:cs="Times New Roman"/>
        </w:rPr>
        <w:t>.</w:t>
      </w:r>
      <w:r w:rsidR="002443FC" w:rsidRPr="00F751C9">
        <w:rPr>
          <w:rFonts w:ascii="Times New Roman" w:hAnsi="Times New Roman" w:cs="Times New Roman"/>
        </w:rPr>
        <w:t xml:space="preserve"> P.</w:t>
      </w:r>
      <w:r w:rsidRPr="00F751C9">
        <w:rPr>
          <w:rFonts w:ascii="Times New Roman" w:hAnsi="Times New Roman" w:cs="Times New Roman"/>
        </w:rPr>
        <w:t xml:space="preserve"> </w:t>
      </w:r>
      <w:r w:rsidR="002443FC" w:rsidRPr="00F751C9">
        <w:rPr>
          <w:rFonts w:ascii="Times New Roman" w:hAnsi="Times New Roman" w:cs="Times New Roman"/>
        </w:rPr>
        <w:t>(</w:t>
      </w:r>
      <w:r w:rsidRPr="00F751C9">
        <w:rPr>
          <w:rFonts w:ascii="Times New Roman" w:hAnsi="Times New Roman" w:cs="Times New Roman"/>
        </w:rPr>
        <w:t>2003</w:t>
      </w:r>
      <w:r w:rsidR="002443FC" w:rsidRPr="00F751C9">
        <w:rPr>
          <w:rFonts w:ascii="Times New Roman" w:hAnsi="Times New Roman" w:cs="Times New Roman"/>
        </w:rPr>
        <w:t>)</w:t>
      </w:r>
      <w:r w:rsidRPr="00F751C9">
        <w:rPr>
          <w:rFonts w:ascii="Times New Roman" w:hAnsi="Times New Roman" w:cs="Times New Roman"/>
        </w:rPr>
        <w:t xml:space="preserve"> Quantitative trait loci for agronomic and seed quality traits in an F2 and F4:6 soybean population. </w:t>
      </w:r>
      <w:proofErr w:type="spellStart"/>
      <w:r w:rsidRPr="00F751C9">
        <w:rPr>
          <w:rFonts w:ascii="Times New Roman" w:hAnsi="Times New Roman" w:cs="Times New Roman"/>
          <w:i/>
          <w:iCs/>
        </w:rPr>
        <w:t>Euphytica</w:t>
      </w:r>
      <w:proofErr w:type="spellEnd"/>
      <w:r w:rsidR="001620C9" w:rsidRPr="00F751C9">
        <w:rPr>
          <w:rFonts w:ascii="Times New Roman" w:hAnsi="Times New Roman" w:cs="Times New Roman"/>
        </w:rPr>
        <w:t>,</w:t>
      </w:r>
      <w:r w:rsidRPr="00F751C9">
        <w:rPr>
          <w:rFonts w:ascii="Times New Roman" w:hAnsi="Times New Roman" w:cs="Times New Roman"/>
          <w:i/>
          <w:iCs/>
        </w:rPr>
        <w:t xml:space="preserve"> </w:t>
      </w:r>
      <w:r w:rsidRPr="00F751C9">
        <w:rPr>
          <w:rFonts w:ascii="Times New Roman" w:hAnsi="Times New Roman" w:cs="Times New Roman"/>
          <w:b/>
          <w:bCs/>
        </w:rPr>
        <w:t>129</w:t>
      </w:r>
      <w:r w:rsidRPr="00F751C9">
        <w:rPr>
          <w:rFonts w:ascii="Times New Roman" w:hAnsi="Times New Roman" w:cs="Times New Roman"/>
        </w:rPr>
        <w:t>: 387–393.</w:t>
      </w:r>
    </w:p>
    <w:p w14:paraId="676137D7" w14:textId="366C733B" w:rsidR="001B7162" w:rsidRPr="00F751C9" w:rsidRDefault="001B7162" w:rsidP="00D56D2C">
      <w:pPr>
        <w:pStyle w:val="EndNoteBibliography"/>
        <w:spacing w:line="480" w:lineRule="auto"/>
        <w:ind w:left="720" w:hanging="720"/>
        <w:jc w:val="left"/>
        <w:rPr>
          <w:rFonts w:ascii="Times New Roman" w:hAnsi="Times New Roman" w:cs="Times New Roman"/>
        </w:rPr>
      </w:pPr>
      <w:proofErr w:type="spellStart"/>
      <w:r w:rsidRPr="00F751C9">
        <w:rPr>
          <w:rFonts w:ascii="Times New Roman" w:hAnsi="Times New Roman" w:cs="Times New Roman"/>
        </w:rPr>
        <w:t>Cunicelli</w:t>
      </w:r>
      <w:proofErr w:type="spellEnd"/>
      <w:r w:rsidRPr="00F751C9">
        <w:rPr>
          <w:rFonts w:ascii="Times New Roman" w:hAnsi="Times New Roman" w:cs="Times New Roman"/>
        </w:rPr>
        <w:t>, M.J., Bhandari,</w:t>
      </w:r>
      <w:r w:rsidR="00072FD5" w:rsidRPr="00F751C9">
        <w:rPr>
          <w:rFonts w:ascii="Times New Roman" w:hAnsi="Times New Roman" w:cs="Times New Roman"/>
        </w:rPr>
        <w:t xml:space="preserve"> H.S.,</w:t>
      </w:r>
      <w:r w:rsidRPr="00F751C9">
        <w:rPr>
          <w:rFonts w:ascii="Times New Roman" w:hAnsi="Times New Roman" w:cs="Times New Roman"/>
        </w:rPr>
        <w:t xml:space="preserve"> Chen,</w:t>
      </w:r>
      <w:r w:rsidR="00072FD5" w:rsidRPr="00F751C9">
        <w:rPr>
          <w:rFonts w:ascii="Times New Roman" w:hAnsi="Times New Roman" w:cs="Times New Roman"/>
        </w:rPr>
        <w:t xml:space="preserve"> P.,</w:t>
      </w:r>
      <w:r w:rsidRPr="00F751C9">
        <w:rPr>
          <w:rFonts w:ascii="Times New Roman" w:hAnsi="Times New Roman" w:cs="Times New Roman"/>
        </w:rPr>
        <w:t xml:space="preserve"> </w:t>
      </w:r>
      <w:proofErr w:type="spellStart"/>
      <w:r w:rsidRPr="00F751C9">
        <w:rPr>
          <w:rFonts w:ascii="Times New Roman" w:hAnsi="Times New Roman" w:cs="Times New Roman"/>
        </w:rPr>
        <w:t>Sams</w:t>
      </w:r>
      <w:proofErr w:type="spellEnd"/>
      <w:r w:rsidRPr="00F751C9">
        <w:rPr>
          <w:rFonts w:ascii="Times New Roman" w:hAnsi="Times New Roman" w:cs="Times New Roman"/>
        </w:rPr>
        <w:t>,</w:t>
      </w:r>
      <w:r w:rsidR="00072FD5" w:rsidRPr="00F751C9">
        <w:rPr>
          <w:rFonts w:ascii="Times New Roman" w:hAnsi="Times New Roman" w:cs="Times New Roman"/>
        </w:rPr>
        <w:t xml:space="preserve"> C.E.,</w:t>
      </w:r>
      <w:r w:rsidRPr="00F751C9">
        <w:rPr>
          <w:rFonts w:ascii="Times New Roman" w:hAnsi="Times New Roman" w:cs="Times New Roman"/>
        </w:rPr>
        <w:t xml:space="preserve"> </w:t>
      </w:r>
      <w:proofErr w:type="spellStart"/>
      <w:r w:rsidRPr="00F751C9">
        <w:rPr>
          <w:rFonts w:ascii="Times New Roman" w:hAnsi="Times New Roman" w:cs="Times New Roman"/>
        </w:rPr>
        <w:t>Mian</w:t>
      </w:r>
      <w:proofErr w:type="spellEnd"/>
      <w:r w:rsidRPr="00F751C9">
        <w:rPr>
          <w:rFonts w:ascii="Times New Roman" w:hAnsi="Times New Roman" w:cs="Times New Roman"/>
        </w:rPr>
        <w:t>,</w:t>
      </w:r>
      <w:r w:rsidR="00072FD5" w:rsidRPr="00F751C9">
        <w:rPr>
          <w:rFonts w:ascii="Times New Roman" w:hAnsi="Times New Roman" w:cs="Times New Roman"/>
        </w:rPr>
        <w:t xml:space="preserve"> M.A.R.</w:t>
      </w:r>
      <w:proofErr w:type="gramStart"/>
      <w:r w:rsidR="00072FD5" w:rsidRPr="00F751C9">
        <w:rPr>
          <w:rFonts w:ascii="Times New Roman" w:hAnsi="Times New Roman" w:cs="Times New Roman"/>
        </w:rPr>
        <w:t xml:space="preserve">, </w:t>
      </w:r>
      <w:r w:rsidRPr="00F751C9">
        <w:rPr>
          <w:rFonts w:ascii="Times New Roman" w:hAnsi="Times New Roman" w:cs="Times New Roman"/>
        </w:rPr>
        <w:t xml:space="preserve"> </w:t>
      </w:r>
      <w:proofErr w:type="spellStart"/>
      <w:r w:rsidRPr="00F751C9">
        <w:rPr>
          <w:rFonts w:ascii="Times New Roman" w:hAnsi="Times New Roman" w:cs="Times New Roman"/>
        </w:rPr>
        <w:t>Mozzoni</w:t>
      </w:r>
      <w:proofErr w:type="spellEnd"/>
      <w:proofErr w:type="gramEnd"/>
      <w:r w:rsidRPr="00F751C9">
        <w:rPr>
          <w:rFonts w:ascii="Times New Roman" w:hAnsi="Times New Roman" w:cs="Times New Roman"/>
        </w:rPr>
        <w:t>,</w:t>
      </w:r>
      <w:r w:rsidR="00072FD5" w:rsidRPr="00F751C9">
        <w:rPr>
          <w:rFonts w:ascii="Times New Roman" w:hAnsi="Times New Roman" w:cs="Times New Roman"/>
        </w:rPr>
        <w:t xml:space="preserve"> L.A., …</w:t>
      </w:r>
      <w:r w:rsidRPr="00F751C9">
        <w:rPr>
          <w:rFonts w:ascii="Times New Roman" w:hAnsi="Times New Roman" w:cs="Times New Roman"/>
        </w:rPr>
        <w:t>Pantalone</w:t>
      </w:r>
      <w:r w:rsidR="00072FD5" w:rsidRPr="00F751C9">
        <w:rPr>
          <w:rFonts w:ascii="Times New Roman" w:hAnsi="Times New Roman" w:cs="Times New Roman"/>
        </w:rPr>
        <w:t>, V.R</w:t>
      </w:r>
      <w:r w:rsidRPr="00F751C9">
        <w:rPr>
          <w:rFonts w:ascii="Times New Roman" w:hAnsi="Times New Roman" w:cs="Times New Roman"/>
        </w:rPr>
        <w:t xml:space="preserve">. </w:t>
      </w:r>
      <w:r w:rsidR="00072FD5" w:rsidRPr="00F751C9">
        <w:rPr>
          <w:rFonts w:ascii="Times New Roman" w:hAnsi="Times New Roman" w:cs="Times New Roman"/>
        </w:rPr>
        <w:t>(</w:t>
      </w:r>
      <w:r w:rsidRPr="00F751C9">
        <w:rPr>
          <w:rFonts w:ascii="Times New Roman" w:hAnsi="Times New Roman" w:cs="Times New Roman"/>
        </w:rPr>
        <w:t>2019</w:t>
      </w:r>
      <w:r w:rsidR="00072FD5" w:rsidRPr="00F751C9">
        <w:rPr>
          <w:rFonts w:ascii="Times New Roman" w:hAnsi="Times New Roman" w:cs="Times New Roman"/>
        </w:rPr>
        <w:t>)</w:t>
      </w:r>
      <w:r w:rsidRPr="00F751C9">
        <w:rPr>
          <w:rFonts w:ascii="Times New Roman" w:hAnsi="Times New Roman" w:cs="Times New Roman"/>
        </w:rPr>
        <w:t xml:space="preserve"> Effect of a Mutant </w:t>
      </w:r>
      <w:proofErr w:type="spellStart"/>
      <w:r w:rsidRPr="00F751C9">
        <w:rPr>
          <w:rFonts w:ascii="Times New Roman" w:hAnsi="Times New Roman" w:cs="Times New Roman"/>
        </w:rPr>
        <w:t>Danbaekkong</w:t>
      </w:r>
      <w:proofErr w:type="spellEnd"/>
      <w:r w:rsidRPr="00F751C9">
        <w:rPr>
          <w:rFonts w:ascii="Times New Roman" w:hAnsi="Times New Roman" w:cs="Times New Roman"/>
        </w:rPr>
        <w:t xml:space="preserve"> Allele on Soybean Seed Yield, Protein, and Oil Concentration. </w:t>
      </w:r>
      <w:r w:rsidRPr="00F751C9">
        <w:rPr>
          <w:rFonts w:ascii="Times New Roman" w:hAnsi="Times New Roman" w:cs="Times New Roman"/>
          <w:i/>
          <w:iCs/>
        </w:rPr>
        <w:t>Journal of the American Oil Chemists Society</w:t>
      </w:r>
      <w:r w:rsidR="009A44E5" w:rsidRPr="00F751C9">
        <w:rPr>
          <w:rFonts w:ascii="Times New Roman" w:hAnsi="Times New Roman" w:cs="Times New Roman"/>
        </w:rPr>
        <w:t xml:space="preserve">, </w:t>
      </w:r>
      <w:r w:rsidR="009A44E5" w:rsidRPr="00F751C9">
        <w:rPr>
          <w:rFonts w:ascii="Times New Roman" w:hAnsi="Times New Roman" w:cs="Times New Roman"/>
          <w:b/>
          <w:bCs/>
        </w:rPr>
        <w:t>96</w:t>
      </w:r>
      <w:r w:rsidR="009A44E5" w:rsidRPr="00F751C9">
        <w:rPr>
          <w:rFonts w:ascii="Times New Roman" w:hAnsi="Times New Roman" w:cs="Times New Roman"/>
        </w:rPr>
        <w:t>: 927-935.</w:t>
      </w:r>
    </w:p>
    <w:p w14:paraId="283E6C79" w14:textId="0217F326" w:rsidR="001B7162" w:rsidRPr="00F751C9" w:rsidRDefault="001B7162" w:rsidP="00D56D2C">
      <w:pPr>
        <w:pStyle w:val="EndNoteBibliography"/>
        <w:spacing w:line="480" w:lineRule="auto"/>
        <w:ind w:left="720" w:hanging="720"/>
        <w:jc w:val="left"/>
        <w:rPr>
          <w:rFonts w:ascii="Times New Roman" w:hAnsi="Times New Roman" w:cs="Times New Roman"/>
        </w:rPr>
      </w:pPr>
      <w:bookmarkStart w:id="28" w:name="_Hlk44010948"/>
      <w:r w:rsidRPr="00F751C9">
        <w:rPr>
          <w:rFonts w:ascii="Times New Roman" w:hAnsi="Times New Roman" w:cs="Times New Roman"/>
        </w:rPr>
        <w:lastRenderedPageBreak/>
        <w:t xml:space="preserve">Held, J. P., </w:t>
      </w:r>
      <w:proofErr w:type="spellStart"/>
      <w:r w:rsidRPr="00F751C9">
        <w:rPr>
          <w:rFonts w:ascii="Times New Roman" w:hAnsi="Times New Roman" w:cs="Times New Roman"/>
        </w:rPr>
        <w:t>Carrero</w:t>
      </w:r>
      <w:proofErr w:type="spellEnd"/>
      <w:r w:rsidRPr="00F751C9">
        <w:rPr>
          <w:rFonts w:ascii="Times New Roman" w:hAnsi="Times New Roman" w:cs="Times New Roman"/>
        </w:rPr>
        <w:t>-Colón, M., &amp; Hudson, K. A. (2019) Combination of Novel Mutation in FAD3C and FAD3A for Low Linolenic Acid Soybean. </w:t>
      </w:r>
      <w:proofErr w:type="spellStart"/>
      <w:r w:rsidRPr="00F751C9">
        <w:rPr>
          <w:rFonts w:ascii="Times New Roman" w:hAnsi="Times New Roman" w:cs="Times New Roman"/>
          <w:i/>
          <w:iCs/>
        </w:rPr>
        <w:t>Agrosystems</w:t>
      </w:r>
      <w:proofErr w:type="spellEnd"/>
      <w:r w:rsidRPr="00F751C9">
        <w:rPr>
          <w:rFonts w:ascii="Times New Roman" w:hAnsi="Times New Roman" w:cs="Times New Roman"/>
          <w:i/>
          <w:iCs/>
        </w:rPr>
        <w:t>, Geosciences &amp; Environment</w:t>
      </w:r>
      <w:r w:rsidRPr="00F751C9">
        <w:rPr>
          <w:rFonts w:ascii="Times New Roman" w:hAnsi="Times New Roman" w:cs="Times New Roman"/>
        </w:rPr>
        <w:t>, </w:t>
      </w:r>
      <w:r w:rsidR="00072FD5" w:rsidRPr="00F751C9">
        <w:rPr>
          <w:rFonts w:ascii="Times New Roman" w:hAnsi="Times New Roman" w:cs="Times New Roman"/>
          <w:b/>
          <w:bCs/>
        </w:rPr>
        <w:t>2:</w:t>
      </w:r>
      <w:r w:rsidRPr="00F751C9">
        <w:rPr>
          <w:rFonts w:ascii="Times New Roman" w:hAnsi="Times New Roman" w:cs="Times New Roman"/>
        </w:rPr>
        <w:t>1.</w:t>
      </w:r>
      <w:bookmarkEnd w:id="28"/>
    </w:p>
    <w:p w14:paraId="4C967685" w14:textId="57E96F46" w:rsidR="001B7162"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Hoshino, T., Watanabe,</w:t>
      </w:r>
      <w:r w:rsidR="00072FD5" w:rsidRPr="00F751C9">
        <w:rPr>
          <w:rFonts w:ascii="Times New Roman" w:hAnsi="Times New Roman" w:cs="Times New Roman"/>
        </w:rPr>
        <w:t xml:space="preserve"> S.,</w:t>
      </w:r>
      <w:r w:rsidRPr="00F751C9">
        <w:rPr>
          <w:rFonts w:ascii="Times New Roman" w:hAnsi="Times New Roman" w:cs="Times New Roman"/>
        </w:rPr>
        <w:t xml:space="preserve"> Takagi,</w:t>
      </w:r>
      <w:r w:rsidR="00072FD5" w:rsidRPr="00F751C9">
        <w:rPr>
          <w:rFonts w:ascii="Times New Roman" w:hAnsi="Times New Roman" w:cs="Times New Roman"/>
        </w:rPr>
        <w:t xml:space="preserve"> Y.,</w:t>
      </w:r>
      <w:r w:rsidRPr="00F751C9">
        <w:rPr>
          <w:rFonts w:ascii="Times New Roman" w:hAnsi="Times New Roman" w:cs="Times New Roman"/>
        </w:rPr>
        <w:t xml:space="preserve"> </w:t>
      </w:r>
      <w:r w:rsidR="00072FD5" w:rsidRPr="00F751C9">
        <w:rPr>
          <w:rFonts w:ascii="Times New Roman" w:hAnsi="Times New Roman" w:cs="Times New Roman"/>
        </w:rPr>
        <w:t>&amp;</w:t>
      </w:r>
      <w:r w:rsidRPr="00F751C9">
        <w:rPr>
          <w:rFonts w:ascii="Times New Roman" w:hAnsi="Times New Roman" w:cs="Times New Roman"/>
        </w:rPr>
        <w:t xml:space="preserve"> </w:t>
      </w:r>
      <w:proofErr w:type="spellStart"/>
      <w:r w:rsidRPr="00F751C9">
        <w:rPr>
          <w:rFonts w:ascii="Times New Roman" w:hAnsi="Times New Roman" w:cs="Times New Roman"/>
        </w:rPr>
        <w:t>Anai</w:t>
      </w:r>
      <w:proofErr w:type="spellEnd"/>
      <w:r w:rsidR="00072FD5" w:rsidRPr="00F751C9">
        <w:rPr>
          <w:rFonts w:ascii="Times New Roman" w:hAnsi="Times New Roman" w:cs="Times New Roman"/>
        </w:rPr>
        <w:t>, T.,</w:t>
      </w:r>
      <w:r w:rsidRPr="00F751C9">
        <w:rPr>
          <w:rFonts w:ascii="Times New Roman" w:hAnsi="Times New Roman" w:cs="Times New Roman"/>
        </w:rPr>
        <w:t xml:space="preserve"> </w:t>
      </w:r>
      <w:r w:rsidR="00072FD5" w:rsidRPr="00F751C9">
        <w:rPr>
          <w:rFonts w:ascii="Times New Roman" w:hAnsi="Times New Roman" w:cs="Times New Roman"/>
        </w:rPr>
        <w:t>(</w:t>
      </w:r>
      <w:r w:rsidRPr="00F751C9">
        <w:rPr>
          <w:rFonts w:ascii="Times New Roman" w:hAnsi="Times New Roman" w:cs="Times New Roman"/>
        </w:rPr>
        <w:t>2014</w:t>
      </w:r>
      <w:r w:rsidR="00072FD5" w:rsidRPr="00F751C9">
        <w:rPr>
          <w:rFonts w:ascii="Times New Roman" w:hAnsi="Times New Roman" w:cs="Times New Roman"/>
        </w:rPr>
        <w:t>)</w:t>
      </w:r>
      <w:r w:rsidRPr="00F751C9">
        <w:rPr>
          <w:rFonts w:ascii="Times New Roman" w:hAnsi="Times New Roman" w:cs="Times New Roman"/>
        </w:rPr>
        <w:t xml:space="preserve"> A novel GmFAD3-2a mutant allele developed through TILLING reduces α-linolenic acid content in soybean seed oil. </w:t>
      </w:r>
      <w:r w:rsidRPr="00F751C9">
        <w:rPr>
          <w:rFonts w:ascii="Times New Roman" w:hAnsi="Times New Roman" w:cs="Times New Roman"/>
          <w:i/>
          <w:iCs/>
        </w:rPr>
        <w:t>Breeding Science</w:t>
      </w:r>
      <w:r w:rsidR="001620C9"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b/>
          <w:bCs/>
        </w:rPr>
        <w:t>64</w:t>
      </w:r>
      <w:r w:rsidRPr="00F751C9">
        <w:rPr>
          <w:rFonts w:ascii="Times New Roman" w:hAnsi="Times New Roman" w:cs="Times New Roman"/>
        </w:rPr>
        <w:t>: 371–377.</w:t>
      </w:r>
    </w:p>
    <w:p w14:paraId="16958B11" w14:textId="037E36C6" w:rsidR="001B7162" w:rsidRPr="00F751C9" w:rsidRDefault="001B7162" w:rsidP="00D56D2C">
      <w:pPr>
        <w:pStyle w:val="EndNoteBibliography"/>
        <w:spacing w:line="480" w:lineRule="auto"/>
        <w:ind w:left="720" w:hanging="720"/>
        <w:jc w:val="left"/>
        <w:rPr>
          <w:rFonts w:ascii="Times New Roman" w:hAnsi="Times New Roman" w:cs="Times New Roman"/>
        </w:rPr>
      </w:pPr>
      <w:proofErr w:type="spellStart"/>
      <w:r w:rsidRPr="00F751C9">
        <w:rPr>
          <w:rFonts w:ascii="Times New Roman" w:hAnsi="Times New Roman" w:cs="Times New Roman"/>
        </w:rPr>
        <w:t>Hyten</w:t>
      </w:r>
      <w:proofErr w:type="spellEnd"/>
      <w:r w:rsidRPr="00F751C9">
        <w:rPr>
          <w:rFonts w:ascii="Times New Roman" w:hAnsi="Times New Roman" w:cs="Times New Roman"/>
        </w:rPr>
        <w:t>, D.L., Pantalone,</w:t>
      </w:r>
      <w:r w:rsidR="00072FD5" w:rsidRPr="00F751C9">
        <w:rPr>
          <w:rFonts w:ascii="Times New Roman" w:hAnsi="Times New Roman" w:cs="Times New Roman"/>
        </w:rPr>
        <w:t xml:space="preserve"> V. R.,</w:t>
      </w:r>
      <w:r w:rsidRPr="00F751C9">
        <w:rPr>
          <w:rFonts w:ascii="Times New Roman" w:hAnsi="Times New Roman" w:cs="Times New Roman"/>
        </w:rPr>
        <w:t xml:space="preserve"> </w:t>
      </w:r>
      <w:proofErr w:type="spellStart"/>
      <w:r w:rsidRPr="00F751C9">
        <w:rPr>
          <w:rFonts w:ascii="Times New Roman" w:hAnsi="Times New Roman" w:cs="Times New Roman"/>
        </w:rPr>
        <w:t>Sams</w:t>
      </w:r>
      <w:proofErr w:type="spellEnd"/>
      <w:r w:rsidRPr="00F751C9">
        <w:rPr>
          <w:rFonts w:ascii="Times New Roman" w:hAnsi="Times New Roman" w:cs="Times New Roman"/>
        </w:rPr>
        <w:t>,</w:t>
      </w:r>
      <w:r w:rsidR="00072FD5" w:rsidRPr="00F751C9">
        <w:rPr>
          <w:rFonts w:ascii="Times New Roman" w:hAnsi="Times New Roman" w:cs="Times New Roman"/>
        </w:rPr>
        <w:t xml:space="preserve"> C.E.,</w:t>
      </w:r>
      <w:r w:rsidRPr="00F751C9">
        <w:rPr>
          <w:rFonts w:ascii="Times New Roman" w:hAnsi="Times New Roman" w:cs="Times New Roman"/>
        </w:rPr>
        <w:t xml:space="preserve"> Saxton,</w:t>
      </w:r>
      <w:r w:rsidR="00072FD5" w:rsidRPr="00F751C9">
        <w:rPr>
          <w:rFonts w:ascii="Times New Roman" w:hAnsi="Times New Roman" w:cs="Times New Roman"/>
        </w:rPr>
        <w:t xml:space="preserve"> A.M.,</w:t>
      </w:r>
      <w:r w:rsidRPr="00F751C9">
        <w:rPr>
          <w:rFonts w:ascii="Times New Roman" w:hAnsi="Times New Roman" w:cs="Times New Roman"/>
        </w:rPr>
        <w:t xml:space="preserve"> Landau-Ellis,</w:t>
      </w:r>
      <w:r w:rsidR="00072FD5" w:rsidRPr="00F751C9">
        <w:rPr>
          <w:rFonts w:ascii="Times New Roman" w:hAnsi="Times New Roman" w:cs="Times New Roman"/>
        </w:rPr>
        <w:t xml:space="preserve"> D.,</w:t>
      </w:r>
      <w:r w:rsidRPr="00F751C9">
        <w:rPr>
          <w:rFonts w:ascii="Times New Roman" w:hAnsi="Times New Roman" w:cs="Times New Roman"/>
        </w:rPr>
        <w:t xml:space="preserve"> </w:t>
      </w:r>
      <w:proofErr w:type="spellStart"/>
      <w:r w:rsidRPr="00F751C9">
        <w:rPr>
          <w:rFonts w:ascii="Times New Roman" w:hAnsi="Times New Roman" w:cs="Times New Roman"/>
        </w:rPr>
        <w:t>Stefaniak</w:t>
      </w:r>
      <w:proofErr w:type="spellEnd"/>
      <w:r w:rsidRPr="00F751C9">
        <w:rPr>
          <w:rFonts w:ascii="Times New Roman" w:hAnsi="Times New Roman" w:cs="Times New Roman"/>
        </w:rPr>
        <w:t>,</w:t>
      </w:r>
      <w:r w:rsidR="00072FD5" w:rsidRPr="00F751C9">
        <w:rPr>
          <w:rFonts w:ascii="Times New Roman" w:hAnsi="Times New Roman" w:cs="Times New Roman"/>
        </w:rPr>
        <w:t xml:space="preserve"> T.R.,</w:t>
      </w:r>
      <w:r w:rsidRPr="00F751C9">
        <w:rPr>
          <w:rFonts w:ascii="Times New Roman" w:hAnsi="Times New Roman" w:cs="Times New Roman"/>
        </w:rPr>
        <w:t xml:space="preserve"> </w:t>
      </w:r>
      <w:r w:rsidR="00072FD5" w:rsidRPr="00F751C9">
        <w:rPr>
          <w:rFonts w:ascii="Times New Roman" w:hAnsi="Times New Roman" w:cs="Times New Roman"/>
        </w:rPr>
        <w:t>&amp;</w:t>
      </w:r>
      <w:r w:rsidRPr="00F751C9">
        <w:rPr>
          <w:rFonts w:ascii="Times New Roman" w:hAnsi="Times New Roman" w:cs="Times New Roman"/>
        </w:rPr>
        <w:t xml:space="preserve"> Schmidt</w:t>
      </w:r>
      <w:r w:rsidR="00072FD5" w:rsidRPr="00F751C9">
        <w:rPr>
          <w:rFonts w:ascii="Times New Roman" w:hAnsi="Times New Roman" w:cs="Times New Roman"/>
        </w:rPr>
        <w:t>, M.E.</w:t>
      </w:r>
      <w:r w:rsidRPr="00F751C9">
        <w:rPr>
          <w:rFonts w:ascii="Times New Roman" w:hAnsi="Times New Roman" w:cs="Times New Roman"/>
        </w:rPr>
        <w:t xml:space="preserve"> </w:t>
      </w:r>
      <w:r w:rsidR="00072FD5" w:rsidRPr="00F751C9">
        <w:rPr>
          <w:rFonts w:ascii="Times New Roman" w:hAnsi="Times New Roman" w:cs="Times New Roman"/>
        </w:rPr>
        <w:t>(</w:t>
      </w:r>
      <w:r w:rsidRPr="00F751C9">
        <w:rPr>
          <w:rFonts w:ascii="Times New Roman" w:hAnsi="Times New Roman" w:cs="Times New Roman"/>
        </w:rPr>
        <w:t>2004</w:t>
      </w:r>
      <w:r w:rsidR="00072FD5" w:rsidRPr="00F751C9">
        <w:rPr>
          <w:rFonts w:ascii="Times New Roman" w:hAnsi="Times New Roman" w:cs="Times New Roman"/>
        </w:rPr>
        <w:t>)</w:t>
      </w:r>
      <w:r w:rsidRPr="00F751C9">
        <w:rPr>
          <w:rFonts w:ascii="Times New Roman" w:hAnsi="Times New Roman" w:cs="Times New Roman"/>
        </w:rPr>
        <w:t xml:space="preserve"> Seed quality QTL in a prominent soybean population. </w:t>
      </w:r>
      <w:r w:rsidRPr="00F751C9">
        <w:rPr>
          <w:rFonts w:ascii="Times New Roman" w:hAnsi="Times New Roman" w:cs="Times New Roman"/>
          <w:i/>
          <w:iCs/>
        </w:rPr>
        <w:t>Theoretical and Applied Genetics</w:t>
      </w:r>
      <w:r w:rsidR="001620C9"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b/>
          <w:bCs/>
        </w:rPr>
        <w:t>109</w:t>
      </w:r>
      <w:r w:rsidRPr="00F751C9">
        <w:rPr>
          <w:rFonts w:ascii="Times New Roman" w:hAnsi="Times New Roman" w:cs="Times New Roman"/>
        </w:rPr>
        <w:t>: 552–561.</w:t>
      </w:r>
    </w:p>
    <w:p w14:paraId="0B971865" w14:textId="29C52CF2" w:rsidR="001B7162"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Kim, S.W., Less,</w:t>
      </w:r>
      <w:r w:rsidR="00072FD5" w:rsidRPr="00F751C9">
        <w:rPr>
          <w:rFonts w:ascii="Times New Roman" w:hAnsi="Times New Roman" w:cs="Times New Roman"/>
        </w:rPr>
        <w:t xml:space="preserve"> J.F.,</w:t>
      </w:r>
      <w:r w:rsidRPr="00F751C9">
        <w:rPr>
          <w:rFonts w:ascii="Times New Roman" w:hAnsi="Times New Roman" w:cs="Times New Roman"/>
        </w:rPr>
        <w:t xml:space="preserve"> Wang,</w:t>
      </w:r>
      <w:r w:rsidR="00072FD5" w:rsidRPr="00F751C9">
        <w:rPr>
          <w:rFonts w:ascii="Times New Roman" w:hAnsi="Times New Roman" w:cs="Times New Roman"/>
        </w:rPr>
        <w:t xml:space="preserve"> L.,</w:t>
      </w:r>
      <w:r w:rsidRPr="00F751C9">
        <w:rPr>
          <w:rFonts w:ascii="Times New Roman" w:hAnsi="Times New Roman" w:cs="Times New Roman"/>
        </w:rPr>
        <w:t xml:space="preserve"> Yan, </w:t>
      </w:r>
      <w:r w:rsidR="00072FD5" w:rsidRPr="00F751C9">
        <w:rPr>
          <w:rFonts w:ascii="Times New Roman" w:hAnsi="Times New Roman" w:cs="Times New Roman"/>
        </w:rPr>
        <w:t xml:space="preserve">T., </w:t>
      </w:r>
      <w:r w:rsidRPr="00F751C9">
        <w:rPr>
          <w:rFonts w:ascii="Times New Roman" w:hAnsi="Times New Roman" w:cs="Times New Roman"/>
        </w:rPr>
        <w:t>Kiron,</w:t>
      </w:r>
      <w:r w:rsidR="00072FD5" w:rsidRPr="00F751C9">
        <w:rPr>
          <w:rFonts w:ascii="Times New Roman" w:hAnsi="Times New Roman" w:cs="Times New Roman"/>
        </w:rPr>
        <w:t xml:space="preserve"> V.,</w:t>
      </w:r>
      <w:r w:rsidRPr="00F751C9">
        <w:rPr>
          <w:rFonts w:ascii="Times New Roman" w:hAnsi="Times New Roman" w:cs="Times New Roman"/>
        </w:rPr>
        <w:t xml:space="preserve"> Kaushik,</w:t>
      </w:r>
      <w:r w:rsidR="00072FD5" w:rsidRPr="00F751C9">
        <w:rPr>
          <w:rFonts w:ascii="Times New Roman" w:hAnsi="Times New Roman" w:cs="Times New Roman"/>
        </w:rPr>
        <w:t xml:space="preserve"> S.J.,</w:t>
      </w:r>
      <w:r w:rsidRPr="00F751C9">
        <w:rPr>
          <w:rFonts w:ascii="Times New Roman" w:hAnsi="Times New Roman" w:cs="Times New Roman"/>
        </w:rPr>
        <w:t xml:space="preserve"> </w:t>
      </w:r>
      <w:r w:rsidR="00072FD5" w:rsidRPr="00F751C9">
        <w:rPr>
          <w:rFonts w:ascii="Times New Roman" w:hAnsi="Times New Roman" w:cs="Times New Roman"/>
        </w:rPr>
        <w:t>&amp;</w:t>
      </w:r>
      <w:r w:rsidRPr="00F751C9">
        <w:rPr>
          <w:rFonts w:ascii="Times New Roman" w:hAnsi="Times New Roman" w:cs="Times New Roman"/>
        </w:rPr>
        <w:t xml:space="preserve"> Lei</w:t>
      </w:r>
      <w:r w:rsidR="00072FD5" w:rsidRPr="00F751C9">
        <w:rPr>
          <w:rFonts w:ascii="Times New Roman" w:hAnsi="Times New Roman" w:cs="Times New Roman"/>
        </w:rPr>
        <w:t>, X.G.</w:t>
      </w:r>
      <w:r w:rsidRPr="00F751C9">
        <w:rPr>
          <w:rFonts w:ascii="Times New Roman" w:hAnsi="Times New Roman" w:cs="Times New Roman"/>
        </w:rPr>
        <w:t xml:space="preserve"> </w:t>
      </w:r>
      <w:r w:rsidR="00072FD5" w:rsidRPr="00F751C9">
        <w:rPr>
          <w:rFonts w:ascii="Times New Roman" w:hAnsi="Times New Roman" w:cs="Times New Roman"/>
        </w:rPr>
        <w:t>(</w:t>
      </w:r>
      <w:r w:rsidRPr="00F751C9">
        <w:rPr>
          <w:rFonts w:ascii="Times New Roman" w:hAnsi="Times New Roman" w:cs="Times New Roman"/>
        </w:rPr>
        <w:t>2019</w:t>
      </w:r>
      <w:r w:rsidR="00072FD5" w:rsidRPr="00F751C9">
        <w:rPr>
          <w:rFonts w:ascii="Times New Roman" w:hAnsi="Times New Roman" w:cs="Times New Roman"/>
        </w:rPr>
        <w:t>)</w:t>
      </w:r>
      <w:r w:rsidRPr="00F751C9">
        <w:rPr>
          <w:rFonts w:ascii="Times New Roman" w:hAnsi="Times New Roman" w:cs="Times New Roman"/>
        </w:rPr>
        <w:t xml:space="preserve"> Meeting Global Feed Protein Demand: Challenge, Opportunity, and Strategy. </w:t>
      </w:r>
      <w:r w:rsidRPr="00F751C9">
        <w:rPr>
          <w:rFonts w:ascii="Times New Roman" w:hAnsi="Times New Roman" w:cs="Times New Roman"/>
          <w:i/>
          <w:iCs/>
        </w:rPr>
        <w:t>Annual Review of Animal Biosciences</w:t>
      </w:r>
      <w:r w:rsidR="001620C9"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b/>
          <w:bCs/>
        </w:rPr>
        <w:t>7</w:t>
      </w:r>
      <w:r w:rsidRPr="00F751C9">
        <w:rPr>
          <w:rFonts w:ascii="Times New Roman" w:hAnsi="Times New Roman" w:cs="Times New Roman"/>
        </w:rPr>
        <w:t>: 221–243.</w:t>
      </w:r>
    </w:p>
    <w:p w14:paraId="2492ED2F" w14:textId="5B00AAB7" w:rsidR="001B7162"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Li, Y.H., </w:t>
      </w:r>
      <w:proofErr w:type="spellStart"/>
      <w:r w:rsidRPr="00F751C9">
        <w:rPr>
          <w:rFonts w:ascii="Times New Roman" w:hAnsi="Times New Roman" w:cs="Times New Roman"/>
        </w:rPr>
        <w:t>Reif</w:t>
      </w:r>
      <w:proofErr w:type="spellEnd"/>
      <w:r w:rsidRPr="00F751C9">
        <w:rPr>
          <w:rFonts w:ascii="Times New Roman" w:hAnsi="Times New Roman" w:cs="Times New Roman"/>
        </w:rPr>
        <w:t xml:space="preserve">, </w:t>
      </w:r>
      <w:r w:rsidR="005A2113" w:rsidRPr="00F751C9">
        <w:rPr>
          <w:rFonts w:ascii="Times New Roman" w:hAnsi="Times New Roman" w:cs="Times New Roman"/>
        </w:rPr>
        <w:t xml:space="preserve">J.C., </w:t>
      </w:r>
      <w:r w:rsidRPr="00F751C9">
        <w:rPr>
          <w:rFonts w:ascii="Times New Roman" w:hAnsi="Times New Roman" w:cs="Times New Roman"/>
        </w:rPr>
        <w:t>Hong,</w:t>
      </w:r>
      <w:r w:rsidR="005A2113" w:rsidRPr="00F751C9">
        <w:rPr>
          <w:rFonts w:ascii="Times New Roman" w:hAnsi="Times New Roman" w:cs="Times New Roman"/>
        </w:rPr>
        <w:t xml:space="preserve"> H.L.,</w:t>
      </w:r>
      <w:r w:rsidRPr="00F751C9">
        <w:rPr>
          <w:rFonts w:ascii="Times New Roman" w:hAnsi="Times New Roman" w:cs="Times New Roman"/>
        </w:rPr>
        <w:t xml:space="preserve"> Li,</w:t>
      </w:r>
      <w:r w:rsidR="005A2113" w:rsidRPr="00F751C9">
        <w:rPr>
          <w:rFonts w:ascii="Times New Roman" w:hAnsi="Times New Roman" w:cs="Times New Roman"/>
        </w:rPr>
        <w:t xml:space="preserve"> H.H.,</w:t>
      </w:r>
      <w:r w:rsidRPr="00F751C9">
        <w:rPr>
          <w:rFonts w:ascii="Times New Roman" w:hAnsi="Times New Roman" w:cs="Times New Roman"/>
        </w:rPr>
        <w:t xml:space="preserve"> Liu, </w:t>
      </w:r>
      <w:r w:rsidR="005A2113" w:rsidRPr="00F751C9">
        <w:rPr>
          <w:rFonts w:ascii="Times New Roman" w:hAnsi="Times New Roman" w:cs="Times New Roman"/>
        </w:rPr>
        <w:t xml:space="preserve">Z.X., </w:t>
      </w:r>
      <w:r w:rsidRPr="00F751C9">
        <w:rPr>
          <w:rFonts w:ascii="Times New Roman" w:hAnsi="Times New Roman" w:cs="Times New Roman"/>
        </w:rPr>
        <w:t xml:space="preserve">Ma, </w:t>
      </w:r>
      <w:r w:rsidR="005A2113" w:rsidRPr="00F751C9">
        <w:rPr>
          <w:rFonts w:ascii="Times New Roman" w:hAnsi="Times New Roman" w:cs="Times New Roman"/>
        </w:rPr>
        <w:t>Y.S., …</w:t>
      </w:r>
      <w:proofErr w:type="spellStart"/>
      <w:r w:rsidRPr="00F751C9">
        <w:rPr>
          <w:rFonts w:ascii="Times New Roman" w:hAnsi="Times New Roman" w:cs="Times New Roman"/>
        </w:rPr>
        <w:t>Qiu</w:t>
      </w:r>
      <w:proofErr w:type="spellEnd"/>
      <w:r w:rsidR="005A2113" w:rsidRPr="00F751C9">
        <w:rPr>
          <w:rFonts w:ascii="Times New Roman" w:hAnsi="Times New Roman" w:cs="Times New Roman"/>
        </w:rPr>
        <w:t>, L.J</w:t>
      </w:r>
      <w:r w:rsidRPr="00F751C9">
        <w:rPr>
          <w:rFonts w:ascii="Times New Roman" w:hAnsi="Times New Roman" w:cs="Times New Roman"/>
        </w:rPr>
        <w:t xml:space="preserve">. </w:t>
      </w:r>
      <w:r w:rsidR="005A2113" w:rsidRPr="00F751C9">
        <w:rPr>
          <w:rFonts w:ascii="Times New Roman" w:hAnsi="Times New Roman" w:cs="Times New Roman"/>
        </w:rPr>
        <w:t>(</w:t>
      </w:r>
      <w:r w:rsidRPr="00F751C9">
        <w:rPr>
          <w:rFonts w:ascii="Times New Roman" w:hAnsi="Times New Roman" w:cs="Times New Roman"/>
        </w:rPr>
        <w:t>2018</w:t>
      </w:r>
      <w:r w:rsidR="005A2113" w:rsidRPr="00F751C9">
        <w:rPr>
          <w:rFonts w:ascii="Times New Roman" w:hAnsi="Times New Roman" w:cs="Times New Roman"/>
        </w:rPr>
        <w:t>)</w:t>
      </w:r>
      <w:r w:rsidRPr="00F751C9">
        <w:rPr>
          <w:rFonts w:ascii="Times New Roman" w:hAnsi="Times New Roman" w:cs="Times New Roman"/>
        </w:rPr>
        <w:t xml:space="preserve"> Genome-wide association mapping of QTL underlying seed oil and protein contents of a diverse panel of soybean accessions. </w:t>
      </w:r>
      <w:r w:rsidRPr="00F751C9">
        <w:rPr>
          <w:rFonts w:ascii="Times New Roman" w:hAnsi="Times New Roman" w:cs="Times New Roman"/>
          <w:i/>
          <w:iCs/>
        </w:rPr>
        <w:t>Plant Science</w:t>
      </w:r>
      <w:r w:rsidR="001620C9"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b/>
          <w:bCs/>
        </w:rPr>
        <w:t>266</w:t>
      </w:r>
      <w:r w:rsidRPr="00F751C9">
        <w:rPr>
          <w:rFonts w:ascii="Times New Roman" w:hAnsi="Times New Roman" w:cs="Times New Roman"/>
        </w:rPr>
        <w:t>: 95–101.</w:t>
      </w:r>
    </w:p>
    <w:p w14:paraId="0D7332D7" w14:textId="098C956F" w:rsidR="002074E6" w:rsidRPr="00F751C9" w:rsidRDefault="001B7162" w:rsidP="00D56D2C">
      <w:pPr>
        <w:pStyle w:val="EndNoteBibliography"/>
        <w:spacing w:line="480" w:lineRule="auto"/>
        <w:ind w:left="720" w:hanging="720"/>
        <w:jc w:val="left"/>
        <w:rPr>
          <w:rFonts w:ascii="Times New Roman" w:hAnsi="Times New Roman" w:cs="Times New Roman"/>
        </w:rPr>
      </w:pPr>
      <w:bookmarkStart w:id="29" w:name="_Hlk43992984"/>
      <w:r w:rsidRPr="00F751C9">
        <w:rPr>
          <w:rFonts w:ascii="Times New Roman" w:hAnsi="Times New Roman" w:cs="Times New Roman"/>
        </w:rPr>
        <w:t xml:space="preserve">Pantalone, V., </w:t>
      </w:r>
      <w:proofErr w:type="spellStart"/>
      <w:r w:rsidRPr="00F751C9">
        <w:rPr>
          <w:rFonts w:ascii="Times New Roman" w:hAnsi="Times New Roman" w:cs="Times New Roman"/>
        </w:rPr>
        <w:t>Cunicelli</w:t>
      </w:r>
      <w:proofErr w:type="spellEnd"/>
      <w:r w:rsidRPr="00F751C9">
        <w:rPr>
          <w:rFonts w:ascii="Times New Roman" w:hAnsi="Times New Roman" w:cs="Times New Roman"/>
        </w:rPr>
        <w:t>, M., &amp; Wyman, C.</w:t>
      </w:r>
      <w:r w:rsidR="005A2113" w:rsidRPr="00F751C9">
        <w:rPr>
          <w:rFonts w:ascii="Times New Roman" w:hAnsi="Times New Roman" w:cs="Times New Roman"/>
        </w:rPr>
        <w:t xml:space="preserve"> (2020)</w:t>
      </w:r>
      <w:r w:rsidRPr="00F751C9">
        <w:rPr>
          <w:rFonts w:ascii="Times New Roman" w:hAnsi="Times New Roman" w:cs="Times New Roman"/>
        </w:rPr>
        <w:t xml:space="preserve"> Registration of soybean cultivar ‘TN15‐5007’with high meal protein. </w:t>
      </w:r>
      <w:r w:rsidRPr="00F751C9">
        <w:rPr>
          <w:rFonts w:ascii="Times New Roman" w:hAnsi="Times New Roman" w:cs="Times New Roman"/>
          <w:i/>
          <w:iCs/>
        </w:rPr>
        <w:t>Journal of Plant Registrations</w:t>
      </w:r>
      <w:r w:rsidR="009A44E5" w:rsidRPr="00F751C9">
        <w:rPr>
          <w:rFonts w:ascii="Times New Roman" w:hAnsi="Times New Roman" w:cs="Times New Roman"/>
        </w:rPr>
        <w:t xml:space="preserve">, </w:t>
      </w:r>
      <w:r w:rsidR="009A44E5" w:rsidRPr="00F751C9">
        <w:rPr>
          <w:rFonts w:ascii="Times New Roman" w:hAnsi="Times New Roman" w:cs="Times New Roman"/>
          <w:b/>
          <w:bCs/>
        </w:rPr>
        <w:t>14</w:t>
      </w:r>
      <w:r w:rsidR="007878F3" w:rsidRPr="00F751C9">
        <w:rPr>
          <w:rFonts w:ascii="Times New Roman" w:hAnsi="Times New Roman" w:cs="Times New Roman"/>
        </w:rPr>
        <w:t>:</w:t>
      </w:r>
      <w:r w:rsidR="009A44E5" w:rsidRPr="00F751C9">
        <w:rPr>
          <w:rFonts w:ascii="Times New Roman" w:hAnsi="Times New Roman" w:cs="Times New Roman"/>
        </w:rPr>
        <w:t xml:space="preserve"> 139-143</w:t>
      </w:r>
      <w:r w:rsidR="007878F3" w:rsidRPr="00F751C9">
        <w:rPr>
          <w:rFonts w:ascii="Times New Roman" w:hAnsi="Times New Roman" w:cs="Times New Roman"/>
        </w:rPr>
        <w:t>.</w:t>
      </w:r>
    </w:p>
    <w:p w14:paraId="674C3A8D" w14:textId="52E06877" w:rsidR="001B7162" w:rsidRPr="00F751C9" w:rsidRDefault="002074E6" w:rsidP="00D56D2C">
      <w:pPr>
        <w:spacing w:line="480" w:lineRule="auto"/>
        <w:rPr>
          <w:rFonts w:ascii="Times New Roman" w:hAnsi="Times New Roman" w:cs="Times New Roman"/>
        </w:rPr>
      </w:pPr>
      <w:r w:rsidRPr="00F751C9">
        <w:rPr>
          <w:rFonts w:ascii="Times New Roman" w:hAnsi="Times New Roman" w:cs="Times New Roman"/>
        </w:rPr>
        <w:t>Pantalone, V., &amp; Smallwood, C. (2018) Registration of ‘TN11-5102’soybean</w:t>
      </w:r>
      <w:r w:rsidRPr="00F751C9">
        <w:rPr>
          <w:rFonts w:ascii="Times New Roman" w:hAnsi="Times New Roman" w:cs="Times New Roman"/>
        </w:rPr>
        <w:tab/>
        <w:t>cultivar with high yield and high protein meal. </w:t>
      </w:r>
      <w:r w:rsidRPr="00F751C9">
        <w:rPr>
          <w:rFonts w:ascii="Times New Roman" w:hAnsi="Times New Roman" w:cs="Times New Roman"/>
          <w:i/>
          <w:iCs/>
        </w:rPr>
        <w:t>Journal of Plant</w:t>
      </w:r>
      <w:r w:rsidRPr="00F751C9">
        <w:rPr>
          <w:rFonts w:ascii="Times New Roman" w:hAnsi="Times New Roman" w:cs="Times New Roman"/>
          <w:i/>
          <w:iCs/>
        </w:rPr>
        <w:tab/>
        <w:t>Registrations</w:t>
      </w:r>
      <w:r w:rsidRPr="00F751C9">
        <w:rPr>
          <w:rFonts w:ascii="Times New Roman" w:hAnsi="Times New Roman" w:cs="Times New Roman"/>
        </w:rPr>
        <w:t>, </w:t>
      </w:r>
      <w:r w:rsidRPr="00F751C9">
        <w:rPr>
          <w:rFonts w:ascii="Times New Roman" w:hAnsi="Times New Roman" w:cs="Times New Roman"/>
          <w:b/>
          <w:bCs/>
        </w:rPr>
        <w:t>12</w:t>
      </w:r>
      <w:r w:rsidRPr="00F751C9">
        <w:rPr>
          <w:rFonts w:ascii="Times New Roman" w:hAnsi="Times New Roman" w:cs="Times New Roman"/>
        </w:rPr>
        <w:t>: 304-308.</w:t>
      </w:r>
      <w:bookmarkEnd w:id="29"/>
    </w:p>
    <w:p w14:paraId="35AC748B" w14:textId="1093BB26" w:rsidR="002074E6"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lastRenderedPageBreak/>
        <w:t>Pantalone, V., Walker,</w:t>
      </w:r>
      <w:r w:rsidR="005A2113" w:rsidRPr="00F751C9">
        <w:rPr>
          <w:rFonts w:ascii="Times New Roman" w:hAnsi="Times New Roman" w:cs="Times New Roman"/>
        </w:rPr>
        <w:t xml:space="preserve"> D.,</w:t>
      </w:r>
      <w:r w:rsidRPr="00F751C9">
        <w:rPr>
          <w:rFonts w:ascii="Times New Roman" w:hAnsi="Times New Roman" w:cs="Times New Roman"/>
        </w:rPr>
        <w:t xml:space="preserve"> Dewey,</w:t>
      </w:r>
      <w:r w:rsidR="005A2113" w:rsidRPr="00F751C9">
        <w:rPr>
          <w:rFonts w:ascii="Times New Roman" w:hAnsi="Times New Roman" w:cs="Times New Roman"/>
        </w:rPr>
        <w:t xml:space="preserve"> R.,</w:t>
      </w:r>
      <w:r w:rsidRPr="00F751C9">
        <w:rPr>
          <w:rFonts w:ascii="Times New Roman" w:hAnsi="Times New Roman" w:cs="Times New Roman"/>
        </w:rPr>
        <w:t xml:space="preserve"> and </w:t>
      </w:r>
      <w:proofErr w:type="spellStart"/>
      <w:r w:rsidRPr="00F751C9">
        <w:rPr>
          <w:rFonts w:ascii="Times New Roman" w:hAnsi="Times New Roman" w:cs="Times New Roman"/>
        </w:rPr>
        <w:t>Rajcan</w:t>
      </w:r>
      <w:proofErr w:type="spellEnd"/>
      <w:r w:rsidR="005A2113" w:rsidRPr="00F751C9">
        <w:rPr>
          <w:rFonts w:ascii="Times New Roman" w:hAnsi="Times New Roman" w:cs="Times New Roman"/>
        </w:rPr>
        <w:t>, I</w:t>
      </w:r>
      <w:r w:rsidRPr="00F751C9">
        <w:rPr>
          <w:rFonts w:ascii="Times New Roman" w:hAnsi="Times New Roman" w:cs="Times New Roman"/>
        </w:rPr>
        <w:t xml:space="preserve">. </w:t>
      </w:r>
      <w:r w:rsidR="005A2113" w:rsidRPr="00F751C9">
        <w:rPr>
          <w:rFonts w:ascii="Times New Roman" w:hAnsi="Times New Roman" w:cs="Times New Roman"/>
        </w:rPr>
        <w:t>(</w:t>
      </w:r>
      <w:r w:rsidRPr="00F751C9">
        <w:rPr>
          <w:rFonts w:ascii="Times New Roman" w:hAnsi="Times New Roman" w:cs="Times New Roman"/>
        </w:rPr>
        <w:t>2004</w:t>
      </w:r>
      <w:r w:rsidR="005A2113" w:rsidRPr="00F751C9">
        <w:rPr>
          <w:rFonts w:ascii="Times New Roman" w:hAnsi="Times New Roman" w:cs="Times New Roman"/>
        </w:rPr>
        <w:t>)</w:t>
      </w:r>
      <w:r w:rsidRPr="00F751C9">
        <w:rPr>
          <w:rFonts w:ascii="Times New Roman" w:hAnsi="Times New Roman" w:cs="Times New Roman"/>
        </w:rPr>
        <w:t xml:space="preserve"> DNA Marker-Assisted Selection for Improvement of Soybean Oil Concentration and Quality. </w:t>
      </w:r>
      <w:r w:rsidRPr="00F751C9">
        <w:rPr>
          <w:rFonts w:ascii="Times New Roman" w:hAnsi="Times New Roman" w:cs="Times New Roman"/>
          <w:i/>
          <w:iCs/>
        </w:rPr>
        <w:t>Legume Crop Genomics</w:t>
      </w:r>
      <w:r w:rsidR="009A44E5" w:rsidRPr="00F751C9">
        <w:rPr>
          <w:rFonts w:ascii="Times New Roman" w:hAnsi="Times New Roman" w:cs="Times New Roman"/>
        </w:rPr>
        <w:t>, 283-311.</w:t>
      </w:r>
    </w:p>
    <w:p w14:paraId="7843ADFF" w14:textId="74FA2FB4" w:rsidR="002074E6" w:rsidRPr="00F751C9" w:rsidRDefault="002074E6" w:rsidP="00E24AA1">
      <w:pPr>
        <w:pStyle w:val="EndNoteBibliography"/>
        <w:spacing w:line="480" w:lineRule="auto"/>
        <w:ind w:left="720" w:hanging="720"/>
        <w:jc w:val="left"/>
        <w:rPr>
          <w:rFonts w:ascii="Times New Roman" w:hAnsi="Times New Roman" w:cs="Times New Roman"/>
        </w:rPr>
      </w:pPr>
      <w:proofErr w:type="spellStart"/>
      <w:r w:rsidRPr="00F751C9">
        <w:rPr>
          <w:rFonts w:ascii="Times New Roman" w:hAnsi="Times New Roman" w:cs="Times New Roman"/>
        </w:rPr>
        <w:t>Panthee</w:t>
      </w:r>
      <w:proofErr w:type="spellEnd"/>
      <w:r w:rsidRPr="00F751C9">
        <w:rPr>
          <w:rFonts w:ascii="Times New Roman" w:hAnsi="Times New Roman" w:cs="Times New Roman"/>
        </w:rPr>
        <w:t xml:space="preserve">, D.R., Pantalone, V.R., &amp; Saxton, A.M. (2006) Modifier QTL for fatty acid composition in soybean oil. </w:t>
      </w:r>
      <w:proofErr w:type="spellStart"/>
      <w:r w:rsidRPr="00F751C9">
        <w:rPr>
          <w:rFonts w:ascii="Times New Roman" w:hAnsi="Times New Roman" w:cs="Times New Roman"/>
          <w:i/>
          <w:iCs/>
        </w:rPr>
        <w:t>Euphytica</w:t>
      </w:r>
      <w:proofErr w:type="spellEnd"/>
      <w:r w:rsidRPr="00F751C9">
        <w:rPr>
          <w:rFonts w:ascii="Times New Roman" w:hAnsi="Times New Roman" w:cs="Times New Roman"/>
        </w:rPr>
        <w:t>,</w:t>
      </w:r>
      <w:r w:rsidRPr="00F751C9">
        <w:rPr>
          <w:rFonts w:ascii="Times New Roman" w:hAnsi="Times New Roman" w:cs="Times New Roman"/>
          <w:i/>
          <w:iCs/>
        </w:rPr>
        <w:t xml:space="preserve"> </w:t>
      </w:r>
      <w:r w:rsidRPr="00F751C9">
        <w:rPr>
          <w:rFonts w:ascii="Times New Roman" w:hAnsi="Times New Roman" w:cs="Times New Roman"/>
          <w:b/>
          <w:bCs/>
        </w:rPr>
        <w:t>152</w:t>
      </w:r>
      <w:r w:rsidRPr="00F751C9">
        <w:rPr>
          <w:rFonts w:ascii="Times New Roman" w:hAnsi="Times New Roman" w:cs="Times New Roman"/>
        </w:rPr>
        <w:t>: 67–73.</w:t>
      </w:r>
    </w:p>
    <w:p w14:paraId="3231A82B" w14:textId="72FBDFC4" w:rsidR="00EF1C63" w:rsidRPr="00F751C9" w:rsidRDefault="001B7162" w:rsidP="00D56D2C">
      <w:pPr>
        <w:pStyle w:val="EndNoteBibliography"/>
        <w:spacing w:line="480" w:lineRule="auto"/>
        <w:ind w:left="720" w:hanging="720"/>
        <w:jc w:val="left"/>
        <w:rPr>
          <w:rFonts w:ascii="Times New Roman" w:hAnsi="Times New Roman" w:cs="Times New Roman"/>
        </w:rPr>
      </w:pPr>
      <w:bookmarkStart w:id="30" w:name="_Hlk44366975"/>
      <w:proofErr w:type="spellStart"/>
      <w:r w:rsidRPr="00F751C9">
        <w:rPr>
          <w:rFonts w:ascii="Times New Roman" w:hAnsi="Times New Roman" w:cs="Times New Roman"/>
        </w:rPr>
        <w:t>Panthee</w:t>
      </w:r>
      <w:proofErr w:type="spellEnd"/>
      <w:r w:rsidRPr="00F751C9">
        <w:rPr>
          <w:rFonts w:ascii="Times New Roman" w:hAnsi="Times New Roman" w:cs="Times New Roman"/>
        </w:rPr>
        <w:t xml:space="preserve">, D.R., Pantalone, </w:t>
      </w:r>
      <w:r w:rsidR="005A2113" w:rsidRPr="00F751C9">
        <w:rPr>
          <w:rFonts w:ascii="Times New Roman" w:hAnsi="Times New Roman" w:cs="Times New Roman"/>
        </w:rPr>
        <w:t xml:space="preserve">V.R., </w:t>
      </w:r>
      <w:r w:rsidRPr="00F751C9">
        <w:rPr>
          <w:rFonts w:ascii="Times New Roman" w:hAnsi="Times New Roman" w:cs="Times New Roman"/>
        </w:rPr>
        <w:t xml:space="preserve">West, </w:t>
      </w:r>
      <w:r w:rsidR="005A2113" w:rsidRPr="00F751C9">
        <w:rPr>
          <w:rFonts w:ascii="Times New Roman" w:hAnsi="Times New Roman" w:cs="Times New Roman"/>
        </w:rPr>
        <w:t xml:space="preserve">D.R., </w:t>
      </w:r>
      <w:r w:rsidRPr="00F751C9">
        <w:rPr>
          <w:rFonts w:ascii="Times New Roman" w:hAnsi="Times New Roman" w:cs="Times New Roman"/>
        </w:rPr>
        <w:t xml:space="preserve">Saxton, </w:t>
      </w:r>
      <w:r w:rsidR="005A2113" w:rsidRPr="00F751C9">
        <w:rPr>
          <w:rFonts w:ascii="Times New Roman" w:hAnsi="Times New Roman" w:cs="Times New Roman"/>
        </w:rPr>
        <w:t>A.M., &amp;</w:t>
      </w:r>
      <w:r w:rsidRPr="00F751C9">
        <w:rPr>
          <w:rFonts w:ascii="Times New Roman" w:hAnsi="Times New Roman" w:cs="Times New Roman"/>
        </w:rPr>
        <w:t xml:space="preserve"> </w:t>
      </w:r>
      <w:proofErr w:type="spellStart"/>
      <w:r w:rsidRPr="00F751C9">
        <w:rPr>
          <w:rFonts w:ascii="Times New Roman" w:hAnsi="Times New Roman" w:cs="Times New Roman"/>
        </w:rPr>
        <w:t>Sams</w:t>
      </w:r>
      <w:proofErr w:type="spellEnd"/>
      <w:r w:rsidR="005A2113" w:rsidRPr="00F751C9">
        <w:rPr>
          <w:rFonts w:ascii="Times New Roman" w:hAnsi="Times New Roman" w:cs="Times New Roman"/>
        </w:rPr>
        <w:t>, C.E</w:t>
      </w:r>
      <w:r w:rsidRPr="00F751C9">
        <w:rPr>
          <w:rFonts w:ascii="Times New Roman" w:hAnsi="Times New Roman" w:cs="Times New Roman"/>
        </w:rPr>
        <w:t xml:space="preserve">. </w:t>
      </w:r>
      <w:r w:rsidR="005A2113" w:rsidRPr="00F751C9">
        <w:rPr>
          <w:rFonts w:ascii="Times New Roman" w:hAnsi="Times New Roman" w:cs="Times New Roman"/>
        </w:rPr>
        <w:t>(</w:t>
      </w:r>
      <w:r w:rsidRPr="00F751C9">
        <w:rPr>
          <w:rFonts w:ascii="Times New Roman" w:hAnsi="Times New Roman" w:cs="Times New Roman"/>
        </w:rPr>
        <w:t>2005</w:t>
      </w:r>
      <w:r w:rsidR="005A2113" w:rsidRPr="00F751C9">
        <w:rPr>
          <w:rFonts w:ascii="Times New Roman" w:hAnsi="Times New Roman" w:cs="Times New Roman"/>
        </w:rPr>
        <w:t>)</w:t>
      </w:r>
      <w:r w:rsidRPr="00F751C9">
        <w:rPr>
          <w:rFonts w:ascii="Times New Roman" w:hAnsi="Times New Roman" w:cs="Times New Roman"/>
        </w:rPr>
        <w:t xml:space="preserve"> Quantitative Trait Loci for Seed Protein and Oil Concentration, and Seed Size in Soybean. </w:t>
      </w:r>
      <w:r w:rsidRPr="00F751C9">
        <w:rPr>
          <w:rFonts w:ascii="Times New Roman" w:hAnsi="Times New Roman" w:cs="Times New Roman"/>
          <w:i/>
          <w:iCs/>
        </w:rPr>
        <w:t>Crop Science</w:t>
      </w:r>
      <w:r w:rsidR="001620C9"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b/>
          <w:bCs/>
        </w:rPr>
        <w:t>45</w:t>
      </w:r>
      <w:r w:rsidRPr="00F751C9">
        <w:rPr>
          <w:rFonts w:ascii="Times New Roman" w:hAnsi="Times New Roman" w:cs="Times New Roman"/>
        </w:rPr>
        <w:t>: 2015–2022</w:t>
      </w:r>
      <w:r w:rsidR="00D56D2C" w:rsidRPr="00F751C9">
        <w:rPr>
          <w:rFonts w:ascii="Times New Roman" w:hAnsi="Times New Roman" w:cs="Times New Roman"/>
        </w:rPr>
        <w:t>.</w:t>
      </w:r>
    </w:p>
    <w:p w14:paraId="3819A99C" w14:textId="7015768C" w:rsidR="001B7162" w:rsidRPr="00F751C9" w:rsidRDefault="00EF1C63" w:rsidP="00D56D2C">
      <w:pPr>
        <w:pStyle w:val="EndNoteBibliography"/>
        <w:spacing w:line="480" w:lineRule="auto"/>
        <w:ind w:left="720" w:hanging="720"/>
        <w:jc w:val="left"/>
        <w:rPr>
          <w:rFonts w:ascii="Times New Roman" w:hAnsi="Times New Roman" w:cs="Times New Roman"/>
        </w:rPr>
      </w:pPr>
      <w:bookmarkStart w:id="31" w:name="_Hlk44009163"/>
      <w:bookmarkEnd w:id="30"/>
      <w:r w:rsidRPr="00F751C9">
        <w:rPr>
          <w:rFonts w:ascii="Times New Roman" w:hAnsi="Times New Roman" w:cs="Times New Roman"/>
        </w:rPr>
        <w:t xml:space="preserve">Pham, A. J., Shannon, G., &amp; Bilyeu, K. D. (2012) Combinations of mutant FAD2 and FAD3 genes to produce high oleic acid and low linolenic acid soybean oil. </w:t>
      </w:r>
      <w:r w:rsidRPr="00F751C9">
        <w:rPr>
          <w:rFonts w:ascii="Times New Roman" w:hAnsi="Times New Roman" w:cs="Times New Roman"/>
          <w:i/>
          <w:iCs/>
        </w:rPr>
        <w:t>Theoretical and Applied Genetics</w:t>
      </w:r>
      <w:r w:rsidRPr="00F751C9">
        <w:rPr>
          <w:rFonts w:ascii="Times New Roman" w:hAnsi="Times New Roman" w:cs="Times New Roman"/>
        </w:rPr>
        <w:t xml:space="preserve">, </w:t>
      </w:r>
      <w:r w:rsidRPr="00F751C9">
        <w:rPr>
          <w:rFonts w:ascii="Times New Roman" w:hAnsi="Times New Roman" w:cs="Times New Roman"/>
          <w:b/>
          <w:bCs/>
        </w:rPr>
        <w:t>125</w:t>
      </w:r>
      <w:r w:rsidRPr="00F751C9">
        <w:rPr>
          <w:rFonts w:ascii="Times New Roman" w:hAnsi="Times New Roman" w:cs="Times New Roman"/>
        </w:rPr>
        <w:t>: 503–515.</w:t>
      </w:r>
      <w:bookmarkEnd w:id="31"/>
    </w:p>
    <w:p w14:paraId="5366976E" w14:textId="6E37DC90" w:rsidR="002074E6" w:rsidRPr="00F751C9" w:rsidRDefault="001B7162" w:rsidP="00D56D2C">
      <w:pPr>
        <w:pStyle w:val="EndNoteBibliography"/>
        <w:spacing w:line="480" w:lineRule="auto"/>
        <w:ind w:left="720" w:hanging="720"/>
        <w:jc w:val="left"/>
        <w:rPr>
          <w:rFonts w:ascii="Times New Roman" w:hAnsi="Times New Roman" w:cs="Times New Roman"/>
        </w:rPr>
      </w:pPr>
      <w:proofErr w:type="spellStart"/>
      <w:r w:rsidRPr="00F751C9">
        <w:rPr>
          <w:rFonts w:ascii="Times New Roman" w:hAnsi="Times New Roman" w:cs="Times New Roman"/>
        </w:rPr>
        <w:t>Qiu</w:t>
      </w:r>
      <w:proofErr w:type="spellEnd"/>
      <w:r w:rsidRPr="00F751C9">
        <w:rPr>
          <w:rFonts w:ascii="Times New Roman" w:hAnsi="Times New Roman" w:cs="Times New Roman"/>
        </w:rPr>
        <w:t xml:space="preserve">, L., </w:t>
      </w:r>
      <w:r w:rsidR="009A44E5" w:rsidRPr="00F751C9">
        <w:rPr>
          <w:rFonts w:ascii="Times New Roman" w:hAnsi="Times New Roman" w:cs="Times New Roman"/>
        </w:rPr>
        <w:t xml:space="preserve">&amp; </w:t>
      </w:r>
      <w:r w:rsidRPr="00F751C9">
        <w:rPr>
          <w:rFonts w:ascii="Times New Roman" w:hAnsi="Times New Roman" w:cs="Times New Roman"/>
        </w:rPr>
        <w:t xml:space="preserve">Chang, </w:t>
      </w:r>
      <w:r w:rsidR="009A44E5" w:rsidRPr="00F751C9">
        <w:rPr>
          <w:rFonts w:ascii="Times New Roman" w:hAnsi="Times New Roman" w:cs="Times New Roman"/>
        </w:rPr>
        <w:t>R. (</w:t>
      </w:r>
      <w:r w:rsidRPr="00F751C9">
        <w:rPr>
          <w:rFonts w:ascii="Times New Roman" w:hAnsi="Times New Roman" w:cs="Times New Roman"/>
        </w:rPr>
        <w:t>2010</w:t>
      </w:r>
      <w:r w:rsidR="009A44E5" w:rsidRPr="00F751C9">
        <w:rPr>
          <w:rFonts w:ascii="Times New Roman" w:hAnsi="Times New Roman" w:cs="Times New Roman"/>
        </w:rPr>
        <w:t>)</w:t>
      </w:r>
      <w:r w:rsidRPr="00F751C9">
        <w:rPr>
          <w:rFonts w:ascii="Times New Roman" w:hAnsi="Times New Roman" w:cs="Times New Roman"/>
        </w:rPr>
        <w:t xml:space="preserve"> The origin and history of soybean. </w:t>
      </w:r>
      <w:r w:rsidRPr="00F751C9">
        <w:rPr>
          <w:rFonts w:ascii="Times New Roman" w:hAnsi="Times New Roman" w:cs="Times New Roman"/>
          <w:i/>
          <w:iCs/>
        </w:rPr>
        <w:t>The soybean: botany</w:t>
      </w:r>
      <w:r w:rsidR="009A44E5" w:rsidRPr="00F751C9">
        <w:rPr>
          <w:rFonts w:ascii="Times New Roman" w:hAnsi="Times New Roman" w:cs="Times New Roman"/>
          <w:i/>
          <w:iCs/>
        </w:rPr>
        <w:t>,</w:t>
      </w:r>
      <w:r w:rsidRPr="00F751C9">
        <w:rPr>
          <w:rFonts w:ascii="Times New Roman" w:hAnsi="Times New Roman" w:cs="Times New Roman"/>
          <w:i/>
          <w:iCs/>
        </w:rPr>
        <w:t xml:space="preserve"> production,</w:t>
      </w:r>
      <w:r w:rsidR="009A44E5" w:rsidRPr="00F751C9">
        <w:rPr>
          <w:rFonts w:ascii="Times New Roman" w:hAnsi="Times New Roman" w:cs="Times New Roman"/>
          <w:i/>
          <w:iCs/>
        </w:rPr>
        <w:t xml:space="preserve"> </w:t>
      </w:r>
      <w:r w:rsidRPr="00F751C9">
        <w:rPr>
          <w:rFonts w:ascii="Times New Roman" w:hAnsi="Times New Roman" w:cs="Times New Roman"/>
          <w:i/>
          <w:iCs/>
        </w:rPr>
        <w:t>and uses</w:t>
      </w:r>
      <w:r w:rsidRPr="00F751C9">
        <w:rPr>
          <w:rFonts w:ascii="Times New Roman" w:hAnsi="Times New Roman" w:cs="Times New Roman"/>
          <w:b/>
        </w:rPr>
        <w:t>:</w:t>
      </w:r>
      <w:r w:rsidRPr="00F751C9">
        <w:rPr>
          <w:rFonts w:ascii="Times New Roman" w:hAnsi="Times New Roman" w:cs="Times New Roman"/>
        </w:rPr>
        <w:t xml:space="preserve"> 1-23.</w:t>
      </w:r>
    </w:p>
    <w:p w14:paraId="495A7249" w14:textId="210F979B" w:rsidR="002074E6" w:rsidRPr="00F751C9" w:rsidRDefault="002074E6" w:rsidP="00D56D2C">
      <w:pPr>
        <w:pStyle w:val="EndNoteBibliography"/>
        <w:spacing w:line="480" w:lineRule="auto"/>
        <w:ind w:left="720" w:hanging="720"/>
        <w:jc w:val="left"/>
        <w:rPr>
          <w:rFonts w:ascii="Times New Roman" w:hAnsi="Times New Roman" w:cs="Times New Roman"/>
        </w:rPr>
      </w:pPr>
      <w:bookmarkStart w:id="32" w:name="_Hlk44009210"/>
      <w:r w:rsidRPr="00F751C9">
        <w:rPr>
          <w:rFonts w:ascii="Times New Roman" w:hAnsi="Times New Roman" w:cs="Times New Roman"/>
        </w:rPr>
        <w:t xml:space="preserve">Smallwood, C. J., Gillman, J. D., Saxton, A. M., Bhandari, H. S., </w:t>
      </w:r>
      <w:proofErr w:type="spellStart"/>
      <w:r w:rsidRPr="00F751C9">
        <w:rPr>
          <w:rFonts w:ascii="Times New Roman" w:hAnsi="Times New Roman" w:cs="Times New Roman"/>
        </w:rPr>
        <w:t>Wadl</w:t>
      </w:r>
      <w:proofErr w:type="spellEnd"/>
      <w:r w:rsidRPr="00F751C9">
        <w:rPr>
          <w:rFonts w:ascii="Times New Roman" w:hAnsi="Times New Roman" w:cs="Times New Roman"/>
        </w:rPr>
        <w:t>, P. A., Fallen, B. D., ... &amp; Pantalone, V. R. (2017) Identifying and exploring significant genomic regions associated with soybean yield, seed fatty acids, protein and oil. </w:t>
      </w:r>
      <w:r w:rsidRPr="00F751C9">
        <w:rPr>
          <w:rFonts w:ascii="Times New Roman" w:hAnsi="Times New Roman" w:cs="Times New Roman"/>
          <w:i/>
          <w:iCs/>
        </w:rPr>
        <w:t>Journal of crop science and biotechnology</w:t>
      </w:r>
      <w:r w:rsidRPr="00F751C9">
        <w:rPr>
          <w:rFonts w:ascii="Times New Roman" w:hAnsi="Times New Roman" w:cs="Times New Roman"/>
        </w:rPr>
        <w:t>, </w:t>
      </w:r>
      <w:r w:rsidRPr="00F751C9">
        <w:rPr>
          <w:rFonts w:ascii="Times New Roman" w:hAnsi="Times New Roman" w:cs="Times New Roman"/>
          <w:b/>
          <w:bCs/>
        </w:rPr>
        <w:t>20</w:t>
      </w:r>
      <w:r w:rsidRPr="00F751C9">
        <w:rPr>
          <w:rFonts w:ascii="Times New Roman" w:hAnsi="Times New Roman" w:cs="Times New Roman"/>
        </w:rPr>
        <w:t>: 243-253.</w:t>
      </w:r>
    </w:p>
    <w:p w14:paraId="6B2109A9" w14:textId="57DEFFFE" w:rsidR="001B7162" w:rsidRPr="00F751C9" w:rsidRDefault="002074E6" w:rsidP="00D56D2C">
      <w:pPr>
        <w:pStyle w:val="EndNoteBibliography"/>
        <w:spacing w:line="480" w:lineRule="auto"/>
        <w:jc w:val="left"/>
        <w:rPr>
          <w:rFonts w:ascii="Times New Roman" w:hAnsi="Times New Roman" w:cs="Times New Roman"/>
        </w:rPr>
      </w:pPr>
      <w:bookmarkStart w:id="33" w:name="_Hlk44359655"/>
      <w:r w:rsidRPr="00F751C9">
        <w:rPr>
          <w:rFonts w:ascii="Times New Roman" w:hAnsi="Times New Roman" w:cs="Times New Roman"/>
        </w:rPr>
        <w:t xml:space="preserve">Soy Stats. (2019) </w:t>
      </w:r>
      <w:r w:rsidRPr="00F751C9">
        <w:rPr>
          <w:rFonts w:ascii="Times New Roman" w:hAnsi="Times New Roman" w:cs="Times New Roman"/>
          <w:i/>
          <w:iCs/>
        </w:rPr>
        <w:t>A Reference Guide to Important Soybean Facts and Figures</w:t>
      </w:r>
      <w:r w:rsidRPr="00F751C9">
        <w:rPr>
          <w:rFonts w:ascii="Times New Roman" w:hAnsi="Times New Roman" w:cs="Times New Roman"/>
        </w:rPr>
        <w:t>. The</w:t>
      </w:r>
      <w:r w:rsidRPr="00F751C9">
        <w:rPr>
          <w:rFonts w:ascii="Times New Roman" w:hAnsi="Times New Roman" w:cs="Times New Roman"/>
        </w:rPr>
        <w:tab/>
        <w:t xml:space="preserve">American Soybean Association. Retrieved from </w:t>
      </w:r>
      <w:hyperlink r:id="rId11" w:history="1">
        <w:r w:rsidRPr="00F751C9">
          <w:rPr>
            <w:rStyle w:val="Hyperlink"/>
            <w:rFonts w:ascii="Times New Roman" w:hAnsi="Times New Roman" w:cs="Times New Roman"/>
          </w:rPr>
          <w:t>http://soystats.com/</w:t>
        </w:r>
      </w:hyperlink>
      <w:bookmarkEnd w:id="32"/>
    </w:p>
    <w:bookmarkEnd w:id="33"/>
    <w:p w14:paraId="5ACCB2D1" w14:textId="012086C6" w:rsidR="001B7162"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USDA. </w:t>
      </w:r>
      <w:r w:rsidR="009A44E5" w:rsidRPr="00F751C9">
        <w:rPr>
          <w:rFonts w:ascii="Times New Roman" w:hAnsi="Times New Roman" w:cs="Times New Roman"/>
        </w:rPr>
        <w:t>(</w:t>
      </w:r>
      <w:r w:rsidRPr="00F751C9">
        <w:rPr>
          <w:rFonts w:ascii="Times New Roman" w:hAnsi="Times New Roman" w:cs="Times New Roman"/>
        </w:rPr>
        <w:t>2019</w:t>
      </w:r>
      <w:r w:rsidR="009A44E5"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i/>
          <w:iCs/>
        </w:rPr>
        <w:t>Crop Production 2018 Summary</w:t>
      </w:r>
      <w:r w:rsidRPr="00F751C9">
        <w:rPr>
          <w:rFonts w:ascii="Times New Roman" w:hAnsi="Times New Roman" w:cs="Times New Roman"/>
        </w:rPr>
        <w:t>. National Agricultural</w:t>
      </w:r>
      <w:r w:rsidR="009A44E5" w:rsidRPr="00F751C9">
        <w:rPr>
          <w:rFonts w:ascii="Times New Roman" w:hAnsi="Times New Roman" w:cs="Times New Roman"/>
        </w:rPr>
        <w:t xml:space="preserve"> </w:t>
      </w:r>
      <w:r w:rsidRPr="00F751C9">
        <w:rPr>
          <w:rFonts w:ascii="Times New Roman" w:hAnsi="Times New Roman" w:cs="Times New Roman"/>
        </w:rPr>
        <w:t>Statistics Service.</w:t>
      </w:r>
      <w:r w:rsidR="009A44E5" w:rsidRPr="00F751C9">
        <w:rPr>
          <w:rFonts w:ascii="Times New Roman" w:hAnsi="Times New Roman" w:cs="Times New Roman"/>
        </w:rPr>
        <w:t xml:space="preserve"> Retrieved from </w:t>
      </w:r>
      <w:hyperlink r:id="rId12" w:history="1">
        <w:r w:rsidR="009A44E5" w:rsidRPr="00F751C9">
          <w:rPr>
            <w:rStyle w:val="Hyperlink"/>
            <w:rFonts w:ascii="Times New Roman" w:hAnsi="Times New Roman" w:cs="Times New Roman"/>
          </w:rPr>
          <w:t>https://www.nass.usda.gov/Publications/Todays_Reports/reports /cropan19.pdf</w:t>
        </w:r>
      </w:hyperlink>
    </w:p>
    <w:p w14:paraId="4417EB14" w14:textId="36D4146E" w:rsidR="001B7162" w:rsidRPr="00F751C9" w:rsidRDefault="001B7162"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lastRenderedPageBreak/>
        <w:t xml:space="preserve">Warner, K., </w:t>
      </w:r>
      <w:r w:rsidR="009A44E5" w:rsidRPr="00F751C9">
        <w:rPr>
          <w:rFonts w:ascii="Times New Roman" w:hAnsi="Times New Roman" w:cs="Times New Roman"/>
        </w:rPr>
        <w:t>&amp;</w:t>
      </w:r>
      <w:r w:rsidRPr="00F751C9">
        <w:rPr>
          <w:rFonts w:ascii="Times New Roman" w:hAnsi="Times New Roman" w:cs="Times New Roman"/>
        </w:rPr>
        <w:t xml:space="preserve"> Fehr</w:t>
      </w:r>
      <w:r w:rsidR="009A44E5" w:rsidRPr="00F751C9">
        <w:rPr>
          <w:rFonts w:ascii="Times New Roman" w:hAnsi="Times New Roman" w:cs="Times New Roman"/>
        </w:rPr>
        <w:t>, W</w:t>
      </w:r>
      <w:r w:rsidRPr="00F751C9">
        <w:rPr>
          <w:rFonts w:ascii="Times New Roman" w:hAnsi="Times New Roman" w:cs="Times New Roman"/>
        </w:rPr>
        <w:t xml:space="preserve">. </w:t>
      </w:r>
      <w:r w:rsidR="009A44E5" w:rsidRPr="00F751C9">
        <w:rPr>
          <w:rFonts w:ascii="Times New Roman" w:hAnsi="Times New Roman" w:cs="Times New Roman"/>
        </w:rPr>
        <w:t>(</w:t>
      </w:r>
      <w:r w:rsidRPr="00F751C9">
        <w:rPr>
          <w:rFonts w:ascii="Times New Roman" w:hAnsi="Times New Roman" w:cs="Times New Roman"/>
        </w:rPr>
        <w:t>2008</w:t>
      </w:r>
      <w:r w:rsidR="009A44E5" w:rsidRPr="00F751C9">
        <w:rPr>
          <w:rFonts w:ascii="Times New Roman" w:hAnsi="Times New Roman" w:cs="Times New Roman"/>
        </w:rPr>
        <w:t>)</w:t>
      </w:r>
      <w:r w:rsidRPr="00F751C9">
        <w:rPr>
          <w:rFonts w:ascii="Times New Roman" w:hAnsi="Times New Roman" w:cs="Times New Roman"/>
        </w:rPr>
        <w:t xml:space="preserve"> Mid-Oleic/Ultra Low Linolenic Acid Soybean Oil: A Healthful New Alternative to Hydrogenated Oil for Frying. </w:t>
      </w:r>
      <w:r w:rsidRPr="00F751C9">
        <w:rPr>
          <w:rFonts w:ascii="Times New Roman" w:hAnsi="Times New Roman" w:cs="Times New Roman"/>
          <w:i/>
          <w:iCs/>
        </w:rPr>
        <w:t>Journal of the American Oil Chemists Society</w:t>
      </w:r>
      <w:r w:rsidRPr="00F751C9">
        <w:rPr>
          <w:rFonts w:ascii="Times New Roman" w:hAnsi="Times New Roman" w:cs="Times New Roman"/>
        </w:rPr>
        <w:t xml:space="preserve"> </w:t>
      </w:r>
      <w:r w:rsidRPr="00F751C9">
        <w:rPr>
          <w:rFonts w:ascii="Times New Roman" w:hAnsi="Times New Roman" w:cs="Times New Roman"/>
          <w:b/>
          <w:bCs/>
        </w:rPr>
        <w:t>85</w:t>
      </w:r>
      <w:r w:rsidRPr="00F751C9">
        <w:rPr>
          <w:rFonts w:ascii="Times New Roman" w:hAnsi="Times New Roman" w:cs="Times New Roman"/>
        </w:rPr>
        <w:t>: 945–951.</w:t>
      </w:r>
    </w:p>
    <w:p w14:paraId="3CF64500" w14:textId="1FD355E6" w:rsidR="001B7162" w:rsidRPr="00F751C9" w:rsidRDefault="001B7162" w:rsidP="00D56D2C">
      <w:pPr>
        <w:pStyle w:val="EndNoteBibliography"/>
        <w:spacing w:line="480" w:lineRule="auto"/>
        <w:ind w:left="720" w:hanging="720"/>
        <w:jc w:val="left"/>
        <w:rPr>
          <w:rFonts w:ascii="Times New Roman" w:hAnsi="Times New Roman" w:cs="Times New Roman"/>
        </w:rPr>
      </w:pPr>
      <w:bookmarkStart w:id="34" w:name="_Hlk43990111"/>
      <w:r w:rsidRPr="00F751C9">
        <w:rPr>
          <w:rFonts w:ascii="Times New Roman" w:hAnsi="Times New Roman" w:cs="Times New Roman"/>
        </w:rPr>
        <w:t>Wayland, M. M. (201</w:t>
      </w:r>
      <w:r w:rsidR="007878F3" w:rsidRPr="00F751C9">
        <w:rPr>
          <w:rFonts w:ascii="Times New Roman" w:hAnsi="Times New Roman" w:cs="Times New Roman"/>
        </w:rPr>
        <w:t>8</w:t>
      </w:r>
      <w:r w:rsidRPr="00F751C9">
        <w:rPr>
          <w:rFonts w:ascii="Times New Roman" w:hAnsi="Times New Roman" w:cs="Times New Roman"/>
        </w:rPr>
        <w:t>) Final determination regarding partially hydrogenated oils. </w:t>
      </w:r>
      <w:r w:rsidRPr="00F751C9">
        <w:rPr>
          <w:rFonts w:ascii="Times New Roman" w:hAnsi="Times New Roman" w:cs="Times New Roman"/>
          <w:i/>
          <w:iCs/>
        </w:rPr>
        <w:t xml:space="preserve">Fed. </w:t>
      </w:r>
      <w:proofErr w:type="spellStart"/>
      <w:r w:rsidRPr="00F751C9">
        <w:rPr>
          <w:rFonts w:ascii="Times New Roman" w:hAnsi="Times New Roman" w:cs="Times New Roman"/>
          <w:i/>
          <w:iCs/>
        </w:rPr>
        <w:t>Regist</w:t>
      </w:r>
      <w:proofErr w:type="spellEnd"/>
      <w:r w:rsidRPr="00F751C9">
        <w:rPr>
          <w:rFonts w:ascii="Times New Roman" w:hAnsi="Times New Roman" w:cs="Times New Roman"/>
        </w:rPr>
        <w:t>, 80, 116.</w:t>
      </w:r>
      <w:bookmarkEnd w:id="34"/>
    </w:p>
    <w:p w14:paraId="5751C14D" w14:textId="302281BF" w:rsidR="002074E6" w:rsidRPr="00F751C9" w:rsidRDefault="001B7162" w:rsidP="00D56D2C">
      <w:pPr>
        <w:pStyle w:val="EndNoteBibliography"/>
        <w:spacing w:line="480" w:lineRule="auto"/>
        <w:ind w:left="720" w:hanging="720"/>
        <w:jc w:val="left"/>
        <w:rPr>
          <w:rFonts w:ascii="Times New Roman" w:hAnsi="Times New Roman" w:cs="Times New Roman"/>
        </w:rPr>
      </w:pPr>
      <w:bookmarkStart w:id="35" w:name="_Hlk43990675"/>
      <w:r w:rsidRPr="00F751C9">
        <w:rPr>
          <w:rFonts w:ascii="Times New Roman" w:hAnsi="Times New Roman" w:cs="Times New Roman"/>
        </w:rPr>
        <w:t xml:space="preserve">Wilcox, J.R., and </w:t>
      </w:r>
      <w:proofErr w:type="spellStart"/>
      <w:r w:rsidRPr="00F751C9">
        <w:rPr>
          <w:rFonts w:ascii="Times New Roman" w:hAnsi="Times New Roman" w:cs="Times New Roman"/>
        </w:rPr>
        <w:t>Cavins</w:t>
      </w:r>
      <w:proofErr w:type="spellEnd"/>
      <w:r w:rsidR="007878F3" w:rsidRPr="00F751C9">
        <w:rPr>
          <w:rFonts w:ascii="Times New Roman" w:hAnsi="Times New Roman" w:cs="Times New Roman"/>
        </w:rPr>
        <w:t>, J.F</w:t>
      </w:r>
      <w:r w:rsidRPr="00F751C9">
        <w:rPr>
          <w:rFonts w:ascii="Times New Roman" w:hAnsi="Times New Roman" w:cs="Times New Roman"/>
        </w:rPr>
        <w:t xml:space="preserve">. </w:t>
      </w:r>
      <w:r w:rsidR="007878F3" w:rsidRPr="00F751C9">
        <w:rPr>
          <w:rFonts w:ascii="Times New Roman" w:hAnsi="Times New Roman" w:cs="Times New Roman"/>
        </w:rPr>
        <w:t>(</w:t>
      </w:r>
      <w:r w:rsidRPr="00F751C9">
        <w:rPr>
          <w:rFonts w:ascii="Times New Roman" w:hAnsi="Times New Roman" w:cs="Times New Roman"/>
        </w:rPr>
        <w:t>1995</w:t>
      </w:r>
      <w:r w:rsidR="007878F3" w:rsidRPr="00F751C9">
        <w:rPr>
          <w:rFonts w:ascii="Times New Roman" w:hAnsi="Times New Roman" w:cs="Times New Roman"/>
        </w:rPr>
        <w:t>)</w:t>
      </w:r>
      <w:r w:rsidRPr="00F751C9">
        <w:rPr>
          <w:rFonts w:ascii="Times New Roman" w:hAnsi="Times New Roman" w:cs="Times New Roman"/>
        </w:rPr>
        <w:t xml:space="preserve"> Backcrossing High Seed Protein to a Soybean Cultivar. </w:t>
      </w:r>
      <w:r w:rsidRPr="00F751C9">
        <w:rPr>
          <w:rFonts w:ascii="Times New Roman" w:hAnsi="Times New Roman" w:cs="Times New Roman"/>
          <w:i/>
          <w:iCs/>
        </w:rPr>
        <w:t>Crop Science</w:t>
      </w:r>
      <w:r w:rsidR="007878F3" w:rsidRPr="00F751C9">
        <w:rPr>
          <w:rFonts w:ascii="Times New Roman" w:hAnsi="Times New Roman" w:cs="Times New Roman"/>
        </w:rPr>
        <w:t>,</w:t>
      </w:r>
      <w:r w:rsidRPr="00F751C9">
        <w:rPr>
          <w:rFonts w:ascii="Times New Roman" w:hAnsi="Times New Roman" w:cs="Times New Roman"/>
        </w:rPr>
        <w:t xml:space="preserve"> </w:t>
      </w:r>
      <w:r w:rsidR="007878F3" w:rsidRPr="00F751C9">
        <w:rPr>
          <w:rFonts w:ascii="Times New Roman" w:hAnsi="Times New Roman" w:cs="Times New Roman"/>
          <w:b/>
          <w:bCs/>
        </w:rPr>
        <w:t>35</w:t>
      </w:r>
      <w:r w:rsidRPr="00F751C9">
        <w:rPr>
          <w:rFonts w:ascii="Times New Roman" w:hAnsi="Times New Roman" w:cs="Times New Roman"/>
        </w:rPr>
        <w:t>: 1036–1041.</w:t>
      </w:r>
    </w:p>
    <w:p w14:paraId="49FC77BD" w14:textId="20501A76" w:rsidR="001B7162" w:rsidRPr="00F751C9" w:rsidRDefault="002074E6" w:rsidP="00D56D2C">
      <w:pPr>
        <w:pStyle w:val="EndNoteBibliography"/>
        <w:spacing w:line="480" w:lineRule="auto"/>
        <w:ind w:left="720" w:hanging="720"/>
        <w:jc w:val="left"/>
        <w:rPr>
          <w:rStyle w:val="Hyperlink"/>
          <w:rFonts w:ascii="Times New Roman" w:hAnsi="Times New Roman" w:cs="Times New Roman"/>
        </w:rPr>
      </w:pPr>
      <w:bookmarkStart w:id="36" w:name="_Hlk44360881"/>
      <w:proofErr w:type="spellStart"/>
      <w:r w:rsidRPr="00F751C9">
        <w:rPr>
          <w:rFonts w:ascii="Times New Roman" w:hAnsi="Times New Roman" w:cs="Times New Roman"/>
        </w:rPr>
        <w:t>Yaklich</w:t>
      </w:r>
      <w:proofErr w:type="spellEnd"/>
      <w:r w:rsidRPr="00F751C9">
        <w:rPr>
          <w:rFonts w:ascii="Times New Roman" w:hAnsi="Times New Roman" w:cs="Times New Roman"/>
        </w:rPr>
        <w:t xml:space="preserve">, R.W. (2001) β-Conglycinin and Glycinin in High-Protein Soybean Seeds. </w:t>
      </w:r>
      <w:r w:rsidRPr="00F751C9">
        <w:rPr>
          <w:rFonts w:ascii="Times New Roman" w:hAnsi="Times New Roman" w:cs="Times New Roman"/>
          <w:i/>
          <w:iCs/>
        </w:rPr>
        <w:t>Journal of Agricultural and Food Chemistry</w:t>
      </w:r>
      <w:r w:rsidRPr="00F751C9">
        <w:rPr>
          <w:rFonts w:ascii="Times New Roman" w:hAnsi="Times New Roman" w:cs="Times New Roman"/>
        </w:rPr>
        <w:t xml:space="preserve">, </w:t>
      </w:r>
      <w:r w:rsidRPr="00F751C9">
        <w:rPr>
          <w:rFonts w:ascii="Times New Roman" w:hAnsi="Times New Roman" w:cs="Times New Roman"/>
          <w:b/>
          <w:bCs/>
        </w:rPr>
        <w:t>49</w:t>
      </w:r>
      <w:r w:rsidRPr="00F751C9">
        <w:rPr>
          <w:rFonts w:ascii="Times New Roman" w:hAnsi="Times New Roman" w:cs="Times New Roman"/>
        </w:rPr>
        <w:t>: 729–735.</w:t>
      </w:r>
      <w:bookmarkEnd w:id="35"/>
    </w:p>
    <w:bookmarkEnd w:id="36"/>
    <w:p w14:paraId="758A6DDD" w14:textId="77777777" w:rsidR="001B7162" w:rsidRPr="00F751C9" w:rsidRDefault="001B7162" w:rsidP="00D56D2C">
      <w:pPr>
        <w:pStyle w:val="EndNoteBibliography"/>
        <w:spacing w:line="480" w:lineRule="auto"/>
        <w:jc w:val="left"/>
        <w:rPr>
          <w:rFonts w:ascii="Times New Roman" w:hAnsi="Times New Roman" w:cs="Times New Roman"/>
        </w:rPr>
      </w:pPr>
      <w:proofErr w:type="spellStart"/>
      <w:r w:rsidRPr="00F751C9">
        <w:rPr>
          <w:rFonts w:ascii="Times New Roman" w:hAnsi="Times New Roman" w:cs="Times New Roman"/>
        </w:rPr>
        <w:t>Yaklich</w:t>
      </w:r>
      <w:proofErr w:type="spellEnd"/>
      <w:r w:rsidRPr="00F751C9">
        <w:rPr>
          <w:rFonts w:ascii="Times New Roman" w:hAnsi="Times New Roman" w:cs="Times New Roman"/>
        </w:rPr>
        <w:t xml:space="preserve">, R.W., </w:t>
      </w:r>
      <w:proofErr w:type="spellStart"/>
      <w:r w:rsidRPr="00F751C9">
        <w:rPr>
          <w:rFonts w:ascii="Times New Roman" w:hAnsi="Times New Roman" w:cs="Times New Roman"/>
        </w:rPr>
        <w:t>Vinyard</w:t>
      </w:r>
      <w:proofErr w:type="spellEnd"/>
      <w:r w:rsidRPr="00F751C9">
        <w:rPr>
          <w:rFonts w:ascii="Times New Roman" w:hAnsi="Times New Roman" w:cs="Times New Roman"/>
        </w:rPr>
        <w:t xml:space="preserve">, </w:t>
      </w:r>
      <w:r w:rsidR="007878F3" w:rsidRPr="00F751C9">
        <w:rPr>
          <w:rFonts w:ascii="Times New Roman" w:hAnsi="Times New Roman" w:cs="Times New Roman"/>
        </w:rPr>
        <w:t xml:space="preserve">B., </w:t>
      </w:r>
      <w:r w:rsidRPr="00F751C9">
        <w:rPr>
          <w:rFonts w:ascii="Times New Roman" w:hAnsi="Times New Roman" w:cs="Times New Roman"/>
        </w:rPr>
        <w:t xml:space="preserve">Camp, </w:t>
      </w:r>
      <w:r w:rsidR="007878F3" w:rsidRPr="00F751C9">
        <w:rPr>
          <w:rFonts w:ascii="Times New Roman" w:hAnsi="Times New Roman" w:cs="Times New Roman"/>
        </w:rPr>
        <w:t>M., &amp;</w:t>
      </w:r>
      <w:r w:rsidRPr="00F751C9">
        <w:rPr>
          <w:rFonts w:ascii="Times New Roman" w:hAnsi="Times New Roman" w:cs="Times New Roman"/>
        </w:rPr>
        <w:t xml:space="preserve"> Douglass</w:t>
      </w:r>
      <w:r w:rsidR="007878F3" w:rsidRPr="00F751C9">
        <w:rPr>
          <w:rFonts w:ascii="Times New Roman" w:hAnsi="Times New Roman" w:cs="Times New Roman"/>
        </w:rPr>
        <w:t>, S.</w:t>
      </w:r>
      <w:r w:rsidRPr="00F751C9">
        <w:rPr>
          <w:rFonts w:ascii="Times New Roman" w:hAnsi="Times New Roman" w:cs="Times New Roman"/>
        </w:rPr>
        <w:t xml:space="preserve"> </w:t>
      </w:r>
      <w:r w:rsidR="007878F3" w:rsidRPr="00F751C9">
        <w:rPr>
          <w:rFonts w:ascii="Times New Roman" w:hAnsi="Times New Roman" w:cs="Times New Roman"/>
        </w:rPr>
        <w:t>(</w:t>
      </w:r>
      <w:r w:rsidRPr="00F751C9">
        <w:rPr>
          <w:rFonts w:ascii="Times New Roman" w:hAnsi="Times New Roman" w:cs="Times New Roman"/>
        </w:rPr>
        <w:t>2002</w:t>
      </w:r>
      <w:r w:rsidR="007878F3" w:rsidRPr="00F751C9">
        <w:rPr>
          <w:rFonts w:ascii="Times New Roman" w:hAnsi="Times New Roman" w:cs="Times New Roman"/>
        </w:rPr>
        <w:t>)</w:t>
      </w:r>
      <w:r w:rsidR="001620C9" w:rsidRPr="00F751C9">
        <w:rPr>
          <w:rFonts w:ascii="Times New Roman" w:hAnsi="Times New Roman" w:cs="Times New Roman"/>
        </w:rPr>
        <w:t xml:space="preserve"> </w:t>
      </w:r>
      <w:r w:rsidRPr="00F751C9">
        <w:rPr>
          <w:rFonts w:ascii="Times New Roman" w:hAnsi="Times New Roman" w:cs="Times New Roman"/>
        </w:rPr>
        <w:t>Analysis of Seed Protein</w:t>
      </w:r>
      <w:r w:rsidR="007878F3" w:rsidRPr="00F751C9">
        <w:rPr>
          <w:rFonts w:ascii="Times New Roman" w:hAnsi="Times New Roman" w:cs="Times New Roman"/>
        </w:rPr>
        <w:tab/>
      </w:r>
      <w:r w:rsidRPr="00F751C9">
        <w:rPr>
          <w:rFonts w:ascii="Times New Roman" w:hAnsi="Times New Roman" w:cs="Times New Roman"/>
        </w:rPr>
        <w:t>and Oil</w:t>
      </w:r>
      <w:r w:rsidR="001620C9" w:rsidRPr="00F751C9">
        <w:rPr>
          <w:rFonts w:ascii="Times New Roman" w:hAnsi="Times New Roman" w:cs="Times New Roman"/>
        </w:rPr>
        <w:t xml:space="preserve"> </w:t>
      </w:r>
      <w:r w:rsidRPr="00F751C9">
        <w:rPr>
          <w:rFonts w:ascii="Times New Roman" w:hAnsi="Times New Roman" w:cs="Times New Roman"/>
        </w:rPr>
        <w:t xml:space="preserve">from Soybean Northern and Southern Region Uniform Tests. </w:t>
      </w:r>
      <w:r w:rsidRPr="00F751C9">
        <w:rPr>
          <w:rFonts w:ascii="Times New Roman" w:hAnsi="Times New Roman" w:cs="Times New Roman"/>
          <w:i/>
          <w:iCs/>
        </w:rPr>
        <w:t>Crop</w:t>
      </w:r>
      <w:r w:rsidR="007878F3" w:rsidRPr="00F751C9">
        <w:rPr>
          <w:rFonts w:ascii="Times New Roman" w:hAnsi="Times New Roman" w:cs="Times New Roman"/>
          <w:i/>
          <w:iCs/>
        </w:rPr>
        <w:tab/>
      </w:r>
      <w:r w:rsidRPr="00F751C9">
        <w:rPr>
          <w:rFonts w:ascii="Times New Roman" w:hAnsi="Times New Roman" w:cs="Times New Roman"/>
          <w:i/>
          <w:iCs/>
        </w:rPr>
        <w:t>Science</w:t>
      </w:r>
      <w:r w:rsidR="001620C9" w:rsidRPr="00F751C9">
        <w:rPr>
          <w:rFonts w:ascii="Times New Roman" w:hAnsi="Times New Roman" w:cs="Times New Roman"/>
        </w:rPr>
        <w:t>,</w:t>
      </w:r>
      <w:r w:rsidRPr="00F751C9">
        <w:rPr>
          <w:rFonts w:ascii="Times New Roman" w:hAnsi="Times New Roman" w:cs="Times New Roman"/>
        </w:rPr>
        <w:t xml:space="preserve"> </w:t>
      </w:r>
      <w:r w:rsidRPr="00F751C9">
        <w:rPr>
          <w:rFonts w:ascii="Times New Roman" w:hAnsi="Times New Roman" w:cs="Times New Roman"/>
          <w:b/>
          <w:bCs/>
        </w:rPr>
        <w:t>42</w:t>
      </w:r>
      <w:r w:rsidRPr="00F751C9">
        <w:rPr>
          <w:rFonts w:ascii="Times New Roman" w:hAnsi="Times New Roman" w:cs="Times New Roman"/>
        </w:rPr>
        <w:t xml:space="preserve">:1504-1515. </w:t>
      </w:r>
    </w:p>
    <w:bookmarkEnd w:id="11"/>
    <w:p w14:paraId="5AA5C02E" w14:textId="77777777" w:rsidR="001B7162" w:rsidRPr="00F751C9" w:rsidRDefault="001B7162" w:rsidP="001B7162">
      <w:pPr>
        <w:pStyle w:val="EndNoteBibliography"/>
        <w:jc w:val="left"/>
        <w:rPr>
          <w:rFonts w:ascii="Times New Roman" w:hAnsi="Times New Roman" w:cs="Times New Roman"/>
        </w:rPr>
      </w:pPr>
    </w:p>
    <w:bookmarkEnd w:id="14"/>
    <w:p w14:paraId="2996C235" w14:textId="77777777" w:rsidR="001B7162" w:rsidRPr="00F751C9" w:rsidRDefault="001B7162" w:rsidP="001B7162">
      <w:pPr>
        <w:rPr>
          <w:rFonts w:ascii="Times New Roman" w:hAnsi="Times New Roman" w:cs="Times New Roman"/>
        </w:rPr>
      </w:pPr>
    </w:p>
    <w:p w14:paraId="17A53A75" w14:textId="77777777" w:rsidR="005C64C2" w:rsidRPr="00F751C9" w:rsidRDefault="005C64C2" w:rsidP="005C64C2">
      <w:pPr>
        <w:rPr>
          <w:rFonts w:ascii="Times New Roman" w:hAnsi="Times New Roman" w:cs="Times New Roman"/>
        </w:rPr>
      </w:pPr>
    </w:p>
    <w:p w14:paraId="38C04DC1" w14:textId="77777777" w:rsidR="005C64C2" w:rsidRPr="00F751C9" w:rsidRDefault="005C64C2" w:rsidP="005C64C2">
      <w:pPr>
        <w:rPr>
          <w:rFonts w:ascii="Times New Roman" w:hAnsi="Times New Roman" w:cs="Times New Roman"/>
        </w:rPr>
      </w:pPr>
    </w:p>
    <w:p w14:paraId="4473C83E" w14:textId="77777777" w:rsidR="005C64C2" w:rsidRPr="00F751C9" w:rsidRDefault="005C64C2" w:rsidP="005C64C2">
      <w:pPr>
        <w:rPr>
          <w:rFonts w:ascii="Times New Roman" w:hAnsi="Times New Roman" w:cs="Times New Roman"/>
        </w:rPr>
      </w:pPr>
    </w:p>
    <w:p w14:paraId="28D5D847" w14:textId="77777777" w:rsidR="005C64C2" w:rsidRPr="00F751C9" w:rsidRDefault="005C64C2" w:rsidP="005C64C2">
      <w:pPr>
        <w:rPr>
          <w:rFonts w:ascii="Times New Roman" w:hAnsi="Times New Roman" w:cs="Times New Roman"/>
        </w:rPr>
      </w:pPr>
    </w:p>
    <w:p w14:paraId="2ED6E8E5" w14:textId="77777777" w:rsidR="005C64C2" w:rsidRPr="00F751C9" w:rsidRDefault="005C64C2" w:rsidP="005C64C2">
      <w:pPr>
        <w:rPr>
          <w:rFonts w:ascii="Times New Roman" w:hAnsi="Times New Roman" w:cs="Times New Roman"/>
        </w:rPr>
      </w:pPr>
    </w:p>
    <w:p w14:paraId="05B16F83" w14:textId="77777777" w:rsidR="005C64C2" w:rsidRPr="00F751C9" w:rsidRDefault="005C64C2" w:rsidP="005C64C2">
      <w:pPr>
        <w:rPr>
          <w:rFonts w:ascii="Times New Roman" w:hAnsi="Times New Roman" w:cs="Times New Roman"/>
        </w:rPr>
      </w:pPr>
    </w:p>
    <w:p w14:paraId="030FB1A9" w14:textId="77777777" w:rsidR="005C64C2" w:rsidRPr="00F751C9" w:rsidRDefault="005C64C2" w:rsidP="005C64C2">
      <w:pPr>
        <w:rPr>
          <w:rFonts w:ascii="Times New Roman" w:hAnsi="Times New Roman" w:cs="Times New Roman"/>
        </w:rPr>
      </w:pPr>
    </w:p>
    <w:p w14:paraId="0C1F554C" w14:textId="77777777" w:rsidR="005C64C2" w:rsidRPr="00F751C9" w:rsidRDefault="005C64C2" w:rsidP="005C64C2">
      <w:pPr>
        <w:rPr>
          <w:rFonts w:ascii="Times New Roman" w:hAnsi="Times New Roman" w:cs="Times New Roman"/>
        </w:rPr>
      </w:pPr>
    </w:p>
    <w:p w14:paraId="2918013B" w14:textId="77777777" w:rsidR="005C64C2" w:rsidRPr="00F751C9" w:rsidRDefault="005C64C2" w:rsidP="005C64C2">
      <w:pPr>
        <w:rPr>
          <w:rFonts w:ascii="Times New Roman" w:hAnsi="Times New Roman" w:cs="Times New Roman"/>
        </w:rPr>
      </w:pPr>
    </w:p>
    <w:p w14:paraId="18F3FCE2" w14:textId="77777777" w:rsidR="005C64C2" w:rsidRPr="00F751C9" w:rsidRDefault="005C64C2" w:rsidP="005C64C2">
      <w:pPr>
        <w:rPr>
          <w:rFonts w:ascii="Times New Roman" w:hAnsi="Times New Roman" w:cs="Times New Roman"/>
        </w:rPr>
      </w:pPr>
    </w:p>
    <w:p w14:paraId="63392721" w14:textId="10EBA1E9" w:rsidR="005C64C2" w:rsidRPr="00F751C9" w:rsidRDefault="005C64C2" w:rsidP="005C64C2">
      <w:pPr>
        <w:rPr>
          <w:rFonts w:ascii="Times New Roman" w:hAnsi="Times New Roman" w:cs="Times New Roman"/>
        </w:rPr>
      </w:pPr>
    </w:p>
    <w:p w14:paraId="3AAF2FCD" w14:textId="6DC9A23D" w:rsidR="00B75CEF" w:rsidRPr="00F751C9" w:rsidRDefault="00B75CEF" w:rsidP="005C64C2">
      <w:pPr>
        <w:rPr>
          <w:rFonts w:ascii="Times New Roman" w:hAnsi="Times New Roman" w:cs="Times New Roman"/>
        </w:rPr>
      </w:pPr>
    </w:p>
    <w:p w14:paraId="6B61E509" w14:textId="259C733F" w:rsidR="00B75CEF" w:rsidRPr="00F751C9" w:rsidRDefault="00B75CEF" w:rsidP="005C64C2">
      <w:pPr>
        <w:rPr>
          <w:rFonts w:ascii="Times New Roman" w:hAnsi="Times New Roman" w:cs="Times New Roman"/>
        </w:rPr>
      </w:pPr>
    </w:p>
    <w:p w14:paraId="7DFDFDCB" w14:textId="103DF710" w:rsidR="00B75CEF" w:rsidRPr="00F751C9" w:rsidRDefault="00B75CEF" w:rsidP="005C64C2">
      <w:pPr>
        <w:rPr>
          <w:rFonts w:ascii="Times New Roman" w:hAnsi="Times New Roman" w:cs="Times New Roman"/>
        </w:rPr>
      </w:pPr>
    </w:p>
    <w:p w14:paraId="343BED17" w14:textId="77777777" w:rsidR="000D04C2" w:rsidRPr="00F751C9" w:rsidRDefault="000D04C2" w:rsidP="005C64C2">
      <w:pPr>
        <w:rPr>
          <w:rFonts w:ascii="Times New Roman" w:hAnsi="Times New Roman" w:cs="Times New Roman"/>
        </w:rPr>
      </w:pPr>
    </w:p>
    <w:p w14:paraId="1C02C300" w14:textId="77777777" w:rsidR="00B75CEF" w:rsidRPr="00F751C9" w:rsidRDefault="00B75CEF" w:rsidP="005C64C2">
      <w:pPr>
        <w:rPr>
          <w:rFonts w:ascii="Times New Roman" w:hAnsi="Times New Roman" w:cs="Times New Roman"/>
        </w:rPr>
      </w:pPr>
    </w:p>
    <w:p w14:paraId="7CD3CC11" w14:textId="315ABFCC" w:rsidR="00236E6D" w:rsidRPr="00F751C9" w:rsidRDefault="002C0B17" w:rsidP="00DA6B62">
      <w:pPr>
        <w:pStyle w:val="Heading1"/>
      </w:pPr>
      <w:bookmarkStart w:id="37" w:name="_Toc46222543"/>
      <w:bookmarkStart w:id="38" w:name="_Hlk44077268"/>
      <w:r w:rsidRPr="00F751C9">
        <w:lastRenderedPageBreak/>
        <w:t>Chapter Two</w:t>
      </w:r>
      <w:r w:rsidR="006D474B" w:rsidRPr="00F751C9">
        <w:br/>
      </w:r>
      <w:bookmarkStart w:id="39" w:name="_Hlk43293203"/>
      <w:bookmarkEnd w:id="22"/>
      <w:bookmarkEnd w:id="23"/>
      <w:r w:rsidR="00CC65F8" w:rsidRPr="00F751C9">
        <w:t>Agronomic</w:t>
      </w:r>
      <w:r w:rsidR="008C4138" w:rsidRPr="00F751C9">
        <w:t xml:space="preserve"> and seed quality traits</w:t>
      </w:r>
      <w:bookmarkEnd w:id="37"/>
    </w:p>
    <w:p w14:paraId="644896B1" w14:textId="77777777" w:rsidR="00236E6D" w:rsidRPr="00F751C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FCA0181" w14:textId="77777777" w:rsidR="00236E6D" w:rsidRPr="00F751C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3A89FB6"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703C788"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70A9202"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B903C41"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7646840"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200229D"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A3C9FD3"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2CC43BC"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14F6B39"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ED14112"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CBA47CC"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1614B7B"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C997697"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6674E95"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43E67CC"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920C364"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8F4BBB4"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FD1C334"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D3A816C"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883FCC6"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A853189"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2CA4D7A"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60B3324"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6B59C2E"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0358214"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FCC0C5D"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203101F"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A8E41E9"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AD6B270" w14:textId="77777777" w:rsidR="00C84B9B" w:rsidRPr="00F751C9" w:rsidRDefault="00C84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98816CD" w14:textId="7A0361BF" w:rsidR="008D1036" w:rsidRPr="00F751C9" w:rsidRDefault="008D103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EC9C6C8" w14:textId="4DDBE429" w:rsidR="000D04C2" w:rsidRPr="00F751C9" w:rsidRDefault="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7CCDC54" w14:textId="28EC533A" w:rsidR="000D04C2" w:rsidRPr="00F751C9" w:rsidRDefault="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D41AD6B" w14:textId="349BF0FC" w:rsidR="000D04C2" w:rsidRPr="00F751C9" w:rsidRDefault="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D78D2C7" w14:textId="77777777" w:rsidR="000D04C2" w:rsidRPr="00F751C9" w:rsidRDefault="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4DFA572" w14:textId="77777777" w:rsidR="00B37452" w:rsidRPr="00F751C9" w:rsidRDefault="00B37452" w:rsidP="006358EB">
      <w:pPr>
        <w:pStyle w:val="Heading2"/>
        <w:spacing w:line="480" w:lineRule="auto"/>
      </w:pPr>
      <w:bookmarkStart w:id="40" w:name="_Toc46222544"/>
      <w:r w:rsidRPr="00F751C9">
        <w:lastRenderedPageBreak/>
        <w:t>Abstract</w:t>
      </w:r>
      <w:bookmarkEnd w:id="40"/>
    </w:p>
    <w:p w14:paraId="32DABA44" w14:textId="716279FB" w:rsidR="00B37452" w:rsidRPr="00F751C9" w:rsidRDefault="00034DDD" w:rsidP="006358EB">
      <w:pPr>
        <w:spacing w:line="480" w:lineRule="auto"/>
        <w:rPr>
          <w:rFonts w:ascii="Times New Roman" w:hAnsi="Times New Roman" w:cs="Times New Roman"/>
        </w:rPr>
      </w:pPr>
      <w:r w:rsidRPr="00F751C9">
        <w:rPr>
          <w:rFonts w:ascii="Times New Roman" w:hAnsi="Times New Roman" w:cs="Times New Roman"/>
        </w:rPr>
        <w:t>200 recombinant inbred lines were created from a cross between TN12-4098 and TN13-4303.  In 2018, field trials were conducted in Knoxville, TN and Springfield, TN.  In 2019, field trials were conducted</w:t>
      </w:r>
      <w:r w:rsidR="00027462" w:rsidRPr="00F751C9">
        <w:rPr>
          <w:rFonts w:ascii="Times New Roman" w:hAnsi="Times New Roman" w:cs="Times New Roman"/>
        </w:rPr>
        <w:t xml:space="preserve"> in</w:t>
      </w:r>
      <w:r w:rsidRPr="00F751C9">
        <w:rPr>
          <w:rFonts w:ascii="Times New Roman" w:hAnsi="Times New Roman" w:cs="Times New Roman"/>
        </w:rPr>
        <w:t xml:space="preserve"> Knoxville, TN, Springfield, TN, and Milan, TN.  Height, lodging, pubescence, maturity, and flower color were recorded in the growing season, and yield at harvest.  </w:t>
      </w:r>
      <w:r w:rsidR="00B217D0" w:rsidRPr="00F751C9">
        <w:rPr>
          <w:rFonts w:ascii="Times New Roman" w:hAnsi="Times New Roman" w:cs="Times New Roman"/>
        </w:rPr>
        <w:t>Seed samples from h</w:t>
      </w:r>
      <w:r w:rsidRPr="00F751C9">
        <w:rPr>
          <w:rFonts w:ascii="Times New Roman" w:hAnsi="Times New Roman" w:cs="Times New Roman"/>
        </w:rPr>
        <w:t>arvested plots were then subject to near infrared spectroscopy and gas chromatography.  The RILs had an average</w:t>
      </w:r>
      <w:r w:rsidR="009A277F" w:rsidRPr="00F751C9">
        <w:rPr>
          <w:rFonts w:ascii="Times New Roman" w:hAnsi="Times New Roman" w:cs="Times New Roman"/>
        </w:rPr>
        <w:t xml:space="preserve"> yield of 3161.</w:t>
      </w:r>
      <w:r w:rsidR="008C4138" w:rsidRPr="00F751C9">
        <w:rPr>
          <w:rFonts w:ascii="Times New Roman" w:hAnsi="Times New Roman" w:cs="Times New Roman"/>
        </w:rPr>
        <w:t>7</w:t>
      </w:r>
      <w:r w:rsidR="009A277F" w:rsidRPr="00F751C9">
        <w:rPr>
          <w:rFonts w:ascii="Times New Roman" w:hAnsi="Times New Roman" w:cs="Times New Roman"/>
        </w:rPr>
        <w:t xml:space="preserve"> </w:t>
      </w:r>
      <w:bookmarkStart w:id="41" w:name="_Hlk43243039"/>
      <w:r w:rsidR="009A277F" w:rsidRPr="00F751C9">
        <w:rPr>
          <w:rFonts w:ascii="Times New Roman" w:hAnsi="Times New Roman" w:cs="Times New Roman"/>
        </w:rPr>
        <w:t>kg</w:t>
      </w:r>
      <w:r w:rsidR="00D3757D" w:rsidRPr="00F751C9">
        <w:rPr>
          <w:rFonts w:ascii="Times New Roman" w:hAnsi="Times New Roman" w:cs="Times New Roman"/>
        </w:rPr>
        <w:t xml:space="preserve"> ha</w:t>
      </w:r>
      <w:r w:rsidR="00D3757D" w:rsidRPr="00F751C9">
        <w:rPr>
          <w:rFonts w:ascii="Times New Roman" w:hAnsi="Times New Roman" w:cs="Times New Roman"/>
          <w:vertAlign w:val="superscript"/>
        </w:rPr>
        <w:t>-1</w:t>
      </w:r>
      <w:bookmarkEnd w:id="41"/>
      <w:r w:rsidR="009A277F" w:rsidRPr="00F751C9">
        <w:rPr>
          <w:rFonts w:ascii="Times New Roman" w:hAnsi="Times New Roman" w:cs="Times New Roman"/>
        </w:rPr>
        <w:t>, dry</w:t>
      </w:r>
      <w:r w:rsidRPr="00F751C9">
        <w:rPr>
          <w:rFonts w:ascii="Times New Roman" w:hAnsi="Times New Roman" w:cs="Times New Roman"/>
        </w:rPr>
        <w:t xml:space="preserve"> protein content of 40.</w:t>
      </w:r>
      <w:r w:rsidR="008C4138" w:rsidRPr="00F751C9">
        <w:rPr>
          <w:rFonts w:ascii="Times New Roman" w:hAnsi="Times New Roman" w:cs="Times New Roman"/>
        </w:rPr>
        <w:t>1</w:t>
      </w:r>
      <w:r w:rsidR="009A277F" w:rsidRPr="00F751C9">
        <w:rPr>
          <w:rFonts w:ascii="Times New Roman" w:hAnsi="Times New Roman" w:cs="Times New Roman"/>
        </w:rPr>
        <w:t>%, dry oil content of 22.2%, linolenic acid content of 4.1% (with 23% of lines falling below the 3% threshold), and meal protein of 46.</w:t>
      </w:r>
      <w:r w:rsidR="008C4138" w:rsidRPr="00F751C9">
        <w:rPr>
          <w:rFonts w:ascii="Times New Roman" w:hAnsi="Times New Roman" w:cs="Times New Roman"/>
        </w:rPr>
        <w:t>2</w:t>
      </w:r>
      <w:r w:rsidR="009A277F" w:rsidRPr="00F751C9">
        <w:rPr>
          <w:rFonts w:ascii="Times New Roman" w:hAnsi="Times New Roman" w:cs="Times New Roman"/>
        </w:rPr>
        <w:t>%.  TN13-4303</w:t>
      </w:r>
      <w:r w:rsidR="005B0C0F" w:rsidRPr="00F751C9">
        <w:rPr>
          <w:rFonts w:ascii="Times New Roman" w:hAnsi="Times New Roman" w:cs="Times New Roman"/>
        </w:rPr>
        <w:t xml:space="preserve"> (parent)</w:t>
      </w:r>
      <w:r w:rsidR="009A277F" w:rsidRPr="00F751C9">
        <w:rPr>
          <w:rFonts w:ascii="Times New Roman" w:hAnsi="Times New Roman" w:cs="Times New Roman"/>
        </w:rPr>
        <w:t xml:space="preserve"> had an average yield of 3426.9 </w:t>
      </w:r>
      <w:r w:rsidR="00D3757D" w:rsidRPr="00F751C9">
        <w:rPr>
          <w:rFonts w:ascii="Times New Roman" w:hAnsi="Times New Roman" w:cs="Times New Roman"/>
        </w:rPr>
        <w:t>kg ha</w:t>
      </w:r>
      <w:r w:rsidR="00D3757D" w:rsidRPr="00F751C9">
        <w:rPr>
          <w:rFonts w:ascii="Times New Roman" w:hAnsi="Times New Roman" w:cs="Times New Roman"/>
          <w:vertAlign w:val="superscript"/>
        </w:rPr>
        <w:t>-1</w:t>
      </w:r>
      <w:r w:rsidR="009A277F" w:rsidRPr="00F751C9">
        <w:rPr>
          <w:rFonts w:ascii="Times New Roman" w:hAnsi="Times New Roman" w:cs="Times New Roman"/>
        </w:rPr>
        <w:t xml:space="preserve">, protein content of </w:t>
      </w:r>
      <w:r w:rsidR="005B0C0F" w:rsidRPr="00F751C9">
        <w:rPr>
          <w:rFonts w:ascii="Times New Roman" w:hAnsi="Times New Roman" w:cs="Times New Roman"/>
        </w:rPr>
        <w:t>42.</w:t>
      </w:r>
      <w:r w:rsidR="008C4138" w:rsidRPr="00F751C9">
        <w:rPr>
          <w:rFonts w:ascii="Times New Roman" w:hAnsi="Times New Roman" w:cs="Times New Roman"/>
        </w:rPr>
        <w:t>3</w:t>
      </w:r>
      <w:r w:rsidR="005B0C0F" w:rsidRPr="00F751C9">
        <w:rPr>
          <w:rFonts w:ascii="Times New Roman" w:hAnsi="Times New Roman" w:cs="Times New Roman"/>
        </w:rPr>
        <w:t>%, oil content of 21.</w:t>
      </w:r>
      <w:r w:rsidR="008C4138" w:rsidRPr="00F751C9">
        <w:rPr>
          <w:rFonts w:ascii="Times New Roman" w:hAnsi="Times New Roman" w:cs="Times New Roman"/>
        </w:rPr>
        <w:t>6</w:t>
      </w:r>
      <w:r w:rsidR="005B0C0F" w:rsidRPr="00F751C9">
        <w:rPr>
          <w:rFonts w:ascii="Times New Roman" w:hAnsi="Times New Roman" w:cs="Times New Roman"/>
        </w:rPr>
        <w:t>%, linolenic acid of 7.</w:t>
      </w:r>
      <w:r w:rsidR="008C4138" w:rsidRPr="00F751C9">
        <w:rPr>
          <w:rFonts w:ascii="Times New Roman" w:hAnsi="Times New Roman" w:cs="Times New Roman"/>
        </w:rPr>
        <w:t>1</w:t>
      </w:r>
      <w:r w:rsidR="005B0C0F" w:rsidRPr="00F751C9">
        <w:rPr>
          <w:rFonts w:ascii="Times New Roman" w:hAnsi="Times New Roman" w:cs="Times New Roman"/>
        </w:rPr>
        <w:t>%, and meal protein of 49.</w:t>
      </w:r>
      <w:r w:rsidR="008C4138" w:rsidRPr="00F751C9">
        <w:rPr>
          <w:rFonts w:ascii="Times New Roman" w:hAnsi="Times New Roman" w:cs="Times New Roman"/>
        </w:rPr>
        <w:t>2</w:t>
      </w:r>
      <w:r w:rsidR="005B0C0F" w:rsidRPr="00F751C9">
        <w:rPr>
          <w:rFonts w:ascii="Times New Roman" w:hAnsi="Times New Roman" w:cs="Times New Roman"/>
        </w:rPr>
        <w:t xml:space="preserve">%.  TN12-4098 (parent) had an average yield of 1756.1 </w:t>
      </w:r>
      <w:r w:rsidR="00D3757D" w:rsidRPr="00F751C9">
        <w:rPr>
          <w:rFonts w:ascii="Times New Roman" w:hAnsi="Times New Roman" w:cs="Times New Roman"/>
        </w:rPr>
        <w:t>kg ha</w:t>
      </w:r>
      <w:r w:rsidR="00D3757D" w:rsidRPr="00F751C9">
        <w:rPr>
          <w:rFonts w:ascii="Times New Roman" w:hAnsi="Times New Roman" w:cs="Times New Roman"/>
          <w:vertAlign w:val="superscript"/>
        </w:rPr>
        <w:t>-1</w:t>
      </w:r>
      <w:r w:rsidR="005B0C0F" w:rsidRPr="00F751C9">
        <w:rPr>
          <w:rFonts w:ascii="Times New Roman" w:hAnsi="Times New Roman" w:cs="Times New Roman"/>
        </w:rPr>
        <w:t>, protein content of 40.</w:t>
      </w:r>
      <w:r w:rsidR="008C4138" w:rsidRPr="00F751C9">
        <w:rPr>
          <w:rFonts w:ascii="Times New Roman" w:hAnsi="Times New Roman" w:cs="Times New Roman"/>
        </w:rPr>
        <w:t>1</w:t>
      </w:r>
      <w:r w:rsidR="005B0C0F" w:rsidRPr="00F751C9">
        <w:rPr>
          <w:rFonts w:ascii="Times New Roman" w:hAnsi="Times New Roman" w:cs="Times New Roman"/>
        </w:rPr>
        <w:t>%, oil content of 22.4%, linolenic acid content of 2.</w:t>
      </w:r>
      <w:r w:rsidR="008C4138" w:rsidRPr="00F751C9">
        <w:rPr>
          <w:rFonts w:ascii="Times New Roman" w:hAnsi="Times New Roman" w:cs="Times New Roman"/>
        </w:rPr>
        <w:t>7</w:t>
      </w:r>
      <w:r w:rsidR="005B0C0F" w:rsidRPr="00F751C9">
        <w:rPr>
          <w:rFonts w:ascii="Times New Roman" w:hAnsi="Times New Roman" w:cs="Times New Roman"/>
        </w:rPr>
        <w:t>%, and meal protein content of 47.</w:t>
      </w:r>
      <w:r w:rsidR="008C4138" w:rsidRPr="00F751C9">
        <w:rPr>
          <w:rFonts w:ascii="Times New Roman" w:hAnsi="Times New Roman" w:cs="Times New Roman"/>
        </w:rPr>
        <w:t>1</w:t>
      </w:r>
      <w:r w:rsidR="005B0C0F" w:rsidRPr="00F751C9">
        <w:rPr>
          <w:rFonts w:ascii="Times New Roman" w:hAnsi="Times New Roman" w:cs="Times New Roman"/>
        </w:rPr>
        <w:t>%.  The checks averaged 3537.</w:t>
      </w:r>
      <w:r w:rsidR="008C4138" w:rsidRPr="00F751C9">
        <w:rPr>
          <w:rFonts w:ascii="Times New Roman" w:hAnsi="Times New Roman" w:cs="Times New Roman"/>
        </w:rPr>
        <w:t>5</w:t>
      </w:r>
      <w:r w:rsidR="005B0C0F" w:rsidRPr="00F751C9">
        <w:rPr>
          <w:rFonts w:ascii="Times New Roman" w:hAnsi="Times New Roman" w:cs="Times New Roman"/>
        </w:rPr>
        <w:t xml:space="preserve"> </w:t>
      </w:r>
      <w:r w:rsidR="00D3757D" w:rsidRPr="00F751C9">
        <w:rPr>
          <w:rFonts w:ascii="Times New Roman" w:hAnsi="Times New Roman" w:cs="Times New Roman"/>
        </w:rPr>
        <w:t>kg ha</w:t>
      </w:r>
      <w:r w:rsidR="00D3757D" w:rsidRPr="00F751C9">
        <w:rPr>
          <w:rFonts w:ascii="Times New Roman" w:hAnsi="Times New Roman" w:cs="Times New Roman"/>
          <w:vertAlign w:val="superscript"/>
        </w:rPr>
        <w:t xml:space="preserve">-1 </w:t>
      </w:r>
      <w:r w:rsidR="005B0C0F" w:rsidRPr="00F751C9">
        <w:rPr>
          <w:rFonts w:ascii="Times New Roman" w:hAnsi="Times New Roman" w:cs="Times New Roman"/>
        </w:rPr>
        <w:t>yield, 4</w:t>
      </w:r>
      <w:r w:rsidR="008C4138" w:rsidRPr="00F751C9">
        <w:rPr>
          <w:rFonts w:ascii="Times New Roman" w:hAnsi="Times New Roman" w:cs="Times New Roman"/>
        </w:rPr>
        <w:t>1.0</w:t>
      </w:r>
      <w:r w:rsidR="005B0C0F" w:rsidRPr="00F751C9">
        <w:rPr>
          <w:rFonts w:ascii="Times New Roman" w:hAnsi="Times New Roman" w:cs="Times New Roman"/>
        </w:rPr>
        <w:t>% protein, 21.9% oil, 7.</w:t>
      </w:r>
      <w:r w:rsidR="008C4138" w:rsidRPr="00F751C9">
        <w:rPr>
          <w:rFonts w:ascii="Times New Roman" w:hAnsi="Times New Roman" w:cs="Times New Roman"/>
        </w:rPr>
        <w:t>3</w:t>
      </w:r>
      <w:r w:rsidR="005B0C0F" w:rsidRPr="00F751C9">
        <w:rPr>
          <w:rFonts w:ascii="Times New Roman" w:hAnsi="Times New Roman" w:cs="Times New Roman"/>
        </w:rPr>
        <w:t>% linolenic acid, and 47.</w:t>
      </w:r>
      <w:r w:rsidR="008C4138" w:rsidRPr="00F751C9">
        <w:rPr>
          <w:rFonts w:ascii="Times New Roman" w:hAnsi="Times New Roman" w:cs="Times New Roman"/>
        </w:rPr>
        <w:t>9</w:t>
      </w:r>
      <w:r w:rsidR="005B0C0F" w:rsidRPr="00F751C9">
        <w:rPr>
          <w:rFonts w:ascii="Times New Roman" w:hAnsi="Times New Roman" w:cs="Times New Roman"/>
        </w:rPr>
        <w:t>% meal protein.</w:t>
      </w:r>
    </w:p>
    <w:p w14:paraId="348B8A7A" w14:textId="66CD77C1" w:rsidR="00C767DC" w:rsidRPr="00F751C9" w:rsidRDefault="00C767DC" w:rsidP="006358EB">
      <w:pPr>
        <w:pStyle w:val="Heading2"/>
        <w:spacing w:line="480" w:lineRule="auto"/>
      </w:pPr>
      <w:bookmarkStart w:id="42" w:name="_Toc46222545"/>
      <w:r w:rsidRPr="00F751C9">
        <w:t>Introduction</w:t>
      </w:r>
      <w:bookmarkEnd w:id="42"/>
    </w:p>
    <w:p w14:paraId="73780B4A" w14:textId="72169F46" w:rsidR="00C767DC" w:rsidRPr="00F751C9" w:rsidRDefault="008C7FA5" w:rsidP="006358EB">
      <w:pPr>
        <w:spacing w:line="480" w:lineRule="auto"/>
        <w:rPr>
          <w:rFonts w:ascii="Times New Roman" w:hAnsi="Times New Roman" w:cs="Times New Roman"/>
        </w:rPr>
      </w:pPr>
      <w:r w:rsidRPr="00F751C9">
        <w:rPr>
          <w:rFonts w:ascii="Times New Roman" w:hAnsi="Times New Roman" w:cs="Times New Roman"/>
        </w:rPr>
        <w:t xml:space="preserve">The agronomic qualities of a soybean line and its seed quality characteristics are paramount to its success.  Farm operations want to grow a soybean that is dependable and up to industry standards.  Acceptable soybeans must be competitive in appearance as well as </w:t>
      </w:r>
      <w:r w:rsidR="00F93F28" w:rsidRPr="00F751C9">
        <w:rPr>
          <w:rFonts w:ascii="Times New Roman" w:hAnsi="Times New Roman" w:cs="Times New Roman"/>
        </w:rPr>
        <w:t>performance.  Breeders will choose to drop lines lacking important characteristics such as a good lodging score</w:t>
      </w:r>
      <w:r w:rsidR="00BA545B" w:rsidRPr="00F751C9">
        <w:rPr>
          <w:rFonts w:ascii="Times New Roman" w:hAnsi="Times New Roman" w:cs="Times New Roman"/>
        </w:rPr>
        <w:t xml:space="preserve"> </w:t>
      </w:r>
      <w:r w:rsidR="00F93F28" w:rsidRPr="00F751C9">
        <w:rPr>
          <w:rFonts w:ascii="Times New Roman" w:hAnsi="Times New Roman" w:cs="Times New Roman"/>
        </w:rPr>
        <w:t>and strong yield.</w:t>
      </w:r>
    </w:p>
    <w:p w14:paraId="362D1CA8" w14:textId="5E55AAFD" w:rsidR="005458E5" w:rsidRPr="00F751C9" w:rsidRDefault="00F93F28" w:rsidP="006358EB">
      <w:pPr>
        <w:spacing w:line="480" w:lineRule="auto"/>
        <w:rPr>
          <w:rFonts w:ascii="Times New Roman" w:hAnsi="Times New Roman" w:cs="Times New Roman"/>
        </w:rPr>
      </w:pPr>
      <w:r w:rsidRPr="00F751C9">
        <w:rPr>
          <w:rFonts w:ascii="Times New Roman" w:hAnsi="Times New Roman" w:cs="Times New Roman"/>
        </w:rPr>
        <w:lastRenderedPageBreak/>
        <w:t xml:space="preserve">World soybean production is expected to </w:t>
      </w:r>
      <w:r w:rsidR="00481BD7" w:rsidRPr="00F751C9">
        <w:rPr>
          <w:rFonts w:ascii="Times New Roman" w:hAnsi="Times New Roman" w:cs="Times New Roman"/>
        </w:rPr>
        <w:t>reach</w:t>
      </w:r>
      <w:r w:rsidRPr="00F751C9">
        <w:rPr>
          <w:rFonts w:ascii="Times New Roman" w:hAnsi="Times New Roman" w:cs="Times New Roman"/>
        </w:rPr>
        <w:t xml:space="preserve"> 371.3</w:t>
      </w:r>
      <w:r w:rsidR="0016779E" w:rsidRPr="00F751C9">
        <w:rPr>
          <w:rFonts w:ascii="Times New Roman" w:hAnsi="Times New Roman" w:cs="Times New Roman"/>
        </w:rPr>
        <w:t xml:space="preserve"> million tons by 2030 (Masuda et al., 2009).  An increase in yield will be a driver for this expected jump.  </w:t>
      </w:r>
      <w:r w:rsidR="00744CA2" w:rsidRPr="00F751C9">
        <w:rPr>
          <w:rFonts w:ascii="Times New Roman" w:hAnsi="Times New Roman" w:cs="Times New Roman"/>
        </w:rPr>
        <w:t xml:space="preserve">Soybean yield has been steadily increasing, with the United States average being </w:t>
      </w:r>
      <w:r w:rsidR="00FB0C80" w:rsidRPr="00F751C9">
        <w:rPr>
          <w:rFonts w:ascii="Times New Roman" w:hAnsi="Times New Roman" w:cs="Times New Roman"/>
        </w:rPr>
        <w:t>3187.7</w:t>
      </w:r>
      <w:r w:rsidR="00744CA2" w:rsidRPr="00F751C9">
        <w:rPr>
          <w:rFonts w:ascii="Times New Roman" w:hAnsi="Times New Roman" w:cs="Times New Roman"/>
        </w:rPr>
        <w:t xml:space="preserve"> </w:t>
      </w:r>
      <w:r w:rsidR="00FB0C80" w:rsidRPr="00F751C9">
        <w:rPr>
          <w:rFonts w:ascii="Times New Roman" w:hAnsi="Times New Roman" w:cs="Times New Roman"/>
        </w:rPr>
        <w:t>kg ha</w:t>
      </w:r>
      <w:r w:rsidR="00FB0C80" w:rsidRPr="00F751C9">
        <w:rPr>
          <w:rFonts w:ascii="Times New Roman" w:hAnsi="Times New Roman" w:cs="Times New Roman"/>
          <w:vertAlign w:val="superscript"/>
        </w:rPr>
        <w:t>-1</w:t>
      </w:r>
      <w:r w:rsidR="00744CA2" w:rsidRPr="00F751C9">
        <w:rPr>
          <w:rFonts w:ascii="Times New Roman" w:hAnsi="Times New Roman" w:cs="Times New Roman"/>
        </w:rPr>
        <w:t xml:space="preserve"> in 2019 compared to </w:t>
      </w:r>
      <w:r w:rsidR="00FB0C80" w:rsidRPr="00F751C9">
        <w:rPr>
          <w:rFonts w:ascii="Times New Roman" w:hAnsi="Times New Roman" w:cs="Times New Roman"/>
        </w:rPr>
        <w:t>1815.8</w:t>
      </w:r>
      <w:r w:rsidR="00744CA2" w:rsidRPr="00F751C9">
        <w:rPr>
          <w:rFonts w:ascii="Times New Roman" w:hAnsi="Times New Roman" w:cs="Times New Roman"/>
        </w:rPr>
        <w:t xml:space="preserve"> </w:t>
      </w:r>
      <w:r w:rsidR="00FB0C80" w:rsidRPr="00F751C9">
        <w:rPr>
          <w:rFonts w:ascii="Times New Roman" w:hAnsi="Times New Roman" w:cs="Times New Roman"/>
        </w:rPr>
        <w:t>kg ha</w:t>
      </w:r>
      <w:r w:rsidR="00FB0C80" w:rsidRPr="00F751C9">
        <w:rPr>
          <w:rFonts w:ascii="Times New Roman" w:hAnsi="Times New Roman" w:cs="Times New Roman"/>
          <w:vertAlign w:val="superscript"/>
        </w:rPr>
        <w:t>-1</w:t>
      </w:r>
      <w:r w:rsidR="00744CA2" w:rsidRPr="00F751C9">
        <w:rPr>
          <w:rFonts w:ascii="Times New Roman" w:hAnsi="Times New Roman" w:cs="Times New Roman"/>
        </w:rPr>
        <w:t xml:space="preserve"> in 1988 (soystats.com). Soybean yield is the most important factor considered by a farmer because soybean prices are determined by weight rather than quality (</w:t>
      </w:r>
      <w:proofErr w:type="spellStart"/>
      <w:r w:rsidR="00744CA2" w:rsidRPr="00F751C9">
        <w:rPr>
          <w:rFonts w:ascii="Times New Roman" w:hAnsi="Times New Roman" w:cs="Times New Roman"/>
        </w:rPr>
        <w:t>Ya</w:t>
      </w:r>
      <w:r w:rsidR="00C75A01" w:rsidRPr="00F751C9">
        <w:rPr>
          <w:rFonts w:ascii="Times New Roman" w:hAnsi="Times New Roman" w:cs="Times New Roman"/>
        </w:rPr>
        <w:t>k</w:t>
      </w:r>
      <w:r w:rsidR="00744CA2" w:rsidRPr="00F751C9">
        <w:rPr>
          <w:rFonts w:ascii="Times New Roman" w:hAnsi="Times New Roman" w:cs="Times New Roman"/>
        </w:rPr>
        <w:t>li</w:t>
      </w:r>
      <w:r w:rsidR="00C75A01" w:rsidRPr="00F751C9">
        <w:rPr>
          <w:rFonts w:ascii="Times New Roman" w:hAnsi="Times New Roman" w:cs="Times New Roman"/>
        </w:rPr>
        <w:t>ch</w:t>
      </w:r>
      <w:proofErr w:type="spellEnd"/>
      <w:r w:rsidR="00744CA2" w:rsidRPr="00F751C9">
        <w:rPr>
          <w:rFonts w:ascii="Times New Roman" w:hAnsi="Times New Roman" w:cs="Times New Roman"/>
        </w:rPr>
        <w:t xml:space="preserve"> et al., 200</w:t>
      </w:r>
      <w:r w:rsidR="00CC34A5" w:rsidRPr="00F751C9">
        <w:rPr>
          <w:rFonts w:ascii="Times New Roman" w:hAnsi="Times New Roman" w:cs="Times New Roman"/>
        </w:rPr>
        <w:t>1</w:t>
      </w:r>
      <w:r w:rsidR="00744CA2" w:rsidRPr="00F751C9">
        <w:rPr>
          <w:rFonts w:ascii="Times New Roman" w:hAnsi="Times New Roman" w:cs="Times New Roman"/>
        </w:rPr>
        <w:t xml:space="preserve">).  </w:t>
      </w:r>
      <w:r w:rsidR="005458E5" w:rsidRPr="00F751C9">
        <w:rPr>
          <w:rFonts w:ascii="Times New Roman" w:hAnsi="Times New Roman" w:cs="Times New Roman"/>
        </w:rPr>
        <w:t>Yield can be challenging to breed for because it is a quantitative trait (</w:t>
      </w:r>
      <w:proofErr w:type="spellStart"/>
      <w:r w:rsidR="005458E5" w:rsidRPr="00F751C9">
        <w:rPr>
          <w:rFonts w:ascii="Times New Roman" w:hAnsi="Times New Roman" w:cs="Times New Roman"/>
        </w:rPr>
        <w:t>Diers</w:t>
      </w:r>
      <w:proofErr w:type="spellEnd"/>
      <w:r w:rsidR="005458E5" w:rsidRPr="00F751C9">
        <w:rPr>
          <w:rFonts w:ascii="Times New Roman" w:hAnsi="Times New Roman" w:cs="Times New Roman"/>
        </w:rPr>
        <w:t xml:space="preserve"> et al., 1992).</w:t>
      </w:r>
    </w:p>
    <w:p w14:paraId="088B338E" w14:textId="5647A545" w:rsidR="00F93F28" w:rsidRPr="00F751C9" w:rsidRDefault="00744CA2" w:rsidP="006358EB">
      <w:pPr>
        <w:spacing w:line="480" w:lineRule="auto"/>
        <w:rPr>
          <w:rFonts w:ascii="Times New Roman" w:hAnsi="Times New Roman" w:cs="Times New Roman"/>
        </w:rPr>
      </w:pPr>
      <w:r w:rsidRPr="00F751C9">
        <w:rPr>
          <w:rFonts w:ascii="Times New Roman" w:hAnsi="Times New Roman" w:cs="Times New Roman"/>
        </w:rPr>
        <w:t xml:space="preserve">Aside from soybean yield, plant architecture </w:t>
      </w:r>
      <w:r w:rsidR="005458E5" w:rsidRPr="00F751C9">
        <w:rPr>
          <w:rFonts w:ascii="Times New Roman" w:hAnsi="Times New Roman" w:cs="Times New Roman"/>
        </w:rPr>
        <w:t xml:space="preserve">is </w:t>
      </w:r>
      <w:r w:rsidRPr="00F751C9">
        <w:rPr>
          <w:rFonts w:ascii="Times New Roman" w:hAnsi="Times New Roman" w:cs="Times New Roman"/>
        </w:rPr>
        <w:t xml:space="preserve">important to growers.  The amount a soybean line lodges is critical to </w:t>
      </w:r>
      <w:r w:rsidR="00481BD7" w:rsidRPr="00F751C9">
        <w:rPr>
          <w:rFonts w:ascii="Times New Roman" w:hAnsi="Times New Roman" w:cs="Times New Roman"/>
        </w:rPr>
        <w:t>a successful</w:t>
      </w:r>
      <w:r w:rsidRPr="00F751C9">
        <w:rPr>
          <w:rFonts w:ascii="Times New Roman" w:hAnsi="Times New Roman" w:cs="Times New Roman"/>
        </w:rPr>
        <w:t xml:space="preserve"> harvest.  Soybeans with a high lodging score will be difficult to harvest with a combine because the header can have trouble reaching </w:t>
      </w:r>
      <w:r w:rsidR="00481BD7" w:rsidRPr="00F751C9">
        <w:rPr>
          <w:rFonts w:ascii="Times New Roman" w:hAnsi="Times New Roman" w:cs="Times New Roman"/>
        </w:rPr>
        <w:t>bent</w:t>
      </w:r>
      <w:r w:rsidR="005458E5" w:rsidRPr="00F751C9">
        <w:rPr>
          <w:rFonts w:ascii="Times New Roman" w:hAnsi="Times New Roman" w:cs="Times New Roman"/>
        </w:rPr>
        <w:t xml:space="preserve"> plants.  Height can also factor into the ease at which harvest is carried out.  Soybeans that are too tall can become tangled in a combine header.  </w:t>
      </w:r>
    </w:p>
    <w:p w14:paraId="379A4531" w14:textId="68E93949" w:rsidR="00481BD7" w:rsidRPr="00F751C9" w:rsidRDefault="00481BD7" w:rsidP="006358EB">
      <w:pPr>
        <w:spacing w:line="480" w:lineRule="auto"/>
        <w:rPr>
          <w:rFonts w:ascii="Times New Roman" w:hAnsi="Times New Roman" w:cs="Times New Roman"/>
        </w:rPr>
      </w:pPr>
      <w:r w:rsidRPr="00F751C9">
        <w:rPr>
          <w:rFonts w:ascii="Times New Roman" w:hAnsi="Times New Roman" w:cs="Times New Roman"/>
        </w:rPr>
        <w:t xml:space="preserve">Seed quality is </w:t>
      </w:r>
      <w:r w:rsidR="00106390" w:rsidRPr="00F751C9">
        <w:rPr>
          <w:rFonts w:ascii="Times New Roman" w:hAnsi="Times New Roman" w:cs="Times New Roman"/>
        </w:rPr>
        <w:t xml:space="preserve">important to breeders, as global markets demand high quality soy profiles.  Soybean quality must be higher in the United States than that of competitors </w:t>
      </w:r>
      <w:r w:rsidR="00CC34A5" w:rsidRPr="00F751C9">
        <w:rPr>
          <w:rFonts w:ascii="Times New Roman" w:hAnsi="Times New Roman" w:cs="Times New Roman"/>
        </w:rPr>
        <w:t>to</w:t>
      </w:r>
      <w:r w:rsidR="00106390" w:rsidRPr="00F751C9">
        <w:rPr>
          <w:rFonts w:ascii="Times New Roman" w:hAnsi="Times New Roman" w:cs="Times New Roman"/>
        </w:rPr>
        <w:t xml:space="preserve"> consistently win contracts from soybean importers such as China.  </w:t>
      </w:r>
      <w:r w:rsidR="00CC34A5" w:rsidRPr="00F751C9">
        <w:rPr>
          <w:rFonts w:ascii="Times New Roman" w:hAnsi="Times New Roman" w:cs="Times New Roman"/>
        </w:rPr>
        <w:t>In 2014 alone, China imported over 70 million tons of soybeans (</w:t>
      </w:r>
      <w:proofErr w:type="spellStart"/>
      <w:r w:rsidR="00CC34A5" w:rsidRPr="00F751C9">
        <w:rPr>
          <w:rFonts w:ascii="Times New Roman" w:hAnsi="Times New Roman" w:cs="Times New Roman"/>
        </w:rPr>
        <w:t>Hairong</w:t>
      </w:r>
      <w:proofErr w:type="spellEnd"/>
      <w:r w:rsidR="00CC34A5" w:rsidRPr="00F751C9">
        <w:rPr>
          <w:rFonts w:ascii="Times New Roman" w:hAnsi="Times New Roman" w:cs="Times New Roman"/>
        </w:rPr>
        <w:t xml:space="preserve"> et al., 2016).  Important seed qualities include seed protein and seed oil.  Soybean seed protein averages around 39.6% protein (</w:t>
      </w:r>
      <w:proofErr w:type="spellStart"/>
      <w:r w:rsidR="00CC34A5" w:rsidRPr="00F751C9">
        <w:rPr>
          <w:rFonts w:ascii="Times New Roman" w:hAnsi="Times New Roman" w:cs="Times New Roman"/>
        </w:rPr>
        <w:t>Brzostowski</w:t>
      </w:r>
      <w:proofErr w:type="spellEnd"/>
      <w:r w:rsidR="00CC34A5" w:rsidRPr="00F751C9">
        <w:rPr>
          <w:rFonts w:ascii="Times New Roman" w:hAnsi="Times New Roman" w:cs="Times New Roman"/>
        </w:rPr>
        <w:t xml:space="preserve"> et al., 2017) and between 19.8% and 21.2% oil content (</w:t>
      </w:r>
      <w:proofErr w:type="spellStart"/>
      <w:r w:rsidR="00CC34A5" w:rsidRPr="00F751C9">
        <w:rPr>
          <w:rFonts w:ascii="Times New Roman" w:hAnsi="Times New Roman" w:cs="Times New Roman"/>
        </w:rPr>
        <w:t>Yaklich</w:t>
      </w:r>
      <w:proofErr w:type="spellEnd"/>
      <w:r w:rsidR="00CC34A5" w:rsidRPr="00F751C9">
        <w:rPr>
          <w:rFonts w:ascii="Times New Roman" w:hAnsi="Times New Roman" w:cs="Times New Roman"/>
        </w:rPr>
        <w:t xml:space="preserve"> et al., 2002).</w:t>
      </w:r>
      <w:r w:rsidR="00FB0C80" w:rsidRPr="00F751C9">
        <w:rPr>
          <w:rFonts w:ascii="Times New Roman" w:hAnsi="Times New Roman" w:cs="Times New Roman"/>
        </w:rPr>
        <w:t xml:space="preserve">  An inverse relationship exists between seed protein and seed oil (Burton et al., 1987), which presents a challenge to combine both at a high rate in a soybean line.</w:t>
      </w:r>
      <w:r w:rsidR="000A0517" w:rsidRPr="00F751C9">
        <w:rPr>
          <w:rFonts w:ascii="Times New Roman" w:hAnsi="Times New Roman" w:cs="Times New Roman"/>
        </w:rPr>
        <w:t xml:space="preserve">  Soybean lines in this study are analyzed for various agronomic and seed quality traits.</w:t>
      </w:r>
    </w:p>
    <w:p w14:paraId="0B49E659" w14:textId="77006D6B" w:rsidR="00F21997" w:rsidRPr="00F751C9" w:rsidRDefault="00F21997" w:rsidP="006358EB">
      <w:pPr>
        <w:pStyle w:val="Heading2"/>
        <w:spacing w:line="480" w:lineRule="auto"/>
      </w:pPr>
      <w:bookmarkStart w:id="43" w:name="_Toc46222546"/>
      <w:r w:rsidRPr="00F751C9">
        <w:lastRenderedPageBreak/>
        <w:t xml:space="preserve">Population </w:t>
      </w:r>
      <w:r w:rsidR="00CC65F8" w:rsidRPr="00F751C9">
        <w:t>S</w:t>
      </w:r>
      <w:r w:rsidRPr="00F751C9">
        <w:t>tructure and Field Layout</w:t>
      </w:r>
      <w:bookmarkEnd w:id="43"/>
    </w:p>
    <w:p w14:paraId="2CAF98A5" w14:textId="5B8D96D3" w:rsidR="00C75A01" w:rsidRPr="00F751C9" w:rsidRDefault="00F21997" w:rsidP="006358EB">
      <w:pPr>
        <w:spacing w:line="480" w:lineRule="auto"/>
        <w:rPr>
          <w:rFonts w:ascii="Times New Roman" w:hAnsi="Times New Roman" w:cs="Times New Roman"/>
        </w:rPr>
      </w:pPr>
      <w:r w:rsidRPr="00F751C9">
        <w:rPr>
          <w:rFonts w:ascii="Times New Roman" w:hAnsi="Times New Roman" w:cs="Times New Roman"/>
        </w:rPr>
        <w:t>A mapping population of 200 F</w:t>
      </w:r>
      <w:r w:rsidRPr="00F751C9">
        <w:rPr>
          <w:rFonts w:ascii="Times New Roman" w:hAnsi="Times New Roman" w:cs="Times New Roman"/>
          <w:vertAlign w:val="subscript"/>
        </w:rPr>
        <w:t xml:space="preserve">4:6 </w:t>
      </w:r>
      <w:r w:rsidRPr="00F751C9">
        <w:rPr>
          <w:rFonts w:ascii="Times New Roman" w:hAnsi="Times New Roman" w:cs="Times New Roman"/>
        </w:rPr>
        <w:t xml:space="preserve">recombinant inbred lines (RILs) was created from a cross between TN13-4303 and TN12-4098 (See Table </w:t>
      </w:r>
      <w:r w:rsidR="002D08F3" w:rsidRPr="00F751C9">
        <w:rPr>
          <w:rFonts w:ascii="Times New Roman" w:hAnsi="Times New Roman" w:cs="Times New Roman"/>
        </w:rPr>
        <w:t>2</w:t>
      </w:r>
      <w:r w:rsidR="00EF6F34" w:rsidRPr="00F751C9">
        <w:rPr>
          <w:rFonts w:ascii="Times New Roman" w:hAnsi="Times New Roman" w:cs="Times New Roman"/>
        </w:rPr>
        <w:t>.</w:t>
      </w:r>
      <w:r w:rsidRPr="00F751C9">
        <w:rPr>
          <w:rFonts w:ascii="Times New Roman" w:hAnsi="Times New Roman" w:cs="Times New Roman"/>
        </w:rPr>
        <w:t>1</w:t>
      </w:r>
      <w:r w:rsidR="002D08F3" w:rsidRPr="00F751C9">
        <w:rPr>
          <w:rFonts w:ascii="Times New Roman" w:hAnsi="Times New Roman" w:cs="Times New Roman"/>
        </w:rPr>
        <w:t xml:space="preserve"> in Appendix A</w:t>
      </w:r>
      <w:r w:rsidRPr="00F751C9">
        <w:rPr>
          <w:rFonts w:ascii="Times New Roman" w:hAnsi="Times New Roman" w:cs="Times New Roman"/>
        </w:rPr>
        <w:t xml:space="preserve">). The RILs </w:t>
      </w:r>
      <w:r w:rsidR="003E6396" w:rsidRPr="00F751C9">
        <w:rPr>
          <w:rFonts w:ascii="Times New Roman" w:hAnsi="Times New Roman" w:cs="Times New Roman"/>
        </w:rPr>
        <w:t>are</w:t>
      </w:r>
      <w:r w:rsidRPr="00F751C9">
        <w:rPr>
          <w:rFonts w:ascii="Times New Roman" w:hAnsi="Times New Roman" w:cs="Times New Roman"/>
        </w:rPr>
        <w:t xml:space="preserve"> segregating for protein, oil, and fatty acids.  TN13-4303 is a line with high seed protein content and TN12-4098 is a line that is low in linolenic acid (&lt;3%). The mapping population is MG-4L with white flowers. The mapping population </w:t>
      </w:r>
      <w:r w:rsidR="003E6396" w:rsidRPr="00F751C9">
        <w:rPr>
          <w:rFonts w:ascii="Times New Roman" w:hAnsi="Times New Roman" w:cs="Times New Roman"/>
        </w:rPr>
        <w:t>was</w:t>
      </w:r>
      <w:r w:rsidRPr="00F751C9">
        <w:rPr>
          <w:rFonts w:ascii="Times New Roman" w:hAnsi="Times New Roman" w:cs="Times New Roman"/>
        </w:rPr>
        <w:t xml:space="preserve"> grown in two locations </w:t>
      </w:r>
      <w:r w:rsidR="003E6396" w:rsidRPr="00F751C9">
        <w:rPr>
          <w:rFonts w:ascii="Times New Roman" w:hAnsi="Times New Roman" w:cs="Times New Roman"/>
        </w:rPr>
        <w:t>in 2018</w:t>
      </w:r>
      <w:r w:rsidRPr="00F751C9">
        <w:rPr>
          <w:rFonts w:ascii="Times New Roman" w:hAnsi="Times New Roman" w:cs="Times New Roman"/>
        </w:rPr>
        <w:t xml:space="preserve">.  The locations </w:t>
      </w:r>
      <w:r w:rsidR="003E6396" w:rsidRPr="00F751C9">
        <w:rPr>
          <w:rFonts w:ascii="Times New Roman" w:hAnsi="Times New Roman" w:cs="Times New Roman"/>
        </w:rPr>
        <w:t>included</w:t>
      </w:r>
      <w:r w:rsidRPr="00F751C9">
        <w:rPr>
          <w:rFonts w:ascii="Times New Roman" w:hAnsi="Times New Roman" w:cs="Times New Roman"/>
        </w:rPr>
        <w:t xml:space="preserve"> Springfield, Tennessee (Highland Rim Research and Education Center, HRREC) and Knoxville, TN (East Tennessee Research and Education Center, ETREC). These locations were selected due to the difference in geographic location.  At each location, the population of 200 RILs, two parents, and two checks w</w:t>
      </w:r>
      <w:r w:rsidR="003E6396" w:rsidRPr="00F751C9">
        <w:rPr>
          <w:rFonts w:ascii="Times New Roman" w:hAnsi="Times New Roman" w:cs="Times New Roman"/>
        </w:rPr>
        <w:t>as</w:t>
      </w:r>
      <w:r w:rsidRPr="00F751C9">
        <w:rPr>
          <w:rFonts w:ascii="Times New Roman" w:hAnsi="Times New Roman" w:cs="Times New Roman"/>
        </w:rPr>
        <w:t xml:space="preserve"> organized into a randomized complete block design with two replications.  Lines that </w:t>
      </w:r>
      <w:r w:rsidR="003E6396" w:rsidRPr="00F751C9">
        <w:rPr>
          <w:rFonts w:ascii="Times New Roman" w:hAnsi="Times New Roman" w:cs="Times New Roman"/>
        </w:rPr>
        <w:t>were</w:t>
      </w:r>
      <w:r w:rsidRPr="00F751C9">
        <w:rPr>
          <w:rFonts w:ascii="Times New Roman" w:hAnsi="Times New Roman" w:cs="Times New Roman"/>
        </w:rPr>
        <w:t xml:space="preserve"> selected for checks </w:t>
      </w:r>
      <w:r w:rsidR="003E6396" w:rsidRPr="00F751C9">
        <w:rPr>
          <w:rFonts w:ascii="Times New Roman" w:hAnsi="Times New Roman" w:cs="Times New Roman"/>
        </w:rPr>
        <w:t>were</w:t>
      </w:r>
      <w:r w:rsidRPr="00F751C9">
        <w:rPr>
          <w:rFonts w:ascii="Times New Roman" w:hAnsi="Times New Roman" w:cs="Times New Roman"/>
        </w:rPr>
        <w:t xml:space="preserve"> top performers and </w:t>
      </w:r>
      <w:r w:rsidR="003E6396" w:rsidRPr="00F751C9">
        <w:rPr>
          <w:rFonts w:ascii="Times New Roman" w:hAnsi="Times New Roman" w:cs="Times New Roman"/>
        </w:rPr>
        <w:t>were</w:t>
      </w:r>
      <w:r w:rsidRPr="00F751C9">
        <w:rPr>
          <w:rFonts w:ascii="Times New Roman" w:hAnsi="Times New Roman" w:cs="Times New Roman"/>
        </w:rPr>
        <w:t xml:space="preserve"> used for comparison of data.  Each line w</w:t>
      </w:r>
      <w:r w:rsidR="003E6396" w:rsidRPr="00F751C9">
        <w:rPr>
          <w:rFonts w:ascii="Times New Roman" w:hAnsi="Times New Roman" w:cs="Times New Roman"/>
        </w:rPr>
        <w:t>as</w:t>
      </w:r>
      <w:r w:rsidRPr="00F751C9">
        <w:rPr>
          <w:rFonts w:ascii="Times New Roman" w:hAnsi="Times New Roman" w:cs="Times New Roman"/>
        </w:rPr>
        <w:t xml:space="preserve"> planted in a two-row plot, with seeding density set at 32.</w:t>
      </w:r>
      <w:r w:rsidR="00C80B7C" w:rsidRPr="00F751C9">
        <w:rPr>
          <w:rFonts w:ascii="Times New Roman" w:hAnsi="Times New Roman" w:cs="Times New Roman"/>
        </w:rPr>
        <w:t>8</w:t>
      </w:r>
      <w:r w:rsidRPr="00F751C9">
        <w:rPr>
          <w:rFonts w:ascii="Times New Roman" w:hAnsi="Times New Roman" w:cs="Times New Roman"/>
        </w:rPr>
        <w:t xml:space="preserve"> seeds per row meter.  Plot length </w:t>
      </w:r>
      <w:r w:rsidR="003E6396" w:rsidRPr="00F751C9">
        <w:rPr>
          <w:rFonts w:ascii="Times New Roman" w:hAnsi="Times New Roman" w:cs="Times New Roman"/>
        </w:rPr>
        <w:t>was planted at</w:t>
      </w:r>
      <w:r w:rsidRPr="00F751C9">
        <w:rPr>
          <w:rFonts w:ascii="Times New Roman" w:hAnsi="Times New Roman" w:cs="Times New Roman"/>
        </w:rPr>
        <w:t xml:space="preserve"> 6.1-meter rows and harvested in 4.</w:t>
      </w:r>
      <w:r w:rsidR="00C80B7C" w:rsidRPr="00F751C9">
        <w:rPr>
          <w:rFonts w:ascii="Times New Roman" w:hAnsi="Times New Roman" w:cs="Times New Roman"/>
        </w:rPr>
        <w:t>9</w:t>
      </w:r>
      <w:r w:rsidRPr="00F751C9">
        <w:rPr>
          <w:rFonts w:ascii="Times New Roman" w:hAnsi="Times New Roman" w:cs="Times New Roman"/>
        </w:rPr>
        <w:t>-meter rows. Harvest w</w:t>
      </w:r>
      <w:r w:rsidR="003E6396" w:rsidRPr="00F751C9">
        <w:rPr>
          <w:rFonts w:ascii="Times New Roman" w:hAnsi="Times New Roman" w:cs="Times New Roman"/>
        </w:rPr>
        <w:t>as</w:t>
      </w:r>
      <w:r w:rsidRPr="00F751C9">
        <w:rPr>
          <w:rFonts w:ascii="Times New Roman" w:hAnsi="Times New Roman" w:cs="Times New Roman"/>
        </w:rPr>
        <w:t xml:space="preserve"> done with an ALMACO SPC40</w:t>
      </w:r>
      <w:r w:rsidR="008C4138" w:rsidRPr="00F751C9">
        <w:rPr>
          <w:rFonts w:ascii="Times New Roman" w:hAnsi="Times New Roman" w:cs="Times New Roman"/>
        </w:rPr>
        <w:t xml:space="preserve"> combine</w:t>
      </w:r>
      <w:r w:rsidRPr="00F751C9">
        <w:rPr>
          <w:rFonts w:ascii="Times New Roman" w:hAnsi="Times New Roman" w:cs="Times New Roman"/>
        </w:rPr>
        <w:t xml:space="preserve"> once soybeans reach</w:t>
      </w:r>
      <w:r w:rsidR="003E6396" w:rsidRPr="00F751C9">
        <w:rPr>
          <w:rFonts w:ascii="Times New Roman" w:hAnsi="Times New Roman" w:cs="Times New Roman"/>
        </w:rPr>
        <w:t>ed</w:t>
      </w:r>
      <w:r w:rsidRPr="00F751C9">
        <w:rPr>
          <w:rFonts w:ascii="Times New Roman" w:hAnsi="Times New Roman" w:cs="Times New Roman"/>
        </w:rPr>
        <w:t xml:space="preserve"> maturity (~13% moisture content). This </w:t>
      </w:r>
      <w:r w:rsidR="003E6396" w:rsidRPr="00F751C9">
        <w:rPr>
          <w:rFonts w:ascii="Times New Roman" w:hAnsi="Times New Roman" w:cs="Times New Roman"/>
        </w:rPr>
        <w:t>was</w:t>
      </w:r>
      <w:r w:rsidRPr="00F751C9">
        <w:rPr>
          <w:rFonts w:ascii="Times New Roman" w:hAnsi="Times New Roman" w:cs="Times New Roman"/>
        </w:rPr>
        <w:t xml:space="preserve"> repeated </w:t>
      </w:r>
      <w:r w:rsidR="003E6396" w:rsidRPr="00F751C9">
        <w:rPr>
          <w:rFonts w:ascii="Times New Roman" w:hAnsi="Times New Roman" w:cs="Times New Roman"/>
        </w:rPr>
        <w:t>in 2019</w:t>
      </w:r>
      <w:r w:rsidRPr="00F751C9">
        <w:rPr>
          <w:rFonts w:ascii="Times New Roman" w:hAnsi="Times New Roman" w:cs="Times New Roman"/>
        </w:rPr>
        <w:t>, with an additional location in Research and Education Center at Milan</w:t>
      </w:r>
      <w:r w:rsidR="00C80B7C" w:rsidRPr="00F751C9">
        <w:rPr>
          <w:rFonts w:ascii="Times New Roman" w:hAnsi="Times New Roman" w:cs="Times New Roman"/>
        </w:rPr>
        <w:t xml:space="preserve"> (RECM)</w:t>
      </w:r>
      <w:r w:rsidRPr="00F751C9">
        <w:rPr>
          <w:rFonts w:ascii="Times New Roman" w:hAnsi="Times New Roman" w:cs="Times New Roman"/>
        </w:rPr>
        <w:t xml:space="preserve"> and an additional replication to each location (totaling 3 replications for each location).  The additional replication and location </w:t>
      </w:r>
      <w:r w:rsidR="00831BB8" w:rsidRPr="00F751C9">
        <w:rPr>
          <w:rFonts w:ascii="Times New Roman" w:hAnsi="Times New Roman" w:cs="Times New Roman"/>
        </w:rPr>
        <w:t>were</w:t>
      </w:r>
      <w:r w:rsidR="003E6396" w:rsidRPr="00F751C9">
        <w:rPr>
          <w:rFonts w:ascii="Times New Roman" w:hAnsi="Times New Roman" w:cs="Times New Roman"/>
        </w:rPr>
        <w:t xml:space="preserve"> not</w:t>
      </w:r>
      <w:r w:rsidRPr="00F751C9">
        <w:rPr>
          <w:rFonts w:ascii="Times New Roman" w:hAnsi="Times New Roman" w:cs="Times New Roman"/>
        </w:rPr>
        <w:t xml:space="preserve"> added to the first year of the study due to limited seed.</w:t>
      </w:r>
    </w:p>
    <w:p w14:paraId="3954CB9E" w14:textId="71C46018" w:rsidR="00236E6D" w:rsidRPr="00F751C9" w:rsidRDefault="00F21997" w:rsidP="006358EB">
      <w:pPr>
        <w:pStyle w:val="Heading2"/>
        <w:spacing w:line="480" w:lineRule="auto"/>
      </w:pPr>
      <w:bookmarkStart w:id="44" w:name="_Toc46222547"/>
      <w:r w:rsidRPr="00F751C9">
        <w:lastRenderedPageBreak/>
        <w:t>Phenotyping</w:t>
      </w:r>
      <w:bookmarkEnd w:id="44"/>
    </w:p>
    <w:p w14:paraId="728D29B9" w14:textId="4EA1F013" w:rsidR="00F21997" w:rsidRPr="00F751C9" w:rsidRDefault="00F21997" w:rsidP="006358EB">
      <w:pPr>
        <w:pStyle w:val="Heading3"/>
        <w:spacing w:line="480" w:lineRule="auto"/>
        <w:rPr>
          <w:rFonts w:ascii="Times New Roman" w:hAnsi="Times New Roman" w:cs="Times New Roman"/>
        </w:rPr>
      </w:pPr>
      <w:bookmarkStart w:id="45" w:name="_Toc46222548"/>
      <w:r w:rsidRPr="00F751C9">
        <w:rPr>
          <w:rFonts w:ascii="Times New Roman" w:hAnsi="Times New Roman" w:cs="Times New Roman"/>
        </w:rPr>
        <w:t>Field Notes</w:t>
      </w:r>
      <w:bookmarkEnd w:id="45"/>
    </w:p>
    <w:p w14:paraId="2C8689CE" w14:textId="06071B93" w:rsidR="00236E6D" w:rsidRPr="00F751C9" w:rsidRDefault="00F21997" w:rsidP="006358EB">
      <w:pPr>
        <w:spacing w:line="480" w:lineRule="auto"/>
        <w:rPr>
          <w:rFonts w:ascii="Times New Roman" w:hAnsi="Times New Roman" w:cs="Times New Roman"/>
        </w:rPr>
      </w:pPr>
      <w:r w:rsidRPr="00F751C9">
        <w:rPr>
          <w:rFonts w:ascii="Times New Roman" w:hAnsi="Times New Roman" w:cs="Times New Roman"/>
        </w:rPr>
        <w:t>Phenotyping w</w:t>
      </w:r>
      <w:r w:rsidR="003E6396" w:rsidRPr="00F751C9">
        <w:rPr>
          <w:rFonts w:ascii="Times New Roman" w:hAnsi="Times New Roman" w:cs="Times New Roman"/>
        </w:rPr>
        <w:t>as</w:t>
      </w:r>
      <w:r w:rsidRPr="00F751C9">
        <w:rPr>
          <w:rFonts w:ascii="Times New Roman" w:hAnsi="Times New Roman" w:cs="Times New Roman"/>
        </w:rPr>
        <w:t xml:space="preserve"> carried out on the mapping population at every location </w:t>
      </w:r>
      <w:r w:rsidR="003E6396" w:rsidRPr="00F751C9">
        <w:rPr>
          <w:rFonts w:ascii="Times New Roman" w:hAnsi="Times New Roman" w:cs="Times New Roman"/>
        </w:rPr>
        <w:t>in 2018 and 2019</w:t>
      </w:r>
      <w:r w:rsidRPr="00F751C9">
        <w:rPr>
          <w:rFonts w:ascii="Times New Roman" w:hAnsi="Times New Roman" w:cs="Times New Roman"/>
        </w:rPr>
        <w:t>.  Measurements taken include</w:t>
      </w:r>
      <w:r w:rsidR="003E6396" w:rsidRPr="00F751C9">
        <w:rPr>
          <w:rFonts w:ascii="Times New Roman" w:hAnsi="Times New Roman" w:cs="Times New Roman"/>
        </w:rPr>
        <w:t>d</w:t>
      </w:r>
      <w:r w:rsidRPr="00F751C9">
        <w:rPr>
          <w:rFonts w:ascii="Times New Roman" w:hAnsi="Times New Roman" w:cs="Times New Roman"/>
        </w:rPr>
        <w:t xml:space="preserve"> plant height (cm), lodging (1-5), pubescence (grey</w:t>
      </w:r>
      <w:r w:rsidR="00BA545B" w:rsidRPr="00F751C9">
        <w:rPr>
          <w:rFonts w:ascii="Times New Roman" w:hAnsi="Times New Roman" w:cs="Times New Roman"/>
        </w:rPr>
        <w:t xml:space="preserve"> or tawny</w:t>
      </w:r>
      <w:r w:rsidRPr="00F751C9">
        <w:rPr>
          <w:rFonts w:ascii="Times New Roman" w:hAnsi="Times New Roman" w:cs="Times New Roman"/>
        </w:rPr>
        <w:t>), maturity (Julian calendar), and flower color.</w:t>
      </w:r>
      <w:r w:rsidR="00C80B7C" w:rsidRPr="00F751C9">
        <w:rPr>
          <w:rFonts w:ascii="Times New Roman" w:hAnsi="Times New Roman" w:cs="Times New Roman"/>
        </w:rPr>
        <w:t xml:space="preserve"> TN13</w:t>
      </w:r>
      <w:r w:rsidR="00EC729B" w:rsidRPr="00F751C9">
        <w:rPr>
          <w:rFonts w:ascii="Times New Roman" w:hAnsi="Times New Roman" w:cs="Times New Roman"/>
        </w:rPr>
        <w:t>-4303 had grey pubescence</w:t>
      </w:r>
      <w:r w:rsidR="00E73644" w:rsidRPr="00F751C9">
        <w:rPr>
          <w:rFonts w:ascii="Times New Roman" w:hAnsi="Times New Roman" w:cs="Times New Roman"/>
        </w:rPr>
        <w:t>,</w:t>
      </w:r>
      <w:r w:rsidR="00EC729B" w:rsidRPr="00F751C9">
        <w:rPr>
          <w:rFonts w:ascii="Times New Roman" w:hAnsi="Times New Roman" w:cs="Times New Roman"/>
        </w:rPr>
        <w:t xml:space="preserve"> and TN12-4098 had tawny pubescence.</w:t>
      </w:r>
      <w:r w:rsidRPr="00F751C9">
        <w:rPr>
          <w:rFonts w:ascii="Times New Roman" w:hAnsi="Times New Roman" w:cs="Times New Roman"/>
        </w:rPr>
        <w:t xml:space="preserve">  </w:t>
      </w:r>
      <w:r w:rsidR="003E6396" w:rsidRPr="00F751C9">
        <w:rPr>
          <w:rFonts w:ascii="Times New Roman" w:hAnsi="Times New Roman" w:cs="Times New Roman"/>
        </w:rPr>
        <w:t>P</w:t>
      </w:r>
      <w:r w:rsidRPr="00F751C9">
        <w:rPr>
          <w:rFonts w:ascii="Times New Roman" w:hAnsi="Times New Roman" w:cs="Times New Roman"/>
        </w:rPr>
        <w:t>lant height</w:t>
      </w:r>
      <w:r w:rsidR="003E6396" w:rsidRPr="00F751C9">
        <w:rPr>
          <w:rFonts w:ascii="Times New Roman" w:hAnsi="Times New Roman" w:cs="Times New Roman"/>
        </w:rPr>
        <w:t xml:space="preserve"> was</w:t>
      </w:r>
      <w:r w:rsidRPr="00F751C9">
        <w:rPr>
          <w:rFonts w:ascii="Times New Roman" w:hAnsi="Times New Roman" w:cs="Times New Roman"/>
        </w:rPr>
        <w:t xml:space="preserve"> measured with modified PVC rulers</w:t>
      </w:r>
      <w:r w:rsidR="004F5F48" w:rsidRPr="00F751C9">
        <w:rPr>
          <w:rFonts w:ascii="Times New Roman" w:hAnsi="Times New Roman" w:cs="Times New Roman"/>
        </w:rPr>
        <w:t xml:space="preserve"> in inches</w:t>
      </w:r>
      <w:r w:rsidRPr="00F751C9">
        <w:rPr>
          <w:rFonts w:ascii="Times New Roman" w:hAnsi="Times New Roman" w:cs="Times New Roman"/>
        </w:rPr>
        <w:t xml:space="preserve"> and converted to cm, and the remaining notes (lodging, pubescence, maturity) w</w:t>
      </w:r>
      <w:r w:rsidR="003E6396" w:rsidRPr="00F751C9">
        <w:rPr>
          <w:rFonts w:ascii="Times New Roman" w:hAnsi="Times New Roman" w:cs="Times New Roman"/>
        </w:rPr>
        <w:t>ere</w:t>
      </w:r>
      <w:r w:rsidRPr="00F751C9">
        <w:rPr>
          <w:rFonts w:ascii="Times New Roman" w:hAnsi="Times New Roman" w:cs="Times New Roman"/>
        </w:rPr>
        <w:t xml:space="preserve"> called with eyesight. Maturity w</w:t>
      </w:r>
      <w:r w:rsidR="003E6396" w:rsidRPr="00F751C9">
        <w:rPr>
          <w:rFonts w:ascii="Times New Roman" w:hAnsi="Times New Roman" w:cs="Times New Roman"/>
        </w:rPr>
        <w:t>as</w:t>
      </w:r>
      <w:r w:rsidRPr="00F751C9">
        <w:rPr>
          <w:rFonts w:ascii="Times New Roman" w:hAnsi="Times New Roman" w:cs="Times New Roman"/>
        </w:rPr>
        <w:t xml:space="preserve"> called up to three days in advance in the field.  Any soybeans </w:t>
      </w:r>
      <w:r w:rsidR="003E6396" w:rsidRPr="00F751C9">
        <w:rPr>
          <w:rFonts w:ascii="Times New Roman" w:hAnsi="Times New Roman" w:cs="Times New Roman"/>
        </w:rPr>
        <w:t>that displayed</w:t>
      </w:r>
      <w:r w:rsidRPr="00F751C9">
        <w:rPr>
          <w:rFonts w:ascii="Times New Roman" w:hAnsi="Times New Roman" w:cs="Times New Roman"/>
        </w:rPr>
        <w:t xml:space="preserve"> incorrect height, pubescence, maturity, or flower color within a plot </w:t>
      </w:r>
      <w:r w:rsidR="003E6396" w:rsidRPr="00F751C9">
        <w:rPr>
          <w:rFonts w:ascii="Times New Roman" w:hAnsi="Times New Roman" w:cs="Times New Roman"/>
        </w:rPr>
        <w:t>were</w:t>
      </w:r>
      <w:r w:rsidRPr="00F751C9">
        <w:rPr>
          <w:rFonts w:ascii="Times New Roman" w:hAnsi="Times New Roman" w:cs="Times New Roman"/>
        </w:rPr>
        <w:t xml:space="preserve"> rouged.  Any plot that</w:t>
      </w:r>
      <w:r w:rsidR="003E6396" w:rsidRPr="00F751C9">
        <w:rPr>
          <w:rFonts w:ascii="Times New Roman" w:hAnsi="Times New Roman" w:cs="Times New Roman"/>
        </w:rPr>
        <w:t xml:space="preserve"> was missing</w:t>
      </w:r>
      <w:r w:rsidRPr="00F751C9">
        <w:rPr>
          <w:rFonts w:ascii="Times New Roman" w:hAnsi="Times New Roman" w:cs="Times New Roman"/>
        </w:rPr>
        <w:t xml:space="preserve"> more than 0.3 m of soybeans from either ro</w:t>
      </w:r>
      <w:r w:rsidR="003E6396" w:rsidRPr="00F751C9">
        <w:rPr>
          <w:rFonts w:ascii="Times New Roman" w:hAnsi="Times New Roman" w:cs="Times New Roman"/>
        </w:rPr>
        <w:t>w was</w:t>
      </w:r>
      <w:r w:rsidRPr="00F751C9">
        <w:rPr>
          <w:rFonts w:ascii="Times New Roman" w:hAnsi="Times New Roman" w:cs="Times New Roman"/>
        </w:rPr>
        <w:t xml:space="preserve"> adjusted for in the statistical analysis.</w:t>
      </w:r>
    </w:p>
    <w:p w14:paraId="762DB261" w14:textId="0DEC39D1" w:rsidR="00F21997" w:rsidRPr="00F751C9" w:rsidRDefault="00F21997" w:rsidP="006358EB">
      <w:pPr>
        <w:pStyle w:val="Heading3"/>
        <w:spacing w:line="480" w:lineRule="auto"/>
        <w:rPr>
          <w:rFonts w:ascii="Times New Roman" w:hAnsi="Times New Roman" w:cs="Times New Roman"/>
        </w:rPr>
      </w:pPr>
      <w:bookmarkStart w:id="46" w:name="_Toc46222549"/>
      <w:r w:rsidRPr="00F751C9">
        <w:rPr>
          <w:rFonts w:ascii="Times New Roman" w:hAnsi="Times New Roman" w:cs="Times New Roman"/>
        </w:rPr>
        <w:t>NIR Analysis (Protein and Oil)</w:t>
      </w:r>
      <w:bookmarkEnd w:id="46"/>
    </w:p>
    <w:p w14:paraId="522133E4" w14:textId="3BF15BF0" w:rsidR="00F21997" w:rsidRPr="00F751C9" w:rsidRDefault="00F21997" w:rsidP="006358EB">
      <w:pPr>
        <w:spacing w:line="480" w:lineRule="auto"/>
        <w:rPr>
          <w:rFonts w:ascii="Times New Roman" w:hAnsi="Times New Roman" w:cs="Times New Roman"/>
        </w:rPr>
      </w:pPr>
      <w:r w:rsidRPr="00F751C9">
        <w:rPr>
          <w:rFonts w:ascii="Times New Roman" w:hAnsi="Times New Roman" w:cs="Times New Roman"/>
        </w:rPr>
        <w:t xml:space="preserve">Once harvest </w:t>
      </w:r>
      <w:r w:rsidR="0060358A" w:rsidRPr="00F751C9">
        <w:rPr>
          <w:rFonts w:ascii="Times New Roman" w:hAnsi="Times New Roman" w:cs="Times New Roman"/>
        </w:rPr>
        <w:t>was</w:t>
      </w:r>
      <w:r w:rsidRPr="00F751C9">
        <w:rPr>
          <w:rFonts w:ascii="Times New Roman" w:hAnsi="Times New Roman" w:cs="Times New Roman"/>
        </w:rPr>
        <w:t xml:space="preserve"> completed, every plot from each location and year w</w:t>
      </w:r>
      <w:r w:rsidR="0060358A" w:rsidRPr="00F751C9">
        <w:rPr>
          <w:rFonts w:ascii="Times New Roman" w:hAnsi="Times New Roman" w:cs="Times New Roman"/>
        </w:rPr>
        <w:t>as</w:t>
      </w:r>
      <w:r w:rsidRPr="00F751C9">
        <w:rPr>
          <w:rFonts w:ascii="Times New Roman" w:hAnsi="Times New Roman" w:cs="Times New Roman"/>
        </w:rPr>
        <w:t xml:space="preserve"> subsampled and taken to the lab to be analyzed with near infrared reflectance spectroscopy (NIR).  A whole bean analysis </w:t>
      </w:r>
      <w:r w:rsidR="0060358A" w:rsidRPr="00F751C9">
        <w:rPr>
          <w:rFonts w:ascii="Times New Roman" w:hAnsi="Times New Roman" w:cs="Times New Roman"/>
        </w:rPr>
        <w:t>was</w:t>
      </w:r>
      <w:r w:rsidRPr="00F751C9">
        <w:rPr>
          <w:rFonts w:ascii="Times New Roman" w:hAnsi="Times New Roman" w:cs="Times New Roman"/>
        </w:rPr>
        <w:t xml:space="preserve"> carried out with a 30</w:t>
      </w:r>
      <w:r w:rsidR="00E73644" w:rsidRPr="00F751C9">
        <w:rPr>
          <w:rFonts w:ascii="Times New Roman" w:hAnsi="Times New Roman" w:cs="Times New Roman"/>
        </w:rPr>
        <w:t xml:space="preserve"> </w:t>
      </w:r>
      <w:r w:rsidRPr="00F751C9">
        <w:rPr>
          <w:rFonts w:ascii="Times New Roman" w:hAnsi="Times New Roman" w:cs="Times New Roman"/>
        </w:rPr>
        <w:t xml:space="preserve">g sample on a </w:t>
      </w:r>
      <w:proofErr w:type="spellStart"/>
      <w:r w:rsidRPr="00F751C9">
        <w:rPr>
          <w:rFonts w:ascii="Times New Roman" w:hAnsi="Times New Roman" w:cs="Times New Roman"/>
        </w:rPr>
        <w:t>Perten</w:t>
      </w:r>
      <w:proofErr w:type="spellEnd"/>
      <w:r w:rsidRPr="00F751C9">
        <w:rPr>
          <w:rFonts w:ascii="Times New Roman" w:hAnsi="Times New Roman" w:cs="Times New Roman"/>
        </w:rPr>
        <w:t xml:space="preserve"> DA-7250 NIR to obtain protein and oil. NIR analysis </w:t>
      </w:r>
      <w:r w:rsidR="0060358A" w:rsidRPr="00F751C9">
        <w:rPr>
          <w:rFonts w:ascii="Times New Roman" w:hAnsi="Times New Roman" w:cs="Times New Roman"/>
        </w:rPr>
        <w:t>bega</w:t>
      </w:r>
      <w:r w:rsidRPr="00F751C9">
        <w:rPr>
          <w:rFonts w:ascii="Times New Roman" w:hAnsi="Times New Roman" w:cs="Times New Roman"/>
        </w:rPr>
        <w:t xml:space="preserve">n by making sure that the machine </w:t>
      </w:r>
      <w:r w:rsidR="0060358A" w:rsidRPr="00F751C9">
        <w:rPr>
          <w:rFonts w:ascii="Times New Roman" w:hAnsi="Times New Roman" w:cs="Times New Roman"/>
        </w:rPr>
        <w:t>was</w:t>
      </w:r>
      <w:r w:rsidRPr="00F751C9">
        <w:rPr>
          <w:rFonts w:ascii="Times New Roman" w:hAnsi="Times New Roman" w:cs="Times New Roman"/>
        </w:rPr>
        <w:t xml:space="preserve"> calibrated.  This </w:t>
      </w:r>
      <w:r w:rsidR="0060358A" w:rsidRPr="00F751C9">
        <w:rPr>
          <w:rFonts w:ascii="Times New Roman" w:hAnsi="Times New Roman" w:cs="Times New Roman"/>
        </w:rPr>
        <w:t>was</w:t>
      </w:r>
      <w:r w:rsidRPr="00F751C9">
        <w:rPr>
          <w:rFonts w:ascii="Times New Roman" w:hAnsi="Times New Roman" w:cs="Times New Roman"/>
        </w:rPr>
        <w:t xml:space="preserve"> done using a polystyrene sample that </w:t>
      </w:r>
      <w:r w:rsidR="0060358A" w:rsidRPr="00F751C9">
        <w:rPr>
          <w:rFonts w:ascii="Times New Roman" w:hAnsi="Times New Roman" w:cs="Times New Roman"/>
        </w:rPr>
        <w:t>was</w:t>
      </w:r>
      <w:r w:rsidRPr="00F751C9">
        <w:rPr>
          <w:rFonts w:ascii="Times New Roman" w:hAnsi="Times New Roman" w:cs="Times New Roman"/>
        </w:rPr>
        <w:t xml:space="preserve"> placed under the light and read.  If the machine ha</w:t>
      </w:r>
      <w:r w:rsidR="0060358A" w:rsidRPr="00F751C9">
        <w:rPr>
          <w:rFonts w:ascii="Times New Roman" w:hAnsi="Times New Roman" w:cs="Times New Roman"/>
        </w:rPr>
        <w:t>d</w:t>
      </w:r>
      <w:r w:rsidRPr="00F751C9">
        <w:rPr>
          <w:rFonts w:ascii="Times New Roman" w:hAnsi="Times New Roman" w:cs="Times New Roman"/>
        </w:rPr>
        <w:t xml:space="preserve"> a sufficient calibration, subsamples w</w:t>
      </w:r>
      <w:r w:rsidR="0060358A" w:rsidRPr="00F751C9">
        <w:rPr>
          <w:rFonts w:ascii="Times New Roman" w:hAnsi="Times New Roman" w:cs="Times New Roman"/>
        </w:rPr>
        <w:t>ere</w:t>
      </w:r>
      <w:r w:rsidRPr="00F751C9">
        <w:rPr>
          <w:rFonts w:ascii="Times New Roman" w:hAnsi="Times New Roman" w:cs="Times New Roman"/>
        </w:rPr>
        <w:t xml:space="preserve"> individually poured into a metal cup holding the seeds, and this cup w</w:t>
      </w:r>
      <w:r w:rsidR="0060358A" w:rsidRPr="00F751C9">
        <w:rPr>
          <w:rFonts w:ascii="Times New Roman" w:hAnsi="Times New Roman" w:cs="Times New Roman"/>
        </w:rPr>
        <w:t>as</w:t>
      </w:r>
      <w:r w:rsidRPr="00F751C9">
        <w:rPr>
          <w:rFonts w:ascii="Times New Roman" w:hAnsi="Times New Roman" w:cs="Times New Roman"/>
        </w:rPr>
        <w:t xml:space="preserve"> placed onto a tray under the </w:t>
      </w:r>
      <w:r w:rsidR="00EC729B" w:rsidRPr="00F751C9">
        <w:rPr>
          <w:rFonts w:ascii="Times New Roman" w:hAnsi="Times New Roman" w:cs="Times New Roman"/>
        </w:rPr>
        <w:t>instrument</w:t>
      </w:r>
      <w:r w:rsidRPr="00F751C9">
        <w:rPr>
          <w:rFonts w:ascii="Times New Roman" w:hAnsi="Times New Roman" w:cs="Times New Roman"/>
        </w:rPr>
        <w:t>.  Seeds w</w:t>
      </w:r>
      <w:r w:rsidR="0060358A" w:rsidRPr="00F751C9">
        <w:rPr>
          <w:rFonts w:ascii="Times New Roman" w:hAnsi="Times New Roman" w:cs="Times New Roman"/>
        </w:rPr>
        <w:t>ere</w:t>
      </w:r>
      <w:r w:rsidRPr="00F751C9">
        <w:rPr>
          <w:rFonts w:ascii="Times New Roman" w:hAnsi="Times New Roman" w:cs="Times New Roman"/>
        </w:rPr>
        <w:t xml:space="preserve"> leveled before insertion under the machine, and each subsample </w:t>
      </w:r>
      <w:r w:rsidR="0060358A" w:rsidRPr="00F751C9">
        <w:rPr>
          <w:rFonts w:ascii="Times New Roman" w:hAnsi="Times New Roman" w:cs="Times New Roman"/>
        </w:rPr>
        <w:t>was required to</w:t>
      </w:r>
      <w:r w:rsidRPr="00F751C9">
        <w:rPr>
          <w:rFonts w:ascii="Times New Roman" w:hAnsi="Times New Roman" w:cs="Times New Roman"/>
        </w:rPr>
        <w:t xml:space="preserve"> at least fill the bottom of the sample cup to eliminate misreads.  Magnets </w:t>
      </w:r>
      <w:r w:rsidRPr="00F751C9">
        <w:rPr>
          <w:rFonts w:ascii="Times New Roman" w:hAnsi="Times New Roman" w:cs="Times New Roman"/>
        </w:rPr>
        <w:lastRenderedPageBreak/>
        <w:t xml:space="preserve">in the base of the </w:t>
      </w:r>
      <w:r w:rsidR="00EC729B" w:rsidRPr="00F751C9">
        <w:rPr>
          <w:rFonts w:ascii="Times New Roman" w:hAnsi="Times New Roman" w:cs="Times New Roman"/>
        </w:rPr>
        <w:t>instrument</w:t>
      </w:r>
      <w:r w:rsidRPr="00F751C9">
        <w:rPr>
          <w:rFonts w:ascii="Times New Roman" w:hAnsi="Times New Roman" w:cs="Times New Roman"/>
        </w:rPr>
        <w:t xml:space="preserve"> align</w:t>
      </w:r>
      <w:r w:rsidR="0060358A" w:rsidRPr="00F751C9">
        <w:rPr>
          <w:rFonts w:ascii="Times New Roman" w:hAnsi="Times New Roman" w:cs="Times New Roman"/>
        </w:rPr>
        <w:t>ed</w:t>
      </w:r>
      <w:r w:rsidRPr="00F751C9">
        <w:rPr>
          <w:rFonts w:ascii="Times New Roman" w:hAnsi="Times New Roman" w:cs="Times New Roman"/>
        </w:rPr>
        <w:t xml:space="preserve"> the sample directly under the light for analysis.  The sample w</w:t>
      </w:r>
      <w:r w:rsidR="0060358A" w:rsidRPr="00F751C9">
        <w:rPr>
          <w:rFonts w:ascii="Times New Roman" w:hAnsi="Times New Roman" w:cs="Times New Roman"/>
        </w:rPr>
        <w:t>as</w:t>
      </w:r>
      <w:r w:rsidRPr="00F751C9">
        <w:rPr>
          <w:rFonts w:ascii="Times New Roman" w:hAnsi="Times New Roman" w:cs="Times New Roman"/>
        </w:rPr>
        <w:t xml:space="preserve"> then be rotated under the light and analyzed for protein and oil.  The data w</w:t>
      </w:r>
      <w:r w:rsidR="0060358A" w:rsidRPr="00F751C9">
        <w:rPr>
          <w:rFonts w:ascii="Times New Roman" w:hAnsi="Times New Roman" w:cs="Times New Roman"/>
        </w:rPr>
        <w:t>as</w:t>
      </w:r>
      <w:r w:rsidRPr="00F751C9">
        <w:rPr>
          <w:rFonts w:ascii="Times New Roman" w:hAnsi="Times New Roman" w:cs="Times New Roman"/>
        </w:rPr>
        <w:t xml:space="preserve"> relayed on a dry matter basis. The subsamples w</w:t>
      </w:r>
      <w:r w:rsidR="0060358A" w:rsidRPr="00F751C9">
        <w:rPr>
          <w:rFonts w:ascii="Times New Roman" w:hAnsi="Times New Roman" w:cs="Times New Roman"/>
        </w:rPr>
        <w:t xml:space="preserve">ere then </w:t>
      </w:r>
      <w:r w:rsidRPr="00F751C9">
        <w:rPr>
          <w:rFonts w:ascii="Times New Roman" w:hAnsi="Times New Roman" w:cs="Times New Roman"/>
        </w:rPr>
        <w:t>p</w:t>
      </w:r>
      <w:r w:rsidR="0060358A" w:rsidRPr="00F751C9">
        <w:rPr>
          <w:rFonts w:ascii="Times New Roman" w:hAnsi="Times New Roman" w:cs="Times New Roman"/>
        </w:rPr>
        <w:t>ut</w:t>
      </w:r>
      <w:r w:rsidRPr="00F751C9">
        <w:rPr>
          <w:rFonts w:ascii="Times New Roman" w:hAnsi="Times New Roman" w:cs="Times New Roman"/>
        </w:rPr>
        <w:t xml:space="preserve"> back into their respective bags and</w:t>
      </w:r>
      <w:r w:rsidR="0060358A" w:rsidRPr="00F751C9">
        <w:rPr>
          <w:rFonts w:ascii="Times New Roman" w:hAnsi="Times New Roman" w:cs="Times New Roman"/>
        </w:rPr>
        <w:t xml:space="preserve"> </w:t>
      </w:r>
      <w:r w:rsidRPr="00F751C9">
        <w:rPr>
          <w:rFonts w:ascii="Times New Roman" w:hAnsi="Times New Roman" w:cs="Times New Roman"/>
        </w:rPr>
        <w:t>placed in cold room storage for future use</w:t>
      </w:r>
      <w:r w:rsidR="008C4138" w:rsidRPr="00F751C9">
        <w:rPr>
          <w:rFonts w:ascii="Times New Roman" w:hAnsi="Times New Roman" w:cs="Times New Roman"/>
        </w:rPr>
        <w:t>.</w:t>
      </w:r>
    </w:p>
    <w:p w14:paraId="00D8B8D1" w14:textId="65EE0845" w:rsidR="00F21997" w:rsidRPr="00F751C9" w:rsidRDefault="00F21997" w:rsidP="006358EB">
      <w:pPr>
        <w:pStyle w:val="Heading3"/>
        <w:numPr>
          <w:ilvl w:val="0"/>
          <w:numId w:val="0"/>
        </w:numPr>
        <w:spacing w:line="480" w:lineRule="auto"/>
        <w:rPr>
          <w:rFonts w:ascii="Times New Roman" w:hAnsi="Times New Roman" w:cs="Times New Roman"/>
        </w:rPr>
      </w:pPr>
      <w:bookmarkStart w:id="47" w:name="_Toc46222550"/>
      <w:bookmarkStart w:id="48" w:name="_Toc420995908"/>
      <w:bookmarkStart w:id="49" w:name="_Toc422997495"/>
      <w:r w:rsidRPr="00F751C9">
        <w:rPr>
          <w:rFonts w:ascii="Times New Roman" w:hAnsi="Times New Roman" w:cs="Times New Roman"/>
        </w:rPr>
        <w:t>Fatty Acid Analysis</w:t>
      </w:r>
      <w:bookmarkEnd w:id="47"/>
    </w:p>
    <w:p w14:paraId="1536CFEB" w14:textId="73283DD2" w:rsidR="001C5C7B" w:rsidRPr="00F751C9" w:rsidRDefault="00F21997" w:rsidP="006358EB">
      <w:pPr>
        <w:spacing w:line="480" w:lineRule="auto"/>
        <w:rPr>
          <w:rFonts w:ascii="Times New Roman" w:hAnsi="Times New Roman" w:cs="Times New Roman"/>
        </w:rPr>
      </w:pPr>
      <w:r w:rsidRPr="00F751C9">
        <w:rPr>
          <w:rFonts w:ascii="Times New Roman" w:hAnsi="Times New Roman" w:cs="Times New Roman"/>
        </w:rPr>
        <w:t>Although the NIR equations for fatty acids are improving, we analyze linolenic acid (18:3) though the primary chemistry method of gas chromatography.  A Hewlett-Packard 6890 Gas Chromatograph w</w:t>
      </w:r>
      <w:r w:rsidR="0060358A" w:rsidRPr="00F751C9">
        <w:rPr>
          <w:rFonts w:ascii="Times New Roman" w:hAnsi="Times New Roman" w:cs="Times New Roman"/>
        </w:rPr>
        <w:t>as</w:t>
      </w:r>
      <w:r w:rsidRPr="00F751C9">
        <w:rPr>
          <w:rFonts w:ascii="Times New Roman" w:hAnsi="Times New Roman" w:cs="Times New Roman"/>
        </w:rPr>
        <w:t xml:space="preserve"> used to detect fatty acid levels in the seed. Seeds from all plots of all locations and years w</w:t>
      </w:r>
      <w:r w:rsidR="0060358A" w:rsidRPr="00F751C9">
        <w:rPr>
          <w:rFonts w:ascii="Times New Roman" w:hAnsi="Times New Roman" w:cs="Times New Roman"/>
        </w:rPr>
        <w:t>ere</w:t>
      </w:r>
      <w:r w:rsidRPr="00F751C9">
        <w:rPr>
          <w:rFonts w:ascii="Times New Roman" w:hAnsi="Times New Roman" w:cs="Times New Roman"/>
        </w:rPr>
        <w:t xml:space="preserve"> subsampled </w:t>
      </w:r>
      <w:r w:rsidR="00B821E8" w:rsidRPr="00F751C9">
        <w:rPr>
          <w:rFonts w:ascii="Times New Roman" w:hAnsi="Times New Roman" w:cs="Times New Roman"/>
        </w:rPr>
        <w:t>into packaging envelopes.  Five seeds w</w:t>
      </w:r>
      <w:r w:rsidR="008C4138" w:rsidRPr="00F751C9">
        <w:rPr>
          <w:rFonts w:ascii="Times New Roman" w:hAnsi="Times New Roman" w:cs="Times New Roman"/>
        </w:rPr>
        <w:t>ere</w:t>
      </w:r>
      <w:r w:rsidR="00B821E8" w:rsidRPr="00F751C9">
        <w:rPr>
          <w:rFonts w:ascii="Times New Roman" w:hAnsi="Times New Roman" w:cs="Times New Roman"/>
        </w:rPr>
        <w:t xml:space="preserve"> taken from each envelope and crushed with a hammer.  The crushed seed was poured into its respective test tube.  This process was repeated for 100 samples, which comp</w:t>
      </w:r>
      <w:r w:rsidR="00E73644" w:rsidRPr="00F751C9">
        <w:rPr>
          <w:rFonts w:ascii="Times New Roman" w:hAnsi="Times New Roman" w:cs="Times New Roman"/>
        </w:rPr>
        <w:t>r</w:t>
      </w:r>
      <w:r w:rsidR="00B821E8" w:rsidRPr="00F751C9">
        <w:rPr>
          <w:rFonts w:ascii="Times New Roman" w:hAnsi="Times New Roman" w:cs="Times New Roman"/>
        </w:rPr>
        <w:t>ise</w:t>
      </w:r>
      <w:r w:rsidR="00027462" w:rsidRPr="00F751C9">
        <w:rPr>
          <w:rFonts w:ascii="Times New Roman" w:hAnsi="Times New Roman" w:cs="Times New Roman"/>
        </w:rPr>
        <w:t>d</w:t>
      </w:r>
      <w:r w:rsidR="00B821E8" w:rsidRPr="00F751C9">
        <w:rPr>
          <w:rFonts w:ascii="Times New Roman" w:hAnsi="Times New Roman" w:cs="Times New Roman"/>
        </w:rPr>
        <w:t xml:space="preserve"> a run.  The samples w</w:t>
      </w:r>
      <w:r w:rsidR="008C4138" w:rsidRPr="00F751C9">
        <w:rPr>
          <w:rFonts w:ascii="Times New Roman" w:hAnsi="Times New Roman" w:cs="Times New Roman"/>
        </w:rPr>
        <w:t>ere</w:t>
      </w:r>
      <w:r w:rsidR="00B821E8" w:rsidRPr="00F751C9">
        <w:rPr>
          <w:rFonts w:ascii="Times New Roman" w:hAnsi="Times New Roman" w:cs="Times New Roman"/>
        </w:rPr>
        <w:t xml:space="preserve"> transported to a flow hood and receive</w:t>
      </w:r>
      <w:r w:rsidR="008C4138" w:rsidRPr="00F751C9">
        <w:rPr>
          <w:rFonts w:ascii="Times New Roman" w:hAnsi="Times New Roman" w:cs="Times New Roman"/>
        </w:rPr>
        <w:t>d</w:t>
      </w:r>
      <w:r w:rsidR="00B821E8" w:rsidRPr="00F751C9">
        <w:rPr>
          <w:rFonts w:ascii="Times New Roman" w:hAnsi="Times New Roman" w:cs="Times New Roman"/>
        </w:rPr>
        <w:t xml:space="preserve"> a </w:t>
      </w:r>
      <w:r w:rsidR="00027462" w:rsidRPr="00F751C9">
        <w:rPr>
          <w:rFonts w:ascii="Times New Roman" w:hAnsi="Times New Roman" w:cs="Times New Roman"/>
        </w:rPr>
        <w:t xml:space="preserve">3 </w:t>
      </w:r>
      <w:r w:rsidR="00B821E8" w:rsidRPr="00F751C9">
        <w:rPr>
          <w:rFonts w:ascii="Times New Roman" w:hAnsi="Times New Roman" w:cs="Times New Roman"/>
        </w:rPr>
        <w:t>m</w:t>
      </w:r>
      <w:r w:rsidR="00027462" w:rsidRPr="00F751C9">
        <w:rPr>
          <w:rFonts w:ascii="Times New Roman" w:hAnsi="Times New Roman" w:cs="Times New Roman"/>
        </w:rPr>
        <w:t>L</w:t>
      </w:r>
      <w:r w:rsidR="00B821E8" w:rsidRPr="00F751C9">
        <w:rPr>
          <w:rFonts w:ascii="Times New Roman" w:hAnsi="Times New Roman" w:cs="Times New Roman"/>
        </w:rPr>
        <w:t xml:space="preserve"> pump of extraction solvent.  The extraction solvent is a solution of chloroform</w:t>
      </w:r>
      <w:r w:rsidR="00027462" w:rsidRPr="00F751C9">
        <w:rPr>
          <w:rFonts w:ascii="Times New Roman" w:hAnsi="Times New Roman" w:cs="Times New Roman"/>
        </w:rPr>
        <w:t xml:space="preserve">, </w:t>
      </w:r>
      <w:r w:rsidR="00B821E8" w:rsidRPr="00F751C9">
        <w:rPr>
          <w:rFonts w:ascii="Times New Roman" w:hAnsi="Times New Roman" w:cs="Times New Roman"/>
        </w:rPr>
        <w:t>hexanes</w:t>
      </w:r>
      <w:r w:rsidR="00027462" w:rsidRPr="00F751C9">
        <w:rPr>
          <w:rFonts w:ascii="Times New Roman" w:hAnsi="Times New Roman" w:cs="Times New Roman"/>
        </w:rPr>
        <w:t>, and methanol</w:t>
      </w:r>
      <w:r w:rsidR="00B821E8" w:rsidRPr="00F751C9">
        <w:rPr>
          <w:rFonts w:ascii="Times New Roman" w:hAnsi="Times New Roman" w:cs="Times New Roman"/>
        </w:rPr>
        <w:t>.</w:t>
      </w:r>
      <w:r w:rsidR="00027462" w:rsidRPr="00F751C9">
        <w:rPr>
          <w:rFonts w:ascii="Times New Roman" w:hAnsi="Times New Roman" w:cs="Times New Roman"/>
        </w:rPr>
        <w:t xml:space="preserve">  To make the extraction solvent, 2000</w:t>
      </w:r>
      <w:r w:rsidR="00EC729B" w:rsidRPr="00F751C9">
        <w:rPr>
          <w:rFonts w:ascii="Times New Roman" w:hAnsi="Times New Roman" w:cs="Times New Roman"/>
        </w:rPr>
        <w:t xml:space="preserve"> </w:t>
      </w:r>
      <w:r w:rsidR="00027462" w:rsidRPr="00F751C9">
        <w:rPr>
          <w:rFonts w:ascii="Times New Roman" w:hAnsi="Times New Roman" w:cs="Times New Roman"/>
        </w:rPr>
        <w:t>mL chloroform, 1250</w:t>
      </w:r>
      <w:r w:rsidR="00EC729B" w:rsidRPr="00F751C9">
        <w:rPr>
          <w:rFonts w:ascii="Times New Roman" w:hAnsi="Times New Roman" w:cs="Times New Roman"/>
        </w:rPr>
        <w:t xml:space="preserve"> </w:t>
      </w:r>
      <w:r w:rsidR="00027462" w:rsidRPr="00F751C9">
        <w:rPr>
          <w:rFonts w:ascii="Times New Roman" w:hAnsi="Times New Roman" w:cs="Times New Roman"/>
        </w:rPr>
        <w:t>mL hexanes, and 500</w:t>
      </w:r>
      <w:r w:rsidR="00EC729B" w:rsidRPr="00F751C9">
        <w:rPr>
          <w:rFonts w:ascii="Times New Roman" w:hAnsi="Times New Roman" w:cs="Times New Roman"/>
        </w:rPr>
        <w:t xml:space="preserve"> </w:t>
      </w:r>
      <w:r w:rsidR="00027462" w:rsidRPr="00F751C9">
        <w:rPr>
          <w:rFonts w:ascii="Times New Roman" w:hAnsi="Times New Roman" w:cs="Times New Roman"/>
        </w:rPr>
        <w:t xml:space="preserve">mL methanol </w:t>
      </w:r>
      <w:r w:rsidR="00E07780" w:rsidRPr="00F751C9">
        <w:rPr>
          <w:rFonts w:ascii="Times New Roman" w:hAnsi="Times New Roman" w:cs="Times New Roman"/>
        </w:rPr>
        <w:t>were</w:t>
      </w:r>
      <w:r w:rsidR="00027462" w:rsidRPr="00F751C9">
        <w:rPr>
          <w:rFonts w:ascii="Times New Roman" w:hAnsi="Times New Roman" w:cs="Times New Roman"/>
        </w:rPr>
        <w:t xml:space="preserve"> mixed into a 4</w:t>
      </w:r>
      <w:r w:rsidR="00EC729B" w:rsidRPr="00F751C9">
        <w:rPr>
          <w:rFonts w:ascii="Times New Roman" w:hAnsi="Times New Roman" w:cs="Times New Roman"/>
        </w:rPr>
        <w:t xml:space="preserve"> </w:t>
      </w:r>
      <w:r w:rsidR="00027462" w:rsidRPr="00F751C9">
        <w:rPr>
          <w:rFonts w:ascii="Times New Roman" w:hAnsi="Times New Roman" w:cs="Times New Roman"/>
        </w:rPr>
        <w:t>L amber glass bottle fitted with a pipette pump.</w:t>
      </w:r>
      <w:r w:rsidR="00B821E8" w:rsidRPr="00F751C9">
        <w:rPr>
          <w:rFonts w:ascii="Times New Roman" w:hAnsi="Times New Roman" w:cs="Times New Roman"/>
        </w:rPr>
        <w:t xml:space="preserve">  These tubes were then capped and </w:t>
      </w:r>
      <w:r w:rsidR="00E07780" w:rsidRPr="00F751C9">
        <w:rPr>
          <w:rFonts w:ascii="Times New Roman" w:hAnsi="Times New Roman" w:cs="Times New Roman"/>
        </w:rPr>
        <w:t>sat</w:t>
      </w:r>
      <w:r w:rsidR="00B821E8" w:rsidRPr="00F751C9">
        <w:rPr>
          <w:rFonts w:ascii="Times New Roman" w:hAnsi="Times New Roman" w:cs="Times New Roman"/>
        </w:rPr>
        <w:t xml:space="preserve"> for approximately </w:t>
      </w:r>
      <w:r w:rsidR="00027462" w:rsidRPr="00F751C9">
        <w:rPr>
          <w:rFonts w:ascii="Times New Roman" w:hAnsi="Times New Roman" w:cs="Times New Roman"/>
        </w:rPr>
        <w:t>6-18</w:t>
      </w:r>
      <w:r w:rsidR="00B821E8" w:rsidRPr="00F751C9">
        <w:rPr>
          <w:rFonts w:ascii="Times New Roman" w:hAnsi="Times New Roman" w:cs="Times New Roman"/>
        </w:rPr>
        <w:t xml:space="preserve"> hours. The tubes were then </w:t>
      </w:r>
      <w:r w:rsidR="00247A6C" w:rsidRPr="00F751C9">
        <w:rPr>
          <w:rFonts w:ascii="Times New Roman" w:hAnsi="Times New Roman" w:cs="Times New Roman"/>
        </w:rPr>
        <w:t>uncapped,</w:t>
      </w:r>
      <w:r w:rsidR="00B821E8" w:rsidRPr="00F751C9">
        <w:rPr>
          <w:rFonts w:ascii="Times New Roman" w:hAnsi="Times New Roman" w:cs="Times New Roman"/>
        </w:rPr>
        <w:t xml:space="preserve"> and </w:t>
      </w:r>
      <w:r w:rsidR="00027462" w:rsidRPr="00F751C9">
        <w:rPr>
          <w:rFonts w:ascii="Times New Roman" w:hAnsi="Times New Roman" w:cs="Times New Roman"/>
        </w:rPr>
        <w:t>100 µ</w:t>
      </w:r>
      <w:r w:rsidR="00222A09" w:rsidRPr="00F751C9">
        <w:rPr>
          <w:rFonts w:ascii="Times New Roman" w:hAnsi="Times New Roman" w:cs="Times New Roman"/>
        </w:rPr>
        <w:t xml:space="preserve">L </w:t>
      </w:r>
      <w:r w:rsidR="00B821E8" w:rsidRPr="00F751C9">
        <w:rPr>
          <w:rFonts w:ascii="Times New Roman" w:hAnsi="Times New Roman" w:cs="Times New Roman"/>
        </w:rPr>
        <w:t>solution w</w:t>
      </w:r>
      <w:r w:rsidR="008C4138" w:rsidRPr="00F751C9">
        <w:rPr>
          <w:rFonts w:ascii="Times New Roman" w:hAnsi="Times New Roman" w:cs="Times New Roman"/>
        </w:rPr>
        <w:t>as</w:t>
      </w:r>
      <w:r w:rsidR="00B821E8" w:rsidRPr="00F751C9">
        <w:rPr>
          <w:rFonts w:ascii="Times New Roman" w:hAnsi="Times New Roman" w:cs="Times New Roman"/>
        </w:rPr>
        <w:t xml:space="preserve"> pipetted into a</w:t>
      </w:r>
      <w:r w:rsidR="00222A09" w:rsidRPr="00F751C9">
        <w:rPr>
          <w:rFonts w:ascii="Times New Roman" w:hAnsi="Times New Roman" w:cs="Times New Roman"/>
        </w:rPr>
        <w:t xml:space="preserve"> 1.8</w:t>
      </w:r>
      <w:r w:rsidR="00EC729B" w:rsidRPr="00F751C9">
        <w:rPr>
          <w:rFonts w:ascii="Times New Roman" w:hAnsi="Times New Roman" w:cs="Times New Roman"/>
        </w:rPr>
        <w:t xml:space="preserve"> </w:t>
      </w:r>
      <w:r w:rsidR="00222A09" w:rsidRPr="00F751C9">
        <w:rPr>
          <w:rFonts w:ascii="Times New Roman" w:hAnsi="Times New Roman" w:cs="Times New Roman"/>
        </w:rPr>
        <w:t>mL autosampler</w:t>
      </w:r>
      <w:r w:rsidR="00B821E8" w:rsidRPr="00F751C9">
        <w:rPr>
          <w:rFonts w:ascii="Times New Roman" w:hAnsi="Times New Roman" w:cs="Times New Roman"/>
        </w:rPr>
        <w:t xml:space="preserve"> vial.  The vial then received </w:t>
      </w:r>
      <w:r w:rsidR="00222A09" w:rsidRPr="00F751C9">
        <w:rPr>
          <w:rFonts w:ascii="Times New Roman" w:hAnsi="Times New Roman" w:cs="Times New Roman"/>
        </w:rPr>
        <w:t>0.75</w:t>
      </w:r>
      <w:r w:rsidR="00EC729B" w:rsidRPr="00F751C9">
        <w:rPr>
          <w:rFonts w:ascii="Times New Roman" w:hAnsi="Times New Roman" w:cs="Times New Roman"/>
        </w:rPr>
        <w:t xml:space="preserve"> </w:t>
      </w:r>
      <w:r w:rsidR="00222A09" w:rsidRPr="00F751C9">
        <w:rPr>
          <w:rFonts w:ascii="Times New Roman" w:hAnsi="Times New Roman" w:cs="Times New Roman"/>
        </w:rPr>
        <w:t>mL</w:t>
      </w:r>
      <w:r w:rsidR="00B821E8" w:rsidRPr="00F751C9">
        <w:rPr>
          <w:rFonts w:ascii="Times New Roman" w:hAnsi="Times New Roman" w:cs="Times New Roman"/>
        </w:rPr>
        <w:t xml:space="preserve"> of hexanes and </w:t>
      </w:r>
      <w:r w:rsidR="00222A09" w:rsidRPr="00F751C9">
        <w:rPr>
          <w:rFonts w:ascii="Times New Roman" w:hAnsi="Times New Roman" w:cs="Times New Roman"/>
        </w:rPr>
        <w:t>75</w:t>
      </w:r>
      <w:r w:rsidR="00EC729B" w:rsidRPr="00F751C9">
        <w:rPr>
          <w:rFonts w:ascii="Times New Roman" w:hAnsi="Times New Roman" w:cs="Times New Roman"/>
        </w:rPr>
        <w:t xml:space="preserve"> </w:t>
      </w:r>
      <w:r w:rsidR="00222A09" w:rsidRPr="00F751C9">
        <w:rPr>
          <w:rFonts w:ascii="Times New Roman" w:hAnsi="Times New Roman" w:cs="Times New Roman"/>
        </w:rPr>
        <w:t>µL</w:t>
      </w:r>
      <w:r w:rsidR="00B821E8" w:rsidRPr="00F751C9">
        <w:rPr>
          <w:rFonts w:ascii="Times New Roman" w:hAnsi="Times New Roman" w:cs="Times New Roman"/>
        </w:rPr>
        <w:t xml:space="preserve"> methylation </w:t>
      </w:r>
      <w:proofErr w:type="gramStart"/>
      <w:r w:rsidR="00B821E8" w:rsidRPr="00F751C9">
        <w:rPr>
          <w:rFonts w:ascii="Times New Roman" w:hAnsi="Times New Roman" w:cs="Times New Roman"/>
        </w:rPr>
        <w:t>reagent</w:t>
      </w:r>
      <w:proofErr w:type="gramEnd"/>
      <w:r w:rsidR="00B821E8" w:rsidRPr="00F751C9">
        <w:rPr>
          <w:rFonts w:ascii="Times New Roman" w:hAnsi="Times New Roman" w:cs="Times New Roman"/>
        </w:rPr>
        <w:t>.</w:t>
      </w:r>
      <w:r w:rsidR="00222A09" w:rsidRPr="00F751C9">
        <w:rPr>
          <w:rFonts w:ascii="Times New Roman" w:hAnsi="Times New Roman" w:cs="Times New Roman"/>
        </w:rPr>
        <w:t xml:space="preserve">  Methylation reagent consisted of </w:t>
      </w:r>
      <w:r w:rsidR="002B42C8" w:rsidRPr="00F751C9">
        <w:rPr>
          <w:rFonts w:ascii="Times New Roman" w:hAnsi="Times New Roman" w:cs="Times New Roman"/>
        </w:rPr>
        <w:t>5</w:t>
      </w:r>
      <w:r w:rsidR="00EC729B" w:rsidRPr="00F751C9">
        <w:rPr>
          <w:rFonts w:ascii="Times New Roman" w:hAnsi="Times New Roman" w:cs="Times New Roman"/>
        </w:rPr>
        <w:t xml:space="preserve"> </w:t>
      </w:r>
      <w:r w:rsidR="002B42C8" w:rsidRPr="00F751C9">
        <w:rPr>
          <w:rFonts w:ascii="Times New Roman" w:hAnsi="Times New Roman" w:cs="Times New Roman"/>
        </w:rPr>
        <w:t>mL 0.5M sodium methoxide solution in methanol, 10</w:t>
      </w:r>
      <w:r w:rsidR="00EC729B" w:rsidRPr="00F751C9">
        <w:rPr>
          <w:rFonts w:ascii="Times New Roman" w:hAnsi="Times New Roman" w:cs="Times New Roman"/>
        </w:rPr>
        <w:t xml:space="preserve"> </w:t>
      </w:r>
      <w:r w:rsidR="002B42C8" w:rsidRPr="00F751C9">
        <w:rPr>
          <w:rFonts w:ascii="Times New Roman" w:hAnsi="Times New Roman" w:cs="Times New Roman"/>
        </w:rPr>
        <w:t>mL ethyl ether, and 2</w:t>
      </w:r>
      <w:r w:rsidR="00EC729B" w:rsidRPr="00F751C9">
        <w:rPr>
          <w:rFonts w:ascii="Times New Roman" w:hAnsi="Times New Roman" w:cs="Times New Roman"/>
        </w:rPr>
        <w:t xml:space="preserve"> </w:t>
      </w:r>
      <w:r w:rsidR="002B42C8" w:rsidRPr="00F751C9">
        <w:rPr>
          <w:rFonts w:ascii="Times New Roman" w:hAnsi="Times New Roman" w:cs="Times New Roman"/>
        </w:rPr>
        <w:t>mL petroleum ether.</w:t>
      </w:r>
      <w:r w:rsidR="00B821E8" w:rsidRPr="00F751C9">
        <w:rPr>
          <w:rFonts w:ascii="Times New Roman" w:hAnsi="Times New Roman" w:cs="Times New Roman"/>
        </w:rPr>
        <w:t xml:space="preserve"> Vials were then </w:t>
      </w:r>
      <w:r w:rsidR="002B42C8" w:rsidRPr="00F751C9">
        <w:rPr>
          <w:rFonts w:ascii="Times New Roman" w:hAnsi="Times New Roman" w:cs="Times New Roman"/>
        </w:rPr>
        <w:t>capped with a</w:t>
      </w:r>
      <w:r w:rsidR="00D3757D" w:rsidRPr="00F751C9">
        <w:rPr>
          <w:rFonts w:ascii="Times New Roman" w:hAnsi="Times New Roman" w:cs="Times New Roman"/>
        </w:rPr>
        <w:t xml:space="preserve">n </w:t>
      </w:r>
      <w:r w:rsidR="002B42C8" w:rsidRPr="00F751C9">
        <w:rPr>
          <w:rFonts w:ascii="Times New Roman" w:hAnsi="Times New Roman" w:cs="Times New Roman"/>
        </w:rPr>
        <w:t>automatic crimping machine</w:t>
      </w:r>
      <w:r w:rsidR="00B821E8" w:rsidRPr="00F751C9">
        <w:rPr>
          <w:rFonts w:ascii="Times New Roman" w:hAnsi="Times New Roman" w:cs="Times New Roman"/>
        </w:rPr>
        <w:t xml:space="preserve"> and placed </w:t>
      </w:r>
      <w:r w:rsidR="00247A6C" w:rsidRPr="00F751C9">
        <w:rPr>
          <w:rFonts w:ascii="Times New Roman" w:hAnsi="Times New Roman" w:cs="Times New Roman"/>
        </w:rPr>
        <w:t>o</w:t>
      </w:r>
      <w:r w:rsidR="00B821E8" w:rsidRPr="00F751C9">
        <w:rPr>
          <w:rFonts w:ascii="Times New Roman" w:hAnsi="Times New Roman" w:cs="Times New Roman"/>
        </w:rPr>
        <w:t>nto a rack specially designed for the GC autosampler.</w:t>
      </w:r>
      <w:r w:rsidRPr="00F751C9">
        <w:rPr>
          <w:rFonts w:ascii="Times New Roman" w:hAnsi="Times New Roman" w:cs="Times New Roman"/>
        </w:rPr>
        <w:t xml:space="preserve">  </w:t>
      </w:r>
      <w:r w:rsidR="00247A6C" w:rsidRPr="00F751C9">
        <w:rPr>
          <w:rFonts w:ascii="Times New Roman" w:hAnsi="Times New Roman" w:cs="Times New Roman"/>
        </w:rPr>
        <w:t>A file on the GC w</w:t>
      </w:r>
      <w:r w:rsidR="008C4138" w:rsidRPr="00F751C9">
        <w:rPr>
          <w:rFonts w:ascii="Times New Roman" w:hAnsi="Times New Roman" w:cs="Times New Roman"/>
        </w:rPr>
        <w:t>as</w:t>
      </w:r>
      <w:r w:rsidR="00247A6C" w:rsidRPr="00F751C9">
        <w:rPr>
          <w:rFonts w:ascii="Times New Roman" w:hAnsi="Times New Roman" w:cs="Times New Roman"/>
        </w:rPr>
        <w:t xml:space="preserve"> created for each run, producing a complete Excel sheet for each sample.  The </w:t>
      </w:r>
      <w:r w:rsidR="00247A6C" w:rsidRPr="00F751C9">
        <w:rPr>
          <w:rFonts w:ascii="Times New Roman" w:hAnsi="Times New Roman" w:cs="Times New Roman"/>
        </w:rPr>
        <w:lastRenderedPageBreak/>
        <w:t>Excel sheet</w:t>
      </w:r>
      <w:r w:rsidR="008C4138" w:rsidRPr="00F751C9">
        <w:rPr>
          <w:rFonts w:ascii="Times New Roman" w:hAnsi="Times New Roman" w:cs="Times New Roman"/>
        </w:rPr>
        <w:t xml:space="preserve"> </w:t>
      </w:r>
      <w:r w:rsidR="00247A6C" w:rsidRPr="00F751C9">
        <w:rPr>
          <w:rFonts w:ascii="Times New Roman" w:hAnsi="Times New Roman" w:cs="Times New Roman"/>
        </w:rPr>
        <w:t>show</w:t>
      </w:r>
      <w:r w:rsidR="008C4138" w:rsidRPr="00F751C9">
        <w:rPr>
          <w:rFonts w:ascii="Times New Roman" w:hAnsi="Times New Roman" w:cs="Times New Roman"/>
        </w:rPr>
        <w:t>ed</w:t>
      </w:r>
      <w:r w:rsidR="00247A6C" w:rsidRPr="00F751C9">
        <w:rPr>
          <w:rFonts w:ascii="Times New Roman" w:hAnsi="Times New Roman" w:cs="Times New Roman"/>
        </w:rPr>
        <w:t xml:space="preserve"> a graph of the retention times for each of the five fatty acids.  Underneath the graph, values w</w:t>
      </w:r>
      <w:r w:rsidR="008C4138" w:rsidRPr="00F751C9">
        <w:rPr>
          <w:rFonts w:ascii="Times New Roman" w:hAnsi="Times New Roman" w:cs="Times New Roman"/>
        </w:rPr>
        <w:t>ere</w:t>
      </w:r>
      <w:r w:rsidR="00247A6C" w:rsidRPr="00F751C9">
        <w:rPr>
          <w:rFonts w:ascii="Times New Roman" w:hAnsi="Times New Roman" w:cs="Times New Roman"/>
        </w:rPr>
        <w:t xml:space="preserve"> displayed for the percentages of each fatty acid.</w:t>
      </w:r>
      <w:r w:rsidRPr="00F751C9">
        <w:rPr>
          <w:rFonts w:ascii="Times New Roman" w:hAnsi="Times New Roman" w:cs="Times New Roman"/>
        </w:rPr>
        <w:t xml:space="preserve">  Any soybean sample that f</w:t>
      </w:r>
      <w:r w:rsidR="0060358A" w:rsidRPr="00F751C9">
        <w:rPr>
          <w:rFonts w:ascii="Times New Roman" w:hAnsi="Times New Roman" w:cs="Times New Roman"/>
        </w:rPr>
        <w:t>ell</w:t>
      </w:r>
      <w:r w:rsidRPr="00F751C9">
        <w:rPr>
          <w:rFonts w:ascii="Times New Roman" w:hAnsi="Times New Roman" w:cs="Times New Roman"/>
        </w:rPr>
        <w:t xml:space="preserve"> below 3% linolenic acid</w:t>
      </w:r>
      <w:r w:rsidR="004F5F48" w:rsidRPr="00F751C9">
        <w:rPr>
          <w:rFonts w:ascii="Times New Roman" w:hAnsi="Times New Roman" w:cs="Times New Roman"/>
        </w:rPr>
        <w:t xml:space="preserve"> was</w:t>
      </w:r>
      <w:r w:rsidRPr="00F751C9">
        <w:rPr>
          <w:rFonts w:ascii="Times New Roman" w:hAnsi="Times New Roman" w:cs="Times New Roman"/>
        </w:rPr>
        <w:t xml:space="preserve"> considered ideal for low linolenic acid.</w:t>
      </w:r>
    </w:p>
    <w:p w14:paraId="72D3215E" w14:textId="77777777" w:rsidR="001C5C7B" w:rsidRPr="00F751C9" w:rsidRDefault="001C5C7B" w:rsidP="006358EB">
      <w:pPr>
        <w:pStyle w:val="Heading2"/>
        <w:spacing w:line="480" w:lineRule="auto"/>
      </w:pPr>
      <w:bookmarkStart w:id="50" w:name="_Toc46222551"/>
      <w:r w:rsidRPr="00F751C9">
        <w:t>Statistical Analysis</w:t>
      </w:r>
      <w:bookmarkEnd w:id="50"/>
    </w:p>
    <w:p w14:paraId="28B404EE" w14:textId="77777777" w:rsidR="001C5C7B" w:rsidRPr="00F751C9" w:rsidRDefault="001C5C7B" w:rsidP="006358EB">
      <w:pPr>
        <w:pStyle w:val="Heading3"/>
        <w:spacing w:line="480" w:lineRule="auto"/>
        <w:rPr>
          <w:rFonts w:ascii="Times New Roman" w:hAnsi="Times New Roman" w:cs="Times New Roman"/>
        </w:rPr>
      </w:pPr>
      <w:bookmarkStart w:id="51" w:name="_Toc46222552"/>
      <w:r w:rsidRPr="00F751C9">
        <w:rPr>
          <w:rFonts w:ascii="Times New Roman" w:hAnsi="Times New Roman" w:cs="Times New Roman"/>
        </w:rPr>
        <w:t>SAS 9.4</w:t>
      </w:r>
      <w:bookmarkEnd w:id="51"/>
    </w:p>
    <w:p w14:paraId="1D2DDE61" w14:textId="2D4F3F24" w:rsidR="00F87B4C" w:rsidRPr="00F751C9" w:rsidRDefault="0044586B" w:rsidP="006358EB">
      <w:pPr>
        <w:spacing w:line="480" w:lineRule="auto"/>
        <w:rPr>
          <w:rFonts w:ascii="Times New Roman" w:hAnsi="Times New Roman" w:cs="Times New Roman"/>
        </w:rPr>
      </w:pPr>
      <w:r w:rsidRPr="00F751C9">
        <w:rPr>
          <w:rFonts w:ascii="Times New Roman" w:hAnsi="Times New Roman" w:cs="Times New Roman"/>
        </w:rPr>
        <w:t>SAS 9.4</w:t>
      </w:r>
      <w:r w:rsidR="009F2B5C" w:rsidRPr="00F751C9">
        <w:rPr>
          <w:rFonts w:ascii="Times New Roman" w:hAnsi="Times New Roman" w:cs="Times New Roman"/>
        </w:rPr>
        <w:t xml:space="preserve"> (SAS Institute Inc., Cary, NC, USA)</w:t>
      </w:r>
      <w:r w:rsidRPr="00F751C9">
        <w:rPr>
          <w:rFonts w:ascii="Times New Roman" w:hAnsi="Times New Roman" w:cs="Times New Roman"/>
        </w:rPr>
        <w:t xml:space="preserve"> was used to </w:t>
      </w:r>
      <w:r w:rsidR="00EC729B" w:rsidRPr="00F751C9">
        <w:rPr>
          <w:rFonts w:ascii="Times New Roman" w:hAnsi="Times New Roman" w:cs="Times New Roman"/>
        </w:rPr>
        <w:t>analyze the</w:t>
      </w:r>
      <w:r w:rsidRPr="00F751C9">
        <w:rPr>
          <w:rFonts w:ascii="Times New Roman" w:hAnsi="Times New Roman" w:cs="Times New Roman"/>
        </w:rPr>
        <w:t xml:space="preserve"> 2018 and 2019 data individually, and then to look at combined data over all locations.  PROC UNIVARIATE function was used to look at normality of data relating to each trait of interest.  For each year, data was combined from locations (2018: HRREC and ETREC; 2019: HRREC, ETREC, and RECM).  Normality was checked with </w:t>
      </w:r>
      <w:r w:rsidR="00EC729B" w:rsidRPr="00F751C9">
        <w:rPr>
          <w:rFonts w:ascii="Times New Roman" w:hAnsi="Times New Roman" w:cs="Times New Roman"/>
        </w:rPr>
        <w:t xml:space="preserve">the </w:t>
      </w:r>
      <w:r w:rsidRPr="00F751C9">
        <w:rPr>
          <w:rFonts w:ascii="Times New Roman" w:hAnsi="Times New Roman" w:cs="Times New Roman"/>
        </w:rPr>
        <w:t>Shapiro-Wilk</w:t>
      </w:r>
      <w:r w:rsidR="00EC729B" w:rsidRPr="00F751C9">
        <w:rPr>
          <w:rFonts w:ascii="Times New Roman" w:hAnsi="Times New Roman" w:cs="Times New Roman"/>
        </w:rPr>
        <w:t>s</w:t>
      </w:r>
      <w:r w:rsidRPr="00F751C9">
        <w:rPr>
          <w:rFonts w:ascii="Times New Roman" w:hAnsi="Times New Roman" w:cs="Times New Roman"/>
        </w:rPr>
        <w:t xml:space="preserve"> value at p &lt; 0.05.  After normality was analyzed, data was subject to PROC GLIMMIX to look at significant factors in the model.</w:t>
      </w:r>
      <w:r w:rsidR="00831BB8" w:rsidRPr="00F751C9">
        <w:rPr>
          <w:rFonts w:ascii="Times New Roman" w:hAnsi="Times New Roman" w:cs="Times New Roman"/>
        </w:rPr>
        <w:t xml:space="preserve">  Two</w:t>
      </w:r>
      <w:r w:rsidR="00F87B4C" w:rsidRPr="00F751C9">
        <w:rPr>
          <w:rFonts w:ascii="Times New Roman" w:hAnsi="Times New Roman" w:cs="Times New Roman"/>
        </w:rPr>
        <w:t>-</w:t>
      </w:r>
      <w:r w:rsidR="00831BB8" w:rsidRPr="00F751C9">
        <w:rPr>
          <w:rFonts w:ascii="Times New Roman" w:hAnsi="Times New Roman" w:cs="Times New Roman"/>
        </w:rPr>
        <w:t xml:space="preserve">year averages of each line were generated for all traits of interest using the </w:t>
      </w:r>
      <w:r w:rsidR="00F87B4C" w:rsidRPr="00F751C9">
        <w:rPr>
          <w:rFonts w:ascii="Times New Roman" w:hAnsi="Times New Roman" w:cs="Times New Roman"/>
        </w:rPr>
        <w:t>%</w:t>
      </w:r>
      <w:proofErr w:type="spellStart"/>
      <w:r w:rsidR="00F87B4C" w:rsidRPr="00F751C9">
        <w:rPr>
          <w:rFonts w:ascii="Times New Roman" w:hAnsi="Times New Roman" w:cs="Times New Roman"/>
        </w:rPr>
        <w:t>mmaov</w:t>
      </w:r>
      <w:proofErr w:type="spellEnd"/>
      <w:r w:rsidR="00F87B4C" w:rsidRPr="00F751C9">
        <w:rPr>
          <w:rFonts w:ascii="Times New Roman" w:hAnsi="Times New Roman" w:cs="Times New Roman"/>
        </w:rPr>
        <w:t xml:space="preserve"> </w:t>
      </w:r>
      <w:r w:rsidR="00B238AE" w:rsidRPr="00F751C9">
        <w:rPr>
          <w:rFonts w:ascii="Times New Roman" w:hAnsi="Times New Roman" w:cs="Times New Roman"/>
        </w:rPr>
        <w:t>DANDA</w:t>
      </w:r>
      <w:r w:rsidR="00F87B4C" w:rsidRPr="00F751C9">
        <w:rPr>
          <w:rFonts w:ascii="Times New Roman" w:hAnsi="Times New Roman" w:cs="Times New Roman"/>
        </w:rPr>
        <w:t xml:space="preserve"> </w:t>
      </w:r>
      <w:r w:rsidR="009F2B5C" w:rsidRPr="00F751C9">
        <w:rPr>
          <w:rFonts w:ascii="Times New Roman" w:hAnsi="Times New Roman" w:cs="Times New Roman"/>
        </w:rPr>
        <w:t xml:space="preserve">SAS </w:t>
      </w:r>
      <w:r w:rsidR="00F87B4C" w:rsidRPr="00F751C9">
        <w:rPr>
          <w:rFonts w:ascii="Times New Roman" w:hAnsi="Times New Roman" w:cs="Times New Roman"/>
        </w:rPr>
        <w:t>macro developed by Dr. Arnold Saxton at the University of Tennessee.  This macro also generated LSD values and correlation values between traits of interest.</w:t>
      </w:r>
      <w:r w:rsidR="00747CD7" w:rsidRPr="00F751C9">
        <w:rPr>
          <w:rFonts w:ascii="Times New Roman" w:hAnsi="Times New Roman" w:cs="Times New Roman"/>
        </w:rPr>
        <w:t xml:space="preserve">  Correlations between traits of interest are included in Table 2.</w:t>
      </w:r>
      <w:r w:rsidR="003B4412" w:rsidRPr="00F751C9">
        <w:rPr>
          <w:rFonts w:ascii="Times New Roman" w:hAnsi="Times New Roman" w:cs="Times New Roman"/>
        </w:rPr>
        <w:t>8</w:t>
      </w:r>
      <w:r w:rsidR="00747CD7" w:rsidRPr="00F751C9">
        <w:rPr>
          <w:rFonts w:ascii="Times New Roman" w:hAnsi="Times New Roman" w:cs="Times New Roman"/>
        </w:rPr>
        <w:t xml:space="preserve"> located in Appendix A.</w:t>
      </w:r>
      <w:r w:rsidR="002D719B" w:rsidRPr="00F751C9">
        <w:rPr>
          <w:rFonts w:ascii="Times New Roman" w:hAnsi="Times New Roman" w:cs="Times New Roman"/>
        </w:rPr>
        <w:t xml:space="preserve">  To calculate meal protein, the following formula was used: Meal Protein= [Protein 13% / (1-Oil 13%/100)]/.92. This formula was used by Pantalone and Smallwood (2018).</w:t>
      </w:r>
    </w:p>
    <w:p w14:paraId="03B8E065" w14:textId="77777777" w:rsidR="00F87B4C" w:rsidRPr="00F751C9" w:rsidRDefault="00F87B4C" w:rsidP="006358EB">
      <w:pPr>
        <w:pStyle w:val="Heading3"/>
        <w:spacing w:line="480" w:lineRule="auto"/>
        <w:rPr>
          <w:rFonts w:ascii="Times New Roman" w:hAnsi="Times New Roman" w:cs="Times New Roman"/>
        </w:rPr>
      </w:pPr>
      <w:bookmarkStart w:id="52" w:name="_Toc46222553"/>
      <w:r w:rsidRPr="00F751C9">
        <w:rPr>
          <w:rFonts w:ascii="Times New Roman" w:hAnsi="Times New Roman" w:cs="Times New Roman"/>
        </w:rPr>
        <w:lastRenderedPageBreak/>
        <w:t>Microsoft Excel</w:t>
      </w:r>
      <w:bookmarkEnd w:id="52"/>
    </w:p>
    <w:p w14:paraId="66853C29" w14:textId="77777777" w:rsidR="00F87B4C" w:rsidRPr="00F751C9" w:rsidRDefault="00F87B4C" w:rsidP="006358EB">
      <w:pPr>
        <w:spacing w:line="480" w:lineRule="auto"/>
        <w:rPr>
          <w:rFonts w:ascii="Times New Roman" w:hAnsi="Times New Roman" w:cs="Times New Roman"/>
        </w:rPr>
      </w:pPr>
      <w:r w:rsidRPr="00F751C9">
        <w:rPr>
          <w:rFonts w:ascii="Times New Roman" w:hAnsi="Times New Roman" w:cs="Times New Roman"/>
        </w:rPr>
        <w:t>Microsoft Excel was used to create frequency distributions for major traits of interest</w:t>
      </w:r>
      <w:r w:rsidR="007043D6" w:rsidRPr="00F751C9">
        <w:rPr>
          <w:rFonts w:ascii="Times New Roman" w:hAnsi="Times New Roman" w:cs="Times New Roman"/>
        </w:rPr>
        <w:t xml:space="preserve"> (found in figures 2.1-2.4 in Appendix A)</w:t>
      </w:r>
      <w:r w:rsidRPr="00F751C9">
        <w:rPr>
          <w:rFonts w:ascii="Times New Roman" w:hAnsi="Times New Roman" w:cs="Times New Roman"/>
        </w:rPr>
        <w:t>.  Two-year averages were taken for each RIL and sorted in Excel from smallest to largest.  Bin intervals were established for each trait.  This resulted in approximately 7-10 bins per trait.  Values falling into each bin were then counted and assigned appropriately.  A histogram was generated for each trait of interest. Two-year averages were calculated for the parents and arrows above the bins in the histograms represented their values.  The placement of the arrows allowed for visual representation of transgressive segregation for each trait.</w:t>
      </w:r>
    </w:p>
    <w:p w14:paraId="647FEAE3" w14:textId="54E2BFF3" w:rsidR="00B37452" w:rsidRPr="00F751C9" w:rsidRDefault="00B37452" w:rsidP="006358EB">
      <w:pPr>
        <w:pStyle w:val="Heading2"/>
        <w:spacing w:line="480" w:lineRule="auto"/>
      </w:pPr>
      <w:bookmarkStart w:id="53" w:name="_Toc46222554"/>
      <w:r w:rsidRPr="00F751C9">
        <w:t>Results and Discussion</w:t>
      </w:r>
      <w:bookmarkEnd w:id="53"/>
    </w:p>
    <w:p w14:paraId="1A62F2AA" w14:textId="6FB3265B" w:rsidR="00B37452" w:rsidRPr="00F751C9" w:rsidRDefault="00D2139A" w:rsidP="006358EB">
      <w:pPr>
        <w:spacing w:line="480" w:lineRule="auto"/>
        <w:rPr>
          <w:rFonts w:ascii="Times New Roman" w:hAnsi="Times New Roman" w:cs="Times New Roman"/>
        </w:rPr>
      </w:pPr>
      <w:r w:rsidRPr="00F751C9">
        <w:rPr>
          <w:rFonts w:ascii="Times New Roman" w:hAnsi="Times New Roman" w:cs="Times New Roman"/>
        </w:rPr>
        <w:t>Although the study started with 200 RILs, 20 lines had to be dropped from the study due to contamination or inaccurate genotyping. This brought the total RIL count to 180. It is also worth noting that 2018 was an abnormally wet field season in East Tennessee.</w:t>
      </w:r>
      <w:r w:rsidR="007A5D94" w:rsidRPr="00F751C9">
        <w:rPr>
          <w:rFonts w:ascii="Times New Roman" w:hAnsi="Times New Roman" w:cs="Times New Roman"/>
        </w:rPr>
        <w:t xml:space="preserve">  Lodging was also a problem in this population. Typically, a taller soybean will lead to increased lodging.  An example of this can be seen in a RIL population studied by M</w:t>
      </w:r>
      <w:r w:rsidR="00AF23D1" w:rsidRPr="00F751C9">
        <w:rPr>
          <w:rFonts w:ascii="Times New Roman" w:hAnsi="Times New Roman" w:cs="Times New Roman"/>
        </w:rPr>
        <w:t>a</w:t>
      </w:r>
      <w:r w:rsidR="007A5D94" w:rsidRPr="00F751C9">
        <w:rPr>
          <w:rFonts w:ascii="Times New Roman" w:hAnsi="Times New Roman" w:cs="Times New Roman"/>
        </w:rPr>
        <w:t>nsur et al. in 1996</w:t>
      </w:r>
      <w:r w:rsidR="00AF23D1" w:rsidRPr="00F751C9">
        <w:rPr>
          <w:rFonts w:ascii="Times New Roman" w:hAnsi="Times New Roman" w:cs="Times New Roman"/>
        </w:rPr>
        <w:t>,</w:t>
      </w:r>
      <w:r w:rsidR="007A5D94" w:rsidRPr="00F751C9">
        <w:rPr>
          <w:rFonts w:ascii="Times New Roman" w:hAnsi="Times New Roman" w:cs="Times New Roman"/>
        </w:rPr>
        <w:t xml:space="preserve"> where lodging and height had a correlation coefficient of 0.84.  This study had</w:t>
      </w:r>
      <w:r w:rsidR="00AF23D1" w:rsidRPr="00F751C9">
        <w:rPr>
          <w:rFonts w:ascii="Times New Roman" w:hAnsi="Times New Roman" w:cs="Times New Roman"/>
        </w:rPr>
        <w:t xml:space="preserve"> a</w:t>
      </w:r>
      <w:r w:rsidR="007A5D94" w:rsidRPr="00F751C9">
        <w:rPr>
          <w:rFonts w:ascii="Times New Roman" w:hAnsi="Times New Roman" w:cs="Times New Roman"/>
        </w:rPr>
        <w:t xml:space="preserve"> RIL</w:t>
      </w:r>
      <w:r w:rsidR="00AF23D1" w:rsidRPr="00F751C9">
        <w:rPr>
          <w:rFonts w:ascii="Times New Roman" w:hAnsi="Times New Roman" w:cs="Times New Roman"/>
        </w:rPr>
        <w:t xml:space="preserve"> population</w:t>
      </w:r>
      <w:r w:rsidR="007A5D94" w:rsidRPr="00F751C9">
        <w:rPr>
          <w:rFonts w:ascii="Times New Roman" w:hAnsi="Times New Roman" w:cs="Times New Roman"/>
        </w:rPr>
        <w:t xml:space="preserve"> with an average height of 101.6 cm</w:t>
      </w:r>
      <w:r w:rsidR="00AF23D1" w:rsidRPr="00F751C9">
        <w:rPr>
          <w:rFonts w:ascii="Times New Roman" w:hAnsi="Times New Roman" w:cs="Times New Roman"/>
        </w:rPr>
        <w:t>, and many plots with lodging values greater than 4, which led to soybeans lying flat on wet soil.</w:t>
      </w:r>
      <w:r w:rsidRPr="00F751C9">
        <w:rPr>
          <w:rFonts w:ascii="Times New Roman" w:hAnsi="Times New Roman" w:cs="Times New Roman"/>
        </w:rPr>
        <w:t xml:space="preserve"> This led to poor seed quality for the 2019 growing season.  2019 had poor germination related to seed fungus and dry, warm weather following</w:t>
      </w:r>
      <w:r w:rsidR="006B499C" w:rsidRPr="00F751C9">
        <w:rPr>
          <w:rFonts w:ascii="Times New Roman" w:hAnsi="Times New Roman" w:cs="Times New Roman"/>
        </w:rPr>
        <w:t xml:space="preserve"> periods of</w:t>
      </w:r>
      <w:r w:rsidR="002D08F3" w:rsidRPr="00F751C9">
        <w:rPr>
          <w:rFonts w:ascii="Times New Roman" w:hAnsi="Times New Roman" w:cs="Times New Roman"/>
        </w:rPr>
        <w:t xml:space="preserve"> hard rain at</w:t>
      </w:r>
      <w:r w:rsidRPr="00F751C9">
        <w:rPr>
          <w:rFonts w:ascii="Times New Roman" w:hAnsi="Times New Roman" w:cs="Times New Roman"/>
        </w:rPr>
        <w:t xml:space="preserve"> planting.</w:t>
      </w:r>
      <w:r w:rsidR="00B17DF1" w:rsidRPr="00F751C9">
        <w:rPr>
          <w:rFonts w:ascii="Times New Roman" w:hAnsi="Times New Roman" w:cs="Times New Roman"/>
        </w:rPr>
        <w:t xml:space="preserve">  The germination issues led to </w:t>
      </w:r>
      <w:r w:rsidR="008C4138" w:rsidRPr="00F751C9">
        <w:rPr>
          <w:rFonts w:ascii="Times New Roman" w:hAnsi="Times New Roman" w:cs="Times New Roman"/>
        </w:rPr>
        <w:t>re-planting</w:t>
      </w:r>
      <w:r w:rsidR="00B17DF1" w:rsidRPr="00F751C9">
        <w:rPr>
          <w:rFonts w:ascii="Times New Roman" w:hAnsi="Times New Roman" w:cs="Times New Roman"/>
        </w:rPr>
        <w:t xml:space="preserve"> and delayed emergence.</w:t>
      </w:r>
      <w:r w:rsidRPr="00F751C9">
        <w:rPr>
          <w:rFonts w:ascii="Times New Roman" w:hAnsi="Times New Roman" w:cs="Times New Roman"/>
        </w:rPr>
        <w:t xml:space="preserve">  In general, less favorable results came from the 2019 growing season.</w:t>
      </w:r>
      <w:r w:rsidR="00A22A09" w:rsidRPr="00F751C9">
        <w:rPr>
          <w:rFonts w:ascii="Times New Roman" w:hAnsi="Times New Roman" w:cs="Times New Roman"/>
        </w:rPr>
        <w:t xml:space="preserve">  It is known that later planting dates can </w:t>
      </w:r>
      <w:r w:rsidR="00A22A09" w:rsidRPr="00F751C9">
        <w:rPr>
          <w:rFonts w:ascii="Times New Roman" w:hAnsi="Times New Roman" w:cs="Times New Roman"/>
        </w:rPr>
        <w:lastRenderedPageBreak/>
        <w:t xml:space="preserve">affect agronomic traits such as seed yield, oil, and protein. An example of this phenomenon </w:t>
      </w:r>
      <w:r w:rsidR="00215A48" w:rsidRPr="00F751C9">
        <w:rPr>
          <w:rFonts w:ascii="Times New Roman" w:hAnsi="Times New Roman" w:cs="Times New Roman"/>
        </w:rPr>
        <w:t>is</w:t>
      </w:r>
      <w:r w:rsidR="00A22A09" w:rsidRPr="00F751C9">
        <w:rPr>
          <w:rFonts w:ascii="Times New Roman" w:hAnsi="Times New Roman" w:cs="Times New Roman"/>
        </w:rPr>
        <w:t xml:space="preserve"> shown in a study conducted by Beatty et al. in 1982, where soybeans dropped </w:t>
      </w:r>
      <w:r w:rsidR="00215A48" w:rsidRPr="00F751C9">
        <w:rPr>
          <w:rFonts w:ascii="Times New Roman" w:hAnsi="Times New Roman" w:cs="Times New Roman"/>
        </w:rPr>
        <w:t>values in seed yield, oil, and protein when planted on a later date.</w:t>
      </w:r>
      <w:r w:rsidRPr="00F751C9">
        <w:rPr>
          <w:rFonts w:ascii="Times New Roman" w:hAnsi="Times New Roman" w:cs="Times New Roman"/>
        </w:rPr>
        <w:t xml:space="preserve">  </w:t>
      </w:r>
      <w:r w:rsidR="00EC729B" w:rsidRPr="00F751C9">
        <w:rPr>
          <w:rFonts w:ascii="Times New Roman" w:hAnsi="Times New Roman" w:cs="Times New Roman"/>
        </w:rPr>
        <w:t>In our study, p</w:t>
      </w:r>
      <w:r w:rsidR="00B17DF1" w:rsidRPr="00F751C9">
        <w:rPr>
          <w:rFonts w:ascii="Times New Roman" w:hAnsi="Times New Roman" w:cs="Times New Roman"/>
        </w:rPr>
        <w:t xml:space="preserve">rotein content fell from a 2018 average of 405.9 </w:t>
      </w:r>
      <w:bookmarkStart w:id="54" w:name="_Hlk43247125"/>
      <w:r w:rsidR="00B17DF1" w:rsidRPr="00F751C9">
        <w:rPr>
          <w:rFonts w:ascii="Times New Roman" w:hAnsi="Times New Roman" w:cs="Times New Roman"/>
        </w:rPr>
        <w:t xml:space="preserve">g </w:t>
      </w:r>
      <w:r w:rsidR="00EA39DF" w:rsidRPr="00F751C9">
        <w:rPr>
          <w:rFonts w:ascii="Times New Roman" w:hAnsi="Times New Roman" w:cs="Times New Roman"/>
        </w:rPr>
        <w:t>kg</w:t>
      </w:r>
      <w:r w:rsidR="00B17DF1" w:rsidRPr="00F751C9">
        <w:rPr>
          <w:rFonts w:ascii="Times New Roman" w:hAnsi="Times New Roman" w:cs="Times New Roman"/>
          <w:vertAlign w:val="superscript"/>
        </w:rPr>
        <w:t>-1</w:t>
      </w:r>
      <w:bookmarkEnd w:id="54"/>
      <w:r w:rsidR="00B17DF1" w:rsidRPr="00F751C9">
        <w:rPr>
          <w:rFonts w:ascii="Times New Roman" w:hAnsi="Times New Roman" w:cs="Times New Roman"/>
        </w:rPr>
        <w:t xml:space="preserve"> to 397.</w:t>
      </w:r>
      <w:r w:rsidR="00AF23D1" w:rsidRPr="00F751C9">
        <w:rPr>
          <w:rFonts w:ascii="Times New Roman" w:hAnsi="Times New Roman" w:cs="Times New Roman"/>
        </w:rPr>
        <w:t>7</w:t>
      </w:r>
      <w:r w:rsidR="00B17DF1" w:rsidRPr="00F751C9">
        <w:rPr>
          <w:rFonts w:ascii="Times New Roman" w:hAnsi="Times New Roman" w:cs="Times New Roman"/>
        </w:rPr>
        <w:t xml:space="preserve"> </w:t>
      </w:r>
      <w:r w:rsidR="00EA39DF" w:rsidRPr="00F751C9">
        <w:rPr>
          <w:rFonts w:ascii="Times New Roman" w:hAnsi="Times New Roman" w:cs="Times New Roman"/>
        </w:rPr>
        <w:t>g kg</w:t>
      </w:r>
      <w:r w:rsidR="00EA39DF" w:rsidRPr="00F751C9">
        <w:rPr>
          <w:rFonts w:ascii="Times New Roman" w:hAnsi="Times New Roman" w:cs="Times New Roman"/>
          <w:vertAlign w:val="superscript"/>
        </w:rPr>
        <w:t>-1</w:t>
      </w:r>
      <w:r w:rsidR="00B17DF1" w:rsidRPr="00F751C9">
        <w:rPr>
          <w:rFonts w:ascii="Times New Roman" w:hAnsi="Times New Roman" w:cs="Times New Roman"/>
        </w:rPr>
        <w:t xml:space="preserve"> in 2019.  Oil fell from 234.4 </w:t>
      </w:r>
      <w:r w:rsidR="00EA39DF" w:rsidRPr="00F751C9">
        <w:rPr>
          <w:rFonts w:ascii="Times New Roman" w:hAnsi="Times New Roman" w:cs="Times New Roman"/>
        </w:rPr>
        <w:t>g kg</w:t>
      </w:r>
      <w:r w:rsidR="00EA39DF" w:rsidRPr="00F751C9">
        <w:rPr>
          <w:rFonts w:ascii="Times New Roman" w:hAnsi="Times New Roman" w:cs="Times New Roman"/>
          <w:vertAlign w:val="superscript"/>
        </w:rPr>
        <w:t xml:space="preserve">-1 </w:t>
      </w:r>
      <w:r w:rsidR="00B17DF1" w:rsidRPr="00F751C9">
        <w:rPr>
          <w:rFonts w:ascii="Times New Roman" w:hAnsi="Times New Roman" w:cs="Times New Roman"/>
        </w:rPr>
        <w:t>to 213.</w:t>
      </w:r>
      <w:r w:rsidR="00AF23D1" w:rsidRPr="00F751C9">
        <w:rPr>
          <w:rFonts w:ascii="Times New Roman" w:hAnsi="Times New Roman" w:cs="Times New Roman"/>
        </w:rPr>
        <w:t>6</w:t>
      </w:r>
      <w:r w:rsidR="00B17DF1" w:rsidRPr="00F751C9">
        <w:rPr>
          <w:rFonts w:ascii="Times New Roman" w:hAnsi="Times New Roman" w:cs="Times New Roman"/>
        </w:rPr>
        <w:t xml:space="preserve"> </w:t>
      </w:r>
      <w:r w:rsidR="00EA39DF" w:rsidRPr="00F751C9">
        <w:rPr>
          <w:rFonts w:ascii="Times New Roman" w:hAnsi="Times New Roman" w:cs="Times New Roman"/>
        </w:rPr>
        <w:t>g kg</w:t>
      </w:r>
      <w:r w:rsidR="00EA39DF" w:rsidRPr="00F751C9">
        <w:rPr>
          <w:rFonts w:ascii="Times New Roman" w:hAnsi="Times New Roman" w:cs="Times New Roman"/>
          <w:vertAlign w:val="superscript"/>
        </w:rPr>
        <w:t>-1</w:t>
      </w:r>
      <w:r w:rsidR="00B17DF1" w:rsidRPr="00F751C9">
        <w:rPr>
          <w:rFonts w:ascii="Times New Roman" w:hAnsi="Times New Roman" w:cs="Times New Roman"/>
        </w:rPr>
        <w:t>.  Meal protein dropped from</w:t>
      </w:r>
      <w:r w:rsidR="002D08F3" w:rsidRPr="00F751C9">
        <w:rPr>
          <w:rFonts w:ascii="Times New Roman" w:hAnsi="Times New Roman" w:cs="Times New Roman"/>
        </w:rPr>
        <w:t xml:space="preserve"> 482.</w:t>
      </w:r>
      <w:r w:rsidR="00AF23D1" w:rsidRPr="00F751C9">
        <w:rPr>
          <w:rFonts w:ascii="Times New Roman" w:hAnsi="Times New Roman" w:cs="Times New Roman"/>
        </w:rPr>
        <w:t>2</w:t>
      </w:r>
      <w:r w:rsidR="00B17DF1" w:rsidRPr="00F751C9">
        <w:rPr>
          <w:rFonts w:ascii="Times New Roman" w:hAnsi="Times New Roman" w:cs="Times New Roman"/>
        </w:rPr>
        <w:t xml:space="preserve"> </w:t>
      </w:r>
      <w:r w:rsidR="00EA39DF" w:rsidRPr="00F751C9">
        <w:rPr>
          <w:rFonts w:ascii="Times New Roman" w:hAnsi="Times New Roman" w:cs="Times New Roman"/>
        </w:rPr>
        <w:t>g kg</w:t>
      </w:r>
      <w:r w:rsidR="00EA39DF" w:rsidRPr="00F751C9">
        <w:rPr>
          <w:rFonts w:ascii="Times New Roman" w:hAnsi="Times New Roman" w:cs="Times New Roman"/>
          <w:vertAlign w:val="superscript"/>
        </w:rPr>
        <w:t xml:space="preserve">-1 </w:t>
      </w:r>
      <w:r w:rsidR="00B17DF1" w:rsidRPr="00F751C9">
        <w:rPr>
          <w:rFonts w:ascii="Times New Roman" w:hAnsi="Times New Roman" w:cs="Times New Roman"/>
        </w:rPr>
        <w:t>in 2018 to 461.</w:t>
      </w:r>
      <w:r w:rsidR="00AF23D1" w:rsidRPr="00F751C9">
        <w:rPr>
          <w:rFonts w:ascii="Times New Roman" w:hAnsi="Times New Roman" w:cs="Times New Roman"/>
        </w:rPr>
        <w:t>9</w:t>
      </w:r>
      <w:r w:rsidR="00B17DF1" w:rsidRPr="00F751C9">
        <w:rPr>
          <w:rFonts w:ascii="Times New Roman" w:hAnsi="Times New Roman" w:cs="Times New Roman"/>
        </w:rPr>
        <w:t xml:space="preserve"> </w:t>
      </w:r>
      <w:r w:rsidR="00EA39DF" w:rsidRPr="00F751C9">
        <w:rPr>
          <w:rFonts w:ascii="Times New Roman" w:hAnsi="Times New Roman" w:cs="Times New Roman"/>
        </w:rPr>
        <w:t>g kg</w:t>
      </w:r>
      <w:r w:rsidR="00EA39DF" w:rsidRPr="00F751C9">
        <w:rPr>
          <w:rFonts w:ascii="Times New Roman" w:hAnsi="Times New Roman" w:cs="Times New Roman"/>
          <w:vertAlign w:val="superscript"/>
        </w:rPr>
        <w:t xml:space="preserve">-1 </w:t>
      </w:r>
      <w:r w:rsidR="00B17DF1" w:rsidRPr="00F751C9">
        <w:rPr>
          <w:rFonts w:ascii="Times New Roman" w:hAnsi="Times New Roman" w:cs="Times New Roman"/>
        </w:rPr>
        <w:t>in 2019.  Yield dropped from 3339.1</w:t>
      </w:r>
      <w:r w:rsidR="00EA39DF" w:rsidRPr="00F751C9">
        <w:rPr>
          <w:rFonts w:ascii="Times New Roman" w:hAnsi="Times New Roman" w:cs="Times New Roman"/>
        </w:rPr>
        <w:t xml:space="preserve"> kg ha</w:t>
      </w:r>
      <w:r w:rsidR="00EA39DF" w:rsidRPr="00F751C9">
        <w:rPr>
          <w:rFonts w:ascii="Times New Roman" w:hAnsi="Times New Roman" w:cs="Times New Roman"/>
          <w:vertAlign w:val="superscript"/>
        </w:rPr>
        <w:t>-1</w:t>
      </w:r>
      <w:r w:rsidR="00B17DF1" w:rsidRPr="00F751C9">
        <w:rPr>
          <w:rFonts w:ascii="Times New Roman" w:hAnsi="Times New Roman" w:cs="Times New Roman"/>
        </w:rPr>
        <w:t xml:space="preserve"> to 306</w:t>
      </w:r>
      <w:r w:rsidR="00AF23D1" w:rsidRPr="00F751C9">
        <w:rPr>
          <w:rFonts w:ascii="Times New Roman" w:hAnsi="Times New Roman" w:cs="Times New Roman"/>
        </w:rPr>
        <w:t>2.0</w:t>
      </w:r>
      <w:r w:rsidR="00EA39DF" w:rsidRPr="00F751C9">
        <w:rPr>
          <w:rFonts w:ascii="Times New Roman" w:hAnsi="Times New Roman" w:cs="Times New Roman"/>
        </w:rPr>
        <w:t xml:space="preserve"> kg ha</w:t>
      </w:r>
      <w:r w:rsidR="00EA39DF" w:rsidRPr="00F751C9">
        <w:rPr>
          <w:rFonts w:ascii="Times New Roman" w:hAnsi="Times New Roman" w:cs="Times New Roman"/>
          <w:vertAlign w:val="superscript"/>
        </w:rPr>
        <w:t>-1</w:t>
      </w:r>
      <w:r w:rsidR="00B17DF1" w:rsidRPr="00F751C9">
        <w:rPr>
          <w:rFonts w:ascii="Times New Roman" w:hAnsi="Times New Roman" w:cs="Times New Roman"/>
        </w:rPr>
        <w:t>.  Linolenic acid became more favorable with a decrease from 4.2% in 2018 to 4.1% in 2019.</w:t>
      </w:r>
      <w:r w:rsidR="00B60225" w:rsidRPr="00F751C9">
        <w:rPr>
          <w:rFonts w:ascii="Times New Roman" w:hAnsi="Times New Roman" w:cs="Times New Roman"/>
        </w:rPr>
        <w:t xml:space="preserve">  TNPL-123 was the highest performing RIL in terms of yield with a two-year average of 4037.8 kg ha</w:t>
      </w:r>
      <w:r w:rsidR="00B60225" w:rsidRPr="00F751C9">
        <w:rPr>
          <w:rFonts w:ascii="Times New Roman" w:hAnsi="Times New Roman" w:cs="Times New Roman"/>
          <w:vertAlign w:val="superscript"/>
        </w:rPr>
        <w:t>-1</w:t>
      </w:r>
      <w:r w:rsidR="00B60225" w:rsidRPr="00F751C9">
        <w:rPr>
          <w:rFonts w:ascii="Times New Roman" w:hAnsi="Times New Roman" w:cs="Times New Roman"/>
        </w:rPr>
        <w:t xml:space="preserve">. </w:t>
      </w:r>
      <w:r w:rsidR="00056006" w:rsidRPr="00F751C9">
        <w:rPr>
          <w:rFonts w:ascii="Times New Roman" w:hAnsi="Times New Roman" w:cs="Times New Roman"/>
        </w:rPr>
        <w:t xml:space="preserve">This can be found in </w:t>
      </w:r>
      <w:r w:rsidR="00AF23D1" w:rsidRPr="00F751C9">
        <w:rPr>
          <w:rFonts w:ascii="Times New Roman" w:hAnsi="Times New Roman" w:cs="Times New Roman"/>
        </w:rPr>
        <w:t>T</w:t>
      </w:r>
      <w:r w:rsidR="00056006" w:rsidRPr="00F751C9">
        <w:rPr>
          <w:rFonts w:ascii="Times New Roman" w:hAnsi="Times New Roman" w:cs="Times New Roman"/>
        </w:rPr>
        <w:t xml:space="preserve">able 2.2 located in </w:t>
      </w:r>
      <w:r w:rsidR="002D08F3" w:rsidRPr="00F751C9">
        <w:rPr>
          <w:rFonts w:ascii="Times New Roman" w:hAnsi="Times New Roman" w:cs="Times New Roman"/>
        </w:rPr>
        <w:t>A</w:t>
      </w:r>
      <w:r w:rsidR="00056006" w:rsidRPr="00F751C9">
        <w:rPr>
          <w:rFonts w:ascii="Times New Roman" w:hAnsi="Times New Roman" w:cs="Times New Roman"/>
        </w:rPr>
        <w:t>ppendix A.</w:t>
      </w:r>
      <w:r w:rsidR="00B60225" w:rsidRPr="00F751C9">
        <w:rPr>
          <w:rFonts w:ascii="Times New Roman" w:hAnsi="Times New Roman" w:cs="Times New Roman"/>
        </w:rPr>
        <w:t xml:space="preserve"> TNPL-123 outperformed all checks in the study, including Ellis</w:t>
      </w:r>
      <w:r w:rsidR="002D08F3" w:rsidRPr="00F751C9">
        <w:rPr>
          <w:rFonts w:ascii="Times New Roman" w:hAnsi="Times New Roman" w:cs="Times New Roman"/>
        </w:rPr>
        <w:t>,</w:t>
      </w:r>
      <w:r w:rsidR="00B60225" w:rsidRPr="00F751C9">
        <w:rPr>
          <w:rFonts w:ascii="Times New Roman" w:hAnsi="Times New Roman" w:cs="Times New Roman"/>
        </w:rPr>
        <w:t xml:space="preserve"> which had a two-year average yield of 3854.0 kg ha</w:t>
      </w:r>
      <w:r w:rsidR="00B60225" w:rsidRPr="00F751C9">
        <w:rPr>
          <w:rFonts w:ascii="Times New Roman" w:hAnsi="Times New Roman" w:cs="Times New Roman"/>
          <w:vertAlign w:val="superscript"/>
        </w:rPr>
        <w:t>-1</w:t>
      </w:r>
      <w:r w:rsidR="00B60225" w:rsidRPr="00F751C9">
        <w:rPr>
          <w:rFonts w:ascii="Times New Roman" w:hAnsi="Times New Roman" w:cs="Times New Roman"/>
        </w:rPr>
        <w:t>.</w:t>
      </w:r>
      <w:r w:rsidR="00056006" w:rsidRPr="00F751C9">
        <w:rPr>
          <w:rFonts w:ascii="Times New Roman" w:hAnsi="Times New Roman" w:cs="Times New Roman"/>
        </w:rPr>
        <w:t xml:space="preserve">  Top performing RILs for protein, oil, linolenic acid, and meal protein can be found in Appendix A in </w:t>
      </w:r>
      <w:r w:rsidR="00AF23D1" w:rsidRPr="00F751C9">
        <w:rPr>
          <w:rFonts w:ascii="Times New Roman" w:hAnsi="Times New Roman" w:cs="Times New Roman"/>
        </w:rPr>
        <w:t>T</w:t>
      </w:r>
      <w:r w:rsidR="00056006" w:rsidRPr="00F751C9">
        <w:rPr>
          <w:rFonts w:ascii="Times New Roman" w:hAnsi="Times New Roman" w:cs="Times New Roman"/>
        </w:rPr>
        <w:t>able 2.3, 2.4, 2.5, and 2.6, respectively.  TNPL-111 was the top RIL for dry protein content with 42.</w:t>
      </w:r>
      <w:r w:rsidR="00AF23D1" w:rsidRPr="00F751C9">
        <w:rPr>
          <w:rFonts w:ascii="Times New Roman" w:hAnsi="Times New Roman" w:cs="Times New Roman"/>
        </w:rPr>
        <w:t>1</w:t>
      </w:r>
      <w:r w:rsidR="00056006" w:rsidRPr="00F751C9">
        <w:rPr>
          <w:rFonts w:ascii="Times New Roman" w:hAnsi="Times New Roman" w:cs="Times New Roman"/>
        </w:rPr>
        <w:t>%.  TNPL-146 was the top performing RIL for oil content, with dry matter content at 23.3%.  TNPL-077 had the lowest linolenic acid content with an average of 2.3%, which is lower than the 3% standard</w:t>
      </w:r>
      <w:r w:rsidR="00215A48" w:rsidRPr="00F751C9">
        <w:rPr>
          <w:rFonts w:ascii="Times New Roman" w:hAnsi="Times New Roman" w:cs="Times New Roman"/>
        </w:rPr>
        <w:t xml:space="preserve"> (</w:t>
      </w:r>
      <w:r w:rsidR="003200FC" w:rsidRPr="00F751C9">
        <w:rPr>
          <w:rFonts w:ascii="Times New Roman" w:hAnsi="Times New Roman" w:cs="Times New Roman"/>
        </w:rPr>
        <w:t>Pham et al., 2012; Smallwood et al., 2017</w:t>
      </w:r>
      <w:r w:rsidR="00215A48" w:rsidRPr="00F751C9">
        <w:rPr>
          <w:rFonts w:ascii="Times New Roman" w:hAnsi="Times New Roman" w:cs="Times New Roman"/>
        </w:rPr>
        <w:t>)</w:t>
      </w:r>
      <w:r w:rsidR="00056006" w:rsidRPr="00F751C9">
        <w:rPr>
          <w:rFonts w:ascii="Times New Roman" w:hAnsi="Times New Roman" w:cs="Times New Roman"/>
        </w:rPr>
        <w:t xml:space="preserve"> for low linolenic acid soybean lines.  TNPL-146</w:t>
      </w:r>
      <w:r w:rsidR="00487A05" w:rsidRPr="00F751C9">
        <w:rPr>
          <w:rFonts w:ascii="Times New Roman" w:hAnsi="Times New Roman" w:cs="Times New Roman"/>
        </w:rPr>
        <w:t xml:space="preserve"> had the highest meal protein value at 49.1%.  TNPL-146 was in the top 10% of RILs when looking at protein, oil, and meal protein, ranking 9</w:t>
      </w:r>
      <w:r w:rsidR="00487A05" w:rsidRPr="00F751C9">
        <w:rPr>
          <w:rFonts w:ascii="Times New Roman" w:hAnsi="Times New Roman" w:cs="Times New Roman"/>
          <w:vertAlign w:val="superscript"/>
        </w:rPr>
        <w:t>th</w:t>
      </w:r>
      <w:r w:rsidR="00487A05" w:rsidRPr="00F751C9">
        <w:rPr>
          <w:rFonts w:ascii="Times New Roman" w:hAnsi="Times New Roman" w:cs="Times New Roman"/>
        </w:rPr>
        <w:t>, 1</w:t>
      </w:r>
      <w:r w:rsidR="00487A05" w:rsidRPr="00F751C9">
        <w:rPr>
          <w:rFonts w:ascii="Times New Roman" w:hAnsi="Times New Roman" w:cs="Times New Roman"/>
          <w:vertAlign w:val="superscript"/>
        </w:rPr>
        <w:t>st</w:t>
      </w:r>
      <w:r w:rsidR="00487A05" w:rsidRPr="00F751C9">
        <w:rPr>
          <w:rFonts w:ascii="Times New Roman" w:hAnsi="Times New Roman" w:cs="Times New Roman"/>
        </w:rPr>
        <w:t>, and 1</w:t>
      </w:r>
      <w:r w:rsidR="00487A05" w:rsidRPr="00F751C9">
        <w:rPr>
          <w:rFonts w:ascii="Times New Roman" w:hAnsi="Times New Roman" w:cs="Times New Roman"/>
          <w:vertAlign w:val="superscript"/>
        </w:rPr>
        <w:t>st</w:t>
      </w:r>
      <w:r w:rsidR="00487A05" w:rsidRPr="00F751C9">
        <w:rPr>
          <w:rFonts w:ascii="Times New Roman" w:hAnsi="Times New Roman" w:cs="Times New Roman"/>
        </w:rPr>
        <w:t>, respectively.</w:t>
      </w:r>
      <w:r w:rsidR="0011680F" w:rsidRPr="00F751C9">
        <w:rPr>
          <w:rFonts w:ascii="Times New Roman" w:hAnsi="Times New Roman" w:cs="Times New Roman"/>
        </w:rPr>
        <w:t xml:space="preserve"> </w:t>
      </w:r>
      <w:r w:rsidR="00EC7B66" w:rsidRPr="00F751C9">
        <w:rPr>
          <w:rFonts w:ascii="Times New Roman" w:hAnsi="Times New Roman" w:cs="Times New Roman"/>
        </w:rPr>
        <w:t>TNPL-146 is an example of a line that was able to achieve high protein and oil concentrations, going against the typical inverse correlation as described by Burton et al. 1987.</w:t>
      </w:r>
      <w:r w:rsidR="00215A48" w:rsidRPr="00F751C9">
        <w:rPr>
          <w:rFonts w:ascii="Times New Roman" w:hAnsi="Times New Roman" w:cs="Times New Roman"/>
        </w:rPr>
        <w:t xml:space="preserve">  </w:t>
      </w:r>
      <w:r w:rsidR="00EC729B" w:rsidRPr="00F751C9">
        <w:rPr>
          <w:rFonts w:ascii="Times New Roman" w:hAnsi="Times New Roman" w:cs="Times New Roman"/>
        </w:rPr>
        <w:t>The seed yield of TNPL-146 was 2987.0 kg ha</w:t>
      </w:r>
      <w:r w:rsidR="00EC729B" w:rsidRPr="00F751C9">
        <w:rPr>
          <w:rFonts w:ascii="Times New Roman" w:hAnsi="Times New Roman" w:cs="Times New Roman"/>
          <w:vertAlign w:val="superscript"/>
        </w:rPr>
        <w:t>-1</w:t>
      </w:r>
      <w:r w:rsidR="00EC729B" w:rsidRPr="00F751C9">
        <w:rPr>
          <w:rFonts w:ascii="Times New Roman" w:hAnsi="Times New Roman" w:cs="Times New Roman"/>
        </w:rPr>
        <w:t xml:space="preserve">. </w:t>
      </w:r>
      <w:r w:rsidR="00215A48" w:rsidRPr="00F751C9">
        <w:rPr>
          <w:rFonts w:ascii="Times New Roman" w:hAnsi="Times New Roman" w:cs="Times New Roman"/>
        </w:rPr>
        <w:t>Although high protein and oil concentrations are not typically attractive to farmers when compared to yield (</w:t>
      </w:r>
      <w:proofErr w:type="spellStart"/>
      <w:r w:rsidR="00215A48" w:rsidRPr="00F751C9">
        <w:rPr>
          <w:rFonts w:ascii="Times New Roman" w:hAnsi="Times New Roman" w:cs="Times New Roman"/>
        </w:rPr>
        <w:t>Ya</w:t>
      </w:r>
      <w:r w:rsidR="00817780" w:rsidRPr="00F751C9">
        <w:rPr>
          <w:rFonts w:ascii="Times New Roman" w:hAnsi="Times New Roman" w:cs="Times New Roman"/>
        </w:rPr>
        <w:t>klich</w:t>
      </w:r>
      <w:proofErr w:type="spellEnd"/>
      <w:r w:rsidR="00817780" w:rsidRPr="00F751C9">
        <w:rPr>
          <w:rFonts w:ascii="Times New Roman" w:hAnsi="Times New Roman" w:cs="Times New Roman"/>
        </w:rPr>
        <w:t xml:space="preserve"> et al. 2002), lines such as </w:t>
      </w:r>
      <w:r w:rsidR="00817780" w:rsidRPr="00F751C9">
        <w:rPr>
          <w:rFonts w:ascii="Times New Roman" w:hAnsi="Times New Roman" w:cs="Times New Roman"/>
        </w:rPr>
        <w:lastRenderedPageBreak/>
        <w:t xml:space="preserve">TNPL-146 could be backcrossed into a high yielding line to produce an overall superior line, such as described in a 1995 study by Wilcox and </w:t>
      </w:r>
      <w:proofErr w:type="spellStart"/>
      <w:r w:rsidR="00817780" w:rsidRPr="00F751C9">
        <w:rPr>
          <w:rFonts w:ascii="Times New Roman" w:hAnsi="Times New Roman" w:cs="Times New Roman"/>
        </w:rPr>
        <w:t>Cavins</w:t>
      </w:r>
      <w:proofErr w:type="spellEnd"/>
      <w:r w:rsidR="00817780" w:rsidRPr="00F751C9">
        <w:rPr>
          <w:rFonts w:ascii="Times New Roman" w:hAnsi="Times New Roman" w:cs="Times New Roman"/>
        </w:rPr>
        <w:t xml:space="preserve">.  </w:t>
      </w:r>
      <w:r w:rsidR="005003AA" w:rsidRPr="00F751C9">
        <w:rPr>
          <w:rFonts w:ascii="Times New Roman" w:hAnsi="Times New Roman" w:cs="Times New Roman"/>
        </w:rPr>
        <w:t>Only a small fraction of soybean</w:t>
      </w:r>
      <w:r w:rsidR="00EB0C80" w:rsidRPr="00F751C9">
        <w:rPr>
          <w:rFonts w:ascii="Times New Roman" w:hAnsi="Times New Roman" w:cs="Times New Roman"/>
        </w:rPr>
        <w:t>s</w:t>
      </w:r>
      <w:r w:rsidR="005003AA" w:rsidRPr="00F751C9">
        <w:rPr>
          <w:rFonts w:ascii="Times New Roman" w:hAnsi="Times New Roman" w:cs="Times New Roman"/>
        </w:rPr>
        <w:t xml:space="preserve"> (~2%) </w:t>
      </w:r>
      <w:r w:rsidR="00EB0C80" w:rsidRPr="00F751C9">
        <w:rPr>
          <w:rFonts w:ascii="Times New Roman" w:hAnsi="Times New Roman" w:cs="Times New Roman"/>
        </w:rPr>
        <w:t>are</w:t>
      </w:r>
      <w:r w:rsidR="005003AA" w:rsidRPr="00F751C9">
        <w:rPr>
          <w:rFonts w:ascii="Times New Roman" w:hAnsi="Times New Roman" w:cs="Times New Roman"/>
        </w:rPr>
        <w:t xml:space="preserve"> consumed by humans (Goldsmith 2008).  This leaves most soybean production used directly for livestock feed applications.  98% of all soybean meal is used to feed animals (Hartman et al., 2011), which makes lines such as TNPL-146 (MP = 49.1%) valuable to producers.</w:t>
      </w:r>
      <w:r w:rsidR="000F58F5" w:rsidRPr="00F751C9">
        <w:rPr>
          <w:rFonts w:ascii="Times New Roman" w:hAnsi="Times New Roman" w:cs="Times New Roman"/>
        </w:rPr>
        <w:t xml:space="preserve"> TNPL-146 did fail to surpass its parent, TN13-4303 and a check, TN15-5007 (Pantalone et al., 2020), which had meal protein values of 49.2% and 49.5% respectively.</w:t>
      </w:r>
    </w:p>
    <w:p w14:paraId="00C7F79E" w14:textId="51DF1649" w:rsidR="00011A7A" w:rsidRPr="00F751C9" w:rsidRDefault="00011A7A" w:rsidP="006358EB">
      <w:pPr>
        <w:spacing w:line="480" w:lineRule="auto"/>
        <w:rPr>
          <w:rFonts w:ascii="Times New Roman" w:hAnsi="Times New Roman" w:cs="Times New Roman"/>
        </w:rPr>
      </w:pPr>
      <w:r w:rsidRPr="00F751C9">
        <w:rPr>
          <w:rFonts w:ascii="Times New Roman" w:hAnsi="Times New Roman" w:cs="Times New Roman"/>
        </w:rPr>
        <w:t xml:space="preserve">The frequency distribution illustrating the two-year averages of linolenic acid </w:t>
      </w:r>
      <w:r w:rsidR="001532AC" w:rsidRPr="00F751C9">
        <w:rPr>
          <w:rFonts w:ascii="Times New Roman" w:hAnsi="Times New Roman" w:cs="Times New Roman"/>
        </w:rPr>
        <w:t xml:space="preserve">content </w:t>
      </w:r>
      <w:r w:rsidRPr="00F751C9">
        <w:rPr>
          <w:rFonts w:ascii="Times New Roman" w:hAnsi="Times New Roman" w:cs="Times New Roman"/>
        </w:rPr>
        <w:t>(Figure 2.4, Appendix B) is worth noting. Although the distribution is considered normal, two bins have noticeably higher peaks than others at “3.51-4.00” and “2.51-3.00”.  This is most likely the result of a portion of the population containing the</w:t>
      </w:r>
      <w:r w:rsidR="00530FDA" w:rsidRPr="00F751C9">
        <w:rPr>
          <w:rFonts w:ascii="Times New Roman" w:hAnsi="Times New Roman" w:cs="Times New Roman"/>
        </w:rPr>
        <w:t xml:space="preserve"> mutant alleles of the</w:t>
      </w:r>
      <w:r w:rsidRPr="00F751C9">
        <w:rPr>
          <w:rFonts w:ascii="Times New Roman" w:hAnsi="Times New Roman" w:cs="Times New Roman"/>
        </w:rPr>
        <w:t xml:space="preserve"> FAD3A or FAD3C gene</w:t>
      </w:r>
      <w:r w:rsidR="00530FDA" w:rsidRPr="00F751C9">
        <w:rPr>
          <w:rFonts w:ascii="Times New Roman" w:hAnsi="Times New Roman" w:cs="Times New Roman"/>
        </w:rPr>
        <w:t xml:space="preserve"> at the “</w:t>
      </w:r>
      <w:r w:rsidR="00747CD7" w:rsidRPr="00F751C9">
        <w:rPr>
          <w:rFonts w:ascii="Times New Roman" w:hAnsi="Times New Roman" w:cs="Times New Roman"/>
        </w:rPr>
        <w:t>2.51-3.00</w:t>
      </w:r>
      <w:r w:rsidR="00530FDA" w:rsidRPr="00F751C9">
        <w:rPr>
          <w:rFonts w:ascii="Times New Roman" w:hAnsi="Times New Roman" w:cs="Times New Roman"/>
        </w:rPr>
        <w:t>” bin</w:t>
      </w:r>
      <w:r w:rsidRPr="00F751C9">
        <w:rPr>
          <w:rFonts w:ascii="Times New Roman" w:hAnsi="Times New Roman" w:cs="Times New Roman"/>
        </w:rPr>
        <w:t>, which is known to lower the concentration of seed linolenic acid significantly (Bilyeu et al., 2003; Bilyeu et al., 2005</w:t>
      </w:r>
      <w:r w:rsidR="00530FDA" w:rsidRPr="00F751C9">
        <w:rPr>
          <w:rFonts w:ascii="Times New Roman" w:hAnsi="Times New Roman" w:cs="Times New Roman"/>
        </w:rPr>
        <w:t>; Held et al., 2019).  To be positive that these lines contained one or more of the genes, SNPs would need to be screened using</w:t>
      </w:r>
      <w:r w:rsidR="00EC729B" w:rsidRPr="00F751C9">
        <w:rPr>
          <w:rFonts w:ascii="Times New Roman" w:hAnsi="Times New Roman" w:cs="Times New Roman"/>
        </w:rPr>
        <w:t xml:space="preserve"> </w:t>
      </w:r>
      <w:r w:rsidR="00530FDA" w:rsidRPr="00F751C9">
        <w:rPr>
          <w:rFonts w:ascii="Times New Roman" w:hAnsi="Times New Roman" w:cs="Times New Roman"/>
        </w:rPr>
        <w:t>technology such as a light-cycler.  This is an example of how marker-assisted selection can be a powerful tool in screening for traits that cannot otherwise be seen.</w:t>
      </w:r>
    </w:p>
    <w:p w14:paraId="61042252" w14:textId="77777777" w:rsidR="009F2B5C" w:rsidRPr="00F751C9" w:rsidRDefault="009F2B5C" w:rsidP="00B17DF1">
      <w:pPr>
        <w:spacing w:line="480" w:lineRule="auto"/>
        <w:rPr>
          <w:rFonts w:ascii="Times New Roman" w:hAnsi="Times New Roman" w:cs="Times New Roman"/>
        </w:rPr>
      </w:pPr>
    </w:p>
    <w:p w14:paraId="76A59753" w14:textId="785A1FAB" w:rsidR="00EA39DF" w:rsidRPr="00F751C9" w:rsidRDefault="00EA39DF" w:rsidP="00B37452">
      <w:pPr>
        <w:rPr>
          <w:rFonts w:ascii="Times New Roman" w:hAnsi="Times New Roman" w:cs="Times New Roman"/>
        </w:rPr>
      </w:pPr>
    </w:p>
    <w:p w14:paraId="347DCB0C" w14:textId="58E362CD" w:rsidR="00530FDA" w:rsidRPr="00F751C9" w:rsidRDefault="00530FDA" w:rsidP="00B37452">
      <w:pPr>
        <w:rPr>
          <w:rFonts w:ascii="Times New Roman" w:hAnsi="Times New Roman" w:cs="Times New Roman"/>
        </w:rPr>
      </w:pPr>
    </w:p>
    <w:p w14:paraId="2F5A056D" w14:textId="34B00DBB" w:rsidR="00530FDA" w:rsidRPr="00F751C9" w:rsidRDefault="00530FDA" w:rsidP="00B37452">
      <w:pPr>
        <w:rPr>
          <w:rFonts w:ascii="Times New Roman" w:hAnsi="Times New Roman" w:cs="Times New Roman"/>
        </w:rPr>
      </w:pPr>
    </w:p>
    <w:p w14:paraId="610B81B1" w14:textId="117B5D70" w:rsidR="00BF3898" w:rsidRPr="00F751C9" w:rsidRDefault="00BF3898" w:rsidP="00B37452">
      <w:pPr>
        <w:rPr>
          <w:rFonts w:ascii="Times New Roman" w:hAnsi="Times New Roman" w:cs="Times New Roman"/>
        </w:rPr>
      </w:pPr>
    </w:p>
    <w:p w14:paraId="44BC4803" w14:textId="06236905" w:rsidR="00BF3898" w:rsidRPr="00F751C9" w:rsidRDefault="00BF3898" w:rsidP="00B37452">
      <w:pPr>
        <w:rPr>
          <w:rFonts w:ascii="Times New Roman" w:hAnsi="Times New Roman" w:cs="Times New Roman"/>
        </w:rPr>
      </w:pPr>
    </w:p>
    <w:p w14:paraId="285AFD85" w14:textId="77777777" w:rsidR="00BA545B" w:rsidRPr="00F751C9" w:rsidRDefault="00BA545B" w:rsidP="00B37452">
      <w:pPr>
        <w:rPr>
          <w:rFonts w:ascii="Times New Roman" w:hAnsi="Times New Roman" w:cs="Times New Roman"/>
        </w:rPr>
      </w:pPr>
    </w:p>
    <w:p w14:paraId="4BFAEDDB" w14:textId="6608FB48" w:rsidR="009F2B5C" w:rsidRPr="00F751C9" w:rsidRDefault="009F2B5C" w:rsidP="002236F3">
      <w:pPr>
        <w:pStyle w:val="Heading2"/>
      </w:pPr>
      <w:bookmarkStart w:id="55" w:name="_Toc46222555"/>
      <w:r w:rsidRPr="00F751C9">
        <w:lastRenderedPageBreak/>
        <w:t>R</w:t>
      </w:r>
      <w:r w:rsidR="00DA6B62" w:rsidRPr="00F751C9">
        <w:t>EFERENCES</w:t>
      </w:r>
      <w:bookmarkEnd w:id="55"/>
    </w:p>
    <w:p w14:paraId="7483CD29" w14:textId="77777777" w:rsidR="009F2B5C" w:rsidRPr="00F751C9" w:rsidRDefault="009F2B5C" w:rsidP="009F2B5C">
      <w:pPr>
        <w:rPr>
          <w:rFonts w:ascii="Times New Roman" w:hAnsi="Times New Roman" w:cs="Times New Roman"/>
        </w:rPr>
      </w:pPr>
    </w:p>
    <w:p w14:paraId="7F629F98" w14:textId="77777777" w:rsidR="009F2B5C" w:rsidRPr="00F751C9" w:rsidRDefault="009F2B5C" w:rsidP="009F2B5C">
      <w:pPr>
        <w:rPr>
          <w:rFonts w:ascii="Times New Roman" w:hAnsi="Times New Roman" w:cs="Times New Roman"/>
        </w:rPr>
      </w:pPr>
    </w:p>
    <w:p w14:paraId="0591743F" w14:textId="77777777" w:rsidR="009F2B5C" w:rsidRPr="00F751C9" w:rsidRDefault="009F2B5C" w:rsidP="009F2B5C">
      <w:pPr>
        <w:rPr>
          <w:rFonts w:ascii="Times New Roman" w:hAnsi="Times New Roman" w:cs="Times New Roman"/>
        </w:rPr>
      </w:pPr>
    </w:p>
    <w:p w14:paraId="38254943" w14:textId="77777777" w:rsidR="009F2B5C" w:rsidRPr="00F751C9" w:rsidRDefault="009F2B5C" w:rsidP="009F2B5C">
      <w:pPr>
        <w:rPr>
          <w:rFonts w:ascii="Times New Roman" w:hAnsi="Times New Roman" w:cs="Times New Roman"/>
        </w:rPr>
      </w:pPr>
    </w:p>
    <w:p w14:paraId="097867E9" w14:textId="77777777" w:rsidR="009F2B5C" w:rsidRPr="00F751C9" w:rsidRDefault="009F2B5C" w:rsidP="009F2B5C">
      <w:pPr>
        <w:rPr>
          <w:rFonts w:ascii="Times New Roman" w:hAnsi="Times New Roman" w:cs="Times New Roman"/>
        </w:rPr>
      </w:pPr>
    </w:p>
    <w:p w14:paraId="6B36FD94" w14:textId="77777777" w:rsidR="009F2B5C" w:rsidRPr="00F751C9" w:rsidRDefault="009F2B5C" w:rsidP="009F2B5C">
      <w:pPr>
        <w:rPr>
          <w:rFonts w:ascii="Times New Roman" w:hAnsi="Times New Roman" w:cs="Times New Roman"/>
        </w:rPr>
      </w:pPr>
    </w:p>
    <w:p w14:paraId="37AB0FDA" w14:textId="77777777" w:rsidR="009F2B5C" w:rsidRPr="00F751C9" w:rsidRDefault="009F2B5C" w:rsidP="009F2B5C">
      <w:pPr>
        <w:rPr>
          <w:rFonts w:ascii="Times New Roman" w:hAnsi="Times New Roman" w:cs="Times New Roman"/>
        </w:rPr>
      </w:pPr>
    </w:p>
    <w:p w14:paraId="388BE60D" w14:textId="77777777" w:rsidR="009F2B5C" w:rsidRPr="00F751C9" w:rsidRDefault="009F2B5C" w:rsidP="009F2B5C">
      <w:pPr>
        <w:rPr>
          <w:rFonts w:ascii="Times New Roman" w:hAnsi="Times New Roman" w:cs="Times New Roman"/>
        </w:rPr>
      </w:pPr>
    </w:p>
    <w:p w14:paraId="6A0561FA" w14:textId="77777777" w:rsidR="009F2B5C" w:rsidRPr="00F751C9" w:rsidRDefault="009F2B5C" w:rsidP="009F2B5C">
      <w:pPr>
        <w:rPr>
          <w:rFonts w:ascii="Times New Roman" w:hAnsi="Times New Roman" w:cs="Times New Roman"/>
        </w:rPr>
      </w:pPr>
    </w:p>
    <w:p w14:paraId="6B8CAB2E" w14:textId="77777777" w:rsidR="009F2B5C" w:rsidRPr="00F751C9" w:rsidRDefault="009F2B5C" w:rsidP="009F2B5C">
      <w:pPr>
        <w:rPr>
          <w:rFonts w:ascii="Times New Roman" w:hAnsi="Times New Roman" w:cs="Times New Roman"/>
        </w:rPr>
      </w:pPr>
    </w:p>
    <w:p w14:paraId="0E8FEB1E" w14:textId="77777777" w:rsidR="009F2B5C" w:rsidRPr="00F751C9" w:rsidRDefault="009F2B5C" w:rsidP="009F2B5C">
      <w:pPr>
        <w:rPr>
          <w:rFonts w:ascii="Times New Roman" w:hAnsi="Times New Roman" w:cs="Times New Roman"/>
        </w:rPr>
      </w:pPr>
    </w:p>
    <w:p w14:paraId="423B847D" w14:textId="77777777" w:rsidR="009F2B5C" w:rsidRPr="00F751C9" w:rsidRDefault="009F2B5C" w:rsidP="009F2B5C">
      <w:pPr>
        <w:rPr>
          <w:rFonts w:ascii="Times New Roman" w:hAnsi="Times New Roman" w:cs="Times New Roman"/>
        </w:rPr>
      </w:pPr>
    </w:p>
    <w:p w14:paraId="005677CC" w14:textId="77777777" w:rsidR="009F2B5C" w:rsidRPr="00F751C9" w:rsidRDefault="009F2B5C" w:rsidP="009F2B5C">
      <w:pPr>
        <w:rPr>
          <w:rFonts w:ascii="Times New Roman" w:hAnsi="Times New Roman" w:cs="Times New Roman"/>
        </w:rPr>
      </w:pPr>
    </w:p>
    <w:p w14:paraId="103E6C0F" w14:textId="77777777" w:rsidR="009F2B5C" w:rsidRPr="00F751C9" w:rsidRDefault="009F2B5C" w:rsidP="009F2B5C">
      <w:pPr>
        <w:rPr>
          <w:rFonts w:ascii="Times New Roman" w:hAnsi="Times New Roman" w:cs="Times New Roman"/>
        </w:rPr>
      </w:pPr>
    </w:p>
    <w:p w14:paraId="45C42F9A" w14:textId="77777777" w:rsidR="009F2B5C" w:rsidRPr="00F751C9" w:rsidRDefault="009F2B5C" w:rsidP="009F2B5C">
      <w:pPr>
        <w:rPr>
          <w:rFonts w:ascii="Times New Roman" w:hAnsi="Times New Roman" w:cs="Times New Roman"/>
        </w:rPr>
      </w:pPr>
    </w:p>
    <w:p w14:paraId="1262F8FA" w14:textId="77777777" w:rsidR="009F2B5C" w:rsidRPr="00F751C9" w:rsidRDefault="009F2B5C" w:rsidP="009F2B5C">
      <w:pPr>
        <w:rPr>
          <w:rFonts w:ascii="Times New Roman" w:hAnsi="Times New Roman" w:cs="Times New Roman"/>
        </w:rPr>
      </w:pPr>
    </w:p>
    <w:p w14:paraId="79F64630" w14:textId="77777777" w:rsidR="009F2B5C" w:rsidRPr="00F751C9" w:rsidRDefault="009F2B5C" w:rsidP="009F2B5C">
      <w:pPr>
        <w:rPr>
          <w:rFonts w:ascii="Times New Roman" w:hAnsi="Times New Roman" w:cs="Times New Roman"/>
        </w:rPr>
      </w:pPr>
    </w:p>
    <w:p w14:paraId="77EFA88E" w14:textId="77777777" w:rsidR="009F2B5C" w:rsidRPr="00F751C9" w:rsidRDefault="009F2B5C" w:rsidP="009F2B5C">
      <w:pPr>
        <w:rPr>
          <w:rFonts w:ascii="Times New Roman" w:hAnsi="Times New Roman" w:cs="Times New Roman"/>
        </w:rPr>
      </w:pPr>
    </w:p>
    <w:p w14:paraId="40223903" w14:textId="77777777" w:rsidR="00EC7B66" w:rsidRPr="00F751C9" w:rsidRDefault="00EC7B66" w:rsidP="009F2B5C">
      <w:pPr>
        <w:rPr>
          <w:rFonts w:ascii="Times New Roman" w:hAnsi="Times New Roman" w:cs="Times New Roman"/>
        </w:rPr>
      </w:pPr>
    </w:p>
    <w:p w14:paraId="7BF1F171" w14:textId="77777777" w:rsidR="00817780" w:rsidRPr="00F751C9" w:rsidRDefault="00817780" w:rsidP="009F2B5C">
      <w:pPr>
        <w:rPr>
          <w:rFonts w:ascii="Times New Roman" w:hAnsi="Times New Roman" w:cs="Times New Roman"/>
        </w:rPr>
      </w:pPr>
    </w:p>
    <w:p w14:paraId="0BC87597" w14:textId="77777777" w:rsidR="00817780" w:rsidRPr="00F751C9" w:rsidRDefault="00817780" w:rsidP="009F2B5C">
      <w:pPr>
        <w:rPr>
          <w:rFonts w:ascii="Times New Roman" w:hAnsi="Times New Roman" w:cs="Times New Roman"/>
        </w:rPr>
      </w:pPr>
    </w:p>
    <w:p w14:paraId="2453C6F2" w14:textId="77777777" w:rsidR="00817780" w:rsidRPr="00F751C9" w:rsidRDefault="00817780" w:rsidP="009F2B5C">
      <w:pPr>
        <w:rPr>
          <w:rFonts w:ascii="Times New Roman" w:hAnsi="Times New Roman" w:cs="Times New Roman"/>
        </w:rPr>
      </w:pPr>
    </w:p>
    <w:p w14:paraId="3D040862" w14:textId="088AC64C" w:rsidR="00817780" w:rsidRPr="00F751C9" w:rsidRDefault="00817780" w:rsidP="009F2B5C">
      <w:pPr>
        <w:rPr>
          <w:rFonts w:ascii="Times New Roman" w:hAnsi="Times New Roman" w:cs="Times New Roman"/>
        </w:rPr>
      </w:pPr>
    </w:p>
    <w:p w14:paraId="4EE604EF" w14:textId="69582EEC" w:rsidR="00D56D2C" w:rsidRPr="00F751C9" w:rsidRDefault="00D56D2C" w:rsidP="009F2B5C">
      <w:pPr>
        <w:rPr>
          <w:rFonts w:ascii="Times New Roman" w:hAnsi="Times New Roman" w:cs="Times New Roman"/>
        </w:rPr>
      </w:pPr>
    </w:p>
    <w:p w14:paraId="770CF55D" w14:textId="472DE4A0" w:rsidR="00D56D2C" w:rsidRPr="00F751C9" w:rsidRDefault="00D56D2C" w:rsidP="009F2B5C">
      <w:pPr>
        <w:rPr>
          <w:rFonts w:ascii="Times New Roman" w:hAnsi="Times New Roman" w:cs="Times New Roman"/>
        </w:rPr>
      </w:pPr>
    </w:p>
    <w:p w14:paraId="46A8A112" w14:textId="4E380C4D" w:rsidR="00D56D2C" w:rsidRPr="00F751C9" w:rsidRDefault="00D56D2C" w:rsidP="009F2B5C">
      <w:pPr>
        <w:rPr>
          <w:rFonts w:ascii="Times New Roman" w:hAnsi="Times New Roman" w:cs="Times New Roman"/>
        </w:rPr>
      </w:pPr>
    </w:p>
    <w:p w14:paraId="573CBADE" w14:textId="4FD9A8C5" w:rsidR="00D56D2C" w:rsidRPr="00F751C9" w:rsidRDefault="00D56D2C" w:rsidP="009F2B5C">
      <w:pPr>
        <w:rPr>
          <w:rFonts w:ascii="Times New Roman" w:hAnsi="Times New Roman" w:cs="Times New Roman"/>
        </w:rPr>
      </w:pPr>
    </w:p>
    <w:p w14:paraId="6C2C6A66" w14:textId="7EFACD47" w:rsidR="00D56D2C" w:rsidRPr="00F751C9" w:rsidRDefault="00D56D2C" w:rsidP="009F2B5C">
      <w:pPr>
        <w:rPr>
          <w:rFonts w:ascii="Times New Roman" w:hAnsi="Times New Roman" w:cs="Times New Roman"/>
        </w:rPr>
      </w:pPr>
    </w:p>
    <w:p w14:paraId="76A2114E" w14:textId="427EC88F" w:rsidR="00D56D2C" w:rsidRPr="00F751C9" w:rsidRDefault="00D56D2C" w:rsidP="009F2B5C">
      <w:pPr>
        <w:rPr>
          <w:rFonts w:ascii="Times New Roman" w:hAnsi="Times New Roman" w:cs="Times New Roman"/>
        </w:rPr>
      </w:pPr>
    </w:p>
    <w:p w14:paraId="14E0ED18" w14:textId="13F46EB7" w:rsidR="00D56D2C" w:rsidRPr="00F751C9" w:rsidRDefault="00D56D2C" w:rsidP="009F2B5C">
      <w:pPr>
        <w:rPr>
          <w:rFonts w:ascii="Times New Roman" w:hAnsi="Times New Roman" w:cs="Times New Roman"/>
        </w:rPr>
      </w:pPr>
    </w:p>
    <w:p w14:paraId="2348106A" w14:textId="1EAA7340" w:rsidR="00D56D2C" w:rsidRPr="00F751C9" w:rsidRDefault="00D56D2C" w:rsidP="009F2B5C">
      <w:pPr>
        <w:rPr>
          <w:rFonts w:ascii="Times New Roman" w:hAnsi="Times New Roman" w:cs="Times New Roman"/>
        </w:rPr>
      </w:pPr>
    </w:p>
    <w:p w14:paraId="0C140F55" w14:textId="789CE261" w:rsidR="00D56D2C" w:rsidRPr="00F751C9" w:rsidRDefault="00D56D2C" w:rsidP="009F2B5C">
      <w:pPr>
        <w:rPr>
          <w:rFonts w:ascii="Times New Roman" w:hAnsi="Times New Roman" w:cs="Times New Roman"/>
        </w:rPr>
      </w:pPr>
    </w:p>
    <w:p w14:paraId="35A58D6A" w14:textId="2B2EDDD2" w:rsidR="00D56D2C" w:rsidRPr="00F751C9" w:rsidRDefault="00D56D2C" w:rsidP="009F2B5C">
      <w:pPr>
        <w:rPr>
          <w:rFonts w:ascii="Times New Roman" w:hAnsi="Times New Roman" w:cs="Times New Roman"/>
        </w:rPr>
      </w:pPr>
    </w:p>
    <w:p w14:paraId="4000919D" w14:textId="70DF0315" w:rsidR="00D56D2C" w:rsidRPr="00F751C9" w:rsidRDefault="00D56D2C" w:rsidP="009F2B5C">
      <w:pPr>
        <w:rPr>
          <w:rFonts w:ascii="Times New Roman" w:hAnsi="Times New Roman" w:cs="Times New Roman"/>
        </w:rPr>
      </w:pPr>
    </w:p>
    <w:p w14:paraId="36862EAC" w14:textId="54B941A4" w:rsidR="00D56D2C" w:rsidRPr="00F751C9" w:rsidRDefault="00D56D2C" w:rsidP="009F2B5C">
      <w:pPr>
        <w:rPr>
          <w:rFonts w:ascii="Times New Roman" w:hAnsi="Times New Roman" w:cs="Times New Roman"/>
        </w:rPr>
      </w:pPr>
    </w:p>
    <w:p w14:paraId="62182384" w14:textId="53177138" w:rsidR="00D56D2C" w:rsidRPr="00F751C9" w:rsidRDefault="00D56D2C" w:rsidP="009F2B5C">
      <w:pPr>
        <w:rPr>
          <w:rFonts w:ascii="Times New Roman" w:hAnsi="Times New Roman" w:cs="Times New Roman"/>
        </w:rPr>
      </w:pPr>
    </w:p>
    <w:p w14:paraId="197FB1AB" w14:textId="77777777" w:rsidR="00D56D2C" w:rsidRPr="00F751C9" w:rsidRDefault="00D56D2C" w:rsidP="009F2B5C">
      <w:pPr>
        <w:rPr>
          <w:rFonts w:ascii="Times New Roman" w:hAnsi="Times New Roman" w:cs="Times New Roman"/>
        </w:rPr>
      </w:pPr>
    </w:p>
    <w:p w14:paraId="0488A35C" w14:textId="08EFA644" w:rsidR="00D56D2C" w:rsidRPr="00F751C9" w:rsidRDefault="00D56D2C" w:rsidP="009F2B5C">
      <w:pPr>
        <w:rPr>
          <w:rFonts w:ascii="Times New Roman" w:hAnsi="Times New Roman" w:cs="Times New Roman"/>
        </w:rPr>
      </w:pPr>
    </w:p>
    <w:p w14:paraId="6CCA27C3" w14:textId="2264525C" w:rsidR="00D56D2C" w:rsidRPr="00F751C9" w:rsidRDefault="00D56D2C" w:rsidP="009F2B5C">
      <w:pPr>
        <w:rPr>
          <w:rFonts w:ascii="Times New Roman" w:hAnsi="Times New Roman" w:cs="Times New Roman"/>
        </w:rPr>
      </w:pPr>
    </w:p>
    <w:p w14:paraId="7DB86A43" w14:textId="77777777" w:rsidR="00D56D2C" w:rsidRPr="00F751C9" w:rsidRDefault="00D56D2C" w:rsidP="009F2B5C">
      <w:pPr>
        <w:rPr>
          <w:rFonts w:ascii="Times New Roman" w:hAnsi="Times New Roman" w:cs="Times New Roman"/>
        </w:rPr>
      </w:pPr>
    </w:p>
    <w:p w14:paraId="00A90AA4" w14:textId="77777777" w:rsidR="00B47627" w:rsidRPr="00F751C9" w:rsidRDefault="00B47627" w:rsidP="00B47627">
      <w:pPr>
        <w:rPr>
          <w:rFonts w:ascii="Times New Roman" w:hAnsi="Times New Roman" w:cs="Times New Roman"/>
        </w:rPr>
      </w:pPr>
    </w:p>
    <w:p w14:paraId="2BFD9BBD" w14:textId="36F142BA" w:rsidR="00B47627" w:rsidRPr="00F751C9" w:rsidRDefault="00B47627" w:rsidP="00D56D2C">
      <w:pPr>
        <w:spacing w:line="480" w:lineRule="auto"/>
        <w:rPr>
          <w:rFonts w:ascii="Times New Roman" w:hAnsi="Times New Roman" w:cs="Times New Roman"/>
        </w:rPr>
      </w:pPr>
      <w:r w:rsidRPr="00F751C9">
        <w:rPr>
          <w:rFonts w:ascii="Times New Roman" w:hAnsi="Times New Roman" w:cs="Times New Roman"/>
        </w:rPr>
        <w:lastRenderedPageBreak/>
        <w:t>Beatty, K. D., Eldridge, I. L., &amp; Simpson Jr, A. M. (1982) Soybean Response to</w:t>
      </w:r>
      <w:r w:rsidRPr="00F751C9">
        <w:rPr>
          <w:rFonts w:ascii="Times New Roman" w:hAnsi="Times New Roman" w:cs="Times New Roman"/>
        </w:rPr>
        <w:tab/>
        <w:t>Different Planting Patterns and Dates. </w:t>
      </w:r>
      <w:r w:rsidRPr="00F751C9">
        <w:rPr>
          <w:rFonts w:ascii="Times New Roman" w:hAnsi="Times New Roman" w:cs="Times New Roman"/>
          <w:i/>
          <w:iCs/>
        </w:rPr>
        <w:t>Agronomy Journal</w:t>
      </w:r>
      <w:r w:rsidRPr="00F751C9">
        <w:rPr>
          <w:rFonts w:ascii="Times New Roman" w:hAnsi="Times New Roman" w:cs="Times New Roman"/>
        </w:rPr>
        <w:t>, </w:t>
      </w:r>
      <w:r w:rsidRPr="00F751C9">
        <w:rPr>
          <w:rFonts w:ascii="Times New Roman" w:hAnsi="Times New Roman" w:cs="Times New Roman"/>
          <w:b/>
          <w:bCs/>
        </w:rPr>
        <w:t>74</w:t>
      </w:r>
      <w:r w:rsidRPr="00F751C9">
        <w:rPr>
          <w:rFonts w:ascii="Times New Roman" w:hAnsi="Times New Roman" w:cs="Times New Roman"/>
        </w:rPr>
        <w:t>: 859-862.</w:t>
      </w:r>
    </w:p>
    <w:p w14:paraId="480C1637" w14:textId="3320B99A" w:rsidR="00530FDA" w:rsidRPr="00F751C9" w:rsidRDefault="00530FDA"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Bilyeu, K. D., </w:t>
      </w:r>
      <w:proofErr w:type="spellStart"/>
      <w:r w:rsidRPr="00F751C9">
        <w:rPr>
          <w:rFonts w:ascii="Times New Roman" w:hAnsi="Times New Roman" w:cs="Times New Roman"/>
        </w:rPr>
        <w:t>Palavalli</w:t>
      </w:r>
      <w:proofErr w:type="spellEnd"/>
      <w:r w:rsidRPr="00F751C9">
        <w:rPr>
          <w:rFonts w:ascii="Times New Roman" w:hAnsi="Times New Roman" w:cs="Times New Roman"/>
        </w:rPr>
        <w:t xml:space="preserve">, L., </w:t>
      </w:r>
      <w:proofErr w:type="spellStart"/>
      <w:r w:rsidRPr="00F751C9">
        <w:rPr>
          <w:rFonts w:ascii="Times New Roman" w:hAnsi="Times New Roman" w:cs="Times New Roman"/>
        </w:rPr>
        <w:t>Sleper</w:t>
      </w:r>
      <w:proofErr w:type="spellEnd"/>
      <w:r w:rsidRPr="00F751C9">
        <w:rPr>
          <w:rFonts w:ascii="Times New Roman" w:hAnsi="Times New Roman" w:cs="Times New Roman"/>
        </w:rPr>
        <w:t xml:space="preserve">, D. A., &amp; </w:t>
      </w:r>
      <w:proofErr w:type="spellStart"/>
      <w:r w:rsidRPr="00F751C9">
        <w:rPr>
          <w:rFonts w:ascii="Times New Roman" w:hAnsi="Times New Roman" w:cs="Times New Roman"/>
        </w:rPr>
        <w:t>Beuselinck</w:t>
      </w:r>
      <w:proofErr w:type="spellEnd"/>
      <w:r w:rsidRPr="00F751C9">
        <w:rPr>
          <w:rFonts w:ascii="Times New Roman" w:hAnsi="Times New Roman" w:cs="Times New Roman"/>
        </w:rPr>
        <w:t>, P. R. (2003) Three Microsomal Omega‐3 Fatty‐acid Desaturase Genes Contribute to Soybean Linolenic Acid Levels. </w:t>
      </w:r>
      <w:r w:rsidRPr="00F751C9">
        <w:rPr>
          <w:rFonts w:ascii="Times New Roman" w:hAnsi="Times New Roman" w:cs="Times New Roman"/>
          <w:i/>
          <w:iCs/>
        </w:rPr>
        <w:t>Crop Science</w:t>
      </w:r>
      <w:r w:rsidRPr="00F751C9">
        <w:rPr>
          <w:rFonts w:ascii="Times New Roman" w:hAnsi="Times New Roman" w:cs="Times New Roman"/>
        </w:rPr>
        <w:t>, </w:t>
      </w:r>
      <w:r w:rsidRPr="00F751C9">
        <w:rPr>
          <w:rFonts w:ascii="Times New Roman" w:hAnsi="Times New Roman" w:cs="Times New Roman"/>
          <w:b/>
          <w:bCs/>
        </w:rPr>
        <w:t>43</w:t>
      </w:r>
      <w:r w:rsidRPr="00F751C9">
        <w:rPr>
          <w:rFonts w:ascii="Times New Roman" w:hAnsi="Times New Roman" w:cs="Times New Roman"/>
        </w:rPr>
        <w:t>:1833-1838.</w:t>
      </w:r>
    </w:p>
    <w:p w14:paraId="72C51561" w14:textId="5C0017F7" w:rsidR="00B47627" w:rsidRPr="00F751C9" w:rsidRDefault="00530FDA" w:rsidP="00D56D2C">
      <w:pPr>
        <w:pStyle w:val="EndNoteBibliography"/>
        <w:spacing w:line="480" w:lineRule="auto"/>
        <w:ind w:left="720" w:hanging="720"/>
        <w:jc w:val="left"/>
        <w:rPr>
          <w:rFonts w:ascii="Times New Roman" w:hAnsi="Times New Roman" w:cs="Times New Roman"/>
        </w:rPr>
      </w:pPr>
      <w:bookmarkStart w:id="56" w:name="_Hlk44023726"/>
      <w:r w:rsidRPr="00F751C9">
        <w:rPr>
          <w:rFonts w:ascii="Times New Roman" w:hAnsi="Times New Roman" w:cs="Times New Roman"/>
        </w:rPr>
        <w:t xml:space="preserve">Bilyeu, K., </w:t>
      </w:r>
      <w:proofErr w:type="spellStart"/>
      <w:r w:rsidRPr="00F751C9">
        <w:rPr>
          <w:rFonts w:ascii="Times New Roman" w:hAnsi="Times New Roman" w:cs="Times New Roman"/>
        </w:rPr>
        <w:t>Palavalli</w:t>
      </w:r>
      <w:proofErr w:type="spellEnd"/>
      <w:r w:rsidRPr="00F751C9">
        <w:rPr>
          <w:rFonts w:ascii="Times New Roman" w:hAnsi="Times New Roman" w:cs="Times New Roman"/>
        </w:rPr>
        <w:t xml:space="preserve">, L., </w:t>
      </w:r>
      <w:proofErr w:type="spellStart"/>
      <w:r w:rsidRPr="00F751C9">
        <w:rPr>
          <w:rFonts w:ascii="Times New Roman" w:hAnsi="Times New Roman" w:cs="Times New Roman"/>
        </w:rPr>
        <w:t>Sleper</w:t>
      </w:r>
      <w:proofErr w:type="spellEnd"/>
      <w:r w:rsidRPr="00F751C9">
        <w:rPr>
          <w:rFonts w:ascii="Times New Roman" w:hAnsi="Times New Roman" w:cs="Times New Roman"/>
        </w:rPr>
        <w:t xml:space="preserve">, D., &amp; </w:t>
      </w:r>
      <w:proofErr w:type="spellStart"/>
      <w:r w:rsidRPr="00F751C9">
        <w:rPr>
          <w:rFonts w:ascii="Times New Roman" w:hAnsi="Times New Roman" w:cs="Times New Roman"/>
        </w:rPr>
        <w:t>Beuselinck</w:t>
      </w:r>
      <w:proofErr w:type="spellEnd"/>
      <w:r w:rsidRPr="00F751C9">
        <w:rPr>
          <w:rFonts w:ascii="Times New Roman" w:hAnsi="Times New Roman" w:cs="Times New Roman"/>
        </w:rPr>
        <w:t>, P. (2005) Mutations in Soybean Microsomal Omega-3 Fatty Acid Desaturase Genes Reduce Linolenic Acid Concentration in Soybean Seeds. </w:t>
      </w:r>
      <w:r w:rsidRPr="00F751C9">
        <w:rPr>
          <w:rFonts w:ascii="Times New Roman" w:hAnsi="Times New Roman" w:cs="Times New Roman"/>
          <w:i/>
          <w:iCs/>
        </w:rPr>
        <w:t>Crop Science</w:t>
      </w:r>
      <w:r w:rsidRPr="00F751C9">
        <w:rPr>
          <w:rFonts w:ascii="Times New Roman" w:hAnsi="Times New Roman" w:cs="Times New Roman"/>
        </w:rPr>
        <w:t>, </w:t>
      </w:r>
      <w:r w:rsidRPr="00F751C9">
        <w:rPr>
          <w:rFonts w:ascii="Times New Roman" w:hAnsi="Times New Roman" w:cs="Times New Roman"/>
          <w:b/>
          <w:bCs/>
        </w:rPr>
        <w:t>45</w:t>
      </w:r>
      <w:r w:rsidRPr="00F751C9">
        <w:rPr>
          <w:rFonts w:ascii="Times New Roman" w:hAnsi="Times New Roman" w:cs="Times New Roman"/>
        </w:rPr>
        <w:t>: 1830-1836.</w:t>
      </w:r>
      <w:bookmarkEnd w:id="56"/>
    </w:p>
    <w:p w14:paraId="0AA43B45" w14:textId="175A088E" w:rsidR="00CC34A5" w:rsidRPr="00F751C9" w:rsidRDefault="00CC34A5" w:rsidP="00CC34A5">
      <w:pPr>
        <w:pStyle w:val="EndNoteBibliography"/>
        <w:spacing w:line="480" w:lineRule="auto"/>
        <w:ind w:left="720" w:hanging="720"/>
        <w:jc w:val="left"/>
        <w:rPr>
          <w:rFonts w:ascii="Times New Roman" w:hAnsi="Times New Roman" w:cs="Times New Roman"/>
        </w:rPr>
      </w:pPr>
      <w:proofErr w:type="spellStart"/>
      <w:r w:rsidRPr="00F751C9">
        <w:rPr>
          <w:rFonts w:ascii="Times New Roman" w:hAnsi="Times New Roman" w:cs="Times New Roman"/>
        </w:rPr>
        <w:t>Brzostowski</w:t>
      </w:r>
      <w:proofErr w:type="spellEnd"/>
      <w:r w:rsidRPr="00F751C9">
        <w:rPr>
          <w:rFonts w:ascii="Times New Roman" w:hAnsi="Times New Roman" w:cs="Times New Roman"/>
        </w:rPr>
        <w:t xml:space="preserve">, L. F., </w:t>
      </w:r>
      <w:proofErr w:type="spellStart"/>
      <w:r w:rsidRPr="00F751C9">
        <w:rPr>
          <w:rFonts w:ascii="Times New Roman" w:hAnsi="Times New Roman" w:cs="Times New Roman"/>
        </w:rPr>
        <w:t>Pruski</w:t>
      </w:r>
      <w:proofErr w:type="spellEnd"/>
      <w:r w:rsidRPr="00F751C9">
        <w:rPr>
          <w:rFonts w:ascii="Times New Roman" w:hAnsi="Times New Roman" w:cs="Times New Roman"/>
        </w:rPr>
        <w:t xml:space="preserve">, T.I., Specht, J.E., &amp; </w:t>
      </w:r>
      <w:proofErr w:type="spellStart"/>
      <w:r w:rsidRPr="00F751C9">
        <w:rPr>
          <w:rFonts w:ascii="Times New Roman" w:hAnsi="Times New Roman" w:cs="Times New Roman"/>
        </w:rPr>
        <w:t>Diers</w:t>
      </w:r>
      <w:proofErr w:type="spellEnd"/>
      <w:r w:rsidRPr="00F751C9">
        <w:rPr>
          <w:rFonts w:ascii="Times New Roman" w:hAnsi="Times New Roman" w:cs="Times New Roman"/>
        </w:rPr>
        <w:t xml:space="preserve">, B. W. (2017) Impact of seed protein alleles from three soybean sources on seed composition and agronomic traits. </w:t>
      </w:r>
      <w:r w:rsidRPr="00F751C9">
        <w:rPr>
          <w:rFonts w:ascii="Times New Roman" w:hAnsi="Times New Roman" w:cs="Times New Roman"/>
          <w:i/>
          <w:iCs/>
        </w:rPr>
        <w:t>Theoretical and Applied Genetics</w:t>
      </w:r>
      <w:r w:rsidRPr="00F751C9">
        <w:rPr>
          <w:rFonts w:ascii="Times New Roman" w:hAnsi="Times New Roman" w:cs="Times New Roman"/>
        </w:rPr>
        <w:t xml:space="preserve">, </w:t>
      </w:r>
      <w:r w:rsidRPr="00F751C9">
        <w:rPr>
          <w:rFonts w:ascii="Times New Roman" w:hAnsi="Times New Roman" w:cs="Times New Roman"/>
          <w:b/>
          <w:bCs/>
        </w:rPr>
        <w:t>130</w:t>
      </w:r>
      <w:r w:rsidRPr="00F751C9">
        <w:rPr>
          <w:rFonts w:ascii="Times New Roman" w:hAnsi="Times New Roman" w:cs="Times New Roman"/>
        </w:rPr>
        <w:t>: 2315–2326.</w:t>
      </w:r>
    </w:p>
    <w:p w14:paraId="243648ED" w14:textId="4DB818E3" w:rsidR="00B47627" w:rsidRPr="00F751C9" w:rsidRDefault="00B47627"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Burton, J. (1987) Quantitative genetics: Results relevant to soybean breeding. 111 IR. Wilcox (ed) Soybeans: Improvement, Production, and Uses. </w:t>
      </w:r>
      <w:r w:rsidRPr="00F751C9">
        <w:rPr>
          <w:rFonts w:ascii="Times New Roman" w:hAnsi="Times New Roman" w:cs="Times New Roman"/>
          <w:i/>
          <w:iCs/>
        </w:rPr>
        <w:t>American Society of Agronomy</w:t>
      </w:r>
      <w:r w:rsidRPr="00F751C9">
        <w:rPr>
          <w:rFonts w:ascii="Times New Roman" w:hAnsi="Times New Roman" w:cs="Times New Roman"/>
        </w:rPr>
        <w:t xml:space="preserve">. </w:t>
      </w:r>
    </w:p>
    <w:p w14:paraId="45F2AD00" w14:textId="3BF3B010" w:rsidR="005458E5" w:rsidRPr="00F751C9" w:rsidRDefault="005458E5" w:rsidP="00F8653A">
      <w:pPr>
        <w:pStyle w:val="EndNoteBibliography"/>
        <w:spacing w:line="480" w:lineRule="auto"/>
        <w:jc w:val="left"/>
        <w:rPr>
          <w:rFonts w:ascii="Times New Roman" w:hAnsi="Times New Roman" w:cs="Times New Roman"/>
        </w:rPr>
      </w:pPr>
      <w:proofErr w:type="spellStart"/>
      <w:r w:rsidRPr="00F751C9">
        <w:rPr>
          <w:rFonts w:ascii="Times New Roman" w:hAnsi="Times New Roman" w:cs="Times New Roman"/>
        </w:rPr>
        <w:t>Diers</w:t>
      </w:r>
      <w:proofErr w:type="spellEnd"/>
      <w:r w:rsidRPr="00F751C9">
        <w:rPr>
          <w:rFonts w:ascii="Times New Roman" w:hAnsi="Times New Roman" w:cs="Times New Roman"/>
        </w:rPr>
        <w:t xml:space="preserve">, B.W., </w:t>
      </w:r>
      <w:proofErr w:type="spellStart"/>
      <w:r w:rsidRPr="00F751C9">
        <w:rPr>
          <w:rFonts w:ascii="Times New Roman" w:hAnsi="Times New Roman" w:cs="Times New Roman"/>
        </w:rPr>
        <w:t>Keim</w:t>
      </w:r>
      <w:proofErr w:type="spellEnd"/>
      <w:r w:rsidRPr="00F751C9">
        <w:rPr>
          <w:rFonts w:ascii="Times New Roman" w:hAnsi="Times New Roman" w:cs="Times New Roman"/>
        </w:rPr>
        <w:t>,</w:t>
      </w:r>
      <w:r w:rsidR="00481BD7" w:rsidRPr="00F751C9">
        <w:rPr>
          <w:rFonts w:ascii="Times New Roman" w:hAnsi="Times New Roman" w:cs="Times New Roman"/>
        </w:rPr>
        <w:t xml:space="preserve"> P.,</w:t>
      </w:r>
      <w:r w:rsidRPr="00F751C9">
        <w:rPr>
          <w:rFonts w:ascii="Times New Roman" w:hAnsi="Times New Roman" w:cs="Times New Roman"/>
        </w:rPr>
        <w:t xml:space="preserve"> Fehr, </w:t>
      </w:r>
      <w:r w:rsidR="00481BD7" w:rsidRPr="00F751C9">
        <w:rPr>
          <w:rFonts w:ascii="Times New Roman" w:hAnsi="Times New Roman" w:cs="Times New Roman"/>
        </w:rPr>
        <w:t xml:space="preserve">W.R., &amp; </w:t>
      </w:r>
      <w:r w:rsidRPr="00F751C9">
        <w:rPr>
          <w:rFonts w:ascii="Times New Roman" w:hAnsi="Times New Roman" w:cs="Times New Roman"/>
        </w:rPr>
        <w:t>Shoemaker</w:t>
      </w:r>
      <w:r w:rsidR="00481BD7" w:rsidRPr="00F751C9">
        <w:rPr>
          <w:rFonts w:ascii="Times New Roman" w:hAnsi="Times New Roman" w:cs="Times New Roman"/>
        </w:rPr>
        <w:t>, R.C</w:t>
      </w:r>
      <w:r w:rsidRPr="00F751C9">
        <w:rPr>
          <w:rFonts w:ascii="Times New Roman" w:hAnsi="Times New Roman" w:cs="Times New Roman"/>
        </w:rPr>
        <w:t>.  (1992) RFLP analysis of</w:t>
      </w:r>
      <w:r w:rsidR="00481BD7" w:rsidRPr="00F751C9">
        <w:rPr>
          <w:rFonts w:ascii="Times New Roman" w:hAnsi="Times New Roman" w:cs="Times New Roman"/>
        </w:rPr>
        <w:tab/>
      </w:r>
      <w:r w:rsidRPr="00F751C9">
        <w:rPr>
          <w:rFonts w:ascii="Times New Roman" w:hAnsi="Times New Roman" w:cs="Times New Roman"/>
        </w:rPr>
        <w:t xml:space="preserve">soybean seed protein and oil content.  </w:t>
      </w:r>
      <w:r w:rsidRPr="00F751C9">
        <w:rPr>
          <w:rFonts w:ascii="Times New Roman" w:hAnsi="Times New Roman" w:cs="Times New Roman"/>
          <w:i/>
          <w:iCs/>
        </w:rPr>
        <w:t>Theor</w:t>
      </w:r>
      <w:r w:rsidR="00481BD7" w:rsidRPr="00F751C9">
        <w:rPr>
          <w:rFonts w:ascii="Times New Roman" w:hAnsi="Times New Roman" w:cs="Times New Roman"/>
          <w:i/>
          <w:iCs/>
        </w:rPr>
        <w:t>etical and Applied Genetics</w:t>
      </w:r>
      <w:r w:rsidR="00481BD7" w:rsidRPr="00F751C9">
        <w:rPr>
          <w:rFonts w:ascii="Times New Roman" w:hAnsi="Times New Roman" w:cs="Times New Roman"/>
        </w:rPr>
        <w:t xml:space="preserve">, </w:t>
      </w:r>
      <w:r w:rsidR="00481BD7" w:rsidRPr="00F751C9">
        <w:rPr>
          <w:rFonts w:ascii="Times New Roman" w:hAnsi="Times New Roman" w:cs="Times New Roman"/>
          <w:b/>
          <w:bCs/>
        </w:rPr>
        <w:t>83</w:t>
      </w:r>
      <w:r w:rsidRPr="00F751C9">
        <w:rPr>
          <w:rFonts w:ascii="Times New Roman" w:hAnsi="Times New Roman" w:cs="Times New Roman"/>
        </w:rPr>
        <w:t>: 608</w:t>
      </w:r>
      <w:r w:rsidR="00481BD7" w:rsidRPr="00F751C9">
        <w:rPr>
          <w:rFonts w:ascii="Times New Roman" w:hAnsi="Times New Roman" w:cs="Times New Roman"/>
        </w:rPr>
        <w:tab/>
      </w:r>
      <w:r w:rsidRPr="00F751C9">
        <w:rPr>
          <w:rFonts w:ascii="Times New Roman" w:hAnsi="Times New Roman" w:cs="Times New Roman"/>
        </w:rPr>
        <w:t>612.</w:t>
      </w:r>
    </w:p>
    <w:p w14:paraId="23D4A862" w14:textId="4D09FB3D" w:rsidR="00B47627" w:rsidRPr="00F751C9" w:rsidRDefault="00B47627" w:rsidP="00D56D2C">
      <w:pPr>
        <w:spacing w:line="480" w:lineRule="auto"/>
        <w:rPr>
          <w:rFonts w:ascii="Times New Roman" w:hAnsi="Times New Roman" w:cs="Times New Roman"/>
          <w:color w:val="222222"/>
          <w:shd w:val="clear" w:color="auto" w:fill="FFFFFF"/>
        </w:rPr>
      </w:pPr>
      <w:r w:rsidRPr="00F751C9">
        <w:rPr>
          <w:rFonts w:ascii="Times New Roman" w:hAnsi="Times New Roman" w:cs="Times New Roman"/>
          <w:color w:val="222222"/>
          <w:shd w:val="clear" w:color="auto" w:fill="FFFFFF"/>
        </w:rPr>
        <w:t>Goldsmith, P. D. (2008) Economics of soybean production, marketing, and utilization.</w:t>
      </w:r>
      <w:r w:rsidRPr="00F751C9">
        <w:rPr>
          <w:rFonts w:ascii="Times New Roman" w:hAnsi="Times New Roman" w:cs="Times New Roman"/>
          <w:color w:val="222222"/>
          <w:shd w:val="clear" w:color="auto" w:fill="FFFFFF"/>
        </w:rPr>
        <w:tab/>
        <w:t>In </w:t>
      </w:r>
      <w:r w:rsidRPr="00F751C9">
        <w:rPr>
          <w:rFonts w:ascii="Times New Roman" w:hAnsi="Times New Roman" w:cs="Times New Roman"/>
          <w:i/>
          <w:iCs/>
          <w:color w:val="222222"/>
          <w:shd w:val="clear" w:color="auto" w:fill="FFFFFF"/>
        </w:rPr>
        <w:t>Soybeans</w:t>
      </w:r>
      <w:r w:rsidRPr="00F751C9">
        <w:rPr>
          <w:rFonts w:ascii="Times New Roman" w:hAnsi="Times New Roman" w:cs="Times New Roman"/>
          <w:color w:val="222222"/>
          <w:shd w:val="clear" w:color="auto" w:fill="FFFFFF"/>
        </w:rPr>
        <w:t>, pp. 117-150.</w:t>
      </w:r>
    </w:p>
    <w:p w14:paraId="12F840EF" w14:textId="65D94F41" w:rsidR="00CC34A5" w:rsidRPr="00F751C9" w:rsidRDefault="00CC34A5" w:rsidP="00D56D2C">
      <w:pPr>
        <w:spacing w:line="480" w:lineRule="auto"/>
        <w:rPr>
          <w:rFonts w:ascii="Times New Roman" w:hAnsi="Times New Roman" w:cs="Times New Roman"/>
          <w:color w:val="222222"/>
          <w:shd w:val="clear" w:color="auto" w:fill="FFFFFF"/>
        </w:rPr>
      </w:pPr>
      <w:proofErr w:type="spellStart"/>
      <w:r w:rsidRPr="00F751C9">
        <w:rPr>
          <w:rFonts w:ascii="Times New Roman" w:hAnsi="Times New Roman" w:cs="Times New Roman"/>
          <w:color w:val="222222"/>
          <w:shd w:val="clear" w:color="auto" w:fill="FFFFFF"/>
        </w:rPr>
        <w:t>Hairong</w:t>
      </w:r>
      <w:proofErr w:type="spellEnd"/>
      <w:r w:rsidRPr="00F751C9">
        <w:rPr>
          <w:rFonts w:ascii="Times New Roman" w:hAnsi="Times New Roman" w:cs="Times New Roman"/>
          <w:color w:val="222222"/>
          <w:shd w:val="clear" w:color="auto" w:fill="FFFFFF"/>
        </w:rPr>
        <w:t xml:space="preserve">, Y., </w:t>
      </w:r>
      <w:proofErr w:type="spellStart"/>
      <w:r w:rsidRPr="00F751C9">
        <w:rPr>
          <w:rFonts w:ascii="Times New Roman" w:hAnsi="Times New Roman" w:cs="Times New Roman"/>
          <w:color w:val="222222"/>
          <w:shd w:val="clear" w:color="auto" w:fill="FFFFFF"/>
        </w:rPr>
        <w:t>Yiyuan</w:t>
      </w:r>
      <w:proofErr w:type="spellEnd"/>
      <w:r w:rsidRPr="00F751C9">
        <w:rPr>
          <w:rFonts w:ascii="Times New Roman" w:hAnsi="Times New Roman" w:cs="Times New Roman"/>
          <w:color w:val="222222"/>
          <w:shd w:val="clear" w:color="auto" w:fill="FFFFFF"/>
        </w:rPr>
        <w:t>, C., &amp; Bun, K. H. (2016) China's soybean crisis: the logic of</w:t>
      </w:r>
      <w:r w:rsidRPr="00F751C9">
        <w:rPr>
          <w:rFonts w:ascii="Times New Roman" w:hAnsi="Times New Roman" w:cs="Times New Roman"/>
          <w:color w:val="222222"/>
          <w:shd w:val="clear" w:color="auto" w:fill="FFFFFF"/>
        </w:rPr>
        <w:tab/>
        <w:t>modernization and its discontents. </w:t>
      </w:r>
      <w:r w:rsidRPr="00F751C9">
        <w:rPr>
          <w:rFonts w:ascii="Times New Roman" w:hAnsi="Times New Roman" w:cs="Times New Roman"/>
          <w:i/>
          <w:iCs/>
          <w:color w:val="222222"/>
          <w:shd w:val="clear" w:color="auto" w:fill="FFFFFF"/>
        </w:rPr>
        <w:t>The Journal of Peasant Studies</w:t>
      </w:r>
      <w:r w:rsidRPr="00F751C9">
        <w:rPr>
          <w:rFonts w:ascii="Times New Roman" w:hAnsi="Times New Roman" w:cs="Times New Roman"/>
          <w:color w:val="222222"/>
          <w:shd w:val="clear" w:color="auto" w:fill="FFFFFF"/>
        </w:rPr>
        <w:t>, </w:t>
      </w:r>
      <w:r w:rsidRPr="00F751C9">
        <w:rPr>
          <w:rFonts w:ascii="Times New Roman" w:hAnsi="Times New Roman" w:cs="Times New Roman"/>
          <w:b/>
          <w:bCs/>
          <w:color w:val="222222"/>
          <w:shd w:val="clear" w:color="auto" w:fill="FFFFFF"/>
        </w:rPr>
        <w:t>43</w:t>
      </w:r>
      <w:r w:rsidRPr="00F751C9">
        <w:rPr>
          <w:rFonts w:ascii="Times New Roman" w:hAnsi="Times New Roman" w:cs="Times New Roman"/>
          <w:color w:val="222222"/>
          <w:shd w:val="clear" w:color="auto" w:fill="FFFFFF"/>
        </w:rPr>
        <w:t>:</w:t>
      </w:r>
      <w:r w:rsidR="00911901" w:rsidRPr="00F751C9">
        <w:rPr>
          <w:rFonts w:ascii="Times New Roman" w:hAnsi="Times New Roman" w:cs="Times New Roman"/>
          <w:color w:val="222222"/>
          <w:shd w:val="clear" w:color="auto" w:fill="FFFFFF"/>
        </w:rPr>
        <w:t xml:space="preserve"> </w:t>
      </w:r>
      <w:r w:rsidRPr="00F751C9">
        <w:rPr>
          <w:rFonts w:ascii="Times New Roman" w:hAnsi="Times New Roman" w:cs="Times New Roman"/>
          <w:color w:val="222222"/>
          <w:shd w:val="clear" w:color="auto" w:fill="FFFFFF"/>
        </w:rPr>
        <w:t>373-</w:t>
      </w:r>
      <w:r w:rsidRPr="00F751C9">
        <w:rPr>
          <w:rFonts w:ascii="Times New Roman" w:hAnsi="Times New Roman" w:cs="Times New Roman"/>
          <w:color w:val="222222"/>
          <w:shd w:val="clear" w:color="auto" w:fill="FFFFFF"/>
        </w:rPr>
        <w:tab/>
        <w:t>395.</w:t>
      </w:r>
    </w:p>
    <w:p w14:paraId="715D3F82" w14:textId="1EAB335E" w:rsidR="00B47627" w:rsidRPr="00F751C9" w:rsidRDefault="00B47627" w:rsidP="00D56D2C">
      <w:pPr>
        <w:spacing w:line="480" w:lineRule="auto"/>
        <w:rPr>
          <w:rFonts w:ascii="Times New Roman" w:hAnsi="Times New Roman" w:cs="Times New Roman"/>
          <w:color w:val="222222"/>
          <w:shd w:val="clear" w:color="auto" w:fill="FFFFFF"/>
        </w:rPr>
      </w:pPr>
      <w:r w:rsidRPr="00F751C9">
        <w:rPr>
          <w:rFonts w:ascii="Times New Roman" w:hAnsi="Times New Roman" w:cs="Times New Roman"/>
          <w:color w:val="222222"/>
          <w:shd w:val="clear" w:color="auto" w:fill="FFFFFF"/>
        </w:rPr>
        <w:lastRenderedPageBreak/>
        <w:t>Hartman, G. L., West, E. D., &amp; Herman, T. K. (2011) Crops that feed the World 2.</w:t>
      </w:r>
      <w:r w:rsidRPr="00F751C9">
        <w:rPr>
          <w:rFonts w:ascii="Times New Roman" w:hAnsi="Times New Roman" w:cs="Times New Roman"/>
          <w:color w:val="222222"/>
          <w:shd w:val="clear" w:color="auto" w:fill="FFFFFF"/>
        </w:rPr>
        <w:tab/>
        <w:t>Soybean—worldwide production, use, and constraints caused by pathogens and</w:t>
      </w:r>
      <w:r w:rsidRPr="00F751C9">
        <w:rPr>
          <w:rFonts w:ascii="Times New Roman" w:hAnsi="Times New Roman" w:cs="Times New Roman"/>
          <w:color w:val="222222"/>
          <w:shd w:val="clear" w:color="auto" w:fill="FFFFFF"/>
        </w:rPr>
        <w:tab/>
        <w:t>pests. </w:t>
      </w:r>
      <w:r w:rsidRPr="00F751C9">
        <w:rPr>
          <w:rFonts w:ascii="Times New Roman" w:hAnsi="Times New Roman" w:cs="Times New Roman"/>
          <w:i/>
          <w:iCs/>
          <w:color w:val="222222"/>
          <w:shd w:val="clear" w:color="auto" w:fill="FFFFFF"/>
        </w:rPr>
        <w:t>Food Security</w:t>
      </w:r>
      <w:r w:rsidRPr="00F751C9">
        <w:rPr>
          <w:rFonts w:ascii="Times New Roman" w:hAnsi="Times New Roman" w:cs="Times New Roman"/>
          <w:color w:val="222222"/>
          <w:shd w:val="clear" w:color="auto" w:fill="FFFFFF"/>
        </w:rPr>
        <w:t>, </w:t>
      </w:r>
      <w:r w:rsidRPr="00F751C9">
        <w:rPr>
          <w:rFonts w:ascii="Times New Roman" w:hAnsi="Times New Roman" w:cs="Times New Roman"/>
          <w:b/>
          <w:bCs/>
          <w:color w:val="222222"/>
          <w:shd w:val="clear" w:color="auto" w:fill="FFFFFF"/>
        </w:rPr>
        <w:t>3</w:t>
      </w:r>
      <w:r w:rsidRPr="00F751C9">
        <w:rPr>
          <w:rFonts w:ascii="Times New Roman" w:hAnsi="Times New Roman" w:cs="Times New Roman"/>
          <w:color w:val="222222"/>
          <w:shd w:val="clear" w:color="auto" w:fill="FFFFFF"/>
        </w:rPr>
        <w:t>: 5-17.</w:t>
      </w:r>
    </w:p>
    <w:p w14:paraId="0F05C4D4" w14:textId="5CC24BCD" w:rsidR="00B47627" w:rsidRPr="00F751C9" w:rsidRDefault="00530FDA"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Held, J. P., </w:t>
      </w:r>
      <w:proofErr w:type="spellStart"/>
      <w:r w:rsidRPr="00F751C9">
        <w:rPr>
          <w:rFonts w:ascii="Times New Roman" w:hAnsi="Times New Roman" w:cs="Times New Roman"/>
        </w:rPr>
        <w:t>Carrero</w:t>
      </w:r>
      <w:proofErr w:type="spellEnd"/>
      <w:r w:rsidRPr="00F751C9">
        <w:rPr>
          <w:rFonts w:ascii="Times New Roman" w:hAnsi="Times New Roman" w:cs="Times New Roman"/>
        </w:rPr>
        <w:t>-Colón, M., &amp; Hudson, K. A. (2019) Combination of Novel Mutation in FAD3C and FAD3A for Low Linolenic Acid Soybean. </w:t>
      </w:r>
      <w:proofErr w:type="spellStart"/>
      <w:r w:rsidRPr="00F751C9">
        <w:rPr>
          <w:rFonts w:ascii="Times New Roman" w:hAnsi="Times New Roman" w:cs="Times New Roman"/>
          <w:i/>
          <w:iCs/>
        </w:rPr>
        <w:t>Agrosystems</w:t>
      </w:r>
      <w:proofErr w:type="spellEnd"/>
      <w:r w:rsidRPr="00F751C9">
        <w:rPr>
          <w:rFonts w:ascii="Times New Roman" w:hAnsi="Times New Roman" w:cs="Times New Roman"/>
          <w:i/>
          <w:iCs/>
        </w:rPr>
        <w:t>, Geosciences &amp; Environment</w:t>
      </w:r>
      <w:r w:rsidRPr="00F751C9">
        <w:rPr>
          <w:rFonts w:ascii="Times New Roman" w:hAnsi="Times New Roman" w:cs="Times New Roman"/>
        </w:rPr>
        <w:t>, </w:t>
      </w:r>
      <w:r w:rsidRPr="00F751C9">
        <w:rPr>
          <w:rFonts w:ascii="Times New Roman" w:hAnsi="Times New Roman" w:cs="Times New Roman"/>
          <w:b/>
          <w:bCs/>
        </w:rPr>
        <w:t>2:</w:t>
      </w:r>
      <w:r w:rsidR="00911901" w:rsidRPr="00F751C9">
        <w:rPr>
          <w:rFonts w:ascii="Times New Roman" w:hAnsi="Times New Roman" w:cs="Times New Roman"/>
          <w:b/>
          <w:bCs/>
        </w:rPr>
        <w:t xml:space="preserve"> </w:t>
      </w:r>
      <w:r w:rsidRPr="00F751C9">
        <w:rPr>
          <w:rFonts w:ascii="Times New Roman" w:hAnsi="Times New Roman" w:cs="Times New Roman"/>
        </w:rPr>
        <w:t>1.</w:t>
      </w:r>
    </w:p>
    <w:p w14:paraId="7EA523D1" w14:textId="24E2D37D" w:rsidR="0016779E" w:rsidRPr="00F751C9" w:rsidRDefault="0016779E" w:rsidP="00D56D2C">
      <w:pPr>
        <w:spacing w:line="480" w:lineRule="auto"/>
        <w:rPr>
          <w:rFonts w:ascii="Times New Roman" w:hAnsi="Times New Roman" w:cs="Times New Roman"/>
        </w:rPr>
      </w:pPr>
      <w:r w:rsidRPr="00F751C9">
        <w:rPr>
          <w:rFonts w:ascii="Times New Roman" w:hAnsi="Times New Roman" w:cs="Times New Roman"/>
        </w:rPr>
        <w:t>Masuda, T., &amp; Goldsmith, P. D. (2009) World soybean production: area harvested, yield,</w:t>
      </w:r>
      <w:r w:rsidRPr="00F751C9">
        <w:rPr>
          <w:rFonts w:ascii="Times New Roman" w:hAnsi="Times New Roman" w:cs="Times New Roman"/>
        </w:rPr>
        <w:tab/>
        <w:t>and long-term projections. </w:t>
      </w:r>
      <w:r w:rsidRPr="00F751C9">
        <w:rPr>
          <w:rFonts w:ascii="Times New Roman" w:hAnsi="Times New Roman" w:cs="Times New Roman"/>
          <w:i/>
          <w:iCs/>
        </w:rPr>
        <w:t>International food and agribusiness management</w:t>
      </w:r>
      <w:r w:rsidRPr="00F751C9">
        <w:rPr>
          <w:rFonts w:ascii="Times New Roman" w:hAnsi="Times New Roman" w:cs="Times New Roman"/>
          <w:i/>
          <w:iCs/>
        </w:rPr>
        <w:tab/>
        <w:t>review</w:t>
      </w:r>
      <w:r w:rsidRPr="00F751C9">
        <w:rPr>
          <w:rFonts w:ascii="Times New Roman" w:hAnsi="Times New Roman" w:cs="Times New Roman"/>
        </w:rPr>
        <w:t>, </w:t>
      </w:r>
      <w:r w:rsidRPr="00F751C9">
        <w:rPr>
          <w:rFonts w:ascii="Times New Roman" w:hAnsi="Times New Roman" w:cs="Times New Roman"/>
          <w:b/>
          <w:bCs/>
        </w:rPr>
        <w:t>12</w:t>
      </w:r>
      <w:r w:rsidRPr="00F751C9">
        <w:rPr>
          <w:rFonts w:ascii="Times New Roman" w:hAnsi="Times New Roman" w:cs="Times New Roman"/>
        </w:rPr>
        <w:t>:</w:t>
      </w:r>
      <w:r w:rsidR="00911901" w:rsidRPr="00F751C9">
        <w:rPr>
          <w:rFonts w:ascii="Times New Roman" w:hAnsi="Times New Roman" w:cs="Times New Roman"/>
        </w:rPr>
        <w:t xml:space="preserve"> </w:t>
      </w:r>
      <w:r w:rsidRPr="00F751C9">
        <w:rPr>
          <w:rFonts w:ascii="Times New Roman" w:hAnsi="Times New Roman" w:cs="Times New Roman"/>
        </w:rPr>
        <w:t>1-20.</w:t>
      </w:r>
    </w:p>
    <w:p w14:paraId="132A0377" w14:textId="42074866" w:rsidR="00B47627" w:rsidRPr="00F751C9" w:rsidRDefault="00B47627"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Pantalone, V., </w:t>
      </w:r>
      <w:proofErr w:type="spellStart"/>
      <w:r w:rsidRPr="00F751C9">
        <w:rPr>
          <w:rFonts w:ascii="Times New Roman" w:hAnsi="Times New Roman" w:cs="Times New Roman"/>
        </w:rPr>
        <w:t>Cunicelli</w:t>
      </w:r>
      <w:proofErr w:type="spellEnd"/>
      <w:r w:rsidRPr="00F751C9">
        <w:rPr>
          <w:rFonts w:ascii="Times New Roman" w:hAnsi="Times New Roman" w:cs="Times New Roman"/>
        </w:rPr>
        <w:t>, M., &amp; Wyman, C. (2020) Registration of soybean cultivar ‘TN15‐5007’with high meal protein. </w:t>
      </w:r>
      <w:r w:rsidRPr="00F751C9">
        <w:rPr>
          <w:rFonts w:ascii="Times New Roman" w:hAnsi="Times New Roman" w:cs="Times New Roman"/>
          <w:i/>
          <w:iCs/>
        </w:rPr>
        <w:t>Journal of Plant Registrations</w:t>
      </w:r>
      <w:r w:rsidRPr="00F751C9">
        <w:rPr>
          <w:rFonts w:ascii="Times New Roman" w:hAnsi="Times New Roman" w:cs="Times New Roman"/>
        </w:rPr>
        <w:t xml:space="preserve">, </w:t>
      </w:r>
      <w:r w:rsidRPr="00F751C9">
        <w:rPr>
          <w:rFonts w:ascii="Times New Roman" w:hAnsi="Times New Roman" w:cs="Times New Roman"/>
          <w:b/>
          <w:bCs/>
        </w:rPr>
        <w:t>14</w:t>
      </w:r>
      <w:r w:rsidRPr="00F751C9">
        <w:rPr>
          <w:rFonts w:ascii="Times New Roman" w:hAnsi="Times New Roman" w:cs="Times New Roman"/>
        </w:rPr>
        <w:t>: 139-143.</w:t>
      </w:r>
    </w:p>
    <w:p w14:paraId="5EF092FC" w14:textId="2C7153A9" w:rsidR="00B47627" w:rsidRPr="00F751C9" w:rsidRDefault="009F2B5C" w:rsidP="00D56D2C">
      <w:pPr>
        <w:spacing w:line="480" w:lineRule="auto"/>
        <w:rPr>
          <w:rFonts w:ascii="Times New Roman" w:hAnsi="Times New Roman" w:cs="Times New Roman"/>
        </w:rPr>
      </w:pPr>
      <w:r w:rsidRPr="00F751C9">
        <w:rPr>
          <w:rFonts w:ascii="Times New Roman" w:hAnsi="Times New Roman" w:cs="Times New Roman"/>
        </w:rPr>
        <w:t>Pantalone, V., &amp; Smallwood, C. (2018) Registration of ‘TN11-5102’</w:t>
      </w:r>
      <w:r w:rsidR="00B47627" w:rsidRPr="00F751C9">
        <w:rPr>
          <w:rFonts w:ascii="Times New Roman" w:hAnsi="Times New Roman" w:cs="Times New Roman"/>
        </w:rPr>
        <w:t xml:space="preserve"> </w:t>
      </w:r>
      <w:r w:rsidRPr="00F751C9">
        <w:rPr>
          <w:rFonts w:ascii="Times New Roman" w:hAnsi="Times New Roman" w:cs="Times New Roman"/>
        </w:rPr>
        <w:t>soybean</w:t>
      </w:r>
      <w:r w:rsidRPr="00F751C9">
        <w:rPr>
          <w:rFonts w:ascii="Times New Roman" w:hAnsi="Times New Roman" w:cs="Times New Roman"/>
        </w:rPr>
        <w:tab/>
        <w:t>cultivar with high yield and high protein meal. </w:t>
      </w:r>
      <w:r w:rsidRPr="00F751C9">
        <w:rPr>
          <w:rFonts w:ascii="Times New Roman" w:hAnsi="Times New Roman" w:cs="Times New Roman"/>
          <w:i/>
          <w:iCs/>
        </w:rPr>
        <w:t>Journal of Plant</w:t>
      </w:r>
      <w:r w:rsidRPr="00F751C9">
        <w:rPr>
          <w:rFonts w:ascii="Times New Roman" w:hAnsi="Times New Roman" w:cs="Times New Roman"/>
          <w:i/>
          <w:iCs/>
        </w:rPr>
        <w:tab/>
        <w:t>Registrations</w:t>
      </w:r>
      <w:r w:rsidRPr="00F751C9">
        <w:rPr>
          <w:rFonts w:ascii="Times New Roman" w:hAnsi="Times New Roman" w:cs="Times New Roman"/>
        </w:rPr>
        <w:t>, </w:t>
      </w:r>
      <w:r w:rsidR="00EC7B66" w:rsidRPr="00F751C9">
        <w:rPr>
          <w:rFonts w:ascii="Times New Roman" w:hAnsi="Times New Roman" w:cs="Times New Roman"/>
          <w:b/>
          <w:bCs/>
        </w:rPr>
        <w:t>12:</w:t>
      </w:r>
      <w:r w:rsidRPr="00F751C9">
        <w:rPr>
          <w:rFonts w:ascii="Times New Roman" w:hAnsi="Times New Roman" w:cs="Times New Roman"/>
        </w:rPr>
        <w:t xml:space="preserve"> 304-308</w:t>
      </w:r>
      <w:r w:rsidR="00B47627" w:rsidRPr="00F751C9">
        <w:rPr>
          <w:rFonts w:ascii="Times New Roman" w:hAnsi="Times New Roman" w:cs="Times New Roman"/>
        </w:rPr>
        <w:t>.</w:t>
      </w:r>
    </w:p>
    <w:p w14:paraId="2C0D1117" w14:textId="39D3B39C" w:rsidR="00C75A01" w:rsidRPr="00F751C9" w:rsidRDefault="00B47627" w:rsidP="006358EB">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Pham, A. J., Shannon, G., &amp; Bilyeu, K. D. (2012) Combinations of mutant FAD2 and FAD3 genes to produce high oleic acid and low linolenic acid soybean oil. </w:t>
      </w:r>
      <w:r w:rsidRPr="00F751C9">
        <w:rPr>
          <w:rFonts w:ascii="Times New Roman" w:hAnsi="Times New Roman" w:cs="Times New Roman"/>
          <w:i/>
          <w:iCs/>
        </w:rPr>
        <w:t>Theoretical and Applied Genetics</w:t>
      </w:r>
      <w:r w:rsidRPr="00F751C9">
        <w:rPr>
          <w:rFonts w:ascii="Times New Roman" w:hAnsi="Times New Roman" w:cs="Times New Roman"/>
        </w:rPr>
        <w:t xml:space="preserve">, </w:t>
      </w:r>
      <w:r w:rsidRPr="00F751C9">
        <w:rPr>
          <w:rFonts w:ascii="Times New Roman" w:hAnsi="Times New Roman" w:cs="Times New Roman"/>
          <w:b/>
          <w:bCs/>
        </w:rPr>
        <w:t>125</w:t>
      </w:r>
      <w:r w:rsidRPr="00F751C9">
        <w:rPr>
          <w:rFonts w:ascii="Times New Roman" w:hAnsi="Times New Roman" w:cs="Times New Roman"/>
        </w:rPr>
        <w:t>: 503–515.</w:t>
      </w:r>
    </w:p>
    <w:p w14:paraId="018E2A75" w14:textId="1DD7B432" w:rsidR="009F2B5C" w:rsidRPr="00F751C9" w:rsidRDefault="00B47627"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Smallwood, C. J., Gillman, J. D., Saxton, A. M., Bhandari, H. S., </w:t>
      </w:r>
      <w:proofErr w:type="spellStart"/>
      <w:r w:rsidRPr="00F751C9">
        <w:rPr>
          <w:rFonts w:ascii="Times New Roman" w:hAnsi="Times New Roman" w:cs="Times New Roman"/>
        </w:rPr>
        <w:t>Wadl</w:t>
      </w:r>
      <w:proofErr w:type="spellEnd"/>
      <w:r w:rsidRPr="00F751C9">
        <w:rPr>
          <w:rFonts w:ascii="Times New Roman" w:hAnsi="Times New Roman" w:cs="Times New Roman"/>
        </w:rPr>
        <w:t>, P. A., Fallen, B. D., ... &amp; Pantalone, V. R. (2017) Identifying and exploring significant genomic regions associated with soybean yield, seed fatty acids, protein and oil. </w:t>
      </w:r>
      <w:r w:rsidRPr="00F751C9">
        <w:rPr>
          <w:rFonts w:ascii="Times New Roman" w:hAnsi="Times New Roman" w:cs="Times New Roman"/>
          <w:i/>
          <w:iCs/>
        </w:rPr>
        <w:t>Journal of crop science and biotechnology</w:t>
      </w:r>
      <w:r w:rsidRPr="00F751C9">
        <w:rPr>
          <w:rFonts w:ascii="Times New Roman" w:hAnsi="Times New Roman" w:cs="Times New Roman"/>
        </w:rPr>
        <w:t>, </w:t>
      </w:r>
      <w:r w:rsidRPr="00F751C9">
        <w:rPr>
          <w:rFonts w:ascii="Times New Roman" w:hAnsi="Times New Roman" w:cs="Times New Roman"/>
          <w:b/>
          <w:bCs/>
        </w:rPr>
        <w:t>20</w:t>
      </w:r>
      <w:r w:rsidRPr="00F751C9">
        <w:rPr>
          <w:rFonts w:ascii="Times New Roman" w:hAnsi="Times New Roman" w:cs="Times New Roman"/>
        </w:rPr>
        <w:t>: 243-253.</w:t>
      </w:r>
    </w:p>
    <w:p w14:paraId="7728A393" w14:textId="5CE171B7" w:rsidR="00106390" w:rsidRPr="00F751C9" w:rsidRDefault="00106390" w:rsidP="00CC34A5">
      <w:pPr>
        <w:pStyle w:val="EndNoteBibliography"/>
        <w:spacing w:line="480" w:lineRule="auto"/>
        <w:jc w:val="left"/>
        <w:rPr>
          <w:rFonts w:ascii="Times New Roman" w:hAnsi="Times New Roman" w:cs="Times New Roman"/>
        </w:rPr>
      </w:pPr>
      <w:r w:rsidRPr="00F751C9">
        <w:rPr>
          <w:rFonts w:ascii="Times New Roman" w:hAnsi="Times New Roman" w:cs="Times New Roman"/>
        </w:rPr>
        <w:lastRenderedPageBreak/>
        <w:t xml:space="preserve">Soy Stats. (2020) </w:t>
      </w:r>
      <w:r w:rsidRPr="00F751C9">
        <w:rPr>
          <w:rFonts w:ascii="Times New Roman" w:hAnsi="Times New Roman" w:cs="Times New Roman"/>
          <w:i/>
          <w:iCs/>
        </w:rPr>
        <w:t>U.S. Yield and Production: Yield History</w:t>
      </w:r>
      <w:r w:rsidRPr="00F751C9">
        <w:rPr>
          <w:rFonts w:ascii="Times New Roman" w:hAnsi="Times New Roman" w:cs="Times New Roman"/>
        </w:rPr>
        <w:t>. The American Soybean</w:t>
      </w:r>
      <w:r w:rsidRPr="00F751C9">
        <w:rPr>
          <w:rFonts w:ascii="Times New Roman" w:hAnsi="Times New Roman" w:cs="Times New Roman"/>
        </w:rPr>
        <w:tab/>
        <w:t xml:space="preserve">Association. Retrieved from </w:t>
      </w:r>
      <w:hyperlink r:id="rId13" w:history="1">
        <w:r w:rsidRPr="00F751C9">
          <w:rPr>
            <w:rStyle w:val="Hyperlink"/>
            <w:rFonts w:ascii="Times New Roman" w:hAnsi="Times New Roman" w:cs="Times New Roman"/>
          </w:rPr>
          <w:t>http://soystats.com/u-s-yield-production-yield</w:t>
        </w:r>
        <w:r w:rsidRPr="00F751C9">
          <w:rPr>
            <w:rStyle w:val="Hyperlink"/>
            <w:rFonts w:ascii="Times New Roman" w:hAnsi="Times New Roman" w:cs="Times New Roman"/>
          </w:rPr>
          <w:tab/>
          <w:t>history/</w:t>
        </w:r>
      </w:hyperlink>
    </w:p>
    <w:p w14:paraId="76994BF5" w14:textId="3F8A2A14" w:rsidR="009F2B5C" w:rsidRPr="00F751C9" w:rsidRDefault="00817780" w:rsidP="00D56D2C">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Wilcox, J.R., and </w:t>
      </w:r>
      <w:proofErr w:type="spellStart"/>
      <w:r w:rsidRPr="00F751C9">
        <w:rPr>
          <w:rFonts w:ascii="Times New Roman" w:hAnsi="Times New Roman" w:cs="Times New Roman"/>
        </w:rPr>
        <w:t>Cavins</w:t>
      </w:r>
      <w:proofErr w:type="spellEnd"/>
      <w:r w:rsidRPr="00F751C9">
        <w:rPr>
          <w:rFonts w:ascii="Times New Roman" w:hAnsi="Times New Roman" w:cs="Times New Roman"/>
        </w:rPr>
        <w:t xml:space="preserve">, J.F. (1995) Backcrossing High Seed Protein to a Soybean Cultivar. </w:t>
      </w:r>
      <w:r w:rsidRPr="00F751C9">
        <w:rPr>
          <w:rFonts w:ascii="Times New Roman" w:hAnsi="Times New Roman" w:cs="Times New Roman"/>
          <w:i/>
          <w:iCs/>
        </w:rPr>
        <w:t>Crop Science</w:t>
      </w:r>
      <w:r w:rsidRPr="00F751C9">
        <w:rPr>
          <w:rFonts w:ascii="Times New Roman" w:hAnsi="Times New Roman" w:cs="Times New Roman"/>
        </w:rPr>
        <w:t xml:space="preserve">, </w:t>
      </w:r>
      <w:r w:rsidRPr="00F751C9">
        <w:rPr>
          <w:rFonts w:ascii="Times New Roman" w:hAnsi="Times New Roman" w:cs="Times New Roman"/>
          <w:b/>
          <w:bCs/>
        </w:rPr>
        <w:t>35</w:t>
      </w:r>
      <w:r w:rsidRPr="00F751C9">
        <w:rPr>
          <w:rFonts w:ascii="Times New Roman" w:hAnsi="Times New Roman" w:cs="Times New Roman"/>
        </w:rPr>
        <w:t>: 1036–1041.</w:t>
      </w:r>
    </w:p>
    <w:p w14:paraId="7203DF5A" w14:textId="2CD817FC" w:rsidR="00817780" w:rsidRPr="00F751C9" w:rsidRDefault="00817780" w:rsidP="00D56D2C">
      <w:pPr>
        <w:pStyle w:val="EndNoteBibliography"/>
        <w:spacing w:line="480" w:lineRule="auto"/>
        <w:jc w:val="left"/>
        <w:rPr>
          <w:rFonts w:ascii="Times New Roman" w:hAnsi="Times New Roman" w:cs="Times New Roman"/>
        </w:rPr>
      </w:pPr>
      <w:proofErr w:type="spellStart"/>
      <w:r w:rsidRPr="00F751C9">
        <w:rPr>
          <w:rFonts w:ascii="Times New Roman" w:hAnsi="Times New Roman" w:cs="Times New Roman"/>
        </w:rPr>
        <w:t>Yaklich</w:t>
      </w:r>
      <w:proofErr w:type="spellEnd"/>
      <w:r w:rsidRPr="00F751C9">
        <w:rPr>
          <w:rFonts w:ascii="Times New Roman" w:hAnsi="Times New Roman" w:cs="Times New Roman"/>
        </w:rPr>
        <w:t xml:space="preserve">, R.W., </w:t>
      </w:r>
      <w:proofErr w:type="spellStart"/>
      <w:r w:rsidRPr="00F751C9">
        <w:rPr>
          <w:rFonts w:ascii="Times New Roman" w:hAnsi="Times New Roman" w:cs="Times New Roman"/>
        </w:rPr>
        <w:t>Vinyard</w:t>
      </w:r>
      <w:proofErr w:type="spellEnd"/>
      <w:r w:rsidRPr="00F751C9">
        <w:rPr>
          <w:rFonts w:ascii="Times New Roman" w:hAnsi="Times New Roman" w:cs="Times New Roman"/>
        </w:rPr>
        <w:t>, B., Camp, M., &amp; Douglass, S. (2002) Analysis of Seed Protein</w:t>
      </w:r>
      <w:r w:rsidRPr="00F751C9">
        <w:rPr>
          <w:rFonts w:ascii="Times New Roman" w:hAnsi="Times New Roman" w:cs="Times New Roman"/>
        </w:rPr>
        <w:tab/>
        <w:t xml:space="preserve">and Oil from Soybean Northern and Southern Region Uniform Tests. </w:t>
      </w:r>
      <w:r w:rsidRPr="00F751C9">
        <w:rPr>
          <w:rFonts w:ascii="Times New Roman" w:hAnsi="Times New Roman" w:cs="Times New Roman"/>
          <w:i/>
          <w:iCs/>
        </w:rPr>
        <w:t>Crop</w:t>
      </w:r>
      <w:r w:rsidRPr="00F751C9">
        <w:rPr>
          <w:rFonts w:ascii="Times New Roman" w:hAnsi="Times New Roman" w:cs="Times New Roman"/>
          <w:i/>
          <w:iCs/>
        </w:rPr>
        <w:tab/>
        <w:t>Science</w:t>
      </w:r>
      <w:r w:rsidRPr="00F751C9">
        <w:rPr>
          <w:rFonts w:ascii="Times New Roman" w:hAnsi="Times New Roman" w:cs="Times New Roman"/>
        </w:rPr>
        <w:t xml:space="preserve">, </w:t>
      </w:r>
      <w:r w:rsidRPr="00F751C9">
        <w:rPr>
          <w:rFonts w:ascii="Times New Roman" w:hAnsi="Times New Roman" w:cs="Times New Roman"/>
          <w:b/>
          <w:bCs/>
        </w:rPr>
        <w:t>42</w:t>
      </w:r>
      <w:r w:rsidRPr="00F751C9">
        <w:rPr>
          <w:rFonts w:ascii="Times New Roman" w:hAnsi="Times New Roman" w:cs="Times New Roman"/>
        </w:rPr>
        <w:t>:</w:t>
      </w:r>
      <w:r w:rsidR="00911901" w:rsidRPr="00F751C9">
        <w:rPr>
          <w:rFonts w:ascii="Times New Roman" w:hAnsi="Times New Roman" w:cs="Times New Roman"/>
        </w:rPr>
        <w:t xml:space="preserve"> </w:t>
      </w:r>
      <w:r w:rsidRPr="00F751C9">
        <w:rPr>
          <w:rFonts w:ascii="Times New Roman" w:hAnsi="Times New Roman" w:cs="Times New Roman"/>
        </w:rPr>
        <w:t xml:space="preserve">1504-1515. </w:t>
      </w:r>
    </w:p>
    <w:p w14:paraId="426A7D16" w14:textId="77777777" w:rsidR="00CC34A5" w:rsidRPr="00F751C9" w:rsidRDefault="00CC34A5" w:rsidP="00CC34A5">
      <w:pPr>
        <w:pStyle w:val="EndNoteBibliography"/>
        <w:spacing w:line="480" w:lineRule="auto"/>
        <w:ind w:left="720" w:hanging="720"/>
        <w:jc w:val="left"/>
        <w:rPr>
          <w:rStyle w:val="Hyperlink"/>
          <w:rFonts w:ascii="Times New Roman" w:hAnsi="Times New Roman" w:cs="Times New Roman"/>
        </w:rPr>
      </w:pPr>
      <w:proofErr w:type="spellStart"/>
      <w:r w:rsidRPr="00F751C9">
        <w:rPr>
          <w:rFonts w:ascii="Times New Roman" w:hAnsi="Times New Roman" w:cs="Times New Roman"/>
        </w:rPr>
        <w:t>Yaklich</w:t>
      </w:r>
      <w:proofErr w:type="spellEnd"/>
      <w:r w:rsidRPr="00F751C9">
        <w:rPr>
          <w:rFonts w:ascii="Times New Roman" w:hAnsi="Times New Roman" w:cs="Times New Roman"/>
        </w:rPr>
        <w:t xml:space="preserve">, R.W. (2001) β-Conglycinin and Glycinin in High-Protein Soybean Seeds. </w:t>
      </w:r>
      <w:r w:rsidRPr="00F751C9">
        <w:rPr>
          <w:rFonts w:ascii="Times New Roman" w:hAnsi="Times New Roman" w:cs="Times New Roman"/>
          <w:i/>
          <w:iCs/>
        </w:rPr>
        <w:t>Journal of Agricultural and Food Chemistry</w:t>
      </w:r>
      <w:r w:rsidRPr="00F751C9">
        <w:rPr>
          <w:rFonts w:ascii="Times New Roman" w:hAnsi="Times New Roman" w:cs="Times New Roman"/>
        </w:rPr>
        <w:t xml:space="preserve">, </w:t>
      </w:r>
      <w:r w:rsidRPr="00F751C9">
        <w:rPr>
          <w:rFonts w:ascii="Times New Roman" w:hAnsi="Times New Roman" w:cs="Times New Roman"/>
          <w:b/>
          <w:bCs/>
        </w:rPr>
        <w:t>49</w:t>
      </w:r>
      <w:r w:rsidRPr="00F751C9">
        <w:rPr>
          <w:rFonts w:ascii="Times New Roman" w:hAnsi="Times New Roman" w:cs="Times New Roman"/>
        </w:rPr>
        <w:t>: 729–735.</w:t>
      </w:r>
    </w:p>
    <w:p w14:paraId="1DD4E729" w14:textId="77777777" w:rsidR="00CC34A5" w:rsidRPr="00F751C9" w:rsidRDefault="00CC34A5" w:rsidP="00D56D2C">
      <w:pPr>
        <w:pStyle w:val="EndNoteBibliography"/>
        <w:spacing w:line="480" w:lineRule="auto"/>
        <w:jc w:val="left"/>
        <w:rPr>
          <w:rFonts w:ascii="Times New Roman" w:hAnsi="Times New Roman" w:cs="Times New Roman"/>
        </w:rPr>
      </w:pPr>
    </w:p>
    <w:p w14:paraId="199C6886" w14:textId="77777777" w:rsidR="00817780" w:rsidRPr="00F751C9" w:rsidRDefault="00817780" w:rsidP="00D56D2C">
      <w:pPr>
        <w:spacing w:line="480" w:lineRule="auto"/>
        <w:rPr>
          <w:rFonts w:ascii="Times New Roman" w:hAnsi="Times New Roman" w:cs="Times New Roman"/>
        </w:rPr>
      </w:pPr>
    </w:p>
    <w:p w14:paraId="00ED9873" w14:textId="77777777" w:rsidR="005003AA" w:rsidRPr="00F751C9" w:rsidRDefault="005003AA" w:rsidP="009F2B5C">
      <w:pPr>
        <w:rPr>
          <w:rFonts w:ascii="Times New Roman" w:hAnsi="Times New Roman" w:cs="Times New Roman"/>
          <w:color w:val="222222"/>
          <w:shd w:val="clear" w:color="auto" w:fill="FFFFFF"/>
        </w:rPr>
      </w:pPr>
    </w:p>
    <w:p w14:paraId="6F94188C" w14:textId="77777777" w:rsidR="009F2B5C" w:rsidRPr="00F751C9" w:rsidRDefault="009F2B5C" w:rsidP="009F2B5C">
      <w:pPr>
        <w:rPr>
          <w:rFonts w:ascii="Times New Roman" w:hAnsi="Times New Roman" w:cs="Times New Roman"/>
        </w:rPr>
      </w:pPr>
    </w:p>
    <w:p w14:paraId="575844A2" w14:textId="77777777" w:rsidR="009F2B5C" w:rsidRPr="00F751C9" w:rsidRDefault="009F2B5C" w:rsidP="009F2B5C">
      <w:pPr>
        <w:rPr>
          <w:rFonts w:ascii="Times New Roman" w:hAnsi="Times New Roman" w:cs="Times New Roman"/>
        </w:rPr>
      </w:pPr>
    </w:p>
    <w:p w14:paraId="78CACF18" w14:textId="77777777" w:rsidR="009F2B5C" w:rsidRPr="00F751C9" w:rsidRDefault="009F2B5C" w:rsidP="009F2B5C">
      <w:pPr>
        <w:rPr>
          <w:rFonts w:ascii="Times New Roman" w:hAnsi="Times New Roman" w:cs="Times New Roman"/>
        </w:rPr>
      </w:pPr>
    </w:p>
    <w:p w14:paraId="6833415C" w14:textId="77777777" w:rsidR="009F2B5C" w:rsidRPr="00F751C9" w:rsidRDefault="009F2B5C" w:rsidP="009F2B5C">
      <w:pPr>
        <w:rPr>
          <w:rFonts w:ascii="Times New Roman" w:hAnsi="Times New Roman" w:cs="Times New Roman"/>
        </w:rPr>
      </w:pPr>
    </w:p>
    <w:p w14:paraId="115F6102" w14:textId="77777777" w:rsidR="009F2B5C" w:rsidRPr="00F751C9" w:rsidRDefault="009F2B5C" w:rsidP="009F2B5C">
      <w:pPr>
        <w:rPr>
          <w:rFonts w:ascii="Times New Roman" w:hAnsi="Times New Roman" w:cs="Times New Roman"/>
        </w:rPr>
      </w:pPr>
    </w:p>
    <w:p w14:paraId="13194380" w14:textId="4738A645" w:rsidR="009F2B5C" w:rsidRPr="00F751C9" w:rsidRDefault="009F2B5C" w:rsidP="009F2B5C">
      <w:pPr>
        <w:rPr>
          <w:rFonts w:ascii="Times New Roman" w:hAnsi="Times New Roman" w:cs="Times New Roman"/>
        </w:rPr>
      </w:pPr>
    </w:p>
    <w:p w14:paraId="634F8B1E" w14:textId="355B36A9" w:rsidR="00BF3898" w:rsidRPr="00F751C9" w:rsidRDefault="00BF3898" w:rsidP="009F2B5C">
      <w:pPr>
        <w:rPr>
          <w:rFonts w:ascii="Times New Roman" w:hAnsi="Times New Roman" w:cs="Times New Roman"/>
        </w:rPr>
      </w:pPr>
    </w:p>
    <w:p w14:paraId="074CC3D2" w14:textId="77777777" w:rsidR="00C75A01" w:rsidRPr="00F751C9" w:rsidRDefault="00C75A01" w:rsidP="009F2B5C">
      <w:pPr>
        <w:rPr>
          <w:rFonts w:ascii="Times New Roman" w:hAnsi="Times New Roman" w:cs="Times New Roman"/>
        </w:rPr>
      </w:pPr>
    </w:p>
    <w:p w14:paraId="680CB32F" w14:textId="4516CF0B" w:rsidR="00530FDA" w:rsidRPr="00F751C9" w:rsidRDefault="00530FDA" w:rsidP="009F2B5C">
      <w:pPr>
        <w:rPr>
          <w:rFonts w:ascii="Times New Roman" w:hAnsi="Times New Roman" w:cs="Times New Roman"/>
        </w:rPr>
      </w:pPr>
    </w:p>
    <w:p w14:paraId="1711B323" w14:textId="18D02A98" w:rsidR="00BA545B" w:rsidRPr="00F751C9" w:rsidRDefault="00BA545B" w:rsidP="009F2B5C">
      <w:pPr>
        <w:rPr>
          <w:rFonts w:ascii="Times New Roman" w:hAnsi="Times New Roman" w:cs="Times New Roman"/>
        </w:rPr>
      </w:pPr>
    </w:p>
    <w:p w14:paraId="04FEC6E3" w14:textId="11D296A8" w:rsidR="00BA545B" w:rsidRPr="00F751C9" w:rsidRDefault="00BA545B" w:rsidP="009F2B5C">
      <w:pPr>
        <w:rPr>
          <w:rFonts w:ascii="Times New Roman" w:hAnsi="Times New Roman" w:cs="Times New Roman"/>
        </w:rPr>
      </w:pPr>
    </w:p>
    <w:p w14:paraId="56EA6433" w14:textId="1A6473A1" w:rsidR="00BA545B" w:rsidRPr="00F751C9" w:rsidRDefault="00BA545B" w:rsidP="009F2B5C">
      <w:pPr>
        <w:rPr>
          <w:rFonts w:ascii="Times New Roman" w:hAnsi="Times New Roman" w:cs="Times New Roman"/>
        </w:rPr>
      </w:pPr>
    </w:p>
    <w:p w14:paraId="1AB494BF" w14:textId="309C3999" w:rsidR="00BA545B" w:rsidRPr="00F751C9" w:rsidRDefault="00BA545B" w:rsidP="009F2B5C">
      <w:pPr>
        <w:rPr>
          <w:rFonts w:ascii="Times New Roman" w:hAnsi="Times New Roman" w:cs="Times New Roman"/>
        </w:rPr>
      </w:pPr>
    </w:p>
    <w:p w14:paraId="745A5FB8" w14:textId="7B00EBEB" w:rsidR="00BA545B" w:rsidRPr="00F751C9" w:rsidRDefault="00BA545B" w:rsidP="009F2B5C">
      <w:pPr>
        <w:rPr>
          <w:rFonts w:ascii="Times New Roman" w:hAnsi="Times New Roman" w:cs="Times New Roman"/>
        </w:rPr>
      </w:pPr>
    </w:p>
    <w:p w14:paraId="6D678A95" w14:textId="44962DCA" w:rsidR="00BA545B" w:rsidRPr="00F751C9" w:rsidRDefault="00BA545B" w:rsidP="009F2B5C">
      <w:pPr>
        <w:rPr>
          <w:rFonts w:ascii="Times New Roman" w:hAnsi="Times New Roman" w:cs="Times New Roman"/>
        </w:rPr>
      </w:pPr>
    </w:p>
    <w:p w14:paraId="506780C4" w14:textId="612B1D19" w:rsidR="00BA545B" w:rsidRPr="00F751C9" w:rsidRDefault="00BA545B" w:rsidP="009F2B5C">
      <w:pPr>
        <w:rPr>
          <w:rFonts w:ascii="Times New Roman" w:hAnsi="Times New Roman" w:cs="Times New Roman"/>
        </w:rPr>
      </w:pPr>
    </w:p>
    <w:p w14:paraId="4E083B52" w14:textId="77777777" w:rsidR="00BA545B" w:rsidRPr="00F751C9" w:rsidRDefault="00BA545B" w:rsidP="009F2B5C">
      <w:pPr>
        <w:rPr>
          <w:rFonts w:ascii="Times New Roman" w:hAnsi="Times New Roman" w:cs="Times New Roman"/>
        </w:rPr>
      </w:pPr>
    </w:p>
    <w:p w14:paraId="3D7D3574" w14:textId="123A6555" w:rsidR="00B37452" w:rsidRPr="00F751C9" w:rsidRDefault="00B37452" w:rsidP="002236F3">
      <w:pPr>
        <w:pStyle w:val="Heading2"/>
      </w:pPr>
      <w:bookmarkStart w:id="57" w:name="_Toc46222556"/>
      <w:r w:rsidRPr="00F751C9">
        <w:lastRenderedPageBreak/>
        <w:t>A</w:t>
      </w:r>
      <w:r w:rsidR="00DA6B62" w:rsidRPr="00F751C9">
        <w:t>PPENDIX</w:t>
      </w:r>
      <w:r w:rsidRPr="00F751C9">
        <w:t xml:space="preserve"> A</w:t>
      </w:r>
      <w:bookmarkEnd w:id="57"/>
    </w:p>
    <w:p w14:paraId="07788620" w14:textId="77777777" w:rsidR="00843B3E" w:rsidRPr="00F751C9" w:rsidRDefault="00843B3E" w:rsidP="00843B3E">
      <w:pPr>
        <w:rPr>
          <w:rFonts w:ascii="Times New Roman" w:hAnsi="Times New Roman" w:cs="Times New Roman"/>
        </w:rPr>
      </w:pPr>
    </w:p>
    <w:p w14:paraId="35BE2B14" w14:textId="77777777" w:rsidR="00843B3E" w:rsidRPr="00F751C9" w:rsidRDefault="00843B3E" w:rsidP="00843B3E">
      <w:pPr>
        <w:rPr>
          <w:rFonts w:ascii="Times New Roman" w:hAnsi="Times New Roman" w:cs="Times New Roman"/>
        </w:rPr>
      </w:pPr>
    </w:p>
    <w:p w14:paraId="5B87739C" w14:textId="77777777" w:rsidR="00843B3E" w:rsidRPr="00F751C9" w:rsidRDefault="00843B3E" w:rsidP="00843B3E">
      <w:pPr>
        <w:rPr>
          <w:rFonts w:ascii="Times New Roman" w:hAnsi="Times New Roman" w:cs="Times New Roman"/>
        </w:rPr>
      </w:pPr>
    </w:p>
    <w:p w14:paraId="766AFD3D" w14:textId="77777777" w:rsidR="00843B3E" w:rsidRPr="00F751C9" w:rsidRDefault="00843B3E" w:rsidP="00843B3E">
      <w:pPr>
        <w:rPr>
          <w:rFonts w:ascii="Times New Roman" w:hAnsi="Times New Roman" w:cs="Times New Roman"/>
        </w:rPr>
      </w:pPr>
    </w:p>
    <w:p w14:paraId="0181F7A3" w14:textId="77777777" w:rsidR="00843B3E" w:rsidRPr="00F751C9" w:rsidRDefault="00843B3E" w:rsidP="00843B3E">
      <w:pPr>
        <w:rPr>
          <w:rFonts w:ascii="Times New Roman" w:hAnsi="Times New Roman" w:cs="Times New Roman"/>
        </w:rPr>
      </w:pPr>
    </w:p>
    <w:p w14:paraId="7205E009" w14:textId="77777777" w:rsidR="00843B3E" w:rsidRPr="00F751C9" w:rsidRDefault="00843B3E" w:rsidP="00843B3E">
      <w:pPr>
        <w:rPr>
          <w:rFonts w:ascii="Times New Roman" w:hAnsi="Times New Roman" w:cs="Times New Roman"/>
        </w:rPr>
      </w:pPr>
    </w:p>
    <w:p w14:paraId="66709F79" w14:textId="77777777" w:rsidR="00843B3E" w:rsidRPr="00F751C9" w:rsidRDefault="00843B3E" w:rsidP="00843B3E">
      <w:pPr>
        <w:rPr>
          <w:rFonts w:ascii="Times New Roman" w:hAnsi="Times New Roman" w:cs="Times New Roman"/>
        </w:rPr>
      </w:pPr>
    </w:p>
    <w:p w14:paraId="09A2C10C" w14:textId="77777777" w:rsidR="00843B3E" w:rsidRPr="00F751C9" w:rsidRDefault="00843B3E" w:rsidP="00843B3E">
      <w:pPr>
        <w:rPr>
          <w:rFonts w:ascii="Times New Roman" w:hAnsi="Times New Roman" w:cs="Times New Roman"/>
        </w:rPr>
      </w:pPr>
    </w:p>
    <w:p w14:paraId="43D4A5E7" w14:textId="77777777" w:rsidR="00843B3E" w:rsidRPr="00F751C9" w:rsidRDefault="00843B3E" w:rsidP="00843B3E">
      <w:pPr>
        <w:rPr>
          <w:rFonts w:ascii="Times New Roman" w:hAnsi="Times New Roman" w:cs="Times New Roman"/>
        </w:rPr>
      </w:pPr>
    </w:p>
    <w:p w14:paraId="4FED5FC4" w14:textId="77777777" w:rsidR="00843B3E" w:rsidRPr="00F751C9" w:rsidRDefault="00843B3E" w:rsidP="00843B3E">
      <w:pPr>
        <w:rPr>
          <w:rFonts w:ascii="Times New Roman" w:hAnsi="Times New Roman" w:cs="Times New Roman"/>
        </w:rPr>
      </w:pPr>
    </w:p>
    <w:p w14:paraId="607FBBAA" w14:textId="77777777" w:rsidR="00843B3E" w:rsidRPr="00F751C9" w:rsidRDefault="00843B3E" w:rsidP="00843B3E">
      <w:pPr>
        <w:rPr>
          <w:rFonts w:ascii="Times New Roman" w:hAnsi="Times New Roman" w:cs="Times New Roman"/>
        </w:rPr>
      </w:pPr>
    </w:p>
    <w:p w14:paraId="1F4F6451" w14:textId="77777777" w:rsidR="00843B3E" w:rsidRPr="00F751C9" w:rsidRDefault="00843B3E" w:rsidP="00831BB8">
      <w:pPr>
        <w:rPr>
          <w:rFonts w:ascii="Times New Roman" w:hAnsi="Times New Roman" w:cs="Times New Roman"/>
        </w:rPr>
      </w:pPr>
    </w:p>
    <w:p w14:paraId="43C83F0F" w14:textId="77777777" w:rsidR="00B238AE" w:rsidRPr="00F751C9" w:rsidRDefault="00B238AE" w:rsidP="00831BB8">
      <w:pPr>
        <w:rPr>
          <w:rFonts w:ascii="Times New Roman" w:hAnsi="Times New Roman" w:cs="Times New Roman"/>
        </w:rPr>
      </w:pPr>
    </w:p>
    <w:p w14:paraId="7427EECC" w14:textId="77777777" w:rsidR="00B238AE" w:rsidRPr="00F751C9" w:rsidRDefault="00B238AE" w:rsidP="00831BB8">
      <w:pPr>
        <w:rPr>
          <w:rFonts w:ascii="Times New Roman" w:hAnsi="Times New Roman" w:cs="Times New Roman"/>
        </w:rPr>
      </w:pPr>
    </w:p>
    <w:p w14:paraId="3B010BD5" w14:textId="77777777" w:rsidR="00B238AE" w:rsidRPr="00F751C9" w:rsidRDefault="00B238AE" w:rsidP="00831BB8">
      <w:pPr>
        <w:rPr>
          <w:rFonts w:ascii="Times New Roman" w:hAnsi="Times New Roman" w:cs="Times New Roman"/>
        </w:rPr>
      </w:pPr>
    </w:p>
    <w:p w14:paraId="322FD0CF" w14:textId="77777777" w:rsidR="00B238AE" w:rsidRPr="00F751C9" w:rsidRDefault="00B238AE" w:rsidP="00831BB8">
      <w:pPr>
        <w:rPr>
          <w:rFonts w:ascii="Times New Roman" w:hAnsi="Times New Roman" w:cs="Times New Roman"/>
        </w:rPr>
      </w:pPr>
    </w:p>
    <w:p w14:paraId="6F6A5449" w14:textId="77777777" w:rsidR="00B238AE" w:rsidRPr="00F751C9" w:rsidRDefault="00B238AE" w:rsidP="00831BB8">
      <w:pPr>
        <w:rPr>
          <w:rFonts w:ascii="Times New Roman" w:hAnsi="Times New Roman" w:cs="Times New Roman"/>
        </w:rPr>
      </w:pPr>
    </w:p>
    <w:p w14:paraId="5D307279" w14:textId="77777777" w:rsidR="00B238AE" w:rsidRPr="00F751C9" w:rsidRDefault="00B238AE" w:rsidP="00831BB8">
      <w:pPr>
        <w:rPr>
          <w:rFonts w:ascii="Times New Roman" w:hAnsi="Times New Roman" w:cs="Times New Roman"/>
        </w:rPr>
      </w:pPr>
    </w:p>
    <w:p w14:paraId="26A472D6" w14:textId="77777777" w:rsidR="00B238AE" w:rsidRPr="00F751C9" w:rsidRDefault="00B238AE" w:rsidP="00831BB8">
      <w:pPr>
        <w:rPr>
          <w:rFonts w:ascii="Times New Roman" w:hAnsi="Times New Roman" w:cs="Times New Roman"/>
        </w:rPr>
      </w:pPr>
    </w:p>
    <w:p w14:paraId="0DD63E48" w14:textId="77777777" w:rsidR="00B238AE" w:rsidRPr="00F751C9" w:rsidRDefault="00B238AE" w:rsidP="00831BB8">
      <w:pPr>
        <w:rPr>
          <w:rFonts w:ascii="Times New Roman" w:hAnsi="Times New Roman" w:cs="Times New Roman"/>
        </w:rPr>
      </w:pPr>
    </w:p>
    <w:p w14:paraId="6F200F05" w14:textId="77777777" w:rsidR="00B238AE" w:rsidRPr="00F751C9" w:rsidRDefault="00B238AE" w:rsidP="00831BB8">
      <w:pPr>
        <w:rPr>
          <w:rFonts w:ascii="Times New Roman" w:hAnsi="Times New Roman" w:cs="Times New Roman"/>
        </w:rPr>
      </w:pPr>
    </w:p>
    <w:p w14:paraId="3BED1BDE" w14:textId="77777777" w:rsidR="00B238AE" w:rsidRPr="00F751C9" w:rsidRDefault="00B238AE" w:rsidP="00831BB8">
      <w:pPr>
        <w:rPr>
          <w:rFonts w:ascii="Times New Roman" w:hAnsi="Times New Roman" w:cs="Times New Roman"/>
        </w:rPr>
      </w:pPr>
    </w:p>
    <w:p w14:paraId="1252E09A" w14:textId="77777777" w:rsidR="00B238AE" w:rsidRPr="00F751C9" w:rsidRDefault="00B238AE" w:rsidP="00831BB8">
      <w:pPr>
        <w:rPr>
          <w:rFonts w:ascii="Times New Roman" w:hAnsi="Times New Roman" w:cs="Times New Roman"/>
        </w:rPr>
      </w:pPr>
    </w:p>
    <w:p w14:paraId="107F3C54" w14:textId="77777777" w:rsidR="00B238AE" w:rsidRPr="00F751C9" w:rsidRDefault="00B238AE" w:rsidP="00831BB8">
      <w:pPr>
        <w:rPr>
          <w:rFonts w:ascii="Times New Roman" w:hAnsi="Times New Roman" w:cs="Times New Roman"/>
        </w:rPr>
      </w:pPr>
    </w:p>
    <w:p w14:paraId="7C3A27D2" w14:textId="77777777" w:rsidR="00B238AE" w:rsidRPr="00F751C9" w:rsidRDefault="00B238AE" w:rsidP="00831BB8">
      <w:pPr>
        <w:rPr>
          <w:rFonts w:ascii="Times New Roman" w:hAnsi="Times New Roman" w:cs="Times New Roman"/>
        </w:rPr>
      </w:pPr>
    </w:p>
    <w:p w14:paraId="5E16A42A" w14:textId="77777777" w:rsidR="00B238AE" w:rsidRPr="00F751C9" w:rsidRDefault="00B238AE" w:rsidP="00831BB8">
      <w:pPr>
        <w:rPr>
          <w:rFonts w:ascii="Times New Roman" w:hAnsi="Times New Roman" w:cs="Times New Roman"/>
        </w:rPr>
      </w:pPr>
    </w:p>
    <w:p w14:paraId="25A4C949" w14:textId="77777777" w:rsidR="00B238AE" w:rsidRPr="00F751C9" w:rsidRDefault="00B238AE" w:rsidP="00831BB8">
      <w:pPr>
        <w:rPr>
          <w:rFonts w:ascii="Times New Roman" w:hAnsi="Times New Roman" w:cs="Times New Roman"/>
        </w:rPr>
      </w:pPr>
    </w:p>
    <w:p w14:paraId="3DCAA9D2" w14:textId="77777777" w:rsidR="00B238AE" w:rsidRPr="00F751C9" w:rsidRDefault="00B238AE" w:rsidP="00831BB8">
      <w:pPr>
        <w:rPr>
          <w:rFonts w:ascii="Times New Roman" w:hAnsi="Times New Roman" w:cs="Times New Roman"/>
        </w:rPr>
      </w:pPr>
    </w:p>
    <w:p w14:paraId="22E1AEE3" w14:textId="77777777" w:rsidR="00B238AE" w:rsidRPr="00F751C9" w:rsidRDefault="00B238AE" w:rsidP="00831BB8">
      <w:pPr>
        <w:rPr>
          <w:rFonts w:ascii="Times New Roman" w:hAnsi="Times New Roman" w:cs="Times New Roman"/>
        </w:rPr>
      </w:pPr>
    </w:p>
    <w:p w14:paraId="46FF0CE3" w14:textId="77777777" w:rsidR="00B238AE" w:rsidRPr="00F751C9" w:rsidRDefault="00B238AE" w:rsidP="00831BB8">
      <w:pPr>
        <w:rPr>
          <w:rFonts w:ascii="Times New Roman" w:hAnsi="Times New Roman" w:cs="Times New Roman"/>
        </w:rPr>
      </w:pPr>
    </w:p>
    <w:p w14:paraId="419E32D0" w14:textId="77777777" w:rsidR="00B238AE" w:rsidRPr="00F751C9" w:rsidRDefault="00B238AE" w:rsidP="00831BB8">
      <w:pPr>
        <w:rPr>
          <w:rFonts w:ascii="Times New Roman" w:hAnsi="Times New Roman" w:cs="Times New Roman"/>
        </w:rPr>
      </w:pPr>
    </w:p>
    <w:p w14:paraId="6D1020F0" w14:textId="77777777" w:rsidR="00B238AE" w:rsidRPr="00F751C9" w:rsidRDefault="00B238AE" w:rsidP="00831BB8">
      <w:pPr>
        <w:rPr>
          <w:rFonts w:ascii="Times New Roman" w:hAnsi="Times New Roman" w:cs="Times New Roman"/>
        </w:rPr>
      </w:pPr>
    </w:p>
    <w:p w14:paraId="1ECC8D0D" w14:textId="77777777" w:rsidR="00B238AE" w:rsidRPr="00F751C9" w:rsidRDefault="00B238AE" w:rsidP="00831BB8">
      <w:pPr>
        <w:rPr>
          <w:rFonts w:ascii="Times New Roman" w:hAnsi="Times New Roman" w:cs="Times New Roman"/>
        </w:rPr>
      </w:pPr>
    </w:p>
    <w:p w14:paraId="284BFAEC" w14:textId="77777777" w:rsidR="00B238AE" w:rsidRPr="00F751C9" w:rsidRDefault="00B238AE" w:rsidP="00831BB8">
      <w:pPr>
        <w:rPr>
          <w:rFonts w:ascii="Times New Roman" w:hAnsi="Times New Roman" w:cs="Times New Roman"/>
        </w:rPr>
      </w:pPr>
    </w:p>
    <w:p w14:paraId="05E6095A" w14:textId="77777777" w:rsidR="00B238AE" w:rsidRPr="00F751C9" w:rsidRDefault="00B238AE" w:rsidP="00831BB8">
      <w:pPr>
        <w:rPr>
          <w:rFonts w:ascii="Times New Roman" w:hAnsi="Times New Roman" w:cs="Times New Roman"/>
        </w:rPr>
      </w:pPr>
    </w:p>
    <w:p w14:paraId="65017E76" w14:textId="77777777" w:rsidR="00B238AE" w:rsidRPr="00F751C9" w:rsidRDefault="00B238AE" w:rsidP="00831BB8">
      <w:pPr>
        <w:rPr>
          <w:rFonts w:ascii="Times New Roman" w:hAnsi="Times New Roman" w:cs="Times New Roman"/>
        </w:rPr>
      </w:pPr>
    </w:p>
    <w:p w14:paraId="055D5AA0" w14:textId="77777777" w:rsidR="00B238AE" w:rsidRPr="00F751C9" w:rsidRDefault="00B238AE" w:rsidP="00831BB8">
      <w:pPr>
        <w:rPr>
          <w:rFonts w:ascii="Times New Roman" w:hAnsi="Times New Roman" w:cs="Times New Roman"/>
        </w:rPr>
      </w:pPr>
    </w:p>
    <w:p w14:paraId="696A52DC" w14:textId="77777777" w:rsidR="00B238AE" w:rsidRPr="00F751C9" w:rsidRDefault="00B238AE" w:rsidP="00831BB8">
      <w:pPr>
        <w:rPr>
          <w:rFonts w:ascii="Times New Roman" w:hAnsi="Times New Roman" w:cs="Times New Roman"/>
        </w:rPr>
      </w:pPr>
    </w:p>
    <w:p w14:paraId="2EF9BE9B" w14:textId="77777777" w:rsidR="00B238AE" w:rsidRPr="00F751C9" w:rsidRDefault="00B238AE" w:rsidP="00831BB8">
      <w:pPr>
        <w:rPr>
          <w:rFonts w:ascii="Times New Roman" w:hAnsi="Times New Roman" w:cs="Times New Roman"/>
        </w:rPr>
      </w:pPr>
    </w:p>
    <w:p w14:paraId="3E11FD60" w14:textId="77777777" w:rsidR="00B238AE" w:rsidRPr="00F751C9" w:rsidRDefault="00B238AE" w:rsidP="00831BB8">
      <w:pPr>
        <w:rPr>
          <w:rFonts w:ascii="Times New Roman" w:hAnsi="Times New Roman" w:cs="Times New Roman"/>
        </w:rPr>
      </w:pPr>
    </w:p>
    <w:p w14:paraId="53322723" w14:textId="77777777" w:rsidR="00B238AE" w:rsidRPr="00F751C9" w:rsidRDefault="00B238AE" w:rsidP="00831BB8">
      <w:pPr>
        <w:rPr>
          <w:rFonts w:ascii="Times New Roman" w:hAnsi="Times New Roman" w:cs="Times New Roman"/>
        </w:rPr>
      </w:pPr>
    </w:p>
    <w:p w14:paraId="46144CB2" w14:textId="77777777" w:rsidR="00831BB8" w:rsidRPr="00F751C9" w:rsidRDefault="00831BB8" w:rsidP="00831BB8">
      <w:pPr>
        <w:spacing w:after="200" w:line="276" w:lineRule="auto"/>
        <w:rPr>
          <w:rFonts w:ascii="Times New Roman" w:eastAsia="Calibri" w:hAnsi="Times New Roman" w:cs="Times New Roman"/>
          <w:sz w:val="22"/>
          <w:szCs w:val="22"/>
        </w:rPr>
      </w:pPr>
    </w:p>
    <w:p w14:paraId="13CF207C" w14:textId="77777777" w:rsidR="00B238AE" w:rsidRPr="00F751C9" w:rsidRDefault="00B238AE" w:rsidP="004F65EF">
      <w:pPr>
        <w:spacing w:after="200" w:line="276" w:lineRule="auto"/>
        <w:jc w:val="center"/>
        <w:rPr>
          <w:rFonts w:ascii="Times New Roman" w:eastAsia="Calibri" w:hAnsi="Times New Roman" w:cs="Times New Roman"/>
          <w:b/>
          <w:bCs/>
        </w:rPr>
      </w:pPr>
      <w:r w:rsidRPr="00F751C9">
        <w:rPr>
          <w:rFonts w:ascii="Times New Roman" w:eastAsia="Calibri" w:hAnsi="Times New Roman" w:cs="Times New Roman"/>
          <w:b/>
          <w:bCs/>
        </w:rPr>
        <w:lastRenderedPageBreak/>
        <w:t xml:space="preserve">Table </w:t>
      </w:r>
      <w:r w:rsidR="00487A05" w:rsidRPr="00F751C9">
        <w:rPr>
          <w:rFonts w:ascii="Times New Roman" w:eastAsia="Calibri" w:hAnsi="Times New Roman" w:cs="Times New Roman"/>
          <w:b/>
          <w:bCs/>
        </w:rPr>
        <w:t>2</w:t>
      </w:r>
      <w:r w:rsidRPr="00F751C9">
        <w:rPr>
          <w:rFonts w:ascii="Times New Roman" w:eastAsia="Calibri" w:hAnsi="Times New Roman" w:cs="Times New Roman"/>
          <w:b/>
          <w:bCs/>
        </w:rPr>
        <w:t>.1: History of PRO-LIN Population Development (Personal communication: Dr. Vince Pantalone)</w:t>
      </w:r>
    </w:p>
    <w:tbl>
      <w:tblPr>
        <w:tblStyle w:val="TableGrid1"/>
        <w:tblW w:w="0" w:type="auto"/>
        <w:tblLook w:val="04A0" w:firstRow="1" w:lastRow="0" w:firstColumn="1" w:lastColumn="0" w:noHBand="0" w:noVBand="1"/>
      </w:tblPr>
      <w:tblGrid>
        <w:gridCol w:w="1743"/>
        <w:gridCol w:w="1708"/>
        <w:gridCol w:w="1376"/>
        <w:gridCol w:w="1668"/>
        <w:gridCol w:w="2135"/>
      </w:tblGrid>
      <w:tr w:rsidR="00831BB8" w:rsidRPr="00F751C9" w14:paraId="13315C91" w14:textId="77777777" w:rsidTr="00B238AE">
        <w:tc>
          <w:tcPr>
            <w:tcW w:w="1878" w:type="dxa"/>
          </w:tcPr>
          <w:p w14:paraId="0C1DE408" w14:textId="77777777" w:rsidR="00831BB8" w:rsidRPr="00F751C9" w:rsidRDefault="00831BB8" w:rsidP="004F65EF">
            <w:pPr>
              <w:jc w:val="center"/>
              <w:rPr>
                <w:rFonts w:ascii="Times New Roman" w:eastAsia="Calibri" w:hAnsi="Times New Roman" w:cs="Times New Roman"/>
                <w:b/>
                <w:bCs/>
                <w:sz w:val="24"/>
                <w:szCs w:val="24"/>
              </w:rPr>
            </w:pPr>
            <w:r w:rsidRPr="00F751C9">
              <w:rPr>
                <w:rFonts w:ascii="Times New Roman" w:eastAsia="Calibri" w:hAnsi="Times New Roman" w:cs="Times New Roman"/>
                <w:b/>
                <w:bCs/>
                <w:sz w:val="24"/>
                <w:szCs w:val="24"/>
              </w:rPr>
              <w:t>Year</w:t>
            </w:r>
          </w:p>
        </w:tc>
        <w:tc>
          <w:tcPr>
            <w:tcW w:w="1866" w:type="dxa"/>
          </w:tcPr>
          <w:p w14:paraId="71C1B61C" w14:textId="77777777" w:rsidR="00831BB8" w:rsidRPr="00F751C9" w:rsidRDefault="00831BB8" w:rsidP="004F65EF">
            <w:pPr>
              <w:jc w:val="center"/>
              <w:rPr>
                <w:rFonts w:ascii="Times New Roman" w:eastAsia="Calibri" w:hAnsi="Times New Roman" w:cs="Times New Roman"/>
                <w:b/>
                <w:bCs/>
                <w:sz w:val="24"/>
                <w:szCs w:val="24"/>
              </w:rPr>
            </w:pPr>
            <w:r w:rsidRPr="00F751C9">
              <w:rPr>
                <w:rFonts w:ascii="Times New Roman" w:eastAsia="Calibri" w:hAnsi="Times New Roman" w:cs="Times New Roman"/>
                <w:b/>
                <w:bCs/>
                <w:sz w:val="24"/>
                <w:szCs w:val="24"/>
              </w:rPr>
              <w:t>Location</w:t>
            </w:r>
          </w:p>
        </w:tc>
        <w:tc>
          <w:tcPr>
            <w:tcW w:w="1313" w:type="dxa"/>
          </w:tcPr>
          <w:p w14:paraId="2F743AA5" w14:textId="77777777" w:rsidR="00831BB8" w:rsidRPr="00F751C9" w:rsidRDefault="00831BB8" w:rsidP="004F65EF">
            <w:pPr>
              <w:jc w:val="center"/>
              <w:rPr>
                <w:rFonts w:ascii="Times New Roman" w:eastAsia="Calibri" w:hAnsi="Times New Roman" w:cs="Times New Roman"/>
                <w:b/>
                <w:bCs/>
                <w:sz w:val="24"/>
                <w:szCs w:val="24"/>
              </w:rPr>
            </w:pPr>
            <w:r w:rsidRPr="00F751C9">
              <w:rPr>
                <w:rFonts w:ascii="Times New Roman" w:eastAsia="Calibri" w:hAnsi="Times New Roman" w:cs="Times New Roman"/>
                <w:b/>
                <w:bCs/>
                <w:sz w:val="24"/>
                <w:szCs w:val="24"/>
              </w:rPr>
              <w:t>Generation</w:t>
            </w:r>
          </w:p>
        </w:tc>
        <w:tc>
          <w:tcPr>
            <w:tcW w:w="1841" w:type="dxa"/>
          </w:tcPr>
          <w:p w14:paraId="18FAAA21" w14:textId="77777777" w:rsidR="00831BB8" w:rsidRPr="00F751C9" w:rsidRDefault="00831BB8" w:rsidP="004F65EF">
            <w:pPr>
              <w:jc w:val="center"/>
              <w:rPr>
                <w:rFonts w:ascii="Times New Roman" w:eastAsia="Calibri" w:hAnsi="Times New Roman" w:cs="Times New Roman"/>
                <w:b/>
                <w:bCs/>
                <w:sz w:val="24"/>
                <w:szCs w:val="24"/>
              </w:rPr>
            </w:pPr>
            <w:r w:rsidRPr="00F751C9">
              <w:rPr>
                <w:rFonts w:ascii="Times New Roman" w:eastAsia="Calibri" w:hAnsi="Times New Roman" w:cs="Times New Roman"/>
                <w:b/>
                <w:bCs/>
                <w:sz w:val="24"/>
                <w:szCs w:val="24"/>
              </w:rPr>
              <w:t>Activity</w:t>
            </w:r>
          </w:p>
        </w:tc>
        <w:tc>
          <w:tcPr>
            <w:tcW w:w="2452" w:type="dxa"/>
          </w:tcPr>
          <w:p w14:paraId="635D73D3" w14:textId="77777777" w:rsidR="00831BB8" w:rsidRPr="00F751C9" w:rsidRDefault="00831BB8" w:rsidP="004F65EF">
            <w:pPr>
              <w:jc w:val="center"/>
              <w:rPr>
                <w:rFonts w:ascii="Times New Roman" w:eastAsia="Calibri" w:hAnsi="Times New Roman" w:cs="Times New Roman"/>
                <w:b/>
                <w:bCs/>
                <w:sz w:val="24"/>
                <w:szCs w:val="24"/>
              </w:rPr>
            </w:pPr>
            <w:r w:rsidRPr="00F751C9">
              <w:rPr>
                <w:rFonts w:ascii="Times New Roman" w:eastAsia="Calibri" w:hAnsi="Times New Roman" w:cs="Times New Roman"/>
                <w:b/>
                <w:bCs/>
                <w:sz w:val="24"/>
                <w:szCs w:val="24"/>
              </w:rPr>
              <w:t>Rows</w:t>
            </w:r>
          </w:p>
        </w:tc>
      </w:tr>
      <w:tr w:rsidR="00831BB8" w:rsidRPr="00F751C9" w14:paraId="527C9C80" w14:textId="77777777" w:rsidTr="00B238AE">
        <w:tc>
          <w:tcPr>
            <w:tcW w:w="1878" w:type="dxa"/>
          </w:tcPr>
          <w:p w14:paraId="67B8E444"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2019</w:t>
            </w:r>
          </w:p>
        </w:tc>
        <w:tc>
          <w:tcPr>
            <w:tcW w:w="1866" w:type="dxa"/>
          </w:tcPr>
          <w:p w14:paraId="3B19EA62"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ETREC,</w:t>
            </w:r>
          </w:p>
          <w:p w14:paraId="6C4177BB"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HRREC,</w:t>
            </w:r>
          </w:p>
          <w:p w14:paraId="269B41BD"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RECM</w:t>
            </w:r>
          </w:p>
        </w:tc>
        <w:tc>
          <w:tcPr>
            <w:tcW w:w="1313" w:type="dxa"/>
          </w:tcPr>
          <w:p w14:paraId="2D35AC6E"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F</w:t>
            </w:r>
            <w:r w:rsidRPr="00F751C9">
              <w:rPr>
                <w:rFonts w:ascii="Times New Roman" w:eastAsia="Calibri" w:hAnsi="Times New Roman" w:cs="Times New Roman"/>
                <w:sz w:val="24"/>
                <w:szCs w:val="24"/>
                <w:vertAlign w:val="subscript"/>
              </w:rPr>
              <w:t>4:7</w:t>
            </w:r>
          </w:p>
        </w:tc>
        <w:tc>
          <w:tcPr>
            <w:tcW w:w="1841" w:type="dxa"/>
          </w:tcPr>
          <w:p w14:paraId="7F24B759"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Yield trials</w:t>
            </w:r>
          </w:p>
        </w:tc>
        <w:tc>
          <w:tcPr>
            <w:tcW w:w="2452" w:type="dxa"/>
          </w:tcPr>
          <w:p w14:paraId="3E9AC4CC"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14,001-16,606</w:t>
            </w:r>
          </w:p>
        </w:tc>
      </w:tr>
      <w:tr w:rsidR="00831BB8" w:rsidRPr="00F751C9" w14:paraId="1B7B6FBF" w14:textId="77777777" w:rsidTr="00B238AE">
        <w:tc>
          <w:tcPr>
            <w:tcW w:w="1878" w:type="dxa"/>
          </w:tcPr>
          <w:p w14:paraId="118CC4E7"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2018</w:t>
            </w:r>
          </w:p>
        </w:tc>
        <w:tc>
          <w:tcPr>
            <w:tcW w:w="1866" w:type="dxa"/>
          </w:tcPr>
          <w:p w14:paraId="606A82B2"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ETREC, HRREC</w:t>
            </w:r>
          </w:p>
        </w:tc>
        <w:tc>
          <w:tcPr>
            <w:tcW w:w="1313" w:type="dxa"/>
          </w:tcPr>
          <w:p w14:paraId="7124CA04"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F</w:t>
            </w:r>
            <w:r w:rsidRPr="00F751C9">
              <w:rPr>
                <w:rFonts w:ascii="Times New Roman" w:eastAsia="Calibri" w:hAnsi="Times New Roman" w:cs="Times New Roman"/>
                <w:sz w:val="24"/>
                <w:szCs w:val="24"/>
                <w:vertAlign w:val="subscript"/>
              </w:rPr>
              <w:t>4:6</w:t>
            </w:r>
          </w:p>
        </w:tc>
        <w:tc>
          <w:tcPr>
            <w:tcW w:w="1841" w:type="dxa"/>
          </w:tcPr>
          <w:p w14:paraId="2B66F61D"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Yield trials</w:t>
            </w:r>
          </w:p>
        </w:tc>
        <w:tc>
          <w:tcPr>
            <w:tcW w:w="2452" w:type="dxa"/>
          </w:tcPr>
          <w:p w14:paraId="27FC775A"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13,001-13,908</w:t>
            </w:r>
          </w:p>
        </w:tc>
      </w:tr>
      <w:tr w:rsidR="00831BB8" w:rsidRPr="00F751C9" w14:paraId="33C208F7" w14:textId="77777777" w:rsidTr="00B238AE">
        <w:tc>
          <w:tcPr>
            <w:tcW w:w="1878" w:type="dxa"/>
          </w:tcPr>
          <w:p w14:paraId="697AA0C4"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2017/2018 WN</w:t>
            </w:r>
          </w:p>
        </w:tc>
        <w:tc>
          <w:tcPr>
            <w:tcW w:w="1866" w:type="dxa"/>
          </w:tcPr>
          <w:p w14:paraId="207669C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Santa Isabel, PR</w:t>
            </w:r>
          </w:p>
        </w:tc>
        <w:tc>
          <w:tcPr>
            <w:tcW w:w="1313" w:type="dxa"/>
          </w:tcPr>
          <w:p w14:paraId="79C3CFD3"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F</w:t>
            </w:r>
            <w:r w:rsidRPr="00F751C9">
              <w:rPr>
                <w:rFonts w:ascii="Times New Roman" w:eastAsia="Calibri" w:hAnsi="Times New Roman" w:cs="Times New Roman"/>
                <w:sz w:val="24"/>
                <w:szCs w:val="24"/>
                <w:vertAlign w:val="subscript"/>
              </w:rPr>
              <w:t>4:5</w:t>
            </w:r>
          </w:p>
        </w:tc>
        <w:tc>
          <w:tcPr>
            <w:tcW w:w="1841" w:type="dxa"/>
          </w:tcPr>
          <w:p w14:paraId="6808D320"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Seed increase</w:t>
            </w:r>
          </w:p>
        </w:tc>
        <w:tc>
          <w:tcPr>
            <w:tcW w:w="2452" w:type="dxa"/>
          </w:tcPr>
          <w:p w14:paraId="35986E08"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VM18-2241-VM18-2588</w:t>
            </w:r>
          </w:p>
        </w:tc>
      </w:tr>
      <w:tr w:rsidR="00831BB8" w:rsidRPr="00F751C9" w14:paraId="64F5C9B7" w14:textId="77777777" w:rsidTr="00B238AE">
        <w:tc>
          <w:tcPr>
            <w:tcW w:w="1878" w:type="dxa"/>
          </w:tcPr>
          <w:p w14:paraId="35DEC053"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2017</w:t>
            </w:r>
          </w:p>
        </w:tc>
        <w:tc>
          <w:tcPr>
            <w:tcW w:w="1866" w:type="dxa"/>
          </w:tcPr>
          <w:p w14:paraId="3D850CC4" w14:textId="7DE8EC9A"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ETREC</w:t>
            </w:r>
          </w:p>
        </w:tc>
        <w:tc>
          <w:tcPr>
            <w:tcW w:w="1313" w:type="dxa"/>
          </w:tcPr>
          <w:p w14:paraId="34478229"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F</w:t>
            </w:r>
            <w:r w:rsidRPr="00F751C9">
              <w:rPr>
                <w:rFonts w:ascii="Times New Roman" w:eastAsia="Calibri" w:hAnsi="Times New Roman" w:cs="Times New Roman"/>
                <w:sz w:val="24"/>
                <w:szCs w:val="24"/>
                <w:vertAlign w:val="subscript"/>
              </w:rPr>
              <w:t>4</w:t>
            </w:r>
          </w:p>
        </w:tc>
        <w:tc>
          <w:tcPr>
            <w:tcW w:w="1841" w:type="dxa"/>
          </w:tcPr>
          <w:p w14:paraId="36593942"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Pull Single Plants</w:t>
            </w:r>
          </w:p>
        </w:tc>
        <w:tc>
          <w:tcPr>
            <w:tcW w:w="2452" w:type="dxa"/>
          </w:tcPr>
          <w:p w14:paraId="17F6751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41,125-41,170</w:t>
            </w:r>
          </w:p>
        </w:tc>
      </w:tr>
      <w:tr w:rsidR="00831BB8" w:rsidRPr="00F751C9" w14:paraId="0BEC5B3F" w14:textId="77777777" w:rsidTr="00B238AE">
        <w:tc>
          <w:tcPr>
            <w:tcW w:w="1878" w:type="dxa"/>
          </w:tcPr>
          <w:p w14:paraId="444868B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2016/2017 WN</w:t>
            </w:r>
          </w:p>
        </w:tc>
        <w:tc>
          <w:tcPr>
            <w:tcW w:w="1866" w:type="dxa"/>
          </w:tcPr>
          <w:p w14:paraId="28E527C4"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Santa Isabel, PR</w:t>
            </w:r>
          </w:p>
        </w:tc>
        <w:tc>
          <w:tcPr>
            <w:tcW w:w="1313" w:type="dxa"/>
          </w:tcPr>
          <w:p w14:paraId="7A335F65"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F</w:t>
            </w:r>
            <w:r w:rsidRPr="00F751C9">
              <w:rPr>
                <w:rFonts w:ascii="Times New Roman" w:eastAsia="Calibri" w:hAnsi="Times New Roman" w:cs="Times New Roman"/>
                <w:sz w:val="24"/>
                <w:szCs w:val="24"/>
                <w:vertAlign w:val="subscript"/>
              </w:rPr>
              <w:t>3</w:t>
            </w:r>
          </w:p>
        </w:tc>
        <w:tc>
          <w:tcPr>
            <w:tcW w:w="1841" w:type="dxa"/>
          </w:tcPr>
          <w:p w14:paraId="1FDF93B0" w14:textId="6BC9C1C2"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Pod pick</w:t>
            </w:r>
          </w:p>
        </w:tc>
        <w:tc>
          <w:tcPr>
            <w:tcW w:w="2452" w:type="dxa"/>
          </w:tcPr>
          <w:p w14:paraId="5F31934A"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VM17-052-073</w:t>
            </w:r>
          </w:p>
        </w:tc>
      </w:tr>
      <w:tr w:rsidR="00831BB8" w:rsidRPr="00F751C9" w14:paraId="63609A76" w14:textId="77777777" w:rsidTr="00B238AE">
        <w:tc>
          <w:tcPr>
            <w:tcW w:w="1878" w:type="dxa"/>
          </w:tcPr>
          <w:p w14:paraId="05753FCE"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2016</w:t>
            </w:r>
          </w:p>
        </w:tc>
        <w:tc>
          <w:tcPr>
            <w:tcW w:w="1866" w:type="dxa"/>
          </w:tcPr>
          <w:p w14:paraId="7E1D72FC"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ETREC</w:t>
            </w:r>
          </w:p>
        </w:tc>
        <w:tc>
          <w:tcPr>
            <w:tcW w:w="1313" w:type="dxa"/>
          </w:tcPr>
          <w:p w14:paraId="4AD133BE"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F</w:t>
            </w:r>
            <w:r w:rsidRPr="00F751C9">
              <w:rPr>
                <w:rFonts w:ascii="Times New Roman" w:eastAsia="Calibri" w:hAnsi="Times New Roman" w:cs="Times New Roman"/>
                <w:sz w:val="24"/>
                <w:szCs w:val="24"/>
                <w:vertAlign w:val="subscript"/>
              </w:rPr>
              <w:t>2</w:t>
            </w:r>
          </w:p>
        </w:tc>
        <w:tc>
          <w:tcPr>
            <w:tcW w:w="1841" w:type="dxa"/>
          </w:tcPr>
          <w:p w14:paraId="56BAE626"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Pod pick</w:t>
            </w:r>
          </w:p>
        </w:tc>
        <w:tc>
          <w:tcPr>
            <w:tcW w:w="2452" w:type="dxa"/>
          </w:tcPr>
          <w:p w14:paraId="5B1C2FBF"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20,070-20,090</w:t>
            </w:r>
          </w:p>
        </w:tc>
      </w:tr>
      <w:tr w:rsidR="00831BB8" w:rsidRPr="00F751C9" w14:paraId="3DBB5721" w14:textId="77777777" w:rsidTr="00B238AE">
        <w:tc>
          <w:tcPr>
            <w:tcW w:w="1878" w:type="dxa"/>
          </w:tcPr>
          <w:p w14:paraId="0C12862C"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2015/2016 WN</w:t>
            </w:r>
          </w:p>
        </w:tc>
        <w:tc>
          <w:tcPr>
            <w:tcW w:w="1866" w:type="dxa"/>
          </w:tcPr>
          <w:p w14:paraId="3DB20FA4"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Isabela, PR</w:t>
            </w:r>
          </w:p>
        </w:tc>
        <w:tc>
          <w:tcPr>
            <w:tcW w:w="1313" w:type="dxa"/>
          </w:tcPr>
          <w:p w14:paraId="730ECF4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F</w:t>
            </w:r>
            <w:r w:rsidRPr="00F751C9">
              <w:rPr>
                <w:rFonts w:ascii="Times New Roman" w:eastAsia="Calibri" w:hAnsi="Times New Roman" w:cs="Times New Roman"/>
                <w:sz w:val="24"/>
                <w:szCs w:val="24"/>
                <w:vertAlign w:val="subscript"/>
              </w:rPr>
              <w:t>1</w:t>
            </w:r>
          </w:p>
        </w:tc>
        <w:tc>
          <w:tcPr>
            <w:tcW w:w="1841" w:type="dxa"/>
          </w:tcPr>
          <w:p w14:paraId="1A31F829"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Grow F1 plants</w:t>
            </w:r>
          </w:p>
        </w:tc>
        <w:tc>
          <w:tcPr>
            <w:tcW w:w="2452" w:type="dxa"/>
          </w:tcPr>
          <w:p w14:paraId="0A0A070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VP056-VP065</w:t>
            </w:r>
          </w:p>
        </w:tc>
      </w:tr>
      <w:tr w:rsidR="00831BB8" w:rsidRPr="00F751C9" w14:paraId="30EC34FA" w14:textId="77777777" w:rsidTr="00B238AE">
        <w:tc>
          <w:tcPr>
            <w:tcW w:w="1878" w:type="dxa"/>
          </w:tcPr>
          <w:p w14:paraId="570A557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2015</w:t>
            </w:r>
          </w:p>
        </w:tc>
        <w:tc>
          <w:tcPr>
            <w:tcW w:w="1866" w:type="dxa"/>
          </w:tcPr>
          <w:p w14:paraId="427CC2B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ETREC</w:t>
            </w:r>
          </w:p>
        </w:tc>
        <w:tc>
          <w:tcPr>
            <w:tcW w:w="1313" w:type="dxa"/>
          </w:tcPr>
          <w:p w14:paraId="4745D6B1"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P</w:t>
            </w:r>
            <w:r w:rsidRPr="00F751C9">
              <w:rPr>
                <w:rFonts w:ascii="Times New Roman" w:eastAsia="Calibri" w:hAnsi="Times New Roman" w:cs="Times New Roman"/>
                <w:sz w:val="24"/>
                <w:szCs w:val="24"/>
                <w:vertAlign w:val="subscript"/>
              </w:rPr>
              <w:t>1</w:t>
            </w:r>
            <w:r w:rsidRPr="00F751C9">
              <w:rPr>
                <w:rFonts w:ascii="Times New Roman" w:eastAsia="Calibri" w:hAnsi="Times New Roman" w:cs="Times New Roman"/>
                <w:sz w:val="24"/>
                <w:szCs w:val="24"/>
              </w:rPr>
              <w:t xml:space="preserve"> x P</w:t>
            </w:r>
            <w:r w:rsidRPr="00F751C9">
              <w:rPr>
                <w:rFonts w:ascii="Times New Roman" w:eastAsia="Calibri" w:hAnsi="Times New Roman" w:cs="Times New Roman"/>
                <w:sz w:val="24"/>
                <w:szCs w:val="24"/>
                <w:vertAlign w:val="subscript"/>
              </w:rPr>
              <w:t>2</w:t>
            </w:r>
          </w:p>
        </w:tc>
        <w:tc>
          <w:tcPr>
            <w:tcW w:w="1841" w:type="dxa"/>
          </w:tcPr>
          <w:p w14:paraId="5D4A2EB3"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Make Cross</w:t>
            </w:r>
          </w:p>
        </w:tc>
        <w:tc>
          <w:tcPr>
            <w:tcW w:w="2452" w:type="dxa"/>
          </w:tcPr>
          <w:p w14:paraId="01EE602C" w14:textId="77777777" w:rsidR="00831BB8" w:rsidRPr="00F751C9" w:rsidRDefault="00831BB8" w:rsidP="004F65EF">
            <w:pPr>
              <w:jc w:val="center"/>
              <w:rPr>
                <w:rFonts w:ascii="Times New Roman" w:eastAsia="Calibri" w:hAnsi="Times New Roman" w:cs="Times New Roman"/>
                <w:sz w:val="24"/>
                <w:szCs w:val="24"/>
              </w:rPr>
            </w:pPr>
            <w:r w:rsidRPr="00F751C9">
              <w:rPr>
                <w:rFonts w:ascii="Times New Roman" w:eastAsia="Calibri" w:hAnsi="Times New Roman" w:cs="Times New Roman"/>
                <w:sz w:val="24"/>
                <w:szCs w:val="24"/>
              </w:rPr>
              <w:t>Cross 15-09 (TN12-4098 x TN13-4303)</w:t>
            </w:r>
          </w:p>
        </w:tc>
      </w:tr>
    </w:tbl>
    <w:p w14:paraId="70B92F1D" w14:textId="77777777" w:rsidR="00843B3E" w:rsidRPr="00F751C9" w:rsidRDefault="00843B3E" w:rsidP="00843B3E">
      <w:pPr>
        <w:rPr>
          <w:rFonts w:ascii="Times New Roman" w:hAnsi="Times New Roman" w:cs="Times New Roman"/>
        </w:rPr>
      </w:pPr>
    </w:p>
    <w:p w14:paraId="0B5169A5" w14:textId="77777777" w:rsidR="00B238AE" w:rsidRPr="00F751C9" w:rsidRDefault="00B238AE" w:rsidP="00843B3E">
      <w:pPr>
        <w:rPr>
          <w:rFonts w:ascii="Times New Roman" w:hAnsi="Times New Roman" w:cs="Times New Roman"/>
        </w:rPr>
      </w:pPr>
    </w:p>
    <w:p w14:paraId="4D4E8707" w14:textId="77777777" w:rsidR="00B238AE" w:rsidRPr="00F751C9" w:rsidRDefault="00B238AE" w:rsidP="00843B3E">
      <w:pPr>
        <w:rPr>
          <w:rFonts w:ascii="Times New Roman" w:hAnsi="Times New Roman" w:cs="Times New Roman"/>
        </w:rPr>
      </w:pPr>
    </w:p>
    <w:p w14:paraId="589EF833" w14:textId="77777777" w:rsidR="00B238AE" w:rsidRPr="00F751C9" w:rsidRDefault="00B238AE" w:rsidP="00843B3E">
      <w:pPr>
        <w:rPr>
          <w:rFonts w:ascii="Times New Roman" w:hAnsi="Times New Roman" w:cs="Times New Roman"/>
        </w:rPr>
      </w:pPr>
    </w:p>
    <w:p w14:paraId="65A4A281" w14:textId="77777777" w:rsidR="00240391" w:rsidRPr="00F751C9" w:rsidRDefault="00240391" w:rsidP="00843B3E">
      <w:pPr>
        <w:rPr>
          <w:rFonts w:ascii="Times New Roman" w:hAnsi="Times New Roman" w:cs="Times New Roman"/>
        </w:rPr>
      </w:pPr>
    </w:p>
    <w:p w14:paraId="77FB10DE" w14:textId="77777777" w:rsidR="00EA39DF" w:rsidRPr="00F751C9" w:rsidRDefault="00EA39DF" w:rsidP="008627C3">
      <w:pPr>
        <w:rPr>
          <w:rFonts w:ascii="Times New Roman" w:hAnsi="Times New Roman" w:cs="Times New Roman"/>
          <w:b/>
          <w:bCs/>
        </w:rPr>
      </w:pPr>
    </w:p>
    <w:p w14:paraId="75C304F7" w14:textId="77777777" w:rsidR="004F5F48" w:rsidRPr="00F751C9" w:rsidRDefault="004F5F48" w:rsidP="008627C3">
      <w:pPr>
        <w:rPr>
          <w:rFonts w:ascii="Times New Roman" w:hAnsi="Times New Roman" w:cs="Times New Roman"/>
          <w:b/>
          <w:bCs/>
        </w:rPr>
      </w:pPr>
    </w:p>
    <w:p w14:paraId="55A25C5C" w14:textId="77777777" w:rsidR="009F2B5C" w:rsidRPr="00F751C9" w:rsidRDefault="009F2B5C" w:rsidP="008627C3">
      <w:pPr>
        <w:rPr>
          <w:rFonts w:ascii="Times New Roman" w:hAnsi="Times New Roman" w:cs="Times New Roman"/>
          <w:b/>
          <w:bCs/>
        </w:rPr>
      </w:pPr>
    </w:p>
    <w:p w14:paraId="50BE0D2A" w14:textId="77777777" w:rsidR="009F2B5C" w:rsidRPr="00F751C9" w:rsidRDefault="009F2B5C" w:rsidP="008627C3">
      <w:pPr>
        <w:rPr>
          <w:rFonts w:ascii="Times New Roman" w:hAnsi="Times New Roman" w:cs="Times New Roman"/>
          <w:b/>
          <w:bCs/>
        </w:rPr>
      </w:pPr>
    </w:p>
    <w:p w14:paraId="260BD2A2" w14:textId="77777777" w:rsidR="009F2B5C" w:rsidRPr="00F751C9" w:rsidRDefault="009F2B5C" w:rsidP="008627C3">
      <w:pPr>
        <w:rPr>
          <w:rFonts w:ascii="Times New Roman" w:hAnsi="Times New Roman" w:cs="Times New Roman"/>
          <w:b/>
          <w:bCs/>
        </w:rPr>
      </w:pPr>
    </w:p>
    <w:p w14:paraId="2E9C6A8B" w14:textId="77777777" w:rsidR="009F2B5C" w:rsidRPr="00F751C9" w:rsidRDefault="009F2B5C" w:rsidP="008627C3">
      <w:pPr>
        <w:rPr>
          <w:rFonts w:ascii="Times New Roman" w:hAnsi="Times New Roman" w:cs="Times New Roman"/>
          <w:b/>
          <w:bCs/>
        </w:rPr>
      </w:pPr>
    </w:p>
    <w:p w14:paraId="41B01A3B" w14:textId="77777777" w:rsidR="009F2B5C" w:rsidRPr="00F751C9" w:rsidRDefault="009F2B5C" w:rsidP="008627C3">
      <w:pPr>
        <w:rPr>
          <w:rFonts w:ascii="Times New Roman" w:hAnsi="Times New Roman" w:cs="Times New Roman"/>
          <w:b/>
          <w:bCs/>
        </w:rPr>
      </w:pPr>
    </w:p>
    <w:p w14:paraId="1BEB2B11" w14:textId="77777777" w:rsidR="009F2B5C" w:rsidRPr="00F751C9" w:rsidRDefault="009F2B5C" w:rsidP="008627C3">
      <w:pPr>
        <w:rPr>
          <w:rFonts w:ascii="Times New Roman" w:hAnsi="Times New Roman" w:cs="Times New Roman"/>
          <w:b/>
          <w:bCs/>
        </w:rPr>
      </w:pPr>
    </w:p>
    <w:p w14:paraId="27DFF8A7" w14:textId="77777777" w:rsidR="009F2B5C" w:rsidRPr="00F751C9" w:rsidRDefault="009F2B5C" w:rsidP="008627C3">
      <w:pPr>
        <w:rPr>
          <w:rFonts w:ascii="Times New Roman" w:hAnsi="Times New Roman" w:cs="Times New Roman"/>
          <w:b/>
          <w:bCs/>
        </w:rPr>
      </w:pPr>
    </w:p>
    <w:p w14:paraId="5652F176" w14:textId="77777777" w:rsidR="009F2B5C" w:rsidRPr="00F751C9" w:rsidRDefault="009F2B5C" w:rsidP="008627C3">
      <w:pPr>
        <w:rPr>
          <w:rFonts w:ascii="Times New Roman" w:hAnsi="Times New Roman" w:cs="Times New Roman"/>
          <w:b/>
          <w:bCs/>
        </w:rPr>
      </w:pPr>
    </w:p>
    <w:p w14:paraId="4706310E" w14:textId="77777777" w:rsidR="009F2B5C" w:rsidRPr="00F751C9" w:rsidRDefault="009F2B5C" w:rsidP="008627C3">
      <w:pPr>
        <w:rPr>
          <w:rFonts w:ascii="Times New Roman" w:hAnsi="Times New Roman" w:cs="Times New Roman"/>
          <w:b/>
          <w:bCs/>
        </w:rPr>
      </w:pPr>
    </w:p>
    <w:p w14:paraId="5394C339" w14:textId="77777777" w:rsidR="009F2B5C" w:rsidRPr="00F751C9" w:rsidRDefault="009F2B5C" w:rsidP="008627C3">
      <w:pPr>
        <w:rPr>
          <w:rFonts w:ascii="Times New Roman" w:hAnsi="Times New Roman" w:cs="Times New Roman"/>
          <w:b/>
          <w:bCs/>
        </w:rPr>
      </w:pPr>
    </w:p>
    <w:p w14:paraId="0D123315" w14:textId="77777777" w:rsidR="009F2B5C" w:rsidRPr="00F751C9" w:rsidRDefault="009F2B5C" w:rsidP="008627C3">
      <w:pPr>
        <w:rPr>
          <w:rFonts w:ascii="Times New Roman" w:hAnsi="Times New Roman" w:cs="Times New Roman"/>
          <w:b/>
          <w:bCs/>
        </w:rPr>
      </w:pPr>
    </w:p>
    <w:p w14:paraId="0E3E6A26" w14:textId="2700FB46" w:rsidR="009F2B5C" w:rsidRPr="00F751C9" w:rsidRDefault="009F2B5C" w:rsidP="008627C3">
      <w:pPr>
        <w:rPr>
          <w:rFonts w:ascii="Times New Roman" w:hAnsi="Times New Roman" w:cs="Times New Roman"/>
          <w:b/>
          <w:bCs/>
        </w:rPr>
      </w:pPr>
    </w:p>
    <w:p w14:paraId="6BB477CE" w14:textId="77777777" w:rsidR="00C75A01" w:rsidRPr="00F751C9" w:rsidRDefault="00C75A01" w:rsidP="008627C3">
      <w:pPr>
        <w:rPr>
          <w:rFonts w:ascii="Times New Roman" w:hAnsi="Times New Roman" w:cs="Times New Roman"/>
          <w:b/>
          <w:bCs/>
        </w:rPr>
      </w:pPr>
    </w:p>
    <w:p w14:paraId="0B7AEC28" w14:textId="77777777" w:rsidR="009F2B5C" w:rsidRPr="00F751C9" w:rsidRDefault="009F2B5C" w:rsidP="008627C3">
      <w:pPr>
        <w:rPr>
          <w:rFonts w:ascii="Times New Roman" w:hAnsi="Times New Roman" w:cs="Times New Roman"/>
          <w:b/>
          <w:bCs/>
        </w:rPr>
      </w:pPr>
    </w:p>
    <w:p w14:paraId="6AFC5D2F" w14:textId="77777777" w:rsidR="009F2B5C" w:rsidRPr="00F751C9" w:rsidRDefault="009F2B5C" w:rsidP="008627C3">
      <w:pPr>
        <w:rPr>
          <w:rFonts w:ascii="Times New Roman" w:hAnsi="Times New Roman" w:cs="Times New Roman"/>
          <w:b/>
          <w:bCs/>
        </w:rPr>
      </w:pPr>
    </w:p>
    <w:p w14:paraId="6E8FC776" w14:textId="55B76884" w:rsidR="008627C3" w:rsidRPr="00F751C9" w:rsidRDefault="00B238AE" w:rsidP="004F65EF">
      <w:pPr>
        <w:jc w:val="center"/>
        <w:rPr>
          <w:rFonts w:ascii="Times New Roman" w:hAnsi="Times New Roman" w:cs="Times New Roman"/>
          <w:b/>
          <w:bCs/>
        </w:rPr>
      </w:pPr>
      <w:r w:rsidRPr="00F751C9">
        <w:rPr>
          <w:rFonts w:ascii="Times New Roman" w:hAnsi="Times New Roman" w:cs="Times New Roman"/>
          <w:b/>
          <w:bCs/>
        </w:rPr>
        <w:lastRenderedPageBreak/>
        <w:t xml:space="preserve">Table 2.2: Two-year </w:t>
      </w:r>
      <w:r w:rsidR="00E73644" w:rsidRPr="00F751C9">
        <w:rPr>
          <w:rFonts w:ascii="Times New Roman" w:hAnsi="Times New Roman" w:cs="Times New Roman"/>
          <w:b/>
          <w:bCs/>
        </w:rPr>
        <w:t>means</w:t>
      </w:r>
      <w:r w:rsidRPr="00F751C9">
        <w:rPr>
          <w:rFonts w:ascii="Times New Roman" w:hAnsi="Times New Roman" w:cs="Times New Roman"/>
          <w:b/>
          <w:bCs/>
        </w:rPr>
        <w:t xml:space="preserve"> of all RILs along with parents and checks for various traits of interest s</w:t>
      </w:r>
      <w:r w:rsidR="000839EF" w:rsidRPr="00F751C9">
        <w:rPr>
          <w:rFonts w:ascii="Times New Roman" w:hAnsi="Times New Roman" w:cs="Times New Roman"/>
          <w:b/>
          <w:bCs/>
        </w:rPr>
        <w:t>orted</w:t>
      </w:r>
      <w:r w:rsidRPr="00F751C9">
        <w:rPr>
          <w:rFonts w:ascii="Times New Roman" w:hAnsi="Times New Roman" w:cs="Times New Roman"/>
          <w:b/>
          <w:bCs/>
        </w:rPr>
        <w:t xml:space="preserve"> by yield.</w:t>
      </w:r>
    </w:p>
    <w:tbl>
      <w:tblPr>
        <w:tblW w:w="9000" w:type="dxa"/>
        <w:tblLook w:val="04A0" w:firstRow="1" w:lastRow="0" w:firstColumn="1" w:lastColumn="0" w:noHBand="0" w:noVBand="1"/>
      </w:tblPr>
      <w:tblGrid>
        <w:gridCol w:w="1000"/>
        <w:gridCol w:w="1000"/>
        <w:gridCol w:w="1000"/>
        <w:gridCol w:w="1000"/>
        <w:gridCol w:w="1000"/>
        <w:gridCol w:w="1000"/>
        <w:gridCol w:w="1000"/>
        <w:gridCol w:w="1000"/>
        <w:gridCol w:w="1000"/>
      </w:tblGrid>
      <w:tr w:rsidR="009311EF" w:rsidRPr="00F751C9" w14:paraId="2EE8F5FF"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1CE3EF95"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Line</w:t>
            </w:r>
          </w:p>
        </w:tc>
        <w:tc>
          <w:tcPr>
            <w:tcW w:w="1000" w:type="dxa"/>
            <w:tcBorders>
              <w:top w:val="nil"/>
              <w:left w:val="nil"/>
              <w:bottom w:val="single" w:sz="8" w:space="0" w:color="auto"/>
              <w:right w:val="nil"/>
            </w:tcBorders>
            <w:shd w:val="clear" w:color="000000" w:fill="FFFFFF"/>
            <w:noWrap/>
            <w:vAlign w:val="center"/>
            <w:hideMark/>
          </w:tcPr>
          <w:p w14:paraId="6F6AE86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Yield</w:t>
            </w:r>
          </w:p>
        </w:tc>
        <w:tc>
          <w:tcPr>
            <w:tcW w:w="1000" w:type="dxa"/>
            <w:tcBorders>
              <w:top w:val="nil"/>
              <w:left w:val="nil"/>
              <w:bottom w:val="single" w:sz="8" w:space="0" w:color="auto"/>
              <w:right w:val="nil"/>
            </w:tcBorders>
            <w:shd w:val="clear" w:color="000000" w:fill="FFFFFF"/>
            <w:noWrap/>
            <w:vAlign w:val="center"/>
            <w:hideMark/>
          </w:tcPr>
          <w:p w14:paraId="7362262F"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DAP </w:t>
            </w:r>
          </w:p>
        </w:tc>
        <w:tc>
          <w:tcPr>
            <w:tcW w:w="1000" w:type="dxa"/>
            <w:tcBorders>
              <w:top w:val="nil"/>
              <w:left w:val="nil"/>
              <w:bottom w:val="single" w:sz="8" w:space="0" w:color="auto"/>
              <w:right w:val="nil"/>
            </w:tcBorders>
            <w:shd w:val="clear" w:color="000000" w:fill="FFFFFF"/>
            <w:noWrap/>
            <w:vAlign w:val="center"/>
            <w:hideMark/>
          </w:tcPr>
          <w:p w14:paraId="175FBB9C"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Lodging </w:t>
            </w:r>
          </w:p>
        </w:tc>
        <w:tc>
          <w:tcPr>
            <w:tcW w:w="1000" w:type="dxa"/>
            <w:tcBorders>
              <w:top w:val="nil"/>
              <w:left w:val="nil"/>
              <w:bottom w:val="single" w:sz="8" w:space="0" w:color="auto"/>
              <w:right w:val="nil"/>
            </w:tcBorders>
            <w:shd w:val="clear" w:color="000000" w:fill="FFFFFF"/>
            <w:noWrap/>
            <w:vAlign w:val="center"/>
            <w:hideMark/>
          </w:tcPr>
          <w:p w14:paraId="4EACFDC1"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Height </w:t>
            </w:r>
          </w:p>
        </w:tc>
        <w:tc>
          <w:tcPr>
            <w:tcW w:w="1000" w:type="dxa"/>
            <w:tcBorders>
              <w:top w:val="nil"/>
              <w:left w:val="nil"/>
              <w:bottom w:val="single" w:sz="8" w:space="0" w:color="auto"/>
              <w:right w:val="nil"/>
            </w:tcBorders>
            <w:shd w:val="clear" w:color="000000" w:fill="FFFFFF"/>
            <w:noWrap/>
            <w:vAlign w:val="center"/>
            <w:hideMark/>
          </w:tcPr>
          <w:p w14:paraId="5D8FA3C9"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Protein </w:t>
            </w:r>
          </w:p>
        </w:tc>
        <w:tc>
          <w:tcPr>
            <w:tcW w:w="1000" w:type="dxa"/>
            <w:tcBorders>
              <w:top w:val="nil"/>
              <w:left w:val="nil"/>
              <w:bottom w:val="single" w:sz="8" w:space="0" w:color="auto"/>
              <w:right w:val="nil"/>
            </w:tcBorders>
            <w:shd w:val="clear" w:color="000000" w:fill="FFFFFF"/>
            <w:noWrap/>
            <w:vAlign w:val="center"/>
            <w:hideMark/>
          </w:tcPr>
          <w:p w14:paraId="6A8B4B9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Oil </w:t>
            </w:r>
          </w:p>
        </w:tc>
        <w:tc>
          <w:tcPr>
            <w:tcW w:w="1000" w:type="dxa"/>
            <w:tcBorders>
              <w:top w:val="nil"/>
              <w:left w:val="nil"/>
              <w:bottom w:val="single" w:sz="8" w:space="0" w:color="auto"/>
              <w:right w:val="nil"/>
            </w:tcBorders>
            <w:shd w:val="clear" w:color="000000" w:fill="FFFFFF"/>
            <w:noWrap/>
            <w:vAlign w:val="center"/>
            <w:hideMark/>
          </w:tcPr>
          <w:p w14:paraId="7CDF6CBD" w14:textId="70969CAF" w:rsidR="009311EF" w:rsidRPr="00F751C9" w:rsidRDefault="009311EF" w:rsidP="0095264A">
            <w:pPr>
              <w:jc w:val="center"/>
              <w:rPr>
                <w:rFonts w:ascii="Times New Roman" w:hAnsi="Times New Roman" w:cs="Times New Roman"/>
                <w:b/>
                <w:bCs/>
                <w:color w:val="000000"/>
                <w:sz w:val="16"/>
                <w:szCs w:val="16"/>
              </w:rPr>
            </w:pPr>
            <w:proofErr w:type="gramStart"/>
            <w:r w:rsidRPr="00F751C9">
              <w:rPr>
                <w:rFonts w:ascii="Times New Roman" w:hAnsi="Times New Roman" w:cs="Times New Roman"/>
                <w:b/>
                <w:bCs/>
                <w:color w:val="000000"/>
                <w:sz w:val="16"/>
                <w:szCs w:val="16"/>
              </w:rPr>
              <w:t>18</w:t>
            </w:r>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w:t>
            </w:r>
            <w:proofErr w:type="gramEnd"/>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3</w:t>
            </w:r>
          </w:p>
        </w:tc>
        <w:tc>
          <w:tcPr>
            <w:tcW w:w="1000" w:type="dxa"/>
            <w:tcBorders>
              <w:top w:val="nil"/>
              <w:left w:val="nil"/>
              <w:bottom w:val="single" w:sz="8" w:space="0" w:color="auto"/>
              <w:right w:val="nil"/>
            </w:tcBorders>
            <w:shd w:val="clear" w:color="000000" w:fill="FFFFFF"/>
            <w:noWrap/>
            <w:vAlign w:val="center"/>
            <w:hideMark/>
          </w:tcPr>
          <w:p w14:paraId="225B982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Meal </w:t>
            </w:r>
          </w:p>
        </w:tc>
      </w:tr>
      <w:tr w:rsidR="009311EF" w:rsidRPr="00F751C9" w14:paraId="0F92CCA5"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3A320BB5"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2CF7F0F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kg </w:t>
            </w:r>
            <w:proofErr w:type="gramStart"/>
            <w:r w:rsidRPr="00F751C9">
              <w:rPr>
                <w:rFonts w:ascii="Times New Roman" w:hAnsi="Times New Roman" w:cs="Times New Roman"/>
                <w:b/>
                <w:bCs/>
                <w:color w:val="000000"/>
                <w:sz w:val="16"/>
                <w:szCs w:val="16"/>
              </w:rPr>
              <w:t>ha</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3EE37E15"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3868C35F" w14:textId="77777777" w:rsidR="009311EF" w:rsidRPr="00F751C9" w:rsidRDefault="000F58F5"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1-5</w:t>
            </w:r>
          </w:p>
        </w:tc>
        <w:tc>
          <w:tcPr>
            <w:tcW w:w="1000" w:type="dxa"/>
            <w:tcBorders>
              <w:top w:val="nil"/>
              <w:left w:val="nil"/>
              <w:bottom w:val="single" w:sz="8" w:space="0" w:color="auto"/>
              <w:right w:val="nil"/>
            </w:tcBorders>
            <w:shd w:val="clear" w:color="000000" w:fill="FFFFFF"/>
            <w:noWrap/>
            <w:vAlign w:val="center"/>
            <w:hideMark/>
          </w:tcPr>
          <w:p w14:paraId="261BE1E3"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cm</w:t>
            </w:r>
          </w:p>
        </w:tc>
        <w:tc>
          <w:tcPr>
            <w:tcW w:w="1000" w:type="dxa"/>
            <w:tcBorders>
              <w:top w:val="nil"/>
              <w:left w:val="nil"/>
              <w:bottom w:val="single" w:sz="8" w:space="0" w:color="auto"/>
              <w:right w:val="nil"/>
            </w:tcBorders>
            <w:shd w:val="clear" w:color="000000" w:fill="FFFFFF"/>
            <w:noWrap/>
            <w:vAlign w:val="center"/>
            <w:hideMark/>
          </w:tcPr>
          <w:p w14:paraId="16B59B2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500E114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46B93F56"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w:t>
            </w:r>
          </w:p>
        </w:tc>
        <w:tc>
          <w:tcPr>
            <w:tcW w:w="1000" w:type="dxa"/>
            <w:tcBorders>
              <w:top w:val="nil"/>
              <w:left w:val="nil"/>
              <w:bottom w:val="single" w:sz="8" w:space="0" w:color="auto"/>
              <w:right w:val="nil"/>
            </w:tcBorders>
            <w:shd w:val="clear" w:color="000000" w:fill="FFFFFF"/>
            <w:noWrap/>
            <w:vAlign w:val="center"/>
            <w:hideMark/>
          </w:tcPr>
          <w:p w14:paraId="4BBF93B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r>
      <w:tr w:rsidR="009311EF" w:rsidRPr="00F751C9" w14:paraId="02D88C0A" w14:textId="77777777" w:rsidTr="009311EF">
        <w:trPr>
          <w:trHeight w:val="288"/>
        </w:trPr>
        <w:tc>
          <w:tcPr>
            <w:tcW w:w="1000" w:type="dxa"/>
            <w:tcBorders>
              <w:top w:val="nil"/>
              <w:left w:val="nil"/>
              <w:bottom w:val="nil"/>
              <w:right w:val="nil"/>
            </w:tcBorders>
            <w:shd w:val="clear" w:color="000000" w:fill="FFFFFF"/>
            <w:noWrap/>
            <w:vAlign w:val="center"/>
            <w:hideMark/>
          </w:tcPr>
          <w:p w14:paraId="0DC17E6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TNPL-123</w:t>
            </w:r>
          </w:p>
        </w:tc>
        <w:tc>
          <w:tcPr>
            <w:tcW w:w="1000" w:type="dxa"/>
            <w:tcBorders>
              <w:top w:val="nil"/>
              <w:left w:val="nil"/>
              <w:bottom w:val="nil"/>
              <w:right w:val="nil"/>
            </w:tcBorders>
            <w:shd w:val="clear" w:color="000000" w:fill="FFFFFF"/>
            <w:noWrap/>
            <w:vAlign w:val="center"/>
            <w:hideMark/>
          </w:tcPr>
          <w:p w14:paraId="531B12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4037.8</w:t>
            </w:r>
          </w:p>
        </w:tc>
        <w:tc>
          <w:tcPr>
            <w:tcW w:w="1000" w:type="dxa"/>
            <w:tcBorders>
              <w:top w:val="nil"/>
              <w:left w:val="nil"/>
              <w:bottom w:val="nil"/>
              <w:right w:val="nil"/>
            </w:tcBorders>
            <w:shd w:val="clear" w:color="000000" w:fill="FFFFFF"/>
            <w:noWrap/>
            <w:vAlign w:val="center"/>
            <w:hideMark/>
          </w:tcPr>
          <w:p w14:paraId="50A3A2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30AF74E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5623E0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114.8</w:t>
            </w:r>
          </w:p>
        </w:tc>
        <w:tc>
          <w:tcPr>
            <w:tcW w:w="1000" w:type="dxa"/>
            <w:tcBorders>
              <w:top w:val="nil"/>
              <w:left w:val="nil"/>
              <w:bottom w:val="nil"/>
              <w:right w:val="nil"/>
            </w:tcBorders>
            <w:shd w:val="clear" w:color="000000" w:fill="FFFFFF"/>
            <w:noWrap/>
            <w:vAlign w:val="center"/>
            <w:hideMark/>
          </w:tcPr>
          <w:p w14:paraId="397455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391.7</w:t>
            </w:r>
          </w:p>
        </w:tc>
        <w:tc>
          <w:tcPr>
            <w:tcW w:w="1000" w:type="dxa"/>
            <w:tcBorders>
              <w:top w:val="nil"/>
              <w:left w:val="nil"/>
              <w:bottom w:val="nil"/>
              <w:right w:val="nil"/>
            </w:tcBorders>
            <w:shd w:val="clear" w:color="000000" w:fill="FFFFFF"/>
            <w:noWrap/>
            <w:vAlign w:val="center"/>
            <w:hideMark/>
          </w:tcPr>
          <w:p w14:paraId="3F0D0CF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226.3</w:t>
            </w:r>
          </w:p>
        </w:tc>
        <w:tc>
          <w:tcPr>
            <w:tcW w:w="1000" w:type="dxa"/>
            <w:tcBorders>
              <w:top w:val="nil"/>
              <w:left w:val="nil"/>
              <w:bottom w:val="nil"/>
              <w:right w:val="nil"/>
            </w:tcBorders>
            <w:shd w:val="clear" w:color="000000" w:fill="FFFFFF"/>
            <w:noWrap/>
            <w:vAlign w:val="center"/>
            <w:hideMark/>
          </w:tcPr>
          <w:p w14:paraId="72B82C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5.7</w:t>
            </w:r>
          </w:p>
        </w:tc>
        <w:tc>
          <w:tcPr>
            <w:tcW w:w="1000" w:type="dxa"/>
            <w:tcBorders>
              <w:top w:val="nil"/>
              <w:left w:val="nil"/>
              <w:bottom w:val="nil"/>
              <w:right w:val="nil"/>
            </w:tcBorders>
            <w:shd w:val="clear" w:color="000000" w:fill="FFFFFF"/>
            <w:noWrap/>
            <w:vAlign w:val="center"/>
            <w:hideMark/>
          </w:tcPr>
          <w:p w14:paraId="1E8F84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461.4</w:t>
            </w:r>
          </w:p>
        </w:tc>
      </w:tr>
      <w:tr w:rsidR="009311EF" w:rsidRPr="00F751C9" w14:paraId="133ADFBE" w14:textId="77777777" w:rsidTr="009311EF">
        <w:trPr>
          <w:trHeight w:val="288"/>
        </w:trPr>
        <w:tc>
          <w:tcPr>
            <w:tcW w:w="1000" w:type="dxa"/>
            <w:tcBorders>
              <w:top w:val="nil"/>
              <w:left w:val="nil"/>
              <w:bottom w:val="nil"/>
              <w:right w:val="nil"/>
            </w:tcBorders>
            <w:shd w:val="clear" w:color="000000" w:fill="FFFFFF"/>
            <w:noWrap/>
            <w:vAlign w:val="center"/>
            <w:hideMark/>
          </w:tcPr>
          <w:p w14:paraId="48811C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TNPL-122</w:t>
            </w:r>
          </w:p>
        </w:tc>
        <w:tc>
          <w:tcPr>
            <w:tcW w:w="1000" w:type="dxa"/>
            <w:tcBorders>
              <w:top w:val="nil"/>
              <w:left w:val="nil"/>
              <w:bottom w:val="nil"/>
              <w:right w:val="nil"/>
            </w:tcBorders>
            <w:shd w:val="clear" w:color="000000" w:fill="FFFFFF"/>
            <w:noWrap/>
            <w:vAlign w:val="center"/>
            <w:hideMark/>
          </w:tcPr>
          <w:p w14:paraId="1C3B7F2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3927.3</w:t>
            </w:r>
          </w:p>
        </w:tc>
        <w:tc>
          <w:tcPr>
            <w:tcW w:w="1000" w:type="dxa"/>
            <w:tcBorders>
              <w:top w:val="nil"/>
              <w:left w:val="nil"/>
              <w:bottom w:val="nil"/>
              <w:right w:val="nil"/>
            </w:tcBorders>
            <w:shd w:val="clear" w:color="000000" w:fill="FFFFFF"/>
            <w:noWrap/>
            <w:vAlign w:val="center"/>
            <w:hideMark/>
          </w:tcPr>
          <w:p w14:paraId="318ADE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130.9</w:t>
            </w:r>
          </w:p>
        </w:tc>
        <w:tc>
          <w:tcPr>
            <w:tcW w:w="1000" w:type="dxa"/>
            <w:tcBorders>
              <w:top w:val="nil"/>
              <w:left w:val="nil"/>
              <w:bottom w:val="nil"/>
              <w:right w:val="nil"/>
            </w:tcBorders>
            <w:shd w:val="clear" w:color="000000" w:fill="FFFFFF"/>
            <w:noWrap/>
            <w:vAlign w:val="center"/>
            <w:hideMark/>
          </w:tcPr>
          <w:p w14:paraId="3794348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4BB0D9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77.2</w:t>
            </w:r>
          </w:p>
        </w:tc>
        <w:tc>
          <w:tcPr>
            <w:tcW w:w="1000" w:type="dxa"/>
            <w:tcBorders>
              <w:top w:val="nil"/>
              <w:left w:val="nil"/>
              <w:bottom w:val="nil"/>
              <w:right w:val="nil"/>
            </w:tcBorders>
            <w:shd w:val="clear" w:color="000000" w:fill="FFFFFF"/>
            <w:noWrap/>
            <w:vAlign w:val="center"/>
            <w:hideMark/>
          </w:tcPr>
          <w:p w14:paraId="5A9584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387.7</w:t>
            </w:r>
          </w:p>
        </w:tc>
        <w:tc>
          <w:tcPr>
            <w:tcW w:w="1000" w:type="dxa"/>
            <w:tcBorders>
              <w:top w:val="nil"/>
              <w:left w:val="nil"/>
              <w:bottom w:val="nil"/>
              <w:right w:val="nil"/>
            </w:tcBorders>
            <w:shd w:val="clear" w:color="000000" w:fill="FFFFFF"/>
            <w:noWrap/>
            <w:vAlign w:val="center"/>
            <w:hideMark/>
          </w:tcPr>
          <w:p w14:paraId="34F7E48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226.4</w:t>
            </w:r>
          </w:p>
        </w:tc>
        <w:tc>
          <w:tcPr>
            <w:tcW w:w="1000" w:type="dxa"/>
            <w:tcBorders>
              <w:top w:val="nil"/>
              <w:left w:val="nil"/>
              <w:bottom w:val="nil"/>
              <w:right w:val="nil"/>
            </w:tcBorders>
            <w:shd w:val="clear" w:color="000000" w:fill="FFFFFF"/>
            <w:noWrap/>
            <w:vAlign w:val="center"/>
            <w:hideMark/>
          </w:tcPr>
          <w:p w14:paraId="2506E7E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14FB997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456.7</w:t>
            </w:r>
          </w:p>
        </w:tc>
      </w:tr>
      <w:tr w:rsidR="009311EF" w:rsidRPr="00F751C9" w14:paraId="40ACC112" w14:textId="77777777" w:rsidTr="009311EF">
        <w:trPr>
          <w:trHeight w:val="288"/>
        </w:trPr>
        <w:tc>
          <w:tcPr>
            <w:tcW w:w="1000" w:type="dxa"/>
            <w:tcBorders>
              <w:top w:val="nil"/>
              <w:left w:val="nil"/>
              <w:bottom w:val="nil"/>
              <w:right w:val="nil"/>
            </w:tcBorders>
            <w:shd w:val="clear" w:color="000000" w:fill="FFFFFF"/>
            <w:noWrap/>
            <w:vAlign w:val="center"/>
            <w:hideMark/>
          </w:tcPr>
          <w:p w14:paraId="54A64561" w14:textId="77777777" w:rsidR="009311EF" w:rsidRPr="00F751C9" w:rsidRDefault="009311EF" w:rsidP="009311EF">
            <w:pPr>
              <w:jc w:val="center"/>
              <w:rPr>
                <w:rFonts w:ascii="Times New Roman" w:hAnsi="Times New Roman" w:cs="Times New Roman"/>
                <w:b/>
                <w:bCs/>
                <w:color w:val="000000"/>
                <w:sz w:val="16"/>
                <w:szCs w:val="16"/>
              </w:rPr>
            </w:pPr>
            <w:proofErr w:type="spellStart"/>
            <w:r w:rsidRPr="00F751C9">
              <w:rPr>
                <w:rFonts w:ascii="Times New Roman" w:hAnsi="Times New Roman" w:cs="Times New Roman"/>
                <w:b/>
                <w:bCs/>
                <w:color w:val="000000"/>
                <w:sz w:val="16"/>
                <w:szCs w:val="16"/>
              </w:rPr>
              <w:t>Ellis</w:t>
            </w:r>
            <w:r w:rsidRPr="00F751C9">
              <w:rPr>
                <w:rFonts w:ascii="Times New Roman" w:hAnsi="Times New Roman" w:cs="Times New Roman"/>
                <w:b/>
                <w:bCs/>
                <w:color w:val="000000"/>
                <w:sz w:val="16"/>
                <w:szCs w:val="16"/>
                <w:vertAlign w:val="superscript"/>
              </w:rPr>
              <w:t>b</w:t>
            </w:r>
            <w:proofErr w:type="spellEnd"/>
          </w:p>
        </w:tc>
        <w:tc>
          <w:tcPr>
            <w:tcW w:w="1000" w:type="dxa"/>
            <w:tcBorders>
              <w:top w:val="nil"/>
              <w:left w:val="nil"/>
              <w:bottom w:val="nil"/>
              <w:right w:val="nil"/>
            </w:tcBorders>
            <w:shd w:val="clear" w:color="000000" w:fill="FFFFFF"/>
            <w:noWrap/>
            <w:vAlign w:val="center"/>
            <w:hideMark/>
          </w:tcPr>
          <w:p w14:paraId="09C06D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3854.0</w:t>
            </w:r>
          </w:p>
        </w:tc>
        <w:tc>
          <w:tcPr>
            <w:tcW w:w="1000" w:type="dxa"/>
            <w:tcBorders>
              <w:top w:val="nil"/>
              <w:left w:val="nil"/>
              <w:bottom w:val="nil"/>
              <w:right w:val="nil"/>
            </w:tcBorders>
            <w:shd w:val="clear" w:color="000000" w:fill="FFFFFF"/>
            <w:noWrap/>
            <w:vAlign w:val="center"/>
            <w:hideMark/>
          </w:tcPr>
          <w:p w14:paraId="363220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129.9</w:t>
            </w:r>
          </w:p>
        </w:tc>
        <w:tc>
          <w:tcPr>
            <w:tcW w:w="1000" w:type="dxa"/>
            <w:tcBorders>
              <w:top w:val="nil"/>
              <w:left w:val="nil"/>
              <w:bottom w:val="nil"/>
              <w:right w:val="nil"/>
            </w:tcBorders>
            <w:shd w:val="clear" w:color="000000" w:fill="FFFFFF"/>
            <w:noWrap/>
            <w:vAlign w:val="center"/>
            <w:hideMark/>
          </w:tcPr>
          <w:p w14:paraId="3C13A44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1.7</w:t>
            </w:r>
          </w:p>
        </w:tc>
        <w:tc>
          <w:tcPr>
            <w:tcW w:w="1000" w:type="dxa"/>
            <w:tcBorders>
              <w:top w:val="nil"/>
              <w:left w:val="nil"/>
              <w:bottom w:val="nil"/>
              <w:right w:val="nil"/>
            </w:tcBorders>
            <w:shd w:val="clear" w:color="000000" w:fill="FFFFFF"/>
            <w:noWrap/>
            <w:vAlign w:val="center"/>
            <w:hideMark/>
          </w:tcPr>
          <w:p w14:paraId="58933DF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68.4</w:t>
            </w:r>
          </w:p>
        </w:tc>
        <w:tc>
          <w:tcPr>
            <w:tcW w:w="1000" w:type="dxa"/>
            <w:tcBorders>
              <w:top w:val="nil"/>
              <w:left w:val="nil"/>
              <w:bottom w:val="nil"/>
              <w:right w:val="nil"/>
            </w:tcBorders>
            <w:shd w:val="clear" w:color="000000" w:fill="FFFFFF"/>
            <w:noWrap/>
            <w:vAlign w:val="center"/>
            <w:hideMark/>
          </w:tcPr>
          <w:p w14:paraId="23BC3F3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403.7</w:t>
            </w:r>
          </w:p>
        </w:tc>
        <w:tc>
          <w:tcPr>
            <w:tcW w:w="1000" w:type="dxa"/>
            <w:tcBorders>
              <w:top w:val="nil"/>
              <w:left w:val="nil"/>
              <w:bottom w:val="nil"/>
              <w:right w:val="nil"/>
            </w:tcBorders>
            <w:shd w:val="clear" w:color="000000" w:fill="FFFFFF"/>
            <w:noWrap/>
            <w:vAlign w:val="center"/>
            <w:hideMark/>
          </w:tcPr>
          <w:p w14:paraId="07D0D8D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218.5</w:t>
            </w:r>
          </w:p>
        </w:tc>
        <w:tc>
          <w:tcPr>
            <w:tcW w:w="1000" w:type="dxa"/>
            <w:tcBorders>
              <w:top w:val="nil"/>
              <w:left w:val="nil"/>
              <w:bottom w:val="nil"/>
              <w:right w:val="nil"/>
            </w:tcBorders>
            <w:shd w:val="clear" w:color="000000" w:fill="FFFFFF"/>
            <w:noWrap/>
            <w:vAlign w:val="center"/>
            <w:hideMark/>
          </w:tcPr>
          <w:p w14:paraId="721BD0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7.0</w:t>
            </w:r>
          </w:p>
        </w:tc>
        <w:tc>
          <w:tcPr>
            <w:tcW w:w="1000" w:type="dxa"/>
            <w:tcBorders>
              <w:top w:val="nil"/>
              <w:left w:val="nil"/>
              <w:bottom w:val="nil"/>
              <w:right w:val="nil"/>
            </w:tcBorders>
            <w:shd w:val="clear" w:color="000000" w:fill="FFFFFF"/>
            <w:noWrap/>
            <w:vAlign w:val="center"/>
            <w:hideMark/>
          </w:tcPr>
          <w:p w14:paraId="3018C0E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471.3</w:t>
            </w:r>
          </w:p>
        </w:tc>
      </w:tr>
      <w:tr w:rsidR="009311EF" w:rsidRPr="00F751C9" w14:paraId="0B1595AF" w14:textId="77777777" w:rsidTr="009311EF">
        <w:trPr>
          <w:trHeight w:val="288"/>
        </w:trPr>
        <w:tc>
          <w:tcPr>
            <w:tcW w:w="1000" w:type="dxa"/>
            <w:tcBorders>
              <w:top w:val="nil"/>
              <w:left w:val="nil"/>
              <w:bottom w:val="nil"/>
              <w:right w:val="nil"/>
            </w:tcBorders>
            <w:shd w:val="clear" w:color="000000" w:fill="FFFFFF"/>
            <w:noWrap/>
            <w:vAlign w:val="center"/>
            <w:hideMark/>
          </w:tcPr>
          <w:p w14:paraId="3E77AC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TNPL-136</w:t>
            </w:r>
          </w:p>
        </w:tc>
        <w:tc>
          <w:tcPr>
            <w:tcW w:w="1000" w:type="dxa"/>
            <w:tcBorders>
              <w:top w:val="nil"/>
              <w:left w:val="nil"/>
              <w:bottom w:val="nil"/>
              <w:right w:val="nil"/>
            </w:tcBorders>
            <w:shd w:val="clear" w:color="000000" w:fill="FFFFFF"/>
            <w:noWrap/>
            <w:vAlign w:val="center"/>
            <w:hideMark/>
          </w:tcPr>
          <w:p w14:paraId="100E5B6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3816.6</w:t>
            </w:r>
          </w:p>
        </w:tc>
        <w:tc>
          <w:tcPr>
            <w:tcW w:w="1000" w:type="dxa"/>
            <w:tcBorders>
              <w:top w:val="nil"/>
              <w:left w:val="nil"/>
              <w:bottom w:val="nil"/>
              <w:right w:val="nil"/>
            </w:tcBorders>
            <w:shd w:val="clear" w:color="000000" w:fill="FFFFFF"/>
            <w:noWrap/>
            <w:vAlign w:val="center"/>
            <w:hideMark/>
          </w:tcPr>
          <w:p w14:paraId="11D4A1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134.4</w:t>
            </w:r>
          </w:p>
        </w:tc>
        <w:tc>
          <w:tcPr>
            <w:tcW w:w="1000" w:type="dxa"/>
            <w:tcBorders>
              <w:top w:val="nil"/>
              <w:left w:val="nil"/>
              <w:bottom w:val="nil"/>
              <w:right w:val="nil"/>
            </w:tcBorders>
            <w:shd w:val="clear" w:color="000000" w:fill="FFFFFF"/>
            <w:noWrap/>
            <w:vAlign w:val="center"/>
            <w:hideMark/>
          </w:tcPr>
          <w:p w14:paraId="253949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21C90FC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122.5</w:t>
            </w:r>
          </w:p>
        </w:tc>
        <w:tc>
          <w:tcPr>
            <w:tcW w:w="1000" w:type="dxa"/>
            <w:tcBorders>
              <w:top w:val="nil"/>
              <w:left w:val="nil"/>
              <w:bottom w:val="nil"/>
              <w:right w:val="nil"/>
            </w:tcBorders>
            <w:shd w:val="clear" w:color="000000" w:fill="FFFFFF"/>
            <w:noWrap/>
            <w:vAlign w:val="center"/>
            <w:hideMark/>
          </w:tcPr>
          <w:p w14:paraId="397025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410.4</w:t>
            </w:r>
          </w:p>
        </w:tc>
        <w:tc>
          <w:tcPr>
            <w:tcW w:w="1000" w:type="dxa"/>
            <w:tcBorders>
              <w:top w:val="nil"/>
              <w:left w:val="nil"/>
              <w:bottom w:val="nil"/>
              <w:right w:val="nil"/>
            </w:tcBorders>
            <w:shd w:val="clear" w:color="000000" w:fill="FFFFFF"/>
            <w:noWrap/>
            <w:vAlign w:val="center"/>
            <w:hideMark/>
          </w:tcPr>
          <w:p w14:paraId="1E5CA8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226.4</w:t>
            </w:r>
          </w:p>
        </w:tc>
        <w:tc>
          <w:tcPr>
            <w:tcW w:w="1000" w:type="dxa"/>
            <w:tcBorders>
              <w:top w:val="nil"/>
              <w:left w:val="nil"/>
              <w:bottom w:val="nil"/>
              <w:right w:val="nil"/>
            </w:tcBorders>
            <w:shd w:val="clear" w:color="000000" w:fill="FFFFFF"/>
            <w:noWrap/>
            <w:vAlign w:val="center"/>
            <w:hideMark/>
          </w:tcPr>
          <w:p w14:paraId="63AAA5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5.8</w:t>
            </w:r>
          </w:p>
        </w:tc>
        <w:tc>
          <w:tcPr>
            <w:tcW w:w="1000" w:type="dxa"/>
            <w:tcBorders>
              <w:top w:val="nil"/>
              <w:left w:val="nil"/>
              <w:bottom w:val="nil"/>
              <w:right w:val="nil"/>
            </w:tcBorders>
            <w:shd w:val="clear" w:color="000000" w:fill="FFFFFF"/>
            <w:noWrap/>
            <w:vAlign w:val="center"/>
            <w:hideMark/>
          </w:tcPr>
          <w:p w14:paraId="24A28D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483.2</w:t>
            </w:r>
          </w:p>
        </w:tc>
      </w:tr>
      <w:tr w:rsidR="009311EF" w:rsidRPr="00F751C9" w14:paraId="081771A1" w14:textId="77777777" w:rsidTr="009311EF">
        <w:trPr>
          <w:trHeight w:val="288"/>
        </w:trPr>
        <w:tc>
          <w:tcPr>
            <w:tcW w:w="1000" w:type="dxa"/>
            <w:tcBorders>
              <w:top w:val="nil"/>
              <w:left w:val="nil"/>
              <w:bottom w:val="nil"/>
              <w:right w:val="nil"/>
            </w:tcBorders>
            <w:shd w:val="clear" w:color="000000" w:fill="FFFFFF"/>
            <w:noWrap/>
            <w:vAlign w:val="center"/>
            <w:hideMark/>
          </w:tcPr>
          <w:p w14:paraId="561C01D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TNPL-098</w:t>
            </w:r>
          </w:p>
        </w:tc>
        <w:tc>
          <w:tcPr>
            <w:tcW w:w="1000" w:type="dxa"/>
            <w:tcBorders>
              <w:top w:val="nil"/>
              <w:left w:val="nil"/>
              <w:bottom w:val="nil"/>
              <w:right w:val="nil"/>
            </w:tcBorders>
            <w:shd w:val="clear" w:color="000000" w:fill="FFFFFF"/>
            <w:noWrap/>
            <w:vAlign w:val="center"/>
            <w:hideMark/>
          </w:tcPr>
          <w:p w14:paraId="0B7F4F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3793.2</w:t>
            </w:r>
          </w:p>
        </w:tc>
        <w:tc>
          <w:tcPr>
            <w:tcW w:w="1000" w:type="dxa"/>
            <w:tcBorders>
              <w:top w:val="nil"/>
              <w:left w:val="nil"/>
              <w:bottom w:val="nil"/>
              <w:right w:val="nil"/>
            </w:tcBorders>
            <w:shd w:val="clear" w:color="000000" w:fill="FFFFFF"/>
            <w:noWrap/>
            <w:vAlign w:val="center"/>
            <w:hideMark/>
          </w:tcPr>
          <w:p w14:paraId="2E18C1E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131.3</w:t>
            </w:r>
          </w:p>
        </w:tc>
        <w:tc>
          <w:tcPr>
            <w:tcW w:w="1000" w:type="dxa"/>
            <w:tcBorders>
              <w:top w:val="nil"/>
              <w:left w:val="nil"/>
              <w:bottom w:val="nil"/>
              <w:right w:val="nil"/>
            </w:tcBorders>
            <w:shd w:val="clear" w:color="000000" w:fill="FFFFFF"/>
            <w:noWrap/>
            <w:vAlign w:val="center"/>
            <w:hideMark/>
          </w:tcPr>
          <w:p w14:paraId="06D398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7E99E1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77.6</w:t>
            </w:r>
          </w:p>
        </w:tc>
        <w:tc>
          <w:tcPr>
            <w:tcW w:w="1000" w:type="dxa"/>
            <w:tcBorders>
              <w:top w:val="nil"/>
              <w:left w:val="nil"/>
              <w:bottom w:val="nil"/>
              <w:right w:val="nil"/>
            </w:tcBorders>
            <w:shd w:val="clear" w:color="000000" w:fill="FFFFFF"/>
            <w:noWrap/>
            <w:vAlign w:val="center"/>
            <w:hideMark/>
          </w:tcPr>
          <w:p w14:paraId="705FE9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402.6</w:t>
            </w:r>
          </w:p>
        </w:tc>
        <w:tc>
          <w:tcPr>
            <w:tcW w:w="1000" w:type="dxa"/>
            <w:tcBorders>
              <w:top w:val="nil"/>
              <w:left w:val="nil"/>
              <w:bottom w:val="nil"/>
              <w:right w:val="nil"/>
            </w:tcBorders>
            <w:shd w:val="clear" w:color="000000" w:fill="FFFFFF"/>
            <w:noWrap/>
            <w:vAlign w:val="center"/>
            <w:hideMark/>
          </w:tcPr>
          <w:p w14:paraId="2A859E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224.2</w:t>
            </w:r>
          </w:p>
        </w:tc>
        <w:tc>
          <w:tcPr>
            <w:tcW w:w="1000" w:type="dxa"/>
            <w:tcBorders>
              <w:top w:val="nil"/>
              <w:left w:val="nil"/>
              <w:bottom w:val="nil"/>
              <w:right w:val="nil"/>
            </w:tcBorders>
            <w:shd w:val="clear" w:color="000000" w:fill="FFFFFF"/>
            <w:noWrap/>
            <w:vAlign w:val="center"/>
            <w:hideMark/>
          </w:tcPr>
          <w:p w14:paraId="631B1CF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22328B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473.0</w:t>
            </w:r>
          </w:p>
        </w:tc>
      </w:tr>
      <w:tr w:rsidR="009311EF" w:rsidRPr="00F751C9" w14:paraId="1F1E6FDB" w14:textId="77777777" w:rsidTr="009311EF">
        <w:trPr>
          <w:trHeight w:val="288"/>
        </w:trPr>
        <w:tc>
          <w:tcPr>
            <w:tcW w:w="1000" w:type="dxa"/>
            <w:tcBorders>
              <w:top w:val="nil"/>
              <w:left w:val="nil"/>
              <w:bottom w:val="nil"/>
              <w:right w:val="nil"/>
            </w:tcBorders>
            <w:shd w:val="clear" w:color="000000" w:fill="FFFFFF"/>
            <w:noWrap/>
            <w:vAlign w:val="center"/>
            <w:hideMark/>
          </w:tcPr>
          <w:p w14:paraId="066EE0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TNPL-115</w:t>
            </w:r>
          </w:p>
        </w:tc>
        <w:tc>
          <w:tcPr>
            <w:tcW w:w="1000" w:type="dxa"/>
            <w:tcBorders>
              <w:top w:val="nil"/>
              <w:left w:val="nil"/>
              <w:bottom w:val="nil"/>
              <w:right w:val="nil"/>
            </w:tcBorders>
            <w:shd w:val="clear" w:color="000000" w:fill="FFFFFF"/>
            <w:noWrap/>
            <w:vAlign w:val="center"/>
            <w:hideMark/>
          </w:tcPr>
          <w:p w14:paraId="66B095C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3729.1</w:t>
            </w:r>
          </w:p>
        </w:tc>
        <w:tc>
          <w:tcPr>
            <w:tcW w:w="1000" w:type="dxa"/>
            <w:tcBorders>
              <w:top w:val="nil"/>
              <w:left w:val="nil"/>
              <w:bottom w:val="nil"/>
              <w:right w:val="nil"/>
            </w:tcBorders>
            <w:shd w:val="clear" w:color="000000" w:fill="FFFFFF"/>
            <w:noWrap/>
            <w:vAlign w:val="center"/>
            <w:hideMark/>
          </w:tcPr>
          <w:p w14:paraId="1F6F4C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133.5</w:t>
            </w:r>
          </w:p>
        </w:tc>
        <w:tc>
          <w:tcPr>
            <w:tcW w:w="1000" w:type="dxa"/>
            <w:tcBorders>
              <w:top w:val="nil"/>
              <w:left w:val="nil"/>
              <w:bottom w:val="nil"/>
              <w:right w:val="nil"/>
            </w:tcBorders>
            <w:shd w:val="clear" w:color="000000" w:fill="FFFFFF"/>
            <w:noWrap/>
            <w:vAlign w:val="center"/>
            <w:hideMark/>
          </w:tcPr>
          <w:p w14:paraId="0BC8A7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2BDAD33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76.6</w:t>
            </w:r>
          </w:p>
        </w:tc>
        <w:tc>
          <w:tcPr>
            <w:tcW w:w="1000" w:type="dxa"/>
            <w:tcBorders>
              <w:top w:val="nil"/>
              <w:left w:val="nil"/>
              <w:bottom w:val="nil"/>
              <w:right w:val="nil"/>
            </w:tcBorders>
            <w:shd w:val="clear" w:color="000000" w:fill="FFFFFF"/>
            <w:noWrap/>
            <w:vAlign w:val="center"/>
            <w:hideMark/>
          </w:tcPr>
          <w:p w14:paraId="04E6D4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388.5</w:t>
            </w:r>
          </w:p>
        </w:tc>
        <w:tc>
          <w:tcPr>
            <w:tcW w:w="1000" w:type="dxa"/>
            <w:tcBorders>
              <w:top w:val="nil"/>
              <w:left w:val="nil"/>
              <w:bottom w:val="nil"/>
              <w:right w:val="nil"/>
            </w:tcBorders>
            <w:shd w:val="clear" w:color="000000" w:fill="FFFFFF"/>
            <w:noWrap/>
            <w:vAlign w:val="center"/>
            <w:hideMark/>
          </w:tcPr>
          <w:p w14:paraId="26846FE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217.8</w:t>
            </w:r>
          </w:p>
        </w:tc>
        <w:tc>
          <w:tcPr>
            <w:tcW w:w="1000" w:type="dxa"/>
            <w:tcBorders>
              <w:top w:val="nil"/>
              <w:left w:val="nil"/>
              <w:bottom w:val="nil"/>
              <w:right w:val="nil"/>
            </w:tcBorders>
            <w:shd w:val="clear" w:color="000000" w:fill="FFFFFF"/>
            <w:noWrap/>
            <w:vAlign w:val="center"/>
            <w:hideMark/>
          </w:tcPr>
          <w:p w14:paraId="41C5D3E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5D5EF65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453.4</w:t>
            </w:r>
          </w:p>
        </w:tc>
      </w:tr>
      <w:tr w:rsidR="009311EF" w:rsidRPr="00F751C9" w14:paraId="0D6A52AA" w14:textId="77777777" w:rsidTr="009311EF">
        <w:trPr>
          <w:trHeight w:val="288"/>
        </w:trPr>
        <w:tc>
          <w:tcPr>
            <w:tcW w:w="1000" w:type="dxa"/>
            <w:tcBorders>
              <w:top w:val="nil"/>
              <w:left w:val="nil"/>
              <w:bottom w:val="nil"/>
              <w:right w:val="nil"/>
            </w:tcBorders>
            <w:shd w:val="clear" w:color="000000" w:fill="FFFFFF"/>
            <w:noWrap/>
            <w:vAlign w:val="center"/>
            <w:hideMark/>
          </w:tcPr>
          <w:p w14:paraId="6DB5FA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TNPL-186</w:t>
            </w:r>
          </w:p>
        </w:tc>
        <w:tc>
          <w:tcPr>
            <w:tcW w:w="1000" w:type="dxa"/>
            <w:tcBorders>
              <w:top w:val="nil"/>
              <w:left w:val="nil"/>
              <w:bottom w:val="nil"/>
              <w:right w:val="nil"/>
            </w:tcBorders>
            <w:shd w:val="clear" w:color="000000" w:fill="FFFFFF"/>
            <w:noWrap/>
            <w:vAlign w:val="center"/>
            <w:hideMark/>
          </w:tcPr>
          <w:p w14:paraId="794988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3706.5</w:t>
            </w:r>
          </w:p>
        </w:tc>
        <w:tc>
          <w:tcPr>
            <w:tcW w:w="1000" w:type="dxa"/>
            <w:tcBorders>
              <w:top w:val="nil"/>
              <w:left w:val="nil"/>
              <w:bottom w:val="nil"/>
              <w:right w:val="nil"/>
            </w:tcBorders>
            <w:shd w:val="clear" w:color="000000" w:fill="FFFFFF"/>
            <w:noWrap/>
            <w:vAlign w:val="center"/>
            <w:hideMark/>
          </w:tcPr>
          <w:p w14:paraId="14F705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133.6</w:t>
            </w:r>
          </w:p>
        </w:tc>
        <w:tc>
          <w:tcPr>
            <w:tcW w:w="1000" w:type="dxa"/>
            <w:tcBorders>
              <w:top w:val="nil"/>
              <w:left w:val="nil"/>
              <w:bottom w:val="nil"/>
              <w:right w:val="nil"/>
            </w:tcBorders>
            <w:shd w:val="clear" w:color="000000" w:fill="FFFFFF"/>
            <w:noWrap/>
            <w:vAlign w:val="center"/>
            <w:hideMark/>
          </w:tcPr>
          <w:p w14:paraId="6391E7F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6F7D5F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116.2</w:t>
            </w:r>
          </w:p>
        </w:tc>
        <w:tc>
          <w:tcPr>
            <w:tcW w:w="1000" w:type="dxa"/>
            <w:tcBorders>
              <w:top w:val="nil"/>
              <w:left w:val="nil"/>
              <w:bottom w:val="nil"/>
              <w:right w:val="nil"/>
            </w:tcBorders>
            <w:shd w:val="clear" w:color="000000" w:fill="FFFFFF"/>
            <w:noWrap/>
            <w:vAlign w:val="center"/>
            <w:hideMark/>
          </w:tcPr>
          <w:p w14:paraId="37CD35D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393.3</w:t>
            </w:r>
          </w:p>
        </w:tc>
        <w:tc>
          <w:tcPr>
            <w:tcW w:w="1000" w:type="dxa"/>
            <w:tcBorders>
              <w:top w:val="nil"/>
              <w:left w:val="nil"/>
              <w:bottom w:val="nil"/>
              <w:right w:val="nil"/>
            </w:tcBorders>
            <w:shd w:val="clear" w:color="000000" w:fill="FFFFFF"/>
            <w:noWrap/>
            <w:vAlign w:val="center"/>
            <w:hideMark/>
          </w:tcPr>
          <w:p w14:paraId="56981F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225.3</w:t>
            </w:r>
          </w:p>
        </w:tc>
        <w:tc>
          <w:tcPr>
            <w:tcW w:w="1000" w:type="dxa"/>
            <w:tcBorders>
              <w:top w:val="nil"/>
              <w:left w:val="nil"/>
              <w:bottom w:val="nil"/>
              <w:right w:val="nil"/>
            </w:tcBorders>
            <w:shd w:val="clear" w:color="000000" w:fill="FFFFFF"/>
            <w:noWrap/>
            <w:vAlign w:val="center"/>
            <w:hideMark/>
          </w:tcPr>
          <w:p w14:paraId="24EBFF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w:t>
            </w:r>
          </w:p>
        </w:tc>
        <w:tc>
          <w:tcPr>
            <w:tcW w:w="1000" w:type="dxa"/>
            <w:tcBorders>
              <w:top w:val="nil"/>
              <w:left w:val="nil"/>
              <w:bottom w:val="nil"/>
              <w:right w:val="nil"/>
            </w:tcBorders>
            <w:shd w:val="clear" w:color="000000" w:fill="FFFFFF"/>
            <w:noWrap/>
            <w:vAlign w:val="center"/>
            <w:hideMark/>
          </w:tcPr>
          <w:p w14:paraId="0CAE15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462.5</w:t>
            </w:r>
          </w:p>
        </w:tc>
      </w:tr>
      <w:tr w:rsidR="009311EF" w:rsidRPr="00F751C9" w14:paraId="6E60BA19" w14:textId="77777777" w:rsidTr="009311EF">
        <w:trPr>
          <w:trHeight w:val="288"/>
        </w:trPr>
        <w:tc>
          <w:tcPr>
            <w:tcW w:w="1000" w:type="dxa"/>
            <w:tcBorders>
              <w:top w:val="nil"/>
              <w:left w:val="nil"/>
              <w:bottom w:val="nil"/>
              <w:right w:val="nil"/>
            </w:tcBorders>
            <w:shd w:val="clear" w:color="000000" w:fill="FFFFFF"/>
            <w:noWrap/>
            <w:vAlign w:val="center"/>
            <w:hideMark/>
          </w:tcPr>
          <w:p w14:paraId="42F20D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TNPL-052</w:t>
            </w:r>
          </w:p>
        </w:tc>
        <w:tc>
          <w:tcPr>
            <w:tcW w:w="1000" w:type="dxa"/>
            <w:tcBorders>
              <w:top w:val="nil"/>
              <w:left w:val="nil"/>
              <w:bottom w:val="nil"/>
              <w:right w:val="nil"/>
            </w:tcBorders>
            <w:shd w:val="clear" w:color="000000" w:fill="FFFFFF"/>
            <w:noWrap/>
            <w:vAlign w:val="center"/>
            <w:hideMark/>
          </w:tcPr>
          <w:p w14:paraId="5AF9643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3695.1</w:t>
            </w:r>
          </w:p>
        </w:tc>
        <w:tc>
          <w:tcPr>
            <w:tcW w:w="1000" w:type="dxa"/>
            <w:tcBorders>
              <w:top w:val="nil"/>
              <w:left w:val="nil"/>
              <w:bottom w:val="nil"/>
              <w:right w:val="nil"/>
            </w:tcBorders>
            <w:shd w:val="clear" w:color="000000" w:fill="FFFFFF"/>
            <w:noWrap/>
            <w:vAlign w:val="center"/>
            <w:hideMark/>
          </w:tcPr>
          <w:p w14:paraId="2C85669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131.5</w:t>
            </w:r>
          </w:p>
        </w:tc>
        <w:tc>
          <w:tcPr>
            <w:tcW w:w="1000" w:type="dxa"/>
            <w:tcBorders>
              <w:top w:val="nil"/>
              <w:left w:val="nil"/>
              <w:bottom w:val="nil"/>
              <w:right w:val="nil"/>
            </w:tcBorders>
            <w:shd w:val="clear" w:color="000000" w:fill="FFFFFF"/>
            <w:noWrap/>
            <w:vAlign w:val="center"/>
            <w:hideMark/>
          </w:tcPr>
          <w:p w14:paraId="14BEABC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71D14FE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84.3</w:t>
            </w:r>
          </w:p>
        </w:tc>
        <w:tc>
          <w:tcPr>
            <w:tcW w:w="1000" w:type="dxa"/>
            <w:tcBorders>
              <w:top w:val="nil"/>
              <w:left w:val="nil"/>
              <w:bottom w:val="nil"/>
              <w:right w:val="nil"/>
            </w:tcBorders>
            <w:shd w:val="clear" w:color="000000" w:fill="FFFFFF"/>
            <w:noWrap/>
            <w:vAlign w:val="center"/>
            <w:hideMark/>
          </w:tcPr>
          <w:p w14:paraId="05F343D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386.6</w:t>
            </w:r>
          </w:p>
        </w:tc>
        <w:tc>
          <w:tcPr>
            <w:tcW w:w="1000" w:type="dxa"/>
            <w:tcBorders>
              <w:top w:val="nil"/>
              <w:left w:val="nil"/>
              <w:bottom w:val="nil"/>
              <w:right w:val="nil"/>
            </w:tcBorders>
            <w:shd w:val="clear" w:color="000000" w:fill="FFFFFF"/>
            <w:noWrap/>
            <w:vAlign w:val="center"/>
            <w:hideMark/>
          </w:tcPr>
          <w:p w14:paraId="607F1A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221.4</w:t>
            </w:r>
          </w:p>
        </w:tc>
        <w:tc>
          <w:tcPr>
            <w:tcW w:w="1000" w:type="dxa"/>
            <w:tcBorders>
              <w:top w:val="nil"/>
              <w:left w:val="nil"/>
              <w:bottom w:val="nil"/>
              <w:right w:val="nil"/>
            </w:tcBorders>
            <w:shd w:val="clear" w:color="000000" w:fill="FFFFFF"/>
            <w:noWrap/>
            <w:vAlign w:val="center"/>
            <w:hideMark/>
          </w:tcPr>
          <w:p w14:paraId="073AAA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70A469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452.9</w:t>
            </w:r>
          </w:p>
        </w:tc>
      </w:tr>
      <w:tr w:rsidR="009311EF" w:rsidRPr="00F751C9" w14:paraId="37DA5F1E" w14:textId="77777777" w:rsidTr="009311EF">
        <w:trPr>
          <w:trHeight w:val="288"/>
        </w:trPr>
        <w:tc>
          <w:tcPr>
            <w:tcW w:w="1000" w:type="dxa"/>
            <w:tcBorders>
              <w:top w:val="nil"/>
              <w:left w:val="nil"/>
              <w:bottom w:val="nil"/>
              <w:right w:val="nil"/>
            </w:tcBorders>
            <w:shd w:val="clear" w:color="000000" w:fill="FFFFFF"/>
            <w:noWrap/>
            <w:vAlign w:val="center"/>
            <w:hideMark/>
          </w:tcPr>
          <w:p w14:paraId="0FD03F0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TNPL-108</w:t>
            </w:r>
          </w:p>
        </w:tc>
        <w:tc>
          <w:tcPr>
            <w:tcW w:w="1000" w:type="dxa"/>
            <w:tcBorders>
              <w:top w:val="nil"/>
              <w:left w:val="nil"/>
              <w:bottom w:val="nil"/>
              <w:right w:val="nil"/>
            </w:tcBorders>
            <w:shd w:val="clear" w:color="000000" w:fill="FFFFFF"/>
            <w:noWrap/>
            <w:vAlign w:val="center"/>
            <w:hideMark/>
          </w:tcPr>
          <w:p w14:paraId="430DCE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3677.3</w:t>
            </w:r>
          </w:p>
        </w:tc>
        <w:tc>
          <w:tcPr>
            <w:tcW w:w="1000" w:type="dxa"/>
            <w:tcBorders>
              <w:top w:val="nil"/>
              <w:left w:val="nil"/>
              <w:bottom w:val="nil"/>
              <w:right w:val="nil"/>
            </w:tcBorders>
            <w:shd w:val="clear" w:color="000000" w:fill="FFFFFF"/>
            <w:noWrap/>
            <w:vAlign w:val="center"/>
            <w:hideMark/>
          </w:tcPr>
          <w:p w14:paraId="03C436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1974D27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w:t>
            </w:r>
          </w:p>
        </w:tc>
        <w:tc>
          <w:tcPr>
            <w:tcW w:w="1000" w:type="dxa"/>
            <w:tcBorders>
              <w:top w:val="nil"/>
              <w:left w:val="nil"/>
              <w:bottom w:val="nil"/>
              <w:right w:val="nil"/>
            </w:tcBorders>
            <w:shd w:val="clear" w:color="000000" w:fill="FFFFFF"/>
            <w:noWrap/>
            <w:vAlign w:val="center"/>
            <w:hideMark/>
          </w:tcPr>
          <w:p w14:paraId="31BA147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87.0</w:t>
            </w:r>
          </w:p>
        </w:tc>
        <w:tc>
          <w:tcPr>
            <w:tcW w:w="1000" w:type="dxa"/>
            <w:tcBorders>
              <w:top w:val="nil"/>
              <w:left w:val="nil"/>
              <w:bottom w:val="nil"/>
              <w:right w:val="nil"/>
            </w:tcBorders>
            <w:shd w:val="clear" w:color="000000" w:fill="FFFFFF"/>
            <w:noWrap/>
            <w:vAlign w:val="center"/>
            <w:hideMark/>
          </w:tcPr>
          <w:p w14:paraId="4AAFE3C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402.8</w:t>
            </w:r>
          </w:p>
        </w:tc>
        <w:tc>
          <w:tcPr>
            <w:tcW w:w="1000" w:type="dxa"/>
            <w:tcBorders>
              <w:top w:val="nil"/>
              <w:left w:val="nil"/>
              <w:bottom w:val="nil"/>
              <w:right w:val="nil"/>
            </w:tcBorders>
            <w:shd w:val="clear" w:color="000000" w:fill="FFFFFF"/>
            <w:noWrap/>
            <w:vAlign w:val="center"/>
            <w:hideMark/>
          </w:tcPr>
          <w:p w14:paraId="58C265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217.6</w:t>
            </w:r>
          </w:p>
        </w:tc>
        <w:tc>
          <w:tcPr>
            <w:tcW w:w="1000" w:type="dxa"/>
            <w:tcBorders>
              <w:top w:val="nil"/>
              <w:left w:val="nil"/>
              <w:bottom w:val="nil"/>
              <w:right w:val="nil"/>
            </w:tcBorders>
            <w:shd w:val="clear" w:color="000000" w:fill="FFFFFF"/>
            <w:noWrap/>
            <w:vAlign w:val="center"/>
            <w:hideMark/>
          </w:tcPr>
          <w:p w14:paraId="34C04E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5089219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469.3</w:t>
            </w:r>
          </w:p>
        </w:tc>
      </w:tr>
      <w:tr w:rsidR="009311EF" w:rsidRPr="00F751C9" w14:paraId="3AC24ED5" w14:textId="77777777" w:rsidTr="009311EF">
        <w:trPr>
          <w:trHeight w:val="288"/>
        </w:trPr>
        <w:tc>
          <w:tcPr>
            <w:tcW w:w="1000" w:type="dxa"/>
            <w:tcBorders>
              <w:top w:val="nil"/>
              <w:left w:val="nil"/>
              <w:bottom w:val="nil"/>
              <w:right w:val="nil"/>
            </w:tcBorders>
            <w:shd w:val="clear" w:color="000000" w:fill="FFFFFF"/>
            <w:noWrap/>
            <w:vAlign w:val="center"/>
            <w:hideMark/>
          </w:tcPr>
          <w:p w14:paraId="4F7FE3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TNPL-105</w:t>
            </w:r>
          </w:p>
        </w:tc>
        <w:tc>
          <w:tcPr>
            <w:tcW w:w="1000" w:type="dxa"/>
            <w:tcBorders>
              <w:top w:val="nil"/>
              <w:left w:val="nil"/>
              <w:bottom w:val="nil"/>
              <w:right w:val="nil"/>
            </w:tcBorders>
            <w:shd w:val="clear" w:color="000000" w:fill="FFFFFF"/>
            <w:noWrap/>
            <w:vAlign w:val="center"/>
            <w:hideMark/>
          </w:tcPr>
          <w:p w14:paraId="785145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3639.3</w:t>
            </w:r>
          </w:p>
        </w:tc>
        <w:tc>
          <w:tcPr>
            <w:tcW w:w="1000" w:type="dxa"/>
            <w:tcBorders>
              <w:top w:val="nil"/>
              <w:left w:val="nil"/>
              <w:bottom w:val="nil"/>
              <w:right w:val="nil"/>
            </w:tcBorders>
            <w:shd w:val="clear" w:color="000000" w:fill="FFFFFF"/>
            <w:noWrap/>
            <w:vAlign w:val="center"/>
            <w:hideMark/>
          </w:tcPr>
          <w:p w14:paraId="60E3DF9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133.7</w:t>
            </w:r>
          </w:p>
        </w:tc>
        <w:tc>
          <w:tcPr>
            <w:tcW w:w="1000" w:type="dxa"/>
            <w:tcBorders>
              <w:top w:val="nil"/>
              <w:left w:val="nil"/>
              <w:bottom w:val="nil"/>
              <w:right w:val="nil"/>
            </w:tcBorders>
            <w:shd w:val="clear" w:color="000000" w:fill="FFFFFF"/>
            <w:noWrap/>
            <w:vAlign w:val="center"/>
            <w:hideMark/>
          </w:tcPr>
          <w:p w14:paraId="2104B3F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4C79C3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79.2</w:t>
            </w:r>
          </w:p>
        </w:tc>
        <w:tc>
          <w:tcPr>
            <w:tcW w:w="1000" w:type="dxa"/>
            <w:tcBorders>
              <w:top w:val="nil"/>
              <w:left w:val="nil"/>
              <w:bottom w:val="nil"/>
              <w:right w:val="nil"/>
            </w:tcBorders>
            <w:shd w:val="clear" w:color="000000" w:fill="FFFFFF"/>
            <w:noWrap/>
            <w:vAlign w:val="center"/>
            <w:hideMark/>
          </w:tcPr>
          <w:p w14:paraId="764D25F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410.8</w:t>
            </w:r>
          </w:p>
        </w:tc>
        <w:tc>
          <w:tcPr>
            <w:tcW w:w="1000" w:type="dxa"/>
            <w:tcBorders>
              <w:top w:val="nil"/>
              <w:left w:val="nil"/>
              <w:bottom w:val="nil"/>
              <w:right w:val="nil"/>
            </w:tcBorders>
            <w:shd w:val="clear" w:color="000000" w:fill="FFFFFF"/>
            <w:noWrap/>
            <w:vAlign w:val="center"/>
            <w:hideMark/>
          </w:tcPr>
          <w:p w14:paraId="08B65E3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218.8</w:t>
            </w:r>
          </w:p>
        </w:tc>
        <w:tc>
          <w:tcPr>
            <w:tcW w:w="1000" w:type="dxa"/>
            <w:tcBorders>
              <w:top w:val="nil"/>
              <w:left w:val="nil"/>
              <w:bottom w:val="nil"/>
              <w:right w:val="nil"/>
            </w:tcBorders>
            <w:shd w:val="clear" w:color="000000" w:fill="FFFFFF"/>
            <w:noWrap/>
            <w:vAlign w:val="center"/>
            <w:hideMark/>
          </w:tcPr>
          <w:p w14:paraId="5749CDA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45647AA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479.9</w:t>
            </w:r>
          </w:p>
        </w:tc>
      </w:tr>
      <w:tr w:rsidR="009311EF" w:rsidRPr="00F751C9" w14:paraId="193CDFFB" w14:textId="77777777" w:rsidTr="009311EF">
        <w:trPr>
          <w:trHeight w:val="288"/>
        </w:trPr>
        <w:tc>
          <w:tcPr>
            <w:tcW w:w="1000" w:type="dxa"/>
            <w:tcBorders>
              <w:top w:val="nil"/>
              <w:left w:val="nil"/>
              <w:bottom w:val="nil"/>
              <w:right w:val="nil"/>
            </w:tcBorders>
            <w:shd w:val="clear" w:color="000000" w:fill="FFFFFF"/>
            <w:noWrap/>
            <w:vAlign w:val="center"/>
            <w:hideMark/>
          </w:tcPr>
          <w:p w14:paraId="4B57060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TNPL-019</w:t>
            </w:r>
          </w:p>
        </w:tc>
        <w:tc>
          <w:tcPr>
            <w:tcW w:w="1000" w:type="dxa"/>
            <w:tcBorders>
              <w:top w:val="nil"/>
              <w:left w:val="nil"/>
              <w:bottom w:val="nil"/>
              <w:right w:val="nil"/>
            </w:tcBorders>
            <w:shd w:val="clear" w:color="000000" w:fill="FFFFFF"/>
            <w:noWrap/>
            <w:vAlign w:val="center"/>
            <w:hideMark/>
          </w:tcPr>
          <w:p w14:paraId="648E899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3620.4</w:t>
            </w:r>
          </w:p>
        </w:tc>
        <w:tc>
          <w:tcPr>
            <w:tcW w:w="1000" w:type="dxa"/>
            <w:tcBorders>
              <w:top w:val="nil"/>
              <w:left w:val="nil"/>
              <w:bottom w:val="nil"/>
              <w:right w:val="nil"/>
            </w:tcBorders>
            <w:shd w:val="clear" w:color="000000" w:fill="FFFFFF"/>
            <w:noWrap/>
            <w:vAlign w:val="center"/>
            <w:hideMark/>
          </w:tcPr>
          <w:p w14:paraId="4B4234C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45EFDA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D96F9F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80.0</w:t>
            </w:r>
          </w:p>
        </w:tc>
        <w:tc>
          <w:tcPr>
            <w:tcW w:w="1000" w:type="dxa"/>
            <w:tcBorders>
              <w:top w:val="nil"/>
              <w:left w:val="nil"/>
              <w:bottom w:val="nil"/>
              <w:right w:val="nil"/>
            </w:tcBorders>
            <w:shd w:val="clear" w:color="000000" w:fill="FFFFFF"/>
            <w:noWrap/>
            <w:vAlign w:val="center"/>
            <w:hideMark/>
          </w:tcPr>
          <w:p w14:paraId="440151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409.5</w:t>
            </w:r>
          </w:p>
        </w:tc>
        <w:tc>
          <w:tcPr>
            <w:tcW w:w="1000" w:type="dxa"/>
            <w:tcBorders>
              <w:top w:val="nil"/>
              <w:left w:val="nil"/>
              <w:bottom w:val="nil"/>
              <w:right w:val="nil"/>
            </w:tcBorders>
            <w:shd w:val="clear" w:color="000000" w:fill="FFFFFF"/>
            <w:noWrap/>
            <w:vAlign w:val="center"/>
            <w:hideMark/>
          </w:tcPr>
          <w:p w14:paraId="0199C5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211.5</w:t>
            </w:r>
          </w:p>
        </w:tc>
        <w:tc>
          <w:tcPr>
            <w:tcW w:w="1000" w:type="dxa"/>
            <w:tcBorders>
              <w:top w:val="nil"/>
              <w:left w:val="nil"/>
              <w:bottom w:val="nil"/>
              <w:right w:val="nil"/>
            </w:tcBorders>
            <w:shd w:val="clear" w:color="000000" w:fill="FFFFFF"/>
            <w:noWrap/>
            <w:vAlign w:val="center"/>
            <w:hideMark/>
          </w:tcPr>
          <w:p w14:paraId="032787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4.2</w:t>
            </w:r>
          </w:p>
        </w:tc>
        <w:tc>
          <w:tcPr>
            <w:tcW w:w="1000" w:type="dxa"/>
            <w:tcBorders>
              <w:top w:val="nil"/>
              <w:left w:val="nil"/>
              <w:bottom w:val="nil"/>
              <w:right w:val="nil"/>
            </w:tcBorders>
            <w:shd w:val="clear" w:color="000000" w:fill="FFFFFF"/>
            <w:noWrap/>
            <w:vAlign w:val="center"/>
            <w:hideMark/>
          </w:tcPr>
          <w:p w14:paraId="1E9019D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474.6</w:t>
            </w:r>
          </w:p>
        </w:tc>
      </w:tr>
      <w:tr w:rsidR="009311EF" w:rsidRPr="00F751C9" w14:paraId="39F094F5" w14:textId="77777777" w:rsidTr="009311EF">
        <w:trPr>
          <w:trHeight w:val="288"/>
        </w:trPr>
        <w:tc>
          <w:tcPr>
            <w:tcW w:w="1000" w:type="dxa"/>
            <w:tcBorders>
              <w:top w:val="nil"/>
              <w:left w:val="nil"/>
              <w:bottom w:val="nil"/>
              <w:right w:val="nil"/>
            </w:tcBorders>
            <w:shd w:val="clear" w:color="000000" w:fill="FFFFFF"/>
            <w:noWrap/>
            <w:vAlign w:val="center"/>
            <w:hideMark/>
          </w:tcPr>
          <w:p w14:paraId="4F695D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TNPL-165</w:t>
            </w:r>
          </w:p>
        </w:tc>
        <w:tc>
          <w:tcPr>
            <w:tcW w:w="1000" w:type="dxa"/>
            <w:tcBorders>
              <w:top w:val="nil"/>
              <w:left w:val="nil"/>
              <w:bottom w:val="nil"/>
              <w:right w:val="nil"/>
            </w:tcBorders>
            <w:shd w:val="clear" w:color="000000" w:fill="FFFFFF"/>
            <w:noWrap/>
            <w:vAlign w:val="center"/>
            <w:hideMark/>
          </w:tcPr>
          <w:p w14:paraId="1829CB9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3610.9</w:t>
            </w:r>
          </w:p>
        </w:tc>
        <w:tc>
          <w:tcPr>
            <w:tcW w:w="1000" w:type="dxa"/>
            <w:tcBorders>
              <w:top w:val="nil"/>
              <w:left w:val="nil"/>
              <w:bottom w:val="nil"/>
              <w:right w:val="nil"/>
            </w:tcBorders>
            <w:shd w:val="clear" w:color="000000" w:fill="FFFFFF"/>
            <w:noWrap/>
            <w:vAlign w:val="center"/>
            <w:hideMark/>
          </w:tcPr>
          <w:p w14:paraId="1673BE9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134.4</w:t>
            </w:r>
          </w:p>
        </w:tc>
        <w:tc>
          <w:tcPr>
            <w:tcW w:w="1000" w:type="dxa"/>
            <w:tcBorders>
              <w:top w:val="nil"/>
              <w:left w:val="nil"/>
              <w:bottom w:val="nil"/>
              <w:right w:val="nil"/>
            </w:tcBorders>
            <w:shd w:val="clear" w:color="000000" w:fill="FFFFFF"/>
            <w:noWrap/>
            <w:vAlign w:val="center"/>
            <w:hideMark/>
          </w:tcPr>
          <w:p w14:paraId="716367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0D92A9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120.3</w:t>
            </w:r>
          </w:p>
        </w:tc>
        <w:tc>
          <w:tcPr>
            <w:tcW w:w="1000" w:type="dxa"/>
            <w:tcBorders>
              <w:top w:val="nil"/>
              <w:left w:val="nil"/>
              <w:bottom w:val="nil"/>
              <w:right w:val="nil"/>
            </w:tcBorders>
            <w:shd w:val="clear" w:color="000000" w:fill="FFFFFF"/>
            <w:noWrap/>
            <w:vAlign w:val="center"/>
            <w:hideMark/>
          </w:tcPr>
          <w:p w14:paraId="4E74AF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409.0</w:t>
            </w:r>
          </w:p>
        </w:tc>
        <w:tc>
          <w:tcPr>
            <w:tcW w:w="1000" w:type="dxa"/>
            <w:tcBorders>
              <w:top w:val="nil"/>
              <w:left w:val="nil"/>
              <w:bottom w:val="nil"/>
              <w:right w:val="nil"/>
            </w:tcBorders>
            <w:shd w:val="clear" w:color="000000" w:fill="FFFFFF"/>
            <w:noWrap/>
            <w:vAlign w:val="center"/>
            <w:hideMark/>
          </w:tcPr>
          <w:p w14:paraId="6D6D8B7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227.3</w:t>
            </w:r>
          </w:p>
        </w:tc>
        <w:tc>
          <w:tcPr>
            <w:tcW w:w="1000" w:type="dxa"/>
            <w:tcBorders>
              <w:top w:val="nil"/>
              <w:left w:val="nil"/>
              <w:bottom w:val="nil"/>
              <w:right w:val="nil"/>
            </w:tcBorders>
            <w:shd w:val="clear" w:color="000000" w:fill="FFFFFF"/>
            <w:noWrap/>
            <w:vAlign w:val="center"/>
            <w:hideMark/>
          </w:tcPr>
          <w:p w14:paraId="1E8D83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5.9</w:t>
            </w:r>
          </w:p>
        </w:tc>
        <w:tc>
          <w:tcPr>
            <w:tcW w:w="1000" w:type="dxa"/>
            <w:tcBorders>
              <w:top w:val="nil"/>
              <w:left w:val="nil"/>
              <w:bottom w:val="nil"/>
              <w:right w:val="nil"/>
            </w:tcBorders>
            <w:shd w:val="clear" w:color="000000" w:fill="FFFFFF"/>
            <w:noWrap/>
            <w:vAlign w:val="center"/>
            <w:hideMark/>
          </w:tcPr>
          <w:p w14:paraId="35F2AD5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482.2</w:t>
            </w:r>
          </w:p>
        </w:tc>
      </w:tr>
      <w:tr w:rsidR="009311EF" w:rsidRPr="00F751C9" w14:paraId="523C915B" w14:textId="77777777" w:rsidTr="009311EF">
        <w:trPr>
          <w:trHeight w:val="288"/>
        </w:trPr>
        <w:tc>
          <w:tcPr>
            <w:tcW w:w="1000" w:type="dxa"/>
            <w:tcBorders>
              <w:top w:val="nil"/>
              <w:left w:val="nil"/>
              <w:bottom w:val="nil"/>
              <w:right w:val="nil"/>
            </w:tcBorders>
            <w:shd w:val="clear" w:color="000000" w:fill="FFFFFF"/>
            <w:noWrap/>
            <w:vAlign w:val="center"/>
            <w:hideMark/>
          </w:tcPr>
          <w:p w14:paraId="5D8F573D"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TN15-5007</w:t>
            </w:r>
            <w:r w:rsidRPr="00F751C9">
              <w:rPr>
                <w:rFonts w:ascii="Times New Roman" w:hAnsi="Times New Roman" w:cs="Times New Roman"/>
                <w:b/>
                <w:bCs/>
                <w:color w:val="000000"/>
                <w:sz w:val="16"/>
                <w:szCs w:val="16"/>
                <w:vertAlign w:val="superscript"/>
              </w:rPr>
              <w:t>b</w:t>
            </w:r>
          </w:p>
        </w:tc>
        <w:tc>
          <w:tcPr>
            <w:tcW w:w="1000" w:type="dxa"/>
            <w:tcBorders>
              <w:top w:val="nil"/>
              <w:left w:val="nil"/>
              <w:bottom w:val="nil"/>
              <w:right w:val="nil"/>
            </w:tcBorders>
            <w:shd w:val="clear" w:color="000000" w:fill="FFFFFF"/>
            <w:noWrap/>
            <w:vAlign w:val="center"/>
            <w:hideMark/>
          </w:tcPr>
          <w:p w14:paraId="5F12B0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3606.7</w:t>
            </w:r>
          </w:p>
        </w:tc>
        <w:tc>
          <w:tcPr>
            <w:tcW w:w="1000" w:type="dxa"/>
            <w:tcBorders>
              <w:top w:val="nil"/>
              <w:left w:val="nil"/>
              <w:bottom w:val="nil"/>
              <w:right w:val="nil"/>
            </w:tcBorders>
            <w:shd w:val="clear" w:color="000000" w:fill="FFFFFF"/>
            <w:noWrap/>
            <w:vAlign w:val="center"/>
            <w:hideMark/>
          </w:tcPr>
          <w:p w14:paraId="6AF6DEF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128.9</w:t>
            </w:r>
          </w:p>
        </w:tc>
        <w:tc>
          <w:tcPr>
            <w:tcW w:w="1000" w:type="dxa"/>
            <w:tcBorders>
              <w:top w:val="nil"/>
              <w:left w:val="nil"/>
              <w:bottom w:val="nil"/>
              <w:right w:val="nil"/>
            </w:tcBorders>
            <w:shd w:val="clear" w:color="000000" w:fill="FFFFFF"/>
            <w:noWrap/>
            <w:vAlign w:val="center"/>
            <w:hideMark/>
          </w:tcPr>
          <w:p w14:paraId="1BD4AA4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489666D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70.3</w:t>
            </w:r>
          </w:p>
        </w:tc>
        <w:tc>
          <w:tcPr>
            <w:tcW w:w="1000" w:type="dxa"/>
            <w:tcBorders>
              <w:top w:val="nil"/>
              <w:left w:val="nil"/>
              <w:bottom w:val="nil"/>
              <w:right w:val="nil"/>
            </w:tcBorders>
            <w:shd w:val="clear" w:color="000000" w:fill="FFFFFF"/>
            <w:noWrap/>
            <w:vAlign w:val="center"/>
            <w:hideMark/>
          </w:tcPr>
          <w:p w14:paraId="4CF47D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427.3</w:t>
            </w:r>
          </w:p>
        </w:tc>
        <w:tc>
          <w:tcPr>
            <w:tcW w:w="1000" w:type="dxa"/>
            <w:tcBorders>
              <w:top w:val="nil"/>
              <w:left w:val="nil"/>
              <w:bottom w:val="nil"/>
              <w:right w:val="nil"/>
            </w:tcBorders>
            <w:shd w:val="clear" w:color="000000" w:fill="FFFFFF"/>
            <w:noWrap/>
            <w:vAlign w:val="center"/>
            <w:hideMark/>
          </w:tcPr>
          <w:p w14:paraId="5A91D6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211.0</w:t>
            </w:r>
          </w:p>
        </w:tc>
        <w:tc>
          <w:tcPr>
            <w:tcW w:w="1000" w:type="dxa"/>
            <w:tcBorders>
              <w:top w:val="nil"/>
              <w:left w:val="nil"/>
              <w:bottom w:val="nil"/>
              <w:right w:val="nil"/>
            </w:tcBorders>
            <w:shd w:val="clear" w:color="000000" w:fill="FFFFFF"/>
            <w:noWrap/>
            <w:vAlign w:val="center"/>
            <w:hideMark/>
          </w:tcPr>
          <w:p w14:paraId="27D668A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6.8</w:t>
            </w:r>
          </w:p>
        </w:tc>
        <w:tc>
          <w:tcPr>
            <w:tcW w:w="1000" w:type="dxa"/>
            <w:tcBorders>
              <w:top w:val="nil"/>
              <w:left w:val="nil"/>
              <w:bottom w:val="nil"/>
              <w:right w:val="nil"/>
            </w:tcBorders>
            <w:shd w:val="clear" w:color="000000" w:fill="FFFFFF"/>
            <w:noWrap/>
            <w:vAlign w:val="center"/>
            <w:hideMark/>
          </w:tcPr>
          <w:p w14:paraId="677A19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494.8</w:t>
            </w:r>
          </w:p>
        </w:tc>
      </w:tr>
      <w:tr w:rsidR="009311EF" w:rsidRPr="00F751C9" w14:paraId="540FFBD9" w14:textId="77777777" w:rsidTr="009311EF">
        <w:trPr>
          <w:trHeight w:val="288"/>
        </w:trPr>
        <w:tc>
          <w:tcPr>
            <w:tcW w:w="1000" w:type="dxa"/>
            <w:tcBorders>
              <w:top w:val="nil"/>
              <w:left w:val="nil"/>
              <w:bottom w:val="nil"/>
              <w:right w:val="nil"/>
            </w:tcBorders>
            <w:shd w:val="clear" w:color="000000" w:fill="FFFFFF"/>
            <w:noWrap/>
            <w:vAlign w:val="center"/>
            <w:hideMark/>
          </w:tcPr>
          <w:p w14:paraId="78A13FA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TNPL-167</w:t>
            </w:r>
          </w:p>
        </w:tc>
        <w:tc>
          <w:tcPr>
            <w:tcW w:w="1000" w:type="dxa"/>
            <w:tcBorders>
              <w:top w:val="nil"/>
              <w:left w:val="nil"/>
              <w:bottom w:val="nil"/>
              <w:right w:val="nil"/>
            </w:tcBorders>
            <w:shd w:val="clear" w:color="000000" w:fill="FFFFFF"/>
            <w:noWrap/>
            <w:vAlign w:val="center"/>
            <w:hideMark/>
          </w:tcPr>
          <w:p w14:paraId="5D12C8B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3604.6</w:t>
            </w:r>
          </w:p>
        </w:tc>
        <w:tc>
          <w:tcPr>
            <w:tcW w:w="1000" w:type="dxa"/>
            <w:tcBorders>
              <w:top w:val="nil"/>
              <w:left w:val="nil"/>
              <w:bottom w:val="nil"/>
              <w:right w:val="nil"/>
            </w:tcBorders>
            <w:shd w:val="clear" w:color="000000" w:fill="FFFFFF"/>
            <w:noWrap/>
            <w:vAlign w:val="center"/>
            <w:hideMark/>
          </w:tcPr>
          <w:p w14:paraId="34AB34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130.5</w:t>
            </w:r>
          </w:p>
        </w:tc>
        <w:tc>
          <w:tcPr>
            <w:tcW w:w="1000" w:type="dxa"/>
            <w:tcBorders>
              <w:top w:val="nil"/>
              <w:left w:val="nil"/>
              <w:bottom w:val="nil"/>
              <w:right w:val="nil"/>
            </w:tcBorders>
            <w:shd w:val="clear" w:color="000000" w:fill="FFFFFF"/>
            <w:noWrap/>
            <w:vAlign w:val="center"/>
            <w:hideMark/>
          </w:tcPr>
          <w:p w14:paraId="271397E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35B706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77.3</w:t>
            </w:r>
          </w:p>
        </w:tc>
        <w:tc>
          <w:tcPr>
            <w:tcW w:w="1000" w:type="dxa"/>
            <w:tcBorders>
              <w:top w:val="nil"/>
              <w:left w:val="nil"/>
              <w:bottom w:val="nil"/>
              <w:right w:val="nil"/>
            </w:tcBorders>
            <w:shd w:val="clear" w:color="000000" w:fill="FFFFFF"/>
            <w:noWrap/>
            <w:vAlign w:val="center"/>
            <w:hideMark/>
          </w:tcPr>
          <w:p w14:paraId="498071C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396.2</w:t>
            </w:r>
          </w:p>
        </w:tc>
        <w:tc>
          <w:tcPr>
            <w:tcW w:w="1000" w:type="dxa"/>
            <w:tcBorders>
              <w:top w:val="nil"/>
              <w:left w:val="nil"/>
              <w:bottom w:val="nil"/>
              <w:right w:val="nil"/>
            </w:tcBorders>
            <w:shd w:val="clear" w:color="000000" w:fill="FFFFFF"/>
            <w:noWrap/>
            <w:vAlign w:val="center"/>
            <w:hideMark/>
          </w:tcPr>
          <w:p w14:paraId="5F9AAC7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223.6</w:t>
            </w:r>
          </w:p>
        </w:tc>
        <w:tc>
          <w:tcPr>
            <w:tcW w:w="1000" w:type="dxa"/>
            <w:tcBorders>
              <w:top w:val="nil"/>
              <w:left w:val="nil"/>
              <w:bottom w:val="nil"/>
              <w:right w:val="nil"/>
            </w:tcBorders>
            <w:shd w:val="clear" w:color="000000" w:fill="FFFFFF"/>
            <w:noWrap/>
            <w:vAlign w:val="center"/>
            <w:hideMark/>
          </w:tcPr>
          <w:p w14:paraId="4BD87A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w:t>
            </w:r>
          </w:p>
        </w:tc>
        <w:tc>
          <w:tcPr>
            <w:tcW w:w="1000" w:type="dxa"/>
            <w:tcBorders>
              <w:top w:val="nil"/>
              <w:left w:val="nil"/>
              <w:bottom w:val="nil"/>
              <w:right w:val="nil"/>
            </w:tcBorders>
            <w:shd w:val="clear" w:color="000000" w:fill="FFFFFF"/>
            <w:noWrap/>
            <w:vAlign w:val="center"/>
            <w:hideMark/>
          </w:tcPr>
          <w:p w14:paraId="4AF27F7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465.2</w:t>
            </w:r>
          </w:p>
        </w:tc>
      </w:tr>
      <w:tr w:rsidR="009311EF" w:rsidRPr="00F751C9" w14:paraId="005B30D1" w14:textId="77777777" w:rsidTr="009311EF">
        <w:trPr>
          <w:trHeight w:val="288"/>
        </w:trPr>
        <w:tc>
          <w:tcPr>
            <w:tcW w:w="1000" w:type="dxa"/>
            <w:tcBorders>
              <w:top w:val="nil"/>
              <w:left w:val="nil"/>
              <w:bottom w:val="nil"/>
              <w:right w:val="nil"/>
            </w:tcBorders>
            <w:shd w:val="clear" w:color="000000" w:fill="FFFFFF"/>
            <w:noWrap/>
            <w:vAlign w:val="center"/>
            <w:hideMark/>
          </w:tcPr>
          <w:p w14:paraId="043D9F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TNPL-151</w:t>
            </w:r>
          </w:p>
        </w:tc>
        <w:tc>
          <w:tcPr>
            <w:tcW w:w="1000" w:type="dxa"/>
            <w:tcBorders>
              <w:top w:val="nil"/>
              <w:left w:val="nil"/>
              <w:bottom w:val="nil"/>
              <w:right w:val="nil"/>
            </w:tcBorders>
            <w:shd w:val="clear" w:color="000000" w:fill="FFFFFF"/>
            <w:noWrap/>
            <w:vAlign w:val="center"/>
            <w:hideMark/>
          </w:tcPr>
          <w:p w14:paraId="4B2E31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3602.2</w:t>
            </w:r>
          </w:p>
        </w:tc>
        <w:tc>
          <w:tcPr>
            <w:tcW w:w="1000" w:type="dxa"/>
            <w:tcBorders>
              <w:top w:val="nil"/>
              <w:left w:val="nil"/>
              <w:bottom w:val="nil"/>
              <w:right w:val="nil"/>
            </w:tcBorders>
            <w:shd w:val="clear" w:color="000000" w:fill="FFFFFF"/>
            <w:noWrap/>
            <w:vAlign w:val="center"/>
            <w:hideMark/>
          </w:tcPr>
          <w:p w14:paraId="4631B23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131.9</w:t>
            </w:r>
          </w:p>
        </w:tc>
        <w:tc>
          <w:tcPr>
            <w:tcW w:w="1000" w:type="dxa"/>
            <w:tcBorders>
              <w:top w:val="nil"/>
              <w:left w:val="nil"/>
              <w:bottom w:val="nil"/>
              <w:right w:val="nil"/>
            </w:tcBorders>
            <w:shd w:val="clear" w:color="000000" w:fill="FFFFFF"/>
            <w:noWrap/>
            <w:vAlign w:val="center"/>
            <w:hideMark/>
          </w:tcPr>
          <w:p w14:paraId="7B8FD1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5762722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70.5</w:t>
            </w:r>
          </w:p>
        </w:tc>
        <w:tc>
          <w:tcPr>
            <w:tcW w:w="1000" w:type="dxa"/>
            <w:tcBorders>
              <w:top w:val="nil"/>
              <w:left w:val="nil"/>
              <w:bottom w:val="nil"/>
              <w:right w:val="nil"/>
            </w:tcBorders>
            <w:shd w:val="clear" w:color="000000" w:fill="FFFFFF"/>
            <w:noWrap/>
            <w:vAlign w:val="center"/>
            <w:hideMark/>
          </w:tcPr>
          <w:p w14:paraId="76C232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397.6</w:t>
            </w:r>
          </w:p>
        </w:tc>
        <w:tc>
          <w:tcPr>
            <w:tcW w:w="1000" w:type="dxa"/>
            <w:tcBorders>
              <w:top w:val="nil"/>
              <w:left w:val="nil"/>
              <w:bottom w:val="nil"/>
              <w:right w:val="nil"/>
            </w:tcBorders>
            <w:shd w:val="clear" w:color="000000" w:fill="FFFFFF"/>
            <w:noWrap/>
            <w:vAlign w:val="center"/>
            <w:hideMark/>
          </w:tcPr>
          <w:p w14:paraId="1317A39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211.9</w:t>
            </w:r>
          </w:p>
        </w:tc>
        <w:tc>
          <w:tcPr>
            <w:tcW w:w="1000" w:type="dxa"/>
            <w:tcBorders>
              <w:top w:val="nil"/>
              <w:left w:val="nil"/>
              <w:bottom w:val="nil"/>
              <w:right w:val="nil"/>
            </w:tcBorders>
            <w:shd w:val="clear" w:color="000000" w:fill="FFFFFF"/>
            <w:noWrap/>
            <w:vAlign w:val="center"/>
            <w:hideMark/>
          </w:tcPr>
          <w:p w14:paraId="0CEC1B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w:t>
            </w:r>
          </w:p>
        </w:tc>
        <w:tc>
          <w:tcPr>
            <w:tcW w:w="1000" w:type="dxa"/>
            <w:tcBorders>
              <w:top w:val="nil"/>
              <w:left w:val="nil"/>
              <w:bottom w:val="nil"/>
              <w:right w:val="nil"/>
            </w:tcBorders>
            <w:shd w:val="clear" w:color="000000" w:fill="FFFFFF"/>
            <w:noWrap/>
            <w:vAlign w:val="center"/>
            <w:hideMark/>
          </w:tcPr>
          <w:p w14:paraId="58F314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460.9</w:t>
            </w:r>
          </w:p>
        </w:tc>
      </w:tr>
      <w:tr w:rsidR="009311EF" w:rsidRPr="00F751C9" w14:paraId="20213D77" w14:textId="77777777" w:rsidTr="009311EF">
        <w:trPr>
          <w:trHeight w:val="288"/>
        </w:trPr>
        <w:tc>
          <w:tcPr>
            <w:tcW w:w="1000" w:type="dxa"/>
            <w:tcBorders>
              <w:top w:val="nil"/>
              <w:left w:val="nil"/>
              <w:bottom w:val="nil"/>
              <w:right w:val="nil"/>
            </w:tcBorders>
            <w:shd w:val="clear" w:color="000000" w:fill="FFFFFF"/>
            <w:noWrap/>
            <w:vAlign w:val="center"/>
            <w:hideMark/>
          </w:tcPr>
          <w:p w14:paraId="456C633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TNPL-059</w:t>
            </w:r>
          </w:p>
        </w:tc>
        <w:tc>
          <w:tcPr>
            <w:tcW w:w="1000" w:type="dxa"/>
            <w:tcBorders>
              <w:top w:val="nil"/>
              <w:left w:val="nil"/>
              <w:bottom w:val="nil"/>
              <w:right w:val="nil"/>
            </w:tcBorders>
            <w:shd w:val="clear" w:color="000000" w:fill="FFFFFF"/>
            <w:noWrap/>
            <w:vAlign w:val="center"/>
            <w:hideMark/>
          </w:tcPr>
          <w:p w14:paraId="6A2641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3599.7</w:t>
            </w:r>
          </w:p>
        </w:tc>
        <w:tc>
          <w:tcPr>
            <w:tcW w:w="1000" w:type="dxa"/>
            <w:tcBorders>
              <w:top w:val="nil"/>
              <w:left w:val="nil"/>
              <w:bottom w:val="nil"/>
              <w:right w:val="nil"/>
            </w:tcBorders>
            <w:shd w:val="clear" w:color="000000" w:fill="FFFFFF"/>
            <w:noWrap/>
            <w:vAlign w:val="center"/>
            <w:hideMark/>
          </w:tcPr>
          <w:p w14:paraId="58AC50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131.2</w:t>
            </w:r>
          </w:p>
        </w:tc>
        <w:tc>
          <w:tcPr>
            <w:tcW w:w="1000" w:type="dxa"/>
            <w:tcBorders>
              <w:top w:val="nil"/>
              <w:left w:val="nil"/>
              <w:bottom w:val="nil"/>
              <w:right w:val="nil"/>
            </w:tcBorders>
            <w:shd w:val="clear" w:color="000000" w:fill="FFFFFF"/>
            <w:noWrap/>
            <w:vAlign w:val="center"/>
            <w:hideMark/>
          </w:tcPr>
          <w:p w14:paraId="65A0C48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639F95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72.1</w:t>
            </w:r>
          </w:p>
        </w:tc>
        <w:tc>
          <w:tcPr>
            <w:tcW w:w="1000" w:type="dxa"/>
            <w:tcBorders>
              <w:top w:val="nil"/>
              <w:left w:val="nil"/>
              <w:bottom w:val="nil"/>
              <w:right w:val="nil"/>
            </w:tcBorders>
            <w:shd w:val="clear" w:color="000000" w:fill="FFFFFF"/>
            <w:noWrap/>
            <w:vAlign w:val="center"/>
            <w:hideMark/>
          </w:tcPr>
          <w:p w14:paraId="7C28EE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390.2</w:t>
            </w:r>
          </w:p>
        </w:tc>
        <w:tc>
          <w:tcPr>
            <w:tcW w:w="1000" w:type="dxa"/>
            <w:tcBorders>
              <w:top w:val="nil"/>
              <w:left w:val="nil"/>
              <w:bottom w:val="nil"/>
              <w:right w:val="nil"/>
            </w:tcBorders>
            <w:shd w:val="clear" w:color="000000" w:fill="FFFFFF"/>
            <w:noWrap/>
            <w:vAlign w:val="center"/>
            <w:hideMark/>
          </w:tcPr>
          <w:p w14:paraId="4940509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223.2</w:t>
            </w:r>
          </w:p>
        </w:tc>
        <w:tc>
          <w:tcPr>
            <w:tcW w:w="1000" w:type="dxa"/>
            <w:tcBorders>
              <w:top w:val="nil"/>
              <w:left w:val="nil"/>
              <w:bottom w:val="nil"/>
              <w:right w:val="nil"/>
            </w:tcBorders>
            <w:shd w:val="clear" w:color="000000" w:fill="FFFFFF"/>
            <w:noWrap/>
            <w:vAlign w:val="center"/>
            <w:hideMark/>
          </w:tcPr>
          <w:p w14:paraId="4361A1B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7.0</w:t>
            </w:r>
          </w:p>
        </w:tc>
        <w:tc>
          <w:tcPr>
            <w:tcW w:w="1000" w:type="dxa"/>
            <w:tcBorders>
              <w:top w:val="nil"/>
              <w:left w:val="nil"/>
              <w:bottom w:val="nil"/>
              <w:right w:val="nil"/>
            </w:tcBorders>
            <w:shd w:val="clear" w:color="000000" w:fill="FFFFFF"/>
            <w:noWrap/>
            <w:vAlign w:val="center"/>
            <w:hideMark/>
          </w:tcPr>
          <w:p w14:paraId="13863EB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457.9</w:t>
            </w:r>
          </w:p>
        </w:tc>
      </w:tr>
      <w:tr w:rsidR="009311EF" w:rsidRPr="00F751C9" w14:paraId="452AA7FD" w14:textId="77777777" w:rsidTr="009311EF">
        <w:trPr>
          <w:trHeight w:val="288"/>
        </w:trPr>
        <w:tc>
          <w:tcPr>
            <w:tcW w:w="1000" w:type="dxa"/>
            <w:tcBorders>
              <w:top w:val="nil"/>
              <w:left w:val="nil"/>
              <w:bottom w:val="nil"/>
              <w:right w:val="nil"/>
            </w:tcBorders>
            <w:shd w:val="clear" w:color="000000" w:fill="FFFFFF"/>
            <w:noWrap/>
            <w:vAlign w:val="center"/>
            <w:hideMark/>
          </w:tcPr>
          <w:p w14:paraId="363FB4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TNPL-043</w:t>
            </w:r>
          </w:p>
        </w:tc>
        <w:tc>
          <w:tcPr>
            <w:tcW w:w="1000" w:type="dxa"/>
            <w:tcBorders>
              <w:top w:val="nil"/>
              <w:left w:val="nil"/>
              <w:bottom w:val="nil"/>
              <w:right w:val="nil"/>
            </w:tcBorders>
            <w:shd w:val="clear" w:color="000000" w:fill="FFFFFF"/>
            <w:noWrap/>
            <w:vAlign w:val="center"/>
            <w:hideMark/>
          </w:tcPr>
          <w:p w14:paraId="44F01A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3578.6</w:t>
            </w:r>
          </w:p>
        </w:tc>
        <w:tc>
          <w:tcPr>
            <w:tcW w:w="1000" w:type="dxa"/>
            <w:tcBorders>
              <w:top w:val="nil"/>
              <w:left w:val="nil"/>
              <w:bottom w:val="nil"/>
              <w:right w:val="nil"/>
            </w:tcBorders>
            <w:shd w:val="clear" w:color="000000" w:fill="FFFFFF"/>
            <w:noWrap/>
            <w:vAlign w:val="center"/>
            <w:hideMark/>
          </w:tcPr>
          <w:p w14:paraId="4A285B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094672D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6EAFF9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72.8</w:t>
            </w:r>
          </w:p>
        </w:tc>
        <w:tc>
          <w:tcPr>
            <w:tcW w:w="1000" w:type="dxa"/>
            <w:tcBorders>
              <w:top w:val="nil"/>
              <w:left w:val="nil"/>
              <w:bottom w:val="nil"/>
              <w:right w:val="nil"/>
            </w:tcBorders>
            <w:shd w:val="clear" w:color="000000" w:fill="FFFFFF"/>
            <w:noWrap/>
            <w:vAlign w:val="center"/>
            <w:hideMark/>
          </w:tcPr>
          <w:p w14:paraId="700905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406.4</w:t>
            </w:r>
          </w:p>
        </w:tc>
        <w:tc>
          <w:tcPr>
            <w:tcW w:w="1000" w:type="dxa"/>
            <w:tcBorders>
              <w:top w:val="nil"/>
              <w:left w:val="nil"/>
              <w:bottom w:val="nil"/>
              <w:right w:val="nil"/>
            </w:tcBorders>
            <w:shd w:val="clear" w:color="000000" w:fill="FFFFFF"/>
            <w:noWrap/>
            <w:vAlign w:val="center"/>
            <w:hideMark/>
          </w:tcPr>
          <w:p w14:paraId="252438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228.7</w:t>
            </w:r>
          </w:p>
        </w:tc>
        <w:tc>
          <w:tcPr>
            <w:tcW w:w="1000" w:type="dxa"/>
            <w:tcBorders>
              <w:top w:val="nil"/>
              <w:left w:val="nil"/>
              <w:bottom w:val="nil"/>
              <w:right w:val="nil"/>
            </w:tcBorders>
            <w:shd w:val="clear" w:color="000000" w:fill="FFFFFF"/>
            <w:noWrap/>
            <w:vAlign w:val="center"/>
            <w:hideMark/>
          </w:tcPr>
          <w:p w14:paraId="7988C6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w:t>
            </w:r>
          </w:p>
        </w:tc>
        <w:tc>
          <w:tcPr>
            <w:tcW w:w="1000" w:type="dxa"/>
            <w:tcBorders>
              <w:top w:val="nil"/>
              <w:left w:val="nil"/>
              <w:bottom w:val="nil"/>
              <w:right w:val="nil"/>
            </w:tcBorders>
            <w:shd w:val="clear" w:color="000000" w:fill="FFFFFF"/>
            <w:noWrap/>
            <w:vAlign w:val="center"/>
            <w:hideMark/>
          </w:tcPr>
          <w:p w14:paraId="0F3A285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479.8</w:t>
            </w:r>
          </w:p>
        </w:tc>
      </w:tr>
      <w:tr w:rsidR="009311EF" w:rsidRPr="00F751C9" w14:paraId="1009454D" w14:textId="77777777" w:rsidTr="009311EF">
        <w:trPr>
          <w:trHeight w:val="288"/>
        </w:trPr>
        <w:tc>
          <w:tcPr>
            <w:tcW w:w="1000" w:type="dxa"/>
            <w:tcBorders>
              <w:top w:val="nil"/>
              <w:left w:val="nil"/>
              <w:bottom w:val="nil"/>
              <w:right w:val="nil"/>
            </w:tcBorders>
            <w:shd w:val="clear" w:color="000000" w:fill="FFFFFF"/>
            <w:noWrap/>
            <w:vAlign w:val="center"/>
            <w:hideMark/>
          </w:tcPr>
          <w:p w14:paraId="107B5D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TNPL-154</w:t>
            </w:r>
          </w:p>
        </w:tc>
        <w:tc>
          <w:tcPr>
            <w:tcW w:w="1000" w:type="dxa"/>
            <w:tcBorders>
              <w:top w:val="nil"/>
              <w:left w:val="nil"/>
              <w:bottom w:val="nil"/>
              <w:right w:val="nil"/>
            </w:tcBorders>
            <w:shd w:val="clear" w:color="000000" w:fill="FFFFFF"/>
            <w:noWrap/>
            <w:vAlign w:val="center"/>
            <w:hideMark/>
          </w:tcPr>
          <w:p w14:paraId="67C24B0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3578.4</w:t>
            </w:r>
          </w:p>
        </w:tc>
        <w:tc>
          <w:tcPr>
            <w:tcW w:w="1000" w:type="dxa"/>
            <w:tcBorders>
              <w:top w:val="nil"/>
              <w:left w:val="nil"/>
              <w:bottom w:val="nil"/>
              <w:right w:val="nil"/>
            </w:tcBorders>
            <w:shd w:val="clear" w:color="000000" w:fill="FFFFFF"/>
            <w:noWrap/>
            <w:vAlign w:val="center"/>
            <w:hideMark/>
          </w:tcPr>
          <w:p w14:paraId="23C588A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132.5</w:t>
            </w:r>
          </w:p>
        </w:tc>
        <w:tc>
          <w:tcPr>
            <w:tcW w:w="1000" w:type="dxa"/>
            <w:tcBorders>
              <w:top w:val="nil"/>
              <w:left w:val="nil"/>
              <w:bottom w:val="nil"/>
              <w:right w:val="nil"/>
            </w:tcBorders>
            <w:shd w:val="clear" w:color="000000" w:fill="FFFFFF"/>
            <w:noWrap/>
            <w:vAlign w:val="center"/>
            <w:hideMark/>
          </w:tcPr>
          <w:p w14:paraId="6C18A6E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08C851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81.1</w:t>
            </w:r>
          </w:p>
        </w:tc>
        <w:tc>
          <w:tcPr>
            <w:tcW w:w="1000" w:type="dxa"/>
            <w:tcBorders>
              <w:top w:val="nil"/>
              <w:left w:val="nil"/>
              <w:bottom w:val="nil"/>
              <w:right w:val="nil"/>
            </w:tcBorders>
            <w:shd w:val="clear" w:color="000000" w:fill="FFFFFF"/>
            <w:noWrap/>
            <w:vAlign w:val="center"/>
            <w:hideMark/>
          </w:tcPr>
          <w:p w14:paraId="07FCA3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400.0</w:t>
            </w:r>
          </w:p>
        </w:tc>
        <w:tc>
          <w:tcPr>
            <w:tcW w:w="1000" w:type="dxa"/>
            <w:tcBorders>
              <w:top w:val="nil"/>
              <w:left w:val="nil"/>
              <w:bottom w:val="nil"/>
              <w:right w:val="nil"/>
            </w:tcBorders>
            <w:shd w:val="clear" w:color="000000" w:fill="FFFFFF"/>
            <w:noWrap/>
            <w:vAlign w:val="center"/>
            <w:hideMark/>
          </w:tcPr>
          <w:p w14:paraId="0212B55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220.4</w:t>
            </w:r>
          </w:p>
        </w:tc>
        <w:tc>
          <w:tcPr>
            <w:tcW w:w="1000" w:type="dxa"/>
            <w:tcBorders>
              <w:top w:val="nil"/>
              <w:left w:val="nil"/>
              <w:bottom w:val="nil"/>
              <w:right w:val="nil"/>
            </w:tcBorders>
            <w:shd w:val="clear" w:color="000000" w:fill="FFFFFF"/>
            <w:noWrap/>
            <w:vAlign w:val="center"/>
            <w:hideMark/>
          </w:tcPr>
          <w:p w14:paraId="22C4A78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6D5C7B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468.1</w:t>
            </w:r>
          </w:p>
        </w:tc>
      </w:tr>
      <w:tr w:rsidR="009311EF" w:rsidRPr="00F751C9" w14:paraId="450D63E7" w14:textId="77777777" w:rsidTr="009311EF">
        <w:trPr>
          <w:trHeight w:val="288"/>
        </w:trPr>
        <w:tc>
          <w:tcPr>
            <w:tcW w:w="1000" w:type="dxa"/>
            <w:tcBorders>
              <w:top w:val="nil"/>
              <w:left w:val="nil"/>
              <w:bottom w:val="nil"/>
              <w:right w:val="nil"/>
            </w:tcBorders>
            <w:shd w:val="clear" w:color="000000" w:fill="FFFFFF"/>
            <w:noWrap/>
            <w:vAlign w:val="center"/>
            <w:hideMark/>
          </w:tcPr>
          <w:p w14:paraId="4EB457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TNPL-124</w:t>
            </w:r>
          </w:p>
        </w:tc>
        <w:tc>
          <w:tcPr>
            <w:tcW w:w="1000" w:type="dxa"/>
            <w:tcBorders>
              <w:top w:val="nil"/>
              <w:left w:val="nil"/>
              <w:bottom w:val="nil"/>
              <w:right w:val="nil"/>
            </w:tcBorders>
            <w:shd w:val="clear" w:color="000000" w:fill="FFFFFF"/>
            <w:noWrap/>
            <w:vAlign w:val="center"/>
            <w:hideMark/>
          </w:tcPr>
          <w:p w14:paraId="778B53E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3572.5</w:t>
            </w:r>
          </w:p>
        </w:tc>
        <w:tc>
          <w:tcPr>
            <w:tcW w:w="1000" w:type="dxa"/>
            <w:tcBorders>
              <w:top w:val="nil"/>
              <w:left w:val="nil"/>
              <w:bottom w:val="nil"/>
              <w:right w:val="nil"/>
            </w:tcBorders>
            <w:shd w:val="clear" w:color="000000" w:fill="FFFFFF"/>
            <w:noWrap/>
            <w:vAlign w:val="center"/>
            <w:hideMark/>
          </w:tcPr>
          <w:p w14:paraId="371FAF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133.1</w:t>
            </w:r>
          </w:p>
        </w:tc>
        <w:tc>
          <w:tcPr>
            <w:tcW w:w="1000" w:type="dxa"/>
            <w:tcBorders>
              <w:top w:val="nil"/>
              <w:left w:val="nil"/>
              <w:bottom w:val="nil"/>
              <w:right w:val="nil"/>
            </w:tcBorders>
            <w:shd w:val="clear" w:color="000000" w:fill="FFFFFF"/>
            <w:noWrap/>
            <w:vAlign w:val="center"/>
            <w:hideMark/>
          </w:tcPr>
          <w:p w14:paraId="558B34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586073B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78.7</w:t>
            </w:r>
          </w:p>
        </w:tc>
        <w:tc>
          <w:tcPr>
            <w:tcW w:w="1000" w:type="dxa"/>
            <w:tcBorders>
              <w:top w:val="nil"/>
              <w:left w:val="nil"/>
              <w:bottom w:val="nil"/>
              <w:right w:val="nil"/>
            </w:tcBorders>
            <w:shd w:val="clear" w:color="000000" w:fill="FFFFFF"/>
            <w:noWrap/>
            <w:vAlign w:val="center"/>
            <w:hideMark/>
          </w:tcPr>
          <w:p w14:paraId="0744D0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401.3</w:t>
            </w:r>
          </w:p>
        </w:tc>
        <w:tc>
          <w:tcPr>
            <w:tcW w:w="1000" w:type="dxa"/>
            <w:tcBorders>
              <w:top w:val="nil"/>
              <w:left w:val="nil"/>
              <w:bottom w:val="nil"/>
              <w:right w:val="nil"/>
            </w:tcBorders>
            <w:shd w:val="clear" w:color="000000" w:fill="FFFFFF"/>
            <w:noWrap/>
            <w:vAlign w:val="center"/>
            <w:hideMark/>
          </w:tcPr>
          <w:p w14:paraId="75F184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212.8</w:t>
            </w:r>
          </w:p>
        </w:tc>
        <w:tc>
          <w:tcPr>
            <w:tcW w:w="1000" w:type="dxa"/>
            <w:tcBorders>
              <w:top w:val="nil"/>
              <w:left w:val="nil"/>
              <w:bottom w:val="nil"/>
              <w:right w:val="nil"/>
            </w:tcBorders>
            <w:shd w:val="clear" w:color="000000" w:fill="FFFFFF"/>
            <w:noWrap/>
            <w:vAlign w:val="center"/>
            <w:hideMark/>
          </w:tcPr>
          <w:p w14:paraId="4D69FF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7.1</w:t>
            </w:r>
          </w:p>
        </w:tc>
        <w:tc>
          <w:tcPr>
            <w:tcW w:w="1000" w:type="dxa"/>
            <w:tcBorders>
              <w:top w:val="nil"/>
              <w:left w:val="nil"/>
              <w:bottom w:val="nil"/>
              <w:right w:val="nil"/>
            </w:tcBorders>
            <w:shd w:val="clear" w:color="000000" w:fill="FFFFFF"/>
            <w:noWrap/>
            <w:vAlign w:val="center"/>
            <w:hideMark/>
          </w:tcPr>
          <w:p w14:paraId="768E1D7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465.9</w:t>
            </w:r>
          </w:p>
        </w:tc>
      </w:tr>
      <w:tr w:rsidR="009311EF" w:rsidRPr="00F751C9" w14:paraId="736384F7" w14:textId="77777777" w:rsidTr="009311EF">
        <w:trPr>
          <w:trHeight w:val="288"/>
        </w:trPr>
        <w:tc>
          <w:tcPr>
            <w:tcW w:w="1000" w:type="dxa"/>
            <w:tcBorders>
              <w:top w:val="nil"/>
              <w:left w:val="nil"/>
              <w:bottom w:val="nil"/>
              <w:right w:val="nil"/>
            </w:tcBorders>
            <w:shd w:val="clear" w:color="000000" w:fill="FFFFFF"/>
            <w:noWrap/>
            <w:vAlign w:val="center"/>
            <w:hideMark/>
          </w:tcPr>
          <w:p w14:paraId="2DBE708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TNPL-006</w:t>
            </w:r>
          </w:p>
        </w:tc>
        <w:tc>
          <w:tcPr>
            <w:tcW w:w="1000" w:type="dxa"/>
            <w:tcBorders>
              <w:top w:val="nil"/>
              <w:left w:val="nil"/>
              <w:bottom w:val="nil"/>
              <w:right w:val="nil"/>
            </w:tcBorders>
            <w:shd w:val="clear" w:color="000000" w:fill="FFFFFF"/>
            <w:noWrap/>
            <w:vAlign w:val="center"/>
            <w:hideMark/>
          </w:tcPr>
          <w:p w14:paraId="7DF0D70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3553.6</w:t>
            </w:r>
          </w:p>
        </w:tc>
        <w:tc>
          <w:tcPr>
            <w:tcW w:w="1000" w:type="dxa"/>
            <w:tcBorders>
              <w:top w:val="nil"/>
              <w:left w:val="nil"/>
              <w:bottom w:val="nil"/>
              <w:right w:val="nil"/>
            </w:tcBorders>
            <w:shd w:val="clear" w:color="000000" w:fill="FFFFFF"/>
            <w:noWrap/>
            <w:vAlign w:val="center"/>
            <w:hideMark/>
          </w:tcPr>
          <w:p w14:paraId="1B76AA9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327A7A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1FB3D9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77.1</w:t>
            </w:r>
          </w:p>
        </w:tc>
        <w:tc>
          <w:tcPr>
            <w:tcW w:w="1000" w:type="dxa"/>
            <w:tcBorders>
              <w:top w:val="nil"/>
              <w:left w:val="nil"/>
              <w:bottom w:val="nil"/>
              <w:right w:val="nil"/>
            </w:tcBorders>
            <w:shd w:val="clear" w:color="000000" w:fill="FFFFFF"/>
            <w:noWrap/>
            <w:vAlign w:val="center"/>
            <w:hideMark/>
          </w:tcPr>
          <w:p w14:paraId="51B7A6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394.4</w:t>
            </w:r>
          </w:p>
        </w:tc>
        <w:tc>
          <w:tcPr>
            <w:tcW w:w="1000" w:type="dxa"/>
            <w:tcBorders>
              <w:top w:val="nil"/>
              <w:left w:val="nil"/>
              <w:bottom w:val="nil"/>
              <w:right w:val="nil"/>
            </w:tcBorders>
            <w:shd w:val="clear" w:color="000000" w:fill="FFFFFF"/>
            <w:noWrap/>
            <w:vAlign w:val="center"/>
            <w:hideMark/>
          </w:tcPr>
          <w:p w14:paraId="0D71CD1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220.4</w:t>
            </w:r>
          </w:p>
        </w:tc>
        <w:tc>
          <w:tcPr>
            <w:tcW w:w="1000" w:type="dxa"/>
            <w:tcBorders>
              <w:top w:val="nil"/>
              <w:left w:val="nil"/>
              <w:bottom w:val="nil"/>
              <w:right w:val="nil"/>
            </w:tcBorders>
            <w:shd w:val="clear" w:color="000000" w:fill="FFFFFF"/>
            <w:noWrap/>
            <w:vAlign w:val="center"/>
            <w:hideMark/>
          </w:tcPr>
          <w:p w14:paraId="61D62ED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70CFEA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461.6</w:t>
            </w:r>
          </w:p>
        </w:tc>
      </w:tr>
      <w:tr w:rsidR="009311EF" w:rsidRPr="00F751C9" w14:paraId="1C7F7153" w14:textId="77777777" w:rsidTr="009311EF">
        <w:trPr>
          <w:trHeight w:val="288"/>
        </w:trPr>
        <w:tc>
          <w:tcPr>
            <w:tcW w:w="1000" w:type="dxa"/>
            <w:tcBorders>
              <w:top w:val="nil"/>
              <w:left w:val="nil"/>
              <w:bottom w:val="nil"/>
              <w:right w:val="nil"/>
            </w:tcBorders>
            <w:shd w:val="clear" w:color="000000" w:fill="FFFFFF"/>
            <w:noWrap/>
            <w:vAlign w:val="center"/>
            <w:hideMark/>
          </w:tcPr>
          <w:p w14:paraId="4BF0E38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TNPL-028</w:t>
            </w:r>
          </w:p>
        </w:tc>
        <w:tc>
          <w:tcPr>
            <w:tcW w:w="1000" w:type="dxa"/>
            <w:tcBorders>
              <w:top w:val="nil"/>
              <w:left w:val="nil"/>
              <w:bottom w:val="nil"/>
              <w:right w:val="nil"/>
            </w:tcBorders>
            <w:shd w:val="clear" w:color="000000" w:fill="FFFFFF"/>
            <w:noWrap/>
            <w:vAlign w:val="center"/>
            <w:hideMark/>
          </w:tcPr>
          <w:p w14:paraId="735680B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3548.3</w:t>
            </w:r>
          </w:p>
        </w:tc>
        <w:tc>
          <w:tcPr>
            <w:tcW w:w="1000" w:type="dxa"/>
            <w:tcBorders>
              <w:top w:val="nil"/>
              <w:left w:val="nil"/>
              <w:bottom w:val="nil"/>
              <w:right w:val="nil"/>
            </w:tcBorders>
            <w:shd w:val="clear" w:color="000000" w:fill="FFFFFF"/>
            <w:noWrap/>
            <w:vAlign w:val="center"/>
            <w:hideMark/>
          </w:tcPr>
          <w:p w14:paraId="589608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128.8</w:t>
            </w:r>
          </w:p>
        </w:tc>
        <w:tc>
          <w:tcPr>
            <w:tcW w:w="1000" w:type="dxa"/>
            <w:tcBorders>
              <w:top w:val="nil"/>
              <w:left w:val="nil"/>
              <w:bottom w:val="nil"/>
              <w:right w:val="nil"/>
            </w:tcBorders>
            <w:shd w:val="clear" w:color="000000" w:fill="FFFFFF"/>
            <w:noWrap/>
            <w:vAlign w:val="center"/>
            <w:hideMark/>
          </w:tcPr>
          <w:p w14:paraId="0EC2FE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699D1D6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74.2</w:t>
            </w:r>
          </w:p>
        </w:tc>
        <w:tc>
          <w:tcPr>
            <w:tcW w:w="1000" w:type="dxa"/>
            <w:tcBorders>
              <w:top w:val="nil"/>
              <w:left w:val="nil"/>
              <w:bottom w:val="nil"/>
              <w:right w:val="nil"/>
            </w:tcBorders>
            <w:shd w:val="clear" w:color="000000" w:fill="FFFFFF"/>
            <w:noWrap/>
            <w:vAlign w:val="center"/>
            <w:hideMark/>
          </w:tcPr>
          <w:p w14:paraId="4B7D95D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408.9</w:t>
            </w:r>
          </w:p>
        </w:tc>
        <w:tc>
          <w:tcPr>
            <w:tcW w:w="1000" w:type="dxa"/>
            <w:tcBorders>
              <w:top w:val="nil"/>
              <w:left w:val="nil"/>
              <w:bottom w:val="nil"/>
              <w:right w:val="nil"/>
            </w:tcBorders>
            <w:shd w:val="clear" w:color="000000" w:fill="FFFFFF"/>
            <w:noWrap/>
            <w:vAlign w:val="center"/>
            <w:hideMark/>
          </w:tcPr>
          <w:p w14:paraId="2BEB27E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221.6</w:t>
            </w:r>
          </w:p>
        </w:tc>
        <w:tc>
          <w:tcPr>
            <w:tcW w:w="1000" w:type="dxa"/>
            <w:tcBorders>
              <w:top w:val="nil"/>
              <w:left w:val="nil"/>
              <w:bottom w:val="nil"/>
              <w:right w:val="nil"/>
            </w:tcBorders>
            <w:shd w:val="clear" w:color="000000" w:fill="FFFFFF"/>
            <w:noWrap/>
            <w:vAlign w:val="center"/>
            <w:hideMark/>
          </w:tcPr>
          <w:p w14:paraId="7765F8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6.7</w:t>
            </w:r>
          </w:p>
        </w:tc>
        <w:tc>
          <w:tcPr>
            <w:tcW w:w="1000" w:type="dxa"/>
            <w:tcBorders>
              <w:top w:val="nil"/>
              <w:left w:val="nil"/>
              <w:bottom w:val="nil"/>
              <w:right w:val="nil"/>
            </w:tcBorders>
            <w:shd w:val="clear" w:color="000000" w:fill="FFFFFF"/>
            <w:noWrap/>
            <w:vAlign w:val="center"/>
            <w:hideMark/>
          </w:tcPr>
          <w:p w14:paraId="1E07637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479.0</w:t>
            </w:r>
          </w:p>
        </w:tc>
      </w:tr>
      <w:tr w:rsidR="009311EF" w:rsidRPr="00F751C9" w14:paraId="5BB8A8FE" w14:textId="77777777" w:rsidTr="009311EF">
        <w:trPr>
          <w:trHeight w:val="288"/>
        </w:trPr>
        <w:tc>
          <w:tcPr>
            <w:tcW w:w="1000" w:type="dxa"/>
            <w:tcBorders>
              <w:top w:val="nil"/>
              <w:left w:val="nil"/>
              <w:bottom w:val="nil"/>
              <w:right w:val="nil"/>
            </w:tcBorders>
            <w:shd w:val="clear" w:color="000000" w:fill="FFFFFF"/>
            <w:noWrap/>
            <w:vAlign w:val="center"/>
            <w:hideMark/>
          </w:tcPr>
          <w:p w14:paraId="602B2D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TNPL-175</w:t>
            </w:r>
          </w:p>
        </w:tc>
        <w:tc>
          <w:tcPr>
            <w:tcW w:w="1000" w:type="dxa"/>
            <w:tcBorders>
              <w:top w:val="nil"/>
              <w:left w:val="nil"/>
              <w:bottom w:val="nil"/>
              <w:right w:val="nil"/>
            </w:tcBorders>
            <w:shd w:val="clear" w:color="000000" w:fill="FFFFFF"/>
            <w:noWrap/>
            <w:vAlign w:val="center"/>
            <w:hideMark/>
          </w:tcPr>
          <w:p w14:paraId="737407F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3537.1</w:t>
            </w:r>
          </w:p>
        </w:tc>
        <w:tc>
          <w:tcPr>
            <w:tcW w:w="1000" w:type="dxa"/>
            <w:tcBorders>
              <w:top w:val="nil"/>
              <w:left w:val="nil"/>
              <w:bottom w:val="nil"/>
              <w:right w:val="nil"/>
            </w:tcBorders>
            <w:shd w:val="clear" w:color="000000" w:fill="FFFFFF"/>
            <w:noWrap/>
            <w:vAlign w:val="center"/>
            <w:hideMark/>
          </w:tcPr>
          <w:p w14:paraId="4562FB3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132.8</w:t>
            </w:r>
          </w:p>
        </w:tc>
        <w:tc>
          <w:tcPr>
            <w:tcW w:w="1000" w:type="dxa"/>
            <w:tcBorders>
              <w:top w:val="nil"/>
              <w:left w:val="nil"/>
              <w:bottom w:val="nil"/>
              <w:right w:val="nil"/>
            </w:tcBorders>
            <w:shd w:val="clear" w:color="000000" w:fill="FFFFFF"/>
            <w:noWrap/>
            <w:vAlign w:val="center"/>
            <w:hideMark/>
          </w:tcPr>
          <w:p w14:paraId="014BDDA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5681ED8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123.1</w:t>
            </w:r>
          </w:p>
        </w:tc>
        <w:tc>
          <w:tcPr>
            <w:tcW w:w="1000" w:type="dxa"/>
            <w:tcBorders>
              <w:top w:val="nil"/>
              <w:left w:val="nil"/>
              <w:bottom w:val="nil"/>
              <w:right w:val="nil"/>
            </w:tcBorders>
            <w:shd w:val="clear" w:color="000000" w:fill="FFFFFF"/>
            <w:noWrap/>
            <w:vAlign w:val="center"/>
            <w:hideMark/>
          </w:tcPr>
          <w:p w14:paraId="5182734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397.0</w:t>
            </w:r>
          </w:p>
        </w:tc>
        <w:tc>
          <w:tcPr>
            <w:tcW w:w="1000" w:type="dxa"/>
            <w:tcBorders>
              <w:top w:val="nil"/>
              <w:left w:val="nil"/>
              <w:bottom w:val="nil"/>
              <w:right w:val="nil"/>
            </w:tcBorders>
            <w:shd w:val="clear" w:color="000000" w:fill="FFFFFF"/>
            <w:noWrap/>
            <w:vAlign w:val="center"/>
            <w:hideMark/>
          </w:tcPr>
          <w:p w14:paraId="148CDC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229.7</w:t>
            </w:r>
          </w:p>
        </w:tc>
        <w:tc>
          <w:tcPr>
            <w:tcW w:w="1000" w:type="dxa"/>
            <w:tcBorders>
              <w:top w:val="nil"/>
              <w:left w:val="nil"/>
              <w:bottom w:val="nil"/>
              <w:right w:val="nil"/>
            </w:tcBorders>
            <w:shd w:val="clear" w:color="000000" w:fill="FFFFFF"/>
            <w:noWrap/>
            <w:vAlign w:val="center"/>
            <w:hideMark/>
          </w:tcPr>
          <w:p w14:paraId="7AF340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60F616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469.3</w:t>
            </w:r>
          </w:p>
        </w:tc>
      </w:tr>
      <w:tr w:rsidR="009311EF" w:rsidRPr="00F751C9" w14:paraId="47BF900E" w14:textId="77777777" w:rsidTr="009311EF">
        <w:trPr>
          <w:trHeight w:val="288"/>
        </w:trPr>
        <w:tc>
          <w:tcPr>
            <w:tcW w:w="1000" w:type="dxa"/>
            <w:tcBorders>
              <w:top w:val="nil"/>
              <w:left w:val="nil"/>
              <w:bottom w:val="nil"/>
              <w:right w:val="nil"/>
            </w:tcBorders>
            <w:shd w:val="clear" w:color="000000" w:fill="FFFFFF"/>
            <w:noWrap/>
            <w:vAlign w:val="center"/>
            <w:hideMark/>
          </w:tcPr>
          <w:p w14:paraId="563801E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TNPL-109</w:t>
            </w:r>
          </w:p>
        </w:tc>
        <w:tc>
          <w:tcPr>
            <w:tcW w:w="1000" w:type="dxa"/>
            <w:tcBorders>
              <w:top w:val="nil"/>
              <w:left w:val="nil"/>
              <w:bottom w:val="nil"/>
              <w:right w:val="nil"/>
            </w:tcBorders>
            <w:shd w:val="clear" w:color="000000" w:fill="FFFFFF"/>
            <w:noWrap/>
            <w:vAlign w:val="center"/>
            <w:hideMark/>
          </w:tcPr>
          <w:p w14:paraId="3DAE98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3530.0</w:t>
            </w:r>
          </w:p>
        </w:tc>
        <w:tc>
          <w:tcPr>
            <w:tcW w:w="1000" w:type="dxa"/>
            <w:tcBorders>
              <w:top w:val="nil"/>
              <w:left w:val="nil"/>
              <w:bottom w:val="nil"/>
              <w:right w:val="nil"/>
            </w:tcBorders>
            <w:shd w:val="clear" w:color="000000" w:fill="FFFFFF"/>
            <w:noWrap/>
            <w:vAlign w:val="center"/>
            <w:hideMark/>
          </w:tcPr>
          <w:p w14:paraId="6E2D55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132.3</w:t>
            </w:r>
          </w:p>
        </w:tc>
        <w:tc>
          <w:tcPr>
            <w:tcW w:w="1000" w:type="dxa"/>
            <w:tcBorders>
              <w:top w:val="nil"/>
              <w:left w:val="nil"/>
              <w:bottom w:val="nil"/>
              <w:right w:val="nil"/>
            </w:tcBorders>
            <w:shd w:val="clear" w:color="000000" w:fill="FFFFFF"/>
            <w:noWrap/>
            <w:vAlign w:val="center"/>
            <w:hideMark/>
          </w:tcPr>
          <w:p w14:paraId="5C38B8F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1.8</w:t>
            </w:r>
          </w:p>
        </w:tc>
        <w:tc>
          <w:tcPr>
            <w:tcW w:w="1000" w:type="dxa"/>
            <w:tcBorders>
              <w:top w:val="nil"/>
              <w:left w:val="nil"/>
              <w:bottom w:val="nil"/>
              <w:right w:val="nil"/>
            </w:tcBorders>
            <w:shd w:val="clear" w:color="000000" w:fill="FFFFFF"/>
            <w:noWrap/>
            <w:vAlign w:val="center"/>
            <w:hideMark/>
          </w:tcPr>
          <w:p w14:paraId="071C264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70.5</w:t>
            </w:r>
          </w:p>
        </w:tc>
        <w:tc>
          <w:tcPr>
            <w:tcW w:w="1000" w:type="dxa"/>
            <w:tcBorders>
              <w:top w:val="nil"/>
              <w:left w:val="nil"/>
              <w:bottom w:val="nil"/>
              <w:right w:val="nil"/>
            </w:tcBorders>
            <w:shd w:val="clear" w:color="000000" w:fill="FFFFFF"/>
            <w:noWrap/>
            <w:vAlign w:val="center"/>
            <w:hideMark/>
          </w:tcPr>
          <w:p w14:paraId="5DF66A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407.4</w:t>
            </w:r>
          </w:p>
        </w:tc>
        <w:tc>
          <w:tcPr>
            <w:tcW w:w="1000" w:type="dxa"/>
            <w:tcBorders>
              <w:top w:val="nil"/>
              <w:left w:val="nil"/>
              <w:bottom w:val="nil"/>
              <w:right w:val="nil"/>
            </w:tcBorders>
            <w:shd w:val="clear" w:color="000000" w:fill="FFFFFF"/>
            <w:noWrap/>
            <w:vAlign w:val="center"/>
            <w:hideMark/>
          </w:tcPr>
          <w:p w14:paraId="5173078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209.6</w:t>
            </w:r>
          </w:p>
        </w:tc>
        <w:tc>
          <w:tcPr>
            <w:tcW w:w="1000" w:type="dxa"/>
            <w:tcBorders>
              <w:top w:val="nil"/>
              <w:left w:val="nil"/>
              <w:bottom w:val="nil"/>
              <w:right w:val="nil"/>
            </w:tcBorders>
            <w:shd w:val="clear" w:color="000000" w:fill="FFFFFF"/>
            <w:noWrap/>
            <w:vAlign w:val="center"/>
            <w:hideMark/>
          </w:tcPr>
          <w:p w14:paraId="44F5D3C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25C9BF6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471.2</w:t>
            </w:r>
          </w:p>
        </w:tc>
      </w:tr>
      <w:tr w:rsidR="009311EF" w:rsidRPr="00F751C9" w14:paraId="6AF7FDD4" w14:textId="77777777" w:rsidTr="009311EF">
        <w:trPr>
          <w:trHeight w:val="288"/>
        </w:trPr>
        <w:tc>
          <w:tcPr>
            <w:tcW w:w="1000" w:type="dxa"/>
            <w:tcBorders>
              <w:top w:val="nil"/>
              <w:left w:val="nil"/>
              <w:bottom w:val="nil"/>
              <w:right w:val="nil"/>
            </w:tcBorders>
            <w:shd w:val="clear" w:color="000000" w:fill="FFFFFF"/>
            <w:noWrap/>
            <w:vAlign w:val="center"/>
            <w:hideMark/>
          </w:tcPr>
          <w:p w14:paraId="1B063C2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TNPL-101</w:t>
            </w:r>
          </w:p>
        </w:tc>
        <w:tc>
          <w:tcPr>
            <w:tcW w:w="1000" w:type="dxa"/>
            <w:tcBorders>
              <w:top w:val="nil"/>
              <w:left w:val="nil"/>
              <w:bottom w:val="nil"/>
              <w:right w:val="nil"/>
            </w:tcBorders>
            <w:shd w:val="clear" w:color="000000" w:fill="FFFFFF"/>
            <w:noWrap/>
            <w:vAlign w:val="center"/>
            <w:hideMark/>
          </w:tcPr>
          <w:p w14:paraId="593F9B6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3529.7</w:t>
            </w:r>
          </w:p>
        </w:tc>
        <w:tc>
          <w:tcPr>
            <w:tcW w:w="1000" w:type="dxa"/>
            <w:tcBorders>
              <w:top w:val="nil"/>
              <w:left w:val="nil"/>
              <w:bottom w:val="nil"/>
              <w:right w:val="nil"/>
            </w:tcBorders>
            <w:shd w:val="clear" w:color="000000" w:fill="FFFFFF"/>
            <w:noWrap/>
            <w:vAlign w:val="center"/>
            <w:hideMark/>
          </w:tcPr>
          <w:p w14:paraId="7839D7C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5E187F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6CF296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73.7</w:t>
            </w:r>
          </w:p>
        </w:tc>
        <w:tc>
          <w:tcPr>
            <w:tcW w:w="1000" w:type="dxa"/>
            <w:tcBorders>
              <w:top w:val="nil"/>
              <w:left w:val="nil"/>
              <w:bottom w:val="nil"/>
              <w:right w:val="nil"/>
            </w:tcBorders>
            <w:shd w:val="clear" w:color="000000" w:fill="FFFFFF"/>
            <w:noWrap/>
            <w:vAlign w:val="center"/>
            <w:hideMark/>
          </w:tcPr>
          <w:p w14:paraId="3176309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397.8</w:t>
            </w:r>
          </w:p>
        </w:tc>
        <w:tc>
          <w:tcPr>
            <w:tcW w:w="1000" w:type="dxa"/>
            <w:tcBorders>
              <w:top w:val="nil"/>
              <w:left w:val="nil"/>
              <w:bottom w:val="nil"/>
              <w:right w:val="nil"/>
            </w:tcBorders>
            <w:shd w:val="clear" w:color="000000" w:fill="FFFFFF"/>
            <w:noWrap/>
            <w:vAlign w:val="center"/>
            <w:hideMark/>
          </w:tcPr>
          <w:p w14:paraId="1E32676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227.8</w:t>
            </w:r>
          </w:p>
        </w:tc>
        <w:tc>
          <w:tcPr>
            <w:tcW w:w="1000" w:type="dxa"/>
            <w:tcBorders>
              <w:top w:val="nil"/>
              <w:left w:val="nil"/>
              <w:bottom w:val="nil"/>
              <w:right w:val="nil"/>
            </w:tcBorders>
            <w:shd w:val="clear" w:color="000000" w:fill="FFFFFF"/>
            <w:noWrap/>
            <w:vAlign w:val="center"/>
            <w:hideMark/>
          </w:tcPr>
          <w:p w14:paraId="0EB662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6.4</w:t>
            </w:r>
          </w:p>
        </w:tc>
        <w:tc>
          <w:tcPr>
            <w:tcW w:w="1000" w:type="dxa"/>
            <w:tcBorders>
              <w:top w:val="nil"/>
              <w:left w:val="nil"/>
              <w:bottom w:val="nil"/>
              <w:right w:val="nil"/>
            </w:tcBorders>
            <w:shd w:val="clear" w:color="000000" w:fill="FFFFFF"/>
            <w:noWrap/>
            <w:vAlign w:val="center"/>
            <w:hideMark/>
          </w:tcPr>
          <w:p w14:paraId="05FD8C3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469.3</w:t>
            </w:r>
          </w:p>
        </w:tc>
      </w:tr>
      <w:tr w:rsidR="009311EF" w:rsidRPr="00F751C9" w14:paraId="0E4DDBD3" w14:textId="77777777" w:rsidTr="009311EF">
        <w:trPr>
          <w:trHeight w:val="288"/>
        </w:trPr>
        <w:tc>
          <w:tcPr>
            <w:tcW w:w="1000" w:type="dxa"/>
            <w:tcBorders>
              <w:top w:val="nil"/>
              <w:left w:val="nil"/>
              <w:bottom w:val="nil"/>
              <w:right w:val="nil"/>
            </w:tcBorders>
            <w:shd w:val="clear" w:color="000000" w:fill="FFFFFF"/>
            <w:noWrap/>
            <w:vAlign w:val="center"/>
            <w:hideMark/>
          </w:tcPr>
          <w:p w14:paraId="46D1998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TNPL-081</w:t>
            </w:r>
          </w:p>
        </w:tc>
        <w:tc>
          <w:tcPr>
            <w:tcW w:w="1000" w:type="dxa"/>
            <w:tcBorders>
              <w:top w:val="nil"/>
              <w:left w:val="nil"/>
              <w:bottom w:val="nil"/>
              <w:right w:val="nil"/>
            </w:tcBorders>
            <w:shd w:val="clear" w:color="000000" w:fill="FFFFFF"/>
            <w:noWrap/>
            <w:vAlign w:val="center"/>
            <w:hideMark/>
          </w:tcPr>
          <w:p w14:paraId="71FC0FC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3528.4</w:t>
            </w:r>
          </w:p>
        </w:tc>
        <w:tc>
          <w:tcPr>
            <w:tcW w:w="1000" w:type="dxa"/>
            <w:tcBorders>
              <w:top w:val="nil"/>
              <w:left w:val="nil"/>
              <w:bottom w:val="nil"/>
              <w:right w:val="nil"/>
            </w:tcBorders>
            <w:shd w:val="clear" w:color="000000" w:fill="FFFFFF"/>
            <w:noWrap/>
            <w:vAlign w:val="center"/>
            <w:hideMark/>
          </w:tcPr>
          <w:p w14:paraId="6DF664E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133.2</w:t>
            </w:r>
          </w:p>
        </w:tc>
        <w:tc>
          <w:tcPr>
            <w:tcW w:w="1000" w:type="dxa"/>
            <w:tcBorders>
              <w:top w:val="nil"/>
              <w:left w:val="nil"/>
              <w:bottom w:val="nil"/>
              <w:right w:val="nil"/>
            </w:tcBorders>
            <w:shd w:val="clear" w:color="000000" w:fill="FFFFFF"/>
            <w:noWrap/>
            <w:vAlign w:val="center"/>
            <w:hideMark/>
          </w:tcPr>
          <w:p w14:paraId="208954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4F85F0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122.2</w:t>
            </w:r>
          </w:p>
        </w:tc>
        <w:tc>
          <w:tcPr>
            <w:tcW w:w="1000" w:type="dxa"/>
            <w:tcBorders>
              <w:top w:val="nil"/>
              <w:left w:val="nil"/>
              <w:bottom w:val="nil"/>
              <w:right w:val="nil"/>
            </w:tcBorders>
            <w:shd w:val="clear" w:color="000000" w:fill="FFFFFF"/>
            <w:noWrap/>
            <w:vAlign w:val="center"/>
            <w:hideMark/>
          </w:tcPr>
          <w:p w14:paraId="606BC7B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401.1</w:t>
            </w:r>
          </w:p>
        </w:tc>
        <w:tc>
          <w:tcPr>
            <w:tcW w:w="1000" w:type="dxa"/>
            <w:tcBorders>
              <w:top w:val="nil"/>
              <w:left w:val="nil"/>
              <w:bottom w:val="nil"/>
              <w:right w:val="nil"/>
            </w:tcBorders>
            <w:shd w:val="clear" w:color="000000" w:fill="FFFFFF"/>
            <w:noWrap/>
            <w:vAlign w:val="center"/>
            <w:hideMark/>
          </w:tcPr>
          <w:p w14:paraId="21D8AE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221.1</w:t>
            </w:r>
          </w:p>
        </w:tc>
        <w:tc>
          <w:tcPr>
            <w:tcW w:w="1000" w:type="dxa"/>
            <w:tcBorders>
              <w:top w:val="nil"/>
              <w:left w:val="nil"/>
              <w:bottom w:val="nil"/>
              <w:right w:val="nil"/>
            </w:tcBorders>
            <w:shd w:val="clear" w:color="000000" w:fill="FFFFFF"/>
            <w:noWrap/>
            <w:vAlign w:val="center"/>
            <w:hideMark/>
          </w:tcPr>
          <w:p w14:paraId="10A3105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5AB5DF8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469.7</w:t>
            </w:r>
          </w:p>
        </w:tc>
      </w:tr>
      <w:tr w:rsidR="009311EF" w:rsidRPr="00F751C9" w14:paraId="7FE6357B" w14:textId="77777777" w:rsidTr="009311EF">
        <w:trPr>
          <w:trHeight w:val="288"/>
        </w:trPr>
        <w:tc>
          <w:tcPr>
            <w:tcW w:w="1000" w:type="dxa"/>
            <w:tcBorders>
              <w:top w:val="nil"/>
              <w:left w:val="nil"/>
              <w:bottom w:val="nil"/>
              <w:right w:val="nil"/>
            </w:tcBorders>
            <w:shd w:val="clear" w:color="000000" w:fill="FFFFFF"/>
            <w:noWrap/>
            <w:vAlign w:val="center"/>
            <w:hideMark/>
          </w:tcPr>
          <w:p w14:paraId="5BF6D89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TNPL-014</w:t>
            </w:r>
          </w:p>
        </w:tc>
        <w:tc>
          <w:tcPr>
            <w:tcW w:w="1000" w:type="dxa"/>
            <w:tcBorders>
              <w:top w:val="nil"/>
              <w:left w:val="nil"/>
              <w:bottom w:val="nil"/>
              <w:right w:val="nil"/>
            </w:tcBorders>
            <w:shd w:val="clear" w:color="000000" w:fill="FFFFFF"/>
            <w:noWrap/>
            <w:vAlign w:val="center"/>
            <w:hideMark/>
          </w:tcPr>
          <w:p w14:paraId="27DFCF6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3525.8</w:t>
            </w:r>
          </w:p>
        </w:tc>
        <w:tc>
          <w:tcPr>
            <w:tcW w:w="1000" w:type="dxa"/>
            <w:tcBorders>
              <w:top w:val="nil"/>
              <w:left w:val="nil"/>
              <w:bottom w:val="nil"/>
              <w:right w:val="nil"/>
            </w:tcBorders>
            <w:shd w:val="clear" w:color="000000" w:fill="FFFFFF"/>
            <w:noWrap/>
            <w:vAlign w:val="center"/>
            <w:hideMark/>
          </w:tcPr>
          <w:p w14:paraId="5024853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131.9</w:t>
            </w:r>
          </w:p>
        </w:tc>
        <w:tc>
          <w:tcPr>
            <w:tcW w:w="1000" w:type="dxa"/>
            <w:tcBorders>
              <w:top w:val="nil"/>
              <w:left w:val="nil"/>
              <w:bottom w:val="nil"/>
              <w:right w:val="nil"/>
            </w:tcBorders>
            <w:shd w:val="clear" w:color="000000" w:fill="FFFFFF"/>
            <w:noWrap/>
            <w:vAlign w:val="center"/>
            <w:hideMark/>
          </w:tcPr>
          <w:p w14:paraId="2418B22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627679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81.4</w:t>
            </w:r>
          </w:p>
        </w:tc>
        <w:tc>
          <w:tcPr>
            <w:tcW w:w="1000" w:type="dxa"/>
            <w:tcBorders>
              <w:top w:val="nil"/>
              <w:left w:val="nil"/>
              <w:bottom w:val="nil"/>
              <w:right w:val="nil"/>
            </w:tcBorders>
            <w:shd w:val="clear" w:color="000000" w:fill="FFFFFF"/>
            <w:noWrap/>
            <w:vAlign w:val="center"/>
            <w:hideMark/>
          </w:tcPr>
          <w:p w14:paraId="7622D13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403.6</w:t>
            </w:r>
          </w:p>
        </w:tc>
        <w:tc>
          <w:tcPr>
            <w:tcW w:w="1000" w:type="dxa"/>
            <w:tcBorders>
              <w:top w:val="nil"/>
              <w:left w:val="nil"/>
              <w:bottom w:val="nil"/>
              <w:right w:val="nil"/>
            </w:tcBorders>
            <w:shd w:val="clear" w:color="000000" w:fill="FFFFFF"/>
            <w:noWrap/>
            <w:vAlign w:val="center"/>
            <w:hideMark/>
          </w:tcPr>
          <w:p w14:paraId="30C142D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219.2</w:t>
            </w:r>
          </w:p>
        </w:tc>
        <w:tc>
          <w:tcPr>
            <w:tcW w:w="1000" w:type="dxa"/>
            <w:tcBorders>
              <w:top w:val="nil"/>
              <w:left w:val="nil"/>
              <w:bottom w:val="nil"/>
              <w:right w:val="nil"/>
            </w:tcBorders>
            <w:shd w:val="clear" w:color="000000" w:fill="FFFFFF"/>
            <w:noWrap/>
            <w:vAlign w:val="center"/>
            <w:hideMark/>
          </w:tcPr>
          <w:p w14:paraId="012ED2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6.3</w:t>
            </w:r>
          </w:p>
        </w:tc>
        <w:tc>
          <w:tcPr>
            <w:tcW w:w="1000" w:type="dxa"/>
            <w:tcBorders>
              <w:top w:val="nil"/>
              <w:left w:val="nil"/>
              <w:bottom w:val="nil"/>
              <w:right w:val="nil"/>
            </w:tcBorders>
            <w:shd w:val="clear" w:color="000000" w:fill="FFFFFF"/>
            <w:noWrap/>
            <w:vAlign w:val="center"/>
            <w:hideMark/>
          </w:tcPr>
          <w:p w14:paraId="7C5FBD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471.7</w:t>
            </w:r>
          </w:p>
        </w:tc>
      </w:tr>
      <w:tr w:rsidR="009311EF" w:rsidRPr="00F751C9" w14:paraId="1DED551A" w14:textId="77777777" w:rsidTr="009311EF">
        <w:trPr>
          <w:trHeight w:val="288"/>
        </w:trPr>
        <w:tc>
          <w:tcPr>
            <w:tcW w:w="1000" w:type="dxa"/>
            <w:tcBorders>
              <w:top w:val="nil"/>
              <w:left w:val="nil"/>
              <w:bottom w:val="nil"/>
              <w:right w:val="nil"/>
            </w:tcBorders>
            <w:shd w:val="clear" w:color="000000" w:fill="FFFFFF"/>
            <w:noWrap/>
            <w:vAlign w:val="center"/>
            <w:hideMark/>
          </w:tcPr>
          <w:p w14:paraId="3D9EAD7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TNPL-097</w:t>
            </w:r>
          </w:p>
        </w:tc>
        <w:tc>
          <w:tcPr>
            <w:tcW w:w="1000" w:type="dxa"/>
            <w:tcBorders>
              <w:top w:val="nil"/>
              <w:left w:val="nil"/>
              <w:bottom w:val="nil"/>
              <w:right w:val="nil"/>
            </w:tcBorders>
            <w:shd w:val="clear" w:color="000000" w:fill="FFFFFF"/>
            <w:noWrap/>
            <w:vAlign w:val="center"/>
            <w:hideMark/>
          </w:tcPr>
          <w:p w14:paraId="0B726D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3522.6</w:t>
            </w:r>
          </w:p>
        </w:tc>
        <w:tc>
          <w:tcPr>
            <w:tcW w:w="1000" w:type="dxa"/>
            <w:tcBorders>
              <w:top w:val="nil"/>
              <w:left w:val="nil"/>
              <w:bottom w:val="nil"/>
              <w:right w:val="nil"/>
            </w:tcBorders>
            <w:shd w:val="clear" w:color="000000" w:fill="FFFFFF"/>
            <w:noWrap/>
            <w:vAlign w:val="center"/>
            <w:hideMark/>
          </w:tcPr>
          <w:p w14:paraId="3FD9E0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131.4</w:t>
            </w:r>
          </w:p>
        </w:tc>
        <w:tc>
          <w:tcPr>
            <w:tcW w:w="1000" w:type="dxa"/>
            <w:tcBorders>
              <w:top w:val="nil"/>
              <w:left w:val="nil"/>
              <w:bottom w:val="nil"/>
              <w:right w:val="nil"/>
            </w:tcBorders>
            <w:shd w:val="clear" w:color="000000" w:fill="FFFFFF"/>
            <w:noWrap/>
            <w:vAlign w:val="center"/>
            <w:hideMark/>
          </w:tcPr>
          <w:p w14:paraId="248566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2CB7A0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78.0</w:t>
            </w:r>
          </w:p>
        </w:tc>
        <w:tc>
          <w:tcPr>
            <w:tcW w:w="1000" w:type="dxa"/>
            <w:tcBorders>
              <w:top w:val="nil"/>
              <w:left w:val="nil"/>
              <w:bottom w:val="nil"/>
              <w:right w:val="nil"/>
            </w:tcBorders>
            <w:shd w:val="clear" w:color="000000" w:fill="FFFFFF"/>
            <w:noWrap/>
            <w:vAlign w:val="center"/>
            <w:hideMark/>
          </w:tcPr>
          <w:p w14:paraId="1B91F8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411.8</w:t>
            </w:r>
          </w:p>
        </w:tc>
        <w:tc>
          <w:tcPr>
            <w:tcW w:w="1000" w:type="dxa"/>
            <w:tcBorders>
              <w:top w:val="nil"/>
              <w:left w:val="nil"/>
              <w:bottom w:val="nil"/>
              <w:right w:val="nil"/>
            </w:tcBorders>
            <w:shd w:val="clear" w:color="000000" w:fill="FFFFFF"/>
            <w:noWrap/>
            <w:vAlign w:val="center"/>
            <w:hideMark/>
          </w:tcPr>
          <w:p w14:paraId="49F7E3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224.4</w:t>
            </w:r>
          </w:p>
        </w:tc>
        <w:tc>
          <w:tcPr>
            <w:tcW w:w="1000" w:type="dxa"/>
            <w:tcBorders>
              <w:top w:val="nil"/>
              <w:left w:val="nil"/>
              <w:bottom w:val="nil"/>
              <w:right w:val="nil"/>
            </w:tcBorders>
            <w:shd w:val="clear" w:color="000000" w:fill="FFFFFF"/>
            <w:noWrap/>
            <w:vAlign w:val="center"/>
            <w:hideMark/>
          </w:tcPr>
          <w:p w14:paraId="45DACA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4.3</w:t>
            </w:r>
          </w:p>
        </w:tc>
        <w:tc>
          <w:tcPr>
            <w:tcW w:w="1000" w:type="dxa"/>
            <w:tcBorders>
              <w:top w:val="nil"/>
              <w:left w:val="nil"/>
              <w:bottom w:val="nil"/>
              <w:right w:val="nil"/>
            </w:tcBorders>
            <w:shd w:val="clear" w:color="000000" w:fill="FFFFFF"/>
            <w:noWrap/>
            <w:vAlign w:val="center"/>
            <w:hideMark/>
          </w:tcPr>
          <w:p w14:paraId="759CDD9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483.9</w:t>
            </w:r>
          </w:p>
        </w:tc>
      </w:tr>
      <w:tr w:rsidR="009311EF" w:rsidRPr="00F751C9" w14:paraId="58482E8D" w14:textId="77777777" w:rsidTr="009311EF">
        <w:trPr>
          <w:trHeight w:val="288"/>
        </w:trPr>
        <w:tc>
          <w:tcPr>
            <w:tcW w:w="1000" w:type="dxa"/>
            <w:tcBorders>
              <w:top w:val="nil"/>
              <w:left w:val="nil"/>
              <w:bottom w:val="nil"/>
              <w:right w:val="nil"/>
            </w:tcBorders>
            <w:shd w:val="clear" w:color="000000" w:fill="FFFFFF"/>
            <w:noWrap/>
            <w:vAlign w:val="center"/>
            <w:hideMark/>
          </w:tcPr>
          <w:p w14:paraId="34E694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TNPL-155</w:t>
            </w:r>
          </w:p>
        </w:tc>
        <w:tc>
          <w:tcPr>
            <w:tcW w:w="1000" w:type="dxa"/>
            <w:tcBorders>
              <w:top w:val="nil"/>
              <w:left w:val="nil"/>
              <w:bottom w:val="nil"/>
              <w:right w:val="nil"/>
            </w:tcBorders>
            <w:shd w:val="clear" w:color="000000" w:fill="FFFFFF"/>
            <w:noWrap/>
            <w:vAlign w:val="center"/>
            <w:hideMark/>
          </w:tcPr>
          <w:p w14:paraId="0CD3F6E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3501.8</w:t>
            </w:r>
          </w:p>
        </w:tc>
        <w:tc>
          <w:tcPr>
            <w:tcW w:w="1000" w:type="dxa"/>
            <w:tcBorders>
              <w:top w:val="nil"/>
              <w:left w:val="nil"/>
              <w:bottom w:val="nil"/>
              <w:right w:val="nil"/>
            </w:tcBorders>
            <w:shd w:val="clear" w:color="000000" w:fill="FFFFFF"/>
            <w:noWrap/>
            <w:vAlign w:val="center"/>
            <w:hideMark/>
          </w:tcPr>
          <w:p w14:paraId="3AB31CA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0460449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w:t>
            </w:r>
          </w:p>
        </w:tc>
        <w:tc>
          <w:tcPr>
            <w:tcW w:w="1000" w:type="dxa"/>
            <w:tcBorders>
              <w:top w:val="nil"/>
              <w:left w:val="nil"/>
              <w:bottom w:val="nil"/>
              <w:right w:val="nil"/>
            </w:tcBorders>
            <w:shd w:val="clear" w:color="000000" w:fill="FFFFFF"/>
            <w:noWrap/>
            <w:vAlign w:val="center"/>
            <w:hideMark/>
          </w:tcPr>
          <w:p w14:paraId="7C33EE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78.1</w:t>
            </w:r>
          </w:p>
        </w:tc>
        <w:tc>
          <w:tcPr>
            <w:tcW w:w="1000" w:type="dxa"/>
            <w:tcBorders>
              <w:top w:val="nil"/>
              <w:left w:val="nil"/>
              <w:bottom w:val="nil"/>
              <w:right w:val="nil"/>
            </w:tcBorders>
            <w:shd w:val="clear" w:color="000000" w:fill="FFFFFF"/>
            <w:noWrap/>
            <w:vAlign w:val="center"/>
            <w:hideMark/>
          </w:tcPr>
          <w:p w14:paraId="6F4823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400.9</w:t>
            </w:r>
          </w:p>
        </w:tc>
        <w:tc>
          <w:tcPr>
            <w:tcW w:w="1000" w:type="dxa"/>
            <w:tcBorders>
              <w:top w:val="nil"/>
              <w:left w:val="nil"/>
              <w:bottom w:val="nil"/>
              <w:right w:val="nil"/>
            </w:tcBorders>
            <w:shd w:val="clear" w:color="000000" w:fill="FFFFFF"/>
            <w:noWrap/>
            <w:vAlign w:val="center"/>
            <w:hideMark/>
          </w:tcPr>
          <w:p w14:paraId="3D88E6D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220.1</w:t>
            </w:r>
          </w:p>
        </w:tc>
        <w:tc>
          <w:tcPr>
            <w:tcW w:w="1000" w:type="dxa"/>
            <w:tcBorders>
              <w:top w:val="nil"/>
              <w:left w:val="nil"/>
              <w:bottom w:val="nil"/>
              <w:right w:val="nil"/>
            </w:tcBorders>
            <w:shd w:val="clear" w:color="000000" w:fill="FFFFFF"/>
            <w:noWrap/>
            <w:vAlign w:val="center"/>
            <w:hideMark/>
          </w:tcPr>
          <w:p w14:paraId="480B86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w:t>
            </w:r>
          </w:p>
        </w:tc>
        <w:tc>
          <w:tcPr>
            <w:tcW w:w="1000" w:type="dxa"/>
            <w:tcBorders>
              <w:top w:val="nil"/>
              <w:left w:val="nil"/>
              <w:bottom w:val="nil"/>
              <w:right w:val="nil"/>
            </w:tcBorders>
            <w:shd w:val="clear" w:color="000000" w:fill="FFFFFF"/>
            <w:noWrap/>
            <w:vAlign w:val="center"/>
            <w:hideMark/>
          </w:tcPr>
          <w:p w14:paraId="7D343E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468.9</w:t>
            </w:r>
          </w:p>
        </w:tc>
      </w:tr>
      <w:tr w:rsidR="009311EF" w:rsidRPr="00F751C9" w14:paraId="2B69E645" w14:textId="77777777" w:rsidTr="009311EF">
        <w:trPr>
          <w:trHeight w:val="288"/>
        </w:trPr>
        <w:tc>
          <w:tcPr>
            <w:tcW w:w="1000" w:type="dxa"/>
            <w:tcBorders>
              <w:top w:val="nil"/>
              <w:left w:val="nil"/>
              <w:bottom w:val="nil"/>
              <w:right w:val="nil"/>
            </w:tcBorders>
            <w:shd w:val="clear" w:color="000000" w:fill="FFFFFF"/>
            <w:noWrap/>
            <w:vAlign w:val="center"/>
            <w:hideMark/>
          </w:tcPr>
          <w:p w14:paraId="642EB1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TNPL-005</w:t>
            </w:r>
          </w:p>
        </w:tc>
        <w:tc>
          <w:tcPr>
            <w:tcW w:w="1000" w:type="dxa"/>
            <w:tcBorders>
              <w:top w:val="nil"/>
              <w:left w:val="nil"/>
              <w:bottom w:val="nil"/>
              <w:right w:val="nil"/>
            </w:tcBorders>
            <w:shd w:val="clear" w:color="000000" w:fill="FFFFFF"/>
            <w:noWrap/>
            <w:vAlign w:val="center"/>
            <w:hideMark/>
          </w:tcPr>
          <w:p w14:paraId="6E68433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3494.4</w:t>
            </w:r>
          </w:p>
        </w:tc>
        <w:tc>
          <w:tcPr>
            <w:tcW w:w="1000" w:type="dxa"/>
            <w:tcBorders>
              <w:top w:val="nil"/>
              <w:left w:val="nil"/>
              <w:bottom w:val="nil"/>
              <w:right w:val="nil"/>
            </w:tcBorders>
            <w:shd w:val="clear" w:color="000000" w:fill="FFFFFF"/>
            <w:noWrap/>
            <w:vAlign w:val="center"/>
            <w:hideMark/>
          </w:tcPr>
          <w:p w14:paraId="30E685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132.7</w:t>
            </w:r>
          </w:p>
        </w:tc>
        <w:tc>
          <w:tcPr>
            <w:tcW w:w="1000" w:type="dxa"/>
            <w:tcBorders>
              <w:top w:val="nil"/>
              <w:left w:val="nil"/>
              <w:bottom w:val="nil"/>
              <w:right w:val="nil"/>
            </w:tcBorders>
            <w:shd w:val="clear" w:color="000000" w:fill="FFFFFF"/>
            <w:noWrap/>
            <w:vAlign w:val="center"/>
            <w:hideMark/>
          </w:tcPr>
          <w:p w14:paraId="169653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FFB96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78.8</w:t>
            </w:r>
          </w:p>
        </w:tc>
        <w:tc>
          <w:tcPr>
            <w:tcW w:w="1000" w:type="dxa"/>
            <w:tcBorders>
              <w:top w:val="nil"/>
              <w:left w:val="nil"/>
              <w:bottom w:val="nil"/>
              <w:right w:val="nil"/>
            </w:tcBorders>
            <w:shd w:val="clear" w:color="000000" w:fill="FFFFFF"/>
            <w:noWrap/>
            <w:vAlign w:val="center"/>
            <w:hideMark/>
          </w:tcPr>
          <w:p w14:paraId="11C2A7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393.1</w:t>
            </w:r>
          </w:p>
        </w:tc>
        <w:tc>
          <w:tcPr>
            <w:tcW w:w="1000" w:type="dxa"/>
            <w:tcBorders>
              <w:top w:val="nil"/>
              <w:left w:val="nil"/>
              <w:bottom w:val="nil"/>
              <w:right w:val="nil"/>
            </w:tcBorders>
            <w:shd w:val="clear" w:color="000000" w:fill="FFFFFF"/>
            <w:noWrap/>
            <w:vAlign w:val="center"/>
            <w:hideMark/>
          </w:tcPr>
          <w:p w14:paraId="73AB248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219.0</w:t>
            </w:r>
          </w:p>
        </w:tc>
        <w:tc>
          <w:tcPr>
            <w:tcW w:w="1000" w:type="dxa"/>
            <w:tcBorders>
              <w:top w:val="nil"/>
              <w:left w:val="nil"/>
              <w:bottom w:val="nil"/>
              <w:right w:val="nil"/>
            </w:tcBorders>
            <w:shd w:val="clear" w:color="000000" w:fill="FFFFFF"/>
            <w:noWrap/>
            <w:vAlign w:val="center"/>
            <w:hideMark/>
          </w:tcPr>
          <w:p w14:paraId="07A63C5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0F64DC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459.3</w:t>
            </w:r>
          </w:p>
        </w:tc>
      </w:tr>
      <w:tr w:rsidR="009311EF" w:rsidRPr="00F751C9" w14:paraId="4E410766" w14:textId="77777777" w:rsidTr="009311EF">
        <w:trPr>
          <w:trHeight w:val="288"/>
        </w:trPr>
        <w:tc>
          <w:tcPr>
            <w:tcW w:w="1000" w:type="dxa"/>
            <w:tcBorders>
              <w:top w:val="nil"/>
              <w:left w:val="nil"/>
              <w:bottom w:val="nil"/>
              <w:right w:val="nil"/>
            </w:tcBorders>
            <w:shd w:val="clear" w:color="000000" w:fill="FFFFFF"/>
            <w:noWrap/>
            <w:vAlign w:val="center"/>
            <w:hideMark/>
          </w:tcPr>
          <w:p w14:paraId="18B3AB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TNPL-064</w:t>
            </w:r>
          </w:p>
        </w:tc>
        <w:tc>
          <w:tcPr>
            <w:tcW w:w="1000" w:type="dxa"/>
            <w:tcBorders>
              <w:top w:val="nil"/>
              <w:left w:val="nil"/>
              <w:bottom w:val="nil"/>
              <w:right w:val="nil"/>
            </w:tcBorders>
            <w:shd w:val="clear" w:color="000000" w:fill="FFFFFF"/>
            <w:noWrap/>
            <w:vAlign w:val="center"/>
            <w:hideMark/>
          </w:tcPr>
          <w:p w14:paraId="3FBE7DD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3493.4</w:t>
            </w:r>
          </w:p>
        </w:tc>
        <w:tc>
          <w:tcPr>
            <w:tcW w:w="1000" w:type="dxa"/>
            <w:tcBorders>
              <w:top w:val="nil"/>
              <w:left w:val="nil"/>
              <w:bottom w:val="nil"/>
              <w:right w:val="nil"/>
            </w:tcBorders>
            <w:shd w:val="clear" w:color="000000" w:fill="FFFFFF"/>
            <w:noWrap/>
            <w:vAlign w:val="center"/>
            <w:hideMark/>
          </w:tcPr>
          <w:p w14:paraId="09EE59A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17F321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6546176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75.2</w:t>
            </w:r>
          </w:p>
        </w:tc>
        <w:tc>
          <w:tcPr>
            <w:tcW w:w="1000" w:type="dxa"/>
            <w:tcBorders>
              <w:top w:val="nil"/>
              <w:left w:val="nil"/>
              <w:bottom w:val="nil"/>
              <w:right w:val="nil"/>
            </w:tcBorders>
            <w:shd w:val="clear" w:color="000000" w:fill="FFFFFF"/>
            <w:noWrap/>
            <w:vAlign w:val="center"/>
            <w:hideMark/>
          </w:tcPr>
          <w:p w14:paraId="4CFD98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398.1</w:t>
            </w:r>
          </w:p>
        </w:tc>
        <w:tc>
          <w:tcPr>
            <w:tcW w:w="1000" w:type="dxa"/>
            <w:tcBorders>
              <w:top w:val="nil"/>
              <w:left w:val="nil"/>
              <w:bottom w:val="nil"/>
              <w:right w:val="nil"/>
            </w:tcBorders>
            <w:shd w:val="clear" w:color="000000" w:fill="FFFFFF"/>
            <w:noWrap/>
            <w:vAlign w:val="center"/>
            <w:hideMark/>
          </w:tcPr>
          <w:p w14:paraId="37C8846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218.2</w:t>
            </w:r>
          </w:p>
        </w:tc>
        <w:tc>
          <w:tcPr>
            <w:tcW w:w="1000" w:type="dxa"/>
            <w:tcBorders>
              <w:top w:val="nil"/>
              <w:left w:val="nil"/>
              <w:bottom w:val="nil"/>
              <w:right w:val="nil"/>
            </w:tcBorders>
            <w:shd w:val="clear" w:color="000000" w:fill="FFFFFF"/>
            <w:noWrap/>
            <w:vAlign w:val="center"/>
            <w:hideMark/>
          </w:tcPr>
          <w:p w14:paraId="228D749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27BE654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464.8</w:t>
            </w:r>
          </w:p>
        </w:tc>
      </w:tr>
      <w:tr w:rsidR="009311EF" w:rsidRPr="00F751C9" w14:paraId="6547A887" w14:textId="77777777" w:rsidTr="009311EF">
        <w:trPr>
          <w:trHeight w:val="288"/>
        </w:trPr>
        <w:tc>
          <w:tcPr>
            <w:tcW w:w="1000" w:type="dxa"/>
            <w:tcBorders>
              <w:top w:val="nil"/>
              <w:left w:val="nil"/>
              <w:bottom w:val="nil"/>
              <w:right w:val="nil"/>
            </w:tcBorders>
            <w:shd w:val="clear" w:color="000000" w:fill="FFFFFF"/>
            <w:noWrap/>
            <w:vAlign w:val="center"/>
            <w:hideMark/>
          </w:tcPr>
          <w:p w14:paraId="2FC5B86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TNPL-118</w:t>
            </w:r>
          </w:p>
        </w:tc>
        <w:tc>
          <w:tcPr>
            <w:tcW w:w="1000" w:type="dxa"/>
            <w:tcBorders>
              <w:top w:val="nil"/>
              <w:left w:val="nil"/>
              <w:bottom w:val="nil"/>
              <w:right w:val="nil"/>
            </w:tcBorders>
            <w:shd w:val="clear" w:color="000000" w:fill="FFFFFF"/>
            <w:noWrap/>
            <w:vAlign w:val="center"/>
            <w:hideMark/>
          </w:tcPr>
          <w:p w14:paraId="4F3F69C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3490.5</w:t>
            </w:r>
          </w:p>
        </w:tc>
        <w:tc>
          <w:tcPr>
            <w:tcW w:w="1000" w:type="dxa"/>
            <w:tcBorders>
              <w:top w:val="nil"/>
              <w:left w:val="nil"/>
              <w:bottom w:val="nil"/>
              <w:right w:val="nil"/>
            </w:tcBorders>
            <w:shd w:val="clear" w:color="000000" w:fill="FFFFFF"/>
            <w:noWrap/>
            <w:vAlign w:val="center"/>
            <w:hideMark/>
          </w:tcPr>
          <w:p w14:paraId="4EC90F5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131.2</w:t>
            </w:r>
          </w:p>
        </w:tc>
        <w:tc>
          <w:tcPr>
            <w:tcW w:w="1000" w:type="dxa"/>
            <w:tcBorders>
              <w:top w:val="nil"/>
              <w:left w:val="nil"/>
              <w:bottom w:val="nil"/>
              <w:right w:val="nil"/>
            </w:tcBorders>
            <w:shd w:val="clear" w:color="000000" w:fill="FFFFFF"/>
            <w:noWrap/>
            <w:vAlign w:val="center"/>
            <w:hideMark/>
          </w:tcPr>
          <w:p w14:paraId="125F657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70C431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116.9</w:t>
            </w:r>
          </w:p>
        </w:tc>
        <w:tc>
          <w:tcPr>
            <w:tcW w:w="1000" w:type="dxa"/>
            <w:tcBorders>
              <w:top w:val="nil"/>
              <w:left w:val="nil"/>
              <w:bottom w:val="nil"/>
              <w:right w:val="nil"/>
            </w:tcBorders>
            <w:shd w:val="clear" w:color="000000" w:fill="FFFFFF"/>
            <w:noWrap/>
            <w:vAlign w:val="center"/>
            <w:hideMark/>
          </w:tcPr>
          <w:p w14:paraId="31A4B4E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405.6</w:t>
            </w:r>
          </w:p>
        </w:tc>
        <w:tc>
          <w:tcPr>
            <w:tcW w:w="1000" w:type="dxa"/>
            <w:tcBorders>
              <w:top w:val="nil"/>
              <w:left w:val="nil"/>
              <w:bottom w:val="nil"/>
              <w:right w:val="nil"/>
            </w:tcBorders>
            <w:shd w:val="clear" w:color="000000" w:fill="FFFFFF"/>
            <w:noWrap/>
            <w:vAlign w:val="center"/>
            <w:hideMark/>
          </w:tcPr>
          <w:p w14:paraId="16BD296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221.9</w:t>
            </w:r>
          </w:p>
        </w:tc>
        <w:tc>
          <w:tcPr>
            <w:tcW w:w="1000" w:type="dxa"/>
            <w:tcBorders>
              <w:top w:val="nil"/>
              <w:left w:val="nil"/>
              <w:bottom w:val="nil"/>
              <w:right w:val="nil"/>
            </w:tcBorders>
            <w:shd w:val="clear" w:color="000000" w:fill="FFFFFF"/>
            <w:noWrap/>
            <w:vAlign w:val="center"/>
            <w:hideMark/>
          </w:tcPr>
          <w:p w14:paraId="71E96D2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5.3</w:t>
            </w:r>
          </w:p>
        </w:tc>
        <w:tc>
          <w:tcPr>
            <w:tcW w:w="1000" w:type="dxa"/>
            <w:tcBorders>
              <w:top w:val="nil"/>
              <w:left w:val="nil"/>
              <w:bottom w:val="nil"/>
              <w:right w:val="nil"/>
            </w:tcBorders>
            <w:shd w:val="clear" w:color="000000" w:fill="FFFFFF"/>
            <w:noWrap/>
            <w:vAlign w:val="center"/>
            <w:hideMark/>
          </w:tcPr>
          <w:p w14:paraId="230DD8E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475.2</w:t>
            </w:r>
          </w:p>
        </w:tc>
      </w:tr>
      <w:tr w:rsidR="009311EF" w:rsidRPr="00F751C9" w14:paraId="3EACFC56" w14:textId="77777777" w:rsidTr="009311EF">
        <w:trPr>
          <w:trHeight w:val="288"/>
        </w:trPr>
        <w:tc>
          <w:tcPr>
            <w:tcW w:w="1000" w:type="dxa"/>
            <w:tcBorders>
              <w:top w:val="nil"/>
              <w:left w:val="nil"/>
              <w:bottom w:val="nil"/>
              <w:right w:val="nil"/>
            </w:tcBorders>
            <w:shd w:val="clear" w:color="000000" w:fill="FFFFFF"/>
            <w:noWrap/>
            <w:vAlign w:val="center"/>
            <w:hideMark/>
          </w:tcPr>
          <w:p w14:paraId="0919383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TNPL-070</w:t>
            </w:r>
          </w:p>
        </w:tc>
        <w:tc>
          <w:tcPr>
            <w:tcW w:w="1000" w:type="dxa"/>
            <w:tcBorders>
              <w:top w:val="nil"/>
              <w:left w:val="nil"/>
              <w:bottom w:val="nil"/>
              <w:right w:val="nil"/>
            </w:tcBorders>
            <w:shd w:val="clear" w:color="000000" w:fill="FFFFFF"/>
            <w:noWrap/>
            <w:vAlign w:val="center"/>
            <w:hideMark/>
          </w:tcPr>
          <w:p w14:paraId="278F0C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3489.2</w:t>
            </w:r>
          </w:p>
        </w:tc>
        <w:tc>
          <w:tcPr>
            <w:tcW w:w="1000" w:type="dxa"/>
            <w:tcBorders>
              <w:top w:val="nil"/>
              <w:left w:val="nil"/>
              <w:bottom w:val="nil"/>
              <w:right w:val="nil"/>
            </w:tcBorders>
            <w:shd w:val="clear" w:color="000000" w:fill="FFFFFF"/>
            <w:noWrap/>
            <w:vAlign w:val="center"/>
            <w:hideMark/>
          </w:tcPr>
          <w:p w14:paraId="35E20E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130.8</w:t>
            </w:r>
          </w:p>
        </w:tc>
        <w:tc>
          <w:tcPr>
            <w:tcW w:w="1000" w:type="dxa"/>
            <w:tcBorders>
              <w:top w:val="nil"/>
              <w:left w:val="nil"/>
              <w:bottom w:val="nil"/>
              <w:right w:val="nil"/>
            </w:tcBorders>
            <w:shd w:val="clear" w:color="000000" w:fill="FFFFFF"/>
            <w:noWrap/>
            <w:vAlign w:val="center"/>
            <w:hideMark/>
          </w:tcPr>
          <w:p w14:paraId="3C4FB6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5906E2E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76.7</w:t>
            </w:r>
          </w:p>
        </w:tc>
        <w:tc>
          <w:tcPr>
            <w:tcW w:w="1000" w:type="dxa"/>
            <w:tcBorders>
              <w:top w:val="nil"/>
              <w:left w:val="nil"/>
              <w:bottom w:val="nil"/>
              <w:right w:val="nil"/>
            </w:tcBorders>
            <w:shd w:val="clear" w:color="000000" w:fill="FFFFFF"/>
            <w:noWrap/>
            <w:vAlign w:val="center"/>
            <w:hideMark/>
          </w:tcPr>
          <w:p w14:paraId="783B0F1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410.5</w:t>
            </w:r>
          </w:p>
        </w:tc>
        <w:tc>
          <w:tcPr>
            <w:tcW w:w="1000" w:type="dxa"/>
            <w:tcBorders>
              <w:top w:val="nil"/>
              <w:left w:val="nil"/>
              <w:bottom w:val="nil"/>
              <w:right w:val="nil"/>
            </w:tcBorders>
            <w:shd w:val="clear" w:color="000000" w:fill="FFFFFF"/>
            <w:noWrap/>
            <w:vAlign w:val="center"/>
            <w:hideMark/>
          </w:tcPr>
          <w:p w14:paraId="0CBE72B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230.7</w:t>
            </w:r>
          </w:p>
        </w:tc>
        <w:tc>
          <w:tcPr>
            <w:tcW w:w="1000" w:type="dxa"/>
            <w:tcBorders>
              <w:top w:val="nil"/>
              <w:left w:val="nil"/>
              <w:bottom w:val="nil"/>
              <w:right w:val="nil"/>
            </w:tcBorders>
            <w:shd w:val="clear" w:color="000000" w:fill="FFFFFF"/>
            <w:noWrap/>
            <w:vAlign w:val="center"/>
            <w:hideMark/>
          </w:tcPr>
          <w:p w14:paraId="0142D70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6.1</w:t>
            </w:r>
          </w:p>
        </w:tc>
        <w:tc>
          <w:tcPr>
            <w:tcW w:w="1000" w:type="dxa"/>
            <w:tcBorders>
              <w:top w:val="nil"/>
              <w:left w:val="nil"/>
              <w:bottom w:val="nil"/>
              <w:right w:val="nil"/>
            </w:tcBorders>
            <w:shd w:val="clear" w:color="000000" w:fill="FFFFFF"/>
            <w:noWrap/>
            <w:vAlign w:val="center"/>
            <w:hideMark/>
          </w:tcPr>
          <w:p w14:paraId="7C40028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485.8</w:t>
            </w:r>
          </w:p>
        </w:tc>
      </w:tr>
      <w:tr w:rsidR="009311EF" w:rsidRPr="00F751C9" w14:paraId="64945554" w14:textId="77777777" w:rsidTr="009311EF">
        <w:trPr>
          <w:trHeight w:val="288"/>
        </w:trPr>
        <w:tc>
          <w:tcPr>
            <w:tcW w:w="1000" w:type="dxa"/>
            <w:tcBorders>
              <w:top w:val="nil"/>
              <w:left w:val="nil"/>
              <w:bottom w:val="nil"/>
              <w:right w:val="nil"/>
            </w:tcBorders>
            <w:shd w:val="clear" w:color="000000" w:fill="FFFFFF"/>
            <w:noWrap/>
            <w:vAlign w:val="center"/>
            <w:hideMark/>
          </w:tcPr>
          <w:p w14:paraId="0D593C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TNPL-022</w:t>
            </w:r>
          </w:p>
        </w:tc>
        <w:tc>
          <w:tcPr>
            <w:tcW w:w="1000" w:type="dxa"/>
            <w:tcBorders>
              <w:top w:val="nil"/>
              <w:left w:val="nil"/>
              <w:bottom w:val="nil"/>
              <w:right w:val="nil"/>
            </w:tcBorders>
            <w:shd w:val="clear" w:color="000000" w:fill="FFFFFF"/>
            <w:noWrap/>
            <w:vAlign w:val="center"/>
            <w:hideMark/>
          </w:tcPr>
          <w:p w14:paraId="337E11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3483.3</w:t>
            </w:r>
          </w:p>
        </w:tc>
        <w:tc>
          <w:tcPr>
            <w:tcW w:w="1000" w:type="dxa"/>
            <w:tcBorders>
              <w:top w:val="nil"/>
              <w:left w:val="nil"/>
              <w:bottom w:val="nil"/>
              <w:right w:val="nil"/>
            </w:tcBorders>
            <w:shd w:val="clear" w:color="000000" w:fill="FFFFFF"/>
            <w:noWrap/>
            <w:vAlign w:val="center"/>
            <w:hideMark/>
          </w:tcPr>
          <w:p w14:paraId="067299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756FAF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58B673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123.3</w:t>
            </w:r>
          </w:p>
        </w:tc>
        <w:tc>
          <w:tcPr>
            <w:tcW w:w="1000" w:type="dxa"/>
            <w:tcBorders>
              <w:top w:val="nil"/>
              <w:left w:val="nil"/>
              <w:bottom w:val="nil"/>
              <w:right w:val="nil"/>
            </w:tcBorders>
            <w:shd w:val="clear" w:color="000000" w:fill="FFFFFF"/>
            <w:noWrap/>
            <w:vAlign w:val="center"/>
            <w:hideMark/>
          </w:tcPr>
          <w:p w14:paraId="6A732CD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399.5</w:t>
            </w:r>
          </w:p>
        </w:tc>
        <w:tc>
          <w:tcPr>
            <w:tcW w:w="1000" w:type="dxa"/>
            <w:tcBorders>
              <w:top w:val="nil"/>
              <w:left w:val="nil"/>
              <w:bottom w:val="nil"/>
              <w:right w:val="nil"/>
            </w:tcBorders>
            <w:shd w:val="clear" w:color="000000" w:fill="FFFFFF"/>
            <w:noWrap/>
            <w:vAlign w:val="center"/>
            <w:hideMark/>
          </w:tcPr>
          <w:p w14:paraId="5F8D01D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224.9</w:t>
            </w:r>
          </w:p>
        </w:tc>
        <w:tc>
          <w:tcPr>
            <w:tcW w:w="1000" w:type="dxa"/>
            <w:tcBorders>
              <w:top w:val="nil"/>
              <w:left w:val="nil"/>
              <w:bottom w:val="nil"/>
              <w:right w:val="nil"/>
            </w:tcBorders>
            <w:shd w:val="clear" w:color="000000" w:fill="FFFFFF"/>
            <w:noWrap/>
            <w:vAlign w:val="center"/>
            <w:hideMark/>
          </w:tcPr>
          <w:p w14:paraId="3F8C49A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w:t>
            </w:r>
          </w:p>
        </w:tc>
        <w:tc>
          <w:tcPr>
            <w:tcW w:w="1000" w:type="dxa"/>
            <w:tcBorders>
              <w:top w:val="nil"/>
              <w:left w:val="nil"/>
              <w:bottom w:val="nil"/>
              <w:right w:val="nil"/>
            </w:tcBorders>
            <w:shd w:val="clear" w:color="000000" w:fill="FFFFFF"/>
            <w:noWrap/>
            <w:vAlign w:val="center"/>
            <w:hideMark/>
          </w:tcPr>
          <w:p w14:paraId="03F18BF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469.8</w:t>
            </w:r>
          </w:p>
        </w:tc>
      </w:tr>
      <w:tr w:rsidR="009311EF" w:rsidRPr="00F751C9" w14:paraId="348D251C" w14:textId="77777777" w:rsidTr="009311EF">
        <w:trPr>
          <w:trHeight w:val="288"/>
        </w:trPr>
        <w:tc>
          <w:tcPr>
            <w:tcW w:w="1000" w:type="dxa"/>
            <w:tcBorders>
              <w:top w:val="nil"/>
              <w:left w:val="nil"/>
              <w:bottom w:val="nil"/>
              <w:right w:val="nil"/>
            </w:tcBorders>
            <w:shd w:val="clear" w:color="000000" w:fill="FFFFFF"/>
            <w:noWrap/>
            <w:vAlign w:val="center"/>
            <w:hideMark/>
          </w:tcPr>
          <w:p w14:paraId="299A71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TNPL-023</w:t>
            </w:r>
          </w:p>
        </w:tc>
        <w:tc>
          <w:tcPr>
            <w:tcW w:w="1000" w:type="dxa"/>
            <w:tcBorders>
              <w:top w:val="nil"/>
              <w:left w:val="nil"/>
              <w:bottom w:val="nil"/>
              <w:right w:val="nil"/>
            </w:tcBorders>
            <w:shd w:val="clear" w:color="000000" w:fill="FFFFFF"/>
            <w:noWrap/>
            <w:vAlign w:val="center"/>
            <w:hideMark/>
          </w:tcPr>
          <w:p w14:paraId="24FB4A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3482.9</w:t>
            </w:r>
          </w:p>
        </w:tc>
        <w:tc>
          <w:tcPr>
            <w:tcW w:w="1000" w:type="dxa"/>
            <w:tcBorders>
              <w:top w:val="nil"/>
              <w:left w:val="nil"/>
              <w:bottom w:val="nil"/>
              <w:right w:val="nil"/>
            </w:tcBorders>
            <w:shd w:val="clear" w:color="000000" w:fill="FFFFFF"/>
            <w:noWrap/>
            <w:vAlign w:val="center"/>
            <w:hideMark/>
          </w:tcPr>
          <w:p w14:paraId="57663BA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132.8</w:t>
            </w:r>
          </w:p>
        </w:tc>
        <w:tc>
          <w:tcPr>
            <w:tcW w:w="1000" w:type="dxa"/>
            <w:tcBorders>
              <w:top w:val="nil"/>
              <w:left w:val="nil"/>
              <w:bottom w:val="nil"/>
              <w:right w:val="nil"/>
            </w:tcBorders>
            <w:shd w:val="clear" w:color="000000" w:fill="FFFFFF"/>
            <w:noWrap/>
            <w:vAlign w:val="center"/>
            <w:hideMark/>
          </w:tcPr>
          <w:p w14:paraId="080AB0F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1D3391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123.2</w:t>
            </w:r>
          </w:p>
        </w:tc>
        <w:tc>
          <w:tcPr>
            <w:tcW w:w="1000" w:type="dxa"/>
            <w:tcBorders>
              <w:top w:val="nil"/>
              <w:left w:val="nil"/>
              <w:bottom w:val="nil"/>
              <w:right w:val="nil"/>
            </w:tcBorders>
            <w:shd w:val="clear" w:color="000000" w:fill="FFFFFF"/>
            <w:noWrap/>
            <w:vAlign w:val="center"/>
            <w:hideMark/>
          </w:tcPr>
          <w:p w14:paraId="5E63B34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403.7</w:t>
            </w:r>
          </w:p>
        </w:tc>
        <w:tc>
          <w:tcPr>
            <w:tcW w:w="1000" w:type="dxa"/>
            <w:tcBorders>
              <w:top w:val="nil"/>
              <w:left w:val="nil"/>
              <w:bottom w:val="nil"/>
              <w:right w:val="nil"/>
            </w:tcBorders>
            <w:shd w:val="clear" w:color="000000" w:fill="FFFFFF"/>
            <w:noWrap/>
            <w:vAlign w:val="center"/>
            <w:hideMark/>
          </w:tcPr>
          <w:p w14:paraId="31E26C1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222.3</w:t>
            </w:r>
          </w:p>
        </w:tc>
        <w:tc>
          <w:tcPr>
            <w:tcW w:w="1000" w:type="dxa"/>
            <w:tcBorders>
              <w:top w:val="nil"/>
              <w:left w:val="nil"/>
              <w:bottom w:val="nil"/>
              <w:right w:val="nil"/>
            </w:tcBorders>
            <w:shd w:val="clear" w:color="000000" w:fill="FFFFFF"/>
            <w:noWrap/>
            <w:vAlign w:val="center"/>
            <w:hideMark/>
          </w:tcPr>
          <w:p w14:paraId="56595D0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3D53025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473.5</w:t>
            </w:r>
          </w:p>
        </w:tc>
      </w:tr>
      <w:tr w:rsidR="009311EF" w:rsidRPr="00F751C9" w14:paraId="2D21F7A4" w14:textId="77777777" w:rsidTr="009311EF">
        <w:trPr>
          <w:trHeight w:val="288"/>
        </w:trPr>
        <w:tc>
          <w:tcPr>
            <w:tcW w:w="1000" w:type="dxa"/>
            <w:tcBorders>
              <w:top w:val="nil"/>
              <w:left w:val="nil"/>
              <w:bottom w:val="nil"/>
              <w:right w:val="nil"/>
            </w:tcBorders>
            <w:shd w:val="clear" w:color="000000" w:fill="FFFFFF"/>
            <w:noWrap/>
            <w:vAlign w:val="center"/>
            <w:hideMark/>
          </w:tcPr>
          <w:p w14:paraId="25D57FC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TNPL-148</w:t>
            </w:r>
          </w:p>
        </w:tc>
        <w:tc>
          <w:tcPr>
            <w:tcW w:w="1000" w:type="dxa"/>
            <w:tcBorders>
              <w:top w:val="nil"/>
              <w:left w:val="nil"/>
              <w:bottom w:val="nil"/>
              <w:right w:val="nil"/>
            </w:tcBorders>
            <w:shd w:val="clear" w:color="000000" w:fill="FFFFFF"/>
            <w:noWrap/>
            <w:vAlign w:val="center"/>
            <w:hideMark/>
          </w:tcPr>
          <w:p w14:paraId="0A9408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3476.3</w:t>
            </w:r>
          </w:p>
        </w:tc>
        <w:tc>
          <w:tcPr>
            <w:tcW w:w="1000" w:type="dxa"/>
            <w:tcBorders>
              <w:top w:val="nil"/>
              <w:left w:val="nil"/>
              <w:bottom w:val="nil"/>
              <w:right w:val="nil"/>
            </w:tcBorders>
            <w:shd w:val="clear" w:color="000000" w:fill="FFFFFF"/>
            <w:noWrap/>
            <w:vAlign w:val="center"/>
            <w:hideMark/>
          </w:tcPr>
          <w:p w14:paraId="6C2939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131.9</w:t>
            </w:r>
          </w:p>
        </w:tc>
        <w:tc>
          <w:tcPr>
            <w:tcW w:w="1000" w:type="dxa"/>
            <w:tcBorders>
              <w:top w:val="nil"/>
              <w:left w:val="nil"/>
              <w:bottom w:val="nil"/>
              <w:right w:val="nil"/>
            </w:tcBorders>
            <w:shd w:val="clear" w:color="000000" w:fill="FFFFFF"/>
            <w:noWrap/>
            <w:vAlign w:val="center"/>
            <w:hideMark/>
          </w:tcPr>
          <w:p w14:paraId="04839C2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w:t>
            </w:r>
          </w:p>
        </w:tc>
        <w:tc>
          <w:tcPr>
            <w:tcW w:w="1000" w:type="dxa"/>
            <w:tcBorders>
              <w:top w:val="nil"/>
              <w:left w:val="nil"/>
              <w:bottom w:val="nil"/>
              <w:right w:val="nil"/>
            </w:tcBorders>
            <w:shd w:val="clear" w:color="000000" w:fill="FFFFFF"/>
            <w:noWrap/>
            <w:vAlign w:val="center"/>
            <w:hideMark/>
          </w:tcPr>
          <w:p w14:paraId="480AB3E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73.4</w:t>
            </w:r>
          </w:p>
        </w:tc>
        <w:tc>
          <w:tcPr>
            <w:tcW w:w="1000" w:type="dxa"/>
            <w:tcBorders>
              <w:top w:val="nil"/>
              <w:left w:val="nil"/>
              <w:bottom w:val="nil"/>
              <w:right w:val="nil"/>
            </w:tcBorders>
            <w:shd w:val="clear" w:color="000000" w:fill="FFFFFF"/>
            <w:noWrap/>
            <w:vAlign w:val="center"/>
            <w:hideMark/>
          </w:tcPr>
          <w:p w14:paraId="5DA3703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397.8</w:t>
            </w:r>
          </w:p>
        </w:tc>
        <w:tc>
          <w:tcPr>
            <w:tcW w:w="1000" w:type="dxa"/>
            <w:tcBorders>
              <w:top w:val="nil"/>
              <w:left w:val="nil"/>
              <w:bottom w:val="nil"/>
              <w:right w:val="nil"/>
            </w:tcBorders>
            <w:shd w:val="clear" w:color="000000" w:fill="FFFFFF"/>
            <w:noWrap/>
            <w:vAlign w:val="center"/>
            <w:hideMark/>
          </w:tcPr>
          <w:p w14:paraId="6213DD2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217.4</w:t>
            </w:r>
          </w:p>
        </w:tc>
        <w:tc>
          <w:tcPr>
            <w:tcW w:w="1000" w:type="dxa"/>
            <w:tcBorders>
              <w:top w:val="nil"/>
              <w:left w:val="nil"/>
              <w:bottom w:val="nil"/>
              <w:right w:val="nil"/>
            </w:tcBorders>
            <w:shd w:val="clear" w:color="000000" w:fill="FFFFFF"/>
            <w:noWrap/>
            <w:vAlign w:val="center"/>
            <w:hideMark/>
          </w:tcPr>
          <w:p w14:paraId="2F17AA0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39E1F9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464.1</w:t>
            </w:r>
          </w:p>
        </w:tc>
      </w:tr>
      <w:tr w:rsidR="009311EF" w:rsidRPr="00F751C9" w14:paraId="0C6F87E4" w14:textId="77777777" w:rsidTr="009311EF">
        <w:trPr>
          <w:trHeight w:val="288"/>
        </w:trPr>
        <w:tc>
          <w:tcPr>
            <w:tcW w:w="1000" w:type="dxa"/>
            <w:tcBorders>
              <w:top w:val="nil"/>
              <w:left w:val="nil"/>
              <w:bottom w:val="nil"/>
              <w:right w:val="nil"/>
            </w:tcBorders>
            <w:shd w:val="clear" w:color="000000" w:fill="FFFFFF"/>
            <w:noWrap/>
            <w:vAlign w:val="center"/>
            <w:hideMark/>
          </w:tcPr>
          <w:p w14:paraId="0B26077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TNPL-080</w:t>
            </w:r>
          </w:p>
        </w:tc>
        <w:tc>
          <w:tcPr>
            <w:tcW w:w="1000" w:type="dxa"/>
            <w:tcBorders>
              <w:top w:val="nil"/>
              <w:left w:val="nil"/>
              <w:bottom w:val="nil"/>
              <w:right w:val="nil"/>
            </w:tcBorders>
            <w:shd w:val="clear" w:color="000000" w:fill="FFFFFF"/>
            <w:noWrap/>
            <w:vAlign w:val="center"/>
            <w:hideMark/>
          </w:tcPr>
          <w:p w14:paraId="4CF89B7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3461.0</w:t>
            </w:r>
          </w:p>
        </w:tc>
        <w:tc>
          <w:tcPr>
            <w:tcW w:w="1000" w:type="dxa"/>
            <w:tcBorders>
              <w:top w:val="nil"/>
              <w:left w:val="nil"/>
              <w:bottom w:val="nil"/>
              <w:right w:val="nil"/>
            </w:tcBorders>
            <w:shd w:val="clear" w:color="000000" w:fill="FFFFFF"/>
            <w:noWrap/>
            <w:vAlign w:val="center"/>
            <w:hideMark/>
          </w:tcPr>
          <w:p w14:paraId="787047F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131.8</w:t>
            </w:r>
          </w:p>
        </w:tc>
        <w:tc>
          <w:tcPr>
            <w:tcW w:w="1000" w:type="dxa"/>
            <w:tcBorders>
              <w:top w:val="nil"/>
              <w:left w:val="nil"/>
              <w:bottom w:val="nil"/>
              <w:right w:val="nil"/>
            </w:tcBorders>
            <w:shd w:val="clear" w:color="000000" w:fill="FFFFFF"/>
            <w:noWrap/>
            <w:vAlign w:val="center"/>
            <w:hideMark/>
          </w:tcPr>
          <w:p w14:paraId="0686C4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7B2C30B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72.2</w:t>
            </w:r>
          </w:p>
        </w:tc>
        <w:tc>
          <w:tcPr>
            <w:tcW w:w="1000" w:type="dxa"/>
            <w:tcBorders>
              <w:top w:val="nil"/>
              <w:left w:val="nil"/>
              <w:bottom w:val="nil"/>
              <w:right w:val="nil"/>
            </w:tcBorders>
            <w:shd w:val="clear" w:color="000000" w:fill="FFFFFF"/>
            <w:noWrap/>
            <w:vAlign w:val="center"/>
            <w:hideMark/>
          </w:tcPr>
          <w:p w14:paraId="6954F5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414.9</w:t>
            </w:r>
          </w:p>
        </w:tc>
        <w:tc>
          <w:tcPr>
            <w:tcW w:w="1000" w:type="dxa"/>
            <w:tcBorders>
              <w:top w:val="nil"/>
              <w:left w:val="nil"/>
              <w:bottom w:val="nil"/>
              <w:right w:val="nil"/>
            </w:tcBorders>
            <w:shd w:val="clear" w:color="000000" w:fill="FFFFFF"/>
            <w:noWrap/>
            <w:vAlign w:val="center"/>
            <w:hideMark/>
          </w:tcPr>
          <w:p w14:paraId="7B50A6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214.7</w:t>
            </w:r>
          </w:p>
        </w:tc>
        <w:tc>
          <w:tcPr>
            <w:tcW w:w="1000" w:type="dxa"/>
            <w:tcBorders>
              <w:top w:val="nil"/>
              <w:left w:val="nil"/>
              <w:bottom w:val="nil"/>
              <w:right w:val="nil"/>
            </w:tcBorders>
            <w:shd w:val="clear" w:color="000000" w:fill="FFFFFF"/>
            <w:noWrap/>
            <w:vAlign w:val="center"/>
            <w:hideMark/>
          </w:tcPr>
          <w:p w14:paraId="601F0CC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6.5</w:t>
            </w:r>
          </w:p>
        </w:tc>
        <w:tc>
          <w:tcPr>
            <w:tcW w:w="1000" w:type="dxa"/>
            <w:tcBorders>
              <w:top w:val="nil"/>
              <w:left w:val="nil"/>
              <w:bottom w:val="nil"/>
              <w:right w:val="nil"/>
            </w:tcBorders>
            <w:shd w:val="clear" w:color="000000" w:fill="FFFFFF"/>
            <w:noWrap/>
            <w:vAlign w:val="center"/>
            <w:hideMark/>
          </w:tcPr>
          <w:p w14:paraId="2239549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482.5</w:t>
            </w:r>
          </w:p>
        </w:tc>
      </w:tr>
      <w:tr w:rsidR="009311EF" w:rsidRPr="00F751C9" w14:paraId="29DE5217" w14:textId="77777777" w:rsidTr="009311EF">
        <w:trPr>
          <w:trHeight w:val="288"/>
        </w:trPr>
        <w:tc>
          <w:tcPr>
            <w:tcW w:w="1000" w:type="dxa"/>
            <w:tcBorders>
              <w:top w:val="nil"/>
              <w:left w:val="nil"/>
              <w:bottom w:val="nil"/>
              <w:right w:val="nil"/>
            </w:tcBorders>
            <w:shd w:val="clear" w:color="000000" w:fill="FFFFFF"/>
            <w:noWrap/>
            <w:vAlign w:val="center"/>
            <w:hideMark/>
          </w:tcPr>
          <w:p w14:paraId="2DBCF78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TNPL-017</w:t>
            </w:r>
          </w:p>
        </w:tc>
        <w:tc>
          <w:tcPr>
            <w:tcW w:w="1000" w:type="dxa"/>
            <w:tcBorders>
              <w:top w:val="nil"/>
              <w:left w:val="nil"/>
              <w:bottom w:val="nil"/>
              <w:right w:val="nil"/>
            </w:tcBorders>
            <w:shd w:val="clear" w:color="000000" w:fill="FFFFFF"/>
            <w:noWrap/>
            <w:vAlign w:val="center"/>
            <w:hideMark/>
          </w:tcPr>
          <w:p w14:paraId="45714E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3458.3</w:t>
            </w:r>
          </w:p>
        </w:tc>
        <w:tc>
          <w:tcPr>
            <w:tcW w:w="1000" w:type="dxa"/>
            <w:tcBorders>
              <w:top w:val="nil"/>
              <w:left w:val="nil"/>
              <w:bottom w:val="nil"/>
              <w:right w:val="nil"/>
            </w:tcBorders>
            <w:shd w:val="clear" w:color="000000" w:fill="FFFFFF"/>
            <w:noWrap/>
            <w:vAlign w:val="center"/>
            <w:hideMark/>
          </w:tcPr>
          <w:p w14:paraId="26DAE8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371040A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058D01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73.2</w:t>
            </w:r>
          </w:p>
        </w:tc>
        <w:tc>
          <w:tcPr>
            <w:tcW w:w="1000" w:type="dxa"/>
            <w:tcBorders>
              <w:top w:val="nil"/>
              <w:left w:val="nil"/>
              <w:bottom w:val="nil"/>
              <w:right w:val="nil"/>
            </w:tcBorders>
            <w:shd w:val="clear" w:color="000000" w:fill="FFFFFF"/>
            <w:noWrap/>
            <w:vAlign w:val="center"/>
            <w:hideMark/>
          </w:tcPr>
          <w:p w14:paraId="0D7EE27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407.6</w:t>
            </w:r>
          </w:p>
        </w:tc>
        <w:tc>
          <w:tcPr>
            <w:tcW w:w="1000" w:type="dxa"/>
            <w:tcBorders>
              <w:top w:val="nil"/>
              <w:left w:val="nil"/>
              <w:bottom w:val="nil"/>
              <w:right w:val="nil"/>
            </w:tcBorders>
            <w:shd w:val="clear" w:color="000000" w:fill="FFFFFF"/>
            <w:noWrap/>
            <w:vAlign w:val="center"/>
            <w:hideMark/>
          </w:tcPr>
          <w:p w14:paraId="57C1CE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212.2</w:t>
            </w:r>
          </w:p>
        </w:tc>
        <w:tc>
          <w:tcPr>
            <w:tcW w:w="1000" w:type="dxa"/>
            <w:tcBorders>
              <w:top w:val="nil"/>
              <w:left w:val="nil"/>
              <w:bottom w:val="nil"/>
              <w:right w:val="nil"/>
            </w:tcBorders>
            <w:shd w:val="clear" w:color="000000" w:fill="FFFFFF"/>
            <w:noWrap/>
            <w:vAlign w:val="center"/>
            <w:hideMark/>
          </w:tcPr>
          <w:p w14:paraId="4110BA3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39C3DC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472.9</w:t>
            </w:r>
          </w:p>
        </w:tc>
      </w:tr>
      <w:tr w:rsidR="009311EF" w:rsidRPr="00F751C9" w14:paraId="0B324FE9" w14:textId="77777777" w:rsidTr="009311EF">
        <w:trPr>
          <w:trHeight w:val="300"/>
        </w:trPr>
        <w:tc>
          <w:tcPr>
            <w:tcW w:w="9000" w:type="dxa"/>
            <w:gridSpan w:val="9"/>
            <w:tcBorders>
              <w:top w:val="nil"/>
              <w:left w:val="nil"/>
              <w:bottom w:val="nil"/>
              <w:right w:val="nil"/>
            </w:tcBorders>
            <w:shd w:val="clear" w:color="000000" w:fill="FFFFFF"/>
            <w:noWrap/>
            <w:vAlign w:val="center"/>
            <w:hideMark/>
          </w:tcPr>
          <w:p w14:paraId="510014FF" w14:textId="4DE6E4DC" w:rsidR="009311EF" w:rsidRPr="00F751C9" w:rsidRDefault="009311EF" w:rsidP="009311EF">
            <w:pPr>
              <w:rPr>
                <w:rFonts w:ascii="Times New Roman" w:hAnsi="Times New Roman" w:cs="Times New Roman"/>
                <w:b/>
                <w:bCs/>
                <w:color w:val="000000"/>
              </w:rPr>
            </w:pPr>
          </w:p>
        </w:tc>
      </w:tr>
      <w:tr w:rsidR="009311EF" w:rsidRPr="00F751C9" w14:paraId="6AF5B755" w14:textId="77777777" w:rsidTr="009311EF">
        <w:trPr>
          <w:trHeight w:val="300"/>
        </w:trPr>
        <w:tc>
          <w:tcPr>
            <w:tcW w:w="9000" w:type="dxa"/>
            <w:gridSpan w:val="9"/>
            <w:tcBorders>
              <w:top w:val="nil"/>
              <w:left w:val="nil"/>
              <w:bottom w:val="nil"/>
              <w:right w:val="nil"/>
            </w:tcBorders>
            <w:shd w:val="clear" w:color="000000" w:fill="FFFFFF"/>
            <w:noWrap/>
            <w:vAlign w:val="center"/>
            <w:hideMark/>
          </w:tcPr>
          <w:p w14:paraId="243045E2" w14:textId="77777777" w:rsidR="009311EF" w:rsidRPr="00F751C9" w:rsidRDefault="009311EF" w:rsidP="004F65EF">
            <w:pPr>
              <w:jc w:val="center"/>
              <w:rPr>
                <w:rFonts w:ascii="Times New Roman" w:hAnsi="Times New Roman" w:cs="Times New Roman"/>
                <w:b/>
                <w:bCs/>
                <w:color w:val="000000"/>
              </w:rPr>
            </w:pPr>
            <w:r w:rsidRPr="00F751C9">
              <w:rPr>
                <w:rFonts w:ascii="Times New Roman" w:hAnsi="Times New Roman" w:cs="Times New Roman"/>
                <w:b/>
                <w:bCs/>
                <w:color w:val="000000"/>
              </w:rPr>
              <w:lastRenderedPageBreak/>
              <w:t>Table 2.2, continued</w:t>
            </w:r>
          </w:p>
        </w:tc>
      </w:tr>
      <w:tr w:rsidR="009311EF" w:rsidRPr="00F751C9" w14:paraId="069716B5"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6F87159D"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Line</w:t>
            </w:r>
          </w:p>
        </w:tc>
        <w:tc>
          <w:tcPr>
            <w:tcW w:w="1000" w:type="dxa"/>
            <w:tcBorders>
              <w:top w:val="nil"/>
              <w:left w:val="nil"/>
              <w:bottom w:val="single" w:sz="8" w:space="0" w:color="auto"/>
              <w:right w:val="nil"/>
            </w:tcBorders>
            <w:shd w:val="clear" w:color="000000" w:fill="FFFFFF"/>
            <w:noWrap/>
            <w:vAlign w:val="center"/>
            <w:hideMark/>
          </w:tcPr>
          <w:p w14:paraId="2C550ADE"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Yield</w:t>
            </w:r>
          </w:p>
        </w:tc>
        <w:tc>
          <w:tcPr>
            <w:tcW w:w="1000" w:type="dxa"/>
            <w:tcBorders>
              <w:top w:val="nil"/>
              <w:left w:val="nil"/>
              <w:bottom w:val="single" w:sz="8" w:space="0" w:color="auto"/>
              <w:right w:val="nil"/>
            </w:tcBorders>
            <w:shd w:val="clear" w:color="000000" w:fill="FFFFFF"/>
            <w:noWrap/>
            <w:vAlign w:val="center"/>
            <w:hideMark/>
          </w:tcPr>
          <w:p w14:paraId="558EB09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DAP </w:t>
            </w:r>
          </w:p>
        </w:tc>
        <w:tc>
          <w:tcPr>
            <w:tcW w:w="1000" w:type="dxa"/>
            <w:tcBorders>
              <w:top w:val="nil"/>
              <w:left w:val="nil"/>
              <w:bottom w:val="single" w:sz="8" w:space="0" w:color="auto"/>
              <w:right w:val="nil"/>
            </w:tcBorders>
            <w:shd w:val="clear" w:color="000000" w:fill="FFFFFF"/>
            <w:noWrap/>
            <w:vAlign w:val="center"/>
            <w:hideMark/>
          </w:tcPr>
          <w:p w14:paraId="5E19E87F"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Lodging </w:t>
            </w:r>
          </w:p>
        </w:tc>
        <w:tc>
          <w:tcPr>
            <w:tcW w:w="1000" w:type="dxa"/>
            <w:tcBorders>
              <w:top w:val="nil"/>
              <w:left w:val="nil"/>
              <w:bottom w:val="single" w:sz="8" w:space="0" w:color="auto"/>
              <w:right w:val="nil"/>
            </w:tcBorders>
            <w:shd w:val="clear" w:color="000000" w:fill="FFFFFF"/>
            <w:noWrap/>
            <w:vAlign w:val="center"/>
            <w:hideMark/>
          </w:tcPr>
          <w:p w14:paraId="22F94733"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Height </w:t>
            </w:r>
          </w:p>
        </w:tc>
        <w:tc>
          <w:tcPr>
            <w:tcW w:w="1000" w:type="dxa"/>
            <w:tcBorders>
              <w:top w:val="nil"/>
              <w:left w:val="nil"/>
              <w:bottom w:val="single" w:sz="8" w:space="0" w:color="auto"/>
              <w:right w:val="nil"/>
            </w:tcBorders>
            <w:shd w:val="clear" w:color="000000" w:fill="FFFFFF"/>
            <w:noWrap/>
            <w:vAlign w:val="center"/>
            <w:hideMark/>
          </w:tcPr>
          <w:p w14:paraId="502D3B0E"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Protein </w:t>
            </w:r>
          </w:p>
        </w:tc>
        <w:tc>
          <w:tcPr>
            <w:tcW w:w="1000" w:type="dxa"/>
            <w:tcBorders>
              <w:top w:val="nil"/>
              <w:left w:val="nil"/>
              <w:bottom w:val="single" w:sz="8" w:space="0" w:color="auto"/>
              <w:right w:val="nil"/>
            </w:tcBorders>
            <w:shd w:val="clear" w:color="000000" w:fill="FFFFFF"/>
            <w:noWrap/>
            <w:vAlign w:val="center"/>
            <w:hideMark/>
          </w:tcPr>
          <w:p w14:paraId="723F6585"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Oil </w:t>
            </w:r>
          </w:p>
        </w:tc>
        <w:tc>
          <w:tcPr>
            <w:tcW w:w="1000" w:type="dxa"/>
            <w:tcBorders>
              <w:top w:val="nil"/>
              <w:left w:val="nil"/>
              <w:bottom w:val="single" w:sz="8" w:space="0" w:color="auto"/>
              <w:right w:val="nil"/>
            </w:tcBorders>
            <w:shd w:val="clear" w:color="000000" w:fill="FFFFFF"/>
            <w:noWrap/>
            <w:vAlign w:val="center"/>
            <w:hideMark/>
          </w:tcPr>
          <w:p w14:paraId="05268C91" w14:textId="2E05CBE9" w:rsidR="009311EF" w:rsidRPr="00F751C9" w:rsidRDefault="009311EF" w:rsidP="009311EF">
            <w:pPr>
              <w:jc w:val="center"/>
              <w:rPr>
                <w:rFonts w:ascii="Times New Roman" w:hAnsi="Times New Roman" w:cs="Times New Roman"/>
                <w:b/>
                <w:bCs/>
                <w:color w:val="000000"/>
                <w:sz w:val="16"/>
                <w:szCs w:val="16"/>
              </w:rPr>
            </w:pPr>
            <w:proofErr w:type="gramStart"/>
            <w:r w:rsidRPr="00F751C9">
              <w:rPr>
                <w:rFonts w:ascii="Times New Roman" w:hAnsi="Times New Roman" w:cs="Times New Roman"/>
                <w:b/>
                <w:bCs/>
                <w:color w:val="000000"/>
                <w:sz w:val="16"/>
                <w:szCs w:val="16"/>
              </w:rPr>
              <w:t>18</w:t>
            </w:r>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w:t>
            </w:r>
            <w:proofErr w:type="gramEnd"/>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3</w:t>
            </w:r>
          </w:p>
        </w:tc>
        <w:tc>
          <w:tcPr>
            <w:tcW w:w="1000" w:type="dxa"/>
            <w:tcBorders>
              <w:top w:val="nil"/>
              <w:left w:val="nil"/>
              <w:bottom w:val="single" w:sz="8" w:space="0" w:color="auto"/>
              <w:right w:val="nil"/>
            </w:tcBorders>
            <w:shd w:val="clear" w:color="000000" w:fill="FFFFFF"/>
            <w:noWrap/>
            <w:vAlign w:val="center"/>
            <w:hideMark/>
          </w:tcPr>
          <w:p w14:paraId="32EB43DC"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Meal </w:t>
            </w:r>
          </w:p>
        </w:tc>
      </w:tr>
      <w:tr w:rsidR="009311EF" w:rsidRPr="00F751C9" w14:paraId="3DCB1127"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6D4ED1AD"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03CED555"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kg </w:t>
            </w:r>
            <w:proofErr w:type="gramStart"/>
            <w:r w:rsidRPr="00F751C9">
              <w:rPr>
                <w:rFonts w:ascii="Times New Roman" w:hAnsi="Times New Roman" w:cs="Times New Roman"/>
                <w:b/>
                <w:bCs/>
                <w:color w:val="000000"/>
                <w:sz w:val="16"/>
                <w:szCs w:val="16"/>
              </w:rPr>
              <w:t>ha</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30DADE8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57984AF8" w14:textId="77777777" w:rsidR="009311EF" w:rsidRPr="00F751C9" w:rsidRDefault="000F58F5"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1-5</w:t>
            </w:r>
          </w:p>
        </w:tc>
        <w:tc>
          <w:tcPr>
            <w:tcW w:w="1000" w:type="dxa"/>
            <w:tcBorders>
              <w:top w:val="nil"/>
              <w:left w:val="nil"/>
              <w:bottom w:val="single" w:sz="8" w:space="0" w:color="auto"/>
              <w:right w:val="nil"/>
            </w:tcBorders>
            <w:shd w:val="clear" w:color="000000" w:fill="FFFFFF"/>
            <w:noWrap/>
            <w:vAlign w:val="center"/>
            <w:hideMark/>
          </w:tcPr>
          <w:p w14:paraId="0880E915"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cm</w:t>
            </w:r>
          </w:p>
        </w:tc>
        <w:tc>
          <w:tcPr>
            <w:tcW w:w="1000" w:type="dxa"/>
            <w:tcBorders>
              <w:top w:val="nil"/>
              <w:left w:val="nil"/>
              <w:bottom w:val="single" w:sz="8" w:space="0" w:color="auto"/>
              <w:right w:val="nil"/>
            </w:tcBorders>
            <w:shd w:val="clear" w:color="000000" w:fill="FFFFFF"/>
            <w:noWrap/>
            <w:vAlign w:val="center"/>
            <w:hideMark/>
          </w:tcPr>
          <w:p w14:paraId="547A8E10"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7CA8E7EE"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76D699C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w:t>
            </w:r>
          </w:p>
        </w:tc>
        <w:tc>
          <w:tcPr>
            <w:tcW w:w="1000" w:type="dxa"/>
            <w:tcBorders>
              <w:top w:val="nil"/>
              <w:left w:val="nil"/>
              <w:bottom w:val="single" w:sz="8" w:space="0" w:color="auto"/>
              <w:right w:val="nil"/>
            </w:tcBorders>
            <w:shd w:val="clear" w:color="000000" w:fill="FFFFFF"/>
            <w:noWrap/>
            <w:vAlign w:val="center"/>
            <w:hideMark/>
          </w:tcPr>
          <w:p w14:paraId="21D6857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r>
      <w:tr w:rsidR="009311EF" w:rsidRPr="00F751C9" w14:paraId="00C8F09B" w14:textId="77777777" w:rsidTr="009311EF">
        <w:trPr>
          <w:trHeight w:val="288"/>
        </w:trPr>
        <w:tc>
          <w:tcPr>
            <w:tcW w:w="1000" w:type="dxa"/>
            <w:tcBorders>
              <w:top w:val="nil"/>
              <w:left w:val="nil"/>
              <w:bottom w:val="nil"/>
              <w:right w:val="nil"/>
            </w:tcBorders>
            <w:shd w:val="clear" w:color="000000" w:fill="FFFFFF"/>
            <w:noWrap/>
            <w:vAlign w:val="center"/>
            <w:hideMark/>
          </w:tcPr>
          <w:p w14:paraId="325DE6B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TNPL-078</w:t>
            </w:r>
          </w:p>
        </w:tc>
        <w:tc>
          <w:tcPr>
            <w:tcW w:w="1000" w:type="dxa"/>
            <w:tcBorders>
              <w:top w:val="nil"/>
              <w:left w:val="nil"/>
              <w:bottom w:val="nil"/>
              <w:right w:val="nil"/>
            </w:tcBorders>
            <w:shd w:val="clear" w:color="000000" w:fill="FFFFFF"/>
            <w:noWrap/>
            <w:vAlign w:val="center"/>
            <w:hideMark/>
          </w:tcPr>
          <w:p w14:paraId="5769341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3454.1</w:t>
            </w:r>
          </w:p>
        </w:tc>
        <w:tc>
          <w:tcPr>
            <w:tcW w:w="1000" w:type="dxa"/>
            <w:tcBorders>
              <w:top w:val="nil"/>
              <w:left w:val="nil"/>
              <w:bottom w:val="nil"/>
              <w:right w:val="nil"/>
            </w:tcBorders>
            <w:shd w:val="clear" w:color="000000" w:fill="FFFFFF"/>
            <w:noWrap/>
            <w:vAlign w:val="center"/>
            <w:hideMark/>
          </w:tcPr>
          <w:p w14:paraId="79FFBA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131.7</w:t>
            </w:r>
          </w:p>
        </w:tc>
        <w:tc>
          <w:tcPr>
            <w:tcW w:w="1000" w:type="dxa"/>
            <w:tcBorders>
              <w:top w:val="nil"/>
              <w:left w:val="nil"/>
              <w:bottom w:val="nil"/>
              <w:right w:val="nil"/>
            </w:tcBorders>
            <w:shd w:val="clear" w:color="000000" w:fill="FFFFFF"/>
            <w:noWrap/>
            <w:vAlign w:val="center"/>
            <w:hideMark/>
          </w:tcPr>
          <w:p w14:paraId="62966B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3FA7D4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116.5</w:t>
            </w:r>
          </w:p>
        </w:tc>
        <w:tc>
          <w:tcPr>
            <w:tcW w:w="1000" w:type="dxa"/>
            <w:tcBorders>
              <w:top w:val="nil"/>
              <w:left w:val="nil"/>
              <w:bottom w:val="nil"/>
              <w:right w:val="nil"/>
            </w:tcBorders>
            <w:shd w:val="clear" w:color="000000" w:fill="FFFFFF"/>
            <w:noWrap/>
            <w:vAlign w:val="center"/>
            <w:hideMark/>
          </w:tcPr>
          <w:p w14:paraId="248CAD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399.6</w:t>
            </w:r>
          </w:p>
        </w:tc>
        <w:tc>
          <w:tcPr>
            <w:tcW w:w="1000" w:type="dxa"/>
            <w:tcBorders>
              <w:top w:val="nil"/>
              <w:left w:val="nil"/>
              <w:bottom w:val="nil"/>
              <w:right w:val="nil"/>
            </w:tcBorders>
            <w:shd w:val="clear" w:color="000000" w:fill="FFFFFF"/>
            <w:noWrap/>
            <w:vAlign w:val="center"/>
            <w:hideMark/>
          </w:tcPr>
          <w:p w14:paraId="43D9293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224.4</w:t>
            </w:r>
          </w:p>
        </w:tc>
        <w:tc>
          <w:tcPr>
            <w:tcW w:w="1000" w:type="dxa"/>
            <w:tcBorders>
              <w:top w:val="nil"/>
              <w:left w:val="nil"/>
              <w:bottom w:val="nil"/>
              <w:right w:val="nil"/>
            </w:tcBorders>
            <w:shd w:val="clear" w:color="000000" w:fill="FFFFFF"/>
            <w:noWrap/>
            <w:vAlign w:val="center"/>
            <w:hideMark/>
          </w:tcPr>
          <w:p w14:paraId="7D0FF9D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w:t>
            </w:r>
          </w:p>
        </w:tc>
        <w:tc>
          <w:tcPr>
            <w:tcW w:w="1000" w:type="dxa"/>
            <w:tcBorders>
              <w:top w:val="nil"/>
              <w:left w:val="nil"/>
              <w:bottom w:val="nil"/>
              <w:right w:val="nil"/>
            </w:tcBorders>
            <w:shd w:val="clear" w:color="000000" w:fill="FFFFFF"/>
            <w:noWrap/>
            <w:vAlign w:val="center"/>
            <w:hideMark/>
          </w:tcPr>
          <w:p w14:paraId="68F101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469.7</w:t>
            </w:r>
          </w:p>
        </w:tc>
      </w:tr>
      <w:tr w:rsidR="009311EF" w:rsidRPr="00F751C9" w14:paraId="4427425A" w14:textId="77777777" w:rsidTr="009311EF">
        <w:trPr>
          <w:trHeight w:val="288"/>
        </w:trPr>
        <w:tc>
          <w:tcPr>
            <w:tcW w:w="1000" w:type="dxa"/>
            <w:tcBorders>
              <w:top w:val="nil"/>
              <w:left w:val="nil"/>
              <w:bottom w:val="nil"/>
              <w:right w:val="nil"/>
            </w:tcBorders>
            <w:shd w:val="clear" w:color="000000" w:fill="FFFFFF"/>
            <w:noWrap/>
            <w:vAlign w:val="center"/>
            <w:hideMark/>
          </w:tcPr>
          <w:p w14:paraId="37C318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TNPL-048</w:t>
            </w:r>
          </w:p>
        </w:tc>
        <w:tc>
          <w:tcPr>
            <w:tcW w:w="1000" w:type="dxa"/>
            <w:tcBorders>
              <w:top w:val="nil"/>
              <w:left w:val="nil"/>
              <w:bottom w:val="nil"/>
              <w:right w:val="nil"/>
            </w:tcBorders>
            <w:shd w:val="clear" w:color="000000" w:fill="FFFFFF"/>
            <w:noWrap/>
            <w:vAlign w:val="center"/>
            <w:hideMark/>
          </w:tcPr>
          <w:p w14:paraId="5288A32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3451.3</w:t>
            </w:r>
          </w:p>
        </w:tc>
        <w:tc>
          <w:tcPr>
            <w:tcW w:w="1000" w:type="dxa"/>
            <w:tcBorders>
              <w:top w:val="nil"/>
              <w:left w:val="nil"/>
              <w:bottom w:val="nil"/>
              <w:right w:val="nil"/>
            </w:tcBorders>
            <w:shd w:val="clear" w:color="000000" w:fill="FFFFFF"/>
            <w:noWrap/>
            <w:vAlign w:val="center"/>
            <w:hideMark/>
          </w:tcPr>
          <w:p w14:paraId="5EE72E2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131.7</w:t>
            </w:r>
          </w:p>
        </w:tc>
        <w:tc>
          <w:tcPr>
            <w:tcW w:w="1000" w:type="dxa"/>
            <w:tcBorders>
              <w:top w:val="nil"/>
              <w:left w:val="nil"/>
              <w:bottom w:val="nil"/>
              <w:right w:val="nil"/>
            </w:tcBorders>
            <w:shd w:val="clear" w:color="000000" w:fill="FFFFFF"/>
            <w:noWrap/>
            <w:vAlign w:val="center"/>
            <w:hideMark/>
          </w:tcPr>
          <w:p w14:paraId="65E1C5E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21735E2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118.6</w:t>
            </w:r>
          </w:p>
        </w:tc>
        <w:tc>
          <w:tcPr>
            <w:tcW w:w="1000" w:type="dxa"/>
            <w:tcBorders>
              <w:top w:val="nil"/>
              <w:left w:val="nil"/>
              <w:bottom w:val="nil"/>
              <w:right w:val="nil"/>
            </w:tcBorders>
            <w:shd w:val="clear" w:color="000000" w:fill="FFFFFF"/>
            <w:noWrap/>
            <w:vAlign w:val="center"/>
            <w:hideMark/>
          </w:tcPr>
          <w:p w14:paraId="61EEFEF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398.8</w:t>
            </w:r>
          </w:p>
        </w:tc>
        <w:tc>
          <w:tcPr>
            <w:tcW w:w="1000" w:type="dxa"/>
            <w:tcBorders>
              <w:top w:val="nil"/>
              <w:left w:val="nil"/>
              <w:bottom w:val="nil"/>
              <w:right w:val="nil"/>
            </w:tcBorders>
            <w:shd w:val="clear" w:color="000000" w:fill="FFFFFF"/>
            <w:noWrap/>
            <w:vAlign w:val="center"/>
            <w:hideMark/>
          </w:tcPr>
          <w:p w14:paraId="28B72D0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228.6</w:t>
            </w:r>
          </w:p>
        </w:tc>
        <w:tc>
          <w:tcPr>
            <w:tcW w:w="1000" w:type="dxa"/>
            <w:tcBorders>
              <w:top w:val="nil"/>
              <w:left w:val="nil"/>
              <w:bottom w:val="nil"/>
              <w:right w:val="nil"/>
            </w:tcBorders>
            <w:shd w:val="clear" w:color="000000" w:fill="FFFFFF"/>
            <w:noWrap/>
            <w:vAlign w:val="center"/>
            <w:hideMark/>
          </w:tcPr>
          <w:p w14:paraId="1648533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6FAC683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470.9</w:t>
            </w:r>
          </w:p>
        </w:tc>
      </w:tr>
      <w:tr w:rsidR="009311EF" w:rsidRPr="00F751C9" w14:paraId="5E3350FF" w14:textId="77777777" w:rsidTr="009311EF">
        <w:trPr>
          <w:trHeight w:val="288"/>
        </w:trPr>
        <w:tc>
          <w:tcPr>
            <w:tcW w:w="1000" w:type="dxa"/>
            <w:tcBorders>
              <w:top w:val="nil"/>
              <w:left w:val="nil"/>
              <w:bottom w:val="nil"/>
              <w:right w:val="nil"/>
            </w:tcBorders>
            <w:shd w:val="clear" w:color="000000" w:fill="FFFFFF"/>
            <w:noWrap/>
            <w:vAlign w:val="center"/>
            <w:hideMark/>
          </w:tcPr>
          <w:p w14:paraId="312943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TNPL-119</w:t>
            </w:r>
          </w:p>
        </w:tc>
        <w:tc>
          <w:tcPr>
            <w:tcW w:w="1000" w:type="dxa"/>
            <w:tcBorders>
              <w:top w:val="nil"/>
              <w:left w:val="nil"/>
              <w:bottom w:val="nil"/>
              <w:right w:val="nil"/>
            </w:tcBorders>
            <w:shd w:val="clear" w:color="000000" w:fill="FFFFFF"/>
            <w:noWrap/>
            <w:vAlign w:val="center"/>
            <w:hideMark/>
          </w:tcPr>
          <w:p w14:paraId="16FE00B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3450.2</w:t>
            </w:r>
          </w:p>
        </w:tc>
        <w:tc>
          <w:tcPr>
            <w:tcW w:w="1000" w:type="dxa"/>
            <w:tcBorders>
              <w:top w:val="nil"/>
              <w:left w:val="nil"/>
              <w:bottom w:val="nil"/>
              <w:right w:val="nil"/>
            </w:tcBorders>
            <w:shd w:val="clear" w:color="000000" w:fill="FFFFFF"/>
            <w:noWrap/>
            <w:vAlign w:val="center"/>
            <w:hideMark/>
          </w:tcPr>
          <w:p w14:paraId="296E791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131.9</w:t>
            </w:r>
          </w:p>
        </w:tc>
        <w:tc>
          <w:tcPr>
            <w:tcW w:w="1000" w:type="dxa"/>
            <w:tcBorders>
              <w:top w:val="nil"/>
              <w:left w:val="nil"/>
              <w:bottom w:val="nil"/>
              <w:right w:val="nil"/>
            </w:tcBorders>
            <w:shd w:val="clear" w:color="000000" w:fill="FFFFFF"/>
            <w:noWrap/>
            <w:vAlign w:val="center"/>
            <w:hideMark/>
          </w:tcPr>
          <w:p w14:paraId="0E2971C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66FEBF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119.5</w:t>
            </w:r>
          </w:p>
        </w:tc>
        <w:tc>
          <w:tcPr>
            <w:tcW w:w="1000" w:type="dxa"/>
            <w:tcBorders>
              <w:top w:val="nil"/>
              <w:left w:val="nil"/>
              <w:bottom w:val="nil"/>
              <w:right w:val="nil"/>
            </w:tcBorders>
            <w:shd w:val="clear" w:color="000000" w:fill="FFFFFF"/>
            <w:noWrap/>
            <w:vAlign w:val="center"/>
            <w:hideMark/>
          </w:tcPr>
          <w:p w14:paraId="55F714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415.9</w:t>
            </w:r>
          </w:p>
        </w:tc>
        <w:tc>
          <w:tcPr>
            <w:tcW w:w="1000" w:type="dxa"/>
            <w:tcBorders>
              <w:top w:val="nil"/>
              <w:left w:val="nil"/>
              <w:bottom w:val="nil"/>
              <w:right w:val="nil"/>
            </w:tcBorders>
            <w:shd w:val="clear" w:color="000000" w:fill="FFFFFF"/>
            <w:noWrap/>
            <w:vAlign w:val="center"/>
            <w:hideMark/>
          </w:tcPr>
          <w:p w14:paraId="02E119D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220.5</w:t>
            </w:r>
          </w:p>
        </w:tc>
        <w:tc>
          <w:tcPr>
            <w:tcW w:w="1000" w:type="dxa"/>
            <w:tcBorders>
              <w:top w:val="nil"/>
              <w:left w:val="nil"/>
              <w:bottom w:val="nil"/>
              <w:right w:val="nil"/>
            </w:tcBorders>
            <w:shd w:val="clear" w:color="000000" w:fill="FFFFFF"/>
            <w:noWrap/>
            <w:vAlign w:val="center"/>
            <w:hideMark/>
          </w:tcPr>
          <w:p w14:paraId="10A8797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2A496E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486.8</w:t>
            </w:r>
          </w:p>
        </w:tc>
      </w:tr>
      <w:tr w:rsidR="009311EF" w:rsidRPr="00F751C9" w14:paraId="5BD358EC" w14:textId="77777777" w:rsidTr="009311EF">
        <w:trPr>
          <w:trHeight w:val="288"/>
        </w:trPr>
        <w:tc>
          <w:tcPr>
            <w:tcW w:w="1000" w:type="dxa"/>
            <w:tcBorders>
              <w:top w:val="nil"/>
              <w:left w:val="nil"/>
              <w:bottom w:val="nil"/>
              <w:right w:val="nil"/>
            </w:tcBorders>
            <w:shd w:val="clear" w:color="000000" w:fill="FFFFFF"/>
            <w:noWrap/>
            <w:vAlign w:val="center"/>
            <w:hideMark/>
          </w:tcPr>
          <w:p w14:paraId="71B7413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TNPL-012</w:t>
            </w:r>
          </w:p>
        </w:tc>
        <w:tc>
          <w:tcPr>
            <w:tcW w:w="1000" w:type="dxa"/>
            <w:tcBorders>
              <w:top w:val="nil"/>
              <w:left w:val="nil"/>
              <w:bottom w:val="nil"/>
              <w:right w:val="nil"/>
            </w:tcBorders>
            <w:shd w:val="clear" w:color="000000" w:fill="FFFFFF"/>
            <w:noWrap/>
            <w:vAlign w:val="center"/>
            <w:hideMark/>
          </w:tcPr>
          <w:p w14:paraId="1E4DE1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3439.3</w:t>
            </w:r>
          </w:p>
        </w:tc>
        <w:tc>
          <w:tcPr>
            <w:tcW w:w="1000" w:type="dxa"/>
            <w:tcBorders>
              <w:top w:val="nil"/>
              <w:left w:val="nil"/>
              <w:bottom w:val="nil"/>
              <w:right w:val="nil"/>
            </w:tcBorders>
            <w:shd w:val="clear" w:color="000000" w:fill="FFFFFF"/>
            <w:noWrap/>
            <w:vAlign w:val="center"/>
            <w:hideMark/>
          </w:tcPr>
          <w:p w14:paraId="2CCFE0F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3DF5F67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1FFCF67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115.2</w:t>
            </w:r>
          </w:p>
        </w:tc>
        <w:tc>
          <w:tcPr>
            <w:tcW w:w="1000" w:type="dxa"/>
            <w:tcBorders>
              <w:top w:val="nil"/>
              <w:left w:val="nil"/>
              <w:bottom w:val="nil"/>
              <w:right w:val="nil"/>
            </w:tcBorders>
            <w:shd w:val="clear" w:color="000000" w:fill="FFFFFF"/>
            <w:noWrap/>
            <w:vAlign w:val="center"/>
            <w:hideMark/>
          </w:tcPr>
          <w:p w14:paraId="4687244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392.9</w:t>
            </w:r>
          </w:p>
        </w:tc>
        <w:tc>
          <w:tcPr>
            <w:tcW w:w="1000" w:type="dxa"/>
            <w:tcBorders>
              <w:top w:val="nil"/>
              <w:left w:val="nil"/>
              <w:bottom w:val="nil"/>
              <w:right w:val="nil"/>
            </w:tcBorders>
            <w:shd w:val="clear" w:color="000000" w:fill="FFFFFF"/>
            <w:noWrap/>
            <w:vAlign w:val="center"/>
            <w:hideMark/>
          </w:tcPr>
          <w:p w14:paraId="49872F0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220.3</w:t>
            </w:r>
          </w:p>
        </w:tc>
        <w:tc>
          <w:tcPr>
            <w:tcW w:w="1000" w:type="dxa"/>
            <w:tcBorders>
              <w:top w:val="nil"/>
              <w:left w:val="nil"/>
              <w:bottom w:val="nil"/>
              <w:right w:val="nil"/>
            </w:tcBorders>
            <w:shd w:val="clear" w:color="000000" w:fill="FFFFFF"/>
            <w:noWrap/>
            <w:vAlign w:val="center"/>
            <w:hideMark/>
          </w:tcPr>
          <w:p w14:paraId="6223EFB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w:t>
            </w:r>
          </w:p>
        </w:tc>
        <w:tc>
          <w:tcPr>
            <w:tcW w:w="1000" w:type="dxa"/>
            <w:tcBorders>
              <w:top w:val="nil"/>
              <w:left w:val="nil"/>
              <w:bottom w:val="nil"/>
              <w:right w:val="nil"/>
            </w:tcBorders>
            <w:shd w:val="clear" w:color="000000" w:fill="FFFFFF"/>
            <w:noWrap/>
            <w:vAlign w:val="center"/>
            <w:hideMark/>
          </w:tcPr>
          <w:p w14:paraId="17B026F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459.8</w:t>
            </w:r>
          </w:p>
        </w:tc>
      </w:tr>
      <w:tr w:rsidR="009311EF" w:rsidRPr="00F751C9" w14:paraId="43DB61F8" w14:textId="77777777" w:rsidTr="009311EF">
        <w:trPr>
          <w:trHeight w:val="288"/>
        </w:trPr>
        <w:tc>
          <w:tcPr>
            <w:tcW w:w="1000" w:type="dxa"/>
            <w:tcBorders>
              <w:top w:val="nil"/>
              <w:left w:val="nil"/>
              <w:bottom w:val="nil"/>
              <w:right w:val="nil"/>
            </w:tcBorders>
            <w:shd w:val="clear" w:color="000000" w:fill="FFFFFF"/>
            <w:noWrap/>
            <w:vAlign w:val="center"/>
            <w:hideMark/>
          </w:tcPr>
          <w:p w14:paraId="560740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TNPL-082</w:t>
            </w:r>
          </w:p>
        </w:tc>
        <w:tc>
          <w:tcPr>
            <w:tcW w:w="1000" w:type="dxa"/>
            <w:tcBorders>
              <w:top w:val="nil"/>
              <w:left w:val="nil"/>
              <w:bottom w:val="nil"/>
              <w:right w:val="nil"/>
            </w:tcBorders>
            <w:shd w:val="clear" w:color="000000" w:fill="FFFFFF"/>
            <w:noWrap/>
            <w:vAlign w:val="center"/>
            <w:hideMark/>
          </w:tcPr>
          <w:p w14:paraId="6F3CCF1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3439.1</w:t>
            </w:r>
          </w:p>
        </w:tc>
        <w:tc>
          <w:tcPr>
            <w:tcW w:w="1000" w:type="dxa"/>
            <w:tcBorders>
              <w:top w:val="nil"/>
              <w:left w:val="nil"/>
              <w:bottom w:val="nil"/>
              <w:right w:val="nil"/>
            </w:tcBorders>
            <w:shd w:val="clear" w:color="000000" w:fill="FFFFFF"/>
            <w:noWrap/>
            <w:vAlign w:val="center"/>
            <w:hideMark/>
          </w:tcPr>
          <w:p w14:paraId="0AE215C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130.4</w:t>
            </w:r>
          </w:p>
        </w:tc>
        <w:tc>
          <w:tcPr>
            <w:tcW w:w="1000" w:type="dxa"/>
            <w:tcBorders>
              <w:top w:val="nil"/>
              <w:left w:val="nil"/>
              <w:bottom w:val="nil"/>
              <w:right w:val="nil"/>
            </w:tcBorders>
            <w:shd w:val="clear" w:color="000000" w:fill="FFFFFF"/>
            <w:noWrap/>
            <w:vAlign w:val="center"/>
            <w:hideMark/>
          </w:tcPr>
          <w:p w14:paraId="1E6B2EF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0F59D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67.1</w:t>
            </w:r>
          </w:p>
        </w:tc>
        <w:tc>
          <w:tcPr>
            <w:tcW w:w="1000" w:type="dxa"/>
            <w:tcBorders>
              <w:top w:val="nil"/>
              <w:left w:val="nil"/>
              <w:bottom w:val="nil"/>
              <w:right w:val="nil"/>
            </w:tcBorders>
            <w:shd w:val="clear" w:color="000000" w:fill="FFFFFF"/>
            <w:noWrap/>
            <w:vAlign w:val="center"/>
            <w:hideMark/>
          </w:tcPr>
          <w:p w14:paraId="399DE90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413.0</w:t>
            </w:r>
          </w:p>
        </w:tc>
        <w:tc>
          <w:tcPr>
            <w:tcW w:w="1000" w:type="dxa"/>
            <w:tcBorders>
              <w:top w:val="nil"/>
              <w:left w:val="nil"/>
              <w:bottom w:val="nil"/>
              <w:right w:val="nil"/>
            </w:tcBorders>
            <w:shd w:val="clear" w:color="000000" w:fill="FFFFFF"/>
            <w:noWrap/>
            <w:vAlign w:val="center"/>
            <w:hideMark/>
          </w:tcPr>
          <w:p w14:paraId="7A0190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213.5</w:t>
            </w:r>
          </w:p>
        </w:tc>
        <w:tc>
          <w:tcPr>
            <w:tcW w:w="1000" w:type="dxa"/>
            <w:tcBorders>
              <w:top w:val="nil"/>
              <w:left w:val="nil"/>
              <w:bottom w:val="nil"/>
              <w:right w:val="nil"/>
            </w:tcBorders>
            <w:shd w:val="clear" w:color="000000" w:fill="FFFFFF"/>
            <w:noWrap/>
            <w:vAlign w:val="center"/>
            <w:hideMark/>
          </w:tcPr>
          <w:p w14:paraId="290D979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5.8</w:t>
            </w:r>
          </w:p>
        </w:tc>
        <w:tc>
          <w:tcPr>
            <w:tcW w:w="1000" w:type="dxa"/>
            <w:tcBorders>
              <w:top w:val="nil"/>
              <w:left w:val="nil"/>
              <w:bottom w:val="nil"/>
              <w:right w:val="nil"/>
            </w:tcBorders>
            <w:shd w:val="clear" w:color="000000" w:fill="FFFFFF"/>
            <w:noWrap/>
            <w:vAlign w:val="center"/>
            <w:hideMark/>
          </w:tcPr>
          <w:p w14:paraId="097E0D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479.6</w:t>
            </w:r>
          </w:p>
        </w:tc>
      </w:tr>
      <w:tr w:rsidR="009311EF" w:rsidRPr="00F751C9" w14:paraId="0C4C4CA8" w14:textId="77777777" w:rsidTr="009311EF">
        <w:trPr>
          <w:trHeight w:val="288"/>
        </w:trPr>
        <w:tc>
          <w:tcPr>
            <w:tcW w:w="1000" w:type="dxa"/>
            <w:tcBorders>
              <w:top w:val="nil"/>
              <w:left w:val="nil"/>
              <w:bottom w:val="nil"/>
              <w:right w:val="nil"/>
            </w:tcBorders>
            <w:shd w:val="clear" w:color="000000" w:fill="FFFFFF"/>
            <w:noWrap/>
            <w:vAlign w:val="center"/>
            <w:hideMark/>
          </w:tcPr>
          <w:p w14:paraId="524A4F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TNPL-053</w:t>
            </w:r>
          </w:p>
        </w:tc>
        <w:tc>
          <w:tcPr>
            <w:tcW w:w="1000" w:type="dxa"/>
            <w:tcBorders>
              <w:top w:val="nil"/>
              <w:left w:val="nil"/>
              <w:bottom w:val="nil"/>
              <w:right w:val="nil"/>
            </w:tcBorders>
            <w:shd w:val="clear" w:color="000000" w:fill="FFFFFF"/>
            <w:noWrap/>
            <w:vAlign w:val="center"/>
            <w:hideMark/>
          </w:tcPr>
          <w:p w14:paraId="07D1C9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3435.3</w:t>
            </w:r>
          </w:p>
        </w:tc>
        <w:tc>
          <w:tcPr>
            <w:tcW w:w="1000" w:type="dxa"/>
            <w:tcBorders>
              <w:top w:val="nil"/>
              <w:left w:val="nil"/>
              <w:bottom w:val="nil"/>
              <w:right w:val="nil"/>
            </w:tcBorders>
            <w:shd w:val="clear" w:color="000000" w:fill="FFFFFF"/>
            <w:noWrap/>
            <w:vAlign w:val="center"/>
            <w:hideMark/>
          </w:tcPr>
          <w:p w14:paraId="1632668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132.3</w:t>
            </w:r>
          </w:p>
        </w:tc>
        <w:tc>
          <w:tcPr>
            <w:tcW w:w="1000" w:type="dxa"/>
            <w:tcBorders>
              <w:top w:val="nil"/>
              <w:left w:val="nil"/>
              <w:bottom w:val="nil"/>
              <w:right w:val="nil"/>
            </w:tcBorders>
            <w:shd w:val="clear" w:color="000000" w:fill="FFFFFF"/>
            <w:noWrap/>
            <w:vAlign w:val="center"/>
            <w:hideMark/>
          </w:tcPr>
          <w:p w14:paraId="26945F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251501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80.4</w:t>
            </w:r>
          </w:p>
        </w:tc>
        <w:tc>
          <w:tcPr>
            <w:tcW w:w="1000" w:type="dxa"/>
            <w:tcBorders>
              <w:top w:val="nil"/>
              <w:left w:val="nil"/>
              <w:bottom w:val="nil"/>
              <w:right w:val="nil"/>
            </w:tcBorders>
            <w:shd w:val="clear" w:color="000000" w:fill="FFFFFF"/>
            <w:noWrap/>
            <w:vAlign w:val="center"/>
            <w:hideMark/>
          </w:tcPr>
          <w:p w14:paraId="31EDC4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380.8</w:t>
            </w:r>
          </w:p>
        </w:tc>
        <w:tc>
          <w:tcPr>
            <w:tcW w:w="1000" w:type="dxa"/>
            <w:tcBorders>
              <w:top w:val="nil"/>
              <w:left w:val="nil"/>
              <w:bottom w:val="nil"/>
              <w:right w:val="nil"/>
            </w:tcBorders>
            <w:shd w:val="clear" w:color="000000" w:fill="FFFFFF"/>
            <w:noWrap/>
            <w:vAlign w:val="center"/>
            <w:hideMark/>
          </w:tcPr>
          <w:p w14:paraId="0990AD3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221.2</w:t>
            </w:r>
          </w:p>
        </w:tc>
        <w:tc>
          <w:tcPr>
            <w:tcW w:w="1000" w:type="dxa"/>
            <w:tcBorders>
              <w:top w:val="nil"/>
              <w:left w:val="nil"/>
              <w:bottom w:val="nil"/>
              <w:right w:val="nil"/>
            </w:tcBorders>
            <w:shd w:val="clear" w:color="000000" w:fill="FFFFFF"/>
            <w:noWrap/>
            <w:vAlign w:val="center"/>
            <w:hideMark/>
          </w:tcPr>
          <w:p w14:paraId="0E52F3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w:t>
            </w:r>
          </w:p>
        </w:tc>
        <w:tc>
          <w:tcPr>
            <w:tcW w:w="1000" w:type="dxa"/>
            <w:tcBorders>
              <w:top w:val="nil"/>
              <w:left w:val="nil"/>
              <w:bottom w:val="nil"/>
              <w:right w:val="nil"/>
            </w:tcBorders>
            <w:shd w:val="clear" w:color="000000" w:fill="FFFFFF"/>
            <w:noWrap/>
            <w:vAlign w:val="center"/>
            <w:hideMark/>
          </w:tcPr>
          <w:p w14:paraId="1F4A9B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446.2</w:t>
            </w:r>
          </w:p>
        </w:tc>
      </w:tr>
      <w:tr w:rsidR="009311EF" w:rsidRPr="00F751C9" w14:paraId="1846AE47" w14:textId="77777777" w:rsidTr="009311EF">
        <w:trPr>
          <w:trHeight w:val="288"/>
        </w:trPr>
        <w:tc>
          <w:tcPr>
            <w:tcW w:w="1000" w:type="dxa"/>
            <w:tcBorders>
              <w:top w:val="nil"/>
              <w:left w:val="nil"/>
              <w:bottom w:val="nil"/>
              <w:right w:val="nil"/>
            </w:tcBorders>
            <w:shd w:val="clear" w:color="000000" w:fill="FFFFFF"/>
            <w:noWrap/>
            <w:vAlign w:val="center"/>
            <w:hideMark/>
          </w:tcPr>
          <w:p w14:paraId="66258B0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TNPL-152</w:t>
            </w:r>
          </w:p>
        </w:tc>
        <w:tc>
          <w:tcPr>
            <w:tcW w:w="1000" w:type="dxa"/>
            <w:tcBorders>
              <w:top w:val="nil"/>
              <w:left w:val="nil"/>
              <w:bottom w:val="nil"/>
              <w:right w:val="nil"/>
            </w:tcBorders>
            <w:shd w:val="clear" w:color="000000" w:fill="FFFFFF"/>
            <w:noWrap/>
            <w:vAlign w:val="center"/>
            <w:hideMark/>
          </w:tcPr>
          <w:p w14:paraId="4953FF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3430.1</w:t>
            </w:r>
          </w:p>
        </w:tc>
        <w:tc>
          <w:tcPr>
            <w:tcW w:w="1000" w:type="dxa"/>
            <w:tcBorders>
              <w:top w:val="nil"/>
              <w:left w:val="nil"/>
              <w:bottom w:val="nil"/>
              <w:right w:val="nil"/>
            </w:tcBorders>
            <w:shd w:val="clear" w:color="000000" w:fill="FFFFFF"/>
            <w:noWrap/>
            <w:vAlign w:val="center"/>
            <w:hideMark/>
          </w:tcPr>
          <w:p w14:paraId="368987B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552901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212A78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117.5</w:t>
            </w:r>
          </w:p>
        </w:tc>
        <w:tc>
          <w:tcPr>
            <w:tcW w:w="1000" w:type="dxa"/>
            <w:tcBorders>
              <w:top w:val="nil"/>
              <w:left w:val="nil"/>
              <w:bottom w:val="nil"/>
              <w:right w:val="nil"/>
            </w:tcBorders>
            <w:shd w:val="clear" w:color="000000" w:fill="FFFFFF"/>
            <w:noWrap/>
            <w:vAlign w:val="center"/>
            <w:hideMark/>
          </w:tcPr>
          <w:p w14:paraId="755A653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405.5</w:t>
            </w:r>
          </w:p>
        </w:tc>
        <w:tc>
          <w:tcPr>
            <w:tcW w:w="1000" w:type="dxa"/>
            <w:tcBorders>
              <w:top w:val="nil"/>
              <w:left w:val="nil"/>
              <w:bottom w:val="nil"/>
              <w:right w:val="nil"/>
            </w:tcBorders>
            <w:shd w:val="clear" w:color="000000" w:fill="FFFFFF"/>
            <w:noWrap/>
            <w:vAlign w:val="center"/>
            <w:hideMark/>
          </w:tcPr>
          <w:p w14:paraId="27E96EE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213.8</w:t>
            </w:r>
          </w:p>
        </w:tc>
        <w:tc>
          <w:tcPr>
            <w:tcW w:w="1000" w:type="dxa"/>
            <w:tcBorders>
              <w:top w:val="nil"/>
              <w:left w:val="nil"/>
              <w:bottom w:val="nil"/>
              <w:right w:val="nil"/>
            </w:tcBorders>
            <w:shd w:val="clear" w:color="000000" w:fill="FFFFFF"/>
            <w:noWrap/>
            <w:vAlign w:val="center"/>
            <w:hideMark/>
          </w:tcPr>
          <w:p w14:paraId="41508D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4.3</w:t>
            </w:r>
          </w:p>
        </w:tc>
        <w:tc>
          <w:tcPr>
            <w:tcW w:w="1000" w:type="dxa"/>
            <w:tcBorders>
              <w:top w:val="nil"/>
              <w:left w:val="nil"/>
              <w:bottom w:val="nil"/>
              <w:right w:val="nil"/>
            </w:tcBorders>
            <w:shd w:val="clear" w:color="000000" w:fill="FFFFFF"/>
            <w:noWrap/>
            <w:vAlign w:val="center"/>
            <w:hideMark/>
          </w:tcPr>
          <w:p w14:paraId="4A46C6D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471.2</w:t>
            </w:r>
          </w:p>
        </w:tc>
      </w:tr>
      <w:tr w:rsidR="009311EF" w:rsidRPr="00F751C9" w14:paraId="472F3172" w14:textId="77777777" w:rsidTr="009311EF">
        <w:trPr>
          <w:trHeight w:val="288"/>
        </w:trPr>
        <w:tc>
          <w:tcPr>
            <w:tcW w:w="1000" w:type="dxa"/>
            <w:tcBorders>
              <w:top w:val="nil"/>
              <w:left w:val="nil"/>
              <w:bottom w:val="nil"/>
              <w:right w:val="nil"/>
            </w:tcBorders>
            <w:shd w:val="clear" w:color="000000" w:fill="FFFFFF"/>
            <w:noWrap/>
            <w:vAlign w:val="center"/>
            <w:hideMark/>
          </w:tcPr>
          <w:p w14:paraId="6A98858C"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TN13-4303</w:t>
            </w:r>
            <w:r w:rsidRPr="00F751C9">
              <w:rPr>
                <w:rFonts w:ascii="Times New Roman" w:hAnsi="Times New Roman" w:cs="Times New Roman"/>
                <w:b/>
                <w:bCs/>
                <w:color w:val="000000"/>
                <w:sz w:val="16"/>
                <w:szCs w:val="16"/>
                <w:vertAlign w:val="superscript"/>
              </w:rPr>
              <w:t>a</w:t>
            </w:r>
          </w:p>
        </w:tc>
        <w:tc>
          <w:tcPr>
            <w:tcW w:w="1000" w:type="dxa"/>
            <w:tcBorders>
              <w:top w:val="nil"/>
              <w:left w:val="nil"/>
              <w:bottom w:val="nil"/>
              <w:right w:val="nil"/>
            </w:tcBorders>
            <w:shd w:val="clear" w:color="000000" w:fill="FFFFFF"/>
            <w:noWrap/>
            <w:vAlign w:val="center"/>
            <w:hideMark/>
          </w:tcPr>
          <w:p w14:paraId="78484F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3426.9</w:t>
            </w:r>
          </w:p>
        </w:tc>
        <w:tc>
          <w:tcPr>
            <w:tcW w:w="1000" w:type="dxa"/>
            <w:tcBorders>
              <w:top w:val="nil"/>
              <w:left w:val="nil"/>
              <w:bottom w:val="nil"/>
              <w:right w:val="nil"/>
            </w:tcBorders>
            <w:shd w:val="clear" w:color="000000" w:fill="FFFFFF"/>
            <w:noWrap/>
            <w:vAlign w:val="center"/>
            <w:hideMark/>
          </w:tcPr>
          <w:p w14:paraId="090DCE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130.3</w:t>
            </w:r>
          </w:p>
        </w:tc>
        <w:tc>
          <w:tcPr>
            <w:tcW w:w="1000" w:type="dxa"/>
            <w:tcBorders>
              <w:top w:val="nil"/>
              <w:left w:val="nil"/>
              <w:bottom w:val="nil"/>
              <w:right w:val="nil"/>
            </w:tcBorders>
            <w:shd w:val="clear" w:color="000000" w:fill="FFFFFF"/>
            <w:noWrap/>
            <w:vAlign w:val="center"/>
            <w:hideMark/>
          </w:tcPr>
          <w:p w14:paraId="71B0A1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1.8</w:t>
            </w:r>
          </w:p>
        </w:tc>
        <w:tc>
          <w:tcPr>
            <w:tcW w:w="1000" w:type="dxa"/>
            <w:tcBorders>
              <w:top w:val="nil"/>
              <w:left w:val="nil"/>
              <w:bottom w:val="nil"/>
              <w:right w:val="nil"/>
            </w:tcBorders>
            <w:shd w:val="clear" w:color="000000" w:fill="FFFFFF"/>
            <w:noWrap/>
            <w:vAlign w:val="center"/>
            <w:hideMark/>
          </w:tcPr>
          <w:p w14:paraId="20257F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72.6</w:t>
            </w:r>
          </w:p>
        </w:tc>
        <w:tc>
          <w:tcPr>
            <w:tcW w:w="1000" w:type="dxa"/>
            <w:tcBorders>
              <w:top w:val="nil"/>
              <w:left w:val="nil"/>
              <w:bottom w:val="nil"/>
              <w:right w:val="nil"/>
            </w:tcBorders>
            <w:shd w:val="clear" w:color="000000" w:fill="FFFFFF"/>
            <w:noWrap/>
            <w:vAlign w:val="center"/>
            <w:hideMark/>
          </w:tcPr>
          <w:p w14:paraId="59A352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422.5</w:t>
            </w:r>
          </w:p>
        </w:tc>
        <w:tc>
          <w:tcPr>
            <w:tcW w:w="1000" w:type="dxa"/>
            <w:tcBorders>
              <w:top w:val="nil"/>
              <w:left w:val="nil"/>
              <w:bottom w:val="nil"/>
              <w:right w:val="nil"/>
            </w:tcBorders>
            <w:shd w:val="clear" w:color="000000" w:fill="FFFFFF"/>
            <w:noWrap/>
            <w:vAlign w:val="center"/>
            <w:hideMark/>
          </w:tcPr>
          <w:p w14:paraId="699EF43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215.7</w:t>
            </w:r>
          </w:p>
        </w:tc>
        <w:tc>
          <w:tcPr>
            <w:tcW w:w="1000" w:type="dxa"/>
            <w:tcBorders>
              <w:top w:val="nil"/>
              <w:left w:val="nil"/>
              <w:bottom w:val="nil"/>
              <w:right w:val="nil"/>
            </w:tcBorders>
            <w:shd w:val="clear" w:color="000000" w:fill="FFFFFF"/>
            <w:noWrap/>
            <w:vAlign w:val="center"/>
            <w:hideMark/>
          </w:tcPr>
          <w:p w14:paraId="120BFE8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7.1</w:t>
            </w:r>
          </w:p>
        </w:tc>
        <w:tc>
          <w:tcPr>
            <w:tcW w:w="1000" w:type="dxa"/>
            <w:tcBorders>
              <w:top w:val="nil"/>
              <w:left w:val="nil"/>
              <w:bottom w:val="nil"/>
              <w:right w:val="nil"/>
            </w:tcBorders>
            <w:shd w:val="clear" w:color="000000" w:fill="FFFFFF"/>
            <w:noWrap/>
            <w:vAlign w:val="center"/>
            <w:hideMark/>
          </w:tcPr>
          <w:p w14:paraId="712F85D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491.8</w:t>
            </w:r>
          </w:p>
        </w:tc>
      </w:tr>
      <w:tr w:rsidR="009311EF" w:rsidRPr="00F751C9" w14:paraId="130AF158" w14:textId="77777777" w:rsidTr="009311EF">
        <w:trPr>
          <w:trHeight w:val="288"/>
        </w:trPr>
        <w:tc>
          <w:tcPr>
            <w:tcW w:w="1000" w:type="dxa"/>
            <w:tcBorders>
              <w:top w:val="nil"/>
              <w:left w:val="nil"/>
              <w:bottom w:val="nil"/>
              <w:right w:val="nil"/>
            </w:tcBorders>
            <w:shd w:val="clear" w:color="000000" w:fill="FFFFFF"/>
            <w:noWrap/>
            <w:vAlign w:val="center"/>
            <w:hideMark/>
          </w:tcPr>
          <w:p w14:paraId="7888CB3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TNPL-111</w:t>
            </w:r>
          </w:p>
        </w:tc>
        <w:tc>
          <w:tcPr>
            <w:tcW w:w="1000" w:type="dxa"/>
            <w:tcBorders>
              <w:top w:val="nil"/>
              <w:left w:val="nil"/>
              <w:bottom w:val="nil"/>
              <w:right w:val="nil"/>
            </w:tcBorders>
            <w:shd w:val="clear" w:color="000000" w:fill="FFFFFF"/>
            <w:noWrap/>
            <w:vAlign w:val="center"/>
            <w:hideMark/>
          </w:tcPr>
          <w:p w14:paraId="32E9C16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3423.9</w:t>
            </w:r>
          </w:p>
        </w:tc>
        <w:tc>
          <w:tcPr>
            <w:tcW w:w="1000" w:type="dxa"/>
            <w:tcBorders>
              <w:top w:val="nil"/>
              <w:left w:val="nil"/>
              <w:bottom w:val="nil"/>
              <w:right w:val="nil"/>
            </w:tcBorders>
            <w:shd w:val="clear" w:color="000000" w:fill="FFFFFF"/>
            <w:noWrap/>
            <w:vAlign w:val="center"/>
            <w:hideMark/>
          </w:tcPr>
          <w:p w14:paraId="4CAE133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132.7</w:t>
            </w:r>
          </w:p>
        </w:tc>
        <w:tc>
          <w:tcPr>
            <w:tcW w:w="1000" w:type="dxa"/>
            <w:tcBorders>
              <w:top w:val="nil"/>
              <w:left w:val="nil"/>
              <w:bottom w:val="nil"/>
              <w:right w:val="nil"/>
            </w:tcBorders>
            <w:shd w:val="clear" w:color="000000" w:fill="FFFFFF"/>
            <w:noWrap/>
            <w:vAlign w:val="center"/>
            <w:hideMark/>
          </w:tcPr>
          <w:p w14:paraId="4D23192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56893C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73.3</w:t>
            </w:r>
          </w:p>
        </w:tc>
        <w:tc>
          <w:tcPr>
            <w:tcW w:w="1000" w:type="dxa"/>
            <w:tcBorders>
              <w:top w:val="nil"/>
              <w:left w:val="nil"/>
              <w:bottom w:val="nil"/>
              <w:right w:val="nil"/>
            </w:tcBorders>
            <w:shd w:val="clear" w:color="000000" w:fill="FFFFFF"/>
            <w:noWrap/>
            <w:vAlign w:val="center"/>
            <w:hideMark/>
          </w:tcPr>
          <w:p w14:paraId="69DCDED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420.5</w:t>
            </w:r>
          </w:p>
        </w:tc>
        <w:tc>
          <w:tcPr>
            <w:tcW w:w="1000" w:type="dxa"/>
            <w:tcBorders>
              <w:top w:val="nil"/>
              <w:left w:val="nil"/>
              <w:bottom w:val="nil"/>
              <w:right w:val="nil"/>
            </w:tcBorders>
            <w:shd w:val="clear" w:color="000000" w:fill="FFFFFF"/>
            <w:noWrap/>
            <w:vAlign w:val="center"/>
            <w:hideMark/>
          </w:tcPr>
          <w:p w14:paraId="595F083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213.4</w:t>
            </w:r>
          </w:p>
        </w:tc>
        <w:tc>
          <w:tcPr>
            <w:tcW w:w="1000" w:type="dxa"/>
            <w:tcBorders>
              <w:top w:val="nil"/>
              <w:left w:val="nil"/>
              <w:bottom w:val="nil"/>
              <w:right w:val="nil"/>
            </w:tcBorders>
            <w:shd w:val="clear" w:color="000000" w:fill="FFFFFF"/>
            <w:noWrap/>
            <w:vAlign w:val="center"/>
            <w:hideMark/>
          </w:tcPr>
          <w:p w14:paraId="2DCB4C2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6.0</w:t>
            </w:r>
          </w:p>
        </w:tc>
        <w:tc>
          <w:tcPr>
            <w:tcW w:w="1000" w:type="dxa"/>
            <w:tcBorders>
              <w:top w:val="nil"/>
              <w:left w:val="nil"/>
              <w:bottom w:val="nil"/>
              <w:right w:val="nil"/>
            </w:tcBorders>
            <w:shd w:val="clear" w:color="000000" w:fill="FFFFFF"/>
            <w:noWrap/>
            <w:vAlign w:val="center"/>
            <w:hideMark/>
          </w:tcPr>
          <w:p w14:paraId="6B36092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488.4</w:t>
            </w:r>
          </w:p>
        </w:tc>
      </w:tr>
      <w:tr w:rsidR="009311EF" w:rsidRPr="00F751C9" w14:paraId="51811A2D" w14:textId="77777777" w:rsidTr="009311EF">
        <w:trPr>
          <w:trHeight w:val="288"/>
        </w:trPr>
        <w:tc>
          <w:tcPr>
            <w:tcW w:w="1000" w:type="dxa"/>
            <w:tcBorders>
              <w:top w:val="nil"/>
              <w:left w:val="nil"/>
              <w:bottom w:val="nil"/>
              <w:right w:val="nil"/>
            </w:tcBorders>
            <w:shd w:val="clear" w:color="000000" w:fill="FFFFFF"/>
            <w:noWrap/>
            <w:vAlign w:val="center"/>
            <w:hideMark/>
          </w:tcPr>
          <w:p w14:paraId="25D989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TNPL-049</w:t>
            </w:r>
          </w:p>
        </w:tc>
        <w:tc>
          <w:tcPr>
            <w:tcW w:w="1000" w:type="dxa"/>
            <w:tcBorders>
              <w:top w:val="nil"/>
              <w:left w:val="nil"/>
              <w:bottom w:val="nil"/>
              <w:right w:val="nil"/>
            </w:tcBorders>
            <w:shd w:val="clear" w:color="000000" w:fill="FFFFFF"/>
            <w:noWrap/>
            <w:vAlign w:val="center"/>
            <w:hideMark/>
          </w:tcPr>
          <w:p w14:paraId="2575EC2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3416.9</w:t>
            </w:r>
          </w:p>
        </w:tc>
        <w:tc>
          <w:tcPr>
            <w:tcW w:w="1000" w:type="dxa"/>
            <w:tcBorders>
              <w:top w:val="nil"/>
              <w:left w:val="nil"/>
              <w:bottom w:val="nil"/>
              <w:right w:val="nil"/>
            </w:tcBorders>
            <w:shd w:val="clear" w:color="000000" w:fill="FFFFFF"/>
            <w:noWrap/>
            <w:vAlign w:val="center"/>
            <w:hideMark/>
          </w:tcPr>
          <w:p w14:paraId="37F154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134.7</w:t>
            </w:r>
          </w:p>
        </w:tc>
        <w:tc>
          <w:tcPr>
            <w:tcW w:w="1000" w:type="dxa"/>
            <w:tcBorders>
              <w:top w:val="nil"/>
              <w:left w:val="nil"/>
              <w:bottom w:val="nil"/>
              <w:right w:val="nil"/>
            </w:tcBorders>
            <w:shd w:val="clear" w:color="000000" w:fill="FFFFFF"/>
            <w:noWrap/>
            <w:vAlign w:val="center"/>
            <w:hideMark/>
          </w:tcPr>
          <w:p w14:paraId="4033812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12EE48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126.0</w:t>
            </w:r>
          </w:p>
        </w:tc>
        <w:tc>
          <w:tcPr>
            <w:tcW w:w="1000" w:type="dxa"/>
            <w:tcBorders>
              <w:top w:val="nil"/>
              <w:left w:val="nil"/>
              <w:bottom w:val="nil"/>
              <w:right w:val="nil"/>
            </w:tcBorders>
            <w:shd w:val="clear" w:color="000000" w:fill="FFFFFF"/>
            <w:noWrap/>
            <w:vAlign w:val="center"/>
            <w:hideMark/>
          </w:tcPr>
          <w:p w14:paraId="5A578B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399.8</w:t>
            </w:r>
          </w:p>
        </w:tc>
        <w:tc>
          <w:tcPr>
            <w:tcW w:w="1000" w:type="dxa"/>
            <w:tcBorders>
              <w:top w:val="nil"/>
              <w:left w:val="nil"/>
              <w:bottom w:val="nil"/>
              <w:right w:val="nil"/>
            </w:tcBorders>
            <w:shd w:val="clear" w:color="000000" w:fill="FFFFFF"/>
            <w:noWrap/>
            <w:vAlign w:val="center"/>
            <w:hideMark/>
          </w:tcPr>
          <w:p w14:paraId="6B8ED6A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219.8</w:t>
            </w:r>
          </w:p>
        </w:tc>
        <w:tc>
          <w:tcPr>
            <w:tcW w:w="1000" w:type="dxa"/>
            <w:tcBorders>
              <w:top w:val="nil"/>
              <w:left w:val="nil"/>
              <w:bottom w:val="nil"/>
              <w:right w:val="nil"/>
            </w:tcBorders>
            <w:shd w:val="clear" w:color="000000" w:fill="FFFFFF"/>
            <w:noWrap/>
            <w:vAlign w:val="center"/>
            <w:hideMark/>
          </w:tcPr>
          <w:p w14:paraId="61CDD7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30C6B1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467.6</w:t>
            </w:r>
          </w:p>
        </w:tc>
      </w:tr>
      <w:tr w:rsidR="009311EF" w:rsidRPr="00F751C9" w14:paraId="423C8BFB" w14:textId="77777777" w:rsidTr="009311EF">
        <w:trPr>
          <w:trHeight w:val="288"/>
        </w:trPr>
        <w:tc>
          <w:tcPr>
            <w:tcW w:w="1000" w:type="dxa"/>
            <w:tcBorders>
              <w:top w:val="nil"/>
              <w:left w:val="nil"/>
              <w:bottom w:val="nil"/>
              <w:right w:val="nil"/>
            </w:tcBorders>
            <w:shd w:val="clear" w:color="000000" w:fill="FFFFFF"/>
            <w:noWrap/>
            <w:vAlign w:val="center"/>
            <w:hideMark/>
          </w:tcPr>
          <w:p w14:paraId="60D60D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TNPL-160</w:t>
            </w:r>
          </w:p>
        </w:tc>
        <w:tc>
          <w:tcPr>
            <w:tcW w:w="1000" w:type="dxa"/>
            <w:tcBorders>
              <w:top w:val="nil"/>
              <w:left w:val="nil"/>
              <w:bottom w:val="nil"/>
              <w:right w:val="nil"/>
            </w:tcBorders>
            <w:shd w:val="clear" w:color="000000" w:fill="FFFFFF"/>
            <w:noWrap/>
            <w:vAlign w:val="center"/>
            <w:hideMark/>
          </w:tcPr>
          <w:p w14:paraId="0ED5DF2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3407.3</w:t>
            </w:r>
          </w:p>
        </w:tc>
        <w:tc>
          <w:tcPr>
            <w:tcW w:w="1000" w:type="dxa"/>
            <w:tcBorders>
              <w:top w:val="nil"/>
              <w:left w:val="nil"/>
              <w:bottom w:val="nil"/>
              <w:right w:val="nil"/>
            </w:tcBorders>
            <w:shd w:val="clear" w:color="000000" w:fill="FFFFFF"/>
            <w:noWrap/>
            <w:vAlign w:val="center"/>
            <w:hideMark/>
          </w:tcPr>
          <w:p w14:paraId="3DDF03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2F9757D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5C12A2D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115.8</w:t>
            </w:r>
          </w:p>
        </w:tc>
        <w:tc>
          <w:tcPr>
            <w:tcW w:w="1000" w:type="dxa"/>
            <w:tcBorders>
              <w:top w:val="nil"/>
              <w:left w:val="nil"/>
              <w:bottom w:val="nil"/>
              <w:right w:val="nil"/>
            </w:tcBorders>
            <w:shd w:val="clear" w:color="000000" w:fill="FFFFFF"/>
            <w:noWrap/>
            <w:vAlign w:val="center"/>
            <w:hideMark/>
          </w:tcPr>
          <w:p w14:paraId="51FEA9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389.9</w:t>
            </w:r>
          </w:p>
        </w:tc>
        <w:tc>
          <w:tcPr>
            <w:tcW w:w="1000" w:type="dxa"/>
            <w:tcBorders>
              <w:top w:val="nil"/>
              <w:left w:val="nil"/>
              <w:bottom w:val="nil"/>
              <w:right w:val="nil"/>
            </w:tcBorders>
            <w:shd w:val="clear" w:color="000000" w:fill="FFFFFF"/>
            <w:noWrap/>
            <w:vAlign w:val="center"/>
            <w:hideMark/>
          </w:tcPr>
          <w:p w14:paraId="31AB8E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219.4</w:t>
            </w:r>
          </w:p>
        </w:tc>
        <w:tc>
          <w:tcPr>
            <w:tcW w:w="1000" w:type="dxa"/>
            <w:tcBorders>
              <w:top w:val="nil"/>
              <w:left w:val="nil"/>
              <w:bottom w:val="nil"/>
              <w:right w:val="nil"/>
            </w:tcBorders>
            <w:shd w:val="clear" w:color="000000" w:fill="FFFFFF"/>
            <w:noWrap/>
            <w:vAlign w:val="center"/>
            <w:hideMark/>
          </w:tcPr>
          <w:p w14:paraId="1D74E5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28A0F7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455.9</w:t>
            </w:r>
          </w:p>
        </w:tc>
      </w:tr>
      <w:tr w:rsidR="009311EF" w:rsidRPr="00F751C9" w14:paraId="2F48F019" w14:textId="77777777" w:rsidTr="009311EF">
        <w:trPr>
          <w:trHeight w:val="288"/>
        </w:trPr>
        <w:tc>
          <w:tcPr>
            <w:tcW w:w="1000" w:type="dxa"/>
            <w:tcBorders>
              <w:top w:val="nil"/>
              <w:left w:val="nil"/>
              <w:bottom w:val="nil"/>
              <w:right w:val="nil"/>
            </w:tcBorders>
            <w:shd w:val="clear" w:color="000000" w:fill="FFFFFF"/>
            <w:noWrap/>
            <w:vAlign w:val="center"/>
            <w:hideMark/>
          </w:tcPr>
          <w:p w14:paraId="27D306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TNPL-163</w:t>
            </w:r>
          </w:p>
        </w:tc>
        <w:tc>
          <w:tcPr>
            <w:tcW w:w="1000" w:type="dxa"/>
            <w:tcBorders>
              <w:top w:val="nil"/>
              <w:left w:val="nil"/>
              <w:bottom w:val="nil"/>
              <w:right w:val="nil"/>
            </w:tcBorders>
            <w:shd w:val="clear" w:color="000000" w:fill="FFFFFF"/>
            <w:noWrap/>
            <w:vAlign w:val="center"/>
            <w:hideMark/>
          </w:tcPr>
          <w:p w14:paraId="65B8F8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3405.7</w:t>
            </w:r>
          </w:p>
        </w:tc>
        <w:tc>
          <w:tcPr>
            <w:tcW w:w="1000" w:type="dxa"/>
            <w:tcBorders>
              <w:top w:val="nil"/>
              <w:left w:val="nil"/>
              <w:bottom w:val="nil"/>
              <w:right w:val="nil"/>
            </w:tcBorders>
            <w:shd w:val="clear" w:color="000000" w:fill="FFFFFF"/>
            <w:noWrap/>
            <w:vAlign w:val="center"/>
            <w:hideMark/>
          </w:tcPr>
          <w:p w14:paraId="0430CD1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133.2</w:t>
            </w:r>
          </w:p>
        </w:tc>
        <w:tc>
          <w:tcPr>
            <w:tcW w:w="1000" w:type="dxa"/>
            <w:tcBorders>
              <w:top w:val="nil"/>
              <w:left w:val="nil"/>
              <w:bottom w:val="nil"/>
              <w:right w:val="nil"/>
            </w:tcBorders>
            <w:shd w:val="clear" w:color="000000" w:fill="FFFFFF"/>
            <w:noWrap/>
            <w:vAlign w:val="center"/>
            <w:hideMark/>
          </w:tcPr>
          <w:p w14:paraId="5F38E7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250806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110.1</w:t>
            </w:r>
          </w:p>
        </w:tc>
        <w:tc>
          <w:tcPr>
            <w:tcW w:w="1000" w:type="dxa"/>
            <w:tcBorders>
              <w:top w:val="nil"/>
              <w:left w:val="nil"/>
              <w:bottom w:val="nil"/>
              <w:right w:val="nil"/>
            </w:tcBorders>
            <w:shd w:val="clear" w:color="000000" w:fill="FFFFFF"/>
            <w:noWrap/>
            <w:vAlign w:val="center"/>
            <w:hideMark/>
          </w:tcPr>
          <w:p w14:paraId="3FE4AB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403.2</w:t>
            </w:r>
          </w:p>
        </w:tc>
        <w:tc>
          <w:tcPr>
            <w:tcW w:w="1000" w:type="dxa"/>
            <w:tcBorders>
              <w:top w:val="nil"/>
              <w:left w:val="nil"/>
              <w:bottom w:val="nil"/>
              <w:right w:val="nil"/>
            </w:tcBorders>
            <w:shd w:val="clear" w:color="000000" w:fill="FFFFFF"/>
            <w:noWrap/>
            <w:vAlign w:val="center"/>
            <w:hideMark/>
          </w:tcPr>
          <w:p w14:paraId="429811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223.0</w:t>
            </w:r>
          </w:p>
        </w:tc>
        <w:tc>
          <w:tcPr>
            <w:tcW w:w="1000" w:type="dxa"/>
            <w:tcBorders>
              <w:top w:val="nil"/>
              <w:left w:val="nil"/>
              <w:bottom w:val="nil"/>
              <w:right w:val="nil"/>
            </w:tcBorders>
            <w:shd w:val="clear" w:color="000000" w:fill="FFFFFF"/>
            <w:noWrap/>
            <w:vAlign w:val="center"/>
            <w:hideMark/>
          </w:tcPr>
          <w:p w14:paraId="5EE184A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6.1</w:t>
            </w:r>
          </w:p>
        </w:tc>
        <w:tc>
          <w:tcPr>
            <w:tcW w:w="1000" w:type="dxa"/>
            <w:tcBorders>
              <w:top w:val="nil"/>
              <w:left w:val="nil"/>
              <w:bottom w:val="nil"/>
              <w:right w:val="nil"/>
            </w:tcBorders>
            <w:shd w:val="clear" w:color="000000" w:fill="FFFFFF"/>
            <w:noWrap/>
            <w:vAlign w:val="center"/>
            <w:hideMark/>
          </w:tcPr>
          <w:p w14:paraId="0CABA0E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473.1</w:t>
            </w:r>
          </w:p>
        </w:tc>
      </w:tr>
      <w:tr w:rsidR="009311EF" w:rsidRPr="00F751C9" w14:paraId="6104DC52" w14:textId="77777777" w:rsidTr="009311EF">
        <w:trPr>
          <w:trHeight w:val="288"/>
        </w:trPr>
        <w:tc>
          <w:tcPr>
            <w:tcW w:w="1000" w:type="dxa"/>
            <w:tcBorders>
              <w:top w:val="nil"/>
              <w:left w:val="nil"/>
              <w:bottom w:val="nil"/>
              <w:right w:val="nil"/>
            </w:tcBorders>
            <w:shd w:val="clear" w:color="000000" w:fill="FFFFFF"/>
            <w:noWrap/>
            <w:vAlign w:val="center"/>
            <w:hideMark/>
          </w:tcPr>
          <w:p w14:paraId="1C2FC6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TNPL-185</w:t>
            </w:r>
          </w:p>
        </w:tc>
        <w:tc>
          <w:tcPr>
            <w:tcW w:w="1000" w:type="dxa"/>
            <w:tcBorders>
              <w:top w:val="nil"/>
              <w:left w:val="nil"/>
              <w:bottom w:val="nil"/>
              <w:right w:val="nil"/>
            </w:tcBorders>
            <w:shd w:val="clear" w:color="000000" w:fill="FFFFFF"/>
            <w:noWrap/>
            <w:vAlign w:val="center"/>
            <w:hideMark/>
          </w:tcPr>
          <w:p w14:paraId="6FE59B4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3405.2</w:t>
            </w:r>
          </w:p>
        </w:tc>
        <w:tc>
          <w:tcPr>
            <w:tcW w:w="1000" w:type="dxa"/>
            <w:tcBorders>
              <w:top w:val="nil"/>
              <w:left w:val="nil"/>
              <w:bottom w:val="nil"/>
              <w:right w:val="nil"/>
            </w:tcBorders>
            <w:shd w:val="clear" w:color="000000" w:fill="FFFFFF"/>
            <w:noWrap/>
            <w:vAlign w:val="center"/>
            <w:hideMark/>
          </w:tcPr>
          <w:p w14:paraId="568321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133.3</w:t>
            </w:r>
          </w:p>
        </w:tc>
        <w:tc>
          <w:tcPr>
            <w:tcW w:w="1000" w:type="dxa"/>
            <w:tcBorders>
              <w:top w:val="nil"/>
              <w:left w:val="nil"/>
              <w:bottom w:val="nil"/>
              <w:right w:val="nil"/>
            </w:tcBorders>
            <w:shd w:val="clear" w:color="000000" w:fill="FFFFFF"/>
            <w:noWrap/>
            <w:vAlign w:val="center"/>
            <w:hideMark/>
          </w:tcPr>
          <w:p w14:paraId="7FA722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49D7EE2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116.4</w:t>
            </w:r>
          </w:p>
        </w:tc>
        <w:tc>
          <w:tcPr>
            <w:tcW w:w="1000" w:type="dxa"/>
            <w:tcBorders>
              <w:top w:val="nil"/>
              <w:left w:val="nil"/>
              <w:bottom w:val="nil"/>
              <w:right w:val="nil"/>
            </w:tcBorders>
            <w:shd w:val="clear" w:color="000000" w:fill="FFFFFF"/>
            <w:noWrap/>
            <w:vAlign w:val="center"/>
            <w:hideMark/>
          </w:tcPr>
          <w:p w14:paraId="7BD8DA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399.9</w:t>
            </w:r>
          </w:p>
        </w:tc>
        <w:tc>
          <w:tcPr>
            <w:tcW w:w="1000" w:type="dxa"/>
            <w:tcBorders>
              <w:top w:val="nil"/>
              <w:left w:val="nil"/>
              <w:bottom w:val="nil"/>
              <w:right w:val="nil"/>
            </w:tcBorders>
            <w:shd w:val="clear" w:color="000000" w:fill="FFFFFF"/>
            <w:noWrap/>
            <w:vAlign w:val="center"/>
            <w:hideMark/>
          </w:tcPr>
          <w:p w14:paraId="493CF2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222.1</w:t>
            </w:r>
          </w:p>
        </w:tc>
        <w:tc>
          <w:tcPr>
            <w:tcW w:w="1000" w:type="dxa"/>
            <w:tcBorders>
              <w:top w:val="nil"/>
              <w:left w:val="nil"/>
              <w:bottom w:val="nil"/>
              <w:right w:val="nil"/>
            </w:tcBorders>
            <w:shd w:val="clear" w:color="000000" w:fill="FFFFFF"/>
            <w:noWrap/>
            <w:vAlign w:val="center"/>
            <w:hideMark/>
          </w:tcPr>
          <w:p w14:paraId="4233E45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4.4</w:t>
            </w:r>
          </w:p>
        </w:tc>
        <w:tc>
          <w:tcPr>
            <w:tcW w:w="1000" w:type="dxa"/>
            <w:tcBorders>
              <w:top w:val="nil"/>
              <w:left w:val="nil"/>
              <w:bottom w:val="nil"/>
              <w:right w:val="nil"/>
            </w:tcBorders>
            <w:shd w:val="clear" w:color="000000" w:fill="FFFFFF"/>
            <w:noWrap/>
            <w:vAlign w:val="center"/>
            <w:hideMark/>
          </w:tcPr>
          <w:p w14:paraId="5BCCF5F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468.7</w:t>
            </w:r>
          </w:p>
        </w:tc>
      </w:tr>
      <w:tr w:rsidR="009311EF" w:rsidRPr="00F751C9" w14:paraId="7BF8FF70" w14:textId="77777777" w:rsidTr="009311EF">
        <w:trPr>
          <w:trHeight w:val="288"/>
        </w:trPr>
        <w:tc>
          <w:tcPr>
            <w:tcW w:w="1000" w:type="dxa"/>
            <w:tcBorders>
              <w:top w:val="nil"/>
              <w:left w:val="nil"/>
              <w:bottom w:val="nil"/>
              <w:right w:val="nil"/>
            </w:tcBorders>
            <w:shd w:val="clear" w:color="000000" w:fill="FFFFFF"/>
            <w:noWrap/>
            <w:vAlign w:val="center"/>
            <w:hideMark/>
          </w:tcPr>
          <w:p w14:paraId="12851C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TNPL-087</w:t>
            </w:r>
          </w:p>
        </w:tc>
        <w:tc>
          <w:tcPr>
            <w:tcW w:w="1000" w:type="dxa"/>
            <w:tcBorders>
              <w:top w:val="nil"/>
              <w:left w:val="nil"/>
              <w:bottom w:val="nil"/>
              <w:right w:val="nil"/>
            </w:tcBorders>
            <w:shd w:val="clear" w:color="000000" w:fill="FFFFFF"/>
            <w:noWrap/>
            <w:vAlign w:val="center"/>
            <w:hideMark/>
          </w:tcPr>
          <w:p w14:paraId="17A6AEC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3405.0</w:t>
            </w:r>
          </w:p>
        </w:tc>
        <w:tc>
          <w:tcPr>
            <w:tcW w:w="1000" w:type="dxa"/>
            <w:tcBorders>
              <w:top w:val="nil"/>
              <w:left w:val="nil"/>
              <w:bottom w:val="nil"/>
              <w:right w:val="nil"/>
            </w:tcBorders>
            <w:shd w:val="clear" w:color="000000" w:fill="FFFFFF"/>
            <w:noWrap/>
            <w:vAlign w:val="center"/>
            <w:hideMark/>
          </w:tcPr>
          <w:p w14:paraId="708C3E5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130.4</w:t>
            </w:r>
          </w:p>
        </w:tc>
        <w:tc>
          <w:tcPr>
            <w:tcW w:w="1000" w:type="dxa"/>
            <w:tcBorders>
              <w:top w:val="nil"/>
              <w:left w:val="nil"/>
              <w:bottom w:val="nil"/>
              <w:right w:val="nil"/>
            </w:tcBorders>
            <w:shd w:val="clear" w:color="000000" w:fill="FFFFFF"/>
            <w:noWrap/>
            <w:vAlign w:val="center"/>
            <w:hideMark/>
          </w:tcPr>
          <w:p w14:paraId="4F4184D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F9163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71.1</w:t>
            </w:r>
          </w:p>
        </w:tc>
        <w:tc>
          <w:tcPr>
            <w:tcW w:w="1000" w:type="dxa"/>
            <w:tcBorders>
              <w:top w:val="nil"/>
              <w:left w:val="nil"/>
              <w:bottom w:val="nil"/>
              <w:right w:val="nil"/>
            </w:tcBorders>
            <w:shd w:val="clear" w:color="000000" w:fill="FFFFFF"/>
            <w:noWrap/>
            <w:vAlign w:val="center"/>
            <w:hideMark/>
          </w:tcPr>
          <w:p w14:paraId="2791BF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405.2</w:t>
            </w:r>
          </w:p>
        </w:tc>
        <w:tc>
          <w:tcPr>
            <w:tcW w:w="1000" w:type="dxa"/>
            <w:tcBorders>
              <w:top w:val="nil"/>
              <w:left w:val="nil"/>
              <w:bottom w:val="nil"/>
              <w:right w:val="nil"/>
            </w:tcBorders>
            <w:shd w:val="clear" w:color="000000" w:fill="FFFFFF"/>
            <w:noWrap/>
            <w:vAlign w:val="center"/>
            <w:hideMark/>
          </w:tcPr>
          <w:p w14:paraId="1D75A39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213.5</w:t>
            </w:r>
          </w:p>
        </w:tc>
        <w:tc>
          <w:tcPr>
            <w:tcW w:w="1000" w:type="dxa"/>
            <w:tcBorders>
              <w:top w:val="nil"/>
              <w:left w:val="nil"/>
              <w:bottom w:val="nil"/>
              <w:right w:val="nil"/>
            </w:tcBorders>
            <w:shd w:val="clear" w:color="000000" w:fill="FFFFFF"/>
            <w:noWrap/>
            <w:vAlign w:val="center"/>
            <w:hideMark/>
          </w:tcPr>
          <w:p w14:paraId="451150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444A931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470.6</w:t>
            </w:r>
          </w:p>
        </w:tc>
      </w:tr>
      <w:tr w:rsidR="009311EF" w:rsidRPr="00F751C9" w14:paraId="6570130E" w14:textId="77777777" w:rsidTr="009311EF">
        <w:trPr>
          <w:trHeight w:val="288"/>
        </w:trPr>
        <w:tc>
          <w:tcPr>
            <w:tcW w:w="1000" w:type="dxa"/>
            <w:tcBorders>
              <w:top w:val="nil"/>
              <w:left w:val="nil"/>
              <w:bottom w:val="nil"/>
              <w:right w:val="nil"/>
            </w:tcBorders>
            <w:shd w:val="clear" w:color="000000" w:fill="FFFFFF"/>
            <w:noWrap/>
            <w:vAlign w:val="center"/>
            <w:hideMark/>
          </w:tcPr>
          <w:p w14:paraId="1A6C6D1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TNPL-135</w:t>
            </w:r>
          </w:p>
        </w:tc>
        <w:tc>
          <w:tcPr>
            <w:tcW w:w="1000" w:type="dxa"/>
            <w:tcBorders>
              <w:top w:val="nil"/>
              <w:left w:val="nil"/>
              <w:bottom w:val="nil"/>
              <w:right w:val="nil"/>
            </w:tcBorders>
            <w:shd w:val="clear" w:color="000000" w:fill="FFFFFF"/>
            <w:noWrap/>
            <w:vAlign w:val="center"/>
            <w:hideMark/>
          </w:tcPr>
          <w:p w14:paraId="4CA1D98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3404.1</w:t>
            </w:r>
          </w:p>
        </w:tc>
        <w:tc>
          <w:tcPr>
            <w:tcW w:w="1000" w:type="dxa"/>
            <w:tcBorders>
              <w:top w:val="nil"/>
              <w:left w:val="nil"/>
              <w:bottom w:val="nil"/>
              <w:right w:val="nil"/>
            </w:tcBorders>
            <w:shd w:val="clear" w:color="000000" w:fill="FFFFFF"/>
            <w:noWrap/>
            <w:vAlign w:val="center"/>
            <w:hideMark/>
          </w:tcPr>
          <w:p w14:paraId="782215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132.5</w:t>
            </w:r>
          </w:p>
        </w:tc>
        <w:tc>
          <w:tcPr>
            <w:tcW w:w="1000" w:type="dxa"/>
            <w:tcBorders>
              <w:top w:val="nil"/>
              <w:left w:val="nil"/>
              <w:bottom w:val="nil"/>
              <w:right w:val="nil"/>
            </w:tcBorders>
            <w:shd w:val="clear" w:color="000000" w:fill="FFFFFF"/>
            <w:noWrap/>
            <w:vAlign w:val="center"/>
            <w:hideMark/>
          </w:tcPr>
          <w:p w14:paraId="4E8CE43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0E1AE6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116.5</w:t>
            </w:r>
          </w:p>
        </w:tc>
        <w:tc>
          <w:tcPr>
            <w:tcW w:w="1000" w:type="dxa"/>
            <w:tcBorders>
              <w:top w:val="nil"/>
              <w:left w:val="nil"/>
              <w:bottom w:val="nil"/>
              <w:right w:val="nil"/>
            </w:tcBorders>
            <w:shd w:val="clear" w:color="000000" w:fill="FFFFFF"/>
            <w:noWrap/>
            <w:vAlign w:val="center"/>
            <w:hideMark/>
          </w:tcPr>
          <w:p w14:paraId="38F72CD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395.9</w:t>
            </w:r>
          </w:p>
        </w:tc>
        <w:tc>
          <w:tcPr>
            <w:tcW w:w="1000" w:type="dxa"/>
            <w:tcBorders>
              <w:top w:val="nil"/>
              <w:left w:val="nil"/>
              <w:bottom w:val="nil"/>
              <w:right w:val="nil"/>
            </w:tcBorders>
            <w:shd w:val="clear" w:color="000000" w:fill="FFFFFF"/>
            <w:noWrap/>
            <w:vAlign w:val="center"/>
            <w:hideMark/>
          </w:tcPr>
          <w:p w14:paraId="7D7F80C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230.2</w:t>
            </w:r>
          </w:p>
        </w:tc>
        <w:tc>
          <w:tcPr>
            <w:tcW w:w="1000" w:type="dxa"/>
            <w:tcBorders>
              <w:top w:val="nil"/>
              <w:left w:val="nil"/>
              <w:bottom w:val="nil"/>
              <w:right w:val="nil"/>
            </w:tcBorders>
            <w:shd w:val="clear" w:color="000000" w:fill="FFFFFF"/>
            <w:noWrap/>
            <w:vAlign w:val="center"/>
            <w:hideMark/>
          </w:tcPr>
          <w:p w14:paraId="1F7C42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7D05E0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468.2</w:t>
            </w:r>
          </w:p>
        </w:tc>
      </w:tr>
      <w:tr w:rsidR="009311EF" w:rsidRPr="00F751C9" w14:paraId="46019EC7" w14:textId="77777777" w:rsidTr="009311EF">
        <w:trPr>
          <w:trHeight w:val="288"/>
        </w:trPr>
        <w:tc>
          <w:tcPr>
            <w:tcW w:w="1000" w:type="dxa"/>
            <w:tcBorders>
              <w:top w:val="nil"/>
              <w:left w:val="nil"/>
              <w:bottom w:val="nil"/>
              <w:right w:val="nil"/>
            </w:tcBorders>
            <w:shd w:val="clear" w:color="000000" w:fill="FFFFFF"/>
            <w:noWrap/>
            <w:vAlign w:val="center"/>
            <w:hideMark/>
          </w:tcPr>
          <w:p w14:paraId="1797E80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TNPL-062</w:t>
            </w:r>
          </w:p>
        </w:tc>
        <w:tc>
          <w:tcPr>
            <w:tcW w:w="1000" w:type="dxa"/>
            <w:tcBorders>
              <w:top w:val="nil"/>
              <w:left w:val="nil"/>
              <w:bottom w:val="nil"/>
              <w:right w:val="nil"/>
            </w:tcBorders>
            <w:shd w:val="clear" w:color="000000" w:fill="FFFFFF"/>
            <w:noWrap/>
            <w:vAlign w:val="center"/>
            <w:hideMark/>
          </w:tcPr>
          <w:p w14:paraId="39AC927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3402.5</w:t>
            </w:r>
          </w:p>
        </w:tc>
        <w:tc>
          <w:tcPr>
            <w:tcW w:w="1000" w:type="dxa"/>
            <w:tcBorders>
              <w:top w:val="nil"/>
              <w:left w:val="nil"/>
              <w:bottom w:val="nil"/>
              <w:right w:val="nil"/>
            </w:tcBorders>
            <w:shd w:val="clear" w:color="000000" w:fill="FFFFFF"/>
            <w:noWrap/>
            <w:vAlign w:val="center"/>
            <w:hideMark/>
          </w:tcPr>
          <w:p w14:paraId="2C7B646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128.3</w:t>
            </w:r>
          </w:p>
        </w:tc>
        <w:tc>
          <w:tcPr>
            <w:tcW w:w="1000" w:type="dxa"/>
            <w:tcBorders>
              <w:top w:val="nil"/>
              <w:left w:val="nil"/>
              <w:bottom w:val="nil"/>
              <w:right w:val="nil"/>
            </w:tcBorders>
            <w:shd w:val="clear" w:color="000000" w:fill="FFFFFF"/>
            <w:noWrap/>
            <w:vAlign w:val="center"/>
            <w:hideMark/>
          </w:tcPr>
          <w:p w14:paraId="14C78B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4639BD8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114.5</w:t>
            </w:r>
          </w:p>
        </w:tc>
        <w:tc>
          <w:tcPr>
            <w:tcW w:w="1000" w:type="dxa"/>
            <w:tcBorders>
              <w:top w:val="nil"/>
              <w:left w:val="nil"/>
              <w:bottom w:val="nil"/>
              <w:right w:val="nil"/>
            </w:tcBorders>
            <w:shd w:val="clear" w:color="000000" w:fill="FFFFFF"/>
            <w:noWrap/>
            <w:vAlign w:val="center"/>
            <w:hideMark/>
          </w:tcPr>
          <w:p w14:paraId="3029E3D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405.5</w:t>
            </w:r>
          </w:p>
        </w:tc>
        <w:tc>
          <w:tcPr>
            <w:tcW w:w="1000" w:type="dxa"/>
            <w:tcBorders>
              <w:top w:val="nil"/>
              <w:left w:val="nil"/>
              <w:bottom w:val="nil"/>
              <w:right w:val="nil"/>
            </w:tcBorders>
            <w:shd w:val="clear" w:color="000000" w:fill="FFFFFF"/>
            <w:noWrap/>
            <w:vAlign w:val="center"/>
            <w:hideMark/>
          </w:tcPr>
          <w:p w14:paraId="5215FD6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227.5</w:t>
            </w:r>
          </w:p>
        </w:tc>
        <w:tc>
          <w:tcPr>
            <w:tcW w:w="1000" w:type="dxa"/>
            <w:tcBorders>
              <w:top w:val="nil"/>
              <w:left w:val="nil"/>
              <w:bottom w:val="nil"/>
              <w:right w:val="nil"/>
            </w:tcBorders>
            <w:shd w:val="clear" w:color="000000" w:fill="FFFFFF"/>
            <w:noWrap/>
            <w:vAlign w:val="center"/>
            <w:hideMark/>
          </w:tcPr>
          <w:p w14:paraId="30A82E6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3F088C7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478.4</w:t>
            </w:r>
          </w:p>
        </w:tc>
      </w:tr>
      <w:tr w:rsidR="009311EF" w:rsidRPr="00F751C9" w14:paraId="40B7DBD6" w14:textId="77777777" w:rsidTr="009311EF">
        <w:trPr>
          <w:trHeight w:val="288"/>
        </w:trPr>
        <w:tc>
          <w:tcPr>
            <w:tcW w:w="1000" w:type="dxa"/>
            <w:tcBorders>
              <w:top w:val="nil"/>
              <w:left w:val="nil"/>
              <w:bottom w:val="nil"/>
              <w:right w:val="nil"/>
            </w:tcBorders>
            <w:shd w:val="clear" w:color="000000" w:fill="FFFFFF"/>
            <w:noWrap/>
            <w:vAlign w:val="center"/>
            <w:hideMark/>
          </w:tcPr>
          <w:p w14:paraId="473501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TNPL-069</w:t>
            </w:r>
          </w:p>
        </w:tc>
        <w:tc>
          <w:tcPr>
            <w:tcW w:w="1000" w:type="dxa"/>
            <w:tcBorders>
              <w:top w:val="nil"/>
              <w:left w:val="nil"/>
              <w:bottom w:val="nil"/>
              <w:right w:val="nil"/>
            </w:tcBorders>
            <w:shd w:val="clear" w:color="000000" w:fill="FFFFFF"/>
            <w:noWrap/>
            <w:vAlign w:val="center"/>
            <w:hideMark/>
          </w:tcPr>
          <w:p w14:paraId="577BD1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3395.0</w:t>
            </w:r>
          </w:p>
        </w:tc>
        <w:tc>
          <w:tcPr>
            <w:tcW w:w="1000" w:type="dxa"/>
            <w:tcBorders>
              <w:top w:val="nil"/>
              <w:left w:val="nil"/>
              <w:bottom w:val="nil"/>
              <w:right w:val="nil"/>
            </w:tcBorders>
            <w:shd w:val="clear" w:color="000000" w:fill="FFFFFF"/>
            <w:noWrap/>
            <w:vAlign w:val="center"/>
            <w:hideMark/>
          </w:tcPr>
          <w:p w14:paraId="441768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133.0</w:t>
            </w:r>
          </w:p>
        </w:tc>
        <w:tc>
          <w:tcPr>
            <w:tcW w:w="1000" w:type="dxa"/>
            <w:tcBorders>
              <w:top w:val="nil"/>
              <w:left w:val="nil"/>
              <w:bottom w:val="nil"/>
              <w:right w:val="nil"/>
            </w:tcBorders>
            <w:shd w:val="clear" w:color="000000" w:fill="FFFFFF"/>
            <w:noWrap/>
            <w:vAlign w:val="center"/>
            <w:hideMark/>
          </w:tcPr>
          <w:p w14:paraId="510858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4835A9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123.4</w:t>
            </w:r>
          </w:p>
        </w:tc>
        <w:tc>
          <w:tcPr>
            <w:tcW w:w="1000" w:type="dxa"/>
            <w:tcBorders>
              <w:top w:val="nil"/>
              <w:left w:val="nil"/>
              <w:bottom w:val="nil"/>
              <w:right w:val="nil"/>
            </w:tcBorders>
            <w:shd w:val="clear" w:color="000000" w:fill="FFFFFF"/>
            <w:noWrap/>
            <w:vAlign w:val="center"/>
            <w:hideMark/>
          </w:tcPr>
          <w:p w14:paraId="4DA3A5A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400.6</w:t>
            </w:r>
          </w:p>
        </w:tc>
        <w:tc>
          <w:tcPr>
            <w:tcW w:w="1000" w:type="dxa"/>
            <w:tcBorders>
              <w:top w:val="nil"/>
              <w:left w:val="nil"/>
              <w:bottom w:val="nil"/>
              <w:right w:val="nil"/>
            </w:tcBorders>
            <w:shd w:val="clear" w:color="000000" w:fill="FFFFFF"/>
            <w:noWrap/>
            <w:vAlign w:val="center"/>
            <w:hideMark/>
          </w:tcPr>
          <w:p w14:paraId="1A15CA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226.4</w:t>
            </w:r>
          </w:p>
        </w:tc>
        <w:tc>
          <w:tcPr>
            <w:tcW w:w="1000" w:type="dxa"/>
            <w:tcBorders>
              <w:top w:val="nil"/>
              <w:left w:val="nil"/>
              <w:bottom w:val="nil"/>
              <w:right w:val="nil"/>
            </w:tcBorders>
            <w:shd w:val="clear" w:color="000000" w:fill="FFFFFF"/>
            <w:noWrap/>
            <w:vAlign w:val="center"/>
            <w:hideMark/>
          </w:tcPr>
          <w:p w14:paraId="510C7F9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w:t>
            </w:r>
          </w:p>
        </w:tc>
        <w:tc>
          <w:tcPr>
            <w:tcW w:w="1000" w:type="dxa"/>
            <w:tcBorders>
              <w:top w:val="nil"/>
              <w:left w:val="nil"/>
              <w:bottom w:val="nil"/>
              <w:right w:val="nil"/>
            </w:tcBorders>
            <w:shd w:val="clear" w:color="000000" w:fill="FFFFFF"/>
            <w:noWrap/>
            <w:vAlign w:val="center"/>
            <w:hideMark/>
          </w:tcPr>
          <w:p w14:paraId="6786FD7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471.8</w:t>
            </w:r>
          </w:p>
        </w:tc>
      </w:tr>
      <w:tr w:rsidR="009311EF" w:rsidRPr="00F751C9" w14:paraId="0C4213D6" w14:textId="77777777" w:rsidTr="009311EF">
        <w:trPr>
          <w:trHeight w:val="288"/>
        </w:trPr>
        <w:tc>
          <w:tcPr>
            <w:tcW w:w="1000" w:type="dxa"/>
            <w:tcBorders>
              <w:top w:val="nil"/>
              <w:left w:val="nil"/>
              <w:bottom w:val="nil"/>
              <w:right w:val="nil"/>
            </w:tcBorders>
            <w:shd w:val="clear" w:color="000000" w:fill="FFFFFF"/>
            <w:noWrap/>
            <w:vAlign w:val="center"/>
            <w:hideMark/>
          </w:tcPr>
          <w:p w14:paraId="68796D6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TNPL-073</w:t>
            </w:r>
          </w:p>
        </w:tc>
        <w:tc>
          <w:tcPr>
            <w:tcW w:w="1000" w:type="dxa"/>
            <w:tcBorders>
              <w:top w:val="nil"/>
              <w:left w:val="nil"/>
              <w:bottom w:val="nil"/>
              <w:right w:val="nil"/>
            </w:tcBorders>
            <w:shd w:val="clear" w:color="000000" w:fill="FFFFFF"/>
            <w:noWrap/>
            <w:vAlign w:val="center"/>
            <w:hideMark/>
          </w:tcPr>
          <w:p w14:paraId="15668E9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3386.0</w:t>
            </w:r>
          </w:p>
        </w:tc>
        <w:tc>
          <w:tcPr>
            <w:tcW w:w="1000" w:type="dxa"/>
            <w:tcBorders>
              <w:top w:val="nil"/>
              <w:left w:val="nil"/>
              <w:bottom w:val="nil"/>
              <w:right w:val="nil"/>
            </w:tcBorders>
            <w:shd w:val="clear" w:color="000000" w:fill="FFFFFF"/>
            <w:noWrap/>
            <w:vAlign w:val="center"/>
            <w:hideMark/>
          </w:tcPr>
          <w:p w14:paraId="1A78001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134.5</w:t>
            </w:r>
          </w:p>
        </w:tc>
        <w:tc>
          <w:tcPr>
            <w:tcW w:w="1000" w:type="dxa"/>
            <w:tcBorders>
              <w:top w:val="nil"/>
              <w:left w:val="nil"/>
              <w:bottom w:val="nil"/>
              <w:right w:val="nil"/>
            </w:tcBorders>
            <w:shd w:val="clear" w:color="000000" w:fill="FFFFFF"/>
            <w:noWrap/>
            <w:vAlign w:val="center"/>
            <w:hideMark/>
          </w:tcPr>
          <w:p w14:paraId="08A8E4D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525F44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120.1</w:t>
            </w:r>
          </w:p>
        </w:tc>
        <w:tc>
          <w:tcPr>
            <w:tcW w:w="1000" w:type="dxa"/>
            <w:tcBorders>
              <w:top w:val="nil"/>
              <w:left w:val="nil"/>
              <w:bottom w:val="nil"/>
              <w:right w:val="nil"/>
            </w:tcBorders>
            <w:shd w:val="clear" w:color="000000" w:fill="FFFFFF"/>
            <w:noWrap/>
            <w:vAlign w:val="center"/>
            <w:hideMark/>
          </w:tcPr>
          <w:p w14:paraId="2BCFDD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390.9</w:t>
            </w:r>
          </w:p>
        </w:tc>
        <w:tc>
          <w:tcPr>
            <w:tcW w:w="1000" w:type="dxa"/>
            <w:tcBorders>
              <w:top w:val="nil"/>
              <w:left w:val="nil"/>
              <w:bottom w:val="nil"/>
              <w:right w:val="nil"/>
            </w:tcBorders>
            <w:shd w:val="clear" w:color="000000" w:fill="FFFFFF"/>
            <w:noWrap/>
            <w:vAlign w:val="center"/>
            <w:hideMark/>
          </w:tcPr>
          <w:p w14:paraId="606DF59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218.4</w:t>
            </w:r>
          </w:p>
        </w:tc>
        <w:tc>
          <w:tcPr>
            <w:tcW w:w="1000" w:type="dxa"/>
            <w:tcBorders>
              <w:top w:val="nil"/>
              <w:left w:val="nil"/>
              <w:bottom w:val="nil"/>
              <w:right w:val="nil"/>
            </w:tcBorders>
            <w:shd w:val="clear" w:color="000000" w:fill="FFFFFF"/>
            <w:noWrap/>
            <w:vAlign w:val="center"/>
            <w:hideMark/>
          </w:tcPr>
          <w:p w14:paraId="757454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w:t>
            </w:r>
          </w:p>
        </w:tc>
        <w:tc>
          <w:tcPr>
            <w:tcW w:w="1000" w:type="dxa"/>
            <w:tcBorders>
              <w:top w:val="nil"/>
              <w:left w:val="nil"/>
              <w:bottom w:val="nil"/>
              <w:right w:val="nil"/>
            </w:tcBorders>
            <w:shd w:val="clear" w:color="000000" w:fill="FFFFFF"/>
            <w:noWrap/>
            <w:vAlign w:val="center"/>
            <w:hideMark/>
          </w:tcPr>
          <w:p w14:paraId="0ACD97B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456.5</w:t>
            </w:r>
          </w:p>
        </w:tc>
      </w:tr>
      <w:tr w:rsidR="009311EF" w:rsidRPr="00F751C9" w14:paraId="7FF9365C" w14:textId="77777777" w:rsidTr="009311EF">
        <w:trPr>
          <w:trHeight w:val="288"/>
        </w:trPr>
        <w:tc>
          <w:tcPr>
            <w:tcW w:w="1000" w:type="dxa"/>
            <w:tcBorders>
              <w:top w:val="nil"/>
              <w:left w:val="nil"/>
              <w:bottom w:val="nil"/>
              <w:right w:val="nil"/>
            </w:tcBorders>
            <w:shd w:val="clear" w:color="000000" w:fill="FFFFFF"/>
            <w:noWrap/>
            <w:vAlign w:val="center"/>
            <w:hideMark/>
          </w:tcPr>
          <w:p w14:paraId="5DFFAFB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TNPL-025</w:t>
            </w:r>
          </w:p>
        </w:tc>
        <w:tc>
          <w:tcPr>
            <w:tcW w:w="1000" w:type="dxa"/>
            <w:tcBorders>
              <w:top w:val="nil"/>
              <w:left w:val="nil"/>
              <w:bottom w:val="nil"/>
              <w:right w:val="nil"/>
            </w:tcBorders>
            <w:shd w:val="clear" w:color="000000" w:fill="FFFFFF"/>
            <w:noWrap/>
            <w:vAlign w:val="center"/>
            <w:hideMark/>
          </w:tcPr>
          <w:p w14:paraId="3505CBF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3383.9</w:t>
            </w:r>
          </w:p>
        </w:tc>
        <w:tc>
          <w:tcPr>
            <w:tcW w:w="1000" w:type="dxa"/>
            <w:tcBorders>
              <w:top w:val="nil"/>
              <w:left w:val="nil"/>
              <w:bottom w:val="nil"/>
              <w:right w:val="nil"/>
            </w:tcBorders>
            <w:shd w:val="clear" w:color="000000" w:fill="FFFFFF"/>
            <w:noWrap/>
            <w:vAlign w:val="center"/>
            <w:hideMark/>
          </w:tcPr>
          <w:p w14:paraId="3A6D8DB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131.9</w:t>
            </w:r>
          </w:p>
        </w:tc>
        <w:tc>
          <w:tcPr>
            <w:tcW w:w="1000" w:type="dxa"/>
            <w:tcBorders>
              <w:top w:val="nil"/>
              <w:left w:val="nil"/>
              <w:bottom w:val="nil"/>
              <w:right w:val="nil"/>
            </w:tcBorders>
            <w:shd w:val="clear" w:color="000000" w:fill="FFFFFF"/>
            <w:noWrap/>
            <w:vAlign w:val="center"/>
            <w:hideMark/>
          </w:tcPr>
          <w:p w14:paraId="17E212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56E1FAC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122.5</w:t>
            </w:r>
          </w:p>
        </w:tc>
        <w:tc>
          <w:tcPr>
            <w:tcW w:w="1000" w:type="dxa"/>
            <w:tcBorders>
              <w:top w:val="nil"/>
              <w:left w:val="nil"/>
              <w:bottom w:val="nil"/>
              <w:right w:val="nil"/>
            </w:tcBorders>
            <w:shd w:val="clear" w:color="000000" w:fill="FFFFFF"/>
            <w:noWrap/>
            <w:vAlign w:val="center"/>
            <w:hideMark/>
          </w:tcPr>
          <w:p w14:paraId="365DCD7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406.0</w:t>
            </w:r>
          </w:p>
        </w:tc>
        <w:tc>
          <w:tcPr>
            <w:tcW w:w="1000" w:type="dxa"/>
            <w:tcBorders>
              <w:top w:val="nil"/>
              <w:left w:val="nil"/>
              <w:bottom w:val="nil"/>
              <w:right w:val="nil"/>
            </w:tcBorders>
            <w:shd w:val="clear" w:color="000000" w:fill="FFFFFF"/>
            <w:noWrap/>
            <w:vAlign w:val="center"/>
            <w:hideMark/>
          </w:tcPr>
          <w:p w14:paraId="479FA0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224.4</w:t>
            </w:r>
          </w:p>
        </w:tc>
        <w:tc>
          <w:tcPr>
            <w:tcW w:w="1000" w:type="dxa"/>
            <w:tcBorders>
              <w:top w:val="nil"/>
              <w:left w:val="nil"/>
              <w:bottom w:val="nil"/>
              <w:right w:val="nil"/>
            </w:tcBorders>
            <w:shd w:val="clear" w:color="000000" w:fill="FFFFFF"/>
            <w:noWrap/>
            <w:vAlign w:val="center"/>
            <w:hideMark/>
          </w:tcPr>
          <w:p w14:paraId="51EF556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65AB842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477.1</w:t>
            </w:r>
          </w:p>
        </w:tc>
      </w:tr>
      <w:tr w:rsidR="009311EF" w:rsidRPr="00F751C9" w14:paraId="057D104A" w14:textId="77777777" w:rsidTr="009311EF">
        <w:trPr>
          <w:trHeight w:val="288"/>
        </w:trPr>
        <w:tc>
          <w:tcPr>
            <w:tcW w:w="1000" w:type="dxa"/>
            <w:tcBorders>
              <w:top w:val="nil"/>
              <w:left w:val="nil"/>
              <w:bottom w:val="nil"/>
              <w:right w:val="nil"/>
            </w:tcBorders>
            <w:shd w:val="clear" w:color="000000" w:fill="FFFFFF"/>
            <w:noWrap/>
            <w:vAlign w:val="center"/>
            <w:hideMark/>
          </w:tcPr>
          <w:p w14:paraId="16A76D1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TNPL-100</w:t>
            </w:r>
          </w:p>
        </w:tc>
        <w:tc>
          <w:tcPr>
            <w:tcW w:w="1000" w:type="dxa"/>
            <w:tcBorders>
              <w:top w:val="nil"/>
              <w:left w:val="nil"/>
              <w:bottom w:val="nil"/>
              <w:right w:val="nil"/>
            </w:tcBorders>
            <w:shd w:val="clear" w:color="000000" w:fill="FFFFFF"/>
            <w:noWrap/>
            <w:vAlign w:val="center"/>
            <w:hideMark/>
          </w:tcPr>
          <w:p w14:paraId="30110D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3367.4</w:t>
            </w:r>
          </w:p>
        </w:tc>
        <w:tc>
          <w:tcPr>
            <w:tcW w:w="1000" w:type="dxa"/>
            <w:tcBorders>
              <w:top w:val="nil"/>
              <w:left w:val="nil"/>
              <w:bottom w:val="nil"/>
              <w:right w:val="nil"/>
            </w:tcBorders>
            <w:shd w:val="clear" w:color="000000" w:fill="FFFFFF"/>
            <w:noWrap/>
            <w:vAlign w:val="center"/>
            <w:hideMark/>
          </w:tcPr>
          <w:p w14:paraId="193A3B8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133.0</w:t>
            </w:r>
          </w:p>
        </w:tc>
        <w:tc>
          <w:tcPr>
            <w:tcW w:w="1000" w:type="dxa"/>
            <w:tcBorders>
              <w:top w:val="nil"/>
              <w:left w:val="nil"/>
              <w:bottom w:val="nil"/>
              <w:right w:val="nil"/>
            </w:tcBorders>
            <w:shd w:val="clear" w:color="000000" w:fill="FFFFFF"/>
            <w:noWrap/>
            <w:vAlign w:val="center"/>
            <w:hideMark/>
          </w:tcPr>
          <w:p w14:paraId="6A0A20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218EB24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116.1</w:t>
            </w:r>
          </w:p>
        </w:tc>
        <w:tc>
          <w:tcPr>
            <w:tcW w:w="1000" w:type="dxa"/>
            <w:tcBorders>
              <w:top w:val="nil"/>
              <w:left w:val="nil"/>
              <w:bottom w:val="nil"/>
              <w:right w:val="nil"/>
            </w:tcBorders>
            <w:shd w:val="clear" w:color="000000" w:fill="FFFFFF"/>
            <w:noWrap/>
            <w:vAlign w:val="center"/>
            <w:hideMark/>
          </w:tcPr>
          <w:p w14:paraId="7A5978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397.3</w:t>
            </w:r>
          </w:p>
        </w:tc>
        <w:tc>
          <w:tcPr>
            <w:tcW w:w="1000" w:type="dxa"/>
            <w:tcBorders>
              <w:top w:val="nil"/>
              <w:left w:val="nil"/>
              <w:bottom w:val="nil"/>
              <w:right w:val="nil"/>
            </w:tcBorders>
            <w:shd w:val="clear" w:color="000000" w:fill="FFFFFF"/>
            <w:noWrap/>
            <w:vAlign w:val="center"/>
            <w:hideMark/>
          </w:tcPr>
          <w:p w14:paraId="5568F22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218.4</w:t>
            </w:r>
          </w:p>
        </w:tc>
        <w:tc>
          <w:tcPr>
            <w:tcW w:w="1000" w:type="dxa"/>
            <w:tcBorders>
              <w:top w:val="nil"/>
              <w:left w:val="nil"/>
              <w:bottom w:val="nil"/>
              <w:right w:val="nil"/>
            </w:tcBorders>
            <w:shd w:val="clear" w:color="000000" w:fill="FFFFFF"/>
            <w:noWrap/>
            <w:vAlign w:val="center"/>
            <w:hideMark/>
          </w:tcPr>
          <w:p w14:paraId="361E5D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45E5370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464.0</w:t>
            </w:r>
          </w:p>
        </w:tc>
      </w:tr>
      <w:tr w:rsidR="009311EF" w:rsidRPr="00F751C9" w14:paraId="2AF1AAC9" w14:textId="77777777" w:rsidTr="009311EF">
        <w:trPr>
          <w:trHeight w:val="288"/>
        </w:trPr>
        <w:tc>
          <w:tcPr>
            <w:tcW w:w="1000" w:type="dxa"/>
            <w:tcBorders>
              <w:top w:val="nil"/>
              <w:left w:val="nil"/>
              <w:bottom w:val="nil"/>
              <w:right w:val="nil"/>
            </w:tcBorders>
            <w:shd w:val="clear" w:color="000000" w:fill="FFFFFF"/>
            <w:noWrap/>
            <w:vAlign w:val="center"/>
            <w:hideMark/>
          </w:tcPr>
          <w:p w14:paraId="29E6AD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TNPL-077</w:t>
            </w:r>
          </w:p>
        </w:tc>
        <w:tc>
          <w:tcPr>
            <w:tcW w:w="1000" w:type="dxa"/>
            <w:tcBorders>
              <w:top w:val="nil"/>
              <w:left w:val="nil"/>
              <w:bottom w:val="nil"/>
              <w:right w:val="nil"/>
            </w:tcBorders>
            <w:shd w:val="clear" w:color="000000" w:fill="FFFFFF"/>
            <w:noWrap/>
            <w:vAlign w:val="center"/>
            <w:hideMark/>
          </w:tcPr>
          <w:p w14:paraId="1193CC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3359.6</w:t>
            </w:r>
          </w:p>
        </w:tc>
        <w:tc>
          <w:tcPr>
            <w:tcW w:w="1000" w:type="dxa"/>
            <w:tcBorders>
              <w:top w:val="nil"/>
              <w:left w:val="nil"/>
              <w:bottom w:val="nil"/>
              <w:right w:val="nil"/>
            </w:tcBorders>
            <w:shd w:val="clear" w:color="000000" w:fill="FFFFFF"/>
            <w:noWrap/>
            <w:vAlign w:val="center"/>
            <w:hideMark/>
          </w:tcPr>
          <w:p w14:paraId="6E14517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134.9</w:t>
            </w:r>
          </w:p>
        </w:tc>
        <w:tc>
          <w:tcPr>
            <w:tcW w:w="1000" w:type="dxa"/>
            <w:tcBorders>
              <w:top w:val="nil"/>
              <w:left w:val="nil"/>
              <w:bottom w:val="nil"/>
              <w:right w:val="nil"/>
            </w:tcBorders>
            <w:shd w:val="clear" w:color="000000" w:fill="FFFFFF"/>
            <w:noWrap/>
            <w:vAlign w:val="center"/>
            <w:hideMark/>
          </w:tcPr>
          <w:p w14:paraId="1C8562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w:t>
            </w:r>
          </w:p>
        </w:tc>
        <w:tc>
          <w:tcPr>
            <w:tcW w:w="1000" w:type="dxa"/>
            <w:tcBorders>
              <w:top w:val="nil"/>
              <w:left w:val="nil"/>
              <w:bottom w:val="nil"/>
              <w:right w:val="nil"/>
            </w:tcBorders>
            <w:shd w:val="clear" w:color="000000" w:fill="FFFFFF"/>
            <w:noWrap/>
            <w:vAlign w:val="center"/>
            <w:hideMark/>
          </w:tcPr>
          <w:p w14:paraId="442830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121.4</w:t>
            </w:r>
          </w:p>
        </w:tc>
        <w:tc>
          <w:tcPr>
            <w:tcW w:w="1000" w:type="dxa"/>
            <w:tcBorders>
              <w:top w:val="nil"/>
              <w:left w:val="nil"/>
              <w:bottom w:val="nil"/>
              <w:right w:val="nil"/>
            </w:tcBorders>
            <w:shd w:val="clear" w:color="000000" w:fill="FFFFFF"/>
            <w:noWrap/>
            <w:vAlign w:val="center"/>
            <w:hideMark/>
          </w:tcPr>
          <w:p w14:paraId="54CF6B6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392.6</w:t>
            </w:r>
          </w:p>
        </w:tc>
        <w:tc>
          <w:tcPr>
            <w:tcW w:w="1000" w:type="dxa"/>
            <w:tcBorders>
              <w:top w:val="nil"/>
              <w:left w:val="nil"/>
              <w:bottom w:val="nil"/>
              <w:right w:val="nil"/>
            </w:tcBorders>
            <w:shd w:val="clear" w:color="000000" w:fill="FFFFFF"/>
            <w:noWrap/>
            <w:vAlign w:val="center"/>
            <w:hideMark/>
          </w:tcPr>
          <w:p w14:paraId="34572C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223.6</w:t>
            </w:r>
          </w:p>
        </w:tc>
        <w:tc>
          <w:tcPr>
            <w:tcW w:w="1000" w:type="dxa"/>
            <w:tcBorders>
              <w:top w:val="nil"/>
              <w:left w:val="nil"/>
              <w:bottom w:val="nil"/>
              <w:right w:val="nil"/>
            </w:tcBorders>
            <w:shd w:val="clear" w:color="000000" w:fill="FFFFFF"/>
            <w:noWrap/>
            <w:vAlign w:val="center"/>
            <w:hideMark/>
          </w:tcPr>
          <w:p w14:paraId="0F4770B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42BB6A8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460.9</w:t>
            </w:r>
          </w:p>
        </w:tc>
      </w:tr>
      <w:tr w:rsidR="009311EF" w:rsidRPr="00F751C9" w14:paraId="50D072F1" w14:textId="77777777" w:rsidTr="009311EF">
        <w:trPr>
          <w:trHeight w:val="288"/>
        </w:trPr>
        <w:tc>
          <w:tcPr>
            <w:tcW w:w="1000" w:type="dxa"/>
            <w:tcBorders>
              <w:top w:val="nil"/>
              <w:left w:val="nil"/>
              <w:bottom w:val="nil"/>
              <w:right w:val="nil"/>
            </w:tcBorders>
            <w:shd w:val="clear" w:color="000000" w:fill="FFFFFF"/>
            <w:noWrap/>
            <w:vAlign w:val="center"/>
            <w:hideMark/>
          </w:tcPr>
          <w:p w14:paraId="1431A5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TNPL-040</w:t>
            </w:r>
          </w:p>
        </w:tc>
        <w:tc>
          <w:tcPr>
            <w:tcW w:w="1000" w:type="dxa"/>
            <w:tcBorders>
              <w:top w:val="nil"/>
              <w:left w:val="nil"/>
              <w:bottom w:val="nil"/>
              <w:right w:val="nil"/>
            </w:tcBorders>
            <w:shd w:val="clear" w:color="000000" w:fill="FFFFFF"/>
            <w:noWrap/>
            <w:vAlign w:val="center"/>
            <w:hideMark/>
          </w:tcPr>
          <w:p w14:paraId="4F9E80D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3349.5</w:t>
            </w:r>
          </w:p>
        </w:tc>
        <w:tc>
          <w:tcPr>
            <w:tcW w:w="1000" w:type="dxa"/>
            <w:tcBorders>
              <w:top w:val="nil"/>
              <w:left w:val="nil"/>
              <w:bottom w:val="nil"/>
              <w:right w:val="nil"/>
            </w:tcBorders>
            <w:shd w:val="clear" w:color="000000" w:fill="FFFFFF"/>
            <w:noWrap/>
            <w:vAlign w:val="center"/>
            <w:hideMark/>
          </w:tcPr>
          <w:p w14:paraId="0EC18F1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329B878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3AA16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79.6</w:t>
            </w:r>
          </w:p>
        </w:tc>
        <w:tc>
          <w:tcPr>
            <w:tcW w:w="1000" w:type="dxa"/>
            <w:tcBorders>
              <w:top w:val="nil"/>
              <w:left w:val="nil"/>
              <w:bottom w:val="nil"/>
              <w:right w:val="nil"/>
            </w:tcBorders>
            <w:shd w:val="clear" w:color="000000" w:fill="FFFFFF"/>
            <w:noWrap/>
            <w:vAlign w:val="center"/>
            <w:hideMark/>
          </w:tcPr>
          <w:p w14:paraId="7F1C3D9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394.0</w:t>
            </w:r>
          </w:p>
        </w:tc>
        <w:tc>
          <w:tcPr>
            <w:tcW w:w="1000" w:type="dxa"/>
            <w:tcBorders>
              <w:top w:val="nil"/>
              <w:left w:val="nil"/>
              <w:bottom w:val="nil"/>
              <w:right w:val="nil"/>
            </w:tcBorders>
            <w:shd w:val="clear" w:color="000000" w:fill="FFFFFF"/>
            <w:noWrap/>
            <w:vAlign w:val="center"/>
            <w:hideMark/>
          </w:tcPr>
          <w:p w14:paraId="7974DB3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219.9</w:t>
            </w:r>
          </w:p>
        </w:tc>
        <w:tc>
          <w:tcPr>
            <w:tcW w:w="1000" w:type="dxa"/>
            <w:tcBorders>
              <w:top w:val="nil"/>
              <w:left w:val="nil"/>
              <w:bottom w:val="nil"/>
              <w:right w:val="nil"/>
            </w:tcBorders>
            <w:shd w:val="clear" w:color="000000" w:fill="FFFFFF"/>
            <w:noWrap/>
            <w:vAlign w:val="center"/>
            <w:hideMark/>
          </w:tcPr>
          <w:p w14:paraId="130BDB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w:t>
            </w:r>
          </w:p>
        </w:tc>
        <w:tc>
          <w:tcPr>
            <w:tcW w:w="1000" w:type="dxa"/>
            <w:tcBorders>
              <w:top w:val="nil"/>
              <w:left w:val="nil"/>
              <w:bottom w:val="nil"/>
              <w:right w:val="nil"/>
            </w:tcBorders>
            <w:shd w:val="clear" w:color="000000" w:fill="FFFFFF"/>
            <w:noWrap/>
            <w:vAlign w:val="center"/>
            <w:hideMark/>
          </w:tcPr>
          <w:p w14:paraId="48F742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461.0</w:t>
            </w:r>
          </w:p>
        </w:tc>
      </w:tr>
      <w:tr w:rsidR="009311EF" w:rsidRPr="00F751C9" w14:paraId="753B5C78" w14:textId="77777777" w:rsidTr="009311EF">
        <w:trPr>
          <w:trHeight w:val="288"/>
        </w:trPr>
        <w:tc>
          <w:tcPr>
            <w:tcW w:w="1000" w:type="dxa"/>
            <w:tcBorders>
              <w:top w:val="nil"/>
              <w:left w:val="nil"/>
              <w:bottom w:val="nil"/>
              <w:right w:val="nil"/>
            </w:tcBorders>
            <w:shd w:val="clear" w:color="000000" w:fill="FFFFFF"/>
            <w:noWrap/>
            <w:vAlign w:val="center"/>
            <w:hideMark/>
          </w:tcPr>
          <w:p w14:paraId="67D65B6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TNPL-107</w:t>
            </w:r>
          </w:p>
        </w:tc>
        <w:tc>
          <w:tcPr>
            <w:tcW w:w="1000" w:type="dxa"/>
            <w:tcBorders>
              <w:top w:val="nil"/>
              <w:left w:val="nil"/>
              <w:bottom w:val="nil"/>
              <w:right w:val="nil"/>
            </w:tcBorders>
            <w:shd w:val="clear" w:color="000000" w:fill="FFFFFF"/>
            <w:noWrap/>
            <w:vAlign w:val="center"/>
            <w:hideMark/>
          </w:tcPr>
          <w:p w14:paraId="257D155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3347.9</w:t>
            </w:r>
          </w:p>
        </w:tc>
        <w:tc>
          <w:tcPr>
            <w:tcW w:w="1000" w:type="dxa"/>
            <w:tcBorders>
              <w:top w:val="nil"/>
              <w:left w:val="nil"/>
              <w:bottom w:val="nil"/>
              <w:right w:val="nil"/>
            </w:tcBorders>
            <w:shd w:val="clear" w:color="000000" w:fill="FFFFFF"/>
            <w:noWrap/>
            <w:vAlign w:val="center"/>
            <w:hideMark/>
          </w:tcPr>
          <w:p w14:paraId="4AA8C1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132.4</w:t>
            </w:r>
          </w:p>
        </w:tc>
        <w:tc>
          <w:tcPr>
            <w:tcW w:w="1000" w:type="dxa"/>
            <w:tcBorders>
              <w:top w:val="nil"/>
              <w:left w:val="nil"/>
              <w:bottom w:val="nil"/>
              <w:right w:val="nil"/>
            </w:tcBorders>
            <w:shd w:val="clear" w:color="000000" w:fill="FFFFFF"/>
            <w:noWrap/>
            <w:vAlign w:val="center"/>
            <w:hideMark/>
          </w:tcPr>
          <w:p w14:paraId="470632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53C5BF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76.9</w:t>
            </w:r>
          </w:p>
        </w:tc>
        <w:tc>
          <w:tcPr>
            <w:tcW w:w="1000" w:type="dxa"/>
            <w:tcBorders>
              <w:top w:val="nil"/>
              <w:left w:val="nil"/>
              <w:bottom w:val="nil"/>
              <w:right w:val="nil"/>
            </w:tcBorders>
            <w:shd w:val="clear" w:color="000000" w:fill="FFFFFF"/>
            <w:noWrap/>
            <w:vAlign w:val="center"/>
            <w:hideMark/>
          </w:tcPr>
          <w:p w14:paraId="645CA6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412.7</w:t>
            </w:r>
          </w:p>
        </w:tc>
        <w:tc>
          <w:tcPr>
            <w:tcW w:w="1000" w:type="dxa"/>
            <w:tcBorders>
              <w:top w:val="nil"/>
              <w:left w:val="nil"/>
              <w:bottom w:val="nil"/>
              <w:right w:val="nil"/>
            </w:tcBorders>
            <w:shd w:val="clear" w:color="000000" w:fill="FFFFFF"/>
            <w:noWrap/>
            <w:vAlign w:val="center"/>
            <w:hideMark/>
          </w:tcPr>
          <w:p w14:paraId="515BBEA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224.7</w:t>
            </w:r>
          </w:p>
        </w:tc>
        <w:tc>
          <w:tcPr>
            <w:tcW w:w="1000" w:type="dxa"/>
            <w:tcBorders>
              <w:top w:val="nil"/>
              <w:left w:val="nil"/>
              <w:bottom w:val="nil"/>
              <w:right w:val="nil"/>
            </w:tcBorders>
            <w:shd w:val="clear" w:color="000000" w:fill="FFFFFF"/>
            <w:noWrap/>
            <w:vAlign w:val="center"/>
            <w:hideMark/>
          </w:tcPr>
          <w:p w14:paraId="47ADFCC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78C694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485.2</w:t>
            </w:r>
          </w:p>
        </w:tc>
      </w:tr>
      <w:tr w:rsidR="009311EF" w:rsidRPr="00F751C9" w14:paraId="34F1B42B" w14:textId="77777777" w:rsidTr="009311EF">
        <w:trPr>
          <w:trHeight w:val="288"/>
        </w:trPr>
        <w:tc>
          <w:tcPr>
            <w:tcW w:w="1000" w:type="dxa"/>
            <w:tcBorders>
              <w:top w:val="nil"/>
              <w:left w:val="nil"/>
              <w:bottom w:val="nil"/>
              <w:right w:val="nil"/>
            </w:tcBorders>
            <w:shd w:val="clear" w:color="000000" w:fill="FFFFFF"/>
            <w:noWrap/>
            <w:vAlign w:val="center"/>
            <w:hideMark/>
          </w:tcPr>
          <w:p w14:paraId="015758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TNPL-027</w:t>
            </w:r>
          </w:p>
        </w:tc>
        <w:tc>
          <w:tcPr>
            <w:tcW w:w="1000" w:type="dxa"/>
            <w:tcBorders>
              <w:top w:val="nil"/>
              <w:left w:val="nil"/>
              <w:bottom w:val="nil"/>
              <w:right w:val="nil"/>
            </w:tcBorders>
            <w:shd w:val="clear" w:color="000000" w:fill="FFFFFF"/>
            <w:noWrap/>
            <w:vAlign w:val="center"/>
            <w:hideMark/>
          </w:tcPr>
          <w:p w14:paraId="0EEB693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3342.0</w:t>
            </w:r>
          </w:p>
        </w:tc>
        <w:tc>
          <w:tcPr>
            <w:tcW w:w="1000" w:type="dxa"/>
            <w:tcBorders>
              <w:top w:val="nil"/>
              <w:left w:val="nil"/>
              <w:bottom w:val="nil"/>
              <w:right w:val="nil"/>
            </w:tcBorders>
            <w:shd w:val="clear" w:color="000000" w:fill="FFFFFF"/>
            <w:noWrap/>
            <w:vAlign w:val="center"/>
            <w:hideMark/>
          </w:tcPr>
          <w:p w14:paraId="7831263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129.4</w:t>
            </w:r>
          </w:p>
        </w:tc>
        <w:tc>
          <w:tcPr>
            <w:tcW w:w="1000" w:type="dxa"/>
            <w:tcBorders>
              <w:top w:val="nil"/>
              <w:left w:val="nil"/>
              <w:bottom w:val="nil"/>
              <w:right w:val="nil"/>
            </w:tcBorders>
            <w:shd w:val="clear" w:color="000000" w:fill="FFFFFF"/>
            <w:noWrap/>
            <w:vAlign w:val="center"/>
            <w:hideMark/>
          </w:tcPr>
          <w:p w14:paraId="10942E9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FCD0D6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69.9</w:t>
            </w:r>
          </w:p>
        </w:tc>
        <w:tc>
          <w:tcPr>
            <w:tcW w:w="1000" w:type="dxa"/>
            <w:tcBorders>
              <w:top w:val="nil"/>
              <w:left w:val="nil"/>
              <w:bottom w:val="nil"/>
              <w:right w:val="nil"/>
            </w:tcBorders>
            <w:shd w:val="clear" w:color="000000" w:fill="FFFFFF"/>
            <w:noWrap/>
            <w:vAlign w:val="center"/>
            <w:hideMark/>
          </w:tcPr>
          <w:p w14:paraId="188931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410.7</w:t>
            </w:r>
          </w:p>
        </w:tc>
        <w:tc>
          <w:tcPr>
            <w:tcW w:w="1000" w:type="dxa"/>
            <w:tcBorders>
              <w:top w:val="nil"/>
              <w:left w:val="nil"/>
              <w:bottom w:val="nil"/>
              <w:right w:val="nil"/>
            </w:tcBorders>
            <w:shd w:val="clear" w:color="000000" w:fill="FFFFFF"/>
            <w:noWrap/>
            <w:vAlign w:val="center"/>
            <w:hideMark/>
          </w:tcPr>
          <w:p w14:paraId="6236C4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225.2</w:t>
            </w:r>
          </w:p>
        </w:tc>
        <w:tc>
          <w:tcPr>
            <w:tcW w:w="1000" w:type="dxa"/>
            <w:tcBorders>
              <w:top w:val="nil"/>
              <w:left w:val="nil"/>
              <w:bottom w:val="nil"/>
              <w:right w:val="nil"/>
            </w:tcBorders>
            <w:shd w:val="clear" w:color="000000" w:fill="FFFFFF"/>
            <w:noWrap/>
            <w:vAlign w:val="center"/>
            <w:hideMark/>
          </w:tcPr>
          <w:p w14:paraId="6A1E346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6.6</w:t>
            </w:r>
          </w:p>
        </w:tc>
        <w:tc>
          <w:tcPr>
            <w:tcW w:w="1000" w:type="dxa"/>
            <w:tcBorders>
              <w:top w:val="nil"/>
              <w:left w:val="nil"/>
              <w:bottom w:val="nil"/>
              <w:right w:val="nil"/>
            </w:tcBorders>
            <w:shd w:val="clear" w:color="000000" w:fill="FFFFFF"/>
            <w:noWrap/>
            <w:vAlign w:val="center"/>
            <w:hideMark/>
          </w:tcPr>
          <w:p w14:paraId="23CE1B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483.1</w:t>
            </w:r>
          </w:p>
        </w:tc>
      </w:tr>
      <w:tr w:rsidR="009311EF" w:rsidRPr="00F751C9" w14:paraId="2F84E332" w14:textId="77777777" w:rsidTr="009311EF">
        <w:trPr>
          <w:trHeight w:val="288"/>
        </w:trPr>
        <w:tc>
          <w:tcPr>
            <w:tcW w:w="1000" w:type="dxa"/>
            <w:tcBorders>
              <w:top w:val="nil"/>
              <w:left w:val="nil"/>
              <w:bottom w:val="nil"/>
              <w:right w:val="nil"/>
            </w:tcBorders>
            <w:shd w:val="clear" w:color="000000" w:fill="FFFFFF"/>
            <w:noWrap/>
            <w:vAlign w:val="center"/>
            <w:hideMark/>
          </w:tcPr>
          <w:p w14:paraId="3799B0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TNPL-090</w:t>
            </w:r>
          </w:p>
        </w:tc>
        <w:tc>
          <w:tcPr>
            <w:tcW w:w="1000" w:type="dxa"/>
            <w:tcBorders>
              <w:top w:val="nil"/>
              <w:left w:val="nil"/>
              <w:bottom w:val="nil"/>
              <w:right w:val="nil"/>
            </w:tcBorders>
            <w:shd w:val="clear" w:color="000000" w:fill="FFFFFF"/>
            <w:noWrap/>
            <w:vAlign w:val="center"/>
            <w:hideMark/>
          </w:tcPr>
          <w:p w14:paraId="1E1B11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3340.6</w:t>
            </w:r>
          </w:p>
        </w:tc>
        <w:tc>
          <w:tcPr>
            <w:tcW w:w="1000" w:type="dxa"/>
            <w:tcBorders>
              <w:top w:val="nil"/>
              <w:left w:val="nil"/>
              <w:bottom w:val="nil"/>
              <w:right w:val="nil"/>
            </w:tcBorders>
            <w:shd w:val="clear" w:color="000000" w:fill="FFFFFF"/>
            <w:noWrap/>
            <w:vAlign w:val="center"/>
            <w:hideMark/>
          </w:tcPr>
          <w:p w14:paraId="0F7A0CC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131.4</w:t>
            </w:r>
          </w:p>
        </w:tc>
        <w:tc>
          <w:tcPr>
            <w:tcW w:w="1000" w:type="dxa"/>
            <w:tcBorders>
              <w:top w:val="nil"/>
              <w:left w:val="nil"/>
              <w:bottom w:val="nil"/>
              <w:right w:val="nil"/>
            </w:tcBorders>
            <w:shd w:val="clear" w:color="000000" w:fill="FFFFFF"/>
            <w:noWrap/>
            <w:vAlign w:val="center"/>
            <w:hideMark/>
          </w:tcPr>
          <w:p w14:paraId="5848DC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7E327DE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72.8</w:t>
            </w:r>
          </w:p>
        </w:tc>
        <w:tc>
          <w:tcPr>
            <w:tcW w:w="1000" w:type="dxa"/>
            <w:tcBorders>
              <w:top w:val="nil"/>
              <w:left w:val="nil"/>
              <w:bottom w:val="nil"/>
              <w:right w:val="nil"/>
            </w:tcBorders>
            <w:shd w:val="clear" w:color="000000" w:fill="FFFFFF"/>
            <w:noWrap/>
            <w:vAlign w:val="center"/>
            <w:hideMark/>
          </w:tcPr>
          <w:p w14:paraId="72163BB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395.0</w:t>
            </w:r>
          </w:p>
        </w:tc>
        <w:tc>
          <w:tcPr>
            <w:tcW w:w="1000" w:type="dxa"/>
            <w:tcBorders>
              <w:top w:val="nil"/>
              <w:left w:val="nil"/>
              <w:bottom w:val="nil"/>
              <w:right w:val="nil"/>
            </w:tcBorders>
            <w:shd w:val="clear" w:color="000000" w:fill="FFFFFF"/>
            <w:noWrap/>
            <w:vAlign w:val="center"/>
            <w:hideMark/>
          </w:tcPr>
          <w:p w14:paraId="59FF0D6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226.3</w:t>
            </w:r>
          </w:p>
        </w:tc>
        <w:tc>
          <w:tcPr>
            <w:tcW w:w="1000" w:type="dxa"/>
            <w:tcBorders>
              <w:top w:val="nil"/>
              <w:left w:val="nil"/>
              <w:bottom w:val="nil"/>
              <w:right w:val="nil"/>
            </w:tcBorders>
            <w:shd w:val="clear" w:color="000000" w:fill="FFFFFF"/>
            <w:noWrap/>
            <w:vAlign w:val="center"/>
            <w:hideMark/>
          </w:tcPr>
          <w:p w14:paraId="28B18AA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w:t>
            </w:r>
          </w:p>
        </w:tc>
        <w:tc>
          <w:tcPr>
            <w:tcW w:w="1000" w:type="dxa"/>
            <w:tcBorders>
              <w:top w:val="nil"/>
              <w:left w:val="nil"/>
              <w:bottom w:val="nil"/>
              <w:right w:val="nil"/>
            </w:tcBorders>
            <w:shd w:val="clear" w:color="000000" w:fill="FFFFFF"/>
            <w:noWrap/>
            <w:vAlign w:val="center"/>
            <w:hideMark/>
          </w:tcPr>
          <w:p w14:paraId="3E21BE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467.4</w:t>
            </w:r>
          </w:p>
        </w:tc>
      </w:tr>
      <w:tr w:rsidR="009311EF" w:rsidRPr="00F751C9" w14:paraId="62038743" w14:textId="77777777" w:rsidTr="009311EF">
        <w:trPr>
          <w:trHeight w:val="288"/>
        </w:trPr>
        <w:tc>
          <w:tcPr>
            <w:tcW w:w="1000" w:type="dxa"/>
            <w:tcBorders>
              <w:top w:val="nil"/>
              <w:left w:val="nil"/>
              <w:bottom w:val="nil"/>
              <w:right w:val="nil"/>
            </w:tcBorders>
            <w:shd w:val="clear" w:color="000000" w:fill="FFFFFF"/>
            <w:noWrap/>
            <w:vAlign w:val="center"/>
            <w:hideMark/>
          </w:tcPr>
          <w:p w14:paraId="180CD3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TNPL-161</w:t>
            </w:r>
          </w:p>
        </w:tc>
        <w:tc>
          <w:tcPr>
            <w:tcW w:w="1000" w:type="dxa"/>
            <w:tcBorders>
              <w:top w:val="nil"/>
              <w:left w:val="nil"/>
              <w:bottom w:val="nil"/>
              <w:right w:val="nil"/>
            </w:tcBorders>
            <w:shd w:val="clear" w:color="000000" w:fill="FFFFFF"/>
            <w:noWrap/>
            <w:vAlign w:val="center"/>
            <w:hideMark/>
          </w:tcPr>
          <w:p w14:paraId="3F1203A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3339.5</w:t>
            </w:r>
          </w:p>
        </w:tc>
        <w:tc>
          <w:tcPr>
            <w:tcW w:w="1000" w:type="dxa"/>
            <w:tcBorders>
              <w:top w:val="nil"/>
              <w:left w:val="nil"/>
              <w:bottom w:val="nil"/>
              <w:right w:val="nil"/>
            </w:tcBorders>
            <w:shd w:val="clear" w:color="000000" w:fill="FFFFFF"/>
            <w:noWrap/>
            <w:vAlign w:val="center"/>
            <w:hideMark/>
          </w:tcPr>
          <w:p w14:paraId="312365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132.0</w:t>
            </w:r>
          </w:p>
        </w:tc>
        <w:tc>
          <w:tcPr>
            <w:tcW w:w="1000" w:type="dxa"/>
            <w:tcBorders>
              <w:top w:val="nil"/>
              <w:left w:val="nil"/>
              <w:bottom w:val="nil"/>
              <w:right w:val="nil"/>
            </w:tcBorders>
            <w:shd w:val="clear" w:color="000000" w:fill="FFFFFF"/>
            <w:noWrap/>
            <w:vAlign w:val="center"/>
            <w:hideMark/>
          </w:tcPr>
          <w:p w14:paraId="35F6EA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5C82A98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79.6</w:t>
            </w:r>
          </w:p>
        </w:tc>
        <w:tc>
          <w:tcPr>
            <w:tcW w:w="1000" w:type="dxa"/>
            <w:tcBorders>
              <w:top w:val="nil"/>
              <w:left w:val="nil"/>
              <w:bottom w:val="nil"/>
              <w:right w:val="nil"/>
            </w:tcBorders>
            <w:shd w:val="clear" w:color="000000" w:fill="FFFFFF"/>
            <w:noWrap/>
            <w:vAlign w:val="center"/>
            <w:hideMark/>
          </w:tcPr>
          <w:p w14:paraId="1BAF3A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399.4</w:t>
            </w:r>
          </w:p>
        </w:tc>
        <w:tc>
          <w:tcPr>
            <w:tcW w:w="1000" w:type="dxa"/>
            <w:tcBorders>
              <w:top w:val="nil"/>
              <w:left w:val="nil"/>
              <w:bottom w:val="nil"/>
              <w:right w:val="nil"/>
            </w:tcBorders>
            <w:shd w:val="clear" w:color="000000" w:fill="FFFFFF"/>
            <w:noWrap/>
            <w:vAlign w:val="center"/>
            <w:hideMark/>
          </w:tcPr>
          <w:p w14:paraId="2C67D8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223.1</w:t>
            </w:r>
          </w:p>
        </w:tc>
        <w:tc>
          <w:tcPr>
            <w:tcW w:w="1000" w:type="dxa"/>
            <w:tcBorders>
              <w:top w:val="nil"/>
              <w:left w:val="nil"/>
              <w:bottom w:val="nil"/>
              <w:right w:val="nil"/>
            </w:tcBorders>
            <w:shd w:val="clear" w:color="000000" w:fill="FFFFFF"/>
            <w:noWrap/>
            <w:vAlign w:val="center"/>
            <w:hideMark/>
          </w:tcPr>
          <w:p w14:paraId="26DBF81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5FC9F68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468.8</w:t>
            </w:r>
          </w:p>
        </w:tc>
      </w:tr>
      <w:tr w:rsidR="009311EF" w:rsidRPr="00F751C9" w14:paraId="40D88134" w14:textId="77777777" w:rsidTr="009311EF">
        <w:trPr>
          <w:trHeight w:val="288"/>
        </w:trPr>
        <w:tc>
          <w:tcPr>
            <w:tcW w:w="1000" w:type="dxa"/>
            <w:tcBorders>
              <w:top w:val="nil"/>
              <w:left w:val="nil"/>
              <w:bottom w:val="nil"/>
              <w:right w:val="nil"/>
            </w:tcBorders>
            <w:shd w:val="clear" w:color="000000" w:fill="FFFFFF"/>
            <w:noWrap/>
            <w:vAlign w:val="center"/>
            <w:hideMark/>
          </w:tcPr>
          <w:p w14:paraId="3C68F69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TNPL-169</w:t>
            </w:r>
          </w:p>
        </w:tc>
        <w:tc>
          <w:tcPr>
            <w:tcW w:w="1000" w:type="dxa"/>
            <w:tcBorders>
              <w:top w:val="nil"/>
              <w:left w:val="nil"/>
              <w:bottom w:val="nil"/>
              <w:right w:val="nil"/>
            </w:tcBorders>
            <w:shd w:val="clear" w:color="000000" w:fill="FFFFFF"/>
            <w:noWrap/>
            <w:vAlign w:val="center"/>
            <w:hideMark/>
          </w:tcPr>
          <w:p w14:paraId="21C91C9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3328.3</w:t>
            </w:r>
          </w:p>
        </w:tc>
        <w:tc>
          <w:tcPr>
            <w:tcW w:w="1000" w:type="dxa"/>
            <w:tcBorders>
              <w:top w:val="nil"/>
              <w:left w:val="nil"/>
              <w:bottom w:val="nil"/>
              <w:right w:val="nil"/>
            </w:tcBorders>
            <w:shd w:val="clear" w:color="000000" w:fill="FFFFFF"/>
            <w:noWrap/>
            <w:vAlign w:val="center"/>
            <w:hideMark/>
          </w:tcPr>
          <w:p w14:paraId="3B5A412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134.3</w:t>
            </w:r>
          </w:p>
        </w:tc>
        <w:tc>
          <w:tcPr>
            <w:tcW w:w="1000" w:type="dxa"/>
            <w:tcBorders>
              <w:top w:val="nil"/>
              <w:left w:val="nil"/>
              <w:bottom w:val="nil"/>
              <w:right w:val="nil"/>
            </w:tcBorders>
            <w:shd w:val="clear" w:color="000000" w:fill="FFFFFF"/>
            <w:noWrap/>
            <w:vAlign w:val="center"/>
            <w:hideMark/>
          </w:tcPr>
          <w:p w14:paraId="1082DB9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072E5EC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116.5</w:t>
            </w:r>
          </w:p>
        </w:tc>
        <w:tc>
          <w:tcPr>
            <w:tcW w:w="1000" w:type="dxa"/>
            <w:tcBorders>
              <w:top w:val="nil"/>
              <w:left w:val="nil"/>
              <w:bottom w:val="nil"/>
              <w:right w:val="nil"/>
            </w:tcBorders>
            <w:shd w:val="clear" w:color="000000" w:fill="FFFFFF"/>
            <w:noWrap/>
            <w:vAlign w:val="center"/>
            <w:hideMark/>
          </w:tcPr>
          <w:p w14:paraId="18F70A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398.9</w:t>
            </w:r>
          </w:p>
        </w:tc>
        <w:tc>
          <w:tcPr>
            <w:tcW w:w="1000" w:type="dxa"/>
            <w:tcBorders>
              <w:top w:val="nil"/>
              <w:left w:val="nil"/>
              <w:bottom w:val="nil"/>
              <w:right w:val="nil"/>
            </w:tcBorders>
            <w:shd w:val="clear" w:color="000000" w:fill="FFFFFF"/>
            <w:noWrap/>
            <w:vAlign w:val="center"/>
            <w:hideMark/>
          </w:tcPr>
          <w:p w14:paraId="5854130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218.5</w:t>
            </w:r>
          </w:p>
        </w:tc>
        <w:tc>
          <w:tcPr>
            <w:tcW w:w="1000" w:type="dxa"/>
            <w:tcBorders>
              <w:top w:val="nil"/>
              <w:left w:val="nil"/>
              <w:bottom w:val="nil"/>
              <w:right w:val="nil"/>
            </w:tcBorders>
            <w:shd w:val="clear" w:color="000000" w:fill="FFFFFF"/>
            <w:noWrap/>
            <w:vAlign w:val="center"/>
            <w:hideMark/>
          </w:tcPr>
          <w:p w14:paraId="2C6ADD9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1AC2DE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465.8</w:t>
            </w:r>
          </w:p>
        </w:tc>
      </w:tr>
      <w:tr w:rsidR="009311EF" w:rsidRPr="00F751C9" w14:paraId="1E18DBBC" w14:textId="77777777" w:rsidTr="009311EF">
        <w:trPr>
          <w:trHeight w:val="288"/>
        </w:trPr>
        <w:tc>
          <w:tcPr>
            <w:tcW w:w="1000" w:type="dxa"/>
            <w:tcBorders>
              <w:top w:val="nil"/>
              <w:left w:val="nil"/>
              <w:bottom w:val="nil"/>
              <w:right w:val="nil"/>
            </w:tcBorders>
            <w:shd w:val="clear" w:color="000000" w:fill="FFFFFF"/>
            <w:noWrap/>
            <w:vAlign w:val="center"/>
            <w:hideMark/>
          </w:tcPr>
          <w:p w14:paraId="4CE17A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TNPL-128</w:t>
            </w:r>
          </w:p>
        </w:tc>
        <w:tc>
          <w:tcPr>
            <w:tcW w:w="1000" w:type="dxa"/>
            <w:tcBorders>
              <w:top w:val="nil"/>
              <w:left w:val="nil"/>
              <w:bottom w:val="nil"/>
              <w:right w:val="nil"/>
            </w:tcBorders>
            <w:shd w:val="clear" w:color="000000" w:fill="FFFFFF"/>
            <w:noWrap/>
            <w:vAlign w:val="center"/>
            <w:hideMark/>
          </w:tcPr>
          <w:p w14:paraId="011E21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3322.1</w:t>
            </w:r>
          </w:p>
        </w:tc>
        <w:tc>
          <w:tcPr>
            <w:tcW w:w="1000" w:type="dxa"/>
            <w:tcBorders>
              <w:top w:val="nil"/>
              <w:left w:val="nil"/>
              <w:bottom w:val="nil"/>
              <w:right w:val="nil"/>
            </w:tcBorders>
            <w:shd w:val="clear" w:color="000000" w:fill="FFFFFF"/>
            <w:noWrap/>
            <w:vAlign w:val="center"/>
            <w:hideMark/>
          </w:tcPr>
          <w:p w14:paraId="7BF4848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6E8CD82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2C4E37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118.8</w:t>
            </w:r>
          </w:p>
        </w:tc>
        <w:tc>
          <w:tcPr>
            <w:tcW w:w="1000" w:type="dxa"/>
            <w:tcBorders>
              <w:top w:val="nil"/>
              <w:left w:val="nil"/>
              <w:bottom w:val="nil"/>
              <w:right w:val="nil"/>
            </w:tcBorders>
            <w:shd w:val="clear" w:color="000000" w:fill="FFFFFF"/>
            <w:noWrap/>
            <w:vAlign w:val="center"/>
            <w:hideMark/>
          </w:tcPr>
          <w:p w14:paraId="4FB20F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405.4</w:t>
            </w:r>
          </w:p>
        </w:tc>
        <w:tc>
          <w:tcPr>
            <w:tcW w:w="1000" w:type="dxa"/>
            <w:tcBorders>
              <w:top w:val="nil"/>
              <w:left w:val="nil"/>
              <w:bottom w:val="nil"/>
              <w:right w:val="nil"/>
            </w:tcBorders>
            <w:shd w:val="clear" w:color="000000" w:fill="FFFFFF"/>
            <w:noWrap/>
            <w:vAlign w:val="center"/>
            <w:hideMark/>
          </w:tcPr>
          <w:p w14:paraId="7D0651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219.0</w:t>
            </w:r>
          </w:p>
        </w:tc>
        <w:tc>
          <w:tcPr>
            <w:tcW w:w="1000" w:type="dxa"/>
            <w:tcBorders>
              <w:top w:val="nil"/>
              <w:left w:val="nil"/>
              <w:bottom w:val="nil"/>
              <w:right w:val="nil"/>
            </w:tcBorders>
            <w:shd w:val="clear" w:color="000000" w:fill="FFFFFF"/>
            <w:noWrap/>
            <w:vAlign w:val="center"/>
            <w:hideMark/>
          </w:tcPr>
          <w:p w14:paraId="7663A0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5.3</w:t>
            </w:r>
          </w:p>
        </w:tc>
        <w:tc>
          <w:tcPr>
            <w:tcW w:w="1000" w:type="dxa"/>
            <w:tcBorders>
              <w:top w:val="nil"/>
              <w:left w:val="nil"/>
              <w:bottom w:val="nil"/>
              <w:right w:val="nil"/>
            </w:tcBorders>
            <w:shd w:val="clear" w:color="000000" w:fill="FFFFFF"/>
            <w:noWrap/>
            <w:vAlign w:val="center"/>
            <w:hideMark/>
          </w:tcPr>
          <w:p w14:paraId="6717FB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473.6</w:t>
            </w:r>
          </w:p>
        </w:tc>
      </w:tr>
      <w:tr w:rsidR="009311EF" w:rsidRPr="00F751C9" w14:paraId="373D910B" w14:textId="77777777" w:rsidTr="009311EF">
        <w:trPr>
          <w:trHeight w:val="288"/>
        </w:trPr>
        <w:tc>
          <w:tcPr>
            <w:tcW w:w="1000" w:type="dxa"/>
            <w:tcBorders>
              <w:top w:val="nil"/>
              <w:left w:val="nil"/>
              <w:bottom w:val="nil"/>
              <w:right w:val="nil"/>
            </w:tcBorders>
            <w:shd w:val="clear" w:color="000000" w:fill="FFFFFF"/>
            <w:noWrap/>
            <w:vAlign w:val="center"/>
            <w:hideMark/>
          </w:tcPr>
          <w:p w14:paraId="3AB27A8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TNPL-192</w:t>
            </w:r>
          </w:p>
        </w:tc>
        <w:tc>
          <w:tcPr>
            <w:tcW w:w="1000" w:type="dxa"/>
            <w:tcBorders>
              <w:top w:val="nil"/>
              <w:left w:val="nil"/>
              <w:bottom w:val="nil"/>
              <w:right w:val="nil"/>
            </w:tcBorders>
            <w:shd w:val="clear" w:color="000000" w:fill="FFFFFF"/>
            <w:noWrap/>
            <w:vAlign w:val="center"/>
            <w:hideMark/>
          </w:tcPr>
          <w:p w14:paraId="6C13BF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3316.4</w:t>
            </w:r>
          </w:p>
        </w:tc>
        <w:tc>
          <w:tcPr>
            <w:tcW w:w="1000" w:type="dxa"/>
            <w:tcBorders>
              <w:top w:val="nil"/>
              <w:left w:val="nil"/>
              <w:bottom w:val="nil"/>
              <w:right w:val="nil"/>
            </w:tcBorders>
            <w:shd w:val="clear" w:color="000000" w:fill="FFFFFF"/>
            <w:noWrap/>
            <w:vAlign w:val="center"/>
            <w:hideMark/>
          </w:tcPr>
          <w:p w14:paraId="4C9EA52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133.5</w:t>
            </w:r>
          </w:p>
        </w:tc>
        <w:tc>
          <w:tcPr>
            <w:tcW w:w="1000" w:type="dxa"/>
            <w:tcBorders>
              <w:top w:val="nil"/>
              <w:left w:val="nil"/>
              <w:bottom w:val="nil"/>
              <w:right w:val="nil"/>
            </w:tcBorders>
            <w:shd w:val="clear" w:color="000000" w:fill="FFFFFF"/>
            <w:noWrap/>
            <w:vAlign w:val="center"/>
            <w:hideMark/>
          </w:tcPr>
          <w:p w14:paraId="7D3345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32FC3D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112.7</w:t>
            </w:r>
          </w:p>
        </w:tc>
        <w:tc>
          <w:tcPr>
            <w:tcW w:w="1000" w:type="dxa"/>
            <w:tcBorders>
              <w:top w:val="nil"/>
              <w:left w:val="nil"/>
              <w:bottom w:val="nil"/>
              <w:right w:val="nil"/>
            </w:tcBorders>
            <w:shd w:val="clear" w:color="000000" w:fill="FFFFFF"/>
            <w:noWrap/>
            <w:vAlign w:val="center"/>
            <w:hideMark/>
          </w:tcPr>
          <w:p w14:paraId="11BDC6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401.5</w:t>
            </w:r>
          </w:p>
        </w:tc>
        <w:tc>
          <w:tcPr>
            <w:tcW w:w="1000" w:type="dxa"/>
            <w:tcBorders>
              <w:top w:val="nil"/>
              <w:left w:val="nil"/>
              <w:bottom w:val="nil"/>
              <w:right w:val="nil"/>
            </w:tcBorders>
            <w:shd w:val="clear" w:color="000000" w:fill="FFFFFF"/>
            <w:noWrap/>
            <w:vAlign w:val="center"/>
            <w:hideMark/>
          </w:tcPr>
          <w:p w14:paraId="3876F1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220.1</w:t>
            </w:r>
          </w:p>
        </w:tc>
        <w:tc>
          <w:tcPr>
            <w:tcW w:w="1000" w:type="dxa"/>
            <w:tcBorders>
              <w:top w:val="nil"/>
              <w:left w:val="nil"/>
              <w:bottom w:val="nil"/>
              <w:right w:val="nil"/>
            </w:tcBorders>
            <w:shd w:val="clear" w:color="000000" w:fill="FFFFFF"/>
            <w:noWrap/>
            <w:vAlign w:val="center"/>
            <w:hideMark/>
          </w:tcPr>
          <w:p w14:paraId="462DED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w:t>
            </w:r>
          </w:p>
        </w:tc>
        <w:tc>
          <w:tcPr>
            <w:tcW w:w="1000" w:type="dxa"/>
            <w:tcBorders>
              <w:top w:val="nil"/>
              <w:left w:val="nil"/>
              <w:bottom w:val="nil"/>
              <w:right w:val="nil"/>
            </w:tcBorders>
            <w:shd w:val="clear" w:color="000000" w:fill="FFFFFF"/>
            <w:noWrap/>
            <w:vAlign w:val="center"/>
            <w:hideMark/>
          </w:tcPr>
          <w:p w14:paraId="6AED936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471.7</w:t>
            </w:r>
          </w:p>
        </w:tc>
      </w:tr>
      <w:tr w:rsidR="009311EF" w:rsidRPr="00F751C9" w14:paraId="7A9D12E1" w14:textId="77777777" w:rsidTr="009311EF">
        <w:trPr>
          <w:trHeight w:val="288"/>
        </w:trPr>
        <w:tc>
          <w:tcPr>
            <w:tcW w:w="1000" w:type="dxa"/>
            <w:tcBorders>
              <w:top w:val="nil"/>
              <w:left w:val="nil"/>
              <w:bottom w:val="nil"/>
              <w:right w:val="nil"/>
            </w:tcBorders>
            <w:shd w:val="clear" w:color="000000" w:fill="FFFFFF"/>
            <w:noWrap/>
            <w:vAlign w:val="center"/>
            <w:hideMark/>
          </w:tcPr>
          <w:p w14:paraId="4FF221B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TNPL-066</w:t>
            </w:r>
          </w:p>
        </w:tc>
        <w:tc>
          <w:tcPr>
            <w:tcW w:w="1000" w:type="dxa"/>
            <w:tcBorders>
              <w:top w:val="nil"/>
              <w:left w:val="nil"/>
              <w:bottom w:val="nil"/>
              <w:right w:val="nil"/>
            </w:tcBorders>
            <w:shd w:val="clear" w:color="000000" w:fill="FFFFFF"/>
            <w:noWrap/>
            <w:vAlign w:val="center"/>
            <w:hideMark/>
          </w:tcPr>
          <w:p w14:paraId="1705728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3315.4</w:t>
            </w:r>
          </w:p>
        </w:tc>
        <w:tc>
          <w:tcPr>
            <w:tcW w:w="1000" w:type="dxa"/>
            <w:tcBorders>
              <w:top w:val="nil"/>
              <w:left w:val="nil"/>
              <w:bottom w:val="nil"/>
              <w:right w:val="nil"/>
            </w:tcBorders>
            <w:shd w:val="clear" w:color="000000" w:fill="FFFFFF"/>
            <w:noWrap/>
            <w:vAlign w:val="center"/>
            <w:hideMark/>
          </w:tcPr>
          <w:p w14:paraId="4708871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2D32ED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w:t>
            </w:r>
          </w:p>
        </w:tc>
        <w:tc>
          <w:tcPr>
            <w:tcW w:w="1000" w:type="dxa"/>
            <w:tcBorders>
              <w:top w:val="nil"/>
              <w:left w:val="nil"/>
              <w:bottom w:val="nil"/>
              <w:right w:val="nil"/>
            </w:tcBorders>
            <w:shd w:val="clear" w:color="000000" w:fill="FFFFFF"/>
            <w:noWrap/>
            <w:vAlign w:val="center"/>
            <w:hideMark/>
          </w:tcPr>
          <w:p w14:paraId="15D880C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120.1</w:t>
            </w:r>
          </w:p>
        </w:tc>
        <w:tc>
          <w:tcPr>
            <w:tcW w:w="1000" w:type="dxa"/>
            <w:tcBorders>
              <w:top w:val="nil"/>
              <w:left w:val="nil"/>
              <w:bottom w:val="nil"/>
              <w:right w:val="nil"/>
            </w:tcBorders>
            <w:shd w:val="clear" w:color="000000" w:fill="FFFFFF"/>
            <w:noWrap/>
            <w:vAlign w:val="center"/>
            <w:hideMark/>
          </w:tcPr>
          <w:p w14:paraId="2DD1F0F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397.0</w:t>
            </w:r>
          </w:p>
        </w:tc>
        <w:tc>
          <w:tcPr>
            <w:tcW w:w="1000" w:type="dxa"/>
            <w:tcBorders>
              <w:top w:val="nil"/>
              <w:left w:val="nil"/>
              <w:bottom w:val="nil"/>
              <w:right w:val="nil"/>
            </w:tcBorders>
            <w:shd w:val="clear" w:color="000000" w:fill="FFFFFF"/>
            <w:noWrap/>
            <w:vAlign w:val="center"/>
            <w:hideMark/>
          </w:tcPr>
          <w:p w14:paraId="6A1632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226.5</w:t>
            </w:r>
          </w:p>
        </w:tc>
        <w:tc>
          <w:tcPr>
            <w:tcW w:w="1000" w:type="dxa"/>
            <w:tcBorders>
              <w:top w:val="nil"/>
              <w:left w:val="nil"/>
              <w:bottom w:val="nil"/>
              <w:right w:val="nil"/>
            </w:tcBorders>
            <w:shd w:val="clear" w:color="000000" w:fill="FFFFFF"/>
            <w:noWrap/>
            <w:vAlign w:val="center"/>
            <w:hideMark/>
          </w:tcPr>
          <w:p w14:paraId="7093EC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w:t>
            </w:r>
          </w:p>
        </w:tc>
        <w:tc>
          <w:tcPr>
            <w:tcW w:w="1000" w:type="dxa"/>
            <w:tcBorders>
              <w:top w:val="nil"/>
              <w:left w:val="nil"/>
              <w:bottom w:val="nil"/>
              <w:right w:val="nil"/>
            </w:tcBorders>
            <w:shd w:val="clear" w:color="000000" w:fill="FFFFFF"/>
            <w:noWrap/>
            <w:vAlign w:val="center"/>
            <w:hideMark/>
          </w:tcPr>
          <w:p w14:paraId="75DEACE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467.6</w:t>
            </w:r>
          </w:p>
        </w:tc>
      </w:tr>
      <w:tr w:rsidR="009311EF" w:rsidRPr="00F751C9" w14:paraId="68101A23" w14:textId="77777777" w:rsidTr="009311EF">
        <w:trPr>
          <w:trHeight w:val="288"/>
        </w:trPr>
        <w:tc>
          <w:tcPr>
            <w:tcW w:w="1000" w:type="dxa"/>
            <w:tcBorders>
              <w:top w:val="nil"/>
              <w:left w:val="nil"/>
              <w:bottom w:val="nil"/>
              <w:right w:val="nil"/>
            </w:tcBorders>
            <w:shd w:val="clear" w:color="000000" w:fill="FFFFFF"/>
            <w:noWrap/>
            <w:vAlign w:val="center"/>
            <w:hideMark/>
          </w:tcPr>
          <w:p w14:paraId="76EA3BA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TNPL-021</w:t>
            </w:r>
          </w:p>
        </w:tc>
        <w:tc>
          <w:tcPr>
            <w:tcW w:w="1000" w:type="dxa"/>
            <w:tcBorders>
              <w:top w:val="nil"/>
              <w:left w:val="nil"/>
              <w:bottom w:val="nil"/>
              <w:right w:val="nil"/>
            </w:tcBorders>
            <w:shd w:val="clear" w:color="000000" w:fill="FFFFFF"/>
            <w:noWrap/>
            <w:vAlign w:val="center"/>
            <w:hideMark/>
          </w:tcPr>
          <w:p w14:paraId="12FF172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3308.6</w:t>
            </w:r>
          </w:p>
        </w:tc>
        <w:tc>
          <w:tcPr>
            <w:tcW w:w="1000" w:type="dxa"/>
            <w:tcBorders>
              <w:top w:val="nil"/>
              <w:left w:val="nil"/>
              <w:bottom w:val="nil"/>
              <w:right w:val="nil"/>
            </w:tcBorders>
            <w:shd w:val="clear" w:color="000000" w:fill="FFFFFF"/>
            <w:noWrap/>
            <w:vAlign w:val="center"/>
            <w:hideMark/>
          </w:tcPr>
          <w:p w14:paraId="5F2861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130.5</w:t>
            </w:r>
          </w:p>
        </w:tc>
        <w:tc>
          <w:tcPr>
            <w:tcW w:w="1000" w:type="dxa"/>
            <w:tcBorders>
              <w:top w:val="nil"/>
              <w:left w:val="nil"/>
              <w:bottom w:val="nil"/>
              <w:right w:val="nil"/>
            </w:tcBorders>
            <w:shd w:val="clear" w:color="000000" w:fill="FFFFFF"/>
            <w:noWrap/>
            <w:vAlign w:val="center"/>
            <w:hideMark/>
          </w:tcPr>
          <w:p w14:paraId="2B26C6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09882A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111.0</w:t>
            </w:r>
          </w:p>
        </w:tc>
        <w:tc>
          <w:tcPr>
            <w:tcW w:w="1000" w:type="dxa"/>
            <w:tcBorders>
              <w:top w:val="nil"/>
              <w:left w:val="nil"/>
              <w:bottom w:val="nil"/>
              <w:right w:val="nil"/>
            </w:tcBorders>
            <w:shd w:val="clear" w:color="000000" w:fill="FFFFFF"/>
            <w:noWrap/>
            <w:vAlign w:val="center"/>
            <w:hideMark/>
          </w:tcPr>
          <w:p w14:paraId="47D5308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409.9</w:t>
            </w:r>
          </w:p>
        </w:tc>
        <w:tc>
          <w:tcPr>
            <w:tcW w:w="1000" w:type="dxa"/>
            <w:tcBorders>
              <w:top w:val="nil"/>
              <w:left w:val="nil"/>
              <w:bottom w:val="nil"/>
              <w:right w:val="nil"/>
            </w:tcBorders>
            <w:shd w:val="clear" w:color="000000" w:fill="FFFFFF"/>
            <w:noWrap/>
            <w:vAlign w:val="center"/>
            <w:hideMark/>
          </w:tcPr>
          <w:p w14:paraId="58B456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225.6</w:t>
            </w:r>
          </w:p>
        </w:tc>
        <w:tc>
          <w:tcPr>
            <w:tcW w:w="1000" w:type="dxa"/>
            <w:tcBorders>
              <w:top w:val="nil"/>
              <w:left w:val="nil"/>
              <w:bottom w:val="nil"/>
              <w:right w:val="nil"/>
            </w:tcBorders>
            <w:shd w:val="clear" w:color="000000" w:fill="FFFFFF"/>
            <w:noWrap/>
            <w:vAlign w:val="center"/>
            <w:hideMark/>
          </w:tcPr>
          <w:p w14:paraId="19573A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5.6</w:t>
            </w:r>
          </w:p>
        </w:tc>
        <w:tc>
          <w:tcPr>
            <w:tcW w:w="1000" w:type="dxa"/>
            <w:tcBorders>
              <w:top w:val="nil"/>
              <w:left w:val="nil"/>
              <w:bottom w:val="nil"/>
              <w:right w:val="nil"/>
            </w:tcBorders>
            <w:shd w:val="clear" w:color="000000" w:fill="FFFFFF"/>
            <w:noWrap/>
            <w:vAlign w:val="center"/>
            <w:hideMark/>
          </w:tcPr>
          <w:p w14:paraId="42739B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482.4</w:t>
            </w:r>
          </w:p>
        </w:tc>
      </w:tr>
      <w:tr w:rsidR="009311EF" w:rsidRPr="00F751C9" w14:paraId="40B14E30" w14:textId="77777777" w:rsidTr="009311EF">
        <w:trPr>
          <w:trHeight w:val="288"/>
        </w:trPr>
        <w:tc>
          <w:tcPr>
            <w:tcW w:w="1000" w:type="dxa"/>
            <w:tcBorders>
              <w:top w:val="nil"/>
              <w:left w:val="nil"/>
              <w:bottom w:val="nil"/>
              <w:right w:val="nil"/>
            </w:tcBorders>
            <w:shd w:val="clear" w:color="000000" w:fill="FFFFFF"/>
            <w:noWrap/>
            <w:vAlign w:val="center"/>
            <w:hideMark/>
          </w:tcPr>
          <w:p w14:paraId="4CC7977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TNPL-054</w:t>
            </w:r>
          </w:p>
        </w:tc>
        <w:tc>
          <w:tcPr>
            <w:tcW w:w="1000" w:type="dxa"/>
            <w:tcBorders>
              <w:top w:val="nil"/>
              <w:left w:val="nil"/>
              <w:bottom w:val="nil"/>
              <w:right w:val="nil"/>
            </w:tcBorders>
            <w:shd w:val="clear" w:color="000000" w:fill="FFFFFF"/>
            <w:noWrap/>
            <w:vAlign w:val="center"/>
            <w:hideMark/>
          </w:tcPr>
          <w:p w14:paraId="2009A50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3308.4</w:t>
            </w:r>
          </w:p>
        </w:tc>
        <w:tc>
          <w:tcPr>
            <w:tcW w:w="1000" w:type="dxa"/>
            <w:tcBorders>
              <w:top w:val="nil"/>
              <w:left w:val="nil"/>
              <w:bottom w:val="nil"/>
              <w:right w:val="nil"/>
            </w:tcBorders>
            <w:shd w:val="clear" w:color="000000" w:fill="FFFFFF"/>
            <w:noWrap/>
            <w:vAlign w:val="center"/>
            <w:hideMark/>
          </w:tcPr>
          <w:p w14:paraId="2D0C519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131.5</w:t>
            </w:r>
          </w:p>
        </w:tc>
        <w:tc>
          <w:tcPr>
            <w:tcW w:w="1000" w:type="dxa"/>
            <w:tcBorders>
              <w:top w:val="nil"/>
              <w:left w:val="nil"/>
              <w:bottom w:val="nil"/>
              <w:right w:val="nil"/>
            </w:tcBorders>
            <w:shd w:val="clear" w:color="000000" w:fill="FFFFFF"/>
            <w:noWrap/>
            <w:vAlign w:val="center"/>
            <w:hideMark/>
          </w:tcPr>
          <w:p w14:paraId="4CA1C3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74CC42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107.0</w:t>
            </w:r>
          </w:p>
        </w:tc>
        <w:tc>
          <w:tcPr>
            <w:tcW w:w="1000" w:type="dxa"/>
            <w:tcBorders>
              <w:top w:val="nil"/>
              <w:left w:val="nil"/>
              <w:bottom w:val="nil"/>
              <w:right w:val="nil"/>
            </w:tcBorders>
            <w:shd w:val="clear" w:color="000000" w:fill="FFFFFF"/>
            <w:noWrap/>
            <w:vAlign w:val="center"/>
            <w:hideMark/>
          </w:tcPr>
          <w:p w14:paraId="5B10765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386.8</w:t>
            </w:r>
          </w:p>
        </w:tc>
        <w:tc>
          <w:tcPr>
            <w:tcW w:w="1000" w:type="dxa"/>
            <w:tcBorders>
              <w:top w:val="nil"/>
              <w:left w:val="nil"/>
              <w:bottom w:val="nil"/>
              <w:right w:val="nil"/>
            </w:tcBorders>
            <w:shd w:val="clear" w:color="000000" w:fill="FFFFFF"/>
            <w:noWrap/>
            <w:vAlign w:val="center"/>
            <w:hideMark/>
          </w:tcPr>
          <w:p w14:paraId="219A0AD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219.2</w:t>
            </w:r>
          </w:p>
        </w:tc>
        <w:tc>
          <w:tcPr>
            <w:tcW w:w="1000" w:type="dxa"/>
            <w:tcBorders>
              <w:top w:val="nil"/>
              <w:left w:val="nil"/>
              <w:bottom w:val="nil"/>
              <w:right w:val="nil"/>
            </w:tcBorders>
            <w:shd w:val="clear" w:color="000000" w:fill="FFFFFF"/>
            <w:noWrap/>
            <w:vAlign w:val="center"/>
            <w:hideMark/>
          </w:tcPr>
          <w:p w14:paraId="2D9E4B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2CC5F0B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452.1</w:t>
            </w:r>
          </w:p>
        </w:tc>
      </w:tr>
      <w:tr w:rsidR="009311EF" w:rsidRPr="00F751C9" w14:paraId="13CC32D3" w14:textId="77777777" w:rsidTr="009311EF">
        <w:trPr>
          <w:trHeight w:val="288"/>
        </w:trPr>
        <w:tc>
          <w:tcPr>
            <w:tcW w:w="1000" w:type="dxa"/>
            <w:tcBorders>
              <w:top w:val="nil"/>
              <w:left w:val="nil"/>
              <w:bottom w:val="nil"/>
              <w:right w:val="nil"/>
            </w:tcBorders>
            <w:shd w:val="clear" w:color="000000" w:fill="FFFFFF"/>
            <w:noWrap/>
            <w:vAlign w:val="center"/>
            <w:hideMark/>
          </w:tcPr>
          <w:p w14:paraId="6D1164D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TNPL-103</w:t>
            </w:r>
          </w:p>
        </w:tc>
        <w:tc>
          <w:tcPr>
            <w:tcW w:w="1000" w:type="dxa"/>
            <w:tcBorders>
              <w:top w:val="nil"/>
              <w:left w:val="nil"/>
              <w:bottom w:val="nil"/>
              <w:right w:val="nil"/>
            </w:tcBorders>
            <w:shd w:val="clear" w:color="000000" w:fill="FFFFFF"/>
            <w:noWrap/>
            <w:vAlign w:val="center"/>
            <w:hideMark/>
          </w:tcPr>
          <w:p w14:paraId="4F57AC4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3307.3</w:t>
            </w:r>
          </w:p>
        </w:tc>
        <w:tc>
          <w:tcPr>
            <w:tcW w:w="1000" w:type="dxa"/>
            <w:tcBorders>
              <w:top w:val="nil"/>
              <w:left w:val="nil"/>
              <w:bottom w:val="nil"/>
              <w:right w:val="nil"/>
            </w:tcBorders>
            <w:shd w:val="clear" w:color="000000" w:fill="FFFFFF"/>
            <w:noWrap/>
            <w:vAlign w:val="center"/>
            <w:hideMark/>
          </w:tcPr>
          <w:p w14:paraId="7178338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131.5</w:t>
            </w:r>
          </w:p>
        </w:tc>
        <w:tc>
          <w:tcPr>
            <w:tcW w:w="1000" w:type="dxa"/>
            <w:tcBorders>
              <w:top w:val="nil"/>
              <w:left w:val="nil"/>
              <w:bottom w:val="nil"/>
              <w:right w:val="nil"/>
            </w:tcBorders>
            <w:shd w:val="clear" w:color="000000" w:fill="FFFFFF"/>
            <w:noWrap/>
            <w:vAlign w:val="center"/>
            <w:hideMark/>
          </w:tcPr>
          <w:p w14:paraId="2B5D637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38BD80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110.4</w:t>
            </w:r>
          </w:p>
        </w:tc>
        <w:tc>
          <w:tcPr>
            <w:tcW w:w="1000" w:type="dxa"/>
            <w:tcBorders>
              <w:top w:val="nil"/>
              <w:left w:val="nil"/>
              <w:bottom w:val="nil"/>
              <w:right w:val="nil"/>
            </w:tcBorders>
            <w:shd w:val="clear" w:color="000000" w:fill="FFFFFF"/>
            <w:noWrap/>
            <w:vAlign w:val="center"/>
            <w:hideMark/>
          </w:tcPr>
          <w:p w14:paraId="58F0136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397.0</w:t>
            </w:r>
          </w:p>
        </w:tc>
        <w:tc>
          <w:tcPr>
            <w:tcW w:w="1000" w:type="dxa"/>
            <w:tcBorders>
              <w:top w:val="nil"/>
              <w:left w:val="nil"/>
              <w:bottom w:val="nil"/>
              <w:right w:val="nil"/>
            </w:tcBorders>
            <w:shd w:val="clear" w:color="000000" w:fill="FFFFFF"/>
            <w:noWrap/>
            <w:vAlign w:val="center"/>
            <w:hideMark/>
          </w:tcPr>
          <w:p w14:paraId="0D24C21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227.3</w:t>
            </w:r>
          </w:p>
        </w:tc>
        <w:tc>
          <w:tcPr>
            <w:tcW w:w="1000" w:type="dxa"/>
            <w:tcBorders>
              <w:top w:val="nil"/>
              <w:left w:val="nil"/>
              <w:bottom w:val="nil"/>
              <w:right w:val="nil"/>
            </w:tcBorders>
            <w:shd w:val="clear" w:color="000000" w:fill="FFFFFF"/>
            <w:noWrap/>
            <w:vAlign w:val="center"/>
            <w:hideMark/>
          </w:tcPr>
          <w:p w14:paraId="5637A3C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w:t>
            </w:r>
          </w:p>
        </w:tc>
        <w:tc>
          <w:tcPr>
            <w:tcW w:w="1000" w:type="dxa"/>
            <w:tcBorders>
              <w:top w:val="nil"/>
              <w:left w:val="nil"/>
              <w:bottom w:val="nil"/>
              <w:right w:val="nil"/>
            </w:tcBorders>
            <w:shd w:val="clear" w:color="000000" w:fill="FFFFFF"/>
            <w:noWrap/>
            <w:vAlign w:val="center"/>
            <w:hideMark/>
          </w:tcPr>
          <w:p w14:paraId="2F921F6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468.0</w:t>
            </w:r>
          </w:p>
        </w:tc>
      </w:tr>
      <w:tr w:rsidR="009311EF" w:rsidRPr="00F751C9" w14:paraId="0D545CA3" w14:textId="77777777" w:rsidTr="009311EF">
        <w:trPr>
          <w:trHeight w:val="288"/>
        </w:trPr>
        <w:tc>
          <w:tcPr>
            <w:tcW w:w="1000" w:type="dxa"/>
            <w:tcBorders>
              <w:top w:val="nil"/>
              <w:left w:val="nil"/>
              <w:bottom w:val="nil"/>
              <w:right w:val="nil"/>
            </w:tcBorders>
            <w:shd w:val="clear" w:color="000000" w:fill="FFFFFF"/>
            <w:noWrap/>
            <w:vAlign w:val="center"/>
            <w:hideMark/>
          </w:tcPr>
          <w:p w14:paraId="1BC692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TNPL-178</w:t>
            </w:r>
          </w:p>
        </w:tc>
        <w:tc>
          <w:tcPr>
            <w:tcW w:w="1000" w:type="dxa"/>
            <w:tcBorders>
              <w:top w:val="nil"/>
              <w:left w:val="nil"/>
              <w:bottom w:val="nil"/>
              <w:right w:val="nil"/>
            </w:tcBorders>
            <w:shd w:val="clear" w:color="000000" w:fill="FFFFFF"/>
            <w:noWrap/>
            <w:vAlign w:val="center"/>
            <w:hideMark/>
          </w:tcPr>
          <w:p w14:paraId="2BE1E9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3305.3</w:t>
            </w:r>
          </w:p>
        </w:tc>
        <w:tc>
          <w:tcPr>
            <w:tcW w:w="1000" w:type="dxa"/>
            <w:tcBorders>
              <w:top w:val="nil"/>
              <w:left w:val="nil"/>
              <w:bottom w:val="nil"/>
              <w:right w:val="nil"/>
            </w:tcBorders>
            <w:shd w:val="clear" w:color="000000" w:fill="FFFFFF"/>
            <w:noWrap/>
            <w:vAlign w:val="center"/>
            <w:hideMark/>
          </w:tcPr>
          <w:p w14:paraId="14CCFB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134.3</w:t>
            </w:r>
          </w:p>
        </w:tc>
        <w:tc>
          <w:tcPr>
            <w:tcW w:w="1000" w:type="dxa"/>
            <w:tcBorders>
              <w:top w:val="nil"/>
              <w:left w:val="nil"/>
              <w:bottom w:val="nil"/>
              <w:right w:val="nil"/>
            </w:tcBorders>
            <w:shd w:val="clear" w:color="000000" w:fill="FFFFFF"/>
            <w:noWrap/>
            <w:vAlign w:val="center"/>
            <w:hideMark/>
          </w:tcPr>
          <w:p w14:paraId="16DE8BD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72A8431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120.4</w:t>
            </w:r>
          </w:p>
        </w:tc>
        <w:tc>
          <w:tcPr>
            <w:tcW w:w="1000" w:type="dxa"/>
            <w:tcBorders>
              <w:top w:val="nil"/>
              <w:left w:val="nil"/>
              <w:bottom w:val="nil"/>
              <w:right w:val="nil"/>
            </w:tcBorders>
            <w:shd w:val="clear" w:color="000000" w:fill="FFFFFF"/>
            <w:noWrap/>
            <w:vAlign w:val="center"/>
            <w:hideMark/>
          </w:tcPr>
          <w:p w14:paraId="3C23F2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408.5</w:t>
            </w:r>
          </w:p>
        </w:tc>
        <w:tc>
          <w:tcPr>
            <w:tcW w:w="1000" w:type="dxa"/>
            <w:tcBorders>
              <w:top w:val="nil"/>
              <w:left w:val="nil"/>
              <w:bottom w:val="nil"/>
              <w:right w:val="nil"/>
            </w:tcBorders>
            <w:shd w:val="clear" w:color="000000" w:fill="FFFFFF"/>
            <w:noWrap/>
            <w:vAlign w:val="center"/>
            <w:hideMark/>
          </w:tcPr>
          <w:p w14:paraId="4A09A4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221.1</w:t>
            </w:r>
          </w:p>
        </w:tc>
        <w:tc>
          <w:tcPr>
            <w:tcW w:w="1000" w:type="dxa"/>
            <w:tcBorders>
              <w:top w:val="nil"/>
              <w:left w:val="nil"/>
              <w:bottom w:val="nil"/>
              <w:right w:val="nil"/>
            </w:tcBorders>
            <w:shd w:val="clear" w:color="000000" w:fill="FFFFFF"/>
            <w:noWrap/>
            <w:vAlign w:val="center"/>
            <w:hideMark/>
          </w:tcPr>
          <w:p w14:paraId="6F07228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w:t>
            </w:r>
          </w:p>
        </w:tc>
        <w:tc>
          <w:tcPr>
            <w:tcW w:w="1000" w:type="dxa"/>
            <w:tcBorders>
              <w:top w:val="nil"/>
              <w:left w:val="nil"/>
              <w:bottom w:val="nil"/>
              <w:right w:val="nil"/>
            </w:tcBorders>
            <w:shd w:val="clear" w:color="000000" w:fill="FFFFFF"/>
            <w:noWrap/>
            <w:vAlign w:val="center"/>
            <w:hideMark/>
          </w:tcPr>
          <w:p w14:paraId="7FC395B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478.4</w:t>
            </w:r>
          </w:p>
        </w:tc>
      </w:tr>
      <w:tr w:rsidR="009311EF" w:rsidRPr="00F751C9" w14:paraId="702D5BCB" w14:textId="77777777" w:rsidTr="009311EF">
        <w:trPr>
          <w:trHeight w:val="288"/>
        </w:trPr>
        <w:tc>
          <w:tcPr>
            <w:tcW w:w="1000" w:type="dxa"/>
            <w:tcBorders>
              <w:top w:val="nil"/>
              <w:left w:val="nil"/>
              <w:bottom w:val="nil"/>
              <w:right w:val="nil"/>
            </w:tcBorders>
            <w:shd w:val="clear" w:color="000000" w:fill="FFFFFF"/>
            <w:noWrap/>
            <w:vAlign w:val="center"/>
            <w:hideMark/>
          </w:tcPr>
          <w:p w14:paraId="78729F1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TNPL-129</w:t>
            </w:r>
          </w:p>
        </w:tc>
        <w:tc>
          <w:tcPr>
            <w:tcW w:w="1000" w:type="dxa"/>
            <w:tcBorders>
              <w:top w:val="nil"/>
              <w:left w:val="nil"/>
              <w:bottom w:val="nil"/>
              <w:right w:val="nil"/>
            </w:tcBorders>
            <w:shd w:val="clear" w:color="000000" w:fill="FFFFFF"/>
            <w:noWrap/>
            <w:vAlign w:val="center"/>
            <w:hideMark/>
          </w:tcPr>
          <w:p w14:paraId="604F54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3299.9</w:t>
            </w:r>
          </w:p>
        </w:tc>
        <w:tc>
          <w:tcPr>
            <w:tcW w:w="1000" w:type="dxa"/>
            <w:tcBorders>
              <w:top w:val="nil"/>
              <w:left w:val="nil"/>
              <w:bottom w:val="nil"/>
              <w:right w:val="nil"/>
            </w:tcBorders>
            <w:shd w:val="clear" w:color="000000" w:fill="FFFFFF"/>
            <w:noWrap/>
            <w:vAlign w:val="center"/>
            <w:hideMark/>
          </w:tcPr>
          <w:p w14:paraId="5E5C71F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131.6</w:t>
            </w:r>
          </w:p>
        </w:tc>
        <w:tc>
          <w:tcPr>
            <w:tcW w:w="1000" w:type="dxa"/>
            <w:tcBorders>
              <w:top w:val="nil"/>
              <w:left w:val="nil"/>
              <w:bottom w:val="nil"/>
              <w:right w:val="nil"/>
            </w:tcBorders>
            <w:shd w:val="clear" w:color="000000" w:fill="FFFFFF"/>
            <w:noWrap/>
            <w:vAlign w:val="center"/>
            <w:hideMark/>
          </w:tcPr>
          <w:p w14:paraId="1B8C54F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71A356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104.7</w:t>
            </w:r>
          </w:p>
        </w:tc>
        <w:tc>
          <w:tcPr>
            <w:tcW w:w="1000" w:type="dxa"/>
            <w:tcBorders>
              <w:top w:val="nil"/>
              <w:left w:val="nil"/>
              <w:bottom w:val="nil"/>
              <w:right w:val="nil"/>
            </w:tcBorders>
            <w:shd w:val="clear" w:color="000000" w:fill="FFFFFF"/>
            <w:noWrap/>
            <w:vAlign w:val="center"/>
            <w:hideMark/>
          </w:tcPr>
          <w:p w14:paraId="224C7B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398.7</w:t>
            </w:r>
          </w:p>
        </w:tc>
        <w:tc>
          <w:tcPr>
            <w:tcW w:w="1000" w:type="dxa"/>
            <w:tcBorders>
              <w:top w:val="nil"/>
              <w:left w:val="nil"/>
              <w:bottom w:val="nil"/>
              <w:right w:val="nil"/>
            </w:tcBorders>
            <w:shd w:val="clear" w:color="000000" w:fill="FFFFFF"/>
            <w:noWrap/>
            <w:vAlign w:val="center"/>
            <w:hideMark/>
          </w:tcPr>
          <w:p w14:paraId="6B383B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226.4</w:t>
            </w:r>
          </w:p>
        </w:tc>
        <w:tc>
          <w:tcPr>
            <w:tcW w:w="1000" w:type="dxa"/>
            <w:tcBorders>
              <w:top w:val="nil"/>
              <w:left w:val="nil"/>
              <w:bottom w:val="nil"/>
              <w:right w:val="nil"/>
            </w:tcBorders>
            <w:shd w:val="clear" w:color="000000" w:fill="FFFFFF"/>
            <w:noWrap/>
            <w:vAlign w:val="center"/>
            <w:hideMark/>
          </w:tcPr>
          <w:p w14:paraId="675082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5.4</w:t>
            </w:r>
          </w:p>
        </w:tc>
        <w:tc>
          <w:tcPr>
            <w:tcW w:w="1000" w:type="dxa"/>
            <w:tcBorders>
              <w:top w:val="nil"/>
              <w:left w:val="nil"/>
              <w:bottom w:val="nil"/>
              <w:right w:val="nil"/>
            </w:tcBorders>
            <w:shd w:val="clear" w:color="000000" w:fill="FFFFFF"/>
            <w:noWrap/>
            <w:vAlign w:val="center"/>
            <w:hideMark/>
          </w:tcPr>
          <w:p w14:paraId="16986A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469.7</w:t>
            </w:r>
          </w:p>
        </w:tc>
      </w:tr>
      <w:tr w:rsidR="009311EF" w:rsidRPr="00F751C9" w14:paraId="01E659FF" w14:textId="77777777" w:rsidTr="009311EF">
        <w:trPr>
          <w:trHeight w:val="288"/>
        </w:trPr>
        <w:tc>
          <w:tcPr>
            <w:tcW w:w="1000" w:type="dxa"/>
            <w:tcBorders>
              <w:top w:val="nil"/>
              <w:left w:val="nil"/>
              <w:bottom w:val="nil"/>
              <w:right w:val="nil"/>
            </w:tcBorders>
            <w:shd w:val="clear" w:color="000000" w:fill="FFFFFF"/>
            <w:noWrap/>
            <w:vAlign w:val="center"/>
            <w:hideMark/>
          </w:tcPr>
          <w:p w14:paraId="17275DB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TNPL-150</w:t>
            </w:r>
          </w:p>
        </w:tc>
        <w:tc>
          <w:tcPr>
            <w:tcW w:w="1000" w:type="dxa"/>
            <w:tcBorders>
              <w:top w:val="nil"/>
              <w:left w:val="nil"/>
              <w:bottom w:val="nil"/>
              <w:right w:val="nil"/>
            </w:tcBorders>
            <w:shd w:val="clear" w:color="000000" w:fill="FFFFFF"/>
            <w:noWrap/>
            <w:vAlign w:val="center"/>
            <w:hideMark/>
          </w:tcPr>
          <w:p w14:paraId="5C43807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3299.0</w:t>
            </w:r>
          </w:p>
        </w:tc>
        <w:tc>
          <w:tcPr>
            <w:tcW w:w="1000" w:type="dxa"/>
            <w:tcBorders>
              <w:top w:val="nil"/>
              <w:left w:val="nil"/>
              <w:bottom w:val="nil"/>
              <w:right w:val="nil"/>
            </w:tcBorders>
            <w:shd w:val="clear" w:color="000000" w:fill="FFFFFF"/>
            <w:noWrap/>
            <w:vAlign w:val="center"/>
            <w:hideMark/>
          </w:tcPr>
          <w:p w14:paraId="24A40B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132.3</w:t>
            </w:r>
          </w:p>
        </w:tc>
        <w:tc>
          <w:tcPr>
            <w:tcW w:w="1000" w:type="dxa"/>
            <w:tcBorders>
              <w:top w:val="nil"/>
              <w:left w:val="nil"/>
              <w:bottom w:val="nil"/>
              <w:right w:val="nil"/>
            </w:tcBorders>
            <w:shd w:val="clear" w:color="000000" w:fill="FFFFFF"/>
            <w:noWrap/>
            <w:vAlign w:val="center"/>
            <w:hideMark/>
          </w:tcPr>
          <w:p w14:paraId="444DB5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742BAA6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69.8</w:t>
            </w:r>
          </w:p>
        </w:tc>
        <w:tc>
          <w:tcPr>
            <w:tcW w:w="1000" w:type="dxa"/>
            <w:tcBorders>
              <w:top w:val="nil"/>
              <w:left w:val="nil"/>
              <w:bottom w:val="nil"/>
              <w:right w:val="nil"/>
            </w:tcBorders>
            <w:shd w:val="clear" w:color="000000" w:fill="FFFFFF"/>
            <w:noWrap/>
            <w:vAlign w:val="center"/>
            <w:hideMark/>
          </w:tcPr>
          <w:p w14:paraId="4A3425D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390.7</w:t>
            </w:r>
          </w:p>
        </w:tc>
        <w:tc>
          <w:tcPr>
            <w:tcW w:w="1000" w:type="dxa"/>
            <w:tcBorders>
              <w:top w:val="nil"/>
              <w:left w:val="nil"/>
              <w:bottom w:val="nil"/>
              <w:right w:val="nil"/>
            </w:tcBorders>
            <w:shd w:val="clear" w:color="000000" w:fill="FFFFFF"/>
            <w:noWrap/>
            <w:vAlign w:val="center"/>
            <w:hideMark/>
          </w:tcPr>
          <w:p w14:paraId="4D9C00B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221.3</w:t>
            </w:r>
          </w:p>
        </w:tc>
        <w:tc>
          <w:tcPr>
            <w:tcW w:w="1000" w:type="dxa"/>
            <w:tcBorders>
              <w:top w:val="nil"/>
              <w:left w:val="nil"/>
              <w:bottom w:val="nil"/>
              <w:right w:val="nil"/>
            </w:tcBorders>
            <w:shd w:val="clear" w:color="000000" w:fill="FFFFFF"/>
            <w:noWrap/>
            <w:vAlign w:val="center"/>
            <w:hideMark/>
          </w:tcPr>
          <w:p w14:paraId="74D470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14E720E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457.7</w:t>
            </w:r>
          </w:p>
        </w:tc>
      </w:tr>
      <w:tr w:rsidR="009311EF" w:rsidRPr="00F751C9" w14:paraId="097E2482" w14:textId="77777777" w:rsidTr="009311EF">
        <w:trPr>
          <w:trHeight w:val="288"/>
        </w:trPr>
        <w:tc>
          <w:tcPr>
            <w:tcW w:w="1000" w:type="dxa"/>
            <w:tcBorders>
              <w:top w:val="nil"/>
              <w:left w:val="nil"/>
              <w:bottom w:val="nil"/>
              <w:right w:val="nil"/>
            </w:tcBorders>
            <w:shd w:val="clear" w:color="000000" w:fill="FFFFFF"/>
            <w:noWrap/>
            <w:vAlign w:val="center"/>
            <w:hideMark/>
          </w:tcPr>
          <w:p w14:paraId="7D174C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TNPL-127</w:t>
            </w:r>
          </w:p>
        </w:tc>
        <w:tc>
          <w:tcPr>
            <w:tcW w:w="1000" w:type="dxa"/>
            <w:tcBorders>
              <w:top w:val="nil"/>
              <w:left w:val="nil"/>
              <w:bottom w:val="nil"/>
              <w:right w:val="nil"/>
            </w:tcBorders>
            <w:shd w:val="clear" w:color="000000" w:fill="FFFFFF"/>
            <w:noWrap/>
            <w:vAlign w:val="center"/>
            <w:hideMark/>
          </w:tcPr>
          <w:p w14:paraId="01EB158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3284.1</w:t>
            </w:r>
          </w:p>
        </w:tc>
        <w:tc>
          <w:tcPr>
            <w:tcW w:w="1000" w:type="dxa"/>
            <w:tcBorders>
              <w:top w:val="nil"/>
              <w:left w:val="nil"/>
              <w:bottom w:val="nil"/>
              <w:right w:val="nil"/>
            </w:tcBorders>
            <w:shd w:val="clear" w:color="000000" w:fill="FFFFFF"/>
            <w:noWrap/>
            <w:vAlign w:val="center"/>
            <w:hideMark/>
          </w:tcPr>
          <w:p w14:paraId="32A64C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30D6EC9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403E885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76.3</w:t>
            </w:r>
          </w:p>
        </w:tc>
        <w:tc>
          <w:tcPr>
            <w:tcW w:w="1000" w:type="dxa"/>
            <w:tcBorders>
              <w:top w:val="nil"/>
              <w:left w:val="nil"/>
              <w:bottom w:val="nil"/>
              <w:right w:val="nil"/>
            </w:tcBorders>
            <w:shd w:val="clear" w:color="000000" w:fill="FFFFFF"/>
            <w:noWrap/>
            <w:vAlign w:val="center"/>
            <w:hideMark/>
          </w:tcPr>
          <w:p w14:paraId="3A0129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396.9</w:t>
            </w:r>
          </w:p>
        </w:tc>
        <w:tc>
          <w:tcPr>
            <w:tcW w:w="1000" w:type="dxa"/>
            <w:tcBorders>
              <w:top w:val="nil"/>
              <w:left w:val="nil"/>
              <w:bottom w:val="nil"/>
              <w:right w:val="nil"/>
            </w:tcBorders>
            <w:shd w:val="clear" w:color="000000" w:fill="FFFFFF"/>
            <w:noWrap/>
            <w:vAlign w:val="center"/>
            <w:hideMark/>
          </w:tcPr>
          <w:p w14:paraId="5999610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225.9</w:t>
            </w:r>
          </w:p>
        </w:tc>
        <w:tc>
          <w:tcPr>
            <w:tcW w:w="1000" w:type="dxa"/>
            <w:tcBorders>
              <w:top w:val="nil"/>
              <w:left w:val="nil"/>
              <w:bottom w:val="nil"/>
              <w:right w:val="nil"/>
            </w:tcBorders>
            <w:shd w:val="clear" w:color="000000" w:fill="FFFFFF"/>
            <w:noWrap/>
            <w:vAlign w:val="center"/>
            <w:hideMark/>
          </w:tcPr>
          <w:p w14:paraId="6C2D55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4.2</w:t>
            </w:r>
          </w:p>
        </w:tc>
        <w:tc>
          <w:tcPr>
            <w:tcW w:w="1000" w:type="dxa"/>
            <w:tcBorders>
              <w:top w:val="nil"/>
              <w:left w:val="nil"/>
              <w:bottom w:val="nil"/>
              <w:right w:val="nil"/>
            </w:tcBorders>
            <w:shd w:val="clear" w:color="000000" w:fill="FFFFFF"/>
            <w:noWrap/>
            <w:vAlign w:val="center"/>
            <w:hideMark/>
          </w:tcPr>
          <w:p w14:paraId="222BE85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467.2</w:t>
            </w:r>
          </w:p>
        </w:tc>
      </w:tr>
      <w:tr w:rsidR="009311EF" w:rsidRPr="00F751C9" w14:paraId="599F0302" w14:textId="77777777" w:rsidTr="009311EF">
        <w:trPr>
          <w:trHeight w:val="288"/>
        </w:trPr>
        <w:tc>
          <w:tcPr>
            <w:tcW w:w="1000" w:type="dxa"/>
            <w:tcBorders>
              <w:top w:val="nil"/>
              <w:left w:val="nil"/>
              <w:bottom w:val="nil"/>
              <w:right w:val="nil"/>
            </w:tcBorders>
            <w:shd w:val="clear" w:color="000000" w:fill="FFFFFF"/>
            <w:noWrap/>
            <w:vAlign w:val="center"/>
            <w:hideMark/>
          </w:tcPr>
          <w:p w14:paraId="474B58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TNPL-149</w:t>
            </w:r>
          </w:p>
        </w:tc>
        <w:tc>
          <w:tcPr>
            <w:tcW w:w="1000" w:type="dxa"/>
            <w:tcBorders>
              <w:top w:val="nil"/>
              <w:left w:val="nil"/>
              <w:bottom w:val="nil"/>
              <w:right w:val="nil"/>
            </w:tcBorders>
            <w:shd w:val="clear" w:color="000000" w:fill="FFFFFF"/>
            <w:noWrap/>
            <w:vAlign w:val="center"/>
            <w:hideMark/>
          </w:tcPr>
          <w:p w14:paraId="3083BFF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3284.0</w:t>
            </w:r>
          </w:p>
        </w:tc>
        <w:tc>
          <w:tcPr>
            <w:tcW w:w="1000" w:type="dxa"/>
            <w:tcBorders>
              <w:top w:val="nil"/>
              <w:left w:val="nil"/>
              <w:bottom w:val="nil"/>
              <w:right w:val="nil"/>
            </w:tcBorders>
            <w:shd w:val="clear" w:color="000000" w:fill="FFFFFF"/>
            <w:noWrap/>
            <w:vAlign w:val="center"/>
            <w:hideMark/>
          </w:tcPr>
          <w:p w14:paraId="496786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129.6</w:t>
            </w:r>
          </w:p>
        </w:tc>
        <w:tc>
          <w:tcPr>
            <w:tcW w:w="1000" w:type="dxa"/>
            <w:tcBorders>
              <w:top w:val="nil"/>
              <w:left w:val="nil"/>
              <w:bottom w:val="nil"/>
              <w:right w:val="nil"/>
            </w:tcBorders>
            <w:shd w:val="clear" w:color="000000" w:fill="FFFFFF"/>
            <w:noWrap/>
            <w:vAlign w:val="center"/>
            <w:hideMark/>
          </w:tcPr>
          <w:p w14:paraId="23AC13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1B6DA2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116.1</w:t>
            </w:r>
          </w:p>
        </w:tc>
        <w:tc>
          <w:tcPr>
            <w:tcW w:w="1000" w:type="dxa"/>
            <w:tcBorders>
              <w:top w:val="nil"/>
              <w:left w:val="nil"/>
              <w:bottom w:val="nil"/>
              <w:right w:val="nil"/>
            </w:tcBorders>
            <w:shd w:val="clear" w:color="000000" w:fill="FFFFFF"/>
            <w:noWrap/>
            <w:vAlign w:val="center"/>
            <w:hideMark/>
          </w:tcPr>
          <w:p w14:paraId="5801E7C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393.5</w:t>
            </w:r>
          </w:p>
        </w:tc>
        <w:tc>
          <w:tcPr>
            <w:tcW w:w="1000" w:type="dxa"/>
            <w:tcBorders>
              <w:top w:val="nil"/>
              <w:left w:val="nil"/>
              <w:bottom w:val="nil"/>
              <w:right w:val="nil"/>
            </w:tcBorders>
            <w:shd w:val="clear" w:color="000000" w:fill="FFFFFF"/>
            <w:noWrap/>
            <w:vAlign w:val="center"/>
            <w:hideMark/>
          </w:tcPr>
          <w:p w14:paraId="5C26382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223.6</w:t>
            </w:r>
          </w:p>
        </w:tc>
        <w:tc>
          <w:tcPr>
            <w:tcW w:w="1000" w:type="dxa"/>
            <w:tcBorders>
              <w:top w:val="nil"/>
              <w:left w:val="nil"/>
              <w:bottom w:val="nil"/>
              <w:right w:val="nil"/>
            </w:tcBorders>
            <w:shd w:val="clear" w:color="000000" w:fill="FFFFFF"/>
            <w:noWrap/>
            <w:vAlign w:val="center"/>
            <w:hideMark/>
          </w:tcPr>
          <w:p w14:paraId="41450F1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1161379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461.1</w:t>
            </w:r>
          </w:p>
        </w:tc>
      </w:tr>
      <w:tr w:rsidR="009311EF" w:rsidRPr="00F751C9" w14:paraId="50E2F427" w14:textId="77777777" w:rsidTr="009311EF">
        <w:trPr>
          <w:trHeight w:val="288"/>
        </w:trPr>
        <w:tc>
          <w:tcPr>
            <w:tcW w:w="1000" w:type="dxa"/>
            <w:tcBorders>
              <w:top w:val="nil"/>
              <w:left w:val="nil"/>
              <w:bottom w:val="nil"/>
              <w:right w:val="nil"/>
            </w:tcBorders>
            <w:shd w:val="clear" w:color="000000" w:fill="FFFFFF"/>
            <w:noWrap/>
            <w:vAlign w:val="center"/>
            <w:hideMark/>
          </w:tcPr>
          <w:p w14:paraId="44434B6D" w14:textId="0667302F" w:rsidR="009311EF" w:rsidRPr="00F751C9" w:rsidRDefault="009311EF" w:rsidP="009311EF">
            <w:pPr>
              <w:rPr>
                <w:rFonts w:ascii="Times New Roman" w:hAnsi="Times New Roman" w:cs="Times New Roman"/>
                <w:color w:val="000000"/>
                <w:sz w:val="16"/>
                <w:szCs w:val="16"/>
              </w:rPr>
            </w:pPr>
          </w:p>
        </w:tc>
        <w:tc>
          <w:tcPr>
            <w:tcW w:w="1000" w:type="dxa"/>
            <w:tcBorders>
              <w:top w:val="nil"/>
              <w:left w:val="nil"/>
              <w:bottom w:val="nil"/>
              <w:right w:val="nil"/>
            </w:tcBorders>
            <w:shd w:val="clear" w:color="000000" w:fill="FFFFFF"/>
            <w:noWrap/>
            <w:vAlign w:val="center"/>
            <w:hideMark/>
          </w:tcPr>
          <w:p w14:paraId="64B17D6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 </w:t>
            </w:r>
          </w:p>
        </w:tc>
        <w:tc>
          <w:tcPr>
            <w:tcW w:w="1000" w:type="dxa"/>
            <w:tcBorders>
              <w:top w:val="nil"/>
              <w:left w:val="nil"/>
              <w:bottom w:val="nil"/>
              <w:right w:val="nil"/>
            </w:tcBorders>
            <w:shd w:val="clear" w:color="000000" w:fill="FFFFFF"/>
            <w:noWrap/>
            <w:vAlign w:val="center"/>
            <w:hideMark/>
          </w:tcPr>
          <w:p w14:paraId="0825767F" w14:textId="52CFBBDF" w:rsidR="009311EF" w:rsidRPr="00F751C9" w:rsidRDefault="009311EF" w:rsidP="00D56D2C">
            <w:pPr>
              <w:rPr>
                <w:rFonts w:ascii="Times New Roman" w:hAnsi="Times New Roman" w:cs="Times New Roman"/>
                <w:color w:val="000000"/>
                <w:sz w:val="16"/>
                <w:szCs w:val="16"/>
              </w:rPr>
            </w:pPr>
          </w:p>
        </w:tc>
        <w:tc>
          <w:tcPr>
            <w:tcW w:w="1000" w:type="dxa"/>
            <w:tcBorders>
              <w:top w:val="nil"/>
              <w:left w:val="nil"/>
              <w:bottom w:val="nil"/>
              <w:right w:val="nil"/>
            </w:tcBorders>
            <w:shd w:val="clear" w:color="000000" w:fill="FFFFFF"/>
            <w:noWrap/>
            <w:vAlign w:val="center"/>
            <w:hideMark/>
          </w:tcPr>
          <w:p w14:paraId="203FACF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 </w:t>
            </w:r>
          </w:p>
        </w:tc>
        <w:tc>
          <w:tcPr>
            <w:tcW w:w="1000" w:type="dxa"/>
            <w:tcBorders>
              <w:top w:val="nil"/>
              <w:left w:val="nil"/>
              <w:bottom w:val="nil"/>
              <w:right w:val="nil"/>
            </w:tcBorders>
            <w:shd w:val="clear" w:color="000000" w:fill="FFFFFF"/>
            <w:noWrap/>
            <w:vAlign w:val="center"/>
            <w:hideMark/>
          </w:tcPr>
          <w:p w14:paraId="45DA8C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 </w:t>
            </w:r>
          </w:p>
        </w:tc>
        <w:tc>
          <w:tcPr>
            <w:tcW w:w="1000" w:type="dxa"/>
            <w:tcBorders>
              <w:top w:val="nil"/>
              <w:left w:val="nil"/>
              <w:bottom w:val="nil"/>
              <w:right w:val="nil"/>
            </w:tcBorders>
            <w:shd w:val="clear" w:color="000000" w:fill="FFFFFF"/>
            <w:noWrap/>
            <w:vAlign w:val="center"/>
            <w:hideMark/>
          </w:tcPr>
          <w:p w14:paraId="6C46C9E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 </w:t>
            </w:r>
          </w:p>
        </w:tc>
        <w:tc>
          <w:tcPr>
            <w:tcW w:w="1000" w:type="dxa"/>
            <w:tcBorders>
              <w:top w:val="nil"/>
              <w:left w:val="nil"/>
              <w:bottom w:val="nil"/>
              <w:right w:val="nil"/>
            </w:tcBorders>
            <w:shd w:val="clear" w:color="000000" w:fill="FFFFFF"/>
            <w:noWrap/>
            <w:vAlign w:val="center"/>
            <w:hideMark/>
          </w:tcPr>
          <w:p w14:paraId="72BDB7F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 </w:t>
            </w:r>
          </w:p>
        </w:tc>
        <w:tc>
          <w:tcPr>
            <w:tcW w:w="1000" w:type="dxa"/>
            <w:tcBorders>
              <w:top w:val="nil"/>
              <w:left w:val="nil"/>
              <w:bottom w:val="nil"/>
              <w:right w:val="nil"/>
            </w:tcBorders>
            <w:shd w:val="clear" w:color="000000" w:fill="FFFFFF"/>
            <w:noWrap/>
            <w:vAlign w:val="center"/>
            <w:hideMark/>
          </w:tcPr>
          <w:p w14:paraId="7347F03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 </w:t>
            </w:r>
          </w:p>
        </w:tc>
        <w:tc>
          <w:tcPr>
            <w:tcW w:w="1000" w:type="dxa"/>
            <w:tcBorders>
              <w:top w:val="nil"/>
              <w:left w:val="nil"/>
              <w:bottom w:val="nil"/>
              <w:right w:val="nil"/>
            </w:tcBorders>
            <w:shd w:val="clear" w:color="000000" w:fill="FFFFFF"/>
            <w:noWrap/>
            <w:vAlign w:val="center"/>
            <w:hideMark/>
          </w:tcPr>
          <w:p w14:paraId="29D7A50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 </w:t>
            </w:r>
          </w:p>
        </w:tc>
      </w:tr>
      <w:tr w:rsidR="009311EF" w:rsidRPr="00F751C9" w14:paraId="56AFD8D5" w14:textId="77777777" w:rsidTr="009311EF">
        <w:trPr>
          <w:trHeight w:val="300"/>
        </w:trPr>
        <w:tc>
          <w:tcPr>
            <w:tcW w:w="9000" w:type="dxa"/>
            <w:gridSpan w:val="9"/>
            <w:tcBorders>
              <w:top w:val="nil"/>
              <w:left w:val="nil"/>
              <w:bottom w:val="nil"/>
              <w:right w:val="nil"/>
            </w:tcBorders>
            <w:shd w:val="clear" w:color="000000" w:fill="FFFFFF"/>
            <w:noWrap/>
            <w:vAlign w:val="center"/>
            <w:hideMark/>
          </w:tcPr>
          <w:p w14:paraId="2DBD6A9D" w14:textId="77777777" w:rsidR="009311EF" w:rsidRPr="00F751C9" w:rsidRDefault="009311EF" w:rsidP="004F65EF">
            <w:pPr>
              <w:jc w:val="center"/>
              <w:rPr>
                <w:rFonts w:ascii="Times New Roman" w:hAnsi="Times New Roman" w:cs="Times New Roman"/>
                <w:b/>
                <w:bCs/>
                <w:color w:val="000000"/>
              </w:rPr>
            </w:pPr>
            <w:r w:rsidRPr="00F751C9">
              <w:rPr>
                <w:rFonts w:ascii="Times New Roman" w:hAnsi="Times New Roman" w:cs="Times New Roman"/>
                <w:b/>
                <w:bCs/>
                <w:color w:val="000000"/>
              </w:rPr>
              <w:lastRenderedPageBreak/>
              <w:t>Table 2.2, continued</w:t>
            </w:r>
          </w:p>
        </w:tc>
      </w:tr>
      <w:tr w:rsidR="009311EF" w:rsidRPr="00F751C9" w14:paraId="20D41BFC"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331E4E61"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Line</w:t>
            </w:r>
          </w:p>
        </w:tc>
        <w:tc>
          <w:tcPr>
            <w:tcW w:w="1000" w:type="dxa"/>
            <w:tcBorders>
              <w:top w:val="nil"/>
              <w:left w:val="nil"/>
              <w:bottom w:val="single" w:sz="8" w:space="0" w:color="auto"/>
              <w:right w:val="nil"/>
            </w:tcBorders>
            <w:shd w:val="clear" w:color="000000" w:fill="FFFFFF"/>
            <w:noWrap/>
            <w:vAlign w:val="center"/>
            <w:hideMark/>
          </w:tcPr>
          <w:p w14:paraId="2CB1A167"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Yield</w:t>
            </w:r>
          </w:p>
        </w:tc>
        <w:tc>
          <w:tcPr>
            <w:tcW w:w="1000" w:type="dxa"/>
            <w:tcBorders>
              <w:top w:val="nil"/>
              <w:left w:val="nil"/>
              <w:bottom w:val="single" w:sz="8" w:space="0" w:color="auto"/>
              <w:right w:val="nil"/>
            </w:tcBorders>
            <w:shd w:val="clear" w:color="000000" w:fill="FFFFFF"/>
            <w:noWrap/>
            <w:vAlign w:val="center"/>
            <w:hideMark/>
          </w:tcPr>
          <w:p w14:paraId="3589AECE"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DAP </w:t>
            </w:r>
          </w:p>
        </w:tc>
        <w:tc>
          <w:tcPr>
            <w:tcW w:w="1000" w:type="dxa"/>
            <w:tcBorders>
              <w:top w:val="nil"/>
              <w:left w:val="nil"/>
              <w:bottom w:val="single" w:sz="8" w:space="0" w:color="auto"/>
              <w:right w:val="nil"/>
            </w:tcBorders>
            <w:shd w:val="clear" w:color="000000" w:fill="FFFFFF"/>
            <w:noWrap/>
            <w:vAlign w:val="center"/>
            <w:hideMark/>
          </w:tcPr>
          <w:p w14:paraId="7E03EC20"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Lodging </w:t>
            </w:r>
          </w:p>
        </w:tc>
        <w:tc>
          <w:tcPr>
            <w:tcW w:w="1000" w:type="dxa"/>
            <w:tcBorders>
              <w:top w:val="nil"/>
              <w:left w:val="nil"/>
              <w:bottom w:val="single" w:sz="8" w:space="0" w:color="auto"/>
              <w:right w:val="nil"/>
            </w:tcBorders>
            <w:shd w:val="clear" w:color="000000" w:fill="FFFFFF"/>
            <w:noWrap/>
            <w:vAlign w:val="center"/>
            <w:hideMark/>
          </w:tcPr>
          <w:p w14:paraId="778678E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Height </w:t>
            </w:r>
          </w:p>
        </w:tc>
        <w:tc>
          <w:tcPr>
            <w:tcW w:w="1000" w:type="dxa"/>
            <w:tcBorders>
              <w:top w:val="nil"/>
              <w:left w:val="nil"/>
              <w:bottom w:val="single" w:sz="8" w:space="0" w:color="auto"/>
              <w:right w:val="nil"/>
            </w:tcBorders>
            <w:shd w:val="clear" w:color="000000" w:fill="FFFFFF"/>
            <w:noWrap/>
            <w:vAlign w:val="center"/>
            <w:hideMark/>
          </w:tcPr>
          <w:p w14:paraId="7CD99B6C"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Protein </w:t>
            </w:r>
          </w:p>
        </w:tc>
        <w:tc>
          <w:tcPr>
            <w:tcW w:w="1000" w:type="dxa"/>
            <w:tcBorders>
              <w:top w:val="nil"/>
              <w:left w:val="nil"/>
              <w:bottom w:val="single" w:sz="8" w:space="0" w:color="auto"/>
              <w:right w:val="nil"/>
            </w:tcBorders>
            <w:shd w:val="clear" w:color="000000" w:fill="FFFFFF"/>
            <w:noWrap/>
            <w:vAlign w:val="center"/>
            <w:hideMark/>
          </w:tcPr>
          <w:p w14:paraId="432C6629"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Oil </w:t>
            </w:r>
          </w:p>
        </w:tc>
        <w:tc>
          <w:tcPr>
            <w:tcW w:w="1000" w:type="dxa"/>
            <w:tcBorders>
              <w:top w:val="nil"/>
              <w:left w:val="nil"/>
              <w:bottom w:val="single" w:sz="8" w:space="0" w:color="auto"/>
              <w:right w:val="nil"/>
            </w:tcBorders>
            <w:shd w:val="clear" w:color="000000" w:fill="FFFFFF"/>
            <w:noWrap/>
            <w:vAlign w:val="center"/>
            <w:hideMark/>
          </w:tcPr>
          <w:p w14:paraId="19580A57" w14:textId="34DC8F73" w:rsidR="009311EF" w:rsidRPr="00F751C9" w:rsidRDefault="009311EF" w:rsidP="009311EF">
            <w:pPr>
              <w:jc w:val="center"/>
              <w:rPr>
                <w:rFonts w:ascii="Times New Roman" w:hAnsi="Times New Roman" w:cs="Times New Roman"/>
                <w:b/>
                <w:bCs/>
                <w:color w:val="000000"/>
                <w:sz w:val="16"/>
                <w:szCs w:val="16"/>
              </w:rPr>
            </w:pPr>
            <w:proofErr w:type="gramStart"/>
            <w:r w:rsidRPr="00F751C9">
              <w:rPr>
                <w:rFonts w:ascii="Times New Roman" w:hAnsi="Times New Roman" w:cs="Times New Roman"/>
                <w:b/>
                <w:bCs/>
                <w:color w:val="000000"/>
                <w:sz w:val="16"/>
                <w:szCs w:val="16"/>
              </w:rPr>
              <w:t>18</w:t>
            </w:r>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w:t>
            </w:r>
            <w:proofErr w:type="gramEnd"/>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3</w:t>
            </w:r>
          </w:p>
        </w:tc>
        <w:tc>
          <w:tcPr>
            <w:tcW w:w="1000" w:type="dxa"/>
            <w:tcBorders>
              <w:top w:val="nil"/>
              <w:left w:val="nil"/>
              <w:bottom w:val="single" w:sz="8" w:space="0" w:color="auto"/>
              <w:right w:val="nil"/>
            </w:tcBorders>
            <w:shd w:val="clear" w:color="000000" w:fill="FFFFFF"/>
            <w:noWrap/>
            <w:vAlign w:val="center"/>
            <w:hideMark/>
          </w:tcPr>
          <w:p w14:paraId="61915E1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Meal </w:t>
            </w:r>
          </w:p>
        </w:tc>
      </w:tr>
      <w:tr w:rsidR="009311EF" w:rsidRPr="00F751C9" w14:paraId="071DEFB9"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044254C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7FBB6C5F"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kg </w:t>
            </w:r>
            <w:proofErr w:type="gramStart"/>
            <w:r w:rsidRPr="00F751C9">
              <w:rPr>
                <w:rFonts w:ascii="Times New Roman" w:hAnsi="Times New Roman" w:cs="Times New Roman"/>
                <w:b/>
                <w:bCs/>
                <w:color w:val="000000"/>
                <w:sz w:val="16"/>
                <w:szCs w:val="16"/>
              </w:rPr>
              <w:t>ha</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5439720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3AD901D0" w14:textId="77777777" w:rsidR="009311EF" w:rsidRPr="00F751C9" w:rsidRDefault="000F58F5"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1-5</w:t>
            </w:r>
          </w:p>
        </w:tc>
        <w:tc>
          <w:tcPr>
            <w:tcW w:w="1000" w:type="dxa"/>
            <w:tcBorders>
              <w:top w:val="nil"/>
              <w:left w:val="nil"/>
              <w:bottom w:val="single" w:sz="8" w:space="0" w:color="auto"/>
              <w:right w:val="nil"/>
            </w:tcBorders>
            <w:shd w:val="clear" w:color="000000" w:fill="FFFFFF"/>
            <w:noWrap/>
            <w:vAlign w:val="center"/>
            <w:hideMark/>
          </w:tcPr>
          <w:p w14:paraId="32275F0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cm</w:t>
            </w:r>
          </w:p>
        </w:tc>
        <w:tc>
          <w:tcPr>
            <w:tcW w:w="1000" w:type="dxa"/>
            <w:tcBorders>
              <w:top w:val="nil"/>
              <w:left w:val="nil"/>
              <w:bottom w:val="single" w:sz="8" w:space="0" w:color="auto"/>
              <w:right w:val="nil"/>
            </w:tcBorders>
            <w:shd w:val="clear" w:color="000000" w:fill="FFFFFF"/>
            <w:noWrap/>
            <w:vAlign w:val="center"/>
            <w:hideMark/>
          </w:tcPr>
          <w:p w14:paraId="2B7580E9"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55DF3DA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704D867C"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w:t>
            </w:r>
          </w:p>
        </w:tc>
        <w:tc>
          <w:tcPr>
            <w:tcW w:w="1000" w:type="dxa"/>
            <w:tcBorders>
              <w:top w:val="nil"/>
              <w:left w:val="nil"/>
              <w:bottom w:val="single" w:sz="8" w:space="0" w:color="auto"/>
              <w:right w:val="nil"/>
            </w:tcBorders>
            <w:shd w:val="clear" w:color="000000" w:fill="FFFFFF"/>
            <w:noWrap/>
            <w:vAlign w:val="center"/>
            <w:hideMark/>
          </w:tcPr>
          <w:p w14:paraId="692D3A2E"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r>
      <w:tr w:rsidR="009311EF" w:rsidRPr="00F751C9" w14:paraId="66FF2E18" w14:textId="77777777" w:rsidTr="009311EF">
        <w:trPr>
          <w:trHeight w:val="288"/>
        </w:trPr>
        <w:tc>
          <w:tcPr>
            <w:tcW w:w="1000" w:type="dxa"/>
            <w:tcBorders>
              <w:top w:val="nil"/>
              <w:left w:val="nil"/>
              <w:bottom w:val="nil"/>
              <w:right w:val="nil"/>
            </w:tcBorders>
            <w:shd w:val="clear" w:color="000000" w:fill="FFFFFF"/>
            <w:noWrap/>
            <w:vAlign w:val="center"/>
            <w:hideMark/>
          </w:tcPr>
          <w:p w14:paraId="22824D1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TNPL-067</w:t>
            </w:r>
          </w:p>
        </w:tc>
        <w:tc>
          <w:tcPr>
            <w:tcW w:w="1000" w:type="dxa"/>
            <w:tcBorders>
              <w:top w:val="nil"/>
              <w:left w:val="nil"/>
              <w:bottom w:val="nil"/>
              <w:right w:val="nil"/>
            </w:tcBorders>
            <w:shd w:val="clear" w:color="000000" w:fill="FFFFFF"/>
            <w:noWrap/>
            <w:vAlign w:val="center"/>
            <w:hideMark/>
          </w:tcPr>
          <w:p w14:paraId="7BD477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3277.4</w:t>
            </w:r>
          </w:p>
        </w:tc>
        <w:tc>
          <w:tcPr>
            <w:tcW w:w="1000" w:type="dxa"/>
            <w:tcBorders>
              <w:top w:val="nil"/>
              <w:left w:val="nil"/>
              <w:bottom w:val="nil"/>
              <w:right w:val="nil"/>
            </w:tcBorders>
            <w:shd w:val="clear" w:color="000000" w:fill="FFFFFF"/>
            <w:noWrap/>
            <w:vAlign w:val="center"/>
            <w:hideMark/>
          </w:tcPr>
          <w:p w14:paraId="20E9CA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132.0</w:t>
            </w:r>
          </w:p>
        </w:tc>
        <w:tc>
          <w:tcPr>
            <w:tcW w:w="1000" w:type="dxa"/>
            <w:tcBorders>
              <w:top w:val="nil"/>
              <w:left w:val="nil"/>
              <w:bottom w:val="nil"/>
              <w:right w:val="nil"/>
            </w:tcBorders>
            <w:shd w:val="clear" w:color="000000" w:fill="FFFFFF"/>
            <w:noWrap/>
            <w:vAlign w:val="center"/>
            <w:hideMark/>
          </w:tcPr>
          <w:p w14:paraId="441246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0C204C9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80.7</w:t>
            </w:r>
          </w:p>
        </w:tc>
        <w:tc>
          <w:tcPr>
            <w:tcW w:w="1000" w:type="dxa"/>
            <w:tcBorders>
              <w:top w:val="nil"/>
              <w:left w:val="nil"/>
              <w:bottom w:val="nil"/>
              <w:right w:val="nil"/>
            </w:tcBorders>
            <w:shd w:val="clear" w:color="000000" w:fill="FFFFFF"/>
            <w:noWrap/>
            <w:vAlign w:val="center"/>
            <w:hideMark/>
          </w:tcPr>
          <w:p w14:paraId="4E2836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400.1</w:t>
            </w:r>
          </w:p>
        </w:tc>
        <w:tc>
          <w:tcPr>
            <w:tcW w:w="1000" w:type="dxa"/>
            <w:tcBorders>
              <w:top w:val="nil"/>
              <w:left w:val="nil"/>
              <w:bottom w:val="nil"/>
              <w:right w:val="nil"/>
            </w:tcBorders>
            <w:shd w:val="clear" w:color="000000" w:fill="FFFFFF"/>
            <w:noWrap/>
            <w:vAlign w:val="center"/>
            <w:hideMark/>
          </w:tcPr>
          <w:p w14:paraId="77B6CB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216.4</w:t>
            </w:r>
          </w:p>
        </w:tc>
        <w:tc>
          <w:tcPr>
            <w:tcW w:w="1000" w:type="dxa"/>
            <w:tcBorders>
              <w:top w:val="nil"/>
              <w:left w:val="nil"/>
              <w:bottom w:val="nil"/>
              <w:right w:val="nil"/>
            </w:tcBorders>
            <w:shd w:val="clear" w:color="000000" w:fill="FFFFFF"/>
            <w:noWrap/>
            <w:vAlign w:val="center"/>
            <w:hideMark/>
          </w:tcPr>
          <w:p w14:paraId="3ABC50F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5.7</w:t>
            </w:r>
          </w:p>
        </w:tc>
        <w:tc>
          <w:tcPr>
            <w:tcW w:w="1000" w:type="dxa"/>
            <w:tcBorders>
              <w:top w:val="nil"/>
              <w:left w:val="nil"/>
              <w:bottom w:val="nil"/>
              <w:right w:val="nil"/>
            </w:tcBorders>
            <w:shd w:val="clear" w:color="000000" w:fill="FFFFFF"/>
            <w:noWrap/>
            <w:vAlign w:val="center"/>
            <w:hideMark/>
          </w:tcPr>
          <w:p w14:paraId="657C275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466.2</w:t>
            </w:r>
          </w:p>
        </w:tc>
      </w:tr>
      <w:tr w:rsidR="009311EF" w:rsidRPr="00F751C9" w14:paraId="2A55EC54" w14:textId="77777777" w:rsidTr="009311EF">
        <w:trPr>
          <w:trHeight w:val="288"/>
        </w:trPr>
        <w:tc>
          <w:tcPr>
            <w:tcW w:w="1000" w:type="dxa"/>
            <w:tcBorders>
              <w:top w:val="nil"/>
              <w:left w:val="nil"/>
              <w:bottom w:val="nil"/>
              <w:right w:val="nil"/>
            </w:tcBorders>
            <w:shd w:val="clear" w:color="000000" w:fill="FFFFFF"/>
            <w:noWrap/>
            <w:vAlign w:val="center"/>
            <w:hideMark/>
          </w:tcPr>
          <w:p w14:paraId="66982C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TNPL-176</w:t>
            </w:r>
          </w:p>
        </w:tc>
        <w:tc>
          <w:tcPr>
            <w:tcW w:w="1000" w:type="dxa"/>
            <w:tcBorders>
              <w:top w:val="nil"/>
              <w:left w:val="nil"/>
              <w:bottom w:val="nil"/>
              <w:right w:val="nil"/>
            </w:tcBorders>
            <w:shd w:val="clear" w:color="000000" w:fill="FFFFFF"/>
            <w:noWrap/>
            <w:vAlign w:val="center"/>
            <w:hideMark/>
          </w:tcPr>
          <w:p w14:paraId="76F400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3276.8</w:t>
            </w:r>
          </w:p>
        </w:tc>
        <w:tc>
          <w:tcPr>
            <w:tcW w:w="1000" w:type="dxa"/>
            <w:tcBorders>
              <w:top w:val="nil"/>
              <w:left w:val="nil"/>
              <w:bottom w:val="nil"/>
              <w:right w:val="nil"/>
            </w:tcBorders>
            <w:shd w:val="clear" w:color="000000" w:fill="FFFFFF"/>
            <w:noWrap/>
            <w:vAlign w:val="center"/>
            <w:hideMark/>
          </w:tcPr>
          <w:p w14:paraId="09C94E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130.3</w:t>
            </w:r>
          </w:p>
        </w:tc>
        <w:tc>
          <w:tcPr>
            <w:tcW w:w="1000" w:type="dxa"/>
            <w:tcBorders>
              <w:top w:val="nil"/>
              <w:left w:val="nil"/>
              <w:bottom w:val="nil"/>
              <w:right w:val="nil"/>
            </w:tcBorders>
            <w:shd w:val="clear" w:color="000000" w:fill="FFFFFF"/>
            <w:noWrap/>
            <w:vAlign w:val="center"/>
            <w:hideMark/>
          </w:tcPr>
          <w:p w14:paraId="0ACBA96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w:t>
            </w:r>
          </w:p>
        </w:tc>
        <w:tc>
          <w:tcPr>
            <w:tcW w:w="1000" w:type="dxa"/>
            <w:tcBorders>
              <w:top w:val="nil"/>
              <w:left w:val="nil"/>
              <w:bottom w:val="nil"/>
              <w:right w:val="nil"/>
            </w:tcBorders>
            <w:shd w:val="clear" w:color="000000" w:fill="FFFFFF"/>
            <w:noWrap/>
            <w:vAlign w:val="center"/>
            <w:hideMark/>
          </w:tcPr>
          <w:p w14:paraId="422F423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120.1</w:t>
            </w:r>
          </w:p>
        </w:tc>
        <w:tc>
          <w:tcPr>
            <w:tcW w:w="1000" w:type="dxa"/>
            <w:tcBorders>
              <w:top w:val="nil"/>
              <w:left w:val="nil"/>
              <w:bottom w:val="nil"/>
              <w:right w:val="nil"/>
            </w:tcBorders>
            <w:shd w:val="clear" w:color="000000" w:fill="FFFFFF"/>
            <w:noWrap/>
            <w:vAlign w:val="center"/>
            <w:hideMark/>
          </w:tcPr>
          <w:p w14:paraId="2A0D0C3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401.9</w:t>
            </w:r>
          </w:p>
        </w:tc>
        <w:tc>
          <w:tcPr>
            <w:tcW w:w="1000" w:type="dxa"/>
            <w:tcBorders>
              <w:top w:val="nil"/>
              <w:left w:val="nil"/>
              <w:bottom w:val="nil"/>
              <w:right w:val="nil"/>
            </w:tcBorders>
            <w:shd w:val="clear" w:color="000000" w:fill="FFFFFF"/>
            <w:noWrap/>
            <w:vAlign w:val="center"/>
            <w:hideMark/>
          </w:tcPr>
          <w:p w14:paraId="519B06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230.7</w:t>
            </w:r>
          </w:p>
        </w:tc>
        <w:tc>
          <w:tcPr>
            <w:tcW w:w="1000" w:type="dxa"/>
            <w:tcBorders>
              <w:top w:val="nil"/>
              <w:left w:val="nil"/>
              <w:bottom w:val="nil"/>
              <w:right w:val="nil"/>
            </w:tcBorders>
            <w:shd w:val="clear" w:color="000000" w:fill="FFFFFF"/>
            <w:noWrap/>
            <w:vAlign w:val="center"/>
            <w:hideMark/>
          </w:tcPr>
          <w:p w14:paraId="435EF3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4.9</w:t>
            </w:r>
          </w:p>
        </w:tc>
        <w:tc>
          <w:tcPr>
            <w:tcW w:w="1000" w:type="dxa"/>
            <w:tcBorders>
              <w:top w:val="nil"/>
              <w:left w:val="nil"/>
              <w:bottom w:val="nil"/>
              <w:right w:val="nil"/>
            </w:tcBorders>
            <w:shd w:val="clear" w:color="000000" w:fill="FFFFFF"/>
            <w:noWrap/>
            <w:vAlign w:val="center"/>
            <w:hideMark/>
          </w:tcPr>
          <w:p w14:paraId="2CAAAA5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475.6</w:t>
            </w:r>
          </w:p>
        </w:tc>
      </w:tr>
      <w:tr w:rsidR="009311EF" w:rsidRPr="00F751C9" w14:paraId="59CE079E" w14:textId="77777777" w:rsidTr="009311EF">
        <w:trPr>
          <w:trHeight w:val="288"/>
        </w:trPr>
        <w:tc>
          <w:tcPr>
            <w:tcW w:w="1000" w:type="dxa"/>
            <w:tcBorders>
              <w:top w:val="nil"/>
              <w:left w:val="nil"/>
              <w:bottom w:val="nil"/>
              <w:right w:val="nil"/>
            </w:tcBorders>
            <w:shd w:val="clear" w:color="000000" w:fill="FFFFFF"/>
            <w:noWrap/>
            <w:vAlign w:val="center"/>
            <w:hideMark/>
          </w:tcPr>
          <w:p w14:paraId="3D581D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TNPL-162</w:t>
            </w:r>
          </w:p>
        </w:tc>
        <w:tc>
          <w:tcPr>
            <w:tcW w:w="1000" w:type="dxa"/>
            <w:tcBorders>
              <w:top w:val="nil"/>
              <w:left w:val="nil"/>
              <w:bottom w:val="nil"/>
              <w:right w:val="nil"/>
            </w:tcBorders>
            <w:shd w:val="clear" w:color="000000" w:fill="FFFFFF"/>
            <w:noWrap/>
            <w:vAlign w:val="center"/>
            <w:hideMark/>
          </w:tcPr>
          <w:p w14:paraId="7879E9F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3275.2</w:t>
            </w:r>
          </w:p>
        </w:tc>
        <w:tc>
          <w:tcPr>
            <w:tcW w:w="1000" w:type="dxa"/>
            <w:tcBorders>
              <w:top w:val="nil"/>
              <w:left w:val="nil"/>
              <w:bottom w:val="nil"/>
              <w:right w:val="nil"/>
            </w:tcBorders>
            <w:shd w:val="clear" w:color="000000" w:fill="FFFFFF"/>
            <w:noWrap/>
            <w:vAlign w:val="center"/>
            <w:hideMark/>
          </w:tcPr>
          <w:p w14:paraId="7810E6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3B6D19F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638AD4D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113.2</w:t>
            </w:r>
          </w:p>
        </w:tc>
        <w:tc>
          <w:tcPr>
            <w:tcW w:w="1000" w:type="dxa"/>
            <w:tcBorders>
              <w:top w:val="nil"/>
              <w:left w:val="nil"/>
              <w:bottom w:val="nil"/>
              <w:right w:val="nil"/>
            </w:tcBorders>
            <w:shd w:val="clear" w:color="000000" w:fill="FFFFFF"/>
            <w:noWrap/>
            <w:vAlign w:val="center"/>
            <w:hideMark/>
          </w:tcPr>
          <w:p w14:paraId="6014962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400.7</w:t>
            </w:r>
          </w:p>
        </w:tc>
        <w:tc>
          <w:tcPr>
            <w:tcW w:w="1000" w:type="dxa"/>
            <w:tcBorders>
              <w:top w:val="nil"/>
              <w:left w:val="nil"/>
              <w:bottom w:val="nil"/>
              <w:right w:val="nil"/>
            </w:tcBorders>
            <w:shd w:val="clear" w:color="000000" w:fill="FFFFFF"/>
            <w:noWrap/>
            <w:vAlign w:val="center"/>
            <w:hideMark/>
          </w:tcPr>
          <w:p w14:paraId="10D0F9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220.9</w:t>
            </w:r>
          </w:p>
        </w:tc>
        <w:tc>
          <w:tcPr>
            <w:tcW w:w="1000" w:type="dxa"/>
            <w:tcBorders>
              <w:top w:val="nil"/>
              <w:left w:val="nil"/>
              <w:bottom w:val="nil"/>
              <w:right w:val="nil"/>
            </w:tcBorders>
            <w:shd w:val="clear" w:color="000000" w:fill="FFFFFF"/>
            <w:noWrap/>
            <w:vAlign w:val="center"/>
            <w:hideMark/>
          </w:tcPr>
          <w:p w14:paraId="3BF92C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5.6</w:t>
            </w:r>
          </w:p>
        </w:tc>
        <w:tc>
          <w:tcPr>
            <w:tcW w:w="1000" w:type="dxa"/>
            <w:tcBorders>
              <w:top w:val="nil"/>
              <w:left w:val="nil"/>
              <w:bottom w:val="nil"/>
              <w:right w:val="nil"/>
            </w:tcBorders>
            <w:shd w:val="clear" w:color="000000" w:fill="FFFFFF"/>
            <w:noWrap/>
            <w:vAlign w:val="center"/>
            <w:hideMark/>
          </w:tcPr>
          <w:p w14:paraId="6138C44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469.1</w:t>
            </w:r>
          </w:p>
        </w:tc>
      </w:tr>
      <w:tr w:rsidR="009311EF" w:rsidRPr="00F751C9" w14:paraId="3920C917" w14:textId="77777777" w:rsidTr="009311EF">
        <w:trPr>
          <w:trHeight w:val="288"/>
        </w:trPr>
        <w:tc>
          <w:tcPr>
            <w:tcW w:w="1000" w:type="dxa"/>
            <w:tcBorders>
              <w:top w:val="nil"/>
              <w:left w:val="nil"/>
              <w:bottom w:val="nil"/>
              <w:right w:val="nil"/>
            </w:tcBorders>
            <w:shd w:val="clear" w:color="000000" w:fill="FFFFFF"/>
            <w:noWrap/>
            <w:vAlign w:val="center"/>
            <w:hideMark/>
          </w:tcPr>
          <w:p w14:paraId="50072AF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TNPL-195</w:t>
            </w:r>
          </w:p>
        </w:tc>
        <w:tc>
          <w:tcPr>
            <w:tcW w:w="1000" w:type="dxa"/>
            <w:tcBorders>
              <w:top w:val="nil"/>
              <w:left w:val="nil"/>
              <w:bottom w:val="nil"/>
              <w:right w:val="nil"/>
            </w:tcBorders>
            <w:shd w:val="clear" w:color="000000" w:fill="FFFFFF"/>
            <w:noWrap/>
            <w:vAlign w:val="center"/>
            <w:hideMark/>
          </w:tcPr>
          <w:p w14:paraId="3E0815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3271.8</w:t>
            </w:r>
          </w:p>
        </w:tc>
        <w:tc>
          <w:tcPr>
            <w:tcW w:w="1000" w:type="dxa"/>
            <w:tcBorders>
              <w:top w:val="nil"/>
              <w:left w:val="nil"/>
              <w:bottom w:val="nil"/>
              <w:right w:val="nil"/>
            </w:tcBorders>
            <w:shd w:val="clear" w:color="000000" w:fill="FFFFFF"/>
            <w:noWrap/>
            <w:vAlign w:val="center"/>
            <w:hideMark/>
          </w:tcPr>
          <w:p w14:paraId="572067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1136A1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77E65D4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119.3</w:t>
            </w:r>
          </w:p>
        </w:tc>
        <w:tc>
          <w:tcPr>
            <w:tcW w:w="1000" w:type="dxa"/>
            <w:tcBorders>
              <w:top w:val="nil"/>
              <w:left w:val="nil"/>
              <w:bottom w:val="nil"/>
              <w:right w:val="nil"/>
            </w:tcBorders>
            <w:shd w:val="clear" w:color="000000" w:fill="FFFFFF"/>
            <w:noWrap/>
            <w:vAlign w:val="center"/>
            <w:hideMark/>
          </w:tcPr>
          <w:p w14:paraId="5B94E2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398.9</w:t>
            </w:r>
          </w:p>
        </w:tc>
        <w:tc>
          <w:tcPr>
            <w:tcW w:w="1000" w:type="dxa"/>
            <w:tcBorders>
              <w:top w:val="nil"/>
              <w:left w:val="nil"/>
              <w:bottom w:val="nil"/>
              <w:right w:val="nil"/>
            </w:tcBorders>
            <w:shd w:val="clear" w:color="000000" w:fill="FFFFFF"/>
            <w:noWrap/>
            <w:vAlign w:val="center"/>
            <w:hideMark/>
          </w:tcPr>
          <w:p w14:paraId="79C6132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228.7</w:t>
            </w:r>
          </w:p>
        </w:tc>
        <w:tc>
          <w:tcPr>
            <w:tcW w:w="1000" w:type="dxa"/>
            <w:tcBorders>
              <w:top w:val="nil"/>
              <w:left w:val="nil"/>
              <w:bottom w:val="nil"/>
              <w:right w:val="nil"/>
            </w:tcBorders>
            <w:shd w:val="clear" w:color="000000" w:fill="FFFFFF"/>
            <w:noWrap/>
            <w:vAlign w:val="center"/>
            <w:hideMark/>
          </w:tcPr>
          <w:p w14:paraId="3EDA680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4.9</w:t>
            </w:r>
          </w:p>
        </w:tc>
        <w:tc>
          <w:tcPr>
            <w:tcW w:w="1000" w:type="dxa"/>
            <w:tcBorders>
              <w:top w:val="nil"/>
              <w:left w:val="nil"/>
              <w:bottom w:val="nil"/>
              <w:right w:val="nil"/>
            </w:tcBorders>
            <w:shd w:val="clear" w:color="000000" w:fill="FFFFFF"/>
            <w:noWrap/>
            <w:vAlign w:val="center"/>
            <w:hideMark/>
          </w:tcPr>
          <w:p w14:paraId="5BD5EE3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471.0</w:t>
            </w:r>
          </w:p>
        </w:tc>
      </w:tr>
      <w:tr w:rsidR="009311EF" w:rsidRPr="00F751C9" w14:paraId="23F3CFD4" w14:textId="77777777" w:rsidTr="009311EF">
        <w:trPr>
          <w:trHeight w:val="288"/>
        </w:trPr>
        <w:tc>
          <w:tcPr>
            <w:tcW w:w="1000" w:type="dxa"/>
            <w:tcBorders>
              <w:top w:val="nil"/>
              <w:left w:val="nil"/>
              <w:bottom w:val="nil"/>
              <w:right w:val="nil"/>
            </w:tcBorders>
            <w:shd w:val="clear" w:color="000000" w:fill="FFFFFF"/>
            <w:noWrap/>
            <w:vAlign w:val="center"/>
            <w:hideMark/>
          </w:tcPr>
          <w:p w14:paraId="39CF3CA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TNPL-034</w:t>
            </w:r>
          </w:p>
        </w:tc>
        <w:tc>
          <w:tcPr>
            <w:tcW w:w="1000" w:type="dxa"/>
            <w:tcBorders>
              <w:top w:val="nil"/>
              <w:left w:val="nil"/>
              <w:bottom w:val="nil"/>
              <w:right w:val="nil"/>
            </w:tcBorders>
            <w:shd w:val="clear" w:color="000000" w:fill="FFFFFF"/>
            <w:noWrap/>
            <w:vAlign w:val="center"/>
            <w:hideMark/>
          </w:tcPr>
          <w:p w14:paraId="5E5720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3265.4</w:t>
            </w:r>
          </w:p>
        </w:tc>
        <w:tc>
          <w:tcPr>
            <w:tcW w:w="1000" w:type="dxa"/>
            <w:tcBorders>
              <w:top w:val="nil"/>
              <w:left w:val="nil"/>
              <w:bottom w:val="nil"/>
              <w:right w:val="nil"/>
            </w:tcBorders>
            <w:shd w:val="clear" w:color="000000" w:fill="FFFFFF"/>
            <w:noWrap/>
            <w:vAlign w:val="center"/>
            <w:hideMark/>
          </w:tcPr>
          <w:p w14:paraId="4F7DE11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134.1</w:t>
            </w:r>
          </w:p>
        </w:tc>
        <w:tc>
          <w:tcPr>
            <w:tcW w:w="1000" w:type="dxa"/>
            <w:tcBorders>
              <w:top w:val="nil"/>
              <w:left w:val="nil"/>
              <w:bottom w:val="nil"/>
              <w:right w:val="nil"/>
            </w:tcBorders>
            <w:shd w:val="clear" w:color="000000" w:fill="FFFFFF"/>
            <w:noWrap/>
            <w:vAlign w:val="center"/>
            <w:hideMark/>
          </w:tcPr>
          <w:p w14:paraId="2B310A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135A33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111.5</w:t>
            </w:r>
          </w:p>
        </w:tc>
        <w:tc>
          <w:tcPr>
            <w:tcW w:w="1000" w:type="dxa"/>
            <w:tcBorders>
              <w:top w:val="nil"/>
              <w:left w:val="nil"/>
              <w:bottom w:val="nil"/>
              <w:right w:val="nil"/>
            </w:tcBorders>
            <w:shd w:val="clear" w:color="000000" w:fill="FFFFFF"/>
            <w:noWrap/>
            <w:vAlign w:val="center"/>
            <w:hideMark/>
          </w:tcPr>
          <w:p w14:paraId="06733BE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395.5</w:t>
            </w:r>
          </w:p>
        </w:tc>
        <w:tc>
          <w:tcPr>
            <w:tcW w:w="1000" w:type="dxa"/>
            <w:tcBorders>
              <w:top w:val="nil"/>
              <w:left w:val="nil"/>
              <w:bottom w:val="nil"/>
              <w:right w:val="nil"/>
            </w:tcBorders>
            <w:shd w:val="clear" w:color="000000" w:fill="FFFFFF"/>
            <w:noWrap/>
            <w:vAlign w:val="center"/>
            <w:hideMark/>
          </w:tcPr>
          <w:p w14:paraId="0DCEEB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215.6</w:t>
            </w:r>
          </w:p>
        </w:tc>
        <w:tc>
          <w:tcPr>
            <w:tcW w:w="1000" w:type="dxa"/>
            <w:tcBorders>
              <w:top w:val="nil"/>
              <w:left w:val="nil"/>
              <w:bottom w:val="nil"/>
              <w:right w:val="nil"/>
            </w:tcBorders>
            <w:shd w:val="clear" w:color="000000" w:fill="FFFFFF"/>
            <w:noWrap/>
            <w:vAlign w:val="center"/>
            <w:hideMark/>
          </w:tcPr>
          <w:p w14:paraId="56392F9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6AE3104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460.5</w:t>
            </w:r>
          </w:p>
        </w:tc>
      </w:tr>
      <w:tr w:rsidR="009311EF" w:rsidRPr="00F751C9" w14:paraId="42775539" w14:textId="77777777" w:rsidTr="009311EF">
        <w:trPr>
          <w:trHeight w:val="288"/>
        </w:trPr>
        <w:tc>
          <w:tcPr>
            <w:tcW w:w="1000" w:type="dxa"/>
            <w:tcBorders>
              <w:top w:val="nil"/>
              <w:left w:val="nil"/>
              <w:bottom w:val="nil"/>
              <w:right w:val="nil"/>
            </w:tcBorders>
            <w:shd w:val="clear" w:color="000000" w:fill="FFFFFF"/>
            <w:noWrap/>
            <w:vAlign w:val="center"/>
            <w:hideMark/>
          </w:tcPr>
          <w:p w14:paraId="5B78CA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TNPL-200</w:t>
            </w:r>
          </w:p>
        </w:tc>
        <w:tc>
          <w:tcPr>
            <w:tcW w:w="1000" w:type="dxa"/>
            <w:tcBorders>
              <w:top w:val="nil"/>
              <w:left w:val="nil"/>
              <w:bottom w:val="nil"/>
              <w:right w:val="nil"/>
            </w:tcBorders>
            <w:shd w:val="clear" w:color="000000" w:fill="FFFFFF"/>
            <w:noWrap/>
            <w:vAlign w:val="center"/>
            <w:hideMark/>
          </w:tcPr>
          <w:p w14:paraId="44039CA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3263.1</w:t>
            </w:r>
          </w:p>
        </w:tc>
        <w:tc>
          <w:tcPr>
            <w:tcW w:w="1000" w:type="dxa"/>
            <w:tcBorders>
              <w:top w:val="nil"/>
              <w:left w:val="nil"/>
              <w:bottom w:val="nil"/>
              <w:right w:val="nil"/>
            </w:tcBorders>
            <w:shd w:val="clear" w:color="000000" w:fill="FFFFFF"/>
            <w:noWrap/>
            <w:vAlign w:val="center"/>
            <w:hideMark/>
          </w:tcPr>
          <w:p w14:paraId="599D4B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130.8</w:t>
            </w:r>
          </w:p>
        </w:tc>
        <w:tc>
          <w:tcPr>
            <w:tcW w:w="1000" w:type="dxa"/>
            <w:tcBorders>
              <w:top w:val="nil"/>
              <w:left w:val="nil"/>
              <w:bottom w:val="nil"/>
              <w:right w:val="nil"/>
            </w:tcBorders>
            <w:shd w:val="clear" w:color="000000" w:fill="FFFFFF"/>
            <w:noWrap/>
            <w:vAlign w:val="center"/>
            <w:hideMark/>
          </w:tcPr>
          <w:p w14:paraId="025F59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EF5FC1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71.7</w:t>
            </w:r>
          </w:p>
        </w:tc>
        <w:tc>
          <w:tcPr>
            <w:tcW w:w="1000" w:type="dxa"/>
            <w:tcBorders>
              <w:top w:val="nil"/>
              <w:left w:val="nil"/>
              <w:bottom w:val="nil"/>
              <w:right w:val="nil"/>
            </w:tcBorders>
            <w:shd w:val="clear" w:color="000000" w:fill="FFFFFF"/>
            <w:noWrap/>
            <w:vAlign w:val="center"/>
            <w:hideMark/>
          </w:tcPr>
          <w:p w14:paraId="5DD3F9B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407.4</w:t>
            </w:r>
          </w:p>
        </w:tc>
        <w:tc>
          <w:tcPr>
            <w:tcW w:w="1000" w:type="dxa"/>
            <w:tcBorders>
              <w:top w:val="nil"/>
              <w:left w:val="nil"/>
              <w:bottom w:val="nil"/>
              <w:right w:val="nil"/>
            </w:tcBorders>
            <w:shd w:val="clear" w:color="000000" w:fill="FFFFFF"/>
            <w:noWrap/>
            <w:vAlign w:val="center"/>
            <w:hideMark/>
          </w:tcPr>
          <w:p w14:paraId="28207E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224.4</w:t>
            </w:r>
          </w:p>
        </w:tc>
        <w:tc>
          <w:tcPr>
            <w:tcW w:w="1000" w:type="dxa"/>
            <w:tcBorders>
              <w:top w:val="nil"/>
              <w:left w:val="nil"/>
              <w:bottom w:val="nil"/>
              <w:right w:val="nil"/>
            </w:tcBorders>
            <w:shd w:val="clear" w:color="000000" w:fill="FFFFFF"/>
            <w:noWrap/>
            <w:vAlign w:val="center"/>
            <w:hideMark/>
          </w:tcPr>
          <w:p w14:paraId="01AD99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7BD556F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479.4</w:t>
            </w:r>
          </w:p>
        </w:tc>
      </w:tr>
      <w:tr w:rsidR="009311EF" w:rsidRPr="00F751C9" w14:paraId="0C48E2F8" w14:textId="77777777" w:rsidTr="009311EF">
        <w:trPr>
          <w:trHeight w:val="288"/>
        </w:trPr>
        <w:tc>
          <w:tcPr>
            <w:tcW w:w="1000" w:type="dxa"/>
            <w:tcBorders>
              <w:top w:val="nil"/>
              <w:left w:val="nil"/>
              <w:bottom w:val="nil"/>
              <w:right w:val="nil"/>
            </w:tcBorders>
            <w:shd w:val="clear" w:color="000000" w:fill="FFFFFF"/>
            <w:noWrap/>
            <w:vAlign w:val="center"/>
            <w:hideMark/>
          </w:tcPr>
          <w:p w14:paraId="770D3B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TNPL-196</w:t>
            </w:r>
          </w:p>
        </w:tc>
        <w:tc>
          <w:tcPr>
            <w:tcW w:w="1000" w:type="dxa"/>
            <w:tcBorders>
              <w:top w:val="nil"/>
              <w:left w:val="nil"/>
              <w:bottom w:val="nil"/>
              <w:right w:val="nil"/>
            </w:tcBorders>
            <w:shd w:val="clear" w:color="000000" w:fill="FFFFFF"/>
            <w:noWrap/>
            <w:vAlign w:val="center"/>
            <w:hideMark/>
          </w:tcPr>
          <w:p w14:paraId="51AAEF1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3262.0</w:t>
            </w:r>
          </w:p>
        </w:tc>
        <w:tc>
          <w:tcPr>
            <w:tcW w:w="1000" w:type="dxa"/>
            <w:tcBorders>
              <w:top w:val="nil"/>
              <w:left w:val="nil"/>
              <w:bottom w:val="nil"/>
              <w:right w:val="nil"/>
            </w:tcBorders>
            <w:shd w:val="clear" w:color="000000" w:fill="FFFFFF"/>
            <w:noWrap/>
            <w:vAlign w:val="center"/>
            <w:hideMark/>
          </w:tcPr>
          <w:p w14:paraId="25A442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131.2</w:t>
            </w:r>
          </w:p>
        </w:tc>
        <w:tc>
          <w:tcPr>
            <w:tcW w:w="1000" w:type="dxa"/>
            <w:tcBorders>
              <w:top w:val="nil"/>
              <w:left w:val="nil"/>
              <w:bottom w:val="nil"/>
              <w:right w:val="nil"/>
            </w:tcBorders>
            <w:shd w:val="clear" w:color="000000" w:fill="FFFFFF"/>
            <w:noWrap/>
            <w:vAlign w:val="center"/>
            <w:hideMark/>
          </w:tcPr>
          <w:p w14:paraId="29A41B8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7BFD3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68.7</w:t>
            </w:r>
          </w:p>
        </w:tc>
        <w:tc>
          <w:tcPr>
            <w:tcW w:w="1000" w:type="dxa"/>
            <w:tcBorders>
              <w:top w:val="nil"/>
              <w:left w:val="nil"/>
              <w:bottom w:val="nil"/>
              <w:right w:val="nil"/>
            </w:tcBorders>
            <w:shd w:val="clear" w:color="000000" w:fill="FFFFFF"/>
            <w:noWrap/>
            <w:vAlign w:val="center"/>
            <w:hideMark/>
          </w:tcPr>
          <w:p w14:paraId="35253CB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392.6</w:t>
            </w:r>
          </w:p>
        </w:tc>
        <w:tc>
          <w:tcPr>
            <w:tcW w:w="1000" w:type="dxa"/>
            <w:tcBorders>
              <w:top w:val="nil"/>
              <w:left w:val="nil"/>
              <w:bottom w:val="nil"/>
              <w:right w:val="nil"/>
            </w:tcBorders>
            <w:shd w:val="clear" w:color="000000" w:fill="FFFFFF"/>
            <w:noWrap/>
            <w:vAlign w:val="center"/>
            <w:hideMark/>
          </w:tcPr>
          <w:p w14:paraId="70982CA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218.3</w:t>
            </w:r>
          </w:p>
        </w:tc>
        <w:tc>
          <w:tcPr>
            <w:tcW w:w="1000" w:type="dxa"/>
            <w:tcBorders>
              <w:top w:val="nil"/>
              <w:left w:val="nil"/>
              <w:bottom w:val="nil"/>
              <w:right w:val="nil"/>
            </w:tcBorders>
            <w:shd w:val="clear" w:color="000000" w:fill="FFFFFF"/>
            <w:noWrap/>
            <w:vAlign w:val="center"/>
            <w:hideMark/>
          </w:tcPr>
          <w:p w14:paraId="18F5BE2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w:t>
            </w:r>
          </w:p>
        </w:tc>
        <w:tc>
          <w:tcPr>
            <w:tcW w:w="1000" w:type="dxa"/>
            <w:tcBorders>
              <w:top w:val="nil"/>
              <w:left w:val="nil"/>
              <w:bottom w:val="nil"/>
              <w:right w:val="nil"/>
            </w:tcBorders>
            <w:shd w:val="clear" w:color="000000" w:fill="FFFFFF"/>
            <w:noWrap/>
            <w:vAlign w:val="center"/>
            <w:hideMark/>
          </w:tcPr>
          <w:p w14:paraId="268D0D6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458.4</w:t>
            </w:r>
          </w:p>
        </w:tc>
      </w:tr>
      <w:tr w:rsidR="009311EF" w:rsidRPr="00F751C9" w14:paraId="31C9FC47" w14:textId="77777777" w:rsidTr="009311EF">
        <w:trPr>
          <w:trHeight w:val="288"/>
        </w:trPr>
        <w:tc>
          <w:tcPr>
            <w:tcW w:w="1000" w:type="dxa"/>
            <w:tcBorders>
              <w:top w:val="nil"/>
              <w:left w:val="nil"/>
              <w:bottom w:val="nil"/>
              <w:right w:val="nil"/>
            </w:tcBorders>
            <w:shd w:val="clear" w:color="000000" w:fill="FFFFFF"/>
            <w:noWrap/>
            <w:vAlign w:val="center"/>
            <w:hideMark/>
          </w:tcPr>
          <w:p w14:paraId="63380B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TNPL-141</w:t>
            </w:r>
          </w:p>
        </w:tc>
        <w:tc>
          <w:tcPr>
            <w:tcW w:w="1000" w:type="dxa"/>
            <w:tcBorders>
              <w:top w:val="nil"/>
              <w:left w:val="nil"/>
              <w:bottom w:val="nil"/>
              <w:right w:val="nil"/>
            </w:tcBorders>
            <w:shd w:val="clear" w:color="000000" w:fill="FFFFFF"/>
            <w:noWrap/>
            <w:vAlign w:val="center"/>
            <w:hideMark/>
          </w:tcPr>
          <w:p w14:paraId="78298AC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3254.1</w:t>
            </w:r>
          </w:p>
        </w:tc>
        <w:tc>
          <w:tcPr>
            <w:tcW w:w="1000" w:type="dxa"/>
            <w:tcBorders>
              <w:top w:val="nil"/>
              <w:left w:val="nil"/>
              <w:bottom w:val="nil"/>
              <w:right w:val="nil"/>
            </w:tcBorders>
            <w:shd w:val="clear" w:color="000000" w:fill="FFFFFF"/>
            <w:noWrap/>
            <w:vAlign w:val="center"/>
            <w:hideMark/>
          </w:tcPr>
          <w:p w14:paraId="6CBE66F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133.2</w:t>
            </w:r>
          </w:p>
        </w:tc>
        <w:tc>
          <w:tcPr>
            <w:tcW w:w="1000" w:type="dxa"/>
            <w:tcBorders>
              <w:top w:val="nil"/>
              <w:left w:val="nil"/>
              <w:bottom w:val="nil"/>
              <w:right w:val="nil"/>
            </w:tcBorders>
            <w:shd w:val="clear" w:color="000000" w:fill="FFFFFF"/>
            <w:noWrap/>
            <w:vAlign w:val="center"/>
            <w:hideMark/>
          </w:tcPr>
          <w:p w14:paraId="5F81B84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0E8730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115.4</w:t>
            </w:r>
          </w:p>
        </w:tc>
        <w:tc>
          <w:tcPr>
            <w:tcW w:w="1000" w:type="dxa"/>
            <w:tcBorders>
              <w:top w:val="nil"/>
              <w:left w:val="nil"/>
              <w:bottom w:val="nil"/>
              <w:right w:val="nil"/>
            </w:tcBorders>
            <w:shd w:val="clear" w:color="000000" w:fill="FFFFFF"/>
            <w:noWrap/>
            <w:vAlign w:val="center"/>
            <w:hideMark/>
          </w:tcPr>
          <w:p w14:paraId="735B39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395.3</w:t>
            </w:r>
          </w:p>
        </w:tc>
        <w:tc>
          <w:tcPr>
            <w:tcW w:w="1000" w:type="dxa"/>
            <w:tcBorders>
              <w:top w:val="nil"/>
              <w:left w:val="nil"/>
              <w:bottom w:val="nil"/>
              <w:right w:val="nil"/>
            </w:tcBorders>
            <w:shd w:val="clear" w:color="000000" w:fill="FFFFFF"/>
            <w:noWrap/>
            <w:vAlign w:val="center"/>
            <w:hideMark/>
          </w:tcPr>
          <w:p w14:paraId="0DC039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219.8</w:t>
            </w:r>
          </w:p>
        </w:tc>
        <w:tc>
          <w:tcPr>
            <w:tcW w:w="1000" w:type="dxa"/>
            <w:tcBorders>
              <w:top w:val="nil"/>
              <w:left w:val="nil"/>
              <w:bottom w:val="nil"/>
              <w:right w:val="nil"/>
            </w:tcBorders>
            <w:shd w:val="clear" w:color="000000" w:fill="FFFFFF"/>
            <w:noWrap/>
            <w:vAlign w:val="center"/>
            <w:hideMark/>
          </w:tcPr>
          <w:p w14:paraId="226313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4DE6FEC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462.3</w:t>
            </w:r>
          </w:p>
        </w:tc>
      </w:tr>
      <w:tr w:rsidR="009311EF" w:rsidRPr="00F751C9" w14:paraId="008AB679" w14:textId="77777777" w:rsidTr="009311EF">
        <w:trPr>
          <w:trHeight w:val="288"/>
        </w:trPr>
        <w:tc>
          <w:tcPr>
            <w:tcW w:w="1000" w:type="dxa"/>
            <w:tcBorders>
              <w:top w:val="nil"/>
              <w:left w:val="nil"/>
              <w:bottom w:val="nil"/>
              <w:right w:val="nil"/>
            </w:tcBorders>
            <w:shd w:val="clear" w:color="000000" w:fill="FFFFFF"/>
            <w:noWrap/>
            <w:vAlign w:val="center"/>
            <w:hideMark/>
          </w:tcPr>
          <w:p w14:paraId="2CE008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TNPL-060</w:t>
            </w:r>
          </w:p>
        </w:tc>
        <w:tc>
          <w:tcPr>
            <w:tcW w:w="1000" w:type="dxa"/>
            <w:tcBorders>
              <w:top w:val="nil"/>
              <w:left w:val="nil"/>
              <w:bottom w:val="nil"/>
              <w:right w:val="nil"/>
            </w:tcBorders>
            <w:shd w:val="clear" w:color="000000" w:fill="FFFFFF"/>
            <w:noWrap/>
            <w:vAlign w:val="center"/>
            <w:hideMark/>
          </w:tcPr>
          <w:p w14:paraId="29B8FF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3252.7</w:t>
            </w:r>
          </w:p>
        </w:tc>
        <w:tc>
          <w:tcPr>
            <w:tcW w:w="1000" w:type="dxa"/>
            <w:tcBorders>
              <w:top w:val="nil"/>
              <w:left w:val="nil"/>
              <w:bottom w:val="nil"/>
              <w:right w:val="nil"/>
            </w:tcBorders>
            <w:shd w:val="clear" w:color="000000" w:fill="FFFFFF"/>
            <w:noWrap/>
            <w:vAlign w:val="center"/>
            <w:hideMark/>
          </w:tcPr>
          <w:p w14:paraId="392356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132.9</w:t>
            </w:r>
          </w:p>
        </w:tc>
        <w:tc>
          <w:tcPr>
            <w:tcW w:w="1000" w:type="dxa"/>
            <w:tcBorders>
              <w:top w:val="nil"/>
              <w:left w:val="nil"/>
              <w:bottom w:val="nil"/>
              <w:right w:val="nil"/>
            </w:tcBorders>
            <w:shd w:val="clear" w:color="000000" w:fill="FFFFFF"/>
            <w:noWrap/>
            <w:vAlign w:val="center"/>
            <w:hideMark/>
          </w:tcPr>
          <w:p w14:paraId="1BB9E9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46316A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116.6</w:t>
            </w:r>
          </w:p>
        </w:tc>
        <w:tc>
          <w:tcPr>
            <w:tcW w:w="1000" w:type="dxa"/>
            <w:tcBorders>
              <w:top w:val="nil"/>
              <w:left w:val="nil"/>
              <w:bottom w:val="nil"/>
              <w:right w:val="nil"/>
            </w:tcBorders>
            <w:shd w:val="clear" w:color="000000" w:fill="FFFFFF"/>
            <w:noWrap/>
            <w:vAlign w:val="center"/>
            <w:hideMark/>
          </w:tcPr>
          <w:p w14:paraId="70C2723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400.1</w:t>
            </w:r>
          </w:p>
        </w:tc>
        <w:tc>
          <w:tcPr>
            <w:tcW w:w="1000" w:type="dxa"/>
            <w:tcBorders>
              <w:top w:val="nil"/>
              <w:left w:val="nil"/>
              <w:bottom w:val="nil"/>
              <w:right w:val="nil"/>
            </w:tcBorders>
            <w:shd w:val="clear" w:color="000000" w:fill="FFFFFF"/>
            <w:noWrap/>
            <w:vAlign w:val="center"/>
            <w:hideMark/>
          </w:tcPr>
          <w:p w14:paraId="6EA3D7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225.5</w:t>
            </w:r>
          </w:p>
        </w:tc>
        <w:tc>
          <w:tcPr>
            <w:tcW w:w="1000" w:type="dxa"/>
            <w:tcBorders>
              <w:top w:val="nil"/>
              <w:left w:val="nil"/>
              <w:bottom w:val="nil"/>
              <w:right w:val="nil"/>
            </w:tcBorders>
            <w:shd w:val="clear" w:color="000000" w:fill="FFFFFF"/>
            <w:noWrap/>
            <w:vAlign w:val="center"/>
            <w:hideMark/>
          </w:tcPr>
          <w:p w14:paraId="1E7E2DB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69ABD8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470.7</w:t>
            </w:r>
          </w:p>
        </w:tc>
      </w:tr>
      <w:tr w:rsidR="009311EF" w:rsidRPr="00F751C9" w14:paraId="2C743981" w14:textId="77777777" w:rsidTr="009311EF">
        <w:trPr>
          <w:trHeight w:val="288"/>
        </w:trPr>
        <w:tc>
          <w:tcPr>
            <w:tcW w:w="1000" w:type="dxa"/>
            <w:tcBorders>
              <w:top w:val="nil"/>
              <w:left w:val="nil"/>
              <w:bottom w:val="nil"/>
              <w:right w:val="nil"/>
            </w:tcBorders>
            <w:shd w:val="clear" w:color="000000" w:fill="FFFFFF"/>
            <w:noWrap/>
            <w:vAlign w:val="center"/>
            <w:hideMark/>
          </w:tcPr>
          <w:p w14:paraId="6486E91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TNPL-114</w:t>
            </w:r>
          </w:p>
        </w:tc>
        <w:tc>
          <w:tcPr>
            <w:tcW w:w="1000" w:type="dxa"/>
            <w:tcBorders>
              <w:top w:val="nil"/>
              <w:left w:val="nil"/>
              <w:bottom w:val="nil"/>
              <w:right w:val="nil"/>
            </w:tcBorders>
            <w:shd w:val="clear" w:color="000000" w:fill="FFFFFF"/>
            <w:noWrap/>
            <w:vAlign w:val="center"/>
            <w:hideMark/>
          </w:tcPr>
          <w:p w14:paraId="26A90CD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3245.5</w:t>
            </w:r>
          </w:p>
        </w:tc>
        <w:tc>
          <w:tcPr>
            <w:tcW w:w="1000" w:type="dxa"/>
            <w:tcBorders>
              <w:top w:val="nil"/>
              <w:left w:val="nil"/>
              <w:bottom w:val="nil"/>
              <w:right w:val="nil"/>
            </w:tcBorders>
            <w:shd w:val="clear" w:color="000000" w:fill="FFFFFF"/>
            <w:noWrap/>
            <w:vAlign w:val="center"/>
            <w:hideMark/>
          </w:tcPr>
          <w:p w14:paraId="3E5E989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134.2</w:t>
            </w:r>
          </w:p>
        </w:tc>
        <w:tc>
          <w:tcPr>
            <w:tcW w:w="1000" w:type="dxa"/>
            <w:tcBorders>
              <w:top w:val="nil"/>
              <w:left w:val="nil"/>
              <w:bottom w:val="nil"/>
              <w:right w:val="nil"/>
            </w:tcBorders>
            <w:shd w:val="clear" w:color="000000" w:fill="FFFFFF"/>
            <w:noWrap/>
            <w:vAlign w:val="center"/>
            <w:hideMark/>
          </w:tcPr>
          <w:p w14:paraId="4E1045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6133E5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109.9</w:t>
            </w:r>
          </w:p>
        </w:tc>
        <w:tc>
          <w:tcPr>
            <w:tcW w:w="1000" w:type="dxa"/>
            <w:tcBorders>
              <w:top w:val="nil"/>
              <w:left w:val="nil"/>
              <w:bottom w:val="nil"/>
              <w:right w:val="nil"/>
            </w:tcBorders>
            <w:shd w:val="clear" w:color="000000" w:fill="FFFFFF"/>
            <w:noWrap/>
            <w:vAlign w:val="center"/>
            <w:hideMark/>
          </w:tcPr>
          <w:p w14:paraId="1EFEB4B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409.9</w:t>
            </w:r>
          </w:p>
        </w:tc>
        <w:tc>
          <w:tcPr>
            <w:tcW w:w="1000" w:type="dxa"/>
            <w:tcBorders>
              <w:top w:val="nil"/>
              <w:left w:val="nil"/>
              <w:bottom w:val="nil"/>
              <w:right w:val="nil"/>
            </w:tcBorders>
            <w:shd w:val="clear" w:color="000000" w:fill="FFFFFF"/>
            <w:noWrap/>
            <w:vAlign w:val="center"/>
            <w:hideMark/>
          </w:tcPr>
          <w:p w14:paraId="2C6720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218.2</w:t>
            </w:r>
          </w:p>
        </w:tc>
        <w:tc>
          <w:tcPr>
            <w:tcW w:w="1000" w:type="dxa"/>
            <w:tcBorders>
              <w:top w:val="nil"/>
              <w:left w:val="nil"/>
              <w:bottom w:val="nil"/>
              <w:right w:val="nil"/>
            </w:tcBorders>
            <w:shd w:val="clear" w:color="000000" w:fill="FFFFFF"/>
            <w:noWrap/>
            <w:vAlign w:val="center"/>
            <w:hideMark/>
          </w:tcPr>
          <w:p w14:paraId="0B4C2BD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04397CC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478.5</w:t>
            </w:r>
          </w:p>
        </w:tc>
      </w:tr>
      <w:tr w:rsidR="009311EF" w:rsidRPr="00F751C9" w14:paraId="19DEF4E2" w14:textId="77777777" w:rsidTr="009311EF">
        <w:trPr>
          <w:trHeight w:val="288"/>
        </w:trPr>
        <w:tc>
          <w:tcPr>
            <w:tcW w:w="1000" w:type="dxa"/>
            <w:tcBorders>
              <w:top w:val="nil"/>
              <w:left w:val="nil"/>
              <w:bottom w:val="nil"/>
              <w:right w:val="nil"/>
            </w:tcBorders>
            <w:shd w:val="clear" w:color="000000" w:fill="FFFFFF"/>
            <w:noWrap/>
            <w:vAlign w:val="center"/>
            <w:hideMark/>
          </w:tcPr>
          <w:p w14:paraId="01CEDC9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TNPL-033</w:t>
            </w:r>
          </w:p>
        </w:tc>
        <w:tc>
          <w:tcPr>
            <w:tcW w:w="1000" w:type="dxa"/>
            <w:tcBorders>
              <w:top w:val="nil"/>
              <w:left w:val="nil"/>
              <w:bottom w:val="nil"/>
              <w:right w:val="nil"/>
            </w:tcBorders>
            <w:shd w:val="clear" w:color="000000" w:fill="FFFFFF"/>
            <w:noWrap/>
            <w:vAlign w:val="center"/>
            <w:hideMark/>
          </w:tcPr>
          <w:p w14:paraId="77F12E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3242.2</w:t>
            </w:r>
          </w:p>
        </w:tc>
        <w:tc>
          <w:tcPr>
            <w:tcW w:w="1000" w:type="dxa"/>
            <w:tcBorders>
              <w:top w:val="nil"/>
              <w:left w:val="nil"/>
              <w:bottom w:val="nil"/>
              <w:right w:val="nil"/>
            </w:tcBorders>
            <w:shd w:val="clear" w:color="000000" w:fill="FFFFFF"/>
            <w:noWrap/>
            <w:vAlign w:val="center"/>
            <w:hideMark/>
          </w:tcPr>
          <w:p w14:paraId="7A8BED9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133.9</w:t>
            </w:r>
          </w:p>
        </w:tc>
        <w:tc>
          <w:tcPr>
            <w:tcW w:w="1000" w:type="dxa"/>
            <w:tcBorders>
              <w:top w:val="nil"/>
              <w:left w:val="nil"/>
              <w:bottom w:val="nil"/>
              <w:right w:val="nil"/>
            </w:tcBorders>
            <w:shd w:val="clear" w:color="000000" w:fill="FFFFFF"/>
            <w:noWrap/>
            <w:vAlign w:val="center"/>
            <w:hideMark/>
          </w:tcPr>
          <w:p w14:paraId="6526A1E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161F0CD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115.4</w:t>
            </w:r>
          </w:p>
        </w:tc>
        <w:tc>
          <w:tcPr>
            <w:tcW w:w="1000" w:type="dxa"/>
            <w:tcBorders>
              <w:top w:val="nil"/>
              <w:left w:val="nil"/>
              <w:bottom w:val="nil"/>
              <w:right w:val="nil"/>
            </w:tcBorders>
            <w:shd w:val="clear" w:color="000000" w:fill="FFFFFF"/>
            <w:noWrap/>
            <w:vAlign w:val="center"/>
            <w:hideMark/>
          </w:tcPr>
          <w:p w14:paraId="403C64B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398.8</w:t>
            </w:r>
          </w:p>
        </w:tc>
        <w:tc>
          <w:tcPr>
            <w:tcW w:w="1000" w:type="dxa"/>
            <w:tcBorders>
              <w:top w:val="nil"/>
              <w:left w:val="nil"/>
              <w:bottom w:val="nil"/>
              <w:right w:val="nil"/>
            </w:tcBorders>
            <w:shd w:val="clear" w:color="000000" w:fill="FFFFFF"/>
            <w:noWrap/>
            <w:vAlign w:val="center"/>
            <w:hideMark/>
          </w:tcPr>
          <w:p w14:paraId="67F11E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216.4</w:t>
            </w:r>
          </w:p>
        </w:tc>
        <w:tc>
          <w:tcPr>
            <w:tcW w:w="1000" w:type="dxa"/>
            <w:tcBorders>
              <w:top w:val="nil"/>
              <w:left w:val="nil"/>
              <w:bottom w:val="nil"/>
              <w:right w:val="nil"/>
            </w:tcBorders>
            <w:shd w:val="clear" w:color="000000" w:fill="FFFFFF"/>
            <w:noWrap/>
            <w:vAlign w:val="center"/>
            <w:hideMark/>
          </w:tcPr>
          <w:p w14:paraId="282BA9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2E0BE86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464.7</w:t>
            </w:r>
          </w:p>
        </w:tc>
      </w:tr>
      <w:tr w:rsidR="009311EF" w:rsidRPr="00F751C9" w14:paraId="0D3F6164" w14:textId="77777777" w:rsidTr="009311EF">
        <w:trPr>
          <w:trHeight w:val="288"/>
        </w:trPr>
        <w:tc>
          <w:tcPr>
            <w:tcW w:w="1000" w:type="dxa"/>
            <w:tcBorders>
              <w:top w:val="nil"/>
              <w:left w:val="nil"/>
              <w:bottom w:val="nil"/>
              <w:right w:val="nil"/>
            </w:tcBorders>
            <w:shd w:val="clear" w:color="000000" w:fill="FFFFFF"/>
            <w:noWrap/>
            <w:vAlign w:val="center"/>
            <w:hideMark/>
          </w:tcPr>
          <w:p w14:paraId="196550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TNPL-002</w:t>
            </w:r>
          </w:p>
        </w:tc>
        <w:tc>
          <w:tcPr>
            <w:tcW w:w="1000" w:type="dxa"/>
            <w:tcBorders>
              <w:top w:val="nil"/>
              <w:left w:val="nil"/>
              <w:bottom w:val="nil"/>
              <w:right w:val="nil"/>
            </w:tcBorders>
            <w:shd w:val="clear" w:color="000000" w:fill="FFFFFF"/>
            <w:noWrap/>
            <w:vAlign w:val="center"/>
            <w:hideMark/>
          </w:tcPr>
          <w:p w14:paraId="5ED011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3237.1</w:t>
            </w:r>
          </w:p>
        </w:tc>
        <w:tc>
          <w:tcPr>
            <w:tcW w:w="1000" w:type="dxa"/>
            <w:tcBorders>
              <w:top w:val="nil"/>
              <w:left w:val="nil"/>
              <w:bottom w:val="nil"/>
              <w:right w:val="nil"/>
            </w:tcBorders>
            <w:shd w:val="clear" w:color="000000" w:fill="FFFFFF"/>
            <w:noWrap/>
            <w:vAlign w:val="center"/>
            <w:hideMark/>
          </w:tcPr>
          <w:p w14:paraId="6F4ACAB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131.8</w:t>
            </w:r>
          </w:p>
        </w:tc>
        <w:tc>
          <w:tcPr>
            <w:tcW w:w="1000" w:type="dxa"/>
            <w:tcBorders>
              <w:top w:val="nil"/>
              <w:left w:val="nil"/>
              <w:bottom w:val="nil"/>
              <w:right w:val="nil"/>
            </w:tcBorders>
            <w:shd w:val="clear" w:color="000000" w:fill="FFFFFF"/>
            <w:noWrap/>
            <w:vAlign w:val="center"/>
            <w:hideMark/>
          </w:tcPr>
          <w:p w14:paraId="234FB07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4332755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112.5</w:t>
            </w:r>
          </w:p>
        </w:tc>
        <w:tc>
          <w:tcPr>
            <w:tcW w:w="1000" w:type="dxa"/>
            <w:tcBorders>
              <w:top w:val="nil"/>
              <w:left w:val="nil"/>
              <w:bottom w:val="nil"/>
              <w:right w:val="nil"/>
            </w:tcBorders>
            <w:shd w:val="clear" w:color="000000" w:fill="FFFFFF"/>
            <w:noWrap/>
            <w:vAlign w:val="center"/>
            <w:hideMark/>
          </w:tcPr>
          <w:p w14:paraId="01CD55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404.0</w:t>
            </w:r>
          </w:p>
        </w:tc>
        <w:tc>
          <w:tcPr>
            <w:tcW w:w="1000" w:type="dxa"/>
            <w:tcBorders>
              <w:top w:val="nil"/>
              <w:left w:val="nil"/>
              <w:bottom w:val="nil"/>
              <w:right w:val="nil"/>
            </w:tcBorders>
            <w:shd w:val="clear" w:color="000000" w:fill="FFFFFF"/>
            <w:noWrap/>
            <w:vAlign w:val="center"/>
            <w:hideMark/>
          </w:tcPr>
          <w:p w14:paraId="3D4FBB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227.5</w:t>
            </w:r>
          </w:p>
        </w:tc>
        <w:tc>
          <w:tcPr>
            <w:tcW w:w="1000" w:type="dxa"/>
            <w:tcBorders>
              <w:top w:val="nil"/>
              <w:left w:val="nil"/>
              <w:bottom w:val="nil"/>
              <w:right w:val="nil"/>
            </w:tcBorders>
            <w:shd w:val="clear" w:color="000000" w:fill="FFFFFF"/>
            <w:noWrap/>
            <w:vAlign w:val="center"/>
            <w:hideMark/>
          </w:tcPr>
          <w:p w14:paraId="36D16AD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w:t>
            </w:r>
          </w:p>
        </w:tc>
        <w:tc>
          <w:tcPr>
            <w:tcW w:w="1000" w:type="dxa"/>
            <w:tcBorders>
              <w:top w:val="nil"/>
              <w:left w:val="nil"/>
              <w:bottom w:val="nil"/>
              <w:right w:val="nil"/>
            </w:tcBorders>
            <w:shd w:val="clear" w:color="000000" w:fill="FFFFFF"/>
            <w:noWrap/>
            <w:vAlign w:val="center"/>
            <w:hideMark/>
          </w:tcPr>
          <w:p w14:paraId="1AFD94B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476.4</w:t>
            </w:r>
          </w:p>
        </w:tc>
      </w:tr>
      <w:tr w:rsidR="009311EF" w:rsidRPr="00F751C9" w14:paraId="500C5D9B" w14:textId="77777777" w:rsidTr="009311EF">
        <w:trPr>
          <w:trHeight w:val="288"/>
        </w:trPr>
        <w:tc>
          <w:tcPr>
            <w:tcW w:w="1000" w:type="dxa"/>
            <w:tcBorders>
              <w:top w:val="nil"/>
              <w:left w:val="nil"/>
              <w:bottom w:val="nil"/>
              <w:right w:val="nil"/>
            </w:tcBorders>
            <w:shd w:val="clear" w:color="000000" w:fill="FFFFFF"/>
            <w:noWrap/>
            <w:vAlign w:val="center"/>
            <w:hideMark/>
          </w:tcPr>
          <w:p w14:paraId="5387E72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TNPL-003</w:t>
            </w:r>
          </w:p>
        </w:tc>
        <w:tc>
          <w:tcPr>
            <w:tcW w:w="1000" w:type="dxa"/>
            <w:tcBorders>
              <w:top w:val="nil"/>
              <w:left w:val="nil"/>
              <w:bottom w:val="nil"/>
              <w:right w:val="nil"/>
            </w:tcBorders>
            <w:shd w:val="clear" w:color="000000" w:fill="FFFFFF"/>
            <w:noWrap/>
            <w:vAlign w:val="center"/>
            <w:hideMark/>
          </w:tcPr>
          <w:p w14:paraId="1FBCD6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3236.2</w:t>
            </w:r>
          </w:p>
        </w:tc>
        <w:tc>
          <w:tcPr>
            <w:tcW w:w="1000" w:type="dxa"/>
            <w:tcBorders>
              <w:top w:val="nil"/>
              <w:left w:val="nil"/>
              <w:bottom w:val="nil"/>
              <w:right w:val="nil"/>
            </w:tcBorders>
            <w:shd w:val="clear" w:color="000000" w:fill="FFFFFF"/>
            <w:noWrap/>
            <w:vAlign w:val="center"/>
            <w:hideMark/>
          </w:tcPr>
          <w:p w14:paraId="2A728A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133.2</w:t>
            </w:r>
          </w:p>
        </w:tc>
        <w:tc>
          <w:tcPr>
            <w:tcW w:w="1000" w:type="dxa"/>
            <w:tcBorders>
              <w:top w:val="nil"/>
              <w:left w:val="nil"/>
              <w:bottom w:val="nil"/>
              <w:right w:val="nil"/>
            </w:tcBorders>
            <w:shd w:val="clear" w:color="000000" w:fill="FFFFFF"/>
            <w:noWrap/>
            <w:vAlign w:val="center"/>
            <w:hideMark/>
          </w:tcPr>
          <w:p w14:paraId="07444C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62346C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77.0</w:t>
            </w:r>
          </w:p>
        </w:tc>
        <w:tc>
          <w:tcPr>
            <w:tcW w:w="1000" w:type="dxa"/>
            <w:tcBorders>
              <w:top w:val="nil"/>
              <w:left w:val="nil"/>
              <w:bottom w:val="nil"/>
              <w:right w:val="nil"/>
            </w:tcBorders>
            <w:shd w:val="clear" w:color="000000" w:fill="FFFFFF"/>
            <w:noWrap/>
            <w:vAlign w:val="center"/>
            <w:hideMark/>
          </w:tcPr>
          <w:p w14:paraId="1027DDB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402.3</w:t>
            </w:r>
          </w:p>
        </w:tc>
        <w:tc>
          <w:tcPr>
            <w:tcW w:w="1000" w:type="dxa"/>
            <w:tcBorders>
              <w:top w:val="nil"/>
              <w:left w:val="nil"/>
              <w:bottom w:val="nil"/>
              <w:right w:val="nil"/>
            </w:tcBorders>
            <w:shd w:val="clear" w:color="000000" w:fill="FFFFFF"/>
            <w:noWrap/>
            <w:vAlign w:val="center"/>
            <w:hideMark/>
          </w:tcPr>
          <w:p w14:paraId="64723CC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216.7</w:t>
            </w:r>
          </w:p>
        </w:tc>
        <w:tc>
          <w:tcPr>
            <w:tcW w:w="1000" w:type="dxa"/>
            <w:tcBorders>
              <w:top w:val="nil"/>
              <w:left w:val="nil"/>
              <w:bottom w:val="nil"/>
              <w:right w:val="nil"/>
            </w:tcBorders>
            <w:shd w:val="clear" w:color="000000" w:fill="FFFFFF"/>
            <w:noWrap/>
            <w:vAlign w:val="center"/>
            <w:hideMark/>
          </w:tcPr>
          <w:p w14:paraId="0D92831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w:t>
            </w:r>
          </w:p>
        </w:tc>
        <w:tc>
          <w:tcPr>
            <w:tcW w:w="1000" w:type="dxa"/>
            <w:tcBorders>
              <w:top w:val="nil"/>
              <w:left w:val="nil"/>
              <w:bottom w:val="nil"/>
              <w:right w:val="nil"/>
            </w:tcBorders>
            <w:shd w:val="clear" w:color="000000" w:fill="FFFFFF"/>
            <w:noWrap/>
            <w:vAlign w:val="center"/>
            <w:hideMark/>
          </w:tcPr>
          <w:p w14:paraId="48BB2F2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468.9</w:t>
            </w:r>
          </w:p>
        </w:tc>
      </w:tr>
      <w:tr w:rsidR="009311EF" w:rsidRPr="00F751C9" w14:paraId="6A918275" w14:textId="77777777" w:rsidTr="009311EF">
        <w:trPr>
          <w:trHeight w:val="288"/>
        </w:trPr>
        <w:tc>
          <w:tcPr>
            <w:tcW w:w="1000" w:type="dxa"/>
            <w:tcBorders>
              <w:top w:val="nil"/>
              <w:left w:val="nil"/>
              <w:bottom w:val="nil"/>
              <w:right w:val="nil"/>
            </w:tcBorders>
            <w:shd w:val="clear" w:color="000000" w:fill="FFFFFF"/>
            <w:noWrap/>
            <w:vAlign w:val="center"/>
            <w:hideMark/>
          </w:tcPr>
          <w:p w14:paraId="056FE1D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TNPL-031</w:t>
            </w:r>
          </w:p>
        </w:tc>
        <w:tc>
          <w:tcPr>
            <w:tcW w:w="1000" w:type="dxa"/>
            <w:tcBorders>
              <w:top w:val="nil"/>
              <w:left w:val="nil"/>
              <w:bottom w:val="nil"/>
              <w:right w:val="nil"/>
            </w:tcBorders>
            <w:shd w:val="clear" w:color="000000" w:fill="FFFFFF"/>
            <w:noWrap/>
            <w:vAlign w:val="center"/>
            <w:hideMark/>
          </w:tcPr>
          <w:p w14:paraId="3038E4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3233.7</w:t>
            </w:r>
          </w:p>
        </w:tc>
        <w:tc>
          <w:tcPr>
            <w:tcW w:w="1000" w:type="dxa"/>
            <w:tcBorders>
              <w:top w:val="nil"/>
              <w:left w:val="nil"/>
              <w:bottom w:val="nil"/>
              <w:right w:val="nil"/>
            </w:tcBorders>
            <w:shd w:val="clear" w:color="000000" w:fill="FFFFFF"/>
            <w:noWrap/>
            <w:vAlign w:val="center"/>
            <w:hideMark/>
          </w:tcPr>
          <w:p w14:paraId="119C4CD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134.3</w:t>
            </w:r>
          </w:p>
        </w:tc>
        <w:tc>
          <w:tcPr>
            <w:tcW w:w="1000" w:type="dxa"/>
            <w:tcBorders>
              <w:top w:val="nil"/>
              <w:left w:val="nil"/>
              <w:bottom w:val="nil"/>
              <w:right w:val="nil"/>
            </w:tcBorders>
            <w:shd w:val="clear" w:color="000000" w:fill="FFFFFF"/>
            <w:noWrap/>
            <w:vAlign w:val="center"/>
            <w:hideMark/>
          </w:tcPr>
          <w:p w14:paraId="343BFA1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7BF724F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116.2</w:t>
            </w:r>
          </w:p>
        </w:tc>
        <w:tc>
          <w:tcPr>
            <w:tcW w:w="1000" w:type="dxa"/>
            <w:tcBorders>
              <w:top w:val="nil"/>
              <w:left w:val="nil"/>
              <w:bottom w:val="nil"/>
              <w:right w:val="nil"/>
            </w:tcBorders>
            <w:shd w:val="clear" w:color="000000" w:fill="FFFFFF"/>
            <w:noWrap/>
            <w:vAlign w:val="center"/>
            <w:hideMark/>
          </w:tcPr>
          <w:p w14:paraId="535210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385.3</w:t>
            </w:r>
          </w:p>
        </w:tc>
        <w:tc>
          <w:tcPr>
            <w:tcW w:w="1000" w:type="dxa"/>
            <w:tcBorders>
              <w:top w:val="nil"/>
              <w:left w:val="nil"/>
              <w:bottom w:val="nil"/>
              <w:right w:val="nil"/>
            </w:tcBorders>
            <w:shd w:val="clear" w:color="000000" w:fill="FFFFFF"/>
            <w:noWrap/>
            <w:vAlign w:val="center"/>
            <w:hideMark/>
          </w:tcPr>
          <w:p w14:paraId="0E47CA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222.0</w:t>
            </w:r>
          </w:p>
        </w:tc>
        <w:tc>
          <w:tcPr>
            <w:tcW w:w="1000" w:type="dxa"/>
            <w:tcBorders>
              <w:top w:val="nil"/>
              <w:left w:val="nil"/>
              <w:bottom w:val="nil"/>
              <w:right w:val="nil"/>
            </w:tcBorders>
            <w:shd w:val="clear" w:color="000000" w:fill="FFFFFF"/>
            <w:noWrap/>
            <w:vAlign w:val="center"/>
            <w:hideMark/>
          </w:tcPr>
          <w:p w14:paraId="733A798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2555E0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451.7</w:t>
            </w:r>
          </w:p>
        </w:tc>
      </w:tr>
      <w:tr w:rsidR="009311EF" w:rsidRPr="00F751C9" w14:paraId="36B480F8" w14:textId="77777777" w:rsidTr="009311EF">
        <w:trPr>
          <w:trHeight w:val="288"/>
        </w:trPr>
        <w:tc>
          <w:tcPr>
            <w:tcW w:w="1000" w:type="dxa"/>
            <w:tcBorders>
              <w:top w:val="nil"/>
              <w:left w:val="nil"/>
              <w:bottom w:val="nil"/>
              <w:right w:val="nil"/>
            </w:tcBorders>
            <w:shd w:val="clear" w:color="000000" w:fill="FFFFFF"/>
            <w:noWrap/>
            <w:vAlign w:val="center"/>
            <w:hideMark/>
          </w:tcPr>
          <w:p w14:paraId="6B46B0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TNPL-158</w:t>
            </w:r>
          </w:p>
        </w:tc>
        <w:tc>
          <w:tcPr>
            <w:tcW w:w="1000" w:type="dxa"/>
            <w:tcBorders>
              <w:top w:val="nil"/>
              <w:left w:val="nil"/>
              <w:bottom w:val="nil"/>
              <w:right w:val="nil"/>
            </w:tcBorders>
            <w:shd w:val="clear" w:color="000000" w:fill="FFFFFF"/>
            <w:noWrap/>
            <w:vAlign w:val="center"/>
            <w:hideMark/>
          </w:tcPr>
          <w:p w14:paraId="11DCAB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3229.6</w:t>
            </w:r>
          </w:p>
        </w:tc>
        <w:tc>
          <w:tcPr>
            <w:tcW w:w="1000" w:type="dxa"/>
            <w:tcBorders>
              <w:top w:val="nil"/>
              <w:left w:val="nil"/>
              <w:bottom w:val="nil"/>
              <w:right w:val="nil"/>
            </w:tcBorders>
            <w:shd w:val="clear" w:color="000000" w:fill="FFFFFF"/>
            <w:noWrap/>
            <w:vAlign w:val="center"/>
            <w:hideMark/>
          </w:tcPr>
          <w:p w14:paraId="59B10F4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78A44E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526506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76.6</w:t>
            </w:r>
          </w:p>
        </w:tc>
        <w:tc>
          <w:tcPr>
            <w:tcW w:w="1000" w:type="dxa"/>
            <w:tcBorders>
              <w:top w:val="nil"/>
              <w:left w:val="nil"/>
              <w:bottom w:val="nil"/>
              <w:right w:val="nil"/>
            </w:tcBorders>
            <w:shd w:val="clear" w:color="000000" w:fill="FFFFFF"/>
            <w:noWrap/>
            <w:vAlign w:val="center"/>
            <w:hideMark/>
          </w:tcPr>
          <w:p w14:paraId="08B65F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411.3</w:t>
            </w:r>
          </w:p>
        </w:tc>
        <w:tc>
          <w:tcPr>
            <w:tcW w:w="1000" w:type="dxa"/>
            <w:tcBorders>
              <w:top w:val="nil"/>
              <w:left w:val="nil"/>
              <w:bottom w:val="nil"/>
              <w:right w:val="nil"/>
            </w:tcBorders>
            <w:shd w:val="clear" w:color="000000" w:fill="FFFFFF"/>
            <w:noWrap/>
            <w:vAlign w:val="center"/>
            <w:hideMark/>
          </w:tcPr>
          <w:p w14:paraId="576CEC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216.9</w:t>
            </w:r>
          </w:p>
        </w:tc>
        <w:tc>
          <w:tcPr>
            <w:tcW w:w="1000" w:type="dxa"/>
            <w:tcBorders>
              <w:top w:val="nil"/>
              <w:left w:val="nil"/>
              <w:bottom w:val="nil"/>
              <w:right w:val="nil"/>
            </w:tcBorders>
            <w:shd w:val="clear" w:color="000000" w:fill="FFFFFF"/>
            <w:noWrap/>
            <w:vAlign w:val="center"/>
            <w:hideMark/>
          </w:tcPr>
          <w:p w14:paraId="08C17C3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5.3</w:t>
            </w:r>
          </w:p>
        </w:tc>
        <w:tc>
          <w:tcPr>
            <w:tcW w:w="1000" w:type="dxa"/>
            <w:tcBorders>
              <w:top w:val="nil"/>
              <w:left w:val="nil"/>
              <w:bottom w:val="nil"/>
              <w:right w:val="nil"/>
            </w:tcBorders>
            <w:shd w:val="clear" w:color="000000" w:fill="FFFFFF"/>
            <w:noWrap/>
            <w:vAlign w:val="center"/>
            <w:hideMark/>
          </w:tcPr>
          <w:p w14:paraId="01C67C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479.5</w:t>
            </w:r>
          </w:p>
        </w:tc>
      </w:tr>
      <w:tr w:rsidR="009311EF" w:rsidRPr="00F751C9" w14:paraId="74E94EF7" w14:textId="77777777" w:rsidTr="009311EF">
        <w:trPr>
          <w:trHeight w:val="288"/>
        </w:trPr>
        <w:tc>
          <w:tcPr>
            <w:tcW w:w="1000" w:type="dxa"/>
            <w:tcBorders>
              <w:top w:val="nil"/>
              <w:left w:val="nil"/>
              <w:bottom w:val="nil"/>
              <w:right w:val="nil"/>
            </w:tcBorders>
            <w:shd w:val="clear" w:color="000000" w:fill="FFFFFF"/>
            <w:noWrap/>
            <w:vAlign w:val="center"/>
            <w:hideMark/>
          </w:tcPr>
          <w:p w14:paraId="45C48C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TNPL-172</w:t>
            </w:r>
          </w:p>
        </w:tc>
        <w:tc>
          <w:tcPr>
            <w:tcW w:w="1000" w:type="dxa"/>
            <w:tcBorders>
              <w:top w:val="nil"/>
              <w:left w:val="nil"/>
              <w:bottom w:val="nil"/>
              <w:right w:val="nil"/>
            </w:tcBorders>
            <w:shd w:val="clear" w:color="000000" w:fill="FFFFFF"/>
            <w:noWrap/>
            <w:vAlign w:val="center"/>
            <w:hideMark/>
          </w:tcPr>
          <w:p w14:paraId="2045622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3228.7</w:t>
            </w:r>
          </w:p>
        </w:tc>
        <w:tc>
          <w:tcPr>
            <w:tcW w:w="1000" w:type="dxa"/>
            <w:tcBorders>
              <w:top w:val="nil"/>
              <w:left w:val="nil"/>
              <w:bottom w:val="nil"/>
              <w:right w:val="nil"/>
            </w:tcBorders>
            <w:shd w:val="clear" w:color="000000" w:fill="FFFFFF"/>
            <w:noWrap/>
            <w:vAlign w:val="center"/>
            <w:hideMark/>
          </w:tcPr>
          <w:p w14:paraId="20D2F8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134.8</w:t>
            </w:r>
          </w:p>
        </w:tc>
        <w:tc>
          <w:tcPr>
            <w:tcW w:w="1000" w:type="dxa"/>
            <w:tcBorders>
              <w:top w:val="nil"/>
              <w:left w:val="nil"/>
              <w:bottom w:val="nil"/>
              <w:right w:val="nil"/>
            </w:tcBorders>
            <w:shd w:val="clear" w:color="000000" w:fill="FFFFFF"/>
            <w:noWrap/>
            <w:vAlign w:val="center"/>
            <w:hideMark/>
          </w:tcPr>
          <w:p w14:paraId="589B4A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587ABE0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114.2</w:t>
            </w:r>
          </w:p>
        </w:tc>
        <w:tc>
          <w:tcPr>
            <w:tcW w:w="1000" w:type="dxa"/>
            <w:tcBorders>
              <w:top w:val="nil"/>
              <w:left w:val="nil"/>
              <w:bottom w:val="nil"/>
              <w:right w:val="nil"/>
            </w:tcBorders>
            <w:shd w:val="clear" w:color="000000" w:fill="FFFFFF"/>
            <w:noWrap/>
            <w:vAlign w:val="center"/>
            <w:hideMark/>
          </w:tcPr>
          <w:p w14:paraId="77D8E6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411.0</w:t>
            </w:r>
          </w:p>
        </w:tc>
        <w:tc>
          <w:tcPr>
            <w:tcW w:w="1000" w:type="dxa"/>
            <w:tcBorders>
              <w:top w:val="nil"/>
              <w:left w:val="nil"/>
              <w:bottom w:val="nil"/>
              <w:right w:val="nil"/>
            </w:tcBorders>
            <w:shd w:val="clear" w:color="000000" w:fill="FFFFFF"/>
            <w:noWrap/>
            <w:vAlign w:val="center"/>
            <w:hideMark/>
          </w:tcPr>
          <w:p w14:paraId="5702A8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219.1</w:t>
            </w:r>
          </w:p>
        </w:tc>
        <w:tc>
          <w:tcPr>
            <w:tcW w:w="1000" w:type="dxa"/>
            <w:tcBorders>
              <w:top w:val="nil"/>
              <w:left w:val="nil"/>
              <w:bottom w:val="nil"/>
              <w:right w:val="nil"/>
            </w:tcBorders>
            <w:shd w:val="clear" w:color="000000" w:fill="FFFFFF"/>
            <w:noWrap/>
            <w:vAlign w:val="center"/>
            <w:hideMark/>
          </w:tcPr>
          <w:p w14:paraId="1BF42A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w:t>
            </w:r>
          </w:p>
        </w:tc>
        <w:tc>
          <w:tcPr>
            <w:tcW w:w="1000" w:type="dxa"/>
            <w:tcBorders>
              <w:top w:val="nil"/>
              <w:left w:val="nil"/>
              <w:bottom w:val="nil"/>
              <w:right w:val="nil"/>
            </w:tcBorders>
            <w:shd w:val="clear" w:color="000000" w:fill="FFFFFF"/>
            <w:noWrap/>
            <w:vAlign w:val="center"/>
            <w:hideMark/>
          </w:tcPr>
          <w:p w14:paraId="0121488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479.7</w:t>
            </w:r>
          </w:p>
        </w:tc>
      </w:tr>
      <w:tr w:rsidR="009311EF" w:rsidRPr="00F751C9" w14:paraId="09DD19C6" w14:textId="77777777" w:rsidTr="009311EF">
        <w:trPr>
          <w:trHeight w:val="288"/>
        </w:trPr>
        <w:tc>
          <w:tcPr>
            <w:tcW w:w="1000" w:type="dxa"/>
            <w:tcBorders>
              <w:top w:val="nil"/>
              <w:left w:val="nil"/>
              <w:bottom w:val="nil"/>
              <w:right w:val="nil"/>
            </w:tcBorders>
            <w:shd w:val="clear" w:color="000000" w:fill="FFFFFF"/>
            <w:noWrap/>
            <w:vAlign w:val="center"/>
            <w:hideMark/>
          </w:tcPr>
          <w:p w14:paraId="358762B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TNPL-038</w:t>
            </w:r>
          </w:p>
        </w:tc>
        <w:tc>
          <w:tcPr>
            <w:tcW w:w="1000" w:type="dxa"/>
            <w:tcBorders>
              <w:top w:val="nil"/>
              <w:left w:val="nil"/>
              <w:bottom w:val="nil"/>
              <w:right w:val="nil"/>
            </w:tcBorders>
            <w:shd w:val="clear" w:color="000000" w:fill="FFFFFF"/>
            <w:noWrap/>
            <w:vAlign w:val="center"/>
            <w:hideMark/>
          </w:tcPr>
          <w:p w14:paraId="25E253E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3225.6</w:t>
            </w:r>
          </w:p>
        </w:tc>
        <w:tc>
          <w:tcPr>
            <w:tcW w:w="1000" w:type="dxa"/>
            <w:tcBorders>
              <w:top w:val="nil"/>
              <w:left w:val="nil"/>
              <w:bottom w:val="nil"/>
              <w:right w:val="nil"/>
            </w:tcBorders>
            <w:shd w:val="clear" w:color="000000" w:fill="FFFFFF"/>
            <w:noWrap/>
            <w:vAlign w:val="center"/>
            <w:hideMark/>
          </w:tcPr>
          <w:p w14:paraId="76B9AD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4C4E102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69CE91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121.1</w:t>
            </w:r>
          </w:p>
        </w:tc>
        <w:tc>
          <w:tcPr>
            <w:tcW w:w="1000" w:type="dxa"/>
            <w:tcBorders>
              <w:top w:val="nil"/>
              <w:left w:val="nil"/>
              <w:bottom w:val="nil"/>
              <w:right w:val="nil"/>
            </w:tcBorders>
            <w:shd w:val="clear" w:color="000000" w:fill="FFFFFF"/>
            <w:noWrap/>
            <w:vAlign w:val="center"/>
            <w:hideMark/>
          </w:tcPr>
          <w:p w14:paraId="34A8BE0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401.0</w:t>
            </w:r>
          </w:p>
        </w:tc>
        <w:tc>
          <w:tcPr>
            <w:tcW w:w="1000" w:type="dxa"/>
            <w:tcBorders>
              <w:top w:val="nil"/>
              <w:left w:val="nil"/>
              <w:bottom w:val="nil"/>
              <w:right w:val="nil"/>
            </w:tcBorders>
            <w:shd w:val="clear" w:color="000000" w:fill="FFFFFF"/>
            <w:noWrap/>
            <w:vAlign w:val="center"/>
            <w:hideMark/>
          </w:tcPr>
          <w:p w14:paraId="488E7C2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225.0</w:t>
            </w:r>
          </w:p>
        </w:tc>
        <w:tc>
          <w:tcPr>
            <w:tcW w:w="1000" w:type="dxa"/>
            <w:tcBorders>
              <w:top w:val="nil"/>
              <w:left w:val="nil"/>
              <w:bottom w:val="nil"/>
              <w:right w:val="nil"/>
            </w:tcBorders>
            <w:shd w:val="clear" w:color="000000" w:fill="FFFFFF"/>
            <w:noWrap/>
            <w:vAlign w:val="center"/>
            <w:hideMark/>
          </w:tcPr>
          <w:p w14:paraId="1D3D3F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5.9</w:t>
            </w:r>
          </w:p>
        </w:tc>
        <w:tc>
          <w:tcPr>
            <w:tcW w:w="1000" w:type="dxa"/>
            <w:tcBorders>
              <w:top w:val="nil"/>
              <w:left w:val="nil"/>
              <w:bottom w:val="nil"/>
              <w:right w:val="nil"/>
            </w:tcBorders>
            <w:shd w:val="clear" w:color="000000" w:fill="FFFFFF"/>
            <w:noWrap/>
            <w:vAlign w:val="center"/>
            <w:hideMark/>
          </w:tcPr>
          <w:p w14:paraId="51A6DF9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471.6</w:t>
            </w:r>
          </w:p>
        </w:tc>
      </w:tr>
      <w:tr w:rsidR="009311EF" w:rsidRPr="00F751C9" w14:paraId="23C2760F" w14:textId="77777777" w:rsidTr="009311EF">
        <w:trPr>
          <w:trHeight w:val="288"/>
        </w:trPr>
        <w:tc>
          <w:tcPr>
            <w:tcW w:w="1000" w:type="dxa"/>
            <w:tcBorders>
              <w:top w:val="nil"/>
              <w:left w:val="nil"/>
              <w:bottom w:val="nil"/>
              <w:right w:val="nil"/>
            </w:tcBorders>
            <w:shd w:val="clear" w:color="000000" w:fill="FFFFFF"/>
            <w:noWrap/>
            <w:vAlign w:val="center"/>
            <w:hideMark/>
          </w:tcPr>
          <w:p w14:paraId="023279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TNPL-011</w:t>
            </w:r>
          </w:p>
        </w:tc>
        <w:tc>
          <w:tcPr>
            <w:tcW w:w="1000" w:type="dxa"/>
            <w:tcBorders>
              <w:top w:val="nil"/>
              <w:left w:val="nil"/>
              <w:bottom w:val="nil"/>
              <w:right w:val="nil"/>
            </w:tcBorders>
            <w:shd w:val="clear" w:color="000000" w:fill="FFFFFF"/>
            <w:noWrap/>
            <w:vAlign w:val="center"/>
            <w:hideMark/>
          </w:tcPr>
          <w:p w14:paraId="657D41E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3224.9</w:t>
            </w:r>
          </w:p>
        </w:tc>
        <w:tc>
          <w:tcPr>
            <w:tcW w:w="1000" w:type="dxa"/>
            <w:tcBorders>
              <w:top w:val="nil"/>
              <w:left w:val="nil"/>
              <w:bottom w:val="nil"/>
              <w:right w:val="nil"/>
            </w:tcBorders>
            <w:shd w:val="clear" w:color="000000" w:fill="FFFFFF"/>
            <w:noWrap/>
            <w:vAlign w:val="center"/>
            <w:hideMark/>
          </w:tcPr>
          <w:p w14:paraId="1155567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133.9</w:t>
            </w:r>
          </w:p>
        </w:tc>
        <w:tc>
          <w:tcPr>
            <w:tcW w:w="1000" w:type="dxa"/>
            <w:tcBorders>
              <w:top w:val="nil"/>
              <w:left w:val="nil"/>
              <w:bottom w:val="nil"/>
              <w:right w:val="nil"/>
            </w:tcBorders>
            <w:shd w:val="clear" w:color="000000" w:fill="FFFFFF"/>
            <w:noWrap/>
            <w:vAlign w:val="center"/>
            <w:hideMark/>
          </w:tcPr>
          <w:p w14:paraId="11E207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274BE9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114.3</w:t>
            </w:r>
          </w:p>
        </w:tc>
        <w:tc>
          <w:tcPr>
            <w:tcW w:w="1000" w:type="dxa"/>
            <w:tcBorders>
              <w:top w:val="nil"/>
              <w:left w:val="nil"/>
              <w:bottom w:val="nil"/>
              <w:right w:val="nil"/>
            </w:tcBorders>
            <w:shd w:val="clear" w:color="000000" w:fill="FFFFFF"/>
            <w:noWrap/>
            <w:vAlign w:val="center"/>
            <w:hideMark/>
          </w:tcPr>
          <w:p w14:paraId="263E6C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403.6</w:t>
            </w:r>
          </w:p>
        </w:tc>
        <w:tc>
          <w:tcPr>
            <w:tcW w:w="1000" w:type="dxa"/>
            <w:tcBorders>
              <w:top w:val="nil"/>
              <w:left w:val="nil"/>
              <w:bottom w:val="nil"/>
              <w:right w:val="nil"/>
            </w:tcBorders>
            <w:shd w:val="clear" w:color="000000" w:fill="FFFFFF"/>
            <w:noWrap/>
            <w:vAlign w:val="center"/>
            <w:hideMark/>
          </w:tcPr>
          <w:p w14:paraId="43E0A0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215.8</w:t>
            </w:r>
          </w:p>
        </w:tc>
        <w:tc>
          <w:tcPr>
            <w:tcW w:w="1000" w:type="dxa"/>
            <w:tcBorders>
              <w:top w:val="nil"/>
              <w:left w:val="nil"/>
              <w:bottom w:val="nil"/>
              <w:right w:val="nil"/>
            </w:tcBorders>
            <w:shd w:val="clear" w:color="000000" w:fill="FFFFFF"/>
            <w:noWrap/>
            <w:vAlign w:val="center"/>
            <w:hideMark/>
          </w:tcPr>
          <w:p w14:paraId="1B6A14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4FA263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470.0</w:t>
            </w:r>
          </w:p>
        </w:tc>
      </w:tr>
      <w:tr w:rsidR="009311EF" w:rsidRPr="00F751C9" w14:paraId="465B63CF" w14:textId="77777777" w:rsidTr="009311EF">
        <w:trPr>
          <w:trHeight w:val="288"/>
        </w:trPr>
        <w:tc>
          <w:tcPr>
            <w:tcW w:w="1000" w:type="dxa"/>
            <w:tcBorders>
              <w:top w:val="nil"/>
              <w:left w:val="nil"/>
              <w:bottom w:val="nil"/>
              <w:right w:val="nil"/>
            </w:tcBorders>
            <w:shd w:val="clear" w:color="000000" w:fill="FFFFFF"/>
            <w:noWrap/>
            <w:vAlign w:val="center"/>
            <w:hideMark/>
          </w:tcPr>
          <w:p w14:paraId="7637DB5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TNPL-007</w:t>
            </w:r>
          </w:p>
        </w:tc>
        <w:tc>
          <w:tcPr>
            <w:tcW w:w="1000" w:type="dxa"/>
            <w:tcBorders>
              <w:top w:val="nil"/>
              <w:left w:val="nil"/>
              <w:bottom w:val="nil"/>
              <w:right w:val="nil"/>
            </w:tcBorders>
            <w:shd w:val="clear" w:color="000000" w:fill="FFFFFF"/>
            <w:noWrap/>
            <w:vAlign w:val="center"/>
            <w:hideMark/>
          </w:tcPr>
          <w:p w14:paraId="57E673C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3219.7</w:t>
            </w:r>
          </w:p>
        </w:tc>
        <w:tc>
          <w:tcPr>
            <w:tcW w:w="1000" w:type="dxa"/>
            <w:tcBorders>
              <w:top w:val="nil"/>
              <w:left w:val="nil"/>
              <w:bottom w:val="nil"/>
              <w:right w:val="nil"/>
            </w:tcBorders>
            <w:shd w:val="clear" w:color="000000" w:fill="FFFFFF"/>
            <w:noWrap/>
            <w:vAlign w:val="center"/>
            <w:hideMark/>
          </w:tcPr>
          <w:p w14:paraId="3EF50ED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134.6</w:t>
            </w:r>
          </w:p>
        </w:tc>
        <w:tc>
          <w:tcPr>
            <w:tcW w:w="1000" w:type="dxa"/>
            <w:tcBorders>
              <w:top w:val="nil"/>
              <w:left w:val="nil"/>
              <w:bottom w:val="nil"/>
              <w:right w:val="nil"/>
            </w:tcBorders>
            <w:shd w:val="clear" w:color="000000" w:fill="FFFFFF"/>
            <w:noWrap/>
            <w:vAlign w:val="center"/>
            <w:hideMark/>
          </w:tcPr>
          <w:p w14:paraId="5A46E4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6CB0955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105.5</w:t>
            </w:r>
          </w:p>
        </w:tc>
        <w:tc>
          <w:tcPr>
            <w:tcW w:w="1000" w:type="dxa"/>
            <w:tcBorders>
              <w:top w:val="nil"/>
              <w:left w:val="nil"/>
              <w:bottom w:val="nil"/>
              <w:right w:val="nil"/>
            </w:tcBorders>
            <w:shd w:val="clear" w:color="000000" w:fill="FFFFFF"/>
            <w:noWrap/>
            <w:vAlign w:val="center"/>
            <w:hideMark/>
          </w:tcPr>
          <w:p w14:paraId="4D5F109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398.9</w:t>
            </w:r>
          </w:p>
        </w:tc>
        <w:tc>
          <w:tcPr>
            <w:tcW w:w="1000" w:type="dxa"/>
            <w:tcBorders>
              <w:top w:val="nil"/>
              <w:left w:val="nil"/>
              <w:bottom w:val="nil"/>
              <w:right w:val="nil"/>
            </w:tcBorders>
            <w:shd w:val="clear" w:color="000000" w:fill="FFFFFF"/>
            <w:noWrap/>
            <w:vAlign w:val="center"/>
            <w:hideMark/>
          </w:tcPr>
          <w:p w14:paraId="530D2C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222.5</w:t>
            </w:r>
          </w:p>
        </w:tc>
        <w:tc>
          <w:tcPr>
            <w:tcW w:w="1000" w:type="dxa"/>
            <w:tcBorders>
              <w:top w:val="nil"/>
              <w:left w:val="nil"/>
              <w:bottom w:val="nil"/>
              <w:right w:val="nil"/>
            </w:tcBorders>
            <w:shd w:val="clear" w:color="000000" w:fill="FFFFFF"/>
            <w:noWrap/>
            <w:vAlign w:val="center"/>
            <w:hideMark/>
          </w:tcPr>
          <w:p w14:paraId="3B6C5A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46E47B4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467.8</w:t>
            </w:r>
          </w:p>
        </w:tc>
      </w:tr>
      <w:tr w:rsidR="009311EF" w:rsidRPr="00F751C9" w14:paraId="14CD2129" w14:textId="77777777" w:rsidTr="009311EF">
        <w:trPr>
          <w:trHeight w:val="288"/>
        </w:trPr>
        <w:tc>
          <w:tcPr>
            <w:tcW w:w="1000" w:type="dxa"/>
            <w:tcBorders>
              <w:top w:val="nil"/>
              <w:left w:val="nil"/>
              <w:bottom w:val="nil"/>
              <w:right w:val="nil"/>
            </w:tcBorders>
            <w:shd w:val="clear" w:color="000000" w:fill="FFFFFF"/>
            <w:noWrap/>
            <w:vAlign w:val="center"/>
            <w:hideMark/>
          </w:tcPr>
          <w:p w14:paraId="3B10DB6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TNPL-121</w:t>
            </w:r>
          </w:p>
        </w:tc>
        <w:tc>
          <w:tcPr>
            <w:tcW w:w="1000" w:type="dxa"/>
            <w:tcBorders>
              <w:top w:val="nil"/>
              <w:left w:val="nil"/>
              <w:bottom w:val="nil"/>
              <w:right w:val="nil"/>
            </w:tcBorders>
            <w:shd w:val="clear" w:color="000000" w:fill="FFFFFF"/>
            <w:noWrap/>
            <w:vAlign w:val="center"/>
            <w:hideMark/>
          </w:tcPr>
          <w:p w14:paraId="10BF05F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3219.2</w:t>
            </w:r>
          </w:p>
        </w:tc>
        <w:tc>
          <w:tcPr>
            <w:tcW w:w="1000" w:type="dxa"/>
            <w:tcBorders>
              <w:top w:val="nil"/>
              <w:left w:val="nil"/>
              <w:bottom w:val="nil"/>
              <w:right w:val="nil"/>
            </w:tcBorders>
            <w:shd w:val="clear" w:color="000000" w:fill="FFFFFF"/>
            <w:noWrap/>
            <w:vAlign w:val="center"/>
            <w:hideMark/>
          </w:tcPr>
          <w:p w14:paraId="0B55C4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133.5</w:t>
            </w:r>
          </w:p>
        </w:tc>
        <w:tc>
          <w:tcPr>
            <w:tcW w:w="1000" w:type="dxa"/>
            <w:tcBorders>
              <w:top w:val="nil"/>
              <w:left w:val="nil"/>
              <w:bottom w:val="nil"/>
              <w:right w:val="nil"/>
            </w:tcBorders>
            <w:shd w:val="clear" w:color="000000" w:fill="FFFFFF"/>
            <w:noWrap/>
            <w:vAlign w:val="center"/>
            <w:hideMark/>
          </w:tcPr>
          <w:p w14:paraId="746DC86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32ADA5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109.9</w:t>
            </w:r>
          </w:p>
        </w:tc>
        <w:tc>
          <w:tcPr>
            <w:tcW w:w="1000" w:type="dxa"/>
            <w:tcBorders>
              <w:top w:val="nil"/>
              <w:left w:val="nil"/>
              <w:bottom w:val="nil"/>
              <w:right w:val="nil"/>
            </w:tcBorders>
            <w:shd w:val="clear" w:color="000000" w:fill="FFFFFF"/>
            <w:noWrap/>
            <w:vAlign w:val="center"/>
            <w:hideMark/>
          </w:tcPr>
          <w:p w14:paraId="4AB045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402.0</w:t>
            </w:r>
          </w:p>
        </w:tc>
        <w:tc>
          <w:tcPr>
            <w:tcW w:w="1000" w:type="dxa"/>
            <w:tcBorders>
              <w:top w:val="nil"/>
              <w:left w:val="nil"/>
              <w:bottom w:val="nil"/>
              <w:right w:val="nil"/>
            </w:tcBorders>
            <w:shd w:val="clear" w:color="000000" w:fill="FFFFFF"/>
            <w:noWrap/>
            <w:vAlign w:val="center"/>
            <w:hideMark/>
          </w:tcPr>
          <w:p w14:paraId="676AFA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222.1</w:t>
            </w:r>
          </w:p>
        </w:tc>
        <w:tc>
          <w:tcPr>
            <w:tcW w:w="1000" w:type="dxa"/>
            <w:tcBorders>
              <w:top w:val="nil"/>
              <w:left w:val="nil"/>
              <w:bottom w:val="nil"/>
              <w:right w:val="nil"/>
            </w:tcBorders>
            <w:shd w:val="clear" w:color="000000" w:fill="FFFFFF"/>
            <w:noWrap/>
            <w:vAlign w:val="center"/>
            <w:hideMark/>
          </w:tcPr>
          <w:p w14:paraId="0E0DDE9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5.1</w:t>
            </w:r>
          </w:p>
        </w:tc>
        <w:tc>
          <w:tcPr>
            <w:tcW w:w="1000" w:type="dxa"/>
            <w:tcBorders>
              <w:top w:val="nil"/>
              <w:left w:val="nil"/>
              <w:bottom w:val="nil"/>
              <w:right w:val="nil"/>
            </w:tcBorders>
            <w:shd w:val="clear" w:color="000000" w:fill="FFFFFF"/>
            <w:noWrap/>
            <w:vAlign w:val="center"/>
            <w:hideMark/>
          </w:tcPr>
          <w:p w14:paraId="4520C25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470.6</w:t>
            </w:r>
          </w:p>
        </w:tc>
      </w:tr>
      <w:tr w:rsidR="009311EF" w:rsidRPr="00F751C9" w14:paraId="096DA570" w14:textId="77777777" w:rsidTr="009311EF">
        <w:trPr>
          <w:trHeight w:val="288"/>
        </w:trPr>
        <w:tc>
          <w:tcPr>
            <w:tcW w:w="1000" w:type="dxa"/>
            <w:tcBorders>
              <w:top w:val="nil"/>
              <w:left w:val="nil"/>
              <w:bottom w:val="nil"/>
              <w:right w:val="nil"/>
            </w:tcBorders>
            <w:shd w:val="clear" w:color="000000" w:fill="FFFFFF"/>
            <w:noWrap/>
            <w:vAlign w:val="center"/>
            <w:hideMark/>
          </w:tcPr>
          <w:p w14:paraId="1C7DDE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TNPL-157</w:t>
            </w:r>
          </w:p>
        </w:tc>
        <w:tc>
          <w:tcPr>
            <w:tcW w:w="1000" w:type="dxa"/>
            <w:tcBorders>
              <w:top w:val="nil"/>
              <w:left w:val="nil"/>
              <w:bottom w:val="nil"/>
              <w:right w:val="nil"/>
            </w:tcBorders>
            <w:shd w:val="clear" w:color="000000" w:fill="FFFFFF"/>
            <w:noWrap/>
            <w:vAlign w:val="center"/>
            <w:hideMark/>
          </w:tcPr>
          <w:p w14:paraId="23C57F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3218.8</w:t>
            </w:r>
          </w:p>
        </w:tc>
        <w:tc>
          <w:tcPr>
            <w:tcW w:w="1000" w:type="dxa"/>
            <w:tcBorders>
              <w:top w:val="nil"/>
              <w:left w:val="nil"/>
              <w:bottom w:val="nil"/>
              <w:right w:val="nil"/>
            </w:tcBorders>
            <w:shd w:val="clear" w:color="000000" w:fill="FFFFFF"/>
            <w:noWrap/>
            <w:vAlign w:val="center"/>
            <w:hideMark/>
          </w:tcPr>
          <w:p w14:paraId="6AC470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134.2</w:t>
            </w:r>
          </w:p>
        </w:tc>
        <w:tc>
          <w:tcPr>
            <w:tcW w:w="1000" w:type="dxa"/>
            <w:tcBorders>
              <w:top w:val="nil"/>
              <w:left w:val="nil"/>
              <w:bottom w:val="nil"/>
              <w:right w:val="nil"/>
            </w:tcBorders>
            <w:shd w:val="clear" w:color="000000" w:fill="FFFFFF"/>
            <w:noWrap/>
            <w:vAlign w:val="center"/>
            <w:hideMark/>
          </w:tcPr>
          <w:p w14:paraId="0D1AE69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w:t>
            </w:r>
          </w:p>
        </w:tc>
        <w:tc>
          <w:tcPr>
            <w:tcW w:w="1000" w:type="dxa"/>
            <w:tcBorders>
              <w:top w:val="nil"/>
              <w:left w:val="nil"/>
              <w:bottom w:val="nil"/>
              <w:right w:val="nil"/>
            </w:tcBorders>
            <w:shd w:val="clear" w:color="000000" w:fill="FFFFFF"/>
            <w:noWrap/>
            <w:vAlign w:val="center"/>
            <w:hideMark/>
          </w:tcPr>
          <w:p w14:paraId="5C0CD73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125.2</w:t>
            </w:r>
          </w:p>
        </w:tc>
        <w:tc>
          <w:tcPr>
            <w:tcW w:w="1000" w:type="dxa"/>
            <w:tcBorders>
              <w:top w:val="nil"/>
              <w:left w:val="nil"/>
              <w:bottom w:val="nil"/>
              <w:right w:val="nil"/>
            </w:tcBorders>
            <w:shd w:val="clear" w:color="000000" w:fill="FFFFFF"/>
            <w:noWrap/>
            <w:vAlign w:val="center"/>
            <w:hideMark/>
          </w:tcPr>
          <w:p w14:paraId="73AA3B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391.7</w:t>
            </w:r>
          </w:p>
        </w:tc>
        <w:tc>
          <w:tcPr>
            <w:tcW w:w="1000" w:type="dxa"/>
            <w:tcBorders>
              <w:top w:val="nil"/>
              <w:left w:val="nil"/>
              <w:bottom w:val="nil"/>
              <w:right w:val="nil"/>
            </w:tcBorders>
            <w:shd w:val="clear" w:color="000000" w:fill="FFFFFF"/>
            <w:noWrap/>
            <w:vAlign w:val="center"/>
            <w:hideMark/>
          </w:tcPr>
          <w:p w14:paraId="64C0CAC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220.1</w:t>
            </w:r>
          </w:p>
        </w:tc>
        <w:tc>
          <w:tcPr>
            <w:tcW w:w="1000" w:type="dxa"/>
            <w:tcBorders>
              <w:top w:val="nil"/>
              <w:left w:val="nil"/>
              <w:bottom w:val="nil"/>
              <w:right w:val="nil"/>
            </w:tcBorders>
            <w:shd w:val="clear" w:color="000000" w:fill="FFFFFF"/>
            <w:noWrap/>
            <w:vAlign w:val="center"/>
            <w:hideMark/>
          </w:tcPr>
          <w:p w14:paraId="5330B1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0E0FA6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456.1</w:t>
            </w:r>
          </w:p>
        </w:tc>
      </w:tr>
      <w:tr w:rsidR="009311EF" w:rsidRPr="00F751C9" w14:paraId="51CBACD7" w14:textId="77777777" w:rsidTr="009311EF">
        <w:trPr>
          <w:trHeight w:val="288"/>
        </w:trPr>
        <w:tc>
          <w:tcPr>
            <w:tcW w:w="1000" w:type="dxa"/>
            <w:tcBorders>
              <w:top w:val="nil"/>
              <w:left w:val="nil"/>
              <w:bottom w:val="nil"/>
              <w:right w:val="nil"/>
            </w:tcBorders>
            <w:shd w:val="clear" w:color="000000" w:fill="FFFFFF"/>
            <w:noWrap/>
            <w:vAlign w:val="center"/>
            <w:hideMark/>
          </w:tcPr>
          <w:p w14:paraId="4E706BE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TNPL-182</w:t>
            </w:r>
          </w:p>
        </w:tc>
        <w:tc>
          <w:tcPr>
            <w:tcW w:w="1000" w:type="dxa"/>
            <w:tcBorders>
              <w:top w:val="nil"/>
              <w:left w:val="nil"/>
              <w:bottom w:val="nil"/>
              <w:right w:val="nil"/>
            </w:tcBorders>
            <w:shd w:val="clear" w:color="000000" w:fill="FFFFFF"/>
            <w:noWrap/>
            <w:vAlign w:val="center"/>
            <w:hideMark/>
          </w:tcPr>
          <w:p w14:paraId="49E7D8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3213.5</w:t>
            </w:r>
          </w:p>
        </w:tc>
        <w:tc>
          <w:tcPr>
            <w:tcW w:w="1000" w:type="dxa"/>
            <w:tcBorders>
              <w:top w:val="nil"/>
              <w:left w:val="nil"/>
              <w:bottom w:val="nil"/>
              <w:right w:val="nil"/>
            </w:tcBorders>
            <w:shd w:val="clear" w:color="000000" w:fill="FFFFFF"/>
            <w:noWrap/>
            <w:vAlign w:val="center"/>
            <w:hideMark/>
          </w:tcPr>
          <w:p w14:paraId="5E5B3C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130.9</w:t>
            </w:r>
          </w:p>
        </w:tc>
        <w:tc>
          <w:tcPr>
            <w:tcW w:w="1000" w:type="dxa"/>
            <w:tcBorders>
              <w:top w:val="nil"/>
              <w:left w:val="nil"/>
              <w:bottom w:val="nil"/>
              <w:right w:val="nil"/>
            </w:tcBorders>
            <w:shd w:val="clear" w:color="000000" w:fill="FFFFFF"/>
            <w:noWrap/>
            <w:vAlign w:val="center"/>
            <w:hideMark/>
          </w:tcPr>
          <w:p w14:paraId="6D34D9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1F9B06B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67.9</w:t>
            </w:r>
          </w:p>
        </w:tc>
        <w:tc>
          <w:tcPr>
            <w:tcW w:w="1000" w:type="dxa"/>
            <w:tcBorders>
              <w:top w:val="nil"/>
              <w:left w:val="nil"/>
              <w:bottom w:val="nil"/>
              <w:right w:val="nil"/>
            </w:tcBorders>
            <w:shd w:val="clear" w:color="000000" w:fill="FFFFFF"/>
            <w:noWrap/>
            <w:vAlign w:val="center"/>
            <w:hideMark/>
          </w:tcPr>
          <w:p w14:paraId="195D6BA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396.7</w:t>
            </w:r>
          </w:p>
        </w:tc>
        <w:tc>
          <w:tcPr>
            <w:tcW w:w="1000" w:type="dxa"/>
            <w:tcBorders>
              <w:top w:val="nil"/>
              <w:left w:val="nil"/>
              <w:bottom w:val="nil"/>
              <w:right w:val="nil"/>
            </w:tcBorders>
            <w:shd w:val="clear" w:color="000000" w:fill="FFFFFF"/>
            <w:noWrap/>
            <w:vAlign w:val="center"/>
            <w:hideMark/>
          </w:tcPr>
          <w:p w14:paraId="2FF6CE7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220.2</w:t>
            </w:r>
          </w:p>
        </w:tc>
        <w:tc>
          <w:tcPr>
            <w:tcW w:w="1000" w:type="dxa"/>
            <w:tcBorders>
              <w:top w:val="nil"/>
              <w:left w:val="nil"/>
              <w:bottom w:val="nil"/>
              <w:right w:val="nil"/>
            </w:tcBorders>
            <w:shd w:val="clear" w:color="000000" w:fill="FFFFFF"/>
            <w:noWrap/>
            <w:vAlign w:val="center"/>
            <w:hideMark/>
          </w:tcPr>
          <w:p w14:paraId="2A5B6FF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10E239A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464.1</w:t>
            </w:r>
          </w:p>
        </w:tc>
      </w:tr>
      <w:tr w:rsidR="009311EF" w:rsidRPr="00F751C9" w14:paraId="43952A0E" w14:textId="77777777" w:rsidTr="009311EF">
        <w:trPr>
          <w:trHeight w:val="288"/>
        </w:trPr>
        <w:tc>
          <w:tcPr>
            <w:tcW w:w="1000" w:type="dxa"/>
            <w:tcBorders>
              <w:top w:val="nil"/>
              <w:left w:val="nil"/>
              <w:bottom w:val="nil"/>
              <w:right w:val="nil"/>
            </w:tcBorders>
            <w:shd w:val="clear" w:color="000000" w:fill="FFFFFF"/>
            <w:noWrap/>
            <w:vAlign w:val="center"/>
            <w:hideMark/>
          </w:tcPr>
          <w:p w14:paraId="0DB28B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TNPL-051</w:t>
            </w:r>
          </w:p>
        </w:tc>
        <w:tc>
          <w:tcPr>
            <w:tcW w:w="1000" w:type="dxa"/>
            <w:tcBorders>
              <w:top w:val="nil"/>
              <w:left w:val="nil"/>
              <w:bottom w:val="nil"/>
              <w:right w:val="nil"/>
            </w:tcBorders>
            <w:shd w:val="clear" w:color="000000" w:fill="FFFFFF"/>
            <w:noWrap/>
            <w:vAlign w:val="center"/>
            <w:hideMark/>
          </w:tcPr>
          <w:p w14:paraId="15A8F2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3205.8</w:t>
            </w:r>
          </w:p>
        </w:tc>
        <w:tc>
          <w:tcPr>
            <w:tcW w:w="1000" w:type="dxa"/>
            <w:tcBorders>
              <w:top w:val="nil"/>
              <w:left w:val="nil"/>
              <w:bottom w:val="nil"/>
              <w:right w:val="nil"/>
            </w:tcBorders>
            <w:shd w:val="clear" w:color="000000" w:fill="FFFFFF"/>
            <w:noWrap/>
            <w:vAlign w:val="center"/>
            <w:hideMark/>
          </w:tcPr>
          <w:p w14:paraId="0D65AB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133.2</w:t>
            </w:r>
          </w:p>
        </w:tc>
        <w:tc>
          <w:tcPr>
            <w:tcW w:w="1000" w:type="dxa"/>
            <w:tcBorders>
              <w:top w:val="nil"/>
              <w:left w:val="nil"/>
              <w:bottom w:val="nil"/>
              <w:right w:val="nil"/>
            </w:tcBorders>
            <w:shd w:val="clear" w:color="000000" w:fill="FFFFFF"/>
            <w:noWrap/>
            <w:vAlign w:val="center"/>
            <w:hideMark/>
          </w:tcPr>
          <w:p w14:paraId="105FFB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w:t>
            </w:r>
          </w:p>
        </w:tc>
        <w:tc>
          <w:tcPr>
            <w:tcW w:w="1000" w:type="dxa"/>
            <w:tcBorders>
              <w:top w:val="nil"/>
              <w:left w:val="nil"/>
              <w:bottom w:val="nil"/>
              <w:right w:val="nil"/>
            </w:tcBorders>
            <w:shd w:val="clear" w:color="000000" w:fill="FFFFFF"/>
            <w:noWrap/>
            <w:vAlign w:val="center"/>
            <w:hideMark/>
          </w:tcPr>
          <w:p w14:paraId="4D3E299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118.4</w:t>
            </w:r>
          </w:p>
        </w:tc>
        <w:tc>
          <w:tcPr>
            <w:tcW w:w="1000" w:type="dxa"/>
            <w:tcBorders>
              <w:top w:val="nil"/>
              <w:left w:val="nil"/>
              <w:bottom w:val="nil"/>
              <w:right w:val="nil"/>
            </w:tcBorders>
            <w:shd w:val="clear" w:color="000000" w:fill="FFFFFF"/>
            <w:noWrap/>
            <w:vAlign w:val="center"/>
            <w:hideMark/>
          </w:tcPr>
          <w:p w14:paraId="64CD81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394.3</w:t>
            </w:r>
          </w:p>
        </w:tc>
        <w:tc>
          <w:tcPr>
            <w:tcW w:w="1000" w:type="dxa"/>
            <w:tcBorders>
              <w:top w:val="nil"/>
              <w:left w:val="nil"/>
              <w:bottom w:val="nil"/>
              <w:right w:val="nil"/>
            </w:tcBorders>
            <w:shd w:val="clear" w:color="000000" w:fill="FFFFFF"/>
            <w:noWrap/>
            <w:vAlign w:val="center"/>
            <w:hideMark/>
          </w:tcPr>
          <w:p w14:paraId="3AF7C0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219.7</w:t>
            </w:r>
          </w:p>
        </w:tc>
        <w:tc>
          <w:tcPr>
            <w:tcW w:w="1000" w:type="dxa"/>
            <w:tcBorders>
              <w:top w:val="nil"/>
              <w:left w:val="nil"/>
              <w:bottom w:val="nil"/>
              <w:right w:val="nil"/>
            </w:tcBorders>
            <w:shd w:val="clear" w:color="000000" w:fill="FFFFFF"/>
            <w:noWrap/>
            <w:vAlign w:val="center"/>
            <w:hideMark/>
          </w:tcPr>
          <w:p w14:paraId="4D9CE97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17B631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461.1</w:t>
            </w:r>
          </w:p>
        </w:tc>
      </w:tr>
      <w:tr w:rsidR="009311EF" w:rsidRPr="00F751C9" w14:paraId="1EBF745B" w14:textId="77777777" w:rsidTr="009311EF">
        <w:trPr>
          <w:trHeight w:val="288"/>
        </w:trPr>
        <w:tc>
          <w:tcPr>
            <w:tcW w:w="1000" w:type="dxa"/>
            <w:tcBorders>
              <w:top w:val="nil"/>
              <w:left w:val="nil"/>
              <w:bottom w:val="nil"/>
              <w:right w:val="nil"/>
            </w:tcBorders>
            <w:shd w:val="clear" w:color="000000" w:fill="FFFFFF"/>
            <w:noWrap/>
            <w:vAlign w:val="center"/>
            <w:hideMark/>
          </w:tcPr>
          <w:p w14:paraId="4C7B23E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TNPL-020</w:t>
            </w:r>
          </w:p>
        </w:tc>
        <w:tc>
          <w:tcPr>
            <w:tcW w:w="1000" w:type="dxa"/>
            <w:tcBorders>
              <w:top w:val="nil"/>
              <w:left w:val="nil"/>
              <w:bottom w:val="nil"/>
              <w:right w:val="nil"/>
            </w:tcBorders>
            <w:shd w:val="clear" w:color="000000" w:fill="FFFFFF"/>
            <w:noWrap/>
            <w:vAlign w:val="center"/>
            <w:hideMark/>
          </w:tcPr>
          <w:p w14:paraId="2B1DB7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3203.3</w:t>
            </w:r>
          </w:p>
        </w:tc>
        <w:tc>
          <w:tcPr>
            <w:tcW w:w="1000" w:type="dxa"/>
            <w:tcBorders>
              <w:top w:val="nil"/>
              <w:left w:val="nil"/>
              <w:bottom w:val="nil"/>
              <w:right w:val="nil"/>
            </w:tcBorders>
            <w:shd w:val="clear" w:color="000000" w:fill="FFFFFF"/>
            <w:noWrap/>
            <w:vAlign w:val="center"/>
            <w:hideMark/>
          </w:tcPr>
          <w:p w14:paraId="2E072EC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649A4E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0EB6E66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118.6</w:t>
            </w:r>
          </w:p>
        </w:tc>
        <w:tc>
          <w:tcPr>
            <w:tcW w:w="1000" w:type="dxa"/>
            <w:tcBorders>
              <w:top w:val="nil"/>
              <w:left w:val="nil"/>
              <w:bottom w:val="nil"/>
              <w:right w:val="nil"/>
            </w:tcBorders>
            <w:shd w:val="clear" w:color="000000" w:fill="FFFFFF"/>
            <w:noWrap/>
            <w:vAlign w:val="center"/>
            <w:hideMark/>
          </w:tcPr>
          <w:p w14:paraId="19B2ACA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399.3</w:t>
            </w:r>
          </w:p>
        </w:tc>
        <w:tc>
          <w:tcPr>
            <w:tcW w:w="1000" w:type="dxa"/>
            <w:tcBorders>
              <w:top w:val="nil"/>
              <w:left w:val="nil"/>
              <w:bottom w:val="nil"/>
              <w:right w:val="nil"/>
            </w:tcBorders>
            <w:shd w:val="clear" w:color="000000" w:fill="FFFFFF"/>
            <w:noWrap/>
            <w:vAlign w:val="center"/>
            <w:hideMark/>
          </w:tcPr>
          <w:p w14:paraId="769660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225.3</w:t>
            </w:r>
          </w:p>
        </w:tc>
        <w:tc>
          <w:tcPr>
            <w:tcW w:w="1000" w:type="dxa"/>
            <w:tcBorders>
              <w:top w:val="nil"/>
              <w:left w:val="nil"/>
              <w:bottom w:val="nil"/>
              <w:right w:val="nil"/>
            </w:tcBorders>
            <w:shd w:val="clear" w:color="000000" w:fill="FFFFFF"/>
            <w:noWrap/>
            <w:vAlign w:val="center"/>
            <w:hideMark/>
          </w:tcPr>
          <w:p w14:paraId="01FA524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7B34417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469.8</w:t>
            </w:r>
          </w:p>
        </w:tc>
      </w:tr>
      <w:tr w:rsidR="009311EF" w:rsidRPr="00F751C9" w14:paraId="54639E0A" w14:textId="77777777" w:rsidTr="009311EF">
        <w:trPr>
          <w:trHeight w:val="288"/>
        </w:trPr>
        <w:tc>
          <w:tcPr>
            <w:tcW w:w="1000" w:type="dxa"/>
            <w:tcBorders>
              <w:top w:val="nil"/>
              <w:left w:val="nil"/>
              <w:bottom w:val="nil"/>
              <w:right w:val="nil"/>
            </w:tcBorders>
            <w:shd w:val="clear" w:color="000000" w:fill="FFFFFF"/>
            <w:noWrap/>
            <w:vAlign w:val="center"/>
            <w:hideMark/>
          </w:tcPr>
          <w:p w14:paraId="31DF8B9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TNPL-039</w:t>
            </w:r>
          </w:p>
        </w:tc>
        <w:tc>
          <w:tcPr>
            <w:tcW w:w="1000" w:type="dxa"/>
            <w:tcBorders>
              <w:top w:val="nil"/>
              <w:left w:val="nil"/>
              <w:bottom w:val="nil"/>
              <w:right w:val="nil"/>
            </w:tcBorders>
            <w:shd w:val="clear" w:color="000000" w:fill="FFFFFF"/>
            <w:noWrap/>
            <w:vAlign w:val="center"/>
            <w:hideMark/>
          </w:tcPr>
          <w:p w14:paraId="67FC0D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3201.5</w:t>
            </w:r>
          </w:p>
        </w:tc>
        <w:tc>
          <w:tcPr>
            <w:tcW w:w="1000" w:type="dxa"/>
            <w:tcBorders>
              <w:top w:val="nil"/>
              <w:left w:val="nil"/>
              <w:bottom w:val="nil"/>
              <w:right w:val="nil"/>
            </w:tcBorders>
            <w:shd w:val="clear" w:color="000000" w:fill="FFFFFF"/>
            <w:noWrap/>
            <w:vAlign w:val="center"/>
            <w:hideMark/>
          </w:tcPr>
          <w:p w14:paraId="4BB036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133.1</w:t>
            </w:r>
          </w:p>
        </w:tc>
        <w:tc>
          <w:tcPr>
            <w:tcW w:w="1000" w:type="dxa"/>
            <w:tcBorders>
              <w:top w:val="nil"/>
              <w:left w:val="nil"/>
              <w:bottom w:val="nil"/>
              <w:right w:val="nil"/>
            </w:tcBorders>
            <w:shd w:val="clear" w:color="000000" w:fill="FFFFFF"/>
            <w:noWrap/>
            <w:vAlign w:val="center"/>
            <w:hideMark/>
          </w:tcPr>
          <w:p w14:paraId="4228168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16F447A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69.5</w:t>
            </w:r>
          </w:p>
        </w:tc>
        <w:tc>
          <w:tcPr>
            <w:tcW w:w="1000" w:type="dxa"/>
            <w:tcBorders>
              <w:top w:val="nil"/>
              <w:left w:val="nil"/>
              <w:bottom w:val="nil"/>
              <w:right w:val="nil"/>
            </w:tcBorders>
            <w:shd w:val="clear" w:color="000000" w:fill="FFFFFF"/>
            <w:noWrap/>
            <w:vAlign w:val="center"/>
            <w:hideMark/>
          </w:tcPr>
          <w:p w14:paraId="346E988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401.2</w:t>
            </w:r>
          </w:p>
        </w:tc>
        <w:tc>
          <w:tcPr>
            <w:tcW w:w="1000" w:type="dxa"/>
            <w:tcBorders>
              <w:top w:val="nil"/>
              <w:left w:val="nil"/>
              <w:bottom w:val="nil"/>
              <w:right w:val="nil"/>
            </w:tcBorders>
            <w:shd w:val="clear" w:color="000000" w:fill="FFFFFF"/>
            <w:noWrap/>
            <w:vAlign w:val="center"/>
            <w:hideMark/>
          </w:tcPr>
          <w:p w14:paraId="11DD72D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222.4</w:t>
            </w:r>
          </w:p>
        </w:tc>
        <w:tc>
          <w:tcPr>
            <w:tcW w:w="1000" w:type="dxa"/>
            <w:tcBorders>
              <w:top w:val="nil"/>
              <w:left w:val="nil"/>
              <w:bottom w:val="nil"/>
              <w:right w:val="nil"/>
            </w:tcBorders>
            <w:shd w:val="clear" w:color="000000" w:fill="FFFFFF"/>
            <w:noWrap/>
            <w:vAlign w:val="center"/>
            <w:hideMark/>
          </w:tcPr>
          <w:p w14:paraId="778B841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3E58167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470.5</w:t>
            </w:r>
          </w:p>
        </w:tc>
      </w:tr>
      <w:tr w:rsidR="009311EF" w:rsidRPr="00F751C9" w14:paraId="0188C3E2" w14:textId="77777777" w:rsidTr="009311EF">
        <w:trPr>
          <w:trHeight w:val="288"/>
        </w:trPr>
        <w:tc>
          <w:tcPr>
            <w:tcW w:w="1000" w:type="dxa"/>
            <w:tcBorders>
              <w:top w:val="nil"/>
              <w:left w:val="nil"/>
              <w:bottom w:val="nil"/>
              <w:right w:val="nil"/>
            </w:tcBorders>
            <w:shd w:val="clear" w:color="000000" w:fill="FFFFFF"/>
            <w:noWrap/>
            <w:vAlign w:val="center"/>
            <w:hideMark/>
          </w:tcPr>
          <w:p w14:paraId="0CB2BD4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TNPL-010</w:t>
            </w:r>
          </w:p>
        </w:tc>
        <w:tc>
          <w:tcPr>
            <w:tcW w:w="1000" w:type="dxa"/>
            <w:tcBorders>
              <w:top w:val="nil"/>
              <w:left w:val="nil"/>
              <w:bottom w:val="nil"/>
              <w:right w:val="nil"/>
            </w:tcBorders>
            <w:shd w:val="clear" w:color="000000" w:fill="FFFFFF"/>
            <w:noWrap/>
            <w:vAlign w:val="center"/>
            <w:hideMark/>
          </w:tcPr>
          <w:p w14:paraId="4014FA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3199.6</w:t>
            </w:r>
          </w:p>
        </w:tc>
        <w:tc>
          <w:tcPr>
            <w:tcW w:w="1000" w:type="dxa"/>
            <w:tcBorders>
              <w:top w:val="nil"/>
              <w:left w:val="nil"/>
              <w:bottom w:val="nil"/>
              <w:right w:val="nil"/>
            </w:tcBorders>
            <w:shd w:val="clear" w:color="000000" w:fill="FFFFFF"/>
            <w:noWrap/>
            <w:vAlign w:val="center"/>
            <w:hideMark/>
          </w:tcPr>
          <w:p w14:paraId="7FD639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130.4</w:t>
            </w:r>
          </w:p>
        </w:tc>
        <w:tc>
          <w:tcPr>
            <w:tcW w:w="1000" w:type="dxa"/>
            <w:tcBorders>
              <w:top w:val="nil"/>
              <w:left w:val="nil"/>
              <w:bottom w:val="nil"/>
              <w:right w:val="nil"/>
            </w:tcBorders>
            <w:shd w:val="clear" w:color="000000" w:fill="FFFFFF"/>
            <w:noWrap/>
            <w:vAlign w:val="center"/>
            <w:hideMark/>
          </w:tcPr>
          <w:p w14:paraId="58576B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2CB3E9D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117.5</w:t>
            </w:r>
          </w:p>
        </w:tc>
        <w:tc>
          <w:tcPr>
            <w:tcW w:w="1000" w:type="dxa"/>
            <w:tcBorders>
              <w:top w:val="nil"/>
              <w:left w:val="nil"/>
              <w:bottom w:val="nil"/>
              <w:right w:val="nil"/>
            </w:tcBorders>
            <w:shd w:val="clear" w:color="000000" w:fill="FFFFFF"/>
            <w:noWrap/>
            <w:vAlign w:val="center"/>
            <w:hideMark/>
          </w:tcPr>
          <w:p w14:paraId="0D1F5F9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403.9</w:t>
            </w:r>
          </w:p>
        </w:tc>
        <w:tc>
          <w:tcPr>
            <w:tcW w:w="1000" w:type="dxa"/>
            <w:tcBorders>
              <w:top w:val="nil"/>
              <w:left w:val="nil"/>
              <w:bottom w:val="nil"/>
              <w:right w:val="nil"/>
            </w:tcBorders>
            <w:shd w:val="clear" w:color="000000" w:fill="FFFFFF"/>
            <w:noWrap/>
            <w:vAlign w:val="center"/>
            <w:hideMark/>
          </w:tcPr>
          <w:p w14:paraId="07A3B0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223.4</w:t>
            </w:r>
          </w:p>
        </w:tc>
        <w:tc>
          <w:tcPr>
            <w:tcW w:w="1000" w:type="dxa"/>
            <w:tcBorders>
              <w:top w:val="nil"/>
              <w:left w:val="nil"/>
              <w:bottom w:val="nil"/>
              <w:right w:val="nil"/>
            </w:tcBorders>
            <w:shd w:val="clear" w:color="000000" w:fill="FFFFFF"/>
            <w:noWrap/>
            <w:vAlign w:val="center"/>
            <w:hideMark/>
          </w:tcPr>
          <w:p w14:paraId="2DB5F2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5.7</w:t>
            </w:r>
          </w:p>
        </w:tc>
        <w:tc>
          <w:tcPr>
            <w:tcW w:w="1000" w:type="dxa"/>
            <w:tcBorders>
              <w:top w:val="nil"/>
              <w:left w:val="nil"/>
              <w:bottom w:val="nil"/>
              <w:right w:val="nil"/>
            </w:tcBorders>
            <w:shd w:val="clear" w:color="000000" w:fill="FFFFFF"/>
            <w:noWrap/>
            <w:vAlign w:val="center"/>
            <w:hideMark/>
          </w:tcPr>
          <w:p w14:paraId="382F16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475.9</w:t>
            </w:r>
          </w:p>
        </w:tc>
      </w:tr>
      <w:tr w:rsidR="009311EF" w:rsidRPr="00F751C9" w14:paraId="14D6F325" w14:textId="77777777" w:rsidTr="009311EF">
        <w:trPr>
          <w:trHeight w:val="288"/>
        </w:trPr>
        <w:tc>
          <w:tcPr>
            <w:tcW w:w="1000" w:type="dxa"/>
            <w:tcBorders>
              <w:top w:val="nil"/>
              <w:left w:val="nil"/>
              <w:bottom w:val="nil"/>
              <w:right w:val="nil"/>
            </w:tcBorders>
            <w:shd w:val="clear" w:color="000000" w:fill="FFFFFF"/>
            <w:noWrap/>
            <w:vAlign w:val="center"/>
            <w:hideMark/>
          </w:tcPr>
          <w:p w14:paraId="76CF59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TNPL-083</w:t>
            </w:r>
          </w:p>
        </w:tc>
        <w:tc>
          <w:tcPr>
            <w:tcW w:w="1000" w:type="dxa"/>
            <w:tcBorders>
              <w:top w:val="nil"/>
              <w:left w:val="nil"/>
              <w:bottom w:val="nil"/>
              <w:right w:val="nil"/>
            </w:tcBorders>
            <w:shd w:val="clear" w:color="000000" w:fill="FFFFFF"/>
            <w:noWrap/>
            <w:vAlign w:val="center"/>
            <w:hideMark/>
          </w:tcPr>
          <w:p w14:paraId="0BA7219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3187.3</w:t>
            </w:r>
          </w:p>
        </w:tc>
        <w:tc>
          <w:tcPr>
            <w:tcW w:w="1000" w:type="dxa"/>
            <w:tcBorders>
              <w:top w:val="nil"/>
              <w:left w:val="nil"/>
              <w:bottom w:val="nil"/>
              <w:right w:val="nil"/>
            </w:tcBorders>
            <w:shd w:val="clear" w:color="000000" w:fill="FFFFFF"/>
            <w:noWrap/>
            <w:vAlign w:val="center"/>
            <w:hideMark/>
          </w:tcPr>
          <w:p w14:paraId="25BF6AB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3B6D499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6AADFE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105.5</w:t>
            </w:r>
          </w:p>
        </w:tc>
        <w:tc>
          <w:tcPr>
            <w:tcW w:w="1000" w:type="dxa"/>
            <w:tcBorders>
              <w:top w:val="nil"/>
              <w:left w:val="nil"/>
              <w:bottom w:val="nil"/>
              <w:right w:val="nil"/>
            </w:tcBorders>
            <w:shd w:val="clear" w:color="000000" w:fill="FFFFFF"/>
            <w:noWrap/>
            <w:vAlign w:val="center"/>
            <w:hideMark/>
          </w:tcPr>
          <w:p w14:paraId="2FFBEA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400.5</w:t>
            </w:r>
          </w:p>
        </w:tc>
        <w:tc>
          <w:tcPr>
            <w:tcW w:w="1000" w:type="dxa"/>
            <w:tcBorders>
              <w:top w:val="nil"/>
              <w:left w:val="nil"/>
              <w:bottom w:val="nil"/>
              <w:right w:val="nil"/>
            </w:tcBorders>
            <w:shd w:val="clear" w:color="000000" w:fill="FFFFFF"/>
            <w:noWrap/>
            <w:vAlign w:val="center"/>
            <w:hideMark/>
          </w:tcPr>
          <w:p w14:paraId="6E526E5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228.3</w:t>
            </w:r>
          </w:p>
        </w:tc>
        <w:tc>
          <w:tcPr>
            <w:tcW w:w="1000" w:type="dxa"/>
            <w:tcBorders>
              <w:top w:val="nil"/>
              <w:left w:val="nil"/>
              <w:bottom w:val="nil"/>
              <w:right w:val="nil"/>
            </w:tcBorders>
            <w:shd w:val="clear" w:color="000000" w:fill="FFFFFF"/>
            <w:noWrap/>
            <w:vAlign w:val="center"/>
            <w:hideMark/>
          </w:tcPr>
          <w:p w14:paraId="6B5F3A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w:t>
            </w:r>
          </w:p>
        </w:tc>
        <w:tc>
          <w:tcPr>
            <w:tcW w:w="1000" w:type="dxa"/>
            <w:tcBorders>
              <w:top w:val="nil"/>
              <w:left w:val="nil"/>
              <w:bottom w:val="nil"/>
              <w:right w:val="nil"/>
            </w:tcBorders>
            <w:shd w:val="clear" w:color="000000" w:fill="FFFFFF"/>
            <w:noWrap/>
            <w:vAlign w:val="center"/>
            <w:hideMark/>
          </w:tcPr>
          <w:p w14:paraId="3F5AAE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472.7</w:t>
            </w:r>
          </w:p>
        </w:tc>
      </w:tr>
      <w:tr w:rsidR="009311EF" w:rsidRPr="00F751C9" w14:paraId="70C15DDC" w14:textId="77777777" w:rsidTr="009311EF">
        <w:trPr>
          <w:trHeight w:val="288"/>
        </w:trPr>
        <w:tc>
          <w:tcPr>
            <w:tcW w:w="1000" w:type="dxa"/>
            <w:tcBorders>
              <w:top w:val="nil"/>
              <w:left w:val="nil"/>
              <w:bottom w:val="nil"/>
              <w:right w:val="nil"/>
            </w:tcBorders>
            <w:shd w:val="clear" w:color="000000" w:fill="FFFFFF"/>
            <w:noWrap/>
            <w:vAlign w:val="center"/>
            <w:hideMark/>
          </w:tcPr>
          <w:p w14:paraId="153A8D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TNPL-047</w:t>
            </w:r>
          </w:p>
        </w:tc>
        <w:tc>
          <w:tcPr>
            <w:tcW w:w="1000" w:type="dxa"/>
            <w:tcBorders>
              <w:top w:val="nil"/>
              <w:left w:val="nil"/>
              <w:bottom w:val="nil"/>
              <w:right w:val="nil"/>
            </w:tcBorders>
            <w:shd w:val="clear" w:color="000000" w:fill="FFFFFF"/>
            <w:noWrap/>
            <w:vAlign w:val="center"/>
            <w:hideMark/>
          </w:tcPr>
          <w:p w14:paraId="02416DC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3187.0</w:t>
            </w:r>
          </w:p>
        </w:tc>
        <w:tc>
          <w:tcPr>
            <w:tcW w:w="1000" w:type="dxa"/>
            <w:tcBorders>
              <w:top w:val="nil"/>
              <w:left w:val="nil"/>
              <w:bottom w:val="nil"/>
              <w:right w:val="nil"/>
            </w:tcBorders>
            <w:shd w:val="clear" w:color="000000" w:fill="FFFFFF"/>
            <w:noWrap/>
            <w:vAlign w:val="center"/>
            <w:hideMark/>
          </w:tcPr>
          <w:p w14:paraId="231C7D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131.1</w:t>
            </w:r>
          </w:p>
        </w:tc>
        <w:tc>
          <w:tcPr>
            <w:tcW w:w="1000" w:type="dxa"/>
            <w:tcBorders>
              <w:top w:val="nil"/>
              <w:left w:val="nil"/>
              <w:bottom w:val="nil"/>
              <w:right w:val="nil"/>
            </w:tcBorders>
            <w:shd w:val="clear" w:color="000000" w:fill="FFFFFF"/>
            <w:noWrap/>
            <w:vAlign w:val="center"/>
            <w:hideMark/>
          </w:tcPr>
          <w:p w14:paraId="16F4347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w:t>
            </w:r>
          </w:p>
        </w:tc>
        <w:tc>
          <w:tcPr>
            <w:tcW w:w="1000" w:type="dxa"/>
            <w:tcBorders>
              <w:top w:val="nil"/>
              <w:left w:val="nil"/>
              <w:bottom w:val="nil"/>
              <w:right w:val="nil"/>
            </w:tcBorders>
            <w:shd w:val="clear" w:color="000000" w:fill="FFFFFF"/>
            <w:noWrap/>
            <w:vAlign w:val="center"/>
            <w:hideMark/>
          </w:tcPr>
          <w:p w14:paraId="318D339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75.8</w:t>
            </w:r>
          </w:p>
        </w:tc>
        <w:tc>
          <w:tcPr>
            <w:tcW w:w="1000" w:type="dxa"/>
            <w:tcBorders>
              <w:top w:val="nil"/>
              <w:left w:val="nil"/>
              <w:bottom w:val="nil"/>
              <w:right w:val="nil"/>
            </w:tcBorders>
            <w:shd w:val="clear" w:color="000000" w:fill="FFFFFF"/>
            <w:noWrap/>
            <w:vAlign w:val="center"/>
            <w:hideMark/>
          </w:tcPr>
          <w:p w14:paraId="1101CFF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406.4</w:t>
            </w:r>
          </w:p>
        </w:tc>
        <w:tc>
          <w:tcPr>
            <w:tcW w:w="1000" w:type="dxa"/>
            <w:tcBorders>
              <w:top w:val="nil"/>
              <w:left w:val="nil"/>
              <w:bottom w:val="nil"/>
              <w:right w:val="nil"/>
            </w:tcBorders>
            <w:shd w:val="clear" w:color="000000" w:fill="FFFFFF"/>
            <w:noWrap/>
            <w:vAlign w:val="center"/>
            <w:hideMark/>
          </w:tcPr>
          <w:p w14:paraId="0D9457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220.7</w:t>
            </w:r>
          </w:p>
        </w:tc>
        <w:tc>
          <w:tcPr>
            <w:tcW w:w="1000" w:type="dxa"/>
            <w:tcBorders>
              <w:top w:val="nil"/>
              <w:left w:val="nil"/>
              <w:bottom w:val="nil"/>
              <w:right w:val="nil"/>
            </w:tcBorders>
            <w:shd w:val="clear" w:color="000000" w:fill="FFFFFF"/>
            <w:noWrap/>
            <w:vAlign w:val="center"/>
            <w:hideMark/>
          </w:tcPr>
          <w:p w14:paraId="0EE608A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5.0</w:t>
            </w:r>
          </w:p>
        </w:tc>
        <w:tc>
          <w:tcPr>
            <w:tcW w:w="1000" w:type="dxa"/>
            <w:tcBorders>
              <w:top w:val="nil"/>
              <w:left w:val="nil"/>
              <w:bottom w:val="nil"/>
              <w:right w:val="nil"/>
            </w:tcBorders>
            <w:shd w:val="clear" w:color="000000" w:fill="FFFFFF"/>
            <w:noWrap/>
            <w:vAlign w:val="center"/>
            <w:hideMark/>
          </w:tcPr>
          <w:p w14:paraId="29E5D24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475.8</w:t>
            </w:r>
          </w:p>
        </w:tc>
      </w:tr>
      <w:tr w:rsidR="009311EF" w:rsidRPr="00F751C9" w14:paraId="031271B5" w14:textId="77777777" w:rsidTr="009311EF">
        <w:trPr>
          <w:trHeight w:val="288"/>
        </w:trPr>
        <w:tc>
          <w:tcPr>
            <w:tcW w:w="1000" w:type="dxa"/>
            <w:tcBorders>
              <w:top w:val="nil"/>
              <w:left w:val="nil"/>
              <w:bottom w:val="nil"/>
              <w:right w:val="nil"/>
            </w:tcBorders>
            <w:shd w:val="clear" w:color="000000" w:fill="FFFFFF"/>
            <w:noWrap/>
            <w:vAlign w:val="center"/>
            <w:hideMark/>
          </w:tcPr>
          <w:p w14:paraId="453AC0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TNPL-024</w:t>
            </w:r>
          </w:p>
        </w:tc>
        <w:tc>
          <w:tcPr>
            <w:tcW w:w="1000" w:type="dxa"/>
            <w:tcBorders>
              <w:top w:val="nil"/>
              <w:left w:val="nil"/>
              <w:bottom w:val="nil"/>
              <w:right w:val="nil"/>
            </w:tcBorders>
            <w:shd w:val="clear" w:color="000000" w:fill="FFFFFF"/>
            <w:noWrap/>
            <w:vAlign w:val="center"/>
            <w:hideMark/>
          </w:tcPr>
          <w:p w14:paraId="79ED3BE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3167.7</w:t>
            </w:r>
          </w:p>
        </w:tc>
        <w:tc>
          <w:tcPr>
            <w:tcW w:w="1000" w:type="dxa"/>
            <w:tcBorders>
              <w:top w:val="nil"/>
              <w:left w:val="nil"/>
              <w:bottom w:val="nil"/>
              <w:right w:val="nil"/>
            </w:tcBorders>
            <w:shd w:val="clear" w:color="000000" w:fill="FFFFFF"/>
            <w:noWrap/>
            <w:vAlign w:val="center"/>
            <w:hideMark/>
          </w:tcPr>
          <w:p w14:paraId="1D20B82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132.7</w:t>
            </w:r>
          </w:p>
        </w:tc>
        <w:tc>
          <w:tcPr>
            <w:tcW w:w="1000" w:type="dxa"/>
            <w:tcBorders>
              <w:top w:val="nil"/>
              <w:left w:val="nil"/>
              <w:bottom w:val="nil"/>
              <w:right w:val="nil"/>
            </w:tcBorders>
            <w:shd w:val="clear" w:color="000000" w:fill="FFFFFF"/>
            <w:noWrap/>
            <w:vAlign w:val="center"/>
            <w:hideMark/>
          </w:tcPr>
          <w:p w14:paraId="0B46A8D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w:t>
            </w:r>
          </w:p>
        </w:tc>
        <w:tc>
          <w:tcPr>
            <w:tcW w:w="1000" w:type="dxa"/>
            <w:tcBorders>
              <w:top w:val="nil"/>
              <w:left w:val="nil"/>
              <w:bottom w:val="nil"/>
              <w:right w:val="nil"/>
            </w:tcBorders>
            <w:shd w:val="clear" w:color="000000" w:fill="FFFFFF"/>
            <w:noWrap/>
            <w:vAlign w:val="center"/>
            <w:hideMark/>
          </w:tcPr>
          <w:p w14:paraId="30C7D1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117.0</w:t>
            </w:r>
          </w:p>
        </w:tc>
        <w:tc>
          <w:tcPr>
            <w:tcW w:w="1000" w:type="dxa"/>
            <w:tcBorders>
              <w:top w:val="nil"/>
              <w:left w:val="nil"/>
              <w:bottom w:val="nil"/>
              <w:right w:val="nil"/>
            </w:tcBorders>
            <w:shd w:val="clear" w:color="000000" w:fill="FFFFFF"/>
            <w:noWrap/>
            <w:vAlign w:val="center"/>
            <w:hideMark/>
          </w:tcPr>
          <w:p w14:paraId="7CB6C7E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404.3</w:t>
            </w:r>
          </w:p>
        </w:tc>
        <w:tc>
          <w:tcPr>
            <w:tcW w:w="1000" w:type="dxa"/>
            <w:tcBorders>
              <w:top w:val="nil"/>
              <w:left w:val="nil"/>
              <w:bottom w:val="nil"/>
              <w:right w:val="nil"/>
            </w:tcBorders>
            <w:shd w:val="clear" w:color="000000" w:fill="FFFFFF"/>
            <w:noWrap/>
            <w:vAlign w:val="center"/>
            <w:hideMark/>
          </w:tcPr>
          <w:p w14:paraId="0B1FC5D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224.8</w:t>
            </w:r>
          </w:p>
        </w:tc>
        <w:tc>
          <w:tcPr>
            <w:tcW w:w="1000" w:type="dxa"/>
            <w:tcBorders>
              <w:top w:val="nil"/>
              <w:left w:val="nil"/>
              <w:bottom w:val="nil"/>
              <w:right w:val="nil"/>
            </w:tcBorders>
            <w:shd w:val="clear" w:color="000000" w:fill="FFFFFF"/>
            <w:noWrap/>
            <w:vAlign w:val="center"/>
            <w:hideMark/>
          </w:tcPr>
          <w:p w14:paraId="5CF538D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w:t>
            </w:r>
          </w:p>
        </w:tc>
        <w:tc>
          <w:tcPr>
            <w:tcW w:w="1000" w:type="dxa"/>
            <w:tcBorders>
              <w:top w:val="nil"/>
              <w:left w:val="nil"/>
              <w:bottom w:val="nil"/>
              <w:right w:val="nil"/>
            </w:tcBorders>
            <w:shd w:val="clear" w:color="000000" w:fill="FFFFFF"/>
            <w:noWrap/>
            <w:vAlign w:val="center"/>
            <w:hideMark/>
          </w:tcPr>
          <w:p w14:paraId="4692A6B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475.3</w:t>
            </w:r>
          </w:p>
        </w:tc>
      </w:tr>
      <w:tr w:rsidR="009311EF" w:rsidRPr="00F751C9" w14:paraId="35DDB507" w14:textId="77777777" w:rsidTr="009311EF">
        <w:trPr>
          <w:trHeight w:val="288"/>
        </w:trPr>
        <w:tc>
          <w:tcPr>
            <w:tcW w:w="1000" w:type="dxa"/>
            <w:tcBorders>
              <w:top w:val="nil"/>
              <w:left w:val="nil"/>
              <w:bottom w:val="nil"/>
              <w:right w:val="nil"/>
            </w:tcBorders>
            <w:shd w:val="clear" w:color="000000" w:fill="FFFFFF"/>
            <w:noWrap/>
            <w:vAlign w:val="center"/>
            <w:hideMark/>
          </w:tcPr>
          <w:p w14:paraId="75A0DB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TNPL-032</w:t>
            </w:r>
          </w:p>
        </w:tc>
        <w:tc>
          <w:tcPr>
            <w:tcW w:w="1000" w:type="dxa"/>
            <w:tcBorders>
              <w:top w:val="nil"/>
              <w:left w:val="nil"/>
              <w:bottom w:val="nil"/>
              <w:right w:val="nil"/>
            </w:tcBorders>
            <w:shd w:val="clear" w:color="000000" w:fill="FFFFFF"/>
            <w:noWrap/>
            <w:vAlign w:val="center"/>
            <w:hideMark/>
          </w:tcPr>
          <w:p w14:paraId="370671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3163.1</w:t>
            </w:r>
          </w:p>
        </w:tc>
        <w:tc>
          <w:tcPr>
            <w:tcW w:w="1000" w:type="dxa"/>
            <w:tcBorders>
              <w:top w:val="nil"/>
              <w:left w:val="nil"/>
              <w:bottom w:val="nil"/>
              <w:right w:val="nil"/>
            </w:tcBorders>
            <w:shd w:val="clear" w:color="000000" w:fill="FFFFFF"/>
            <w:noWrap/>
            <w:vAlign w:val="center"/>
            <w:hideMark/>
          </w:tcPr>
          <w:p w14:paraId="0D478A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130.6</w:t>
            </w:r>
          </w:p>
        </w:tc>
        <w:tc>
          <w:tcPr>
            <w:tcW w:w="1000" w:type="dxa"/>
            <w:tcBorders>
              <w:top w:val="nil"/>
              <w:left w:val="nil"/>
              <w:bottom w:val="nil"/>
              <w:right w:val="nil"/>
            </w:tcBorders>
            <w:shd w:val="clear" w:color="000000" w:fill="FFFFFF"/>
            <w:noWrap/>
            <w:vAlign w:val="center"/>
            <w:hideMark/>
          </w:tcPr>
          <w:p w14:paraId="0C9A2F7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121BBA9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74.6</w:t>
            </w:r>
          </w:p>
        </w:tc>
        <w:tc>
          <w:tcPr>
            <w:tcW w:w="1000" w:type="dxa"/>
            <w:tcBorders>
              <w:top w:val="nil"/>
              <w:left w:val="nil"/>
              <w:bottom w:val="nil"/>
              <w:right w:val="nil"/>
            </w:tcBorders>
            <w:shd w:val="clear" w:color="000000" w:fill="FFFFFF"/>
            <w:noWrap/>
            <w:vAlign w:val="center"/>
            <w:hideMark/>
          </w:tcPr>
          <w:p w14:paraId="4CD18B2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387.0</w:t>
            </w:r>
          </w:p>
        </w:tc>
        <w:tc>
          <w:tcPr>
            <w:tcW w:w="1000" w:type="dxa"/>
            <w:tcBorders>
              <w:top w:val="nil"/>
              <w:left w:val="nil"/>
              <w:bottom w:val="nil"/>
              <w:right w:val="nil"/>
            </w:tcBorders>
            <w:shd w:val="clear" w:color="000000" w:fill="FFFFFF"/>
            <w:noWrap/>
            <w:vAlign w:val="center"/>
            <w:hideMark/>
          </w:tcPr>
          <w:p w14:paraId="1DD3D9F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219.3</w:t>
            </w:r>
          </w:p>
        </w:tc>
        <w:tc>
          <w:tcPr>
            <w:tcW w:w="1000" w:type="dxa"/>
            <w:tcBorders>
              <w:top w:val="nil"/>
              <w:left w:val="nil"/>
              <w:bottom w:val="nil"/>
              <w:right w:val="nil"/>
            </w:tcBorders>
            <w:shd w:val="clear" w:color="000000" w:fill="FFFFFF"/>
            <w:noWrap/>
            <w:vAlign w:val="center"/>
            <w:hideMark/>
          </w:tcPr>
          <w:p w14:paraId="635CC1A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w:t>
            </w:r>
          </w:p>
        </w:tc>
        <w:tc>
          <w:tcPr>
            <w:tcW w:w="1000" w:type="dxa"/>
            <w:tcBorders>
              <w:top w:val="nil"/>
              <w:left w:val="nil"/>
              <w:bottom w:val="nil"/>
              <w:right w:val="nil"/>
            </w:tcBorders>
            <w:shd w:val="clear" w:color="000000" w:fill="FFFFFF"/>
            <w:noWrap/>
            <w:vAlign w:val="center"/>
            <w:hideMark/>
          </w:tcPr>
          <w:p w14:paraId="787EDC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452.5</w:t>
            </w:r>
          </w:p>
        </w:tc>
      </w:tr>
      <w:tr w:rsidR="009311EF" w:rsidRPr="00F751C9" w14:paraId="5EEB24A3" w14:textId="77777777" w:rsidTr="009311EF">
        <w:trPr>
          <w:trHeight w:val="288"/>
        </w:trPr>
        <w:tc>
          <w:tcPr>
            <w:tcW w:w="1000" w:type="dxa"/>
            <w:tcBorders>
              <w:top w:val="nil"/>
              <w:left w:val="nil"/>
              <w:bottom w:val="nil"/>
              <w:right w:val="nil"/>
            </w:tcBorders>
            <w:shd w:val="clear" w:color="000000" w:fill="FFFFFF"/>
            <w:noWrap/>
            <w:vAlign w:val="center"/>
            <w:hideMark/>
          </w:tcPr>
          <w:p w14:paraId="15768CB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TNPL-093</w:t>
            </w:r>
          </w:p>
        </w:tc>
        <w:tc>
          <w:tcPr>
            <w:tcW w:w="1000" w:type="dxa"/>
            <w:tcBorders>
              <w:top w:val="nil"/>
              <w:left w:val="nil"/>
              <w:bottom w:val="nil"/>
              <w:right w:val="nil"/>
            </w:tcBorders>
            <w:shd w:val="clear" w:color="000000" w:fill="FFFFFF"/>
            <w:noWrap/>
            <w:vAlign w:val="center"/>
            <w:hideMark/>
          </w:tcPr>
          <w:p w14:paraId="0000DA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3157.2</w:t>
            </w:r>
          </w:p>
        </w:tc>
        <w:tc>
          <w:tcPr>
            <w:tcW w:w="1000" w:type="dxa"/>
            <w:tcBorders>
              <w:top w:val="nil"/>
              <w:left w:val="nil"/>
              <w:bottom w:val="nil"/>
              <w:right w:val="nil"/>
            </w:tcBorders>
            <w:shd w:val="clear" w:color="000000" w:fill="FFFFFF"/>
            <w:noWrap/>
            <w:vAlign w:val="center"/>
            <w:hideMark/>
          </w:tcPr>
          <w:p w14:paraId="3BC411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134.7</w:t>
            </w:r>
          </w:p>
        </w:tc>
        <w:tc>
          <w:tcPr>
            <w:tcW w:w="1000" w:type="dxa"/>
            <w:tcBorders>
              <w:top w:val="nil"/>
              <w:left w:val="nil"/>
              <w:bottom w:val="nil"/>
              <w:right w:val="nil"/>
            </w:tcBorders>
            <w:shd w:val="clear" w:color="000000" w:fill="FFFFFF"/>
            <w:noWrap/>
            <w:vAlign w:val="center"/>
            <w:hideMark/>
          </w:tcPr>
          <w:p w14:paraId="6BE9885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791FF2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120.8</w:t>
            </w:r>
          </w:p>
        </w:tc>
        <w:tc>
          <w:tcPr>
            <w:tcW w:w="1000" w:type="dxa"/>
            <w:tcBorders>
              <w:top w:val="nil"/>
              <w:left w:val="nil"/>
              <w:bottom w:val="nil"/>
              <w:right w:val="nil"/>
            </w:tcBorders>
            <w:shd w:val="clear" w:color="000000" w:fill="FFFFFF"/>
            <w:noWrap/>
            <w:vAlign w:val="center"/>
            <w:hideMark/>
          </w:tcPr>
          <w:p w14:paraId="5998C0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387.4</w:t>
            </w:r>
          </w:p>
        </w:tc>
        <w:tc>
          <w:tcPr>
            <w:tcW w:w="1000" w:type="dxa"/>
            <w:tcBorders>
              <w:top w:val="nil"/>
              <w:left w:val="nil"/>
              <w:bottom w:val="nil"/>
              <w:right w:val="nil"/>
            </w:tcBorders>
            <w:shd w:val="clear" w:color="000000" w:fill="FFFFFF"/>
            <w:noWrap/>
            <w:vAlign w:val="center"/>
            <w:hideMark/>
          </w:tcPr>
          <w:p w14:paraId="5416C5A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220.2</w:t>
            </w:r>
          </w:p>
        </w:tc>
        <w:tc>
          <w:tcPr>
            <w:tcW w:w="1000" w:type="dxa"/>
            <w:tcBorders>
              <w:top w:val="nil"/>
              <w:left w:val="nil"/>
              <w:bottom w:val="nil"/>
              <w:right w:val="nil"/>
            </w:tcBorders>
            <w:shd w:val="clear" w:color="000000" w:fill="FFFFFF"/>
            <w:noWrap/>
            <w:vAlign w:val="center"/>
            <w:hideMark/>
          </w:tcPr>
          <w:p w14:paraId="08A99CE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6DF4AF0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453.3</w:t>
            </w:r>
          </w:p>
        </w:tc>
      </w:tr>
      <w:tr w:rsidR="009311EF" w:rsidRPr="00F751C9" w14:paraId="50F9FA16" w14:textId="77777777" w:rsidTr="009311EF">
        <w:trPr>
          <w:trHeight w:val="288"/>
        </w:trPr>
        <w:tc>
          <w:tcPr>
            <w:tcW w:w="1000" w:type="dxa"/>
            <w:tcBorders>
              <w:top w:val="nil"/>
              <w:left w:val="nil"/>
              <w:bottom w:val="nil"/>
              <w:right w:val="nil"/>
            </w:tcBorders>
            <w:shd w:val="clear" w:color="000000" w:fill="FFFFFF"/>
            <w:noWrap/>
            <w:vAlign w:val="center"/>
            <w:hideMark/>
          </w:tcPr>
          <w:p w14:paraId="7DE9688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TN12-4100</w:t>
            </w:r>
            <w:r w:rsidRPr="00F751C9">
              <w:rPr>
                <w:rFonts w:ascii="Times New Roman" w:hAnsi="Times New Roman" w:cs="Times New Roman"/>
                <w:b/>
                <w:bCs/>
                <w:color w:val="000000"/>
                <w:sz w:val="16"/>
                <w:szCs w:val="16"/>
                <w:vertAlign w:val="superscript"/>
              </w:rPr>
              <w:t>b</w:t>
            </w:r>
          </w:p>
        </w:tc>
        <w:tc>
          <w:tcPr>
            <w:tcW w:w="1000" w:type="dxa"/>
            <w:tcBorders>
              <w:top w:val="nil"/>
              <w:left w:val="nil"/>
              <w:bottom w:val="nil"/>
              <w:right w:val="nil"/>
            </w:tcBorders>
            <w:shd w:val="clear" w:color="000000" w:fill="FFFFFF"/>
            <w:noWrap/>
            <w:vAlign w:val="center"/>
            <w:hideMark/>
          </w:tcPr>
          <w:p w14:paraId="7E5C62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3151.7</w:t>
            </w:r>
          </w:p>
        </w:tc>
        <w:tc>
          <w:tcPr>
            <w:tcW w:w="1000" w:type="dxa"/>
            <w:tcBorders>
              <w:top w:val="nil"/>
              <w:left w:val="nil"/>
              <w:bottom w:val="nil"/>
              <w:right w:val="nil"/>
            </w:tcBorders>
            <w:shd w:val="clear" w:color="000000" w:fill="FFFFFF"/>
            <w:noWrap/>
            <w:vAlign w:val="center"/>
            <w:hideMark/>
          </w:tcPr>
          <w:p w14:paraId="393AD55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127.3</w:t>
            </w:r>
          </w:p>
        </w:tc>
        <w:tc>
          <w:tcPr>
            <w:tcW w:w="1000" w:type="dxa"/>
            <w:tcBorders>
              <w:top w:val="nil"/>
              <w:left w:val="nil"/>
              <w:bottom w:val="nil"/>
              <w:right w:val="nil"/>
            </w:tcBorders>
            <w:shd w:val="clear" w:color="000000" w:fill="FFFFFF"/>
            <w:noWrap/>
            <w:vAlign w:val="center"/>
            <w:hideMark/>
          </w:tcPr>
          <w:p w14:paraId="2117173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0DE1693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65.2</w:t>
            </w:r>
          </w:p>
        </w:tc>
        <w:tc>
          <w:tcPr>
            <w:tcW w:w="1000" w:type="dxa"/>
            <w:tcBorders>
              <w:top w:val="nil"/>
              <w:left w:val="nil"/>
              <w:bottom w:val="nil"/>
              <w:right w:val="nil"/>
            </w:tcBorders>
            <w:shd w:val="clear" w:color="000000" w:fill="FFFFFF"/>
            <w:noWrap/>
            <w:vAlign w:val="center"/>
            <w:hideMark/>
          </w:tcPr>
          <w:p w14:paraId="1B8D9E6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398.6</w:t>
            </w:r>
          </w:p>
        </w:tc>
        <w:tc>
          <w:tcPr>
            <w:tcW w:w="1000" w:type="dxa"/>
            <w:tcBorders>
              <w:top w:val="nil"/>
              <w:left w:val="nil"/>
              <w:bottom w:val="nil"/>
              <w:right w:val="nil"/>
            </w:tcBorders>
            <w:shd w:val="clear" w:color="000000" w:fill="FFFFFF"/>
            <w:noWrap/>
            <w:vAlign w:val="center"/>
            <w:hideMark/>
          </w:tcPr>
          <w:p w14:paraId="2303675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227.7</w:t>
            </w:r>
          </w:p>
        </w:tc>
        <w:tc>
          <w:tcPr>
            <w:tcW w:w="1000" w:type="dxa"/>
            <w:tcBorders>
              <w:top w:val="nil"/>
              <w:left w:val="nil"/>
              <w:bottom w:val="nil"/>
              <w:right w:val="nil"/>
            </w:tcBorders>
            <w:shd w:val="clear" w:color="000000" w:fill="FFFFFF"/>
            <w:noWrap/>
            <w:vAlign w:val="center"/>
            <w:hideMark/>
          </w:tcPr>
          <w:p w14:paraId="54A0EAE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7.9</w:t>
            </w:r>
          </w:p>
        </w:tc>
        <w:tc>
          <w:tcPr>
            <w:tcW w:w="1000" w:type="dxa"/>
            <w:tcBorders>
              <w:top w:val="nil"/>
              <w:left w:val="nil"/>
              <w:bottom w:val="nil"/>
              <w:right w:val="nil"/>
            </w:tcBorders>
            <w:shd w:val="clear" w:color="000000" w:fill="FFFFFF"/>
            <w:noWrap/>
            <w:vAlign w:val="center"/>
            <w:hideMark/>
          </w:tcPr>
          <w:p w14:paraId="3C602F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470.3</w:t>
            </w:r>
          </w:p>
        </w:tc>
      </w:tr>
      <w:tr w:rsidR="009311EF" w:rsidRPr="00F751C9" w14:paraId="1E4C9196" w14:textId="77777777" w:rsidTr="009311EF">
        <w:trPr>
          <w:trHeight w:val="288"/>
        </w:trPr>
        <w:tc>
          <w:tcPr>
            <w:tcW w:w="1000" w:type="dxa"/>
            <w:tcBorders>
              <w:top w:val="nil"/>
              <w:left w:val="nil"/>
              <w:bottom w:val="nil"/>
              <w:right w:val="nil"/>
            </w:tcBorders>
            <w:shd w:val="clear" w:color="000000" w:fill="FFFFFF"/>
            <w:noWrap/>
            <w:vAlign w:val="center"/>
            <w:hideMark/>
          </w:tcPr>
          <w:p w14:paraId="20FBFB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TNPL-188</w:t>
            </w:r>
          </w:p>
        </w:tc>
        <w:tc>
          <w:tcPr>
            <w:tcW w:w="1000" w:type="dxa"/>
            <w:tcBorders>
              <w:top w:val="nil"/>
              <w:left w:val="nil"/>
              <w:bottom w:val="nil"/>
              <w:right w:val="nil"/>
            </w:tcBorders>
            <w:shd w:val="clear" w:color="000000" w:fill="FFFFFF"/>
            <w:noWrap/>
            <w:vAlign w:val="center"/>
            <w:hideMark/>
          </w:tcPr>
          <w:p w14:paraId="7DE0D2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3142.0</w:t>
            </w:r>
          </w:p>
        </w:tc>
        <w:tc>
          <w:tcPr>
            <w:tcW w:w="1000" w:type="dxa"/>
            <w:tcBorders>
              <w:top w:val="nil"/>
              <w:left w:val="nil"/>
              <w:bottom w:val="nil"/>
              <w:right w:val="nil"/>
            </w:tcBorders>
            <w:shd w:val="clear" w:color="000000" w:fill="FFFFFF"/>
            <w:noWrap/>
            <w:vAlign w:val="center"/>
            <w:hideMark/>
          </w:tcPr>
          <w:p w14:paraId="34EE013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129.4</w:t>
            </w:r>
          </w:p>
        </w:tc>
        <w:tc>
          <w:tcPr>
            <w:tcW w:w="1000" w:type="dxa"/>
            <w:tcBorders>
              <w:top w:val="nil"/>
              <w:left w:val="nil"/>
              <w:bottom w:val="nil"/>
              <w:right w:val="nil"/>
            </w:tcBorders>
            <w:shd w:val="clear" w:color="000000" w:fill="FFFFFF"/>
            <w:noWrap/>
            <w:vAlign w:val="center"/>
            <w:hideMark/>
          </w:tcPr>
          <w:p w14:paraId="29B0940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762BF1E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72.1</w:t>
            </w:r>
          </w:p>
        </w:tc>
        <w:tc>
          <w:tcPr>
            <w:tcW w:w="1000" w:type="dxa"/>
            <w:tcBorders>
              <w:top w:val="nil"/>
              <w:left w:val="nil"/>
              <w:bottom w:val="nil"/>
              <w:right w:val="nil"/>
            </w:tcBorders>
            <w:shd w:val="clear" w:color="000000" w:fill="FFFFFF"/>
            <w:noWrap/>
            <w:vAlign w:val="center"/>
            <w:hideMark/>
          </w:tcPr>
          <w:p w14:paraId="0EED67C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397.8</w:t>
            </w:r>
          </w:p>
        </w:tc>
        <w:tc>
          <w:tcPr>
            <w:tcW w:w="1000" w:type="dxa"/>
            <w:tcBorders>
              <w:top w:val="nil"/>
              <w:left w:val="nil"/>
              <w:bottom w:val="nil"/>
              <w:right w:val="nil"/>
            </w:tcBorders>
            <w:shd w:val="clear" w:color="000000" w:fill="FFFFFF"/>
            <w:noWrap/>
            <w:vAlign w:val="center"/>
            <w:hideMark/>
          </w:tcPr>
          <w:p w14:paraId="44B2B3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217.0</w:t>
            </w:r>
          </w:p>
        </w:tc>
        <w:tc>
          <w:tcPr>
            <w:tcW w:w="1000" w:type="dxa"/>
            <w:tcBorders>
              <w:top w:val="nil"/>
              <w:left w:val="nil"/>
              <w:bottom w:val="nil"/>
              <w:right w:val="nil"/>
            </w:tcBorders>
            <w:shd w:val="clear" w:color="000000" w:fill="FFFFFF"/>
            <w:noWrap/>
            <w:vAlign w:val="center"/>
            <w:hideMark/>
          </w:tcPr>
          <w:p w14:paraId="169C310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0111ADF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463.8</w:t>
            </w:r>
          </w:p>
        </w:tc>
      </w:tr>
      <w:tr w:rsidR="009311EF" w:rsidRPr="00F751C9" w14:paraId="0BD37F79" w14:textId="77777777" w:rsidTr="009311EF">
        <w:trPr>
          <w:trHeight w:val="288"/>
        </w:trPr>
        <w:tc>
          <w:tcPr>
            <w:tcW w:w="1000" w:type="dxa"/>
            <w:tcBorders>
              <w:top w:val="nil"/>
              <w:left w:val="nil"/>
              <w:bottom w:val="nil"/>
              <w:right w:val="nil"/>
            </w:tcBorders>
            <w:shd w:val="clear" w:color="000000" w:fill="FFFFFF"/>
            <w:noWrap/>
            <w:vAlign w:val="center"/>
            <w:hideMark/>
          </w:tcPr>
          <w:p w14:paraId="7A79F6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TNPL-164</w:t>
            </w:r>
          </w:p>
        </w:tc>
        <w:tc>
          <w:tcPr>
            <w:tcW w:w="1000" w:type="dxa"/>
            <w:tcBorders>
              <w:top w:val="nil"/>
              <w:left w:val="nil"/>
              <w:bottom w:val="nil"/>
              <w:right w:val="nil"/>
            </w:tcBorders>
            <w:shd w:val="clear" w:color="000000" w:fill="FFFFFF"/>
            <w:noWrap/>
            <w:vAlign w:val="center"/>
            <w:hideMark/>
          </w:tcPr>
          <w:p w14:paraId="33F9C9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3133.7</w:t>
            </w:r>
          </w:p>
        </w:tc>
        <w:tc>
          <w:tcPr>
            <w:tcW w:w="1000" w:type="dxa"/>
            <w:tcBorders>
              <w:top w:val="nil"/>
              <w:left w:val="nil"/>
              <w:bottom w:val="nil"/>
              <w:right w:val="nil"/>
            </w:tcBorders>
            <w:shd w:val="clear" w:color="000000" w:fill="FFFFFF"/>
            <w:noWrap/>
            <w:vAlign w:val="center"/>
            <w:hideMark/>
          </w:tcPr>
          <w:p w14:paraId="10B0D95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130.1</w:t>
            </w:r>
          </w:p>
        </w:tc>
        <w:tc>
          <w:tcPr>
            <w:tcW w:w="1000" w:type="dxa"/>
            <w:tcBorders>
              <w:top w:val="nil"/>
              <w:left w:val="nil"/>
              <w:bottom w:val="nil"/>
              <w:right w:val="nil"/>
            </w:tcBorders>
            <w:shd w:val="clear" w:color="000000" w:fill="FFFFFF"/>
            <w:noWrap/>
            <w:vAlign w:val="center"/>
            <w:hideMark/>
          </w:tcPr>
          <w:p w14:paraId="6B8E1B9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45C66D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103.6</w:t>
            </w:r>
          </w:p>
        </w:tc>
        <w:tc>
          <w:tcPr>
            <w:tcW w:w="1000" w:type="dxa"/>
            <w:tcBorders>
              <w:top w:val="nil"/>
              <w:left w:val="nil"/>
              <w:bottom w:val="nil"/>
              <w:right w:val="nil"/>
            </w:tcBorders>
            <w:shd w:val="clear" w:color="000000" w:fill="FFFFFF"/>
            <w:noWrap/>
            <w:vAlign w:val="center"/>
            <w:hideMark/>
          </w:tcPr>
          <w:p w14:paraId="686DCB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403.9</w:t>
            </w:r>
          </w:p>
        </w:tc>
        <w:tc>
          <w:tcPr>
            <w:tcW w:w="1000" w:type="dxa"/>
            <w:tcBorders>
              <w:top w:val="nil"/>
              <w:left w:val="nil"/>
              <w:bottom w:val="nil"/>
              <w:right w:val="nil"/>
            </w:tcBorders>
            <w:shd w:val="clear" w:color="000000" w:fill="FFFFFF"/>
            <w:noWrap/>
            <w:vAlign w:val="center"/>
            <w:hideMark/>
          </w:tcPr>
          <w:p w14:paraId="571D0D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229.8</w:t>
            </w:r>
          </w:p>
        </w:tc>
        <w:tc>
          <w:tcPr>
            <w:tcW w:w="1000" w:type="dxa"/>
            <w:tcBorders>
              <w:top w:val="nil"/>
              <w:left w:val="nil"/>
              <w:bottom w:val="nil"/>
              <w:right w:val="nil"/>
            </w:tcBorders>
            <w:shd w:val="clear" w:color="000000" w:fill="FFFFFF"/>
            <w:noWrap/>
            <w:vAlign w:val="center"/>
            <w:hideMark/>
          </w:tcPr>
          <w:p w14:paraId="10945C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4.4</w:t>
            </w:r>
          </w:p>
        </w:tc>
        <w:tc>
          <w:tcPr>
            <w:tcW w:w="1000" w:type="dxa"/>
            <w:tcBorders>
              <w:top w:val="nil"/>
              <w:left w:val="nil"/>
              <w:bottom w:val="nil"/>
              <w:right w:val="nil"/>
            </w:tcBorders>
            <w:shd w:val="clear" w:color="000000" w:fill="FFFFFF"/>
            <w:noWrap/>
            <w:vAlign w:val="center"/>
            <w:hideMark/>
          </w:tcPr>
          <w:p w14:paraId="26A7BB9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477.5</w:t>
            </w:r>
          </w:p>
        </w:tc>
      </w:tr>
      <w:tr w:rsidR="009311EF" w:rsidRPr="00F751C9" w14:paraId="29C5C1A6" w14:textId="77777777" w:rsidTr="009311EF">
        <w:trPr>
          <w:trHeight w:val="288"/>
        </w:trPr>
        <w:tc>
          <w:tcPr>
            <w:tcW w:w="1000" w:type="dxa"/>
            <w:tcBorders>
              <w:top w:val="nil"/>
              <w:left w:val="nil"/>
              <w:bottom w:val="nil"/>
              <w:right w:val="nil"/>
            </w:tcBorders>
            <w:shd w:val="clear" w:color="000000" w:fill="FFFFFF"/>
            <w:noWrap/>
            <w:vAlign w:val="center"/>
            <w:hideMark/>
          </w:tcPr>
          <w:p w14:paraId="4BCDF79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TNPL-191</w:t>
            </w:r>
          </w:p>
        </w:tc>
        <w:tc>
          <w:tcPr>
            <w:tcW w:w="1000" w:type="dxa"/>
            <w:tcBorders>
              <w:top w:val="nil"/>
              <w:left w:val="nil"/>
              <w:bottom w:val="nil"/>
              <w:right w:val="nil"/>
            </w:tcBorders>
            <w:shd w:val="clear" w:color="000000" w:fill="FFFFFF"/>
            <w:noWrap/>
            <w:vAlign w:val="center"/>
            <w:hideMark/>
          </w:tcPr>
          <w:p w14:paraId="37A0ED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3131.5</w:t>
            </w:r>
          </w:p>
        </w:tc>
        <w:tc>
          <w:tcPr>
            <w:tcW w:w="1000" w:type="dxa"/>
            <w:tcBorders>
              <w:top w:val="nil"/>
              <w:left w:val="nil"/>
              <w:bottom w:val="nil"/>
              <w:right w:val="nil"/>
            </w:tcBorders>
            <w:shd w:val="clear" w:color="000000" w:fill="FFFFFF"/>
            <w:noWrap/>
            <w:vAlign w:val="center"/>
            <w:hideMark/>
          </w:tcPr>
          <w:p w14:paraId="33C1023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0E7F5B8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46E7894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109.2</w:t>
            </w:r>
          </w:p>
        </w:tc>
        <w:tc>
          <w:tcPr>
            <w:tcW w:w="1000" w:type="dxa"/>
            <w:tcBorders>
              <w:top w:val="nil"/>
              <w:left w:val="nil"/>
              <w:bottom w:val="nil"/>
              <w:right w:val="nil"/>
            </w:tcBorders>
            <w:shd w:val="clear" w:color="000000" w:fill="FFFFFF"/>
            <w:noWrap/>
            <w:vAlign w:val="center"/>
            <w:hideMark/>
          </w:tcPr>
          <w:p w14:paraId="3B8997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394.9</w:t>
            </w:r>
          </w:p>
        </w:tc>
        <w:tc>
          <w:tcPr>
            <w:tcW w:w="1000" w:type="dxa"/>
            <w:tcBorders>
              <w:top w:val="nil"/>
              <w:left w:val="nil"/>
              <w:bottom w:val="nil"/>
              <w:right w:val="nil"/>
            </w:tcBorders>
            <w:shd w:val="clear" w:color="000000" w:fill="FFFFFF"/>
            <w:noWrap/>
            <w:vAlign w:val="center"/>
            <w:hideMark/>
          </w:tcPr>
          <w:p w14:paraId="2891396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227.0</w:t>
            </w:r>
          </w:p>
        </w:tc>
        <w:tc>
          <w:tcPr>
            <w:tcW w:w="1000" w:type="dxa"/>
            <w:tcBorders>
              <w:top w:val="nil"/>
              <w:left w:val="nil"/>
              <w:bottom w:val="nil"/>
              <w:right w:val="nil"/>
            </w:tcBorders>
            <w:shd w:val="clear" w:color="000000" w:fill="FFFFFF"/>
            <w:noWrap/>
            <w:vAlign w:val="center"/>
            <w:hideMark/>
          </w:tcPr>
          <w:p w14:paraId="665361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27CACA7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466.0</w:t>
            </w:r>
          </w:p>
        </w:tc>
      </w:tr>
      <w:tr w:rsidR="009311EF" w:rsidRPr="00F751C9" w14:paraId="3127D6B6" w14:textId="77777777" w:rsidTr="009311EF">
        <w:trPr>
          <w:trHeight w:val="288"/>
        </w:trPr>
        <w:tc>
          <w:tcPr>
            <w:tcW w:w="1000" w:type="dxa"/>
            <w:tcBorders>
              <w:top w:val="nil"/>
              <w:left w:val="nil"/>
              <w:bottom w:val="nil"/>
              <w:right w:val="nil"/>
            </w:tcBorders>
            <w:shd w:val="clear" w:color="000000" w:fill="FFFFFF"/>
            <w:noWrap/>
            <w:vAlign w:val="center"/>
            <w:hideMark/>
          </w:tcPr>
          <w:p w14:paraId="22A2BA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TNPL-001</w:t>
            </w:r>
          </w:p>
        </w:tc>
        <w:tc>
          <w:tcPr>
            <w:tcW w:w="1000" w:type="dxa"/>
            <w:tcBorders>
              <w:top w:val="nil"/>
              <w:left w:val="nil"/>
              <w:bottom w:val="nil"/>
              <w:right w:val="nil"/>
            </w:tcBorders>
            <w:shd w:val="clear" w:color="000000" w:fill="FFFFFF"/>
            <w:noWrap/>
            <w:vAlign w:val="center"/>
            <w:hideMark/>
          </w:tcPr>
          <w:p w14:paraId="57D1C9E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3126.4</w:t>
            </w:r>
          </w:p>
        </w:tc>
        <w:tc>
          <w:tcPr>
            <w:tcW w:w="1000" w:type="dxa"/>
            <w:tcBorders>
              <w:top w:val="nil"/>
              <w:left w:val="nil"/>
              <w:bottom w:val="nil"/>
              <w:right w:val="nil"/>
            </w:tcBorders>
            <w:shd w:val="clear" w:color="000000" w:fill="FFFFFF"/>
            <w:noWrap/>
            <w:vAlign w:val="center"/>
            <w:hideMark/>
          </w:tcPr>
          <w:p w14:paraId="263B8A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129.9</w:t>
            </w:r>
          </w:p>
        </w:tc>
        <w:tc>
          <w:tcPr>
            <w:tcW w:w="1000" w:type="dxa"/>
            <w:tcBorders>
              <w:top w:val="nil"/>
              <w:left w:val="nil"/>
              <w:bottom w:val="nil"/>
              <w:right w:val="nil"/>
            </w:tcBorders>
            <w:shd w:val="clear" w:color="000000" w:fill="FFFFFF"/>
            <w:noWrap/>
            <w:vAlign w:val="center"/>
            <w:hideMark/>
          </w:tcPr>
          <w:p w14:paraId="552AB94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6311F1D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109.7</w:t>
            </w:r>
          </w:p>
        </w:tc>
        <w:tc>
          <w:tcPr>
            <w:tcW w:w="1000" w:type="dxa"/>
            <w:tcBorders>
              <w:top w:val="nil"/>
              <w:left w:val="nil"/>
              <w:bottom w:val="nil"/>
              <w:right w:val="nil"/>
            </w:tcBorders>
            <w:shd w:val="clear" w:color="000000" w:fill="FFFFFF"/>
            <w:noWrap/>
            <w:vAlign w:val="center"/>
            <w:hideMark/>
          </w:tcPr>
          <w:p w14:paraId="4277AF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409.1</w:t>
            </w:r>
          </w:p>
        </w:tc>
        <w:tc>
          <w:tcPr>
            <w:tcW w:w="1000" w:type="dxa"/>
            <w:tcBorders>
              <w:top w:val="nil"/>
              <w:left w:val="nil"/>
              <w:bottom w:val="nil"/>
              <w:right w:val="nil"/>
            </w:tcBorders>
            <w:shd w:val="clear" w:color="000000" w:fill="FFFFFF"/>
            <w:noWrap/>
            <w:vAlign w:val="center"/>
            <w:hideMark/>
          </w:tcPr>
          <w:p w14:paraId="048C1F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222.5</w:t>
            </w:r>
          </w:p>
        </w:tc>
        <w:tc>
          <w:tcPr>
            <w:tcW w:w="1000" w:type="dxa"/>
            <w:tcBorders>
              <w:top w:val="nil"/>
              <w:left w:val="nil"/>
              <w:bottom w:val="nil"/>
              <w:right w:val="nil"/>
            </w:tcBorders>
            <w:shd w:val="clear" w:color="000000" w:fill="FFFFFF"/>
            <w:noWrap/>
            <w:vAlign w:val="center"/>
            <w:hideMark/>
          </w:tcPr>
          <w:p w14:paraId="0E9D2F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6.1</w:t>
            </w:r>
          </w:p>
        </w:tc>
        <w:tc>
          <w:tcPr>
            <w:tcW w:w="1000" w:type="dxa"/>
            <w:tcBorders>
              <w:top w:val="nil"/>
              <w:left w:val="nil"/>
              <w:bottom w:val="nil"/>
              <w:right w:val="nil"/>
            </w:tcBorders>
            <w:shd w:val="clear" w:color="000000" w:fill="FFFFFF"/>
            <w:noWrap/>
            <w:vAlign w:val="center"/>
            <w:hideMark/>
          </w:tcPr>
          <w:p w14:paraId="3F22B2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479.7</w:t>
            </w:r>
          </w:p>
        </w:tc>
      </w:tr>
      <w:tr w:rsidR="009311EF" w:rsidRPr="00F751C9" w14:paraId="32A67F44" w14:textId="77777777" w:rsidTr="009311EF">
        <w:trPr>
          <w:trHeight w:val="288"/>
        </w:trPr>
        <w:tc>
          <w:tcPr>
            <w:tcW w:w="1000" w:type="dxa"/>
            <w:tcBorders>
              <w:top w:val="nil"/>
              <w:left w:val="nil"/>
              <w:bottom w:val="nil"/>
              <w:right w:val="nil"/>
            </w:tcBorders>
            <w:shd w:val="clear" w:color="000000" w:fill="FFFFFF"/>
            <w:noWrap/>
            <w:vAlign w:val="center"/>
            <w:hideMark/>
          </w:tcPr>
          <w:p w14:paraId="6064CCA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TNPL-193</w:t>
            </w:r>
          </w:p>
        </w:tc>
        <w:tc>
          <w:tcPr>
            <w:tcW w:w="1000" w:type="dxa"/>
            <w:tcBorders>
              <w:top w:val="nil"/>
              <w:left w:val="nil"/>
              <w:bottom w:val="nil"/>
              <w:right w:val="nil"/>
            </w:tcBorders>
            <w:shd w:val="clear" w:color="000000" w:fill="FFFFFF"/>
            <w:noWrap/>
            <w:vAlign w:val="center"/>
            <w:hideMark/>
          </w:tcPr>
          <w:p w14:paraId="160BCF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3113.4</w:t>
            </w:r>
          </w:p>
        </w:tc>
        <w:tc>
          <w:tcPr>
            <w:tcW w:w="1000" w:type="dxa"/>
            <w:tcBorders>
              <w:top w:val="nil"/>
              <w:left w:val="nil"/>
              <w:bottom w:val="nil"/>
              <w:right w:val="nil"/>
            </w:tcBorders>
            <w:shd w:val="clear" w:color="000000" w:fill="FFFFFF"/>
            <w:noWrap/>
            <w:vAlign w:val="center"/>
            <w:hideMark/>
          </w:tcPr>
          <w:p w14:paraId="5E2626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133.1</w:t>
            </w:r>
          </w:p>
        </w:tc>
        <w:tc>
          <w:tcPr>
            <w:tcW w:w="1000" w:type="dxa"/>
            <w:tcBorders>
              <w:top w:val="nil"/>
              <w:left w:val="nil"/>
              <w:bottom w:val="nil"/>
              <w:right w:val="nil"/>
            </w:tcBorders>
            <w:shd w:val="clear" w:color="000000" w:fill="FFFFFF"/>
            <w:noWrap/>
            <w:vAlign w:val="center"/>
            <w:hideMark/>
          </w:tcPr>
          <w:p w14:paraId="789F9A8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w:t>
            </w:r>
          </w:p>
        </w:tc>
        <w:tc>
          <w:tcPr>
            <w:tcW w:w="1000" w:type="dxa"/>
            <w:tcBorders>
              <w:top w:val="nil"/>
              <w:left w:val="nil"/>
              <w:bottom w:val="nil"/>
              <w:right w:val="nil"/>
            </w:tcBorders>
            <w:shd w:val="clear" w:color="000000" w:fill="FFFFFF"/>
            <w:noWrap/>
            <w:vAlign w:val="center"/>
            <w:hideMark/>
          </w:tcPr>
          <w:p w14:paraId="1DF8C0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110.0</w:t>
            </w:r>
          </w:p>
        </w:tc>
        <w:tc>
          <w:tcPr>
            <w:tcW w:w="1000" w:type="dxa"/>
            <w:tcBorders>
              <w:top w:val="nil"/>
              <w:left w:val="nil"/>
              <w:bottom w:val="nil"/>
              <w:right w:val="nil"/>
            </w:tcBorders>
            <w:shd w:val="clear" w:color="000000" w:fill="FFFFFF"/>
            <w:noWrap/>
            <w:vAlign w:val="center"/>
            <w:hideMark/>
          </w:tcPr>
          <w:p w14:paraId="6AFCFD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388.8</w:t>
            </w:r>
          </w:p>
        </w:tc>
        <w:tc>
          <w:tcPr>
            <w:tcW w:w="1000" w:type="dxa"/>
            <w:tcBorders>
              <w:top w:val="nil"/>
              <w:left w:val="nil"/>
              <w:bottom w:val="nil"/>
              <w:right w:val="nil"/>
            </w:tcBorders>
            <w:shd w:val="clear" w:color="000000" w:fill="FFFFFF"/>
            <w:noWrap/>
            <w:vAlign w:val="center"/>
            <w:hideMark/>
          </w:tcPr>
          <w:p w14:paraId="0693617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224.3</w:t>
            </w:r>
          </w:p>
        </w:tc>
        <w:tc>
          <w:tcPr>
            <w:tcW w:w="1000" w:type="dxa"/>
            <w:tcBorders>
              <w:top w:val="nil"/>
              <w:left w:val="nil"/>
              <w:bottom w:val="nil"/>
              <w:right w:val="nil"/>
            </w:tcBorders>
            <w:shd w:val="clear" w:color="000000" w:fill="FFFFFF"/>
            <w:noWrap/>
            <w:vAlign w:val="center"/>
            <w:hideMark/>
          </w:tcPr>
          <w:p w14:paraId="5F0FF4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5.5</w:t>
            </w:r>
          </w:p>
        </w:tc>
        <w:tc>
          <w:tcPr>
            <w:tcW w:w="1000" w:type="dxa"/>
            <w:tcBorders>
              <w:top w:val="nil"/>
              <w:left w:val="nil"/>
              <w:bottom w:val="nil"/>
              <w:right w:val="nil"/>
            </w:tcBorders>
            <w:shd w:val="clear" w:color="000000" w:fill="FFFFFF"/>
            <w:noWrap/>
            <w:vAlign w:val="center"/>
            <w:hideMark/>
          </w:tcPr>
          <w:p w14:paraId="022077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456.9</w:t>
            </w:r>
          </w:p>
        </w:tc>
      </w:tr>
      <w:tr w:rsidR="009311EF" w:rsidRPr="00F751C9" w14:paraId="1F352E17" w14:textId="77777777" w:rsidTr="009311EF">
        <w:trPr>
          <w:trHeight w:val="288"/>
        </w:trPr>
        <w:tc>
          <w:tcPr>
            <w:tcW w:w="1000" w:type="dxa"/>
            <w:tcBorders>
              <w:top w:val="nil"/>
              <w:left w:val="nil"/>
              <w:bottom w:val="nil"/>
              <w:right w:val="nil"/>
            </w:tcBorders>
            <w:shd w:val="clear" w:color="000000" w:fill="FFFFFF"/>
            <w:noWrap/>
            <w:vAlign w:val="center"/>
            <w:hideMark/>
          </w:tcPr>
          <w:p w14:paraId="386D33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TNPL-086</w:t>
            </w:r>
          </w:p>
        </w:tc>
        <w:tc>
          <w:tcPr>
            <w:tcW w:w="1000" w:type="dxa"/>
            <w:tcBorders>
              <w:top w:val="nil"/>
              <w:left w:val="nil"/>
              <w:bottom w:val="nil"/>
              <w:right w:val="nil"/>
            </w:tcBorders>
            <w:shd w:val="clear" w:color="000000" w:fill="FFFFFF"/>
            <w:noWrap/>
            <w:vAlign w:val="center"/>
            <w:hideMark/>
          </w:tcPr>
          <w:p w14:paraId="50566C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3099.5</w:t>
            </w:r>
          </w:p>
        </w:tc>
        <w:tc>
          <w:tcPr>
            <w:tcW w:w="1000" w:type="dxa"/>
            <w:tcBorders>
              <w:top w:val="nil"/>
              <w:left w:val="nil"/>
              <w:bottom w:val="nil"/>
              <w:right w:val="nil"/>
            </w:tcBorders>
            <w:shd w:val="clear" w:color="000000" w:fill="FFFFFF"/>
            <w:noWrap/>
            <w:vAlign w:val="center"/>
            <w:hideMark/>
          </w:tcPr>
          <w:p w14:paraId="1E823FE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133.2</w:t>
            </w:r>
          </w:p>
        </w:tc>
        <w:tc>
          <w:tcPr>
            <w:tcW w:w="1000" w:type="dxa"/>
            <w:tcBorders>
              <w:top w:val="nil"/>
              <w:left w:val="nil"/>
              <w:bottom w:val="nil"/>
              <w:right w:val="nil"/>
            </w:tcBorders>
            <w:shd w:val="clear" w:color="000000" w:fill="FFFFFF"/>
            <w:noWrap/>
            <w:vAlign w:val="center"/>
            <w:hideMark/>
          </w:tcPr>
          <w:p w14:paraId="05D9D35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108E5FD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114.3</w:t>
            </w:r>
          </w:p>
        </w:tc>
        <w:tc>
          <w:tcPr>
            <w:tcW w:w="1000" w:type="dxa"/>
            <w:tcBorders>
              <w:top w:val="nil"/>
              <w:left w:val="nil"/>
              <w:bottom w:val="nil"/>
              <w:right w:val="nil"/>
            </w:tcBorders>
            <w:shd w:val="clear" w:color="000000" w:fill="FFFFFF"/>
            <w:noWrap/>
            <w:vAlign w:val="center"/>
            <w:hideMark/>
          </w:tcPr>
          <w:p w14:paraId="40FF98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396.5</w:t>
            </w:r>
          </w:p>
        </w:tc>
        <w:tc>
          <w:tcPr>
            <w:tcW w:w="1000" w:type="dxa"/>
            <w:tcBorders>
              <w:top w:val="nil"/>
              <w:left w:val="nil"/>
              <w:bottom w:val="nil"/>
              <w:right w:val="nil"/>
            </w:tcBorders>
            <w:shd w:val="clear" w:color="000000" w:fill="FFFFFF"/>
            <w:noWrap/>
            <w:vAlign w:val="center"/>
            <w:hideMark/>
          </w:tcPr>
          <w:p w14:paraId="289472F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221.4</w:t>
            </w:r>
          </w:p>
        </w:tc>
        <w:tc>
          <w:tcPr>
            <w:tcW w:w="1000" w:type="dxa"/>
            <w:tcBorders>
              <w:top w:val="nil"/>
              <w:left w:val="nil"/>
              <w:bottom w:val="nil"/>
              <w:right w:val="nil"/>
            </w:tcBorders>
            <w:shd w:val="clear" w:color="000000" w:fill="FFFFFF"/>
            <w:noWrap/>
            <w:vAlign w:val="center"/>
            <w:hideMark/>
          </w:tcPr>
          <w:p w14:paraId="620C41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0B322EA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464.5</w:t>
            </w:r>
          </w:p>
        </w:tc>
      </w:tr>
      <w:tr w:rsidR="009311EF" w:rsidRPr="00F751C9" w14:paraId="211B87BD" w14:textId="77777777" w:rsidTr="009311EF">
        <w:trPr>
          <w:trHeight w:val="288"/>
        </w:trPr>
        <w:tc>
          <w:tcPr>
            <w:tcW w:w="1000" w:type="dxa"/>
            <w:tcBorders>
              <w:top w:val="nil"/>
              <w:left w:val="nil"/>
              <w:bottom w:val="nil"/>
              <w:right w:val="nil"/>
            </w:tcBorders>
            <w:shd w:val="clear" w:color="000000" w:fill="FFFFFF"/>
            <w:noWrap/>
            <w:vAlign w:val="center"/>
            <w:hideMark/>
          </w:tcPr>
          <w:p w14:paraId="5635E5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TNPL-153</w:t>
            </w:r>
          </w:p>
        </w:tc>
        <w:tc>
          <w:tcPr>
            <w:tcW w:w="1000" w:type="dxa"/>
            <w:tcBorders>
              <w:top w:val="nil"/>
              <w:left w:val="nil"/>
              <w:bottom w:val="nil"/>
              <w:right w:val="nil"/>
            </w:tcBorders>
            <w:shd w:val="clear" w:color="000000" w:fill="FFFFFF"/>
            <w:noWrap/>
            <w:vAlign w:val="center"/>
            <w:hideMark/>
          </w:tcPr>
          <w:p w14:paraId="6CA97B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3093.1</w:t>
            </w:r>
          </w:p>
        </w:tc>
        <w:tc>
          <w:tcPr>
            <w:tcW w:w="1000" w:type="dxa"/>
            <w:tcBorders>
              <w:top w:val="nil"/>
              <w:left w:val="nil"/>
              <w:bottom w:val="nil"/>
              <w:right w:val="nil"/>
            </w:tcBorders>
            <w:shd w:val="clear" w:color="000000" w:fill="FFFFFF"/>
            <w:noWrap/>
            <w:vAlign w:val="center"/>
            <w:hideMark/>
          </w:tcPr>
          <w:p w14:paraId="3CFD865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132.4</w:t>
            </w:r>
          </w:p>
        </w:tc>
        <w:tc>
          <w:tcPr>
            <w:tcW w:w="1000" w:type="dxa"/>
            <w:tcBorders>
              <w:top w:val="nil"/>
              <w:left w:val="nil"/>
              <w:bottom w:val="nil"/>
              <w:right w:val="nil"/>
            </w:tcBorders>
            <w:shd w:val="clear" w:color="000000" w:fill="FFFFFF"/>
            <w:noWrap/>
            <w:vAlign w:val="center"/>
            <w:hideMark/>
          </w:tcPr>
          <w:p w14:paraId="6517686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4E0C5A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120.8</w:t>
            </w:r>
          </w:p>
        </w:tc>
        <w:tc>
          <w:tcPr>
            <w:tcW w:w="1000" w:type="dxa"/>
            <w:tcBorders>
              <w:top w:val="nil"/>
              <w:left w:val="nil"/>
              <w:bottom w:val="nil"/>
              <w:right w:val="nil"/>
            </w:tcBorders>
            <w:shd w:val="clear" w:color="000000" w:fill="FFFFFF"/>
            <w:noWrap/>
            <w:vAlign w:val="center"/>
            <w:hideMark/>
          </w:tcPr>
          <w:p w14:paraId="4B0A3D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414.7</w:t>
            </w:r>
          </w:p>
        </w:tc>
        <w:tc>
          <w:tcPr>
            <w:tcW w:w="1000" w:type="dxa"/>
            <w:tcBorders>
              <w:top w:val="nil"/>
              <w:left w:val="nil"/>
              <w:bottom w:val="nil"/>
              <w:right w:val="nil"/>
            </w:tcBorders>
            <w:shd w:val="clear" w:color="000000" w:fill="FFFFFF"/>
            <w:noWrap/>
            <w:vAlign w:val="center"/>
            <w:hideMark/>
          </w:tcPr>
          <w:p w14:paraId="62DE73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225.4</w:t>
            </w:r>
          </w:p>
        </w:tc>
        <w:tc>
          <w:tcPr>
            <w:tcW w:w="1000" w:type="dxa"/>
            <w:tcBorders>
              <w:top w:val="nil"/>
              <w:left w:val="nil"/>
              <w:bottom w:val="nil"/>
              <w:right w:val="nil"/>
            </w:tcBorders>
            <w:shd w:val="clear" w:color="000000" w:fill="FFFFFF"/>
            <w:noWrap/>
            <w:vAlign w:val="center"/>
            <w:hideMark/>
          </w:tcPr>
          <w:p w14:paraId="0B09E49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15921A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488.0</w:t>
            </w:r>
          </w:p>
        </w:tc>
      </w:tr>
      <w:tr w:rsidR="009311EF" w:rsidRPr="00F751C9" w14:paraId="1C5B83E9" w14:textId="77777777" w:rsidTr="009311EF">
        <w:trPr>
          <w:trHeight w:val="300"/>
        </w:trPr>
        <w:tc>
          <w:tcPr>
            <w:tcW w:w="9000" w:type="dxa"/>
            <w:gridSpan w:val="9"/>
            <w:tcBorders>
              <w:top w:val="nil"/>
              <w:left w:val="nil"/>
              <w:bottom w:val="nil"/>
              <w:right w:val="nil"/>
            </w:tcBorders>
            <w:shd w:val="clear" w:color="000000" w:fill="FFFFFF"/>
            <w:noWrap/>
            <w:vAlign w:val="center"/>
            <w:hideMark/>
          </w:tcPr>
          <w:p w14:paraId="38331FE6" w14:textId="77777777" w:rsidR="009311EF" w:rsidRPr="00F751C9" w:rsidRDefault="009311EF" w:rsidP="004F65EF">
            <w:pPr>
              <w:jc w:val="center"/>
              <w:rPr>
                <w:rFonts w:ascii="Times New Roman" w:hAnsi="Times New Roman" w:cs="Times New Roman"/>
                <w:b/>
                <w:bCs/>
                <w:color w:val="000000"/>
              </w:rPr>
            </w:pPr>
            <w:r w:rsidRPr="00F751C9">
              <w:rPr>
                <w:rFonts w:ascii="Times New Roman" w:hAnsi="Times New Roman" w:cs="Times New Roman"/>
                <w:b/>
                <w:bCs/>
                <w:color w:val="000000"/>
              </w:rPr>
              <w:lastRenderedPageBreak/>
              <w:t>Table 2.2, continued</w:t>
            </w:r>
          </w:p>
        </w:tc>
      </w:tr>
      <w:tr w:rsidR="009311EF" w:rsidRPr="00F751C9" w14:paraId="55F636D5"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7DE054D0"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Line</w:t>
            </w:r>
          </w:p>
        </w:tc>
        <w:tc>
          <w:tcPr>
            <w:tcW w:w="1000" w:type="dxa"/>
            <w:tcBorders>
              <w:top w:val="nil"/>
              <w:left w:val="nil"/>
              <w:bottom w:val="single" w:sz="8" w:space="0" w:color="auto"/>
              <w:right w:val="nil"/>
            </w:tcBorders>
            <w:shd w:val="clear" w:color="000000" w:fill="FFFFFF"/>
            <w:noWrap/>
            <w:vAlign w:val="center"/>
            <w:hideMark/>
          </w:tcPr>
          <w:p w14:paraId="2222A13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Yield</w:t>
            </w:r>
          </w:p>
        </w:tc>
        <w:tc>
          <w:tcPr>
            <w:tcW w:w="1000" w:type="dxa"/>
            <w:tcBorders>
              <w:top w:val="nil"/>
              <w:left w:val="nil"/>
              <w:bottom w:val="single" w:sz="8" w:space="0" w:color="auto"/>
              <w:right w:val="nil"/>
            </w:tcBorders>
            <w:shd w:val="clear" w:color="000000" w:fill="FFFFFF"/>
            <w:noWrap/>
            <w:vAlign w:val="center"/>
            <w:hideMark/>
          </w:tcPr>
          <w:p w14:paraId="25901D0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DAP </w:t>
            </w:r>
          </w:p>
        </w:tc>
        <w:tc>
          <w:tcPr>
            <w:tcW w:w="1000" w:type="dxa"/>
            <w:tcBorders>
              <w:top w:val="nil"/>
              <w:left w:val="nil"/>
              <w:bottom w:val="single" w:sz="8" w:space="0" w:color="auto"/>
              <w:right w:val="nil"/>
            </w:tcBorders>
            <w:shd w:val="clear" w:color="000000" w:fill="FFFFFF"/>
            <w:noWrap/>
            <w:vAlign w:val="center"/>
            <w:hideMark/>
          </w:tcPr>
          <w:p w14:paraId="24B6E2D9"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Lodging </w:t>
            </w:r>
          </w:p>
        </w:tc>
        <w:tc>
          <w:tcPr>
            <w:tcW w:w="1000" w:type="dxa"/>
            <w:tcBorders>
              <w:top w:val="nil"/>
              <w:left w:val="nil"/>
              <w:bottom w:val="single" w:sz="8" w:space="0" w:color="auto"/>
              <w:right w:val="nil"/>
            </w:tcBorders>
            <w:shd w:val="clear" w:color="000000" w:fill="FFFFFF"/>
            <w:noWrap/>
            <w:vAlign w:val="center"/>
            <w:hideMark/>
          </w:tcPr>
          <w:p w14:paraId="17296CFC"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Height </w:t>
            </w:r>
          </w:p>
        </w:tc>
        <w:tc>
          <w:tcPr>
            <w:tcW w:w="1000" w:type="dxa"/>
            <w:tcBorders>
              <w:top w:val="nil"/>
              <w:left w:val="nil"/>
              <w:bottom w:val="single" w:sz="8" w:space="0" w:color="auto"/>
              <w:right w:val="nil"/>
            </w:tcBorders>
            <w:shd w:val="clear" w:color="000000" w:fill="FFFFFF"/>
            <w:noWrap/>
            <w:vAlign w:val="center"/>
            <w:hideMark/>
          </w:tcPr>
          <w:p w14:paraId="2B46C455"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Protein </w:t>
            </w:r>
          </w:p>
        </w:tc>
        <w:tc>
          <w:tcPr>
            <w:tcW w:w="1000" w:type="dxa"/>
            <w:tcBorders>
              <w:top w:val="nil"/>
              <w:left w:val="nil"/>
              <w:bottom w:val="single" w:sz="8" w:space="0" w:color="auto"/>
              <w:right w:val="nil"/>
            </w:tcBorders>
            <w:shd w:val="clear" w:color="000000" w:fill="FFFFFF"/>
            <w:noWrap/>
            <w:vAlign w:val="center"/>
            <w:hideMark/>
          </w:tcPr>
          <w:p w14:paraId="54E6C0F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Oil </w:t>
            </w:r>
          </w:p>
        </w:tc>
        <w:tc>
          <w:tcPr>
            <w:tcW w:w="1000" w:type="dxa"/>
            <w:tcBorders>
              <w:top w:val="nil"/>
              <w:left w:val="nil"/>
              <w:bottom w:val="single" w:sz="8" w:space="0" w:color="auto"/>
              <w:right w:val="nil"/>
            </w:tcBorders>
            <w:shd w:val="clear" w:color="000000" w:fill="FFFFFF"/>
            <w:noWrap/>
            <w:vAlign w:val="center"/>
            <w:hideMark/>
          </w:tcPr>
          <w:p w14:paraId="33861754" w14:textId="7A012EDA" w:rsidR="009311EF" w:rsidRPr="00F751C9" w:rsidRDefault="009311EF" w:rsidP="009311EF">
            <w:pPr>
              <w:jc w:val="center"/>
              <w:rPr>
                <w:rFonts w:ascii="Times New Roman" w:hAnsi="Times New Roman" w:cs="Times New Roman"/>
                <w:b/>
                <w:bCs/>
                <w:color w:val="000000"/>
                <w:sz w:val="16"/>
                <w:szCs w:val="16"/>
              </w:rPr>
            </w:pPr>
            <w:proofErr w:type="gramStart"/>
            <w:r w:rsidRPr="00F751C9">
              <w:rPr>
                <w:rFonts w:ascii="Times New Roman" w:hAnsi="Times New Roman" w:cs="Times New Roman"/>
                <w:b/>
                <w:bCs/>
                <w:color w:val="000000"/>
                <w:sz w:val="16"/>
                <w:szCs w:val="16"/>
              </w:rPr>
              <w:t>18</w:t>
            </w:r>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w:t>
            </w:r>
            <w:proofErr w:type="gramEnd"/>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3</w:t>
            </w:r>
          </w:p>
        </w:tc>
        <w:tc>
          <w:tcPr>
            <w:tcW w:w="1000" w:type="dxa"/>
            <w:tcBorders>
              <w:top w:val="nil"/>
              <w:left w:val="nil"/>
              <w:bottom w:val="single" w:sz="8" w:space="0" w:color="auto"/>
              <w:right w:val="nil"/>
            </w:tcBorders>
            <w:shd w:val="clear" w:color="000000" w:fill="FFFFFF"/>
            <w:noWrap/>
            <w:vAlign w:val="center"/>
            <w:hideMark/>
          </w:tcPr>
          <w:p w14:paraId="3A39C98F"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Meal </w:t>
            </w:r>
          </w:p>
        </w:tc>
      </w:tr>
      <w:tr w:rsidR="009311EF" w:rsidRPr="00F751C9" w14:paraId="211CCF1C"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61A278F2"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3106C783"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kg </w:t>
            </w:r>
            <w:proofErr w:type="gramStart"/>
            <w:r w:rsidRPr="00F751C9">
              <w:rPr>
                <w:rFonts w:ascii="Times New Roman" w:hAnsi="Times New Roman" w:cs="Times New Roman"/>
                <w:b/>
                <w:bCs/>
                <w:color w:val="000000"/>
                <w:sz w:val="16"/>
                <w:szCs w:val="16"/>
              </w:rPr>
              <w:t>ha</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6C20C022"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3F77C67F" w14:textId="77777777" w:rsidR="009311EF" w:rsidRPr="00F751C9" w:rsidRDefault="000F58F5"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1-5</w:t>
            </w:r>
          </w:p>
        </w:tc>
        <w:tc>
          <w:tcPr>
            <w:tcW w:w="1000" w:type="dxa"/>
            <w:tcBorders>
              <w:top w:val="nil"/>
              <w:left w:val="nil"/>
              <w:bottom w:val="single" w:sz="8" w:space="0" w:color="auto"/>
              <w:right w:val="nil"/>
            </w:tcBorders>
            <w:shd w:val="clear" w:color="000000" w:fill="FFFFFF"/>
            <w:noWrap/>
            <w:vAlign w:val="center"/>
            <w:hideMark/>
          </w:tcPr>
          <w:p w14:paraId="7106D093"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cm</w:t>
            </w:r>
          </w:p>
        </w:tc>
        <w:tc>
          <w:tcPr>
            <w:tcW w:w="1000" w:type="dxa"/>
            <w:tcBorders>
              <w:top w:val="nil"/>
              <w:left w:val="nil"/>
              <w:bottom w:val="single" w:sz="8" w:space="0" w:color="auto"/>
              <w:right w:val="nil"/>
            </w:tcBorders>
            <w:shd w:val="clear" w:color="000000" w:fill="FFFFFF"/>
            <w:noWrap/>
            <w:vAlign w:val="center"/>
            <w:hideMark/>
          </w:tcPr>
          <w:p w14:paraId="2D7C7A76"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1B72B971"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1B40DCD9"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w:t>
            </w:r>
          </w:p>
        </w:tc>
        <w:tc>
          <w:tcPr>
            <w:tcW w:w="1000" w:type="dxa"/>
            <w:tcBorders>
              <w:top w:val="nil"/>
              <w:left w:val="nil"/>
              <w:bottom w:val="single" w:sz="8" w:space="0" w:color="auto"/>
              <w:right w:val="nil"/>
            </w:tcBorders>
            <w:shd w:val="clear" w:color="000000" w:fill="FFFFFF"/>
            <w:noWrap/>
            <w:vAlign w:val="center"/>
            <w:hideMark/>
          </w:tcPr>
          <w:p w14:paraId="22653E89"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r>
      <w:tr w:rsidR="009311EF" w:rsidRPr="00F751C9" w14:paraId="5760ACE3" w14:textId="77777777" w:rsidTr="009311EF">
        <w:trPr>
          <w:trHeight w:val="288"/>
        </w:trPr>
        <w:tc>
          <w:tcPr>
            <w:tcW w:w="1000" w:type="dxa"/>
            <w:tcBorders>
              <w:top w:val="nil"/>
              <w:left w:val="nil"/>
              <w:bottom w:val="nil"/>
              <w:right w:val="nil"/>
            </w:tcBorders>
            <w:shd w:val="clear" w:color="000000" w:fill="FFFFFF"/>
            <w:noWrap/>
            <w:vAlign w:val="center"/>
            <w:hideMark/>
          </w:tcPr>
          <w:p w14:paraId="694227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TNPL-179</w:t>
            </w:r>
          </w:p>
        </w:tc>
        <w:tc>
          <w:tcPr>
            <w:tcW w:w="1000" w:type="dxa"/>
            <w:tcBorders>
              <w:top w:val="nil"/>
              <w:left w:val="nil"/>
              <w:bottom w:val="nil"/>
              <w:right w:val="nil"/>
            </w:tcBorders>
            <w:shd w:val="clear" w:color="000000" w:fill="FFFFFF"/>
            <w:noWrap/>
            <w:vAlign w:val="center"/>
            <w:hideMark/>
          </w:tcPr>
          <w:p w14:paraId="29F7501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3091.8</w:t>
            </w:r>
          </w:p>
        </w:tc>
        <w:tc>
          <w:tcPr>
            <w:tcW w:w="1000" w:type="dxa"/>
            <w:tcBorders>
              <w:top w:val="nil"/>
              <w:left w:val="nil"/>
              <w:bottom w:val="nil"/>
              <w:right w:val="nil"/>
            </w:tcBorders>
            <w:shd w:val="clear" w:color="000000" w:fill="FFFFFF"/>
            <w:noWrap/>
            <w:vAlign w:val="center"/>
            <w:hideMark/>
          </w:tcPr>
          <w:p w14:paraId="0FC92F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342A0F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4C9D7A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66.4</w:t>
            </w:r>
          </w:p>
        </w:tc>
        <w:tc>
          <w:tcPr>
            <w:tcW w:w="1000" w:type="dxa"/>
            <w:tcBorders>
              <w:top w:val="nil"/>
              <w:left w:val="nil"/>
              <w:bottom w:val="nil"/>
              <w:right w:val="nil"/>
            </w:tcBorders>
            <w:shd w:val="clear" w:color="000000" w:fill="FFFFFF"/>
            <w:noWrap/>
            <w:vAlign w:val="center"/>
            <w:hideMark/>
          </w:tcPr>
          <w:p w14:paraId="505EF3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401.9</w:t>
            </w:r>
          </w:p>
        </w:tc>
        <w:tc>
          <w:tcPr>
            <w:tcW w:w="1000" w:type="dxa"/>
            <w:tcBorders>
              <w:top w:val="nil"/>
              <w:left w:val="nil"/>
              <w:bottom w:val="nil"/>
              <w:right w:val="nil"/>
            </w:tcBorders>
            <w:shd w:val="clear" w:color="000000" w:fill="FFFFFF"/>
            <w:noWrap/>
            <w:vAlign w:val="center"/>
            <w:hideMark/>
          </w:tcPr>
          <w:p w14:paraId="65C26F5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222.3</w:t>
            </w:r>
          </w:p>
        </w:tc>
        <w:tc>
          <w:tcPr>
            <w:tcW w:w="1000" w:type="dxa"/>
            <w:tcBorders>
              <w:top w:val="nil"/>
              <w:left w:val="nil"/>
              <w:bottom w:val="nil"/>
              <w:right w:val="nil"/>
            </w:tcBorders>
            <w:shd w:val="clear" w:color="000000" w:fill="FFFFFF"/>
            <w:noWrap/>
            <w:vAlign w:val="center"/>
            <w:hideMark/>
          </w:tcPr>
          <w:p w14:paraId="6F3685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w:t>
            </w:r>
          </w:p>
        </w:tc>
        <w:tc>
          <w:tcPr>
            <w:tcW w:w="1000" w:type="dxa"/>
            <w:tcBorders>
              <w:top w:val="nil"/>
              <w:left w:val="nil"/>
              <w:bottom w:val="nil"/>
              <w:right w:val="nil"/>
            </w:tcBorders>
            <w:shd w:val="clear" w:color="000000" w:fill="FFFFFF"/>
            <w:noWrap/>
            <w:vAlign w:val="center"/>
            <w:hideMark/>
          </w:tcPr>
          <w:p w14:paraId="19B1DC6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471.3</w:t>
            </w:r>
          </w:p>
        </w:tc>
      </w:tr>
      <w:tr w:rsidR="009311EF" w:rsidRPr="00F751C9" w14:paraId="7F01843F" w14:textId="77777777" w:rsidTr="009311EF">
        <w:trPr>
          <w:trHeight w:val="288"/>
        </w:trPr>
        <w:tc>
          <w:tcPr>
            <w:tcW w:w="1000" w:type="dxa"/>
            <w:tcBorders>
              <w:top w:val="nil"/>
              <w:left w:val="nil"/>
              <w:bottom w:val="nil"/>
              <w:right w:val="nil"/>
            </w:tcBorders>
            <w:shd w:val="clear" w:color="000000" w:fill="FFFFFF"/>
            <w:noWrap/>
            <w:vAlign w:val="center"/>
            <w:hideMark/>
          </w:tcPr>
          <w:p w14:paraId="32D562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TNPL-046</w:t>
            </w:r>
          </w:p>
        </w:tc>
        <w:tc>
          <w:tcPr>
            <w:tcW w:w="1000" w:type="dxa"/>
            <w:tcBorders>
              <w:top w:val="nil"/>
              <w:left w:val="nil"/>
              <w:bottom w:val="nil"/>
              <w:right w:val="nil"/>
            </w:tcBorders>
            <w:shd w:val="clear" w:color="000000" w:fill="FFFFFF"/>
            <w:noWrap/>
            <w:vAlign w:val="center"/>
            <w:hideMark/>
          </w:tcPr>
          <w:p w14:paraId="3F1E46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3088.8</w:t>
            </w:r>
          </w:p>
        </w:tc>
        <w:tc>
          <w:tcPr>
            <w:tcW w:w="1000" w:type="dxa"/>
            <w:tcBorders>
              <w:top w:val="nil"/>
              <w:left w:val="nil"/>
              <w:bottom w:val="nil"/>
              <w:right w:val="nil"/>
            </w:tcBorders>
            <w:shd w:val="clear" w:color="000000" w:fill="FFFFFF"/>
            <w:noWrap/>
            <w:vAlign w:val="center"/>
            <w:hideMark/>
          </w:tcPr>
          <w:p w14:paraId="078AA4D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132.4</w:t>
            </w:r>
          </w:p>
        </w:tc>
        <w:tc>
          <w:tcPr>
            <w:tcW w:w="1000" w:type="dxa"/>
            <w:tcBorders>
              <w:top w:val="nil"/>
              <w:left w:val="nil"/>
              <w:bottom w:val="nil"/>
              <w:right w:val="nil"/>
            </w:tcBorders>
            <w:shd w:val="clear" w:color="000000" w:fill="FFFFFF"/>
            <w:noWrap/>
            <w:vAlign w:val="center"/>
            <w:hideMark/>
          </w:tcPr>
          <w:p w14:paraId="6CE334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634F116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115.8</w:t>
            </w:r>
          </w:p>
        </w:tc>
        <w:tc>
          <w:tcPr>
            <w:tcW w:w="1000" w:type="dxa"/>
            <w:tcBorders>
              <w:top w:val="nil"/>
              <w:left w:val="nil"/>
              <w:bottom w:val="nil"/>
              <w:right w:val="nil"/>
            </w:tcBorders>
            <w:shd w:val="clear" w:color="000000" w:fill="FFFFFF"/>
            <w:noWrap/>
            <w:vAlign w:val="center"/>
            <w:hideMark/>
          </w:tcPr>
          <w:p w14:paraId="6B5AC2B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391.5</w:t>
            </w:r>
          </w:p>
        </w:tc>
        <w:tc>
          <w:tcPr>
            <w:tcW w:w="1000" w:type="dxa"/>
            <w:tcBorders>
              <w:top w:val="nil"/>
              <w:left w:val="nil"/>
              <w:bottom w:val="nil"/>
              <w:right w:val="nil"/>
            </w:tcBorders>
            <w:shd w:val="clear" w:color="000000" w:fill="FFFFFF"/>
            <w:noWrap/>
            <w:vAlign w:val="center"/>
            <w:hideMark/>
          </w:tcPr>
          <w:p w14:paraId="13ED49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227.2</w:t>
            </w:r>
          </w:p>
        </w:tc>
        <w:tc>
          <w:tcPr>
            <w:tcW w:w="1000" w:type="dxa"/>
            <w:tcBorders>
              <w:top w:val="nil"/>
              <w:left w:val="nil"/>
              <w:bottom w:val="nil"/>
              <w:right w:val="nil"/>
            </w:tcBorders>
            <w:shd w:val="clear" w:color="000000" w:fill="FFFFFF"/>
            <w:noWrap/>
            <w:vAlign w:val="center"/>
            <w:hideMark/>
          </w:tcPr>
          <w:p w14:paraId="112A0E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158734C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461.5</w:t>
            </w:r>
          </w:p>
        </w:tc>
      </w:tr>
      <w:tr w:rsidR="009311EF" w:rsidRPr="00F751C9" w14:paraId="7BAF839A" w14:textId="77777777" w:rsidTr="009311EF">
        <w:trPr>
          <w:trHeight w:val="288"/>
        </w:trPr>
        <w:tc>
          <w:tcPr>
            <w:tcW w:w="1000" w:type="dxa"/>
            <w:tcBorders>
              <w:top w:val="nil"/>
              <w:left w:val="nil"/>
              <w:bottom w:val="nil"/>
              <w:right w:val="nil"/>
            </w:tcBorders>
            <w:shd w:val="clear" w:color="000000" w:fill="FFFFFF"/>
            <w:noWrap/>
            <w:vAlign w:val="center"/>
            <w:hideMark/>
          </w:tcPr>
          <w:p w14:paraId="783B54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TNPL-091</w:t>
            </w:r>
          </w:p>
        </w:tc>
        <w:tc>
          <w:tcPr>
            <w:tcW w:w="1000" w:type="dxa"/>
            <w:tcBorders>
              <w:top w:val="nil"/>
              <w:left w:val="nil"/>
              <w:bottom w:val="nil"/>
              <w:right w:val="nil"/>
            </w:tcBorders>
            <w:shd w:val="clear" w:color="000000" w:fill="FFFFFF"/>
            <w:noWrap/>
            <w:vAlign w:val="center"/>
            <w:hideMark/>
          </w:tcPr>
          <w:p w14:paraId="172C71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3075.0</w:t>
            </w:r>
          </w:p>
        </w:tc>
        <w:tc>
          <w:tcPr>
            <w:tcW w:w="1000" w:type="dxa"/>
            <w:tcBorders>
              <w:top w:val="nil"/>
              <w:left w:val="nil"/>
              <w:bottom w:val="nil"/>
              <w:right w:val="nil"/>
            </w:tcBorders>
            <w:shd w:val="clear" w:color="000000" w:fill="FFFFFF"/>
            <w:noWrap/>
            <w:vAlign w:val="center"/>
            <w:hideMark/>
          </w:tcPr>
          <w:p w14:paraId="1F0550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129.7</w:t>
            </w:r>
          </w:p>
        </w:tc>
        <w:tc>
          <w:tcPr>
            <w:tcW w:w="1000" w:type="dxa"/>
            <w:tcBorders>
              <w:top w:val="nil"/>
              <w:left w:val="nil"/>
              <w:bottom w:val="nil"/>
              <w:right w:val="nil"/>
            </w:tcBorders>
            <w:shd w:val="clear" w:color="000000" w:fill="FFFFFF"/>
            <w:noWrap/>
            <w:vAlign w:val="center"/>
            <w:hideMark/>
          </w:tcPr>
          <w:p w14:paraId="29FF70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478C43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69.1</w:t>
            </w:r>
          </w:p>
        </w:tc>
        <w:tc>
          <w:tcPr>
            <w:tcW w:w="1000" w:type="dxa"/>
            <w:tcBorders>
              <w:top w:val="nil"/>
              <w:left w:val="nil"/>
              <w:bottom w:val="nil"/>
              <w:right w:val="nil"/>
            </w:tcBorders>
            <w:shd w:val="clear" w:color="000000" w:fill="FFFFFF"/>
            <w:noWrap/>
            <w:vAlign w:val="center"/>
            <w:hideMark/>
          </w:tcPr>
          <w:p w14:paraId="6B0882F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401.7</w:t>
            </w:r>
          </w:p>
        </w:tc>
        <w:tc>
          <w:tcPr>
            <w:tcW w:w="1000" w:type="dxa"/>
            <w:tcBorders>
              <w:top w:val="nil"/>
              <w:left w:val="nil"/>
              <w:bottom w:val="nil"/>
              <w:right w:val="nil"/>
            </w:tcBorders>
            <w:shd w:val="clear" w:color="000000" w:fill="FFFFFF"/>
            <w:noWrap/>
            <w:vAlign w:val="center"/>
            <w:hideMark/>
          </w:tcPr>
          <w:p w14:paraId="40960D0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221.2</w:t>
            </w:r>
          </w:p>
        </w:tc>
        <w:tc>
          <w:tcPr>
            <w:tcW w:w="1000" w:type="dxa"/>
            <w:tcBorders>
              <w:top w:val="nil"/>
              <w:left w:val="nil"/>
              <w:bottom w:val="nil"/>
              <w:right w:val="nil"/>
            </w:tcBorders>
            <w:shd w:val="clear" w:color="000000" w:fill="FFFFFF"/>
            <w:noWrap/>
            <w:vAlign w:val="center"/>
            <w:hideMark/>
          </w:tcPr>
          <w:p w14:paraId="577EE61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6.3</w:t>
            </w:r>
          </w:p>
        </w:tc>
        <w:tc>
          <w:tcPr>
            <w:tcW w:w="1000" w:type="dxa"/>
            <w:tcBorders>
              <w:top w:val="nil"/>
              <w:left w:val="nil"/>
              <w:bottom w:val="nil"/>
              <w:right w:val="nil"/>
            </w:tcBorders>
            <w:shd w:val="clear" w:color="000000" w:fill="FFFFFF"/>
            <w:noWrap/>
            <w:vAlign w:val="center"/>
            <w:hideMark/>
          </w:tcPr>
          <w:p w14:paraId="3A4ECA3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470.5</w:t>
            </w:r>
          </w:p>
        </w:tc>
      </w:tr>
      <w:tr w:rsidR="009311EF" w:rsidRPr="00F751C9" w14:paraId="613F1DC9" w14:textId="77777777" w:rsidTr="009311EF">
        <w:trPr>
          <w:trHeight w:val="288"/>
        </w:trPr>
        <w:tc>
          <w:tcPr>
            <w:tcW w:w="1000" w:type="dxa"/>
            <w:tcBorders>
              <w:top w:val="nil"/>
              <w:left w:val="nil"/>
              <w:bottom w:val="nil"/>
              <w:right w:val="nil"/>
            </w:tcBorders>
            <w:shd w:val="clear" w:color="000000" w:fill="FFFFFF"/>
            <w:noWrap/>
            <w:vAlign w:val="center"/>
            <w:hideMark/>
          </w:tcPr>
          <w:p w14:paraId="1758A7E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TNPL-138</w:t>
            </w:r>
          </w:p>
        </w:tc>
        <w:tc>
          <w:tcPr>
            <w:tcW w:w="1000" w:type="dxa"/>
            <w:tcBorders>
              <w:top w:val="nil"/>
              <w:left w:val="nil"/>
              <w:bottom w:val="nil"/>
              <w:right w:val="nil"/>
            </w:tcBorders>
            <w:shd w:val="clear" w:color="000000" w:fill="FFFFFF"/>
            <w:noWrap/>
            <w:vAlign w:val="center"/>
            <w:hideMark/>
          </w:tcPr>
          <w:p w14:paraId="3F2F08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3074.7</w:t>
            </w:r>
          </w:p>
        </w:tc>
        <w:tc>
          <w:tcPr>
            <w:tcW w:w="1000" w:type="dxa"/>
            <w:tcBorders>
              <w:top w:val="nil"/>
              <w:left w:val="nil"/>
              <w:bottom w:val="nil"/>
              <w:right w:val="nil"/>
            </w:tcBorders>
            <w:shd w:val="clear" w:color="000000" w:fill="FFFFFF"/>
            <w:noWrap/>
            <w:vAlign w:val="center"/>
            <w:hideMark/>
          </w:tcPr>
          <w:p w14:paraId="0A5432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132.9</w:t>
            </w:r>
          </w:p>
        </w:tc>
        <w:tc>
          <w:tcPr>
            <w:tcW w:w="1000" w:type="dxa"/>
            <w:tcBorders>
              <w:top w:val="nil"/>
              <w:left w:val="nil"/>
              <w:bottom w:val="nil"/>
              <w:right w:val="nil"/>
            </w:tcBorders>
            <w:shd w:val="clear" w:color="000000" w:fill="FFFFFF"/>
            <w:noWrap/>
            <w:vAlign w:val="center"/>
            <w:hideMark/>
          </w:tcPr>
          <w:p w14:paraId="5B1ECA9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475025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109.4</w:t>
            </w:r>
          </w:p>
        </w:tc>
        <w:tc>
          <w:tcPr>
            <w:tcW w:w="1000" w:type="dxa"/>
            <w:tcBorders>
              <w:top w:val="nil"/>
              <w:left w:val="nil"/>
              <w:bottom w:val="nil"/>
              <w:right w:val="nil"/>
            </w:tcBorders>
            <w:shd w:val="clear" w:color="000000" w:fill="FFFFFF"/>
            <w:noWrap/>
            <w:vAlign w:val="center"/>
            <w:hideMark/>
          </w:tcPr>
          <w:p w14:paraId="68C912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388.7</w:t>
            </w:r>
          </w:p>
        </w:tc>
        <w:tc>
          <w:tcPr>
            <w:tcW w:w="1000" w:type="dxa"/>
            <w:tcBorders>
              <w:top w:val="nil"/>
              <w:left w:val="nil"/>
              <w:bottom w:val="nil"/>
              <w:right w:val="nil"/>
            </w:tcBorders>
            <w:shd w:val="clear" w:color="000000" w:fill="FFFFFF"/>
            <w:noWrap/>
            <w:vAlign w:val="center"/>
            <w:hideMark/>
          </w:tcPr>
          <w:p w14:paraId="04CC585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225.4</w:t>
            </w:r>
          </w:p>
        </w:tc>
        <w:tc>
          <w:tcPr>
            <w:tcW w:w="1000" w:type="dxa"/>
            <w:tcBorders>
              <w:top w:val="nil"/>
              <w:left w:val="nil"/>
              <w:bottom w:val="nil"/>
              <w:right w:val="nil"/>
            </w:tcBorders>
            <w:shd w:val="clear" w:color="000000" w:fill="FFFFFF"/>
            <w:noWrap/>
            <w:vAlign w:val="center"/>
            <w:hideMark/>
          </w:tcPr>
          <w:p w14:paraId="2E64E5D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6FD1DE0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457.4</w:t>
            </w:r>
          </w:p>
        </w:tc>
      </w:tr>
      <w:tr w:rsidR="009311EF" w:rsidRPr="00F751C9" w14:paraId="185494CD" w14:textId="77777777" w:rsidTr="009311EF">
        <w:trPr>
          <w:trHeight w:val="288"/>
        </w:trPr>
        <w:tc>
          <w:tcPr>
            <w:tcW w:w="1000" w:type="dxa"/>
            <w:tcBorders>
              <w:top w:val="nil"/>
              <w:left w:val="nil"/>
              <w:bottom w:val="nil"/>
              <w:right w:val="nil"/>
            </w:tcBorders>
            <w:shd w:val="clear" w:color="000000" w:fill="FFFFFF"/>
            <w:noWrap/>
            <w:vAlign w:val="center"/>
            <w:hideMark/>
          </w:tcPr>
          <w:p w14:paraId="4D669C3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TNPL-089</w:t>
            </w:r>
          </w:p>
        </w:tc>
        <w:tc>
          <w:tcPr>
            <w:tcW w:w="1000" w:type="dxa"/>
            <w:tcBorders>
              <w:top w:val="nil"/>
              <w:left w:val="nil"/>
              <w:bottom w:val="nil"/>
              <w:right w:val="nil"/>
            </w:tcBorders>
            <w:shd w:val="clear" w:color="000000" w:fill="FFFFFF"/>
            <w:noWrap/>
            <w:vAlign w:val="center"/>
            <w:hideMark/>
          </w:tcPr>
          <w:p w14:paraId="748479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3068.6</w:t>
            </w:r>
          </w:p>
        </w:tc>
        <w:tc>
          <w:tcPr>
            <w:tcW w:w="1000" w:type="dxa"/>
            <w:tcBorders>
              <w:top w:val="nil"/>
              <w:left w:val="nil"/>
              <w:bottom w:val="nil"/>
              <w:right w:val="nil"/>
            </w:tcBorders>
            <w:shd w:val="clear" w:color="000000" w:fill="FFFFFF"/>
            <w:noWrap/>
            <w:vAlign w:val="center"/>
            <w:hideMark/>
          </w:tcPr>
          <w:p w14:paraId="192588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131.9</w:t>
            </w:r>
          </w:p>
        </w:tc>
        <w:tc>
          <w:tcPr>
            <w:tcW w:w="1000" w:type="dxa"/>
            <w:tcBorders>
              <w:top w:val="nil"/>
              <w:left w:val="nil"/>
              <w:bottom w:val="nil"/>
              <w:right w:val="nil"/>
            </w:tcBorders>
            <w:shd w:val="clear" w:color="000000" w:fill="FFFFFF"/>
            <w:noWrap/>
            <w:vAlign w:val="center"/>
            <w:hideMark/>
          </w:tcPr>
          <w:p w14:paraId="4FE3EC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75EED9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114.0</w:t>
            </w:r>
          </w:p>
        </w:tc>
        <w:tc>
          <w:tcPr>
            <w:tcW w:w="1000" w:type="dxa"/>
            <w:tcBorders>
              <w:top w:val="nil"/>
              <w:left w:val="nil"/>
              <w:bottom w:val="nil"/>
              <w:right w:val="nil"/>
            </w:tcBorders>
            <w:shd w:val="clear" w:color="000000" w:fill="FFFFFF"/>
            <w:noWrap/>
            <w:vAlign w:val="center"/>
            <w:hideMark/>
          </w:tcPr>
          <w:p w14:paraId="670A26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391.8</w:t>
            </w:r>
          </w:p>
        </w:tc>
        <w:tc>
          <w:tcPr>
            <w:tcW w:w="1000" w:type="dxa"/>
            <w:tcBorders>
              <w:top w:val="nil"/>
              <w:left w:val="nil"/>
              <w:bottom w:val="nil"/>
              <w:right w:val="nil"/>
            </w:tcBorders>
            <w:shd w:val="clear" w:color="000000" w:fill="FFFFFF"/>
            <w:noWrap/>
            <w:vAlign w:val="center"/>
            <w:hideMark/>
          </w:tcPr>
          <w:p w14:paraId="0B78FD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225.2</w:t>
            </w:r>
          </w:p>
        </w:tc>
        <w:tc>
          <w:tcPr>
            <w:tcW w:w="1000" w:type="dxa"/>
            <w:tcBorders>
              <w:top w:val="nil"/>
              <w:left w:val="nil"/>
              <w:bottom w:val="nil"/>
              <w:right w:val="nil"/>
            </w:tcBorders>
            <w:shd w:val="clear" w:color="000000" w:fill="FFFFFF"/>
            <w:noWrap/>
            <w:vAlign w:val="center"/>
            <w:hideMark/>
          </w:tcPr>
          <w:p w14:paraId="3B9D34A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w:t>
            </w:r>
          </w:p>
        </w:tc>
        <w:tc>
          <w:tcPr>
            <w:tcW w:w="1000" w:type="dxa"/>
            <w:tcBorders>
              <w:top w:val="nil"/>
              <w:left w:val="nil"/>
              <w:bottom w:val="nil"/>
              <w:right w:val="nil"/>
            </w:tcBorders>
            <w:shd w:val="clear" w:color="000000" w:fill="FFFFFF"/>
            <w:noWrap/>
            <w:vAlign w:val="center"/>
            <w:hideMark/>
          </w:tcPr>
          <w:p w14:paraId="18F8B5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460.8</w:t>
            </w:r>
          </w:p>
        </w:tc>
      </w:tr>
      <w:tr w:rsidR="009311EF" w:rsidRPr="00F751C9" w14:paraId="1A055C1D" w14:textId="77777777" w:rsidTr="009311EF">
        <w:trPr>
          <w:trHeight w:val="288"/>
        </w:trPr>
        <w:tc>
          <w:tcPr>
            <w:tcW w:w="1000" w:type="dxa"/>
            <w:tcBorders>
              <w:top w:val="nil"/>
              <w:left w:val="nil"/>
              <w:bottom w:val="nil"/>
              <w:right w:val="nil"/>
            </w:tcBorders>
            <w:shd w:val="clear" w:color="000000" w:fill="FFFFFF"/>
            <w:noWrap/>
            <w:vAlign w:val="center"/>
            <w:hideMark/>
          </w:tcPr>
          <w:p w14:paraId="7FDD488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TNPL-189</w:t>
            </w:r>
          </w:p>
        </w:tc>
        <w:tc>
          <w:tcPr>
            <w:tcW w:w="1000" w:type="dxa"/>
            <w:tcBorders>
              <w:top w:val="nil"/>
              <w:left w:val="nil"/>
              <w:bottom w:val="nil"/>
              <w:right w:val="nil"/>
            </w:tcBorders>
            <w:shd w:val="clear" w:color="000000" w:fill="FFFFFF"/>
            <w:noWrap/>
            <w:vAlign w:val="center"/>
            <w:hideMark/>
          </w:tcPr>
          <w:p w14:paraId="6734248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3067.1</w:t>
            </w:r>
          </w:p>
        </w:tc>
        <w:tc>
          <w:tcPr>
            <w:tcW w:w="1000" w:type="dxa"/>
            <w:tcBorders>
              <w:top w:val="nil"/>
              <w:left w:val="nil"/>
              <w:bottom w:val="nil"/>
              <w:right w:val="nil"/>
            </w:tcBorders>
            <w:shd w:val="clear" w:color="000000" w:fill="FFFFFF"/>
            <w:noWrap/>
            <w:vAlign w:val="center"/>
            <w:hideMark/>
          </w:tcPr>
          <w:p w14:paraId="566A45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133.9</w:t>
            </w:r>
          </w:p>
        </w:tc>
        <w:tc>
          <w:tcPr>
            <w:tcW w:w="1000" w:type="dxa"/>
            <w:tcBorders>
              <w:top w:val="nil"/>
              <w:left w:val="nil"/>
              <w:bottom w:val="nil"/>
              <w:right w:val="nil"/>
            </w:tcBorders>
            <w:shd w:val="clear" w:color="000000" w:fill="FFFFFF"/>
            <w:noWrap/>
            <w:vAlign w:val="center"/>
            <w:hideMark/>
          </w:tcPr>
          <w:p w14:paraId="460A85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w:t>
            </w:r>
          </w:p>
        </w:tc>
        <w:tc>
          <w:tcPr>
            <w:tcW w:w="1000" w:type="dxa"/>
            <w:tcBorders>
              <w:top w:val="nil"/>
              <w:left w:val="nil"/>
              <w:bottom w:val="nil"/>
              <w:right w:val="nil"/>
            </w:tcBorders>
            <w:shd w:val="clear" w:color="000000" w:fill="FFFFFF"/>
            <w:noWrap/>
            <w:vAlign w:val="center"/>
            <w:hideMark/>
          </w:tcPr>
          <w:p w14:paraId="1CB3FDE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110.7</w:t>
            </w:r>
          </w:p>
        </w:tc>
        <w:tc>
          <w:tcPr>
            <w:tcW w:w="1000" w:type="dxa"/>
            <w:tcBorders>
              <w:top w:val="nil"/>
              <w:left w:val="nil"/>
              <w:bottom w:val="nil"/>
              <w:right w:val="nil"/>
            </w:tcBorders>
            <w:shd w:val="clear" w:color="000000" w:fill="FFFFFF"/>
            <w:noWrap/>
            <w:vAlign w:val="center"/>
            <w:hideMark/>
          </w:tcPr>
          <w:p w14:paraId="402026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393.0</w:t>
            </w:r>
          </w:p>
        </w:tc>
        <w:tc>
          <w:tcPr>
            <w:tcW w:w="1000" w:type="dxa"/>
            <w:tcBorders>
              <w:top w:val="nil"/>
              <w:left w:val="nil"/>
              <w:bottom w:val="nil"/>
              <w:right w:val="nil"/>
            </w:tcBorders>
            <w:shd w:val="clear" w:color="000000" w:fill="FFFFFF"/>
            <w:noWrap/>
            <w:vAlign w:val="center"/>
            <w:hideMark/>
          </w:tcPr>
          <w:p w14:paraId="2C7908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223.5</w:t>
            </w:r>
          </w:p>
        </w:tc>
        <w:tc>
          <w:tcPr>
            <w:tcW w:w="1000" w:type="dxa"/>
            <w:tcBorders>
              <w:top w:val="nil"/>
              <w:left w:val="nil"/>
              <w:bottom w:val="nil"/>
              <w:right w:val="nil"/>
            </w:tcBorders>
            <w:shd w:val="clear" w:color="000000" w:fill="FFFFFF"/>
            <w:noWrap/>
            <w:vAlign w:val="center"/>
            <w:hideMark/>
          </w:tcPr>
          <w:p w14:paraId="3A432DE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w:t>
            </w:r>
          </w:p>
        </w:tc>
        <w:tc>
          <w:tcPr>
            <w:tcW w:w="1000" w:type="dxa"/>
            <w:tcBorders>
              <w:top w:val="nil"/>
              <w:left w:val="nil"/>
              <w:bottom w:val="nil"/>
              <w:right w:val="nil"/>
            </w:tcBorders>
            <w:shd w:val="clear" w:color="000000" w:fill="FFFFFF"/>
            <w:noWrap/>
            <w:vAlign w:val="center"/>
            <w:hideMark/>
          </w:tcPr>
          <w:p w14:paraId="3E45E23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461.4</w:t>
            </w:r>
          </w:p>
        </w:tc>
      </w:tr>
      <w:tr w:rsidR="009311EF" w:rsidRPr="00F751C9" w14:paraId="4AE9ED93" w14:textId="77777777" w:rsidTr="009311EF">
        <w:trPr>
          <w:trHeight w:val="288"/>
        </w:trPr>
        <w:tc>
          <w:tcPr>
            <w:tcW w:w="1000" w:type="dxa"/>
            <w:tcBorders>
              <w:top w:val="nil"/>
              <w:left w:val="nil"/>
              <w:bottom w:val="nil"/>
              <w:right w:val="nil"/>
            </w:tcBorders>
            <w:shd w:val="clear" w:color="000000" w:fill="FFFFFF"/>
            <w:noWrap/>
            <w:vAlign w:val="center"/>
            <w:hideMark/>
          </w:tcPr>
          <w:p w14:paraId="5AAB741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TNPL-104</w:t>
            </w:r>
          </w:p>
        </w:tc>
        <w:tc>
          <w:tcPr>
            <w:tcW w:w="1000" w:type="dxa"/>
            <w:tcBorders>
              <w:top w:val="nil"/>
              <w:left w:val="nil"/>
              <w:bottom w:val="nil"/>
              <w:right w:val="nil"/>
            </w:tcBorders>
            <w:shd w:val="clear" w:color="000000" w:fill="FFFFFF"/>
            <w:noWrap/>
            <w:vAlign w:val="center"/>
            <w:hideMark/>
          </w:tcPr>
          <w:p w14:paraId="7E9263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3059.5</w:t>
            </w:r>
          </w:p>
        </w:tc>
        <w:tc>
          <w:tcPr>
            <w:tcW w:w="1000" w:type="dxa"/>
            <w:tcBorders>
              <w:top w:val="nil"/>
              <w:left w:val="nil"/>
              <w:bottom w:val="nil"/>
              <w:right w:val="nil"/>
            </w:tcBorders>
            <w:shd w:val="clear" w:color="000000" w:fill="FFFFFF"/>
            <w:noWrap/>
            <w:vAlign w:val="center"/>
            <w:hideMark/>
          </w:tcPr>
          <w:p w14:paraId="50FF7BE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133.3</w:t>
            </w:r>
          </w:p>
        </w:tc>
        <w:tc>
          <w:tcPr>
            <w:tcW w:w="1000" w:type="dxa"/>
            <w:tcBorders>
              <w:top w:val="nil"/>
              <w:left w:val="nil"/>
              <w:bottom w:val="nil"/>
              <w:right w:val="nil"/>
            </w:tcBorders>
            <w:shd w:val="clear" w:color="000000" w:fill="FFFFFF"/>
            <w:noWrap/>
            <w:vAlign w:val="center"/>
            <w:hideMark/>
          </w:tcPr>
          <w:p w14:paraId="7441A13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w:t>
            </w:r>
          </w:p>
        </w:tc>
        <w:tc>
          <w:tcPr>
            <w:tcW w:w="1000" w:type="dxa"/>
            <w:tcBorders>
              <w:top w:val="nil"/>
              <w:left w:val="nil"/>
              <w:bottom w:val="nil"/>
              <w:right w:val="nil"/>
            </w:tcBorders>
            <w:shd w:val="clear" w:color="000000" w:fill="FFFFFF"/>
            <w:noWrap/>
            <w:vAlign w:val="center"/>
            <w:hideMark/>
          </w:tcPr>
          <w:p w14:paraId="14D19ED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78.2</w:t>
            </w:r>
          </w:p>
        </w:tc>
        <w:tc>
          <w:tcPr>
            <w:tcW w:w="1000" w:type="dxa"/>
            <w:tcBorders>
              <w:top w:val="nil"/>
              <w:left w:val="nil"/>
              <w:bottom w:val="nil"/>
              <w:right w:val="nil"/>
            </w:tcBorders>
            <w:shd w:val="clear" w:color="000000" w:fill="FFFFFF"/>
            <w:noWrap/>
            <w:vAlign w:val="center"/>
            <w:hideMark/>
          </w:tcPr>
          <w:p w14:paraId="48C7168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404.9</w:t>
            </w:r>
          </w:p>
        </w:tc>
        <w:tc>
          <w:tcPr>
            <w:tcW w:w="1000" w:type="dxa"/>
            <w:tcBorders>
              <w:top w:val="nil"/>
              <w:left w:val="nil"/>
              <w:bottom w:val="nil"/>
              <w:right w:val="nil"/>
            </w:tcBorders>
            <w:shd w:val="clear" w:color="000000" w:fill="FFFFFF"/>
            <w:noWrap/>
            <w:vAlign w:val="center"/>
            <w:hideMark/>
          </w:tcPr>
          <w:p w14:paraId="18B878B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213.7</w:t>
            </w:r>
          </w:p>
        </w:tc>
        <w:tc>
          <w:tcPr>
            <w:tcW w:w="1000" w:type="dxa"/>
            <w:tcBorders>
              <w:top w:val="nil"/>
              <w:left w:val="nil"/>
              <w:bottom w:val="nil"/>
              <w:right w:val="nil"/>
            </w:tcBorders>
            <w:shd w:val="clear" w:color="000000" w:fill="FFFFFF"/>
            <w:noWrap/>
            <w:vAlign w:val="center"/>
            <w:hideMark/>
          </w:tcPr>
          <w:p w14:paraId="77FBAA0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5.7</w:t>
            </w:r>
          </w:p>
        </w:tc>
        <w:tc>
          <w:tcPr>
            <w:tcW w:w="1000" w:type="dxa"/>
            <w:tcBorders>
              <w:top w:val="nil"/>
              <w:left w:val="nil"/>
              <w:bottom w:val="nil"/>
              <w:right w:val="nil"/>
            </w:tcBorders>
            <w:shd w:val="clear" w:color="000000" w:fill="FFFFFF"/>
            <w:noWrap/>
            <w:vAlign w:val="center"/>
            <w:hideMark/>
          </w:tcPr>
          <w:p w14:paraId="0CB65BB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470.3</w:t>
            </w:r>
          </w:p>
        </w:tc>
      </w:tr>
      <w:tr w:rsidR="009311EF" w:rsidRPr="00F751C9" w14:paraId="48FCDEDB" w14:textId="77777777" w:rsidTr="009311EF">
        <w:trPr>
          <w:trHeight w:val="288"/>
        </w:trPr>
        <w:tc>
          <w:tcPr>
            <w:tcW w:w="1000" w:type="dxa"/>
            <w:tcBorders>
              <w:top w:val="nil"/>
              <w:left w:val="nil"/>
              <w:bottom w:val="nil"/>
              <w:right w:val="nil"/>
            </w:tcBorders>
            <w:shd w:val="clear" w:color="000000" w:fill="FFFFFF"/>
            <w:noWrap/>
            <w:vAlign w:val="center"/>
            <w:hideMark/>
          </w:tcPr>
          <w:p w14:paraId="0B4BF5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TNPL-197</w:t>
            </w:r>
          </w:p>
        </w:tc>
        <w:tc>
          <w:tcPr>
            <w:tcW w:w="1000" w:type="dxa"/>
            <w:tcBorders>
              <w:top w:val="nil"/>
              <w:left w:val="nil"/>
              <w:bottom w:val="nil"/>
              <w:right w:val="nil"/>
            </w:tcBorders>
            <w:shd w:val="clear" w:color="000000" w:fill="FFFFFF"/>
            <w:noWrap/>
            <w:vAlign w:val="center"/>
            <w:hideMark/>
          </w:tcPr>
          <w:p w14:paraId="7C1C96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3051.7</w:t>
            </w:r>
          </w:p>
        </w:tc>
        <w:tc>
          <w:tcPr>
            <w:tcW w:w="1000" w:type="dxa"/>
            <w:tcBorders>
              <w:top w:val="nil"/>
              <w:left w:val="nil"/>
              <w:bottom w:val="nil"/>
              <w:right w:val="nil"/>
            </w:tcBorders>
            <w:shd w:val="clear" w:color="000000" w:fill="FFFFFF"/>
            <w:noWrap/>
            <w:vAlign w:val="center"/>
            <w:hideMark/>
          </w:tcPr>
          <w:p w14:paraId="6FB6923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4A14727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0D773BE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115.5</w:t>
            </w:r>
          </w:p>
        </w:tc>
        <w:tc>
          <w:tcPr>
            <w:tcW w:w="1000" w:type="dxa"/>
            <w:tcBorders>
              <w:top w:val="nil"/>
              <w:left w:val="nil"/>
              <w:bottom w:val="nil"/>
              <w:right w:val="nil"/>
            </w:tcBorders>
            <w:shd w:val="clear" w:color="000000" w:fill="FFFFFF"/>
            <w:noWrap/>
            <w:vAlign w:val="center"/>
            <w:hideMark/>
          </w:tcPr>
          <w:p w14:paraId="324116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396.3</w:t>
            </w:r>
          </w:p>
        </w:tc>
        <w:tc>
          <w:tcPr>
            <w:tcW w:w="1000" w:type="dxa"/>
            <w:tcBorders>
              <w:top w:val="nil"/>
              <w:left w:val="nil"/>
              <w:bottom w:val="nil"/>
              <w:right w:val="nil"/>
            </w:tcBorders>
            <w:shd w:val="clear" w:color="000000" w:fill="FFFFFF"/>
            <w:noWrap/>
            <w:vAlign w:val="center"/>
            <w:hideMark/>
          </w:tcPr>
          <w:p w14:paraId="061B78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226.7</w:t>
            </w:r>
          </w:p>
        </w:tc>
        <w:tc>
          <w:tcPr>
            <w:tcW w:w="1000" w:type="dxa"/>
            <w:tcBorders>
              <w:top w:val="nil"/>
              <w:left w:val="nil"/>
              <w:bottom w:val="nil"/>
              <w:right w:val="nil"/>
            </w:tcBorders>
            <w:shd w:val="clear" w:color="000000" w:fill="FFFFFF"/>
            <w:noWrap/>
            <w:vAlign w:val="center"/>
            <w:hideMark/>
          </w:tcPr>
          <w:p w14:paraId="66F4F26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w:t>
            </w:r>
          </w:p>
        </w:tc>
        <w:tc>
          <w:tcPr>
            <w:tcW w:w="1000" w:type="dxa"/>
            <w:tcBorders>
              <w:top w:val="nil"/>
              <w:left w:val="nil"/>
              <w:bottom w:val="nil"/>
              <w:right w:val="nil"/>
            </w:tcBorders>
            <w:shd w:val="clear" w:color="000000" w:fill="FFFFFF"/>
            <w:noWrap/>
            <w:vAlign w:val="center"/>
            <w:hideMark/>
          </w:tcPr>
          <w:p w14:paraId="5E038B1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467.0</w:t>
            </w:r>
          </w:p>
        </w:tc>
      </w:tr>
      <w:tr w:rsidR="009311EF" w:rsidRPr="00F751C9" w14:paraId="13070D50" w14:textId="77777777" w:rsidTr="009311EF">
        <w:trPr>
          <w:trHeight w:val="288"/>
        </w:trPr>
        <w:tc>
          <w:tcPr>
            <w:tcW w:w="1000" w:type="dxa"/>
            <w:tcBorders>
              <w:top w:val="nil"/>
              <w:left w:val="nil"/>
              <w:bottom w:val="nil"/>
              <w:right w:val="nil"/>
            </w:tcBorders>
            <w:shd w:val="clear" w:color="000000" w:fill="FFFFFF"/>
            <w:noWrap/>
            <w:vAlign w:val="center"/>
            <w:hideMark/>
          </w:tcPr>
          <w:p w14:paraId="27FE53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TNPL-058</w:t>
            </w:r>
          </w:p>
        </w:tc>
        <w:tc>
          <w:tcPr>
            <w:tcW w:w="1000" w:type="dxa"/>
            <w:tcBorders>
              <w:top w:val="nil"/>
              <w:left w:val="nil"/>
              <w:bottom w:val="nil"/>
              <w:right w:val="nil"/>
            </w:tcBorders>
            <w:shd w:val="clear" w:color="000000" w:fill="FFFFFF"/>
            <w:noWrap/>
            <w:vAlign w:val="center"/>
            <w:hideMark/>
          </w:tcPr>
          <w:p w14:paraId="62C4C4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3051.5</w:t>
            </w:r>
          </w:p>
        </w:tc>
        <w:tc>
          <w:tcPr>
            <w:tcW w:w="1000" w:type="dxa"/>
            <w:tcBorders>
              <w:top w:val="nil"/>
              <w:left w:val="nil"/>
              <w:bottom w:val="nil"/>
              <w:right w:val="nil"/>
            </w:tcBorders>
            <w:shd w:val="clear" w:color="000000" w:fill="FFFFFF"/>
            <w:noWrap/>
            <w:vAlign w:val="center"/>
            <w:hideMark/>
          </w:tcPr>
          <w:p w14:paraId="31C1DD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128.9</w:t>
            </w:r>
          </w:p>
        </w:tc>
        <w:tc>
          <w:tcPr>
            <w:tcW w:w="1000" w:type="dxa"/>
            <w:tcBorders>
              <w:top w:val="nil"/>
              <w:left w:val="nil"/>
              <w:bottom w:val="nil"/>
              <w:right w:val="nil"/>
            </w:tcBorders>
            <w:shd w:val="clear" w:color="000000" w:fill="FFFFFF"/>
            <w:noWrap/>
            <w:vAlign w:val="center"/>
            <w:hideMark/>
          </w:tcPr>
          <w:p w14:paraId="755D67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w:t>
            </w:r>
          </w:p>
        </w:tc>
        <w:tc>
          <w:tcPr>
            <w:tcW w:w="1000" w:type="dxa"/>
            <w:tcBorders>
              <w:top w:val="nil"/>
              <w:left w:val="nil"/>
              <w:bottom w:val="nil"/>
              <w:right w:val="nil"/>
            </w:tcBorders>
            <w:shd w:val="clear" w:color="000000" w:fill="FFFFFF"/>
            <w:noWrap/>
            <w:vAlign w:val="center"/>
            <w:hideMark/>
          </w:tcPr>
          <w:p w14:paraId="1B474F1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73.5</w:t>
            </w:r>
          </w:p>
        </w:tc>
        <w:tc>
          <w:tcPr>
            <w:tcW w:w="1000" w:type="dxa"/>
            <w:tcBorders>
              <w:top w:val="nil"/>
              <w:left w:val="nil"/>
              <w:bottom w:val="nil"/>
              <w:right w:val="nil"/>
            </w:tcBorders>
            <w:shd w:val="clear" w:color="000000" w:fill="FFFFFF"/>
            <w:noWrap/>
            <w:vAlign w:val="center"/>
            <w:hideMark/>
          </w:tcPr>
          <w:p w14:paraId="19B1F87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405.4</w:t>
            </w:r>
          </w:p>
        </w:tc>
        <w:tc>
          <w:tcPr>
            <w:tcW w:w="1000" w:type="dxa"/>
            <w:tcBorders>
              <w:top w:val="nil"/>
              <w:left w:val="nil"/>
              <w:bottom w:val="nil"/>
              <w:right w:val="nil"/>
            </w:tcBorders>
            <w:shd w:val="clear" w:color="000000" w:fill="FFFFFF"/>
            <w:noWrap/>
            <w:vAlign w:val="center"/>
            <w:hideMark/>
          </w:tcPr>
          <w:p w14:paraId="5B953E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217.6</w:t>
            </w:r>
          </w:p>
        </w:tc>
        <w:tc>
          <w:tcPr>
            <w:tcW w:w="1000" w:type="dxa"/>
            <w:tcBorders>
              <w:top w:val="nil"/>
              <w:left w:val="nil"/>
              <w:bottom w:val="nil"/>
              <w:right w:val="nil"/>
            </w:tcBorders>
            <w:shd w:val="clear" w:color="000000" w:fill="FFFFFF"/>
            <w:noWrap/>
            <w:vAlign w:val="center"/>
            <w:hideMark/>
          </w:tcPr>
          <w:p w14:paraId="078A9AF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6B6815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473.0</w:t>
            </w:r>
          </w:p>
        </w:tc>
      </w:tr>
      <w:tr w:rsidR="009311EF" w:rsidRPr="00F751C9" w14:paraId="22684ABD" w14:textId="77777777" w:rsidTr="009311EF">
        <w:trPr>
          <w:trHeight w:val="288"/>
        </w:trPr>
        <w:tc>
          <w:tcPr>
            <w:tcW w:w="1000" w:type="dxa"/>
            <w:tcBorders>
              <w:top w:val="nil"/>
              <w:left w:val="nil"/>
              <w:bottom w:val="nil"/>
              <w:right w:val="nil"/>
            </w:tcBorders>
            <w:shd w:val="clear" w:color="000000" w:fill="FFFFFF"/>
            <w:noWrap/>
            <w:vAlign w:val="center"/>
            <w:hideMark/>
          </w:tcPr>
          <w:p w14:paraId="109668C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TNPL-068</w:t>
            </w:r>
          </w:p>
        </w:tc>
        <w:tc>
          <w:tcPr>
            <w:tcW w:w="1000" w:type="dxa"/>
            <w:tcBorders>
              <w:top w:val="nil"/>
              <w:left w:val="nil"/>
              <w:bottom w:val="nil"/>
              <w:right w:val="nil"/>
            </w:tcBorders>
            <w:shd w:val="clear" w:color="000000" w:fill="FFFFFF"/>
            <w:noWrap/>
            <w:vAlign w:val="center"/>
            <w:hideMark/>
          </w:tcPr>
          <w:p w14:paraId="753EE6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3045.0</w:t>
            </w:r>
          </w:p>
        </w:tc>
        <w:tc>
          <w:tcPr>
            <w:tcW w:w="1000" w:type="dxa"/>
            <w:tcBorders>
              <w:top w:val="nil"/>
              <w:left w:val="nil"/>
              <w:bottom w:val="nil"/>
              <w:right w:val="nil"/>
            </w:tcBorders>
            <w:shd w:val="clear" w:color="000000" w:fill="FFFFFF"/>
            <w:noWrap/>
            <w:vAlign w:val="center"/>
            <w:hideMark/>
          </w:tcPr>
          <w:p w14:paraId="090E29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131.6</w:t>
            </w:r>
          </w:p>
        </w:tc>
        <w:tc>
          <w:tcPr>
            <w:tcW w:w="1000" w:type="dxa"/>
            <w:tcBorders>
              <w:top w:val="nil"/>
              <w:left w:val="nil"/>
              <w:bottom w:val="nil"/>
              <w:right w:val="nil"/>
            </w:tcBorders>
            <w:shd w:val="clear" w:color="000000" w:fill="FFFFFF"/>
            <w:noWrap/>
            <w:vAlign w:val="center"/>
            <w:hideMark/>
          </w:tcPr>
          <w:p w14:paraId="7F53F9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5391748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104.6</w:t>
            </w:r>
          </w:p>
        </w:tc>
        <w:tc>
          <w:tcPr>
            <w:tcW w:w="1000" w:type="dxa"/>
            <w:tcBorders>
              <w:top w:val="nil"/>
              <w:left w:val="nil"/>
              <w:bottom w:val="nil"/>
              <w:right w:val="nil"/>
            </w:tcBorders>
            <w:shd w:val="clear" w:color="000000" w:fill="FFFFFF"/>
            <w:noWrap/>
            <w:vAlign w:val="center"/>
            <w:hideMark/>
          </w:tcPr>
          <w:p w14:paraId="0E30CE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383.6</w:t>
            </w:r>
          </w:p>
        </w:tc>
        <w:tc>
          <w:tcPr>
            <w:tcW w:w="1000" w:type="dxa"/>
            <w:tcBorders>
              <w:top w:val="nil"/>
              <w:left w:val="nil"/>
              <w:bottom w:val="nil"/>
              <w:right w:val="nil"/>
            </w:tcBorders>
            <w:shd w:val="clear" w:color="000000" w:fill="FFFFFF"/>
            <w:noWrap/>
            <w:vAlign w:val="center"/>
            <w:hideMark/>
          </w:tcPr>
          <w:p w14:paraId="017805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219.6</w:t>
            </w:r>
          </w:p>
        </w:tc>
        <w:tc>
          <w:tcPr>
            <w:tcW w:w="1000" w:type="dxa"/>
            <w:tcBorders>
              <w:top w:val="nil"/>
              <w:left w:val="nil"/>
              <w:bottom w:val="nil"/>
              <w:right w:val="nil"/>
            </w:tcBorders>
            <w:shd w:val="clear" w:color="000000" w:fill="FFFFFF"/>
            <w:noWrap/>
            <w:vAlign w:val="center"/>
            <w:hideMark/>
          </w:tcPr>
          <w:p w14:paraId="746955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08077D8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448.5</w:t>
            </w:r>
          </w:p>
        </w:tc>
      </w:tr>
      <w:tr w:rsidR="009311EF" w:rsidRPr="00F751C9" w14:paraId="69263340" w14:textId="77777777" w:rsidTr="009311EF">
        <w:trPr>
          <w:trHeight w:val="288"/>
        </w:trPr>
        <w:tc>
          <w:tcPr>
            <w:tcW w:w="1000" w:type="dxa"/>
            <w:tcBorders>
              <w:top w:val="nil"/>
              <w:left w:val="nil"/>
              <w:bottom w:val="nil"/>
              <w:right w:val="nil"/>
            </w:tcBorders>
            <w:shd w:val="clear" w:color="000000" w:fill="FFFFFF"/>
            <w:noWrap/>
            <w:vAlign w:val="center"/>
            <w:hideMark/>
          </w:tcPr>
          <w:p w14:paraId="1607F7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TNPL-018</w:t>
            </w:r>
          </w:p>
        </w:tc>
        <w:tc>
          <w:tcPr>
            <w:tcW w:w="1000" w:type="dxa"/>
            <w:tcBorders>
              <w:top w:val="nil"/>
              <w:left w:val="nil"/>
              <w:bottom w:val="nil"/>
              <w:right w:val="nil"/>
            </w:tcBorders>
            <w:shd w:val="clear" w:color="000000" w:fill="FFFFFF"/>
            <w:noWrap/>
            <w:vAlign w:val="center"/>
            <w:hideMark/>
          </w:tcPr>
          <w:p w14:paraId="4AA31E6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3044.8</w:t>
            </w:r>
          </w:p>
        </w:tc>
        <w:tc>
          <w:tcPr>
            <w:tcW w:w="1000" w:type="dxa"/>
            <w:tcBorders>
              <w:top w:val="nil"/>
              <w:left w:val="nil"/>
              <w:bottom w:val="nil"/>
              <w:right w:val="nil"/>
            </w:tcBorders>
            <w:shd w:val="clear" w:color="000000" w:fill="FFFFFF"/>
            <w:noWrap/>
            <w:vAlign w:val="center"/>
            <w:hideMark/>
          </w:tcPr>
          <w:p w14:paraId="6ED1CB6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133.8</w:t>
            </w:r>
          </w:p>
        </w:tc>
        <w:tc>
          <w:tcPr>
            <w:tcW w:w="1000" w:type="dxa"/>
            <w:tcBorders>
              <w:top w:val="nil"/>
              <w:left w:val="nil"/>
              <w:bottom w:val="nil"/>
              <w:right w:val="nil"/>
            </w:tcBorders>
            <w:shd w:val="clear" w:color="000000" w:fill="FFFFFF"/>
            <w:noWrap/>
            <w:vAlign w:val="center"/>
            <w:hideMark/>
          </w:tcPr>
          <w:p w14:paraId="0174150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5D5801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110.1</w:t>
            </w:r>
          </w:p>
        </w:tc>
        <w:tc>
          <w:tcPr>
            <w:tcW w:w="1000" w:type="dxa"/>
            <w:tcBorders>
              <w:top w:val="nil"/>
              <w:left w:val="nil"/>
              <w:bottom w:val="nil"/>
              <w:right w:val="nil"/>
            </w:tcBorders>
            <w:shd w:val="clear" w:color="000000" w:fill="FFFFFF"/>
            <w:noWrap/>
            <w:vAlign w:val="center"/>
            <w:hideMark/>
          </w:tcPr>
          <w:p w14:paraId="143EF9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398.9</w:t>
            </w:r>
          </w:p>
        </w:tc>
        <w:tc>
          <w:tcPr>
            <w:tcW w:w="1000" w:type="dxa"/>
            <w:tcBorders>
              <w:top w:val="nil"/>
              <w:left w:val="nil"/>
              <w:bottom w:val="nil"/>
              <w:right w:val="nil"/>
            </w:tcBorders>
            <w:shd w:val="clear" w:color="000000" w:fill="FFFFFF"/>
            <w:noWrap/>
            <w:vAlign w:val="center"/>
            <w:hideMark/>
          </w:tcPr>
          <w:p w14:paraId="4EF578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220.6</w:t>
            </w:r>
          </w:p>
        </w:tc>
        <w:tc>
          <w:tcPr>
            <w:tcW w:w="1000" w:type="dxa"/>
            <w:tcBorders>
              <w:top w:val="nil"/>
              <w:left w:val="nil"/>
              <w:bottom w:val="nil"/>
              <w:right w:val="nil"/>
            </w:tcBorders>
            <w:shd w:val="clear" w:color="000000" w:fill="FFFFFF"/>
            <w:noWrap/>
            <w:vAlign w:val="center"/>
            <w:hideMark/>
          </w:tcPr>
          <w:p w14:paraId="3A0BE7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75B2D8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467.0</w:t>
            </w:r>
          </w:p>
        </w:tc>
      </w:tr>
      <w:tr w:rsidR="009311EF" w:rsidRPr="00F751C9" w14:paraId="15A6D9CA" w14:textId="77777777" w:rsidTr="009311EF">
        <w:trPr>
          <w:trHeight w:val="288"/>
        </w:trPr>
        <w:tc>
          <w:tcPr>
            <w:tcW w:w="1000" w:type="dxa"/>
            <w:tcBorders>
              <w:top w:val="nil"/>
              <w:left w:val="nil"/>
              <w:bottom w:val="nil"/>
              <w:right w:val="nil"/>
            </w:tcBorders>
            <w:shd w:val="clear" w:color="000000" w:fill="FFFFFF"/>
            <w:noWrap/>
            <w:vAlign w:val="center"/>
            <w:hideMark/>
          </w:tcPr>
          <w:p w14:paraId="7989141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TNPL-139</w:t>
            </w:r>
          </w:p>
        </w:tc>
        <w:tc>
          <w:tcPr>
            <w:tcW w:w="1000" w:type="dxa"/>
            <w:tcBorders>
              <w:top w:val="nil"/>
              <w:left w:val="nil"/>
              <w:bottom w:val="nil"/>
              <w:right w:val="nil"/>
            </w:tcBorders>
            <w:shd w:val="clear" w:color="000000" w:fill="FFFFFF"/>
            <w:noWrap/>
            <w:vAlign w:val="center"/>
            <w:hideMark/>
          </w:tcPr>
          <w:p w14:paraId="1AD56B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3026.7</w:t>
            </w:r>
          </w:p>
        </w:tc>
        <w:tc>
          <w:tcPr>
            <w:tcW w:w="1000" w:type="dxa"/>
            <w:tcBorders>
              <w:top w:val="nil"/>
              <w:left w:val="nil"/>
              <w:bottom w:val="nil"/>
              <w:right w:val="nil"/>
            </w:tcBorders>
            <w:shd w:val="clear" w:color="000000" w:fill="FFFFFF"/>
            <w:noWrap/>
            <w:vAlign w:val="center"/>
            <w:hideMark/>
          </w:tcPr>
          <w:p w14:paraId="0890050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132.7</w:t>
            </w:r>
          </w:p>
        </w:tc>
        <w:tc>
          <w:tcPr>
            <w:tcW w:w="1000" w:type="dxa"/>
            <w:tcBorders>
              <w:top w:val="nil"/>
              <w:left w:val="nil"/>
              <w:bottom w:val="nil"/>
              <w:right w:val="nil"/>
            </w:tcBorders>
            <w:shd w:val="clear" w:color="000000" w:fill="FFFFFF"/>
            <w:noWrap/>
            <w:vAlign w:val="center"/>
            <w:hideMark/>
          </w:tcPr>
          <w:p w14:paraId="181E37E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5A52BE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100.0</w:t>
            </w:r>
          </w:p>
        </w:tc>
        <w:tc>
          <w:tcPr>
            <w:tcW w:w="1000" w:type="dxa"/>
            <w:tcBorders>
              <w:top w:val="nil"/>
              <w:left w:val="nil"/>
              <w:bottom w:val="nil"/>
              <w:right w:val="nil"/>
            </w:tcBorders>
            <w:shd w:val="clear" w:color="000000" w:fill="FFFFFF"/>
            <w:noWrap/>
            <w:vAlign w:val="center"/>
            <w:hideMark/>
          </w:tcPr>
          <w:p w14:paraId="3362454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406.4</w:t>
            </w:r>
          </w:p>
        </w:tc>
        <w:tc>
          <w:tcPr>
            <w:tcW w:w="1000" w:type="dxa"/>
            <w:tcBorders>
              <w:top w:val="nil"/>
              <w:left w:val="nil"/>
              <w:bottom w:val="nil"/>
              <w:right w:val="nil"/>
            </w:tcBorders>
            <w:shd w:val="clear" w:color="000000" w:fill="FFFFFF"/>
            <w:noWrap/>
            <w:vAlign w:val="center"/>
            <w:hideMark/>
          </w:tcPr>
          <w:p w14:paraId="5C09AC4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218.0</w:t>
            </w:r>
          </w:p>
        </w:tc>
        <w:tc>
          <w:tcPr>
            <w:tcW w:w="1000" w:type="dxa"/>
            <w:tcBorders>
              <w:top w:val="nil"/>
              <w:left w:val="nil"/>
              <w:bottom w:val="nil"/>
              <w:right w:val="nil"/>
            </w:tcBorders>
            <w:shd w:val="clear" w:color="000000" w:fill="FFFFFF"/>
            <w:noWrap/>
            <w:vAlign w:val="center"/>
            <w:hideMark/>
          </w:tcPr>
          <w:p w14:paraId="7A2241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5.6</w:t>
            </w:r>
          </w:p>
        </w:tc>
        <w:tc>
          <w:tcPr>
            <w:tcW w:w="1000" w:type="dxa"/>
            <w:tcBorders>
              <w:top w:val="nil"/>
              <w:left w:val="nil"/>
              <w:bottom w:val="nil"/>
              <w:right w:val="nil"/>
            </w:tcBorders>
            <w:shd w:val="clear" w:color="000000" w:fill="FFFFFF"/>
            <w:noWrap/>
            <w:vAlign w:val="center"/>
            <w:hideMark/>
          </w:tcPr>
          <w:p w14:paraId="0F38EB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474.3</w:t>
            </w:r>
          </w:p>
        </w:tc>
      </w:tr>
      <w:tr w:rsidR="009311EF" w:rsidRPr="00F751C9" w14:paraId="143BD95C" w14:textId="77777777" w:rsidTr="009311EF">
        <w:trPr>
          <w:trHeight w:val="288"/>
        </w:trPr>
        <w:tc>
          <w:tcPr>
            <w:tcW w:w="1000" w:type="dxa"/>
            <w:tcBorders>
              <w:top w:val="nil"/>
              <w:left w:val="nil"/>
              <w:bottom w:val="nil"/>
              <w:right w:val="nil"/>
            </w:tcBorders>
            <w:shd w:val="clear" w:color="000000" w:fill="FFFFFF"/>
            <w:noWrap/>
            <w:vAlign w:val="center"/>
            <w:hideMark/>
          </w:tcPr>
          <w:p w14:paraId="3CFDC97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TNPL-088</w:t>
            </w:r>
          </w:p>
        </w:tc>
        <w:tc>
          <w:tcPr>
            <w:tcW w:w="1000" w:type="dxa"/>
            <w:tcBorders>
              <w:top w:val="nil"/>
              <w:left w:val="nil"/>
              <w:bottom w:val="nil"/>
              <w:right w:val="nil"/>
            </w:tcBorders>
            <w:shd w:val="clear" w:color="000000" w:fill="FFFFFF"/>
            <w:noWrap/>
            <w:vAlign w:val="center"/>
            <w:hideMark/>
          </w:tcPr>
          <w:p w14:paraId="6F25AA3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3021.8</w:t>
            </w:r>
          </w:p>
        </w:tc>
        <w:tc>
          <w:tcPr>
            <w:tcW w:w="1000" w:type="dxa"/>
            <w:tcBorders>
              <w:top w:val="nil"/>
              <w:left w:val="nil"/>
              <w:bottom w:val="nil"/>
              <w:right w:val="nil"/>
            </w:tcBorders>
            <w:shd w:val="clear" w:color="000000" w:fill="FFFFFF"/>
            <w:noWrap/>
            <w:vAlign w:val="center"/>
            <w:hideMark/>
          </w:tcPr>
          <w:p w14:paraId="130033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131.1</w:t>
            </w:r>
          </w:p>
        </w:tc>
        <w:tc>
          <w:tcPr>
            <w:tcW w:w="1000" w:type="dxa"/>
            <w:tcBorders>
              <w:top w:val="nil"/>
              <w:left w:val="nil"/>
              <w:bottom w:val="nil"/>
              <w:right w:val="nil"/>
            </w:tcBorders>
            <w:shd w:val="clear" w:color="000000" w:fill="FFFFFF"/>
            <w:noWrap/>
            <w:vAlign w:val="center"/>
            <w:hideMark/>
          </w:tcPr>
          <w:p w14:paraId="09B3A51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4BD100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115.5</w:t>
            </w:r>
          </w:p>
        </w:tc>
        <w:tc>
          <w:tcPr>
            <w:tcW w:w="1000" w:type="dxa"/>
            <w:tcBorders>
              <w:top w:val="nil"/>
              <w:left w:val="nil"/>
              <w:bottom w:val="nil"/>
              <w:right w:val="nil"/>
            </w:tcBorders>
            <w:shd w:val="clear" w:color="000000" w:fill="FFFFFF"/>
            <w:noWrap/>
            <w:vAlign w:val="center"/>
            <w:hideMark/>
          </w:tcPr>
          <w:p w14:paraId="2C0481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414.8</w:t>
            </w:r>
          </w:p>
        </w:tc>
        <w:tc>
          <w:tcPr>
            <w:tcW w:w="1000" w:type="dxa"/>
            <w:tcBorders>
              <w:top w:val="nil"/>
              <w:left w:val="nil"/>
              <w:bottom w:val="nil"/>
              <w:right w:val="nil"/>
            </w:tcBorders>
            <w:shd w:val="clear" w:color="000000" w:fill="FFFFFF"/>
            <w:noWrap/>
            <w:vAlign w:val="center"/>
            <w:hideMark/>
          </w:tcPr>
          <w:p w14:paraId="43FB3A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225.7</w:t>
            </w:r>
          </w:p>
        </w:tc>
        <w:tc>
          <w:tcPr>
            <w:tcW w:w="1000" w:type="dxa"/>
            <w:tcBorders>
              <w:top w:val="nil"/>
              <w:left w:val="nil"/>
              <w:bottom w:val="nil"/>
              <w:right w:val="nil"/>
            </w:tcBorders>
            <w:shd w:val="clear" w:color="000000" w:fill="FFFFFF"/>
            <w:noWrap/>
            <w:vAlign w:val="center"/>
            <w:hideMark/>
          </w:tcPr>
          <w:p w14:paraId="17EDC8B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6.0</w:t>
            </w:r>
          </w:p>
        </w:tc>
        <w:tc>
          <w:tcPr>
            <w:tcW w:w="1000" w:type="dxa"/>
            <w:tcBorders>
              <w:top w:val="nil"/>
              <w:left w:val="nil"/>
              <w:bottom w:val="nil"/>
              <w:right w:val="nil"/>
            </w:tcBorders>
            <w:shd w:val="clear" w:color="000000" w:fill="FFFFFF"/>
            <w:noWrap/>
            <w:vAlign w:val="center"/>
            <w:hideMark/>
          </w:tcPr>
          <w:p w14:paraId="183A6B8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488.2</w:t>
            </w:r>
          </w:p>
        </w:tc>
      </w:tr>
      <w:tr w:rsidR="009311EF" w:rsidRPr="00F751C9" w14:paraId="15759824" w14:textId="77777777" w:rsidTr="009311EF">
        <w:trPr>
          <w:trHeight w:val="288"/>
        </w:trPr>
        <w:tc>
          <w:tcPr>
            <w:tcW w:w="1000" w:type="dxa"/>
            <w:tcBorders>
              <w:top w:val="nil"/>
              <w:left w:val="nil"/>
              <w:bottom w:val="nil"/>
              <w:right w:val="nil"/>
            </w:tcBorders>
            <w:shd w:val="clear" w:color="000000" w:fill="FFFFFF"/>
            <w:noWrap/>
            <w:vAlign w:val="center"/>
            <w:hideMark/>
          </w:tcPr>
          <w:p w14:paraId="570E64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TNPL-110</w:t>
            </w:r>
          </w:p>
        </w:tc>
        <w:tc>
          <w:tcPr>
            <w:tcW w:w="1000" w:type="dxa"/>
            <w:tcBorders>
              <w:top w:val="nil"/>
              <w:left w:val="nil"/>
              <w:bottom w:val="nil"/>
              <w:right w:val="nil"/>
            </w:tcBorders>
            <w:shd w:val="clear" w:color="000000" w:fill="FFFFFF"/>
            <w:noWrap/>
            <w:vAlign w:val="center"/>
            <w:hideMark/>
          </w:tcPr>
          <w:p w14:paraId="5E3476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3017.8</w:t>
            </w:r>
          </w:p>
        </w:tc>
        <w:tc>
          <w:tcPr>
            <w:tcW w:w="1000" w:type="dxa"/>
            <w:tcBorders>
              <w:top w:val="nil"/>
              <w:left w:val="nil"/>
              <w:bottom w:val="nil"/>
              <w:right w:val="nil"/>
            </w:tcBorders>
            <w:shd w:val="clear" w:color="000000" w:fill="FFFFFF"/>
            <w:noWrap/>
            <w:vAlign w:val="center"/>
            <w:hideMark/>
          </w:tcPr>
          <w:p w14:paraId="1DA0A7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132.1</w:t>
            </w:r>
          </w:p>
        </w:tc>
        <w:tc>
          <w:tcPr>
            <w:tcW w:w="1000" w:type="dxa"/>
            <w:tcBorders>
              <w:top w:val="nil"/>
              <w:left w:val="nil"/>
              <w:bottom w:val="nil"/>
              <w:right w:val="nil"/>
            </w:tcBorders>
            <w:shd w:val="clear" w:color="000000" w:fill="FFFFFF"/>
            <w:noWrap/>
            <w:vAlign w:val="center"/>
            <w:hideMark/>
          </w:tcPr>
          <w:p w14:paraId="373C879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282A30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76.1</w:t>
            </w:r>
          </w:p>
        </w:tc>
        <w:tc>
          <w:tcPr>
            <w:tcW w:w="1000" w:type="dxa"/>
            <w:tcBorders>
              <w:top w:val="nil"/>
              <w:left w:val="nil"/>
              <w:bottom w:val="nil"/>
              <w:right w:val="nil"/>
            </w:tcBorders>
            <w:shd w:val="clear" w:color="000000" w:fill="FFFFFF"/>
            <w:noWrap/>
            <w:vAlign w:val="center"/>
            <w:hideMark/>
          </w:tcPr>
          <w:p w14:paraId="758DC2A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392.7</w:t>
            </w:r>
          </w:p>
        </w:tc>
        <w:tc>
          <w:tcPr>
            <w:tcW w:w="1000" w:type="dxa"/>
            <w:tcBorders>
              <w:top w:val="nil"/>
              <w:left w:val="nil"/>
              <w:bottom w:val="nil"/>
              <w:right w:val="nil"/>
            </w:tcBorders>
            <w:shd w:val="clear" w:color="000000" w:fill="FFFFFF"/>
            <w:noWrap/>
            <w:vAlign w:val="center"/>
            <w:hideMark/>
          </w:tcPr>
          <w:p w14:paraId="5A70CE2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221.3</w:t>
            </w:r>
          </w:p>
        </w:tc>
        <w:tc>
          <w:tcPr>
            <w:tcW w:w="1000" w:type="dxa"/>
            <w:tcBorders>
              <w:top w:val="nil"/>
              <w:left w:val="nil"/>
              <w:bottom w:val="nil"/>
              <w:right w:val="nil"/>
            </w:tcBorders>
            <w:shd w:val="clear" w:color="000000" w:fill="FFFFFF"/>
            <w:noWrap/>
            <w:vAlign w:val="center"/>
            <w:hideMark/>
          </w:tcPr>
          <w:p w14:paraId="34A211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w:t>
            </w:r>
          </w:p>
        </w:tc>
        <w:tc>
          <w:tcPr>
            <w:tcW w:w="1000" w:type="dxa"/>
            <w:tcBorders>
              <w:top w:val="nil"/>
              <w:left w:val="nil"/>
              <w:bottom w:val="nil"/>
              <w:right w:val="nil"/>
            </w:tcBorders>
            <w:shd w:val="clear" w:color="000000" w:fill="FFFFFF"/>
            <w:noWrap/>
            <w:vAlign w:val="center"/>
            <w:hideMark/>
          </w:tcPr>
          <w:p w14:paraId="487D99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460.1</w:t>
            </w:r>
          </w:p>
        </w:tc>
      </w:tr>
      <w:tr w:rsidR="009311EF" w:rsidRPr="00F751C9" w14:paraId="1461B564" w14:textId="77777777" w:rsidTr="009311EF">
        <w:trPr>
          <w:trHeight w:val="288"/>
        </w:trPr>
        <w:tc>
          <w:tcPr>
            <w:tcW w:w="1000" w:type="dxa"/>
            <w:tcBorders>
              <w:top w:val="nil"/>
              <w:left w:val="nil"/>
              <w:bottom w:val="nil"/>
              <w:right w:val="nil"/>
            </w:tcBorders>
            <w:shd w:val="clear" w:color="000000" w:fill="FFFFFF"/>
            <w:noWrap/>
            <w:vAlign w:val="center"/>
            <w:hideMark/>
          </w:tcPr>
          <w:p w14:paraId="5B5A671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TNPL-143</w:t>
            </w:r>
          </w:p>
        </w:tc>
        <w:tc>
          <w:tcPr>
            <w:tcW w:w="1000" w:type="dxa"/>
            <w:tcBorders>
              <w:top w:val="nil"/>
              <w:left w:val="nil"/>
              <w:bottom w:val="nil"/>
              <w:right w:val="nil"/>
            </w:tcBorders>
            <w:shd w:val="clear" w:color="000000" w:fill="FFFFFF"/>
            <w:noWrap/>
            <w:vAlign w:val="center"/>
            <w:hideMark/>
          </w:tcPr>
          <w:p w14:paraId="363262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3000.4</w:t>
            </w:r>
          </w:p>
        </w:tc>
        <w:tc>
          <w:tcPr>
            <w:tcW w:w="1000" w:type="dxa"/>
            <w:tcBorders>
              <w:top w:val="nil"/>
              <w:left w:val="nil"/>
              <w:bottom w:val="nil"/>
              <w:right w:val="nil"/>
            </w:tcBorders>
            <w:shd w:val="clear" w:color="000000" w:fill="FFFFFF"/>
            <w:noWrap/>
            <w:vAlign w:val="center"/>
            <w:hideMark/>
          </w:tcPr>
          <w:p w14:paraId="45F3237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134.2</w:t>
            </w:r>
          </w:p>
        </w:tc>
        <w:tc>
          <w:tcPr>
            <w:tcW w:w="1000" w:type="dxa"/>
            <w:tcBorders>
              <w:top w:val="nil"/>
              <w:left w:val="nil"/>
              <w:bottom w:val="nil"/>
              <w:right w:val="nil"/>
            </w:tcBorders>
            <w:shd w:val="clear" w:color="000000" w:fill="FFFFFF"/>
            <w:noWrap/>
            <w:vAlign w:val="center"/>
            <w:hideMark/>
          </w:tcPr>
          <w:p w14:paraId="1BA40B6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7F566EB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114.2</w:t>
            </w:r>
          </w:p>
        </w:tc>
        <w:tc>
          <w:tcPr>
            <w:tcW w:w="1000" w:type="dxa"/>
            <w:tcBorders>
              <w:top w:val="nil"/>
              <w:left w:val="nil"/>
              <w:bottom w:val="nil"/>
              <w:right w:val="nil"/>
            </w:tcBorders>
            <w:shd w:val="clear" w:color="000000" w:fill="FFFFFF"/>
            <w:noWrap/>
            <w:vAlign w:val="center"/>
            <w:hideMark/>
          </w:tcPr>
          <w:p w14:paraId="31E17B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395.3</w:t>
            </w:r>
          </w:p>
        </w:tc>
        <w:tc>
          <w:tcPr>
            <w:tcW w:w="1000" w:type="dxa"/>
            <w:tcBorders>
              <w:top w:val="nil"/>
              <w:left w:val="nil"/>
              <w:bottom w:val="nil"/>
              <w:right w:val="nil"/>
            </w:tcBorders>
            <w:shd w:val="clear" w:color="000000" w:fill="FFFFFF"/>
            <w:noWrap/>
            <w:vAlign w:val="center"/>
            <w:hideMark/>
          </w:tcPr>
          <w:p w14:paraId="324434A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221.9</w:t>
            </w:r>
          </w:p>
        </w:tc>
        <w:tc>
          <w:tcPr>
            <w:tcW w:w="1000" w:type="dxa"/>
            <w:tcBorders>
              <w:top w:val="nil"/>
              <w:left w:val="nil"/>
              <w:bottom w:val="nil"/>
              <w:right w:val="nil"/>
            </w:tcBorders>
            <w:shd w:val="clear" w:color="000000" w:fill="FFFFFF"/>
            <w:noWrap/>
            <w:vAlign w:val="center"/>
            <w:hideMark/>
          </w:tcPr>
          <w:p w14:paraId="7DA5CCC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5CADD8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463.4</w:t>
            </w:r>
          </w:p>
        </w:tc>
      </w:tr>
      <w:tr w:rsidR="009311EF" w:rsidRPr="00F751C9" w14:paraId="702951BA" w14:textId="77777777" w:rsidTr="009311EF">
        <w:trPr>
          <w:trHeight w:val="288"/>
        </w:trPr>
        <w:tc>
          <w:tcPr>
            <w:tcW w:w="1000" w:type="dxa"/>
            <w:tcBorders>
              <w:top w:val="nil"/>
              <w:left w:val="nil"/>
              <w:bottom w:val="nil"/>
              <w:right w:val="nil"/>
            </w:tcBorders>
            <w:shd w:val="clear" w:color="000000" w:fill="FFFFFF"/>
            <w:noWrap/>
            <w:vAlign w:val="center"/>
            <w:hideMark/>
          </w:tcPr>
          <w:p w14:paraId="03787D2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TNPL-187</w:t>
            </w:r>
          </w:p>
        </w:tc>
        <w:tc>
          <w:tcPr>
            <w:tcW w:w="1000" w:type="dxa"/>
            <w:tcBorders>
              <w:top w:val="nil"/>
              <w:left w:val="nil"/>
              <w:bottom w:val="nil"/>
              <w:right w:val="nil"/>
            </w:tcBorders>
            <w:shd w:val="clear" w:color="000000" w:fill="FFFFFF"/>
            <w:noWrap/>
            <w:vAlign w:val="center"/>
            <w:hideMark/>
          </w:tcPr>
          <w:p w14:paraId="4066AB2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2993.6</w:t>
            </w:r>
          </w:p>
        </w:tc>
        <w:tc>
          <w:tcPr>
            <w:tcW w:w="1000" w:type="dxa"/>
            <w:tcBorders>
              <w:top w:val="nil"/>
              <w:left w:val="nil"/>
              <w:bottom w:val="nil"/>
              <w:right w:val="nil"/>
            </w:tcBorders>
            <w:shd w:val="clear" w:color="000000" w:fill="FFFFFF"/>
            <w:noWrap/>
            <w:vAlign w:val="center"/>
            <w:hideMark/>
          </w:tcPr>
          <w:p w14:paraId="3DC1749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133.4</w:t>
            </w:r>
          </w:p>
        </w:tc>
        <w:tc>
          <w:tcPr>
            <w:tcW w:w="1000" w:type="dxa"/>
            <w:tcBorders>
              <w:top w:val="nil"/>
              <w:left w:val="nil"/>
              <w:bottom w:val="nil"/>
              <w:right w:val="nil"/>
            </w:tcBorders>
            <w:shd w:val="clear" w:color="000000" w:fill="FFFFFF"/>
            <w:noWrap/>
            <w:vAlign w:val="center"/>
            <w:hideMark/>
          </w:tcPr>
          <w:p w14:paraId="41A211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017618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102.3</w:t>
            </w:r>
          </w:p>
        </w:tc>
        <w:tc>
          <w:tcPr>
            <w:tcW w:w="1000" w:type="dxa"/>
            <w:tcBorders>
              <w:top w:val="nil"/>
              <w:left w:val="nil"/>
              <w:bottom w:val="nil"/>
              <w:right w:val="nil"/>
            </w:tcBorders>
            <w:shd w:val="clear" w:color="000000" w:fill="FFFFFF"/>
            <w:noWrap/>
            <w:vAlign w:val="center"/>
            <w:hideMark/>
          </w:tcPr>
          <w:p w14:paraId="2AA0CB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398.0</w:t>
            </w:r>
          </w:p>
        </w:tc>
        <w:tc>
          <w:tcPr>
            <w:tcW w:w="1000" w:type="dxa"/>
            <w:tcBorders>
              <w:top w:val="nil"/>
              <w:left w:val="nil"/>
              <w:bottom w:val="nil"/>
              <w:right w:val="nil"/>
            </w:tcBorders>
            <w:shd w:val="clear" w:color="000000" w:fill="FFFFFF"/>
            <w:noWrap/>
            <w:vAlign w:val="center"/>
            <w:hideMark/>
          </w:tcPr>
          <w:p w14:paraId="75A345D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221.4</w:t>
            </w:r>
          </w:p>
        </w:tc>
        <w:tc>
          <w:tcPr>
            <w:tcW w:w="1000" w:type="dxa"/>
            <w:tcBorders>
              <w:top w:val="nil"/>
              <w:left w:val="nil"/>
              <w:bottom w:val="nil"/>
              <w:right w:val="nil"/>
            </w:tcBorders>
            <w:shd w:val="clear" w:color="000000" w:fill="FFFFFF"/>
            <w:noWrap/>
            <w:vAlign w:val="center"/>
            <w:hideMark/>
          </w:tcPr>
          <w:p w14:paraId="13BB801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1B2EDEE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466.7</w:t>
            </w:r>
          </w:p>
        </w:tc>
      </w:tr>
      <w:tr w:rsidR="009311EF" w:rsidRPr="00F751C9" w14:paraId="34FEA2B3" w14:textId="77777777" w:rsidTr="009311EF">
        <w:trPr>
          <w:trHeight w:val="288"/>
        </w:trPr>
        <w:tc>
          <w:tcPr>
            <w:tcW w:w="1000" w:type="dxa"/>
            <w:tcBorders>
              <w:top w:val="nil"/>
              <w:left w:val="nil"/>
              <w:bottom w:val="nil"/>
              <w:right w:val="nil"/>
            </w:tcBorders>
            <w:shd w:val="clear" w:color="000000" w:fill="FFFFFF"/>
            <w:noWrap/>
            <w:vAlign w:val="center"/>
            <w:hideMark/>
          </w:tcPr>
          <w:p w14:paraId="7C312D4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TNPL-044</w:t>
            </w:r>
          </w:p>
        </w:tc>
        <w:tc>
          <w:tcPr>
            <w:tcW w:w="1000" w:type="dxa"/>
            <w:tcBorders>
              <w:top w:val="nil"/>
              <w:left w:val="nil"/>
              <w:bottom w:val="nil"/>
              <w:right w:val="nil"/>
            </w:tcBorders>
            <w:shd w:val="clear" w:color="000000" w:fill="FFFFFF"/>
            <w:noWrap/>
            <w:vAlign w:val="center"/>
            <w:hideMark/>
          </w:tcPr>
          <w:p w14:paraId="05A3CFF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2992.8</w:t>
            </w:r>
          </w:p>
        </w:tc>
        <w:tc>
          <w:tcPr>
            <w:tcW w:w="1000" w:type="dxa"/>
            <w:tcBorders>
              <w:top w:val="nil"/>
              <w:left w:val="nil"/>
              <w:bottom w:val="nil"/>
              <w:right w:val="nil"/>
            </w:tcBorders>
            <w:shd w:val="clear" w:color="000000" w:fill="FFFFFF"/>
            <w:noWrap/>
            <w:vAlign w:val="center"/>
            <w:hideMark/>
          </w:tcPr>
          <w:p w14:paraId="786F28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132.0</w:t>
            </w:r>
          </w:p>
        </w:tc>
        <w:tc>
          <w:tcPr>
            <w:tcW w:w="1000" w:type="dxa"/>
            <w:tcBorders>
              <w:top w:val="nil"/>
              <w:left w:val="nil"/>
              <w:bottom w:val="nil"/>
              <w:right w:val="nil"/>
            </w:tcBorders>
            <w:shd w:val="clear" w:color="000000" w:fill="FFFFFF"/>
            <w:noWrap/>
            <w:vAlign w:val="center"/>
            <w:hideMark/>
          </w:tcPr>
          <w:p w14:paraId="5B6620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77E9099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114.5</w:t>
            </w:r>
          </w:p>
        </w:tc>
        <w:tc>
          <w:tcPr>
            <w:tcW w:w="1000" w:type="dxa"/>
            <w:tcBorders>
              <w:top w:val="nil"/>
              <w:left w:val="nil"/>
              <w:bottom w:val="nil"/>
              <w:right w:val="nil"/>
            </w:tcBorders>
            <w:shd w:val="clear" w:color="000000" w:fill="FFFFFF"/>
            <w:noWrap/>
            <w:vAlign w:val="center"/>
            <w:hideMark/>
          </w:tcPr>
          <w:p w14:paraId="422292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387.2</w:t>
            </w:r>
          </w:p>
        </w:tc>
        <w:tc>
          <w:tcPr>
            <w:tcW w:w="1000" w:type="dxa"/>
            <w:tcBorders>
              <w:top w:val="nil"/>
              <w:left w:val="nil"/>
              <w:bottom w:val="nil"/>
              <w:right w:val="nil"/>
            </w:tcBorders>
            <w:shd w:val="clear" w:color="000000" w:fill="FFFFFF"/>
            <w:noWrap/>
            <w:vAlign w:val="center"/>
            <w:hideMark/>
          </w:tcPr>
          <w:p w14:paraId="436B14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222.6</w:t>
            </w:r>
          </w:p>
        </w:tc>
        <w:tc>
          <w:tcPr>
            <w:tcW w:w="1000" w:type="dxa"/>
            <w:tcBorders>
              <w:top w:val="nil"/>
              <w:left w:val="nil"/>
              <w:bottom w:val="nil"/>
              <w:right w:val="nil"/>
            </w:tcBorders>
            <w:shd w:val="clear" w:color="000000" w:fill="FFFFFF"/>
            <w:noWrap/>
            <w:vAlign w:val="center"/>
            <w:hideMark/>
          </w:tcPr>
          <w:p w14:paraId="7E0E43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0433097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454.2</w:t>
            </w:r>
          </w:p>
        </w:tc>
      </w:tr>
      <w:tr w:rsidR="009311EF" w:rsidRPr="00F751C9" w14:paraId="1E7DB00D" w14:textId="77777777" w:rsidTr="009311EF">
        <w:trPr>
          <w:trHeight w:val="288"/>
        </w:trPr>
        <w:tc>
          <w:tcPr>
            <w:tcW w:w="1000" w:type="dxa"/>
            <w:tcBorders>
              <w:top w:val="nil"/>
              <w:left w:val="nil"/>
              <w:bottom w:val="nil"/>
              <w:right w:val="nil"/>
            </w:tcBorders>
            <w:shd w:val="clear" w:color="000000" w:fill="FFFFFF"/>
            <w:noWrap/>
            <w:vAlign w:val="center"/>
            <w:hideMark/>
          </w:tcPr>
          <w:p w14:paraId="27B474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TNPL-140</w:t>
            </w:r>
          </w:p>
        </w:tc>
        <w:tc>
          <w:tcPr>
            <w:tcW w:w="1000" w:type="dxa"/>
            <w:tcBorders>
              <w:top w:val="nil"/>
              <w:left w:val="nil"/>
              <w:bottom w:val="nil"/>
              <w:right w:val="nil"/>
            </w:tcBorders>
            <w:shd w:val="clear" w:color="000000" w:fill="FFFFFF"/>
            <w:noWrap/>
            <w:vAlign w:val="center"/>
            <w:hideMark/>
          </w:tcPr>
          <w:p w14:paraId="50EC43B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2988.7</w:t>
            </w:r>
          </w:p>
        </w:tc>
        <w:tc>
          <w:tcPr>
            <w:tcW w:w="1000" w:type="dxa"/>
            <w:tcBorders>
              <w:top w:val="nil"/>
              <w:left w:val="nil"/>
              <w:bottom w:val="nil"/>
              <w:right w:val="nil"/>
            </w:tcBorders>
            <w:shd w:val="clear" w:color="000000" w:fill="FFFFFF"/>
            <w:noWrap/>
            <w:vAlign w:val="center"/>
            <w:hideMark/>
          </w:tcPr>
          <w:p w14:paraId="12EFD3C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159B2C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7D0D4D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80.1</w:t>
            </w:r>
          </w:p>
        </w:tc>
        <w:tc>
          <w:tcPr>
            <w:tcW w:w="1000" w:type="dxa"/>
            <w:tcBorders>
              <w:top w:val="nil"/>
              <w:left w:val="nil"/>
              <w:bottom w:val="nil"/>
              <w:right w:val="nil"/>
            </w:tcBorders>
            <w:shd w:val="clear" w:color="000000" w:fill="FFFFFF"/>
            <w:noWrap/>
            <w:vAlign w:val="center"/>
            <w:hideMark/>
          </w:tcPr>
          <w:p w14:paraId="025A564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396.0</w:t>
            </w:r>
          </w:p>
        </w:tc>
        <w:tc>
          <w:tcPr>
            <w:tcW w:w="1000" w:type="dxa"/>
            <w:tcBorders>
              <w:top w:val="nil"/>
              <w:left w:val="nil"/>
              <w:bottom w:val="nil"/>
              <w:right w:val="nil"/>
            </w:tcBorders>
            <w:shd w:val="clear" w:color="000000" w:fill="FFFFFF"/>
            <w:noWrap/>
            <w:vAlign w:val="center"/>
            <w:hideMark/>
          </w:tcPr>
          <w:p w14:paraId="5EAC2E7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218.8</w:t>
            </w:r>
          </w:p>
        </w:tc>
        <w:tc>
          <w:tcPr>
            <w:tcW w:w="1000" w:type="dxa"/>
            <w:tcBorders>
              <w:top w:val="nil"/>
              <w:left w:val="nil"/>
              <w:bottom w:val="nil"/>
              <w:right w:val="nil"/>
            </w:tcBorders>
            <w:shd w:val="clear" w:color="000000" w:fill="FFFFFF"/>
            <w:noWrap/>
            <w:vAlign w:val="center"/>
            <w:hideMark/>
          </w:tcPr>
          <w:p w14:paraId="0E7F7B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4BA546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462.5</w:t>
            </w:r>
          </w:p>
        </w:tc>
      </w:tr>
      <w:tr w:rsidR="009311EF" w:rsidRPr="00F751C9" w14:paraId="4344D654" w14:textId="77777777" w:rsidTr="009311EF">
        <w:trPr>
          <w:trHeight w:val="288"/>
        </w:trPr>
        <w:tc>
          <w:tcPr>
            <w:tcW w:w="1000" w:type="dxa"/>
            <w:tcBorders>
              <w:top w:val="nil"/>
              <w:left w:val="nil"/>
              <w:bottom w:val="nil"/>
              <w:right w:val="nil"/>
            </w:tcBorders>
            <w:shd w:val="clear" w:color="000000" w:fill="FFFFFF"/>
            <w:noWrap/>
            <w:vAlign w:val="center"/>
            <w:hideMark/>
          </w:tcPr>
          <w:p w14:paraId="56D7AD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TNPL-117</w:t>
            </w:r>
          </w:p>
        </w:tc>
        <w:tc>
          <w:tcPr>
            <w:tcW w:w="1000" w:type="dxa"/>
            <w:tcBorders>
              <w:top w:val="nil"/>
              <w:left w:val="nil"/>
              <w:bottom w:val="nil"/>
              <w:right w:val="nil"/>
            </w:tcBorders>
            <w:shd w:val="clear" w:color="000000" w:fill="FFFFFF"/>
            <w:noWrap/>
            <w:vAlign w:val="center"/>
            <w:hideMark/>
          </w:tcPr>
          <w:p w14:paraId="2B1C6C7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2987.1</w:t>
            </w:r>
          </w:p>
        </w:tc>
        <w:tc>
          <w:tcPr>
            <w:tcW w:w="1000" w:type="dxa"/>
            <w:tcBorders>
              <w:top w:val="nil"/>
              <w:left w:val="nil"/>
              <w:bottom w:val="nil"/>
              <w:right w:val="nil"/>
            </w:tcBorders>
            <w:shd w:val="clear" w:color="000000" w:fill="FFFFFF"/>
            <w:noWrap/>
            <w:vAlign w:val="center"/>
            <w:hideMark/>
          </w:tcPr>
          <w:p w14:paraId="7C7B1E5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132.5</w:t>
            </w:r>
          </w:p>
        </w:tc>
        <w:tc>
          <w:tcPr>
            <w:tcW w:w="1000" w:type="dxa"/>
            <w:tcBorders>
              <w:top w:val="nil"/>
              <w:left w:val="nil"/>
              <w:bottom w:val="nil"/>
              <w:right w:val="nil"/>
            </w:tcBorders>
            <w:shd w:val="clear" w:color="000000" w:fill="FFFFFF"/>
            <w:noWrap/>
            <w:vAlign w:val="center"/>
            <w:hideMark/>
          </w:tcPr>
          <w:p w14:paraId="1A4830D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5E86B9B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112.3</w:t>
            </w:r>
          </w:p>
        </w:tc>
        <w:tc>
          <w:tcPr>
            <w:tcW w:w="1000" w:type="dxa"/>
            <w:tcBorders>
              <w:top w:val="nil"/>
              <w:left w:val="nil"/>
              <w:bottom w:val="nil"/>
              <w:right w:val="nil"/>
            </w:tcBorders>
            <w:shd w:val="clear" w:color="000000" w:fill="FFFFFF"/>
            <w:noWrap/>
            <w:vAlign w:val="center"/>
            <w:hideMark/>
          </w:tcPr>
          <w:p w14:paraId="718E925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406.3</w:t>
            </w:r>
          </w:p>
        </w:tc>
        <w:tc>
          <w:tcPr>
            <w:tcW w:w="1000" w:type="dxa"/>
            <w:tcBorders>
              <w:top w:val="nil"/>
              <w:left w:val="nil"/>
              <w:bottom w:val="nil"/>
              <w:right w:val="nil"/>
            </w:tcBorders>
            <w:shd w:val="clear" w:color="000000" w:fill="FFFFFF"/>
            <w:noWrap/>
            <w:vAlign w:val="center"/>
            <w:hideMark/>
          </w:tcPr>
          <w:p w14:paraId="0591FC8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230.8</w:t>
            </w:r>
          </w:p>
        </w:tc>
        <w:tc>
          <w:tcPr>
            <w:tcW w:w="1000" w:type="dxa"/>
            <w:tcBorders>
              <w:top w:val="nil"/>
              <w:left w:val="nil"/>
              <w:bottom w:val="nil"/>
              <w:right w:val="nil"/>
            </w:tcBorders>
            <w:shd w:val="clear" w:color="000000" w:fill="FFFFFF"/>
            <w:noWrap/>
            <w:vAlign w:val="center"/>
            <w:hideMark/>
          </w:tcPr>
          <w:p w14:paraId="4C91EC4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15218D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480.9</w:t>
            </w:r>
          </w:p>
        </w:tc>
      </w:tr>
      <w:tr w:rsidR="009311EF" w:rsidRPr="00F751C9" w14:paraId="4318FB6E" w14:textId="77777777" w:rsidTr="009311EF">
        <w:trPr>
          <w:trHeight w:val="288"/>
        </w:trPr>
        <w:tc>
          <w:tcPr>
            <w:tcW w:w="1000" w:type="dxa"/>
            <w:tcBorders>
              <w:top w:val="nil"/>
              <w:left w:val="nil"/>
              <w:bottom w:val="nil"/>
              <w:right w:val="nil"/>
            </w:tcBorders>
            <w:shd w:val="clear" w:color="000000" w:fill="FFFFFF"/>
            <w:noWrap/>
            <w:vAlign w:val="center"/>
            <w:hideMark/>
          </w:tcPr>
          <w:p w14:paraId="42DF1BF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TNPL-029</w:t>
            </w:r>
          </w:p>
        </w:tc>
        <w:tc>
          <w:tcPr>
            <w:tcW w:w="1000" w:type="dxa"/>
            <w:tcBorders>
              <w:top w:val="nil"/>
              <w:left w:val="nil"/>
              <w:bottom w:val="nil"/>
              <w:right w:val="nil"/>
            </w:tcBorders>
            <w:shd w:val="clear" w:color="000000" w:fill="FFFFFF"/>
            <w:noWrap/>
            <w:vAlign w:val="center"/>
            <w:hideMark/>
          </w:tcPr>
          <w:p w14:paraId="0441EA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2985.2</w:t>
            </w:r>
          </w:p>
        </w:tc>
        <w:tc>
          <w:tcPr>
            <w:tcW w:w="1000" w:type="dxa"/>
            <w:tcBorders>
              <w:top w:val="nil"/>
              <w:left w:val="nil"/>
              <w:bottom w:val="nil"/>
              <w:right w:val="nil"/>
            </w:tcBorders>
            <w:shd w:val="clear" w:color="000000" w:fill="FFFFFF"/>
            <w:noWrap/>
            <w:vAlign w:val="center"/>
            <w:hideMark/>
          </w:tcPr>
          <w:p w14:paraId="6FCACA1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130.3</w:t>
            </w:r>
          </w:p>
        </w:tc>
        <w:tc>
          <w:tcPr>
            <w:tcW w:w="1000" w:type="dxa"/>
            <w:tcBorders>
              <w:top w:val="nil"/>
              <w:left w:val="nil"/>
              <w:bottom w:val="nil"/>
              <w:right w:val="nil"/>
            </w:tcBorders>
            <w:shd w:val="clear" w:color="000000" w:fill="FFFFFF"/>
            <w:noWrap/>
            <w:vAlign w:val="center"/>
            <w:hideMark/>
          </w:tcPr>
          <w:p w14:paraId="51B879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w:t>
            </w:r>
          </w:p>
        </w:tc>
        <w:tc>
          <w:tcPr>
            <w:tcW w:w="1000" w:type="dxa"/>
            <w:tcBorders>
              <w:top w:val="nil"/>
              <w:left w:val="nil"/>
              <w:bottom w:val="nil"/>
              <w:right w:val="nil"/>
            </w:tcBorders>
            <w:shd w:val="clear" w:color="000000" w:fill="FFFFFF"/>
            <w:noWrap/>
            <w:vAlign w:val="center"/>
            <w:hideMark/>
          </w:tcPr>
          <w:p w14:paraId="2D21A6A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115.1</w:t>
            </w:r>
          </w:p>
        </w:tc>
        <w:tc>
          <w:tcPr>
            <w:tcW w:w="1000" w:type="dxa"/>
            <w:tcBorders>
              <w:top w:val="nil"/>
              <w:left w:val="nil"/>
              <w:bottom w:val="nil"/>
              <w:right w:val="nil"/>
            </w:tcBorders>
            <w:shd w:val="clear" w:color="000000" w:fill="FFFFFF"/>
            <w:noWrap/>
            <w:vAlign w:val="center"/>
            <w:hideMark/>
          </w:tcPr>
          <w:p w14:paraId="7F038B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413.3</w:t>
            </w:r>
          </w:p>
        </w:tc>
        <w:tc>
          <w:tcPr>
            <w:tcW w:w="1000" w:type="dxa"/>
            <w:tcBorders>
              <w:top w:val="nil"/>
              <w:left w:val="nil"/>
              <w:bottom w:val="nil"/>
              <w:right w:val="nil"/>
            </w:tcBorders>
            <w:shd w:val="clear" w:color="000000" w:fill="FFFFFF"/>
            <w:noWrap/>
            <w:vAlign w:val="center"/>
            <w:hideMark/>
          </w:tcPr>
          <w:p w14:paraId="45FA03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224.0</w:t>
            </w:r>
          </w:p>
        </w:tc>
        <w:tc>
          <w:tcPr>
            <w:tcW w:w="1000" w:type="dxa"/>
            <w:tcBorders>
              <w:top w:val="nil"/>
              <w:left w:val="nil"/>
              <w:bottom w:val="nil"/>
              <w:right w:val="nil"/>
            </w:tcBorders>
            <w:shd w:val="clear" w:color="000000" w:fill="FFFFFF"/>
            <w:noWrap/>
            <w:vAlign w:val="center"/>
            <w:hideMark/>
          </w:tcPr>
          <w:p w14:paraId="2358E1F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5.2</w:t>
            </w:r>
          </w:p>
        </w:tc>
        <w:tc>
          <w:tcPr>
            <w:tcW w:w="1000" w:type="dxa"/>
            <w:tcBorders>
              <w:top w:val="nil"/>
              <w:left w:val="nil"/>
              <w:bottom w:val="nil"/>
              <w:right w:val="nil"/>
            </w:tcBorders>
            <w:shd w:val="clear" w:color="000000" w:fill="FFFFFF"/>
            <w:noWrap/>
            <w:vAlign w:val="center"/>
            <w:hideMark/>
          </w:tcPr>
          <w:p w14:paraId="23E27E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485.5</w:t>
            </w:r>
          </w:p>
        </w:tc>
      </w:tr>
      <w:tr w:rsidR="009311EF" w:rsidRPr="00F751C9" w14:paraId="1D651645" w14:textId="77777777" w:rsidTr="009311EF">
        <w:trPr>
          <w:trHeight w:val="288"/>
        </w:trPr>
        <w:tc>
          <w:tcPr>
            <w:tcW w:w="1000" w:type="dxa"/>
            <w:tcBorders>
              <w:top w:val="nil"/>
              <w:left w:val="nil"/>
              <w:bottom w:val="nil"/>
              <w:right w:val="nil"/>
            </w:tcBorders>
            <w:shd w:val="clear" w:color="000000" w:fill="FFFFFF"/>
            <w:noWrap/>
            <w:vAlign w:val="center"/>
            <w:hideMark/>
          </w:tcPr>
          <w:p w14:paraId="3072910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TNPL-016</w:t>
            </w:r>
          </w:p>
        </w:tc>
        <w:tc>
          <w:tcPr>
            <w:tcW w:w="1000" w:type="dxa"/>
            <w:tcBorders>
              <w:top w:val="nil"/>
              <w:left w:val="nil"/>
              <w:bottom w:val="nil"/>
              <w:right w:val="nil"/>
            </w:tcBorders>
            <w:shd w:val="clear" w:color="000000" w:fill="FFFFFF"/>
            <w:noWrap/>
            <w:vAlign w:val="center"/>
            <w:hideMark/>
          </w:tcPr>
          <w:p w14:paraId="363209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2979.8</w:t>
            </w:r>
          </w:p>
        </w:tc>
        <w:tc>
          <w:tcPr>
            <w:tcW w:w="1000" w:type="dxa"/>
            <w:tcBorders>
              <w:top w:val="nil"/>
              <w:left w:val="nil"/>
              <w:bottom w:val="nil"/>
              <w:right w:val="nil"/>
            </w:tcBorders>
            <w:shd w:val="clear" w:color="000000" w:fill="FFFFFF"/>
            <w:noWrap/>
            <w:vAlign w:val="center"/>
            <w:hideMark/>
          </w:tcPr>
          <w:p w14:paraId="389297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128.9</w:t>
            </w:r>
          </w:p>
        </w:tc>
        <w:tc>
          <w:tcPr>
            <w:tcW w:w="1000" w:type="dxa"/>
            <w:tcBorders>
              <w:top w:val="nil"/>
              <w:left w:val="nil"/>
              <w:bottom w:val="nil"/>
              <w:right w:val="nil"/>
            </w:tcBorders>
            <w:shd w:val="clear" w:color="000000" w:fill="FFFFFF"/>
            <w:noWrap/>
            <w:vAlign w:val="center"/>
            <w:hideMark/>
          </w:tcPr>
          <w:p w14:paraId="6AB80CA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w:t>
            </w:r>
          </w:p>
        </w:tc>
        <w:tc>
          <w:tcPr>
            <w:tcW w:w="1000" w:type="dxa"/>
            <w:tcBorders>
              <w:top w:val="nil"/>
              <w:left w:val="nil"/>
              <w:bottom w:val="nil"/>
              <w:right w:val="nil"/>
            </w:tcBorders>
            <w:shd w:val="clear" w:color="000000" w:fill="FFFFFF"/>
            <w:noWrap/>
            <w:vAlign w:val="center"/>
            <w:hideMark/>
          </w:tcPr>
          <w:p w14:paraId="31CA56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66.5</w:t>
            </w:r>
          </w:p>
        </w:tc>
        <w:tc>
          <w:tcPr>
            <w:tcW w:w="1000" w:type="dxa"/>
            <w:tcBorders>
              <w:top w:val="nil"/>
              <w:left w:val="nil"/>
              <w:bottom w:val="nil"/>
              <w:right w:val="nil"/>
            </w:tcBorders>
            <w:shd w:val="clear" w:color="000000" w:fill="FFFFFF"/>
            <w:noWrap/>
            <w:vAlign w:val="center"/>
            <w:hideMark/>
          </w:tcPr>
          <w:p w14:paraId="3A5A0C8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414.9</w:t>
            </w:r>
          </w:p>
        </w:tc>
        <w:tc>
          <w:tcPr>
            <w:tcW w:w="1000" w:type="dxa"/>
            <w:tcBorders>
              <w:top w:val="nil"/>
              <w:left w:val="nil"/>
              <w:bottom w:val="nil"/>
              <w:right w:val="nil"/>
            </w:tcBorders>
            <w:shd w:val="clear" w:color="000000" w:fill="FFFFFF"/>
            <w:noWrap/>
            <w:vAlign w:val="center"/>
            <w:hideMark/>
          </w:tcPr>
          <w:p w14:paraId="2B9FE97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215.5</w:t>
            </w:r>
          </w:p>
        </w:tc>
        <w:tc>
          <w:tcPr>
            <w:tcW w:w="1000" w:type="dxa"/>
            <w:tcBorders>
              <w:top w:val="nil"/>
              <w:left w:val="nil"/>
              <w:bottom w:val="nil"/>
              <w:right w:val="nil"/>
            </w:tcBorders>
            <w:shd w:val="clear" w:color="000000" w:fill="FFFFFF"/>
            <w:noWrap/>
            <w:vAlign w:val="center"/>
            <w:hideMark/>
          </w:tcPr>
          <w:p w14:paraId="30CB6F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5.5</w:t>
            </w:r>
          </w:p>
        </w:tc>
        <w:tc>
          <w:tcPr>
            <w:tcW w:w="1000" w:type="dxa"/>
            <w:tcBorders>
              <w:top w:val="nil"/>
              <w:left w:val="nil"/>
              <w:bottom w:val="nil"/>
              <w:right w:val="nil"/>
            </w:tcBorders>
            <w:shd w:val="clear" w:color="000000" w:fill="FFFFFF"/>
            <w:noWrap/>
            <w:vAlign w:val="center"/>
            <w:hideMark/>
          </w:tcPr>
          <w:p w14:paraId="078892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482.9</w:t>
            </w:r>
          </w:p>
        </w:tc>
      </w:tr>
      <w:tr w:rsidR="009311EF" w:rsidRPr="00F751C9" w14:paraId="074E945F" w14:textId="77777777" w:rsidTr="009311EF">
        <w:trPr>
          <w:trHeight w:val="288"/>
        </w:trPr>
        <w:tc>
          <w:tcPr>
            <w:tcW w:w="1000" w:type="dxa"/>
            <w:tcBorders>
              <w:top w:val="nil"/>
              <w:left w:val="nil"/>
              <w:bottom w:val="nil"/>
              <w:right w:val="nil"/>
            </w:tcBorders>
            <w:shd w:val="clear" w:color="000000" w:fill="FFFFFF"/>
            <w:noWrap/>
            <w:vAlign w:val="center"/>
            <w:hideMark/>
          </w:tcPr>
          <w:p w14:paraId="4A1405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TNPL-035</w:t>
            </w:r>
          </w:p>
        </w:tc>
        <w:tc>
          <w:tcPr>
            <w:tcW w:w="1000" w:type="dxa"/>
            <w:tcBorders>
              <w:top w:val="nil"/>
              <w:left w:val="nil"/>
              <w:bottom w:val="nil"/>
              <w:right w:val="nil"/>
            </w:tcBorders>
            <w:shd w:val="clear" w:color="000000" w:fill="FFFFFF"/>
            <w:noWrap/>
            <w:vAlign w:val="center"/>
            <w:hideMark/>
          </w:tcPr>
          <w:p w14:paraId="7D33F2B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2971.0</w:t>
            </w:r>
          </w:p>
        </w:tc>
        <w:tc>
          <w:tcPr>
            <w:tcW w:w="1000" w:type="dxa"/>
            <w:tcBorders>
              <w:top w:val="nil"/>
              <w:left w:val="nil"/>
              <w:bottom w:val="nil"/>
              <w:right w:val="nil"/>
            </w:tcBorders>
            <w:shd w:val="clear" w:color="000000" w:fill="FFFFFF"/>
            <w:noWrap/>
            <w:vAlign w:val="center"/>
            <w:hideMark/>
          </w:tcPr>
          <w:p w14:paraId="4CF266D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132.3</w:t>
            </w:r>
          </w:p>
        </w:tc>
        <w:tc>
          <w:tcPr>
            <w:tcW w:w="1000" w:type="dxa"/>
            <w:tcBorders>
              <w:top w:val="nil"/>
              <w:left w:val="nil"/>
              <w:bottom w:val="nil"/>
              <w:right w:val="nil"/>
            </w:tcBorders>
            <w:shd w:val="clear" w:color="000000" w:fill="FFFFFF"/>
            <w:noWrap/>
            <w:vAlign w:val="center"/>
            <w:hideMark/>
          </w:tcPr>
          <w:p w14:paraId="0A60075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210783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116.9</w:t>
            </w:r>
          </w:p>
        </w:tc>
        <w:tc>
          <w:tcPr>
            <w:tcW w:w="1000" w:type="dxa"/>
            <w:tcBorders>
              <w:top w:val="nil"/>
              <w:left w:val="nil"/>
              <w:bottom w:val="nil"/>
              <w:right w:val="nil"/>
            </w:tcBorders>
            <w:shd w:val="clear" w:color="000000" w:fill="FFFFFF"/>
            <w:noWrap/>
            <w:vAlign w:val="center"/>
            <w:hideMark/>
          </w:tcPr>
          <w:p w14:paraId="38399FB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411.0</w:t>
            </w:r>
          </w:p>
        </w:tc>
        <w:tc>
          <w:tcPr>
            <w:tcW w:w="1000" w:type="dxa"/>
            <w:tcBorders>
              <w:top w:val="nil"/>
              <w:left w:val="nil"/>
              <w:bottom w:val="nil"/>
              <w:right w:val="nil"/>
            </w:tcBorders>
            <w:shd w:val="clear" w:color="000000" w:fill="FFFFFF"/>
            <w:noWrap/>
            <w:vAlign w:val="center"/>
            <w:hideMark/>
          </w:tcPr>
          <w:p w14:paraId="15B228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222.8</w:t>
            </w:r>
          </w:p>
        </w:tc>
        <w:tc>
          <w:tcPr>
            <w:tcW w:w="1000" w:type="dxa"/>
            <w:tcBorders>
              <w:top w:val="nil"/>
              <w:left w:val="nil"/>
              <w:bottom w:val="nil"/>
              <w:right w:val="nil"/>
            </w:tcBorders>
            <w:shd w:val="clear" w:color="000000" w:fill="FFFFFF"/>
            <w:noWrap/>
            <w:vAlign w:val="center"/>
            <w:hideMark/>
          </w:tcPr>
          <w:p w14:paraId="6ED4D03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754586B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482.2</w:t>
            </w:r>
          </w:p>
        </w:tc>
      </w:tr>
      <w:tr w:rsidR="009311EF" w:rsidRPr="00F751C9" w14:paraId="57A021E9" w14:textId="77777777" w:rsidTr="009311EF">
        <w:trPr>
          <w:trHeight w:val="288"/>
        </w:trPr>
        <w:tc>
          <w:tcPr>
            <w:tcW w:w="1000" w:type="dxa"/>
            <w:tcBorders>
              <w:top w:val="nil"/>
              <w:left w:val="nil"/>
              <w:bottom w:val="nil"/>
              <w:right w:val="nil"/>
            </w:tcBorders>
            <w:shd w:val="clear" w:color="000000" w:fill="FFFFFF"/>
            <w:noWrap/>
            <w:vAlign w:val="center"/>
            <w:hideMark/>
          </w:tcPr>
          <w:p w14:paraId="6C9EAB4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TNPL-084</w:t>
            </w:r>
          </w:p>
        </w:tc>
        <w:tc>
          <w:tcPr>
            <w:tcW w:w="1000" w:type="dxa"/>
            <w:tcBorders>
              <w:top w:val="nil"/>
              <w:left w:val="nil"/>
              <w:bottom w:val="nil"/>
              <w:right w:val="nil"/>
            </w:tcBorders>
            <w:shd w:val="clear" w:color="000000" w:fill="FFFFFF"/>
            <w:noWrap/>
            <w:vAlign w:val="center"/>
            <w:hideMark/>
          </w:tcPr>
          <w:p w14:paraId="1E1E519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2970.1</w:t>
            </w:r>
          </w:p>
        </w:tc>
        <w:tc>
          <w:tcPr>
            <w:tcW w:w="1000" w:type="dxa"/>
            <w:tcBorders>
              <w:top w:val="nil"/>
              <w:left w:val="nil"/>
              <w:bottom w:val="nil"/>
              <w:right w:val="nil"/>
            </w:tcBorders>
            <w:shd w:val="clear" w:color="000000" w:fill="FFFFFF"/>
            <w:noWrap/>
            <w:vAlign w:val="center"/>
            <w:hideMark/>
          </w:tcPr>
          <w:p w14:paraId="0C2CAC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131.6</w:t>
            </w:r>
          </w:p>
        </w:tc>
        <w:tc>
          <w:tcPr>
            <w:tcW w:w="1000" w:type="dxa"/>
            <w:tcBorders>
              <w:top w:val="nil"/>
              <w:left w:val="nil"/>
              <w:bottom w:val="nil"/>
              <w:right w:val="nil"/>
            </w:tcBorders>
            <w:shd w:val="clear" w:color="000000" w:fill="FFFFFF"/>
            <w:noWrap/>
            <w:vAlign w:val="center"/>
            <w:hideMark/>
          </w:tcPr>
          <w:p w14:paraId="28DCCF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3A1B48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111.5</w:t>
            </w:r>
          </w:p>
        </w:tc>
        <w:tc>
          <w:tcPr>
            <w:tcW w:w="1000" w:type="dxa"/>
            <w:tcBorders>
              <w:top w:val="nil"/>
              <w:left w:val="nil"/>
              <w:bottom w:val="nil"/>
              <w:right w:val="nil"/>
            </w:tcBorders>
            <w:shd w:val="clear" w:color="000000" w:fill="FFFFFF"/>
            <w:noWrap/>
            <w:vAlign w:val="center"/>
            <w:hideMark/>
          </w:tcPr>
          <w:p w14:paraId="43AEB17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389.6</w:t>
            </w:r>
          </w:p>
        </w:tc>
        <w:tc>
          <w:tcPr>
            <w:tcW w:w="1000" w:type="dxa"/>
            <w:tcBorders>
              <w:top w:val="nil"/>
              <w:left w:val="nil"/>
              <w:bottom w:val="nil"/>
              <w:right w:val="nil"/>
            </w:tcBorders>
            <w:shd w:val="clear" w:color="000000" w:fill="FFFFFF"/>
            <w:noWrap/>
            <w:vAlign w:val="center"/>
            <w:hideMark/>
          </w:tcPr>
          <w:p w14:paraId="1FDBC8C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226.2</w:t>
            </w:r>
          </w:p>
        </w:tc>
        <w:tc>
          <w:tcPr>
            <w:tcW w:w="1000" w:type="dxa"/>
            <w:tcBorders>
              <w:top w:val="nil"/>
              <w:left w:val="nil"/>
              <w:bottom w:val="nil"/>
              <w:right w:val="nil"/>
            </w:tcBorders>
            <w:shd w:val="clear" w:color="000000" w:fill="FFFFFF"/>
            <w:noWrap/>
            <w:vAlign w:val="center"/>
            <w:hideMark/>
          </w:tcPr>
          <w:p w14:paraId="4DB22EE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47BDCE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458.7</w:t>
            </w:r>
          </w:p>
        </w:tc>
      </w:tr>
      <w:tr w:rsidR="009311EF" w:rsidRPr="00F751C9" w14:paraId="0024D444" w14:textId="77777777" w:rsidTr="009311EF">
        <w:trPr>
          <w:trHeight w:val="288"/>
        </w:trPr>
        <w:tc>
          <w:tcPr>
            <w:tcW w:w="1000" w:type="dxa"/>
            <w:tcBorders>
              <w:top w:val="nil"/>
              <w:left w:val="nil"/>
              <w:bottom w:val="nil"/>
              <w:right w:val="nil"/>
            </w:tcBorders>
            <w:shd w:val="clear" w:color="000000" w:fill="FFFFFF"/>
            <w:noWrap/>
            <w:vAlign w:val="center"/>
            <w:hideMark/>
          </w:tcPr>
          <w:p w14:paraId="3541BB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TNPL-131</w:t>
            </w:r>
          </w:p>
        </w:tc>
        <w:tc>
          <w:tcPr>
            <w:tcW w:w="1000" w:type="dxa"/>
            <w:tcBorders>
              <w:top w:val="nil"/>
              <w:left w:val="nil"/>
              <w:bottom w:val="nil"/>
              <w:right w:val="nil"/>
            </w:tcBorders>
            <w:shd w:val="clear" w:color="000000" w:fill="FFFFFF"/>
            <w:noWrap/>
            <w:vAlign w:val="center"/>
            <w:hideMark/>
          </w:tcPr>
          <w:p w14:paraId="35C28E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2966.9</w:t>
            </w:r>
          </w:p>
        </w:tc>
        <w:tc>
          <w:tcPr>
            <w:tcW w:w="1000" w:type="dxa"/>
            <w:tcBorders>
              <w:top w:val="nil"/>
              <w:left w:val="nil"/>
              <w:bottom w:val="nil"/>
              <w:right w:val="nil"/>
            </w:tcBorders>
            <w:shd w:val="clear" w:color="000000" w:fill="FFFFFF"/>
            <w:noWrap/>
            <w:vAlign w:val="center"/>
            <w:hideMark/>
          </w:tcPr>
          <w:p w14:paraId="03D0EBF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00F9D2C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0B18DB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115.2</w:t>
            </w:r>
          </w:p>
        </w:tc>
        <w:tc>
          <w:tcPr>
            <w:tcW w:w="1000" w:type="dxa"/>
            <w:tcBorders>
              <w:top w:val="nil"/>
              <w:left w:val="nil"/>
              <w:bottom w:val="nil"/>
              <w:right w:val="nil"/>
            </w:tcBorders>
            <w:shd w:val="clear" w:color="000000" w:fill="FFFFFF"/>
            <w:noWrap/>
            <w:vAlign w:val="center"/>
            <w:hideMark/>
          </w:tcPr>
          <w:p w14:paraId="53A63C4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406.4</w:t>
            </w:r>
          </w:p>
        </w:tc>
        <w:tc>
          <w:tcPr>
            <w:tcW w:w="1000" w:type="dxa"/>
            <w:tcBorders>
              <w:top w:val="nil"/>
              <w:left w:val="nil"/>
              <w:bottom w:val="nil"/>
              <w:right w:val="nil"/>
            </w:tcBorders>
            <w:shd w:val="clear" w:color="000000" w:fill="FFFFFF"/>
            <w:noWrap/>
            <w:vAlign w:val="center"/>
            <w:hideMark/>
          </w:tcPr>
          <w:p w14:paraId="2B63AC8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225.1</w:t>
            </w:r>
          </w:p>
        </w:tc>
        <w:tc>
          <w:tcPr>
            <w:tcW w:w="1000" w:type="dxa"/>
            <w:tcBorders>
              <w:top w:val="nil"/>
              <w:left w:val="nil"/>
              <w:bottom w:val="nil"/>
              <w:right w:val="nil"/>
            </w:tcBorders>
            <w:shd w:val="clear" w:color="000000" w:fill="FFFFFF"/>
            <w:noWrap/>
            <w:vAlign w:val="center"/>
            <w:hideMark/>
          </w:tcPr>
          <w:p w14:paraId="29DD82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w:t>
            </w:r>
          </w:p>
        </w:tc>
        <w:tc>
          <w:tcPr>
            <w:tcW w:w="1000" w:type="dxa"/>
            <w:tcBorders>
              <w:top w:val="nil"/>
              <w:left w:val="nil"/>
              <w:bottom w:val="nil"/>
              <w:right w:val="nil"/>
            </w:tcBorders>
            <w:shd w:val="clear" w:color="000000" w:fill="FFFFFF"/>
            <w:noWrap/>
            <w:vAlign w:val="center"/>
            <w:hideMark/>
          </w:tcPr>
          <w:p w14:paraId="31F431B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478.2</w:t>
            </w:r>
          </w:p>
        </w:tc>
      </w:tr>
      <w:tr w:rsidR="009311EF" w:rsidRPr="00F751C9" w14:paraId="6A808B68" w14:textId="77777777" w:rsidTr="009311EF">
        <w:trPr>
          <w:trHeight w:val="288"/>
        </w:trPr>
        <w:tc>
          <w:tcPr>
            <w:tcW w:w="1000" w:type="dxa"/>
            <w:tcBorders>
              <w:top w:val="nil"/>
              <w:left w:val="nil"/>
              <w:bottom w:val="nil"/>
              <w:right w:val="nil"/>
            </w:tcBorders>
            <w:shd w:val="clear" w:color="000000" w:fill="FFFFFF"/>
            <w:noWrap/>
            <w:vAlign w:val="center"/>
            <w:hideMark/>
          </w:tcPr>
          <w:p w14:paraId="1FEFD5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TNPL-171</w:t>
            </w:r>
          </w:p>
        </w:tc>
        <w:tc>
          <w:tcPr>
            <w:tcW w:w="1000" w:type="dxa"/>
            <w:tcBorders>
              <w:top w:val="nil"/>
              <w:left w:val="nil"/>
              <w:bottom w:val="nil"/>
              <w:right w:val="nil"/>
            </w:tcBorders>
            <w:shd w:val="clear" w:color="000000" w:fill="FFFFFF"/>
            <w:noWrap/>
            <w:vAlign w:val="center"/>
            <w:hideMark/>
          </w:tcPr>
          <w:p w14:paraId="4EDC5EB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2963.2</w:t>
            </w:r>
          </w:p>
        </w:tc>
        <w:tc>
          <w:tcPr>
            <w:tcW w:w="1000" w:type="dxa"/>
            <w:tcBorders>
              <w:top w:val="nil"/>
              <w:left w:val="nil"/>
              <w:bottom w:val="nil"/>
              <w:right w:val="nil"/>
            </w:tcBorders>
            <w:shd w:val="clear" w:color="000000" w:fill="FFFFFF"/>
            <w:noWrap/>
            <w:vAlign w:val="center"/>
            <w:hideMark/>
          </w:tcPr>
          <w:p w14:paraId="772A74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129.6</w:t>
            </w:r>
          </w:p>
        </w:tc>
        <w:tc>
          <w:tcPr>
            <w:tcW w:w="1000" w:type="dxa"/>
            <w:tcBorders>
              <w:top w:val="nil"/>
              <w:left w:val="nil"/>
              <w:bottom w:val="nil"/>
              <w:right w:val="nil"/>
            </w:tcBorders>
            <w:shd w:val="clear" w:color="000000" w:fill="FFFFFF"/>
            <w:noWrap/>
            <w:vAlign w:val="center"/>
            <w:hideMark/>
          </w:tcPr>
          <w:p w14:paraId="32CC48F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6218772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117.5</w:t>
            </w:r>
          </w:p>
        </w:tc>
        <w:tc>
          <w:tcPr>
            <w:tcW w:w="1000" w:type="dxa"/>
            <w:tcBorders>
              <w:top w:val="nil"/>
              <w:left w:val="nil"/>
              <w:bottom w:val="nil"/>
              <w:right w:val="nil"/>
            </w:tcBorders>
            <w:shd w:val="clear" w:color="000000" w:fill="FFFFFF"/>
            <w:noWrap/>
            <w:vAlign w:val="center"/>
            <w:hideMark/>
          </w:tcPr>
          <w:p w14:paraId="5FA03FA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401.5</w:t>
            </w:r>
          </w:p>
        </w:tc>
        <w:tc>
          <w:tcPr>
            <w:tcW w:w="1000" w:type="dxa"/>
            <w:tcBorders>
              <w:top w:val="nil"/>
              <w:left w:val="nil"/>
              <w:bottom w:val="nil"/>
              <w:right w:val="nil"/>
            </w:tcBorders>
            <w:shd w:val="clear" w:color="000000" w:fill="FFFFFF"/>
            <w:noWrap/>
            <w:vAlign w:val="center"/>
            <w:hideMark/>
          </w:tcPr>
          <w:p w14:paraId="21B6C8C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228.4</w:t>
            </w:r>
          </w:p>
        </w:tc>
        <w:tc>
          <w:tcPr>
            <w:tcW w:w="1000" w:type="dxa"/>
            <w:tcBorders>
              <w:top w:val="nil"/>
              <w:left w:val="nil"/>
              <w:bottom w:val="nil"/>
              <w:right w:val="nil"/>
            </w:tcBorders>
            <w:shd w:val="clear" w:color="000000" w:fill="FFFFFF"/>
            <w:noWrap/>
            <w:vAlign w:val="center"/>
            <w:hideMark/>
          </w:tcPr>
          <w:p w14:paraId="7C405AD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5.2</w:t>
            </w:r>
          </w:p>
        </w:tc>
        <w:tc>
          <w:tcPr>
            <w:tcW w:w="1000" w:type="dxa"/>
            <w:tcBorders>
              <w:top w:val="nil"/>
              <w:left w:val="nil"/>
              <w:bottom w:val="nil"/>
              <w:right w:val="nil"/>
            </w:tcBorders>
            <w:shd w:val="clear" w:color="000000" w:fill="FFFFFF"/>
            <w:noWrap/>
            <w:vAlign w:val="center"/>
            <w:hideMark/>
          </w:tcPr>
          <w:p w14:paraId="4BE9FC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471.4</w:t>
            </w:r>
          </w:p>
        </w:tc>
      </w:tr>
      <w:tr w:rsidR="009311EF" w:rsidRPr="00F751C9" w14:paraId="4374ED03" w14:textId="77777777" w:rsidTr="009311EF">
        <w:trPr>
          <w:trHeight w:val="288"/>
        </w:trPr>
        <w:tc>
          <w:tcPr>
            <w:tcW w:w="1000" w:type="dxa"/>
            <w:tcBorders>
              <w:top w:val="nil"/>
              <w:left w:val="nil"/>
              <w:bottom w:val="nil"/>
              <w:right w:val="nil"/>
            </w:tcBorders>
            <w:shd w:val="clear" w:color="000000" w:fill="FFFFFF"/>
            <w:noWrap/>
            <w:vAlign w:val="center"/>
            <w:hideMark/>
          </w:tcPr>
          <w:p w14:paraId="6070FD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TNPL-147</w:t>
            </w:r>
          </w:p>
        </w:tc>
        <w:tc>
          <w:tcPr>
            <w:tcW w:w="1000" w:type="dxa"/>
            <w:tcBorders>
              <w:top w:val="nil"/>
              <w:left w:val="nil"/>
              <w:bottom w:val="nil"/>
              <w:right w:val="nil"/>
            </w:tcBorders>
            <w:shd w:val="clear" w:color="000000" w:fill="FFFFFF"/>
            <w:noWrap/>
            <w:vAlign w:val="center"/>
            <w:hideMark/>
          </w:tcPr>
          <w:p w14:paraId="69BB21B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2953.1</w:t>
            </w:r>
          </w:p>
        </w:tc>
        <w:tc>
          <w:tcPr>
            <w:tcW w:w="1000" w:type="dxa"/>
            <w:tcBorders>
              <w:top w:val="nil"/>
              <w:left w:val="nil"/>
              <w:bottom w:val="nil"/>
              <w:right w:val="nil"/>
            </w:tcBorders>
            <w:shd w:val="clear" w:color="000000" w:fill="FFFFFF"/>
            <w:noWrap/>
            <w:vAlign w:val="center"/>
            <w:hideMark/>
          </w:tcPr>
          <w:p w14:paraId="4B089A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129.3</w:t>
            </w:r>
          </w:p>
        </w:tc>
        <w:tc>
          <w:tcPr>
            <w:tcW w:w="1000" w:type="dxa"/>
            <w:tcBorders>
              <w:top w:val="nil"/>
              <w:left w:val="nil"/>
              <w:bottom w:val="nil"/>
              <w:right w:val="nil"/>
            </w:tcBorders>
            <w:shd w:val="clear" w:color="000000" w:fill="FFFFFF"/>
            <w:noWrap/>
            <w:vAlign w:val="center"/>
            <w:hideMark/>
          </w:tcPr>
          <w:p w14:paraId="242D750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7EF081E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76.5</w:t>
            </w:r>
          </w:p>
        </w:tc>
        <w:tc>
          <w:tcPr>
            <w:tcW w:w="1000" w:type="dxa"/>
            <w:tcBorders>
              <w:top w:val="nil"/>
              <w:left w:val="nil"/>
              <w:bottom w:val="nil"/>
              <w:right w:val="nil"/>
            </w:tcBorders>
            <w:shd w:val="clear" w:color="000000" w:fill="FFFFFF"/>
            <w:noWrap/>
            <w:vAlign w:val="center"/>
            <w:hideMark/>
          </w:tcPr>
          <w:p w14:paraId="6BB5A49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408.3</w:t>
            </w:r>
          </w:p>
        </w:tc>
        <w:tc>
          <w:tcPr>
            <w:tcW w:w="1000" w:type="dxa"/>
            <w:tcBorders>
              <w:top w:val="nil"/>
              <w:left w:val="nil"/>
              <w:bottom w:val="nil"/>
              <w:right w:val="nil"/>
            </w:tcBorders>
            <w:shd w:val="clear" w:color="000000" w:fill="FFFFFF"/>
            <w:noWrap/>
            <w:vAlign w:val="center"/>
            <w:hideMark/>
          </w:tcPr>
          <w:p w14:paraId="3277E49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218.7</w:t>
            </w:r>
          </w:p>
        </w:tc>
        <w:tc>
          <w:tcPr>
            <w:tcW w:w="1000" w:type="dxa"/>
            <w:tcBorders>
              <w:top w:val="nil"/>
              <w:left w:val="nil"/>
              <w:bottom w:val="nil"/>
              <w:right w:val="nil"/>
            </w:tcBorders>
            <w:shd w:val="clear" w:color="000000" w:fill="FFFFFF"/>
            <w:noWrap/>
            <w:vAlign w:val="center"/>
            <w:hideMark/>
          </w:tcPr>
          <w:p w14:paraId="3C891D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6.0</w:t>
            </w:r>
          </w:p>
        </w:tc>
        <w:tc>
          <w:tcPr>
            <w:tcW w:w="1000" w:type="dxa"/>
            <w:tcBorders>
              <w:top w:val="nil"/>
              <w:left w:val="nil"/>
              <w:bottom w:val="nil"/>
              <w:right w:val="nil"/>
            </w:tcBorders>
            <w:shd w:val="clear" w:color="000000" w:fill="FFFFFF"/>
            <w:noWrap/>
            <w:vAlign w:val="center"/>
            <w:hideMark/>
          </w:tcPr>
          <w:p w14:paraId="732DE9F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477.0</w:t>
            </w:r>
          </w:p>
        </w:tc>
      </w:tr>
      <w:tr w:rsidR="009311EF" w:rsidRPr="00F751C9" w14:paraId="0D179CDC" w14:textId="77777777" w:rsidTr="009311EF">
        <w:trPr>
          <w:trHeight w:val="288"/>
        </w:trPr>
        <w:tc>
          <w:tcPr>
            <w:tcW w:w="1000" w:type="dxa"/>
            <w:tcBorders>
              <w:top w:val="nil"/>
              <w:left w:val="nil"/>
              <w:bottom w:val="nil"/>
              <w:right w:val="nil"/>
            </w:tcBorders>
            <w:shd w:val="clear" w:color="000000" w:fill="FFFFFF"/>
            <w:noWrap/>
            <w:vAlign w:val="center"/>
            <w:hideMark/>
          </w:tcPr>
          <w:p w14:paraId="77B56E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TNPL-146</w:t>
            </w:r>
          </w:p>
        </w:tc>
        <w:tc>
          <w:tcPr>
            <w:tcW w:w="1000" w:type="dxa"/>
            <w:tcBorders>
              <w:top w:val="nil"/>
              <w:left w:val="nil"/>
              <w:bottom w:val="nil"/>
              <w:right w:val="nil"/>
            </w:tcBorders>
            <w:shd w:val="clear" w:color="000000" w:fill="FFFFFF"/>
            <w:noWrap/>
            <w:vAlign w:val="center"/>
            <w:hideMark/>
          </w:tcPr>
          <w:p w14:paraId="066D1D9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2947.0</w:t>
            </w:r>
          </w:p>
        </w:tc>
        <w:tc>
          <w:tcPr>
            <w:tcW w:w="1000" w:type="dxa"/>
            <w:tcBorders>
              <w:top w:val="nil"/>
              <w:left w:val="nil"/>
              <w:bottom w:val="nil"/>
              <w:right w:val="nil"/>
            </w:tcBorders>
            <w:shd w:val="clear" w:color="000000" w:fill="FFFFFF"/>
            <w:noWrap/>
            <w:vAlign w:val="center"/>
            <w:hideMark/>
          </w:tcPr>
          <w:p w14:paraId="2315ED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131.8</w:t>
            </w:r>
          </w:p>
        </w:tc>
        <w:tc>
          <w:tcPr>
            <w:tcW w:w="1000" w:type="dxa"/>
            <w:tcBorders>
              <w:top w:val="nil"/>
              <w:left w:val="nil"/>
              <w:bottom w:val="nil"/>
              <w:right w:val="nil"/>
            </w:tcBorders>
            <w:shd w:val="clear" w:color="000000" w:fill="FFFFFF"/>
            <w:noWrap/>
            <w:vAlign w:val="center"/>
            <w:hideMark/>
          </w:tcPr>
          <w:p w14:paraId="1B4F81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542110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104.5</w:t>
            </w:r>
          </w:p>
        </w:tc>
        <w:tc>
          <w:tcPr>
            <w:tcW w:w="1000" w:type="dxa"/>
            <w:tcBorders>
              <w:top w:val="nil"/>
              <w:left w:val="nil"/>
              <w:bottom w:val="nil"/>
              <w:right w:val="nil"/>
            </w:tcBorders>
            <w:shd w:val="clear" w:color="000000" w:fill="FFFFFF"/>
            <w:noWrap/>
            <w:vAlign w:val="center"/>
            <w:hideMark/>
          </w:tcPr>
          <w:p w14:paraId="137217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413.9</w:t>
            </w:r>
          </w:p>
        </w:tc>
        <w:tc>
          <w:tcPr>
            <w:tcW w:w="1000" w:type="dxa"/>
            <w:tcBorders>
              <w:top w:val="nil"/>
              <w:left w:val="nil"/>
              <w:bottom w:val="nil"/>
              <w:right w:val="nil"/>
            </w:tcBorders>
            <w:shd w:val="clear" w:color="000000" w:fill="FFFFFF"/>
            <w:noWrap/>
            <w:vAlign w:val="center"/>
            <w:hideMark/>
          </w:tcPr>
          <w:p w14:paraId="1AFD1DC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233.4</w:t>
            </w:r>
          </w:p>
        </w:tc>
        <w:tc>
          <w:tcPr>
            <w:tcW w:w="1000" w:type="dxa"/>
            <w:tcBorders>
              <w:top w:val="nil"/>
              <w:left w:val="nil"/>
              <w:bottom w:val="nil"/>
              <w:right w:val="nil"/>
            </w:tcBorders>
            <w:shd w:val="clear" w:color="000000" w:fill="FFFFFF"/>
            <w:noWrap/>
            <w:vAlign w:val="center"/>
            <w:hideMark/>
          </w:tcPr>
          <w:p w14:paraId="7B6B90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5.5</w:t>
            </w:r>
          </w:p>
        </w:tc>
        <w:tc>
          <w:tcPr>
            <w:tcW w:w="1000" w:type="dxa"/>
            <w:tcBorders>
              <w:top w:val="nil"/>
              <w:left w:val="nil"/>
              <w:bottom w:val="nil"/>
              <w:right w:val="nil"/>
            </w:tcBorders>
            <w:shd w:val="clear" w:color="000000" w:fill="FFFFFF"/>
            <w:noWrap/>
            <w:vAlign w:val="center"/>
            <w:hideMark/>
          </w:tcPr>
          <w:p w14:paraId="6893E72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491.0</w:t>
            </w:r>
          </w:p>
        </w:tc>
      </w:tr>
      <w:tr w:rsidR="009311EF" w:rsidRPr="00F751C9" w14:paraId="0176F498" w14:textId="77777777" w:rsidTr="009311EF">
        <w:trPr>
          <w:trHeight w:val="288"/>
        </w:trPr>
        <w:tc>
          <w:tcPr>
            <w:tcW w:w="1000" w:type="dxa"/>
            <w:tcBorders>
              <w:top w:val="nil"/>
              <w:left w:val="nil"/>
              <w:bottom w:val="nil"/>
              <w:right w:val="nil"/>
            </w:tcBorders>
            <w:shd w:val="clear" w:color="000000" w:fill="FFFFFF"/>
            <w:noWrap/>
            <w:vAlign w:val="center"/>
            <w:hideMark/>
          </w:tcPr>
          <w:p w14:paraId="5DE967A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TNPL-145</w:t>
            </w:r>
          </w:p>
        </w:tc>
        <w:tc>
          <w:tcPr>
            <w:tcW w:w="1000" w:type="dxa"/>
            <w:tcBorders>
              <w:top w:val="nil"/>
              <w:left w:val="nil"/>
              <w:bottom w:val="nil"/>
              <w:right w:val="nil"/>
            </w:tcBorders>
            <w:shd w:val="clear" w:color="000000" w:fill="FFFFFF"/>
            <w:noWrap/>
            <w:vAlign w:val="center"/>
            <w:hideMark/>
          </w:tcPr>
          <w:p w14:paraId="5E3A79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2946.6</w:t>
            </w:r>
          </w:p>
        </w:tc>
        <w:tc>
          <w:tcPr>
            <w:tcW w:w="1000" w:type="dxa"/>
            <w:tcBorders>
              <w:top w:val="nil"/>
              <w:left w:val="nil"/>
              <w:bottom w:val="nil"/>
              <w:right w:val="nil"/>
            </w:tcBorders>
            <w:shd w:val="clear" w:color="000000" w:fill="FFFFFF"/>
            <w:noWrap/>
            <w:vAlign w:val="center"/>
            <w:hideMark/>
          </w:tcPr>
          <w:p w14:paraId="045A3C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132.9</w:t>
            </w:r>
          </w:p>
        </w:tc>
        <w:tc>
          <w:tcPr>
            <w:tcW w:w="1000" w:type="dxa"/>
            <w:tcBorders>
              <w:top w:val="nil"/>
              <w:left w:val="nil"/>
              <w:bottom w:val="nil"/>
              <w:right w:val="nil"/>
            </w:tcBorders>
            <w:shd w:val="clear" w:color="000000" w:fill="FFFFFF"/>
            <w:noWrap/>
            <w:vAlign w:val="center"/>
            <w:hideMark/>
          </w:tcPr>
          <w:p w14:paraId="14C59C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7C1542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107.1</w:t>
            </w:r>
          </w:p>
        </w:tc>
        <w:tc>
          <w:tcPr>
            <w:tcW w:w="1000" w:type="dxa"/>
            <w:tcBorders>
              <w:top w:val="nil"/>
              <w:left w:val="nil"/>
              <w:bottom w:val="nil"/>
              <w:right w:val="nil"/>
            </w:tcBorders>
            <w:shd w:val="clear" w:color="000000" w:fill="FFFFFF"/>
            <w:noWrap/>
            <w:vAlign w:val="center"/>
            <w:hideMark/>
          </w:tcPr>
          <w:p w14:paraId="56937D2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396.7</w:t>
            </w:r>
          </w:p>
        </w:tc>
        <w:tc>
          <w:tcPr>
            <w:tcW w:w="1000" w:type="dxa"/>
            <w:tcBorders>
              <w:top w:val="nil"/>
              <w:left w:val="nil"/>
              <w:bottom w:val="nil"/>
              <w:right w:val="nil"/>
            </w:tcBorders>
            <w:shd w:val="clear" w:color="000000" w:fill="FFFFFF"/>
            <w:noWrap/>
            <w:vAlign w:val="center"/>
            <w:hideMark/>
          </w:tcPr>
          <w:p w14:paraId="733452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218.2</w:t>
            </w:r>
          </w:p>
        </w:tc>
        <w:tc>
          <w:tcPr>
            <w:tcW w:w="1000" w:type="dxa"/>
            <w:tcBorders>
              <w:top w:val="nil"/>
              <w:left w:val="nil"/>
              <w:bottom w:val="nil"/>
              <w:right w:val="nil"/>
            </w:tcBorders>
            <w:shd w:val="clear" w:color="000000" w:fill="FFFFFF"/>
            <w:noWrap/>
            <w:vAlign w:val="center"/>
            <w:hideMark/>
          </w:tcPr>
          <w:p w14:paraId="395946F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3103FF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463.4</w:t>
            </w:r>
          </w:p>
        </w:tc>
      </w:tr>
      <w:tr w:rsidR="009311EF" w:rsidRPr="00F751C9" w14:paraId="19FF397C" w14:textId="77777777" w:rsidTr="009311EF">
        <w:trPr>
          <w:trHeight w:val="288"/>
        </w:trPr>
        <w:tc>
          <w:tcPr>
            <w:tcW w:w="1000" w:type="dxa"/>
            <w:tcBorders>
              <w:top w:val="nil"/>
              <w:left w:val="nil"/>
              <w:bottom w:val="nil"/>
              <w:right w:val="nil"/>
            </w:tcBorders>
            <w:shd w:val="clear" w:color="000000" w:fill="FFFFFF"/>
            <w:noWrap/>
            <w:vAlign w:val="center"/>
            <w:hideMark/>
          </w:tcPr>
          <w:p w14:paraId="4B9213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TNPL-092</w:t>
            </w:r>
          </w:p>
        </w:tc>
        <w:tc>
          <w:tcPr>
            <w:tcW w:w="1000" w:type="dxa"/>
            <w:tcBorders>
              <w:top w:val="nil"/>
              <w:left w:val="nil"/>
              <w:bottom w:val="nil"/>
              <w:right w:val="nil"/>
            </w:tcBorders>
            <w:shd w:val="clear" w:color="000000" w:fill="FFFFFF"/>
            <w:noWrap/>
            <w:vAlign w:val="center"/>
            <w:hideMark/>
          </w:tcPr>
          <w:p w14:paraId="3DF5B8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2935.0</w:t>
            </w:r>
          </w:p>
        </w:tc>
        <w:tc>
          <w:tcPr>
            <w:tcW w:w="1000" w:type="dxa"/>
            <w:tcBorders>
              <w:top w:val="nil"/>
              <w:left w:val="nil"/>
              <w:bottom w:val="nil"/>
              <w:right w:val="nil"/>
            </w:tcBorders>
            <w:shd w:val="clear" w:color="000000" w:fill="FFFFFF"/>
            <w:noWrap/>
            <w:vAlign w:val="center"/>
            <w:hideMark/>
          </w:tcPr>
          <w:p w14:paraId="16AA68F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133.5</w:t>
            </w:r>
          </w:p>
        </w:tc>
        <w:tc>
          <w:tcPr>
            <w:tcW w:w="1000" w:type="dxa"/>
            <w:tcBorders>
              <w:top w:val="nil"/>
              <w:left w:val="nil"/>
              <w:bottom w:val="nil"/>
              <w:right w:val="nil"/>
            </w:tcBorders>
            <w:shd w:val="clear" w:color="000000" w:fill="FFFFFF"/>
            <w:noWrap/>
            <w:vAlign w:val="center"/>
            <w:hideMark/>
          </w:tcPr>
          <w:p w14:paraId="228872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678CB67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112.4</w:t>
            </w:r>
          </w:p>
        </w:tc>
        <w:tc>
          <w:tcPr>
            <w:tcW w:w="1000" w:type="dxa"/>
            <w:tcBorders>
              <w:top w:val="nil"/>
              <w:left w:val="nil"/>
              <w:bottom w:val="nil"/>
              <w:right w:val="nil"/>
            </w:tcBorders>
            <w:shd w:val="clear" w:color="000000" w:fill="FFFFFF"/>
            <w:noWrap/>
            <w:vAlign w:val="center"/>
            <w:hideMark/>
          </w:tcPr>
          <w:p w14:paraId="1C40C7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399.6</w:t>
            </w:r>
          </w:p>
        </w:tc>
        <w:tc>
          <w:tcPr>
            <w:tcW w:w="1000" w:type="dxa"/>
            <w:tcBorders>
              <w:top w:val="nil"/>
              <w:left w:val="nil"/>
              <w:bottom w:val="nil"/>
              <w:right w:val="nil"/>
            </w:tcBorders>
            <w:shd w:val="clear" w:color="000000" w:fill="FFFFFF"/>
            <w:noWrap/>
            <w:vAlign w:val="center"/>
            <w:hideMark/>
          </w:tcPr>
          <w:p w14:paraId="7C27C7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215.8</w:t>
            </w:r>
          </w:p>
        </w:tc>
        <w:tc>
          <w:tcPr>
            <w:tcW w:w="1000" w:type="dxa"/>
            <w:tcBorders>
              <w:top w:val="nil"/>
              <w:left w:val="nil"/>
              <w:bottom w:val="nil"/>
              <w:right w:val="nil"/>
            </w:tcBorders>
            <w:shd w:val="clear" w:color="000000" w:fill="FFFFFF"/>
            <w:noWrap/>
            <w:vAlign w:val="center"/>
            <w:hideMark/>
          </w:tcPr>
          <w:p w14:paraId="1D15968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603CDD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465.6</w:t>
            </w:r>
          </w:p>
        </w:tc>
      </w:tr>
      <w:tr w:rsidR="009311EF" w:rsidRPr="00F751C9" w14:paraId="20C08EE7" w14:textId="77777777" w:rsidTr="009311EF">
        <w:trPr>
          <w:trHeight w:val="288"/>
        </w:trPr>
        <w:tc>
          <w:tcPr>
            <w:tcW w:w="1000" w:type="dxa"/>
            <w:tcBorders>
              <w:top w:val="nil"/>
              <w:left w:val="nil"/>
              <w:bottom w:val="nil"/>
              <w:right w:val="nil"/>
            </w:tcBorders>
            <w:shd w:val="clear" w:color="000000" w:fill="FFFFFF"/>
            <w:noWrap/>
            <w:vAlign w:val="center"/>
            <w:hideMark/>
          </w:tcPr>
          <w:p w14:paraId="6F4D0D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TNPL-042</w:t>
            </w:r>
          </w:p>
        </w:tc>
        <w:tc>
          <w:tcPr>
            <w:tcW w:w="1000" w:type="dxa"/>
            <w:tcBorders>
              <w:top w:val="nil"/>
              <w:left w:val="nil"/>
              <w:bottom w:val="nil"/>
              <w:right w:val="nil"/>
            </w:tcBorders>
            <w:shd w:val="clear" w:color="000000" w:fill="FFFFFF"/>
            <w:noWrap/>
            <w:vAlign w:val="center"/>
            <w:hideMark/>
          </w:tcPr>
          <w:p w14:paraId="7A1973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2909.5</w:t>
            </w:r>
          </w:p>
        </w:tc>
        <w:tc>
          <w:tcPr>
            <w:tcW w:w="1000" w:type="dxa"/>
            <w:tcBorders>
              <w:top w:val="nil"/>
              <w:left w:val="nil"/>
              <w:bottom w:val="nil"/>
              <w:right w:val="nil"/>
            </w:tcBorders>
            <w:shd w:val="clear" w:color="000000" w:fill="FFFFFF"/>
            <w:noWrap/>
            <w:vAlign w:val="center"/>
            <w:hideMark/>
          </w:tcPr>
          <w:p w14:paraId="3D63B5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352D2B7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20EA796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102.8</w:t>
            </w:r>
          </w:p>
        </w:tc>
        <w:tc>
          <w:tcPr>
            <w:tcW w:w="1000" w:type="dxa"/>
            <w:tcBorders>
              <w:top w:val="nil"/>
              <w:left w:val="nil"/>
              <w:bottom w:val="nil"/>
              <w:right w:val="nil"/>
            </w:tcBorders>
            <w:shd w:val="clear" w:color="000000" w:fill="FFFFFF"/>
            <w:noWrap/>
            <w:vAlign w:val="center"/>
            <w:hideMark/>
          </w:tcPr>
          <w:p w14:paraId="5E40758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393.7</w:t>
            </w:r>
          </w:p>
        </w:tc>
        <w:tc>
          <w:tcPr>
            <w:tcW w:w="1000" w:type="dxa"/>
            <w:tcBorders>
              <w:top w:val="nil"/>
              <w:left w:val="nil"/>
              <w:bottom w:val="nil"/>
              <w:right w:val="nil"/>
            </w:tcBorders>
            <w:shd w:val="clear" w:color="000000" w:fill="FFFFFF"/>
            <w:noWrap/>
            <w:vAlign w:val="center"/>
            <w:hideMark/>
          </w:tcPr>
          <w:p w14:paraId="69EA9C3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212.7</w:t>
            </w:r>
          </w:p>
        </w:tc>
        <w:tc>
          <w:tcPr>
            <w:tcW w:w="1000" w:type="dxa"/>
            <w:tcBorders>
              <w:top w:val="nil"/>
              <w:left w:val="nil"/>
              <w:bottom w:val="nil"/>
              <w:right w:val="nil"/>
            </w:tcBorders>
            <w:shd w:val="clear" w:color="000000" w:fill="FFFFFF"/>
            <w:noWrap/>
            <w:vAlign w:val="center"/>
            <w:hideMark/>
          </w:tcPr>
          <w:p w14:paraId="68776C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487738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457.0</w:t>
            </w:r>
          </w:p>
        </w:tc>
      </w:tr>
      <w:tr w:rsidR="009311EF" w:rsidRPr="00F751C9" w14:paraId="74909539" w14:textId="77777777" w:rsidTr="009311EF">
        <w:trPr>
          <w:trHeight w:val="288"/>
        </w:trPr>
        <w:tc>
          <w:tcPr>
            <w:tcW w:w="1000" w:type="dxa"/>
            <w:tcBorders>
              <w:top w:val="nil"/>
              <w:left w:val="nil"/>
              <w:bottom w:val="nil"/>
              <w:right w:val="nil"/>
            </w:tcBorders>
            <w:shd w:val="clear" w:color="000000" w:fill="FFFFFF"/>
            <w:noWrap/>
            <w:vAlign w:val="center"/>
            <w:hideMark/>
          </w:tcPr>
          <w:p w14:paraId="1636F1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TNPL-065</w:t>
            </w:r>
          </w:p>
        </w:tc>
        <w:tc>
          <w:tcPr>
            <w:tcW w:w="1000" w:type="dxa"/>
            <w:tcBorders>
              <w:top w:val="nil"/>
              <w:left w:val="nil"/>
              <w:bottom w:val="nil"/>
              <w:right w:val="nil"/>
            </w:tcBorders>
            <w:shd w:val="clear" w:color="000000" w:fill="FFFFFF"/>
            <w:noWrap/>
            <w:vAlign w:val="center"/>
            <w:hideMark/>
          </w:tcPr>
          <w:p w14:paraId="54CAAEA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2908.6</w:t>
            </w:r>
          </w:p>
        </w:tc>
        <w:tc>
          <w:tcPr>
            <w:tcW w:w="1000" w:type="dxa"/>
            <w:tcBorders>
              <w:top w:val="nil"/>
              <w:left w:val="nil"/>
              <w:bottom w:val="nil"/>
              <w:right w:val="nil"/>
            </w:tcBorders>
            <w:shd w:val="clear" w:color="000000" w:fill="FFFFFF"/>
            <w:noWrap/>
            <w:vAlign w:val="center"/>
            <w:hideMark/>
          </w:tcPr>
          <w:p w14:paraId="7E9C28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132.8</w:t>
            </w:r>
          </w:p>
        </w:tc>
        <w:tc>
          <w:tcPr>
            <w:tcW w:w="1000" w:type="dxa"/>
            <w:tcBorders>
              <w:top w:val="nil"/>
              <w:left w:val="nil"/>
              <w:bottom w:val="nil"/>
              <w:right w:val="nil"/>
            </w:tcBorders>
            <w:shd w:val="clear" w:color="000000" w:fill="FFFFFF"/>
            <w:noWrap/>
            <w:vAlign w:val="center"/>
            <w:hideMark/>
          </w:tcPr>
          <w:p w14:paraId="47BA12B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w:t>
            </w:r>
          </w:p>
        </w:tc>
        <w:tc>
          <w:tcPr>
            <w:tcW w:w="1000" w:type="dxa"/>
            <w:tcBorders>
              <w:top w:val="nil"/>
              <w:left w:val="nil"/>
              <w:bottom w:val="nil"/>
              <w:right w:val="nil"/>
            </w:tcBorders>
            <w:shd w:val="clear" w:color="000000" w:fill="FFFFFF"/>
            <w:noWrap/>
            <w:vAlign w:val="center"/>
            <w:hideMark/>
          </w:tcPr>
          <w:p w14:paraId="486D61D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128.3</w:t>
            </w:r>
          </w:p>
        </w:tc>
        <w:tc>
          <w:tcPr>
            <w:tcW w:w="1000" w:type="dxa"/>
            <w:tcBorders>
              <w:top w:val="nil"/>
              <w:left w:val="nil"/>
              <w:bottom w:val="nil"/>
              <w:right w:val="nil"/>
            </w:tcBorders>
            <w:shd w:val="clear" w:color="000000" w:fill="FFFFFF"/>
            <w:noWrap/>
            <w:vAlign w:val="center"/>
            <w:hideMark/>
          </w:tcPr>
          <w:p w14:paraId="274EF0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409.8</w:t>
            </w:r>
          </w:p>
        </w:tc>
        <w:tc>
          <w:tcPr>
            <w:tcW w:w="1000" w:type="dxa"/>
            <w:tcBorders>
              <w:top w:val="nil"/>
              <w:left w:val="nil"/>
              <w:bottom w:val="nil"/>
              <w:right w:val="nil"/>
            </w:tcBorders>
            <w:shd w:val="clear" w:color="000000" w:fill="FFFFFF"/>
            <w:noWrap/>
            <w:vAlign w:val="center"/>
            <w:hideMark/>
          </w:tcPr>
          <w:p w14:paraId="1A65EEE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222.9</w:t>
            </w:r>
          </w:p>
        </w:tc>
        <w:tc>
          <w:tcPr>
            <w:tcW w:w="1000" w:type="dxa"/>
            <w:tcBorders>
              <w:top w:val="nil"/>
              <w:left w:val="nil"/>
              <w:bottom w:val="nil"/>
              <w:right w:val="nil"/>
            </w:tcBorders>
            <w:shd w:val="clear" w:color="000000" w:fill="FFFFFF"/>
            <w:noWrap/>
            <w:vAlign w:val="center"/>
            <w:hideMark/>
          </w:tcPr>
          <w:p w14:paraId="538BC6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w:t>
            </w:r>
          </w:p>
        </w:tc>
        <w:tc>
          <w:tcPr>
            <w:tcW w:w="1000" w:type="dxa"/>
            <w:tcBorders>
              <w:top w:val="nil"/>
              <w:left w:val="nil"/>
              <w:bottom w:val="nil"/>
              <w:right w:val="nil"/>
            </w:tcBorders>
            <w:shd w:val="clear" w:color="000000" w:fill="FFFFFF"/>
            <w:noWrap/>
            <w:vAlign w:val="center"/>
            <w:hideMark/>
          </w:tcPr>
          <w:p w14:paraId="345D263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480.7</w:t>
            </w:r>
          </w:p>
        </w:tc>
      </w:tr>
      <w:tr w:rsidR="009311EF" w:rsidRPr="00F751C9" w14:paraId="2ED4B7CB" w14:textId="77777777" w:rsidTr="009311EF">
        <w:trPr>
          <w:trHeight w:val="288"/>
        </w:trPr>
        <w:tc>
          <w:tcPr>
            <w:tcW w:w="1000" w:type="dxa"/>
            <w:tcBorders>
              <w:top w:val="nil"/>
              <w:left w:val="nil"/>
              <w:bottom w:val="nil"/>
              <w:right w:val="nil"/>
            </w:tcBorders>
            <w:shd w:val="clear" w:color="000000" w:fill="FFFFFF"/>
            <w:noWrap/>
            <w:vAlign w:val="center"/>
            <w:hideMark/>
          </w:tcPr>
          <w:p w14:paraId="69B9AC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TNPL-166</w:t>
            </w:r>
          </w:p>
        </w:tc>
        <w:tc>
          <w:tcPr>
            <w:tcW w:w="1000" w:type="dxa"/>
            <w:tcBorders>
              <w:top w:val="nil"/>
              <w:left w:val="nil"/>
              <w:bottom w:val="nil"/>
              <w:right w:val="nil"/>
            </w:tcBorders>
            <w:shd w:val="clear" w:color="000000" w:fill="FFFFFF"/>
            <w:noWrap/>
            <w:vAlign w:val="center"/>
            <w:hideMark/>
          </w:tcPr>
          <w:p w14:paraId="13105A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2904.5</w:t>
            </w:r>
          </w:p>
        </w:tc>
        <w:tc>
          <w:tcPr>
            <w:tcW w:w="1000" w:type="dxa"/>
            <w:tcBorders>
              <w:top w:val="nil"/>
              <w:left w:val="nil"/>
              <w:bottom w:val="nil"/>
              <w:right w:val="nil"/>
            </w:tcBorders>
            <w:shd w:val="clear" w:color="000000" w:fill="FFFFFF"/>
            <w:noWrap/>
            <w:vAlign w:val="center"/>
            <w:hideMark/>
          </w:tcPr>
          <w:p w14:paraId="757B133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134.0</w:t>
            </w:r>
          </w:p>
        </w:tc>
        <w:tc>
          <w:tcPr>
            <w:tcW w:w="1000" w:type="dxa"/>
            <w:tcBorders>
              <w:top w:val="nil"/>
              <w:left w:val="nil"/>
              <w:bottom w:val="nil"/>
              <w:right w:val="nil"/>
            </w:tcBorders>
            <w:shd w:val="clear" w:color="000000" w:fill="FFFFFF"/>
            <w:noWrap/>
            <w:vAlign w:val="center"/>
            <w:hideMark/>
          </w:tcPr>
          <w:p w14:paraId="0D9E49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0C8414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118.4</w:t>
            </w:r>
          </w:p>
        </w:tc>
        <w:tc>
          <w:tcPr>
            <w:tcW w:w="1000" w:type="dxa"/>
            <w:tcBorders>
              <w:top w:val="nil"/>
              <w:left w:val="nil"/>
              <w:bottom w:val="nil"/>
              <w:right w:val="nil"/>
            </w:tcBorders>
            <w:shd w:val="clear" w:color="000000" w:fill="FFFFFF"/>
            <w:noWrap/>
            <w:vAlign w:val="center"/>
            <w:hideMark/>
          </w:tcPr>
          <w:p w14:paraId="4219FA9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403.1</w:t>
            </w:r>
          </w:p>
        </w:tc>
        <w:tc>
          <w:tcPr>
            <w:tcW w:w="1000" w:type="dxa"/>
            <w:tcBorders>
              <w:top w:val="nil"/>
              <w:left w:val="nil"/>
              <w:bottom w:val="nil"/>
              <w:right w:val="nil"/>
            </w:tcBorders>
            <w:shd w:val="clear" w:color="000000" w:fill="FFFFFF"/>
            <w:noWrap/>
            <w:vAlign w:val="center"/>
            <w:hideMark/>
          </w:tcPr>
          <w:p w14:paraId="79AECF6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221.4</w:t>
            </w:r>
          </w:p>
        </w:tc>
        <w:tc>
          <w:tcPr>
            <w:tcW w:w="1000" w:type="dxa"/>
            <w:tcBorders>
              <w:top w:val="nil"/>
              <w:left w:val="nil"/>
              <w:bottom w:val="nil"/>
              <w:right w:val="nil"/>
            </w:tcBorders>
            <w:shd w:val="clear" w:color="000000" w:fill="FFFFFF"/>
            <w:noWrap/>
            <w:vAlign w:val="center"/>
            <w:hideMark/>
          </w:tcPr>
          <w:p w14:paraId="4257F2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430195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472.4</w:t>
            </w:r>
          </w:p>
        </w:tc>
      </w:tr>
      <w:tr w:rsidR="009311EF" w:rsidRPr="00F751C9" w14:paraId="7D887E25" w14:textId="77777777" w:rsidTr="009311EF">
        <w:trPr>
          <w:trHeight w:val="288"/>
        </w:trPr>
        <w:tc>
          <w:tcPr>
            <w:tcW w:w="1000" w:type="dxa"/>
            <w:tcBorders>
              <w:top w:val="nil"/>
              <w:left w:val="nil"/>
              <w:bottom w:val="nil"/>
              <w:right w:val="nil"/>
            </w:tcBorders>
            <w:shd w:val="clear" w:color="000000" w:fill="FFFFFF"/>
            <w:noWrap/>
            <w:vAlign w:val="center"/>
            <w:hideMark/>
          </w:tcPr>
          <w:p w14:paraId="319BBCD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TNPL-063</w:t>
            </w:r>
          </w:p>
        </w:tc>
        <w:tc>
          <w:tcPr>
            <w:tcW w:w="1000" w:type="dxa"/>
            <w:tcBorders>
              <w:top w:val="nil"/>
              <w:left w:val="nil"/>
              <w:bottom w:val="nil"/>
              <w:right w:val="nil"/>
            </w:tcBorders>
            <w:shd w:val="clear" w:color="000000" w:fill="FFFFFF"/>
            <w:noWrap/>
            <w:vAlign w:val="center"/>
            <w:hideMark/>
          </w:tcPr>
          <w:p w14:paraId="3EA852A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2904.5</w:t>
            </w:r>
          </w:p>
        </w:tc>
        <w:tc>
          <w:tcPr>
            <w:tcW w:w="1000" w:type="dxa"/>
            <w:tcBorders>
              <w:top w:val="nil"/>
              <w:left w:val="nil"/>
              <w:bottom w:val="nil"/>
              <w:right w:val="nil"/>
            </w:tcBorders>
            <w:shd w:val="clear" w:color="000000" w:fill="FFFFFF"/>
            <w:noWrap/>
            <w:vAlign w:val="center"/>
            <w:hideMark/>
          </w:tcPr>
          <w:p w14:paraId="5A76D21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131.7</w:t>
            </w:r>
          </w:p>
        </w:tc>
        <w:tc>
          <w:tcPr>
            <w:tcW w:w="1000" w:type="dxa"/>
            <w:tcBorders>
              <w:top w:val="nil"/>
              <w:left w:val="nil"/>
              <w:bottom w:val="nil"/>
              <w:right w:val="nil"/>
            </w:tcBorders>
            <w:shd w:val="clear" w:color="000000" w:fill="FFFFFF"/>
            <w:noWrap/>
            <w:vAlign w:val="center"/>
            <w:hideMark/>
          </w:tcPr>
          <w:p w14:paraId="1B67846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6D4ED2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110.5</w:t>
            </w:r>
          </w:p>
        </w:tc>
        <w:tc>
          <w:tcPr>
            <w:tcW w:w="1000" w:type="dxa"/>
            <w:tcBorders>
              <w:top w:val="nil"/>
              <w:left w:val="nil"/>
              <w:bottom w:val="nil"/>
              <w:right w:val="nil"/>
            </w:tcBorders>
            <w:shd w:val="clear" w:color="000000" w:fill="FFFFFF"/>
            <w:noWrap/>
            <w:vAlign w:val="center"/>
            <w:hideMark/>
          </w:tcPr>
          <w:p w14:paraId="03F6568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389.4</w:t>
            </w:r>
          </w:p>
        </w:tc>
        <w:tc>
          <w:tcPr>
            <w:tcW w:w="1000" w:type="dxa"/>
            <w:tcBorders>
              <w:top w:val="nil"/>
              <w:left w:val="nil"/>
              <w:bottom w:val="nil"/>
              <w:right w:val="nil"/>
            </w:tcBorders>
            <w:shd w:val="clear" w:color="000000" w:fill="FFFFFF"/>
            <w:noWrap/>
            <w:vAlign w:val="center"/>
            <w:hideMark/>
          </w:tcPr>
          <w:p w14:paraId="1C632F2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226.5</w:t>
            </w:r>
          </w:p>
        </w:tc>
        <w:tc>
          <w:tcPr>
            <w:tcW w:w="1000" w:type="dxa"/>
            <w:tcBorders>
              <w:top w:val="nil"/>
              <w:left w:val="nil"/>
              <w:bottom w:val="nil"/>
              <w:right w:val="nil"/>
            </w:tcBorders>
            <w:shd w:val="clear" w:color="000000" w:fill="FFFFFF"/>
            <w:noWrap/>
            <w:vAlign w:val="center"/>
            <w:hideMark/>
          </w:tcPr>
          <w:p w14:paraId="24157D8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677E90D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458.7</w:t>
            </w:r>
          </w:p>
        </w:tc>
      </w:tr>
      <w:tr w:rsidR="009311EF" w:rsidRPr="00F751C9" w14:paraId="44D605EC" w14:textId="77777777" w:rsidTr="009311EF">
        <w:trPr>
          <w:trHeight w:val="288"/>
        </w:trPr>
        <w:tc>
          <w:tcPr>
            <w:tcW w:w="1000" w:type="dxa"/>
            <w:tcBorders>
              <w:top w:val="nil"/>
              <w:left w:val="nil"/>
              <w:bottom w:val="nil"/>
              <w:right w:val="nil"/>
            </w:tcBorders>
            <w:shd w:val="clear" w:color="000000" w:fill="FFFFFF"/>
            <w:noWrap/>
            <w:vAlign w:val="center"/>
            <w:hideMark/>
          </w:tcPr>
          <w:p w14:paraId="785C48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TNPL-096</w:t>
            </w:r>
          </w:p>
        </w:tc>
        <w:tc>
          <w:tcPr>
            <w:tcW w:w="1000" w:type="dxa"/>
            <w:tcBorders>
              <w:top w:val="nil"/>
              <w:left w:val="nil"/>
              <w:bottom w:val="nil"/>
              <w:right w:val="nil"/>
            </w:tcBorders>
            <w:shd w:val="clear" w:color="000000" w:fill="FFFFFF"/>
            <w:noWrap/>
            <w:vAlign w:val="center"/>
            <w:hideMark/>
          </w:tcPr>
          <w:p w14:paraId="0745093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2902.4</w:t>
            </w:r>
          </w:p>
        </w:tc>
        <w:tc>
          <w:tcPr>
            <w:tcW w:w="1000" w:type="dxa"/>
            <w:tcBorders>
              <w:top w:val="nil"/>
              <w:left w:val="nil"/>
              <w:bottom w:val="nil"/>
              <w:right w:val="nil"/>
            </w:tcBorders>
            <w:shd w:val="clear" w:color="000000" w:fill="FFFFFF"/>
            <w:noWrap/>
            <w:vAlign w:val="center"/>
            <w:hideMark/>
          </w:tcPr>
          <w:p w14:paraId="7E80665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130.3</w:t>
            </w:r>
          </w:p>
        </w:tc>
        <w:tc>
          <w:tcPr>
            <w:tcW w:w="1000" w:type="dxa"/>
            <w:tcBorders>
              <w:top w:val="nil"/>
              <w:left w:val="nil"/>
              <w:bottom w:val="nil"/>
              <w:right w:val="nil"/>
            </w:tcBorders>
            <w:shd w:val="clear" w:color="000000" w:fill="FFFFFF"/>
            <w:noWrap/>
            <w:vAlign w:val="center"/>
            <w:hideMark/>
          </w:tcPr>
          <w:p w14:paraId="1EE3EB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28D364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75.9</w:t>
            </w:r>
          </w:p>
        </w:tc>
        <w:tc>
          <w:tcPr>
            <w:tcW w:w="1000" w:type="dxa"/>
            <w:tcBorders>
              <w:top w:val="nil"/>
              <w:left w:val="nil"/>
              <w:bottom w:val="nil"/>
              <w:right w:val="nil"/>
            </w:tcBorders>
            <w:shd w:val="clear" w:color="000000" w:fill="FFFFFF"/>
            <w:noWrap/>
            <w:vAlign w:val="center"/>
            <w:hideMark/>
          </w:tcPr>
          <w:p w14:paraId="50C02A0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400.1</w:t>
            </w:r>
          </w:p>
        </w:tc>
        <w:tc>
          <w:tcPr>
            <w:tcW w:w="1000" w:type="dxa"/>
            <w:tcBorders>
              <w:top w:val="nil"/>
              <w:left w:val="nil"/>
              <w:bottom w:val="nil"/>
              <w:right w:val="nil"/>
            </w:tcBorders>
            <w:shd w:val="clear" w:color="000000" w:fill="FFFFFF"/>
            <w:noWrap/>
            <w:vAlign w:val="center"/>
            <w:hideMark/>
          </w:tcPr>
          <w:p w14:paraId="7719EBA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220.5</w:t>
            </w:r>
          </w:p>
        </w:tc>
        <w:tc>
          <w:tcPr>
            <w:tcW w:w="1000" w:type="dxa"/>
            <w:tcBorders>
              <w:top w:val="nil"/>
              <w:left w:val="nil"/>
              <w:bottom w:val="nil"/>
              <w:right w:val="nil"/>
            </w:tcBorders>
            <w:shd w:val="clear" w:color="000000" w:fill="FFFFFF"/>
            <w:noWrap/>
            <w:vAlign w:val="center"/>
            <w:hideMark/>
          </w:tcPr>
          <w:p w14:paraId="3871F8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074D8AE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468.3</w:t>
            </w:r>
          </w:p>
        </w:tc>
      </w:tr>
      <w:tr w:rsidR="009311EF" w:rsidRPr="00F751C9" w14:paraId="256F98B9" w14:textId="77777777" w:rsidTr="009311EF">
        <w:trPr>
          <w:trHeight w:val="288"/>
        </w:trPr>
        <w:tc>
          <w:tcPr>
            <w:tcW w:w="1000" w:type="dxa"/>
            <w:tcBorders>
              <w:top w:val="nil"/>
              <w:left w:val="nil"/>
              <w:bottom w:val="nil"/>
              <w:right w:val="nil"/>
            </w:tcBorders>
            <w:shd w:val="clear" w:color="000000" w:fill="FFFFFF"/>
            <w:noWrap/>
            <w:vAlign w:val="center"/>
            <w:hideMark/>
          </w:tcPr>
          <w:p w14:paraId="61AE18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TNPL-057</w:t>
            </w:r>
          </w:p>
        </w:tc>
        <w:tc>
          <w:tcPr>
            <w:tcW w:w="1000" w:type="dxa"/>
            <w:tcBorders>
              <w:top w:val="nil"/>
              <w:left w:val="nil"/>
              <w:bottom w:val="nil"/>
              <w:right w:val="nil"/>
            </w:tcBorders>
            <w:shd w:val="clear" w:color="000000" w:fill="FFFFFF"/>
            <w:noWrap/>
            <w:vAlign w:val="center"/>
            <w:hideMark/>
          </w:tcPr>
          <w:p w14:paraId="6EE765E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2901.6</w:t>
            </w:r>
          </w:p>
        </w:tc>
        <w:tc>
          <w:tcPr>
            <w:tcW w:w="1000" w:type="dxa"/>
            <w:tcBorders>
              <w:top w:val="nil"/>
              <w:left w:val="nil"/>
              <w:bottom w:val="nil"/>
              <w:right w:val="nil"/>
            </w:tcBorders>
            <w:shd w:val="clear" w:color="000000" w:fill="FFFFFF"/>
            <w:noWrap/>
            <w:vAlign w:val="center"/>
            <w:hideMark/>
          </w:tcPr>
          <w:p w14:paraId="3E3DAC5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132.0</w:t>
            </w:r>
          </w:p>
        </w:tc>
        <w:tc>
          <w:tcPr>
            <w:tcW w:w="1000" w:type="dxa"/>
            <w:tcBorders>
              <w:top w:val="nil"/>
              <w:left w:val="nil"/>
              <w:bottom w:val="nil"/>
              <w:right w:val="nil"/>
            </w:tcBorders>
            <w:shd w:val="clear" w:color="000000" w:fill="FFFFFF"/>
            <w:noWrap/>
            <w:vAlign w:val="center"/>
            <w:hideMark/>
          </w:tcPr>
          <w:p w14:paraId="5F0909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78AFFF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116.8</w:t>
            </w:r>
          </w:p>
        </w:tc>
        <w:tc>
          <w:tcPr>
            <w:tcW w:w="1000" w:type="dxa"/>
            <w:tcBorders>
              <w:top w:val="nil"/>
              <w:left w:val="nil"/>
              <w:bottom w:val="nil"/>
              <w:right w:val="nil"/>
            </w:tcBorders>
            <w:shd w:val="clear" w:color="000000" w:fill="FFFFFF"/>
            <w:noWrap/>
            <w:vAlign w:val="center"/>
            <w:hideMark/>
          </w:tcPr>
          <w:p w14:paraId="12D925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409.1</w:t>
            </w:r>
          </w:p>
        </w:tc>
        <w:tc>
          <w:tcPr>
            <w:tcW w:w="1000" w:type="dxa"/>
            <w:tcBorders>
              <w:top w:val="nil"/>
              <w:left w:val="nil"/>
              <w:bottom w:val="nil"/>
              <w:right w:val="nil"/>
            </w:tcBorders>
            <w:shd w:val="clear" w:color="000000" w:fill="FFFFFF"/>
            <w:noWrap/>
            <w:vAlign w:val="center"/>
            <w:hideMark/>
          </w:tcPr>
          <w:p w14:paraId="2F7A3F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221.3</w:t>
            </w:r>
          </w:p>
        </w:tc>
        <w:tc>
          <w:tcPr>
            <w:tcW w:w="1000" w:type="dxa"/>
            <w:tcBorders>
              <w:top w:val="nil"/>
              <w:left w:val="nil"/>
              <w:bottom w:val="nil"/>
              <w:right w:val="nil"/>
            </w:tcBorders>
            <w:shd w:val="clear" w:color="000000" w:fill="FFFFFF"/>
            <w:noWrap/>
            <w:vAlign w:val="center"/>
            <w:hideMark/>
          </w:tcPr>
          <w:p w14:paraId="7FDBCF8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5.7</w:t>
            </w:r>
          </w:p>
        </w:tc>
        <w:tc>
          <w:tcPr>
            <w:tcW w:w="1000" w:type="dxa"/>
            <w:tcBorders>
              <w:top w:val="nil"/>
              <w:left w:val="nil"/>
              <w:bottom w:val="nil"/>
              <w:right w:val="nil"/>
            </w:tcBorders>
            <w:shd w:val="clear" w:color="000000" w:fill="FFFFFF"/>
            <w:noWrap/>
            <w:vAlign w:val="center"/>
            <w:hideMark/>
          </w:tcPr>
          <w:p w14:paraId="2EB65F3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479.2</w:t>
            </w:r>
          </w:p>
        </w:tc>
      </w:tr>
      <w:tr w:rsidR="009311EF" w:rsidRPr="00F751C9" w14:paraId="687164CC" w14:textId="77777777" w:rsidTr="009311EF">
        <w:trPr>
          <w:trHeight w:val="288"/>
        </w:trPr>
        <w:tc>
          <w:tcPr>
            <w:tcW w:w="1000" w:type="dxa"/>
            <w:tcBorders>
              <w:top w:val="nil"/>
              <w:left w:val="nil"/>
              <w:bottom w:val="nil"/>
              <w:right w:val="nil"/>
            </w:tcBorders>
            <w:shd w:val="clear" w:color="000000" w:fill="FFFFFF"/>
            <w:noWrap/>
            <w:vAlign w:val="center"/>
            <w:hideMark/>
          </w:tcPr>
          <w:p w14:paraId="4542BF9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TNPL-095</w:t>
            </w:r>
          </w:p>
        </w:tc>
        <w:tc>
          <w:tcPr>
            <w:tcW w:w="1000" w:type="dxa"/>
            <w:tcBorders>
              <w:top w:val="nil"/>
              <w:left w:val="nil"/>
              <w:bottom w:val="nil"/>
              <w:right w:val="nil"/>
            </w:tcBorders>
            <w:shd w:val="clear" w:color="000000" w:fill="FFFFFF"/>
            <w:noWrap/>
            <w:vAlign w:val="center"/>
            <w:hideMark/>
          </w:tcPr>
          <w:p w14:paraId="2CBC90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2894.1</w:t>
            </w:r>
          </w:p>
        </w:tc>
        <w:tc>
          <w:tcPr>
            <w:tcW w:w="1000" w:type="dxa"/>
            <w:tcBorders>
              <w:top w:val="nil"/>
              <w:left w:val="nil"/>
              <w:bottom w:val="nil"/>
              <w:right w:val="nil"/>
            </w:tcBorders>
            <w:shd w:val="clear" w:color="000000" w:fill="FFFFFF"/>
            <w:noWrap/>
            <w:vAlign w:val="center"/>
            <w:hideMark/>
          </w:tcPr>
          <w:p w14:paraId="590C8C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130.7</w:t>
            </w:r>
          </w:p>
        </w:tc>
        <w:tc>
          <w:tcPr>
            <w:tcW w:w="1000" w:type="dxa"/>
            <w:tcBorders>
              <w:top w:val="nil"/>
              <w:left w:val="nil"/>
              <w:bottom w:val="nil"/>
              <w:right w:val="nil"/>
            </w:tcBorders>
            <w:shd w:val="clear" w:color="000000" w:fill="FFFFFF"/>
            <w:noWrap/>
            <w:vAlign w:val="center"/>
            <w:hideMark/>
          </w:tcPr>
          <w:p w14:paraId="5164A3C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1CED300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70.8</w:t>
            </w:r>
          </w:p>
        </w:tc>
        <w:tc>
          <w:tcPr>
            <w:tcW w:w="1000" w:type="dxa"/>
            <w:tcBorders>
              <w:top w:val="nil"/>
              <w:left w:val="nil"/>
              <w:bottom w:val="nil"/>
              <w:right w:val="nil"/>
            </w:tcBorders>
            <w:shd w:val="clear" w:color="000000" w:fill="FFFFFF"/>
            <w:noWrap/>
            <w:vAlign w:val="center"/>
            <w:hideMark/>
          </w:tcPr>
          <w:p w14:paraId="5258C2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410.5</w:t>
            </w:r>
          </w:p>
        </w:tc>
        <w:tc>
          <w:tcPr>
            <w:tcW w:w="1000" w:type="dxa"/>
            <w:tcBorders>
              <w:top w:val="nil"/>
              <w:left w:val="nil"/>
              <w:bottom w:val="nil"/>
              <w:right w:val="nil"/>
            </w:tcBorders>
            <w:shd w:val="clear" w:color="000000" w:fill="FFFFFF"/>
            <w:noWrap/>
            <w:vAlign w:val="center"/>
            <w:hideMark/>
          </w:tcPr>
          <w:p w14:paraId="3227C4C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219.0</w:t>
            </w:r>
          </w:p>
        </w:tc>
        <w:tc>
          <w:tcPr>
            <w:tcW w:w="1000" w:type="dxa"/>
            <w:tcBorders>
              <w:top w:val="nil"/>
              <w:left w:val="nil"/>
              <w:bottom w:val="nil"/>
              <w:right w:val="nil"/>
            </w:tcBorders>
            <w:shd w:val="clear" w:color="000000" w:fill="FFFFFF"/>
            <w:noWrap/>
            <w:vAlign w:val="center"/>
            <w:hideMark/>
          </w:tcPr>
          <w:p w14:paraId="3AB530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5.8</w:t>
            </w:r>
          </w:p>
        </w:tc>
        <w:tc>
          <w:tcPr>
            <w:tcW w:w="1000" w:type="dxa"/>
            <w:tcBorders>
              <w:top w:val="nil"/>
              <w:left w:val="nil"/>
              <w:bottom w:val="nil"/>
              <w:right w:val="nil"/>
            </w:tcBorders>
            <w:shd w:val="clear" w:color="000000" w:fill="FFFFFF"/>
            <w:noWrap/>
            <w:vAlign w:val="center"/>
            <w:hideMark/>
          </w:tcPr>
          <w:p w14:paraId="54053FE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479.6</w:t>
            </w:r>
          </w:p>
        </w:tc>
      </w:tr>
      <w:tr w:rsidR="009311EF" w:rsidRPr="00F751C9" w14:paraId="6258413A" w14:textId="77777777" w:rsidTr="009311EF">
        <w:trPr>
          <w:trHeight w:val="288"/>
        </w:trPr>
        <w:tc>
          <w:tcPr>
            <w:tcW w:w="1000" w:type="dxa"/>
            <w:tcBorders>
              <w:top w:val="nil"/>
              <w:left w:val="nil"/>
              <w:bottom w:val="nil"/>
              <w:right w:val="nil"/>
            </w:tcBorders>
            <w:shd w:val="clear" w:color="000000" w:fill="FFFFFF"/>
            <w:noWrap/>
            <w:vAlign w:val="center"/>
            <w:hideMark/>
          </w:tcPr>
          <w:p w14:paraId="6134C4D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TNPL-071</w:t>
            </w:r>
          </w:p>
        </w:tc>
        <w:tc>
          <w:tcPr>
            <w:tcW w:w="1000" w:type="dxa"/>
            <w:tcBorders>
              <w:top w:val="nil"/>
              <w:left w:val="nil"/>
              <w:bottom w:val="nil"/>
              <w:right w:val="nil"/>
            </w:tcBorders>
            <w:shd w:val="clear" w:color="000000" w:fill="FFFFFF"/>
            <w:noWrap/>
            <w:vAlign w:val="center"/>
            <w:hideMark/>
          </w:tcPr>
          <w:p w14:paraId="406F768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2889.5</w:t>
            </w:r>
          </w:p>
        </w:tc>
        <w:tc>
          <w:tcPr>
            <w:tcW w:w="1000" w:type="dxa"/>
            <w:tcBorders>
              <w:top w:val="nil"/>
              <w:left w:val="nil"/>
              <w:bottom w:val="nil"/>
              <w:right w:val="nil"/>
            </w:tcBorders>
            <w:shd w:val="clear" w:color="000000" w:fill="FFFFFF"/>
            <w:noWrap/>
            <w:vAlign w:val="center"/>
            <w:hideMark/>
          </w:tcPr>
          <w:p w14:paraId="0F238C9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61D430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2456781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122.2</w:t>
            </w:r>
          </w:p>
        </w:tc>
        <w:tc>
          <w:tcPr>
            <w:tcW w:w="1000" w:type="dxa"/>
            <w:tcBorders>
              <w:top w:val="nil"/>
              <w:left w:val="nil"/>
              <w:bottom w:val="nil"/>
              <w:right w:val="nil"/>
            </w:tcBorders>
            <w:shd w:val="clear" w:color="000000" w:fill="FFFFFF"/>
            <w:noWrap/>
            <w:vAlign w:val="center"/>
            <w:hideMark/>
          </w:tcPr>
          <w:p w14:paraId="244919E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406.7</w:t>
            </w:r>
          </w:p>
        </w:tc>
        <w:tc>
          <w:tcPr>
            <w:tcW w:w="1000" w:type="dxa"/>
            <w:tcBorders>
              <w:top w:val="nil"/>
              <w:left w:val="nil"/>
              <w:bottom w:val="nil"/>
              <w:right w:val="nil"/>
            </w:tcBorders>
            <w:shd w:val="clear" w:color="000000" w:fill="FFFFFF"/>
            <w:noWrap/>
            <w:vAlign w:val="center"/>
            <w:hideMark/>
          </w:tcPr>
          <w:p w14:paraId="237301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224.5</w:t>
            </w:r>
          </w:p>
        </w:tc>
        <w:tc>
          <w:tcPr>
            <w:tcW w:w="1000" w:type="dxa"/>
            <w:tcBorders>
              <w:top w:val="nil"/>
              <w:left w:val="nil"/>
              <w:bottom w:val="nil"/>
              <w:right w:val="nil"/>
            </w:tcBorders>
            <w:shd w:val="clear" w:color="000000" w:fill="FFFFFF"/>
            <w:noWrap/>
            <w:vAlign w:val="center"/>
            <w:hideMark/>
          </w:tcPr>
          <w:p w14:paraId="0DFAD15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5.4</w:t>
            </w:r>
          </w:p>
        </w:tc>
        <w:tc>
          <w:tcPr>
            <w:tcW w:w="1000" w:type="dxa"/>
            <w:tcBorders>
              <w:top w:val="nil"/>
              <w:left w:val="nil"/>
              <w:bottom w:val="nil"/>
              <w:right w:val="nil"/>
            </w:tcBorders>
            <w:shd w:val="clear" w:color="000000" w:fill="FFFFFF"/>
            <w:noWrap/>
            <w:vAlign w:val="center"/>
            <w:hideMark/>
          </w:tcPr>
          <w:p w14:paraId="6A3DDD1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478.1</w:t>
            </w:r>
          </w:p>
        </w:tc>
      </w:tr>
      <w:tr w:rsidR="009311EF" w:rsidRPr="00F751C9" w14:paraId="0873E55F" w14:textId="77777777" w:rsidTr="009311EF">
        <w:trPr>
          <w:trHeight w:val="288"/>
        </w:trPr>
        <w:tc>
          <w:tcPr>
            <w:tcW w:w="1000" w:type="dxa"/>
            <w:tcBorders>
              <w:top w:val="nil"/>
              <w:left w:val="nil"/>
              <w:bottom w:val="nil"/>
              <w:right w:val="nil"/>
            </w:tcBorders>
            <w:shd w:val="clear" w:color="000000" w:fill="FFFFFF"/>
            <w:noWrap/>
            <w:vAlign w:val="center"/>
            <w:hideMark/>
          </w:tcPr>
          <w:p w14:paraId="6ECB47E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TNPL-112</w:t>
            </w:r>
          </w:p>
        </w:tc>
        <w:tc>
          <w:tcPr>
            <w:tcW w:w="1000" w:type="dxa"/>
            <w:tcBorders>
              <w:top w:val="nil"/>
              <w:left w:val="nil"/>
              <w:bottom w:val="nil"/>
              <w:right w:val="nil"/>
            </w:tcBorders>
            <w:shd w:val="clear" w:color="000000" w:fill="FFFFFF"/>
            <w:noWrap/>
            <w:vAlign w:val="center"/>
            <w:hideMark/>
          </w:tcPr>
          <w:p w14:paraId="0792501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2874.1</w:t>
            </w:r>
          </w:p>
        </w:tc>
        <w:tc>
          <w:tcPr>
            <w:tcW w:w="1000" w:type="dxa"/>
            <w:tcBorders>
              <w:top w:val="nil"/>
              <w:left w:val="nil"/>
              <w:bottom w:val="nil"/>
              <w:right w:val="nil"/>
            </w:tcBorders>
            <w:shd w:val="clear" w:color="000000" w:fill="FFFFFF"/>
            <w:noWrap/>
            <w:vAlign w:val="center"/>
            <w:hideMark/>
          </w:tcPr>
          <w:p w14:paraId="131787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131.8</w:t>
            </w:r>
          </w:p>
        </w:tc>
        <w:tc>
          <w:tcPr>
            <w:tcW w:w="1000" w:type="dxa"/>
            <w:tcBorders>
              <w:top w:val="nil"/>
              <w:left w:val="nil"/>
              <w:bottom w:val="nil"/>
              <w:right w:val="nil"/>
            </w:tcBorders>
            <w:shd w:val="clear" w:color="000000" w:fill="FFFFFF"/>
            <w:noWrap/>
            <w:vAlign w:val="center"/>
            <w:hideMark/>
          </w:tcPr>
          <w:p w14:paraId="08AAB19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176C476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110.2</w:t>
            </w:r>
          </w:p>
        </w:tc>
        <w:tc>
          <w:tcPr>
            <w:tcW w:w="1000" w:type="dxa"/>
            <w:tcBorders>
              <w:top w:val="nil"/>
              <w:left w:val="nil"/>
              <w:bottom w:val="nil"/>
              <w:right w:val="nil"/>
            </w:tcBorders>
            <w:shd w:val="clear" w:color="000000" w:fill="FFFFFF"/>
            <w:noWrap/>
            <w:vAlign w:val="center"/>
            <w:hideMark/>
          </w:tcPr>
          <w:p w14:paraId="2FFAECF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409.4</w:t>
            </w:r>
          </w:p>
        </w:tc>
        <w:tc>
          <w:tcPr>
            <w:tcW w:w="1000" w:type="dxa"/>
            <w:tcBorders>
              <w:top w:val="nil"/>
              <w:left w:val="nil"/>
              <w:bottom w:val="nil"/>
              <w:right w:val="nil"/>
            </w:tcBorders>
            <w:shd w:val="clear" w:color="000000" w:fill="FFFFFF"/>
            <w:noWrap/>
            <w:vAlign w:val="center"/>
            <w:hideMark/>
          </w:tcPr>
          <w:p w14:paraId="4861975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221.2</w:t>
            </w:r>
          </w:p>
        </w:tc>
        <w:tc>
          <w:tcPr>
            <w:tcW w:w="1000" w:type="dxa"/>
            <w:tcBorders>
              <w:top w:val="nil"/>
              <w:left w:val="nil"/>
              <w:bottom w:val="nil"/>
              <w:right w:val="nil"/>
            </w:tcBorders>
            <w:shd w:val="clear" w:color="000000" w:fill="FFFFFF"/>
            <w:noWrap/>
            <w:vAlign w:val="center"/>
            <w:hideMark/>
          </w:tcPr>
          <w:p w14:paraId="62F70B9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w:t>
            </w:r>
          </w:p>
        </w:tc>
        <w:tc>
          <w:tcPr>
            <w:tcW w:w="1000" w:type="dxa"/>
            <w:tcBorders>
              <w:top w:val="nil"/>
              <w:left w:val="nil"/>
              <w:bottom w:val="nil"/>
              <w:right w:val="nil"/>
            </w:tcBorders>
            <w:shd w:val="clear" w:color="000000" w:fill="FFFFFF"/>
            <w:noWrap/>
            <w:vAlign w:val="center"/>
            <w:hideMark/>
          </w:tcPr>
          <w:p w14:paraId="3A8481C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479.6</w:t>
            </w:r>
          </w:p>
        </w:tc>
      </w:tr>
      <w:tr w:rsidR="009311EF" w:rsidRPr="00F751C9" w14:paraId="394ACE58" w14:textId="77777777" w:rsidTr="009311EF">
        <w:trPr>
          <w:trHeight w:val="288"/>
        </w:trPr>
        <w:tc>
          <w:tcPr>
            <w:tcW w:w="1000" w:type="dxa"/>
            <w:tcBorders>
              <w:top w:val="nil"/>
              <w:left w:val="nil"/>
              <w:bottom w:val="nil"/>
              <w:right w:val="nil"/>
            </w:tcBorders>
            <w:shd w:val="clear" w:color="000000" w:fill="FFFFFF"/>
            <w:noWrap/>
            <w:vAlign w:val="center"/>
            <w:hideMark/>
          </w:tcPr>
          <w:p w14:paraId="61332F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TNPL-076</w:t>
            </w:r>
          </w:p>
        </w:tc>
        <w:tc>
          <w:tcPr>
            <w:tcW w:w="1000" w:type="dxa"/>
            <w:tcBorders>
              <w:top w:val="nil"/>
              <w:left w:val="nil"/>
              <w:bottom w:val="nil"/>
              <w:right w:val="nil"/>
            </w:tcBorders>
            <w:shd w:val="clear" w:color="000000" w:fill="FFFFFF"/>
            <w:noWrap/>
            <w:vAlign w:val="center"/>
            <w:hideMark/>
          </w:tcPr>
          <w:p w14:paraId="03BE81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2855.5</w:t>
            </w:r>
          </w:p>
        </w:tc>
        <w:tc>
          <w:tcPr>
            <w:tcW w:w="1000" w:type="dxa"/>
            <w:tcBorders>
              <w:top w:val="nil"/>
              <w:left w:val="nil"/>
              <w:bottom w:val="nil"/>
              <w:right w:val="nil"/>
            </w:tcBorders>
            <w:shd w:val="clear" w:color="000000" w:fill="FFFFFF"/>
            <w:noWrap/>
            <w:vAlign w:val="center"/>
            <w:hideMark/>
          </w:tcPr>
          <w:p w14:paraId="3E8D22D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132.9</w:t>
            </w:r>
          </w:p>
        </w:tc>
        <w:tc>
          <w:tcPr>
            <w:tcW w:w="1000" w:type="dxa"/>
            <w:tcBorders>
              <w:top w:val="nil"/>
              <w:left w:val="nil"/>
              <w:bottom w:val="nil"/>
              <w:right w:val="nil"/>
            </w:tcBorders>
            <w:shd w:val="clear" w:color="000000" w:fill="FFFFFF"/>
            <w:noWrap/>
            <w:vAlign w:val="center"/>
            <w:hideMark/>
          </w:tcPr>
          <w:p w14:paraId="477F90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03DE9B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113.1</w:t>
            </w:r>
          </w:p>
        </w:tc>
        <w:tc>
          <w:tcPr>
            <w:tcW w:w="1000" w:type="dxa"/>
            <w:tcBorders>
              <w:top w:val="nil"/>
              <w:left w:val="nil"/>
              <w:bottom w:val="nil"/>
              <w:right w:val="nil"/>
            </w:tcBorders>
            <w:shd w:val="clear" w:color="000000" w:fill="FFFFFF"/>
            <w:noWrap/>
            <w:vAlign w:val="center"/>
            <w:hideMark/>
          </w:tcPr>
          <w:p w14:paraId="0DF90A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400.2</w:t>
            </w:r>
          </w:p>
        </w:tc>
        <w:tc>
          <w:tcPr>
            <w:tcW w:w="1000" w:type="dxa"/>
            <w:tcBorders>
              <w:top w:val="nil"/>
              <w:left w:val="nil"/>
              <w:bottom w:val="nil"/>
              <w:right w:val="nil"/>
            </w:tcBorders>
            <w:shd w:val="clear" w:color="000000" w:fill="FFFFFF"/>
            <w:noWrap/>
            <w:vAlign w:val="center"/>
            <w:hideMark/>
          </w:tcPr>
          <w:p w14:paraId="261C6F8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220.5</w:t>
            </w:r>
          </w:p>
        </w:tc>
        <w:tc>
          <w:tcPr>
            <w:tcW w:w="1000" w:type="dxa"/>
            <w:tcBorders>
              <w:top w:val="nil"/>
              <w:left w:val="nil"/>
              <w:bottom w:val="nil"/>
              <w:right w:val="nil"/>
            </w:tcBorders>
            <w:shd w:val="clear" w:color="000000" w:fill="FFFFFF"/>
            <w:noWrap/>
            <w:vAlign w:val="center"/>
            <w:hideMark/>
          </w:tcPr>
          <w:p w14:paraId="2BEFB3F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5.4</w:t>
            </w:r>
          </w:p>
        </w:tc>
        <w:tc>
          <w:tcPr>
            <w:tcW w:w="1000" w:type="dxa"/>
            <w:tcBorders>
              <w:top w:val="nil"/>
              <w:left w:val="nil"/>
              <w:bottom w:val="nil"/>
              <w:right w:val="nil"/>
            </w:tcBorders>
            <w:shd w:val="clear" w:color="000000" w:fill="FFFFFF"/>
            <w:noWrap/>
            <w:vAlign w:val="center"/>
            <w:hideMark/>
          </w:tcPr>
          <w:p w14:paraId="25D6B78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468.5</w:t>
            </w:r>
          </w:p>
        </w:tc>
      </w:tr>
      <w:tr w:rsidR="009311EF" w:rsidRPr="00F751C9" w14:paraId="3689F3BD" w14:textId="77777777" w:rsidTr="009311EF">
        <w:trPr>
          <w:trHeight w:val="300"/>
        </w:trPr>
        <w:tc>
          <w:tcPr>
            <w:tcW w:w="9000" w:type="dxa"/>
            <w:gridSpan w:val="9"/>
            <w:tcBorders>
              <w:top w:val="nil"/>
              <w:left w:val="nil"/>
              <w:bottom w:val="nil"/>
              <w:right w:val="nil"/>
            </w:tcBorders>
            <w:shd w:val="clear" w:color="000000" w:fill="FFFFFF"/>
            <w:noWrap/>
            <w:vAlign w:val="center"/>
            <w:hideMark/>
          </w:tcPr>
          <w:p w14:paraId="05DAD0D3" w14:textId="77777777" w:rsidR="009311EF" w:rsidRPr="00F751C9" w:rsidRDefault="009311EF" w:rsidP="004F65EF">
            <w:pPr>
              <w:jc w:val="center"/>
              <w:rPr>
                <w:rFonts w:ascii="Times New Roman" w:hAnsi="Times New Roman" w:cs="Times New Roman"/>
                <w:b/>
                <w:bCs/>
                <w:color w:val="000000"/>
              </w:rPr>
            </w:pPr>
            <w:r w:rsidRPr="00F751C9">
              <w:rPr>
                <w:rFonts w:ascii="Times New Roman" w:hAnsi="Times New Roman" w:cs="Times New Roman"/>
                <w:b/>
                <w:bCs/>
                <w:color w:val="000000"/>
              </w:rPr>
              <w:lastRenderedPageBreak/>
              <w:t>Table 2.2, continued</w:t>
            </w:r>
          </w:p>
        </w:tc>
      </w:tr>
      <w:tr w:rsidR="009311EF" w:rsidRPr="00F751C9" w14:paraId="739111D0"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65585F4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Line</w:t>
            </w:r>
          </w:p>
        </w:tc>
        <w:tc>
          <w:tcPr>
            <w:tcW w:w="1000" w:type="dxa"/>
            <w:tcBorders>
              <w:top w:val="nil"/>
              <w:left w:val="nil"/>
              <w:bottom w:val="single" w:sz="8" w:space="0" w:color="auto"/>
              <w:right w:val="nil"/>
            </w:tcBorders>
            <w:shd w:val="clear" w:color="000000" w:fill="FFFFFF"/>
            <w:noWrap/>
            <w:vAlign w:val="center"/>
            <w:hideMark/>
          </w:tcPr>
          <w:p w14:paraId="0A4BAA1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Yield</w:t>
            </w:r>
          </w:p>
        </w:tc>
        <w:tc>
          <w:tcPr>
            <w:tcW w:w="1000" w:type="dxa"/>
            <w:tcBorders>
              <w:top w:val="nil"/>
              <w:left w:val="nil"/>
              <w:bottom w:val="single" w:sz="8" w:space="0" w:color="auto"/>
              <w:right w:val="nil"/>
            </w:tcBorders>
            <w:shd w:val="clear" w:color="000000" w:fill="FFFFFF"/>
            <w:noWrap/>
            <w:vAlign w:val="center"/>
            <w:hideMark/>
          </w:tcPr>
          <w:p w14:paraId="13C90DE6"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DAP </w:t>
            </w:r>
          </w:p>
        </w:tc>
        <w:tc>
          <w:tcPr>
            <w:tcW w:w="1000" w:type="dxa"/>
            <w:tcBorders>
              <w:top w:val="nil"/>
              <w:left w:val="nil"/>
              <w:bottom w:val="single" w:sz="8" w:space="0" w:color="auto"/>
              <w:right w:val="nil"/>
            </w:tcBorders>
            <w:shd w:val="clear" w:color="000000" w:fill="FFFFFF"/>
            <w:noWrap/>
            <w:vAlign w:val="center"/>
            <w:hideMark/>
          </w:tcPr>
          <w:p w14:paraId="2326E65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Lodging </w:t>
            </w:r>
          </w:p>
        </w:tc>
        <w:tc>
          <w:tcPr>
            <w:tcW w:w="1000" w:type="dxa"/>
            <w:tcBorders>
              <w:top w:val="nil"/>
              <w:left w:val="nil"/>
              <w:bottom w:val="single" w:sz="8" w:space="0" w:color="auto"/>
              <w:right w:val="nil"/>
            </w:tcBorders>
            <w:shd w:val="clear" w:color="000000" w:fill="FFFFFF"/>
            <w:noWrap/>
            <w:vAlign w:val="center"/>
            <w:hideMark/>
          </w:tcPr>
          <w:p w14:paraId="265FF492"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Height </w:t>
            </w:r>
          </w:p>
        </w:tc>
        <w:tc>
          <w:tcPr>
            <w:tcW w:w="1000" w:type="dxa"/>
            <w:tcBorders>
              <w:top w:val="nil"/>
              <w:left w:val="nil"/>
              <w:bottom w:val="single" w:sz="8" w:space="0" w:color="auto"/>
              <w:right w:val="nil"/>
            </w:tcBorders>
            <w:shd w:val="clear" w:color="000000" w:fill="FFFFFF"/>
            <w:noWrap/>
            <w:vAlign w:val="center"/>
            <w:hideMark/>
          </w:tcPr>
          <w:p w14:paraId="4A3651C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Protein </w:t>
            </w:r>
          </w:p>
        </w:tc>
        <w:tc>
          <w:tcPr>
            <w:tcW w:w="1000" w:type="dxa"/>
            <w:tcBorders>
              <w:top w:val="nil"/>
              <w:left w:val="nil"/>
              <w:bottom w:val="single" w:sz="8" w:space="0" w:color="auto"/>
              <w:right w:val="nil"/>
            </w:tcBorders>
            <w:shd w:val="clear" w:color="000000" w:fill="FFFFFF"/>
            <w:noWrap/>
            <w:vAlign w:val="center"/>
            <w:hideMark/>
          </w:tcPr>
          <w:p w14:paraId="20EBA60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Oil </w:t>
            </w:r>
          </w:p>
        </w:tc>
        <w:tc>
          <w:tcPr>
            <w:tcW w:w="1000" w:type="dxa"/>
            <w:tcBorders>
              <w:top w:val="nil"/>
              <w:left w:val="nil"/>
              <w:bottom w:val="single" w:sz="8" w:space="0" w:color="auto"/>
              <w:right w:val="nil"/>
            </w:tcBorders>
            <w:shd w:val="clear" w:color="000000" w:fill="FFFFFF"/>
            <w:noWrap/>
            <w:vAlign w:val="center"/>
            <w:hideMark/>
          </w:tcPr>
          <w:p w14:paraId="0B4DC5AC" w14:textId="61D8F05B" w:rsidR="009311EF" w:rsidRPr="00F751C9" w:rsidRDefault="009311EF" w:rsidP="009311EF">
            <w:pPr>
              <w:jc w:val="center"/>
              <w:rPr>
                <w:rFonts w:ascii="Times New Roman" w:hAnsi="Times New Roman" w:cs="Times New Roman"/>
                <w:b/>
                <w:bCs/>
                <w:color w:val="000000"/>
                <w:sz w:val="16"/>
                <w:szCs w:val="16"/>
              </w:rPr>
            </w:pPr>
            <w:proofErr w:type="gramStart"/>
            <w:r w:rsidRPr="00F751C9">
              <w:rPr>
                <w:rFonts w:ascii="Times New Roman" w:hAnsi="Times New Roman" w:cs="Times New Roman"/>
                <w:b/>
                <w:bCs/>
                <w:color w:val="000000"/>
                <w:sz w:val="16"/>
                <w:szCs w:val="16"/>
              </w:rPr>
              <w:t>18</w:t>
            </w:r>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w:t>
            </w:r>
            <w:proofErr w:type="gramEnd"/>
            <w:r w:rsidR="0095264A" w:rsidRPr="00F751C9">
              <w:rPr>
                <w:rFonts w:ascii="Times New Roman" w:hAnsi="Times New Roman" w:cs="Times New Roman"/>
                <w:b/>
                <w:bCs/>
                <w:color w:val="000000"/>
                <w:sz w:val="16"/>
                <w:szCs w:val="16"/>
              </w:rPr>
              <w:t xml:space="preserve"> </w:t>
            </w:r>
            <w:r w:rsidRPr="00F751C9">
              <w:rPr>
                <w:rFonts w:ascii="Times New Roman" w:hAnsi="Times New Roman" w:cs="Times New Roman"/>
                <w:b/>
                <w:bCs/>
                <w:color w:val="000000"/>
                <w:sz w:val="16"/>
                <w:szCs w:val="16"/>
              </w:rPr>
              <w:t>3</w:t>
            </w:r>
          </w:p>
        </w:tc>
        <w:tc>
          <w:tcPr>
            <w:tcW w:w="1000" w:type="dxa"/>
            <w:tcBorders>
              <w:top w:val="nil"/>
              <w:left w:val="nil"/>
              <w:bottom w:val="single" w:sz="8" w:space="0" w:color="auto"/>
              <w:right w:val="nil"/>
            </w:tcBorders>
            <w:shd w:val="clear" w:color="000000" w:fill="FFFFFF"/>
            <w:noWrap/>
            <w:vAlign w:val="center"/>
            <w:hideMark/>
          </w:tcPr>
          <w:p w14:paraId="41A50A83"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Meal </w:t>
            </w:r>
          </w:p>
        </w:tc>
      </w:tr>
      <w:tr w:rsidR="009311EF" w:rsidRPr="00F751C9" w14:paraId="79ADC8CC"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1F654AAE"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0BEEC14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kg </w:t>
            </w:r>
            <w:proofErr w:type="gramStart"/>
            <w:r w:rsidRPr="00F751C9">
              <w:rPr>
                <w:rFonts w:ascii="Times New Roman" w:hAnsi="Times New Roman" w:cs="Times New Roman"/>
                <w:b/>
                <w:bCs/>
                <w:color w:val="000000"/>
                <w:sz w:val="16"/>
                <w:szCs w:val="16"/>
              </w:rPr>
              <w:t>ha</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61790F30"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w:t>
            </w:r>
          </w:p>
        </w:tc>
        <w:tc>
          <w:tcPr>
            <w:tcW w:w="1000" w:type="dxa"/>
            <w:tcBorders>
              <w:top w:val="nil"/>
              <w:left w:val="nil"/>
              <w:bottom w:val="single" w:sz="8" w:space="0" w:color="auto"/>
              <w:right w:val="nil"/>
            </w:tcBorders>
            <w:shd w:val="clear" w:color="000000" w:fill="FFFFFF"/>
            <w:noWrap/>
            <w:vAlign w:val="center"/>
            <w:hideMark/>
          </w:tcPr>
          <w:p w14:paraId="7C489B32" w14:textId="77777777" w:rsidR="009311EF" w:rsidRPr="00F751C9" w:rsidRDefault="000F58F5"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1-5</w:t>
            </w:r>
          </w:p>
        </w:tc>
        <w:tc>
          <w:tcPr>
            <w:tcW w:w="1000" w:type="dxa"/>
            <w:tcBorders>
              <w:top w:val="nil"/>
              <w:left w:val="nil"/>
              <w:bottom w:val="single" w:sz="8" w:space="0" w:color="auto"/>
              <w:right w:val="nil"/>
            </w:tcBorders>
            <w:shd w:val="clear" w:color="000000" w:fill="FFFFFF"/>
            <w:noWrap/>
            <w:vAlign w:val="center"/>
            <w:hideMark/>
          </w:tcPr>
          <w:p w14:paraId="0876C98C"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cm</w:t>
            </w:r>
          </w:p>
        </w:tc>
        <w:tc>
          <w:tcPr>
            <w:tcW w:w="1000" w:type="dxa"/>
            <w:tcBorders>
              <w:top w:val="nil"/>
              <w:left w:val="nil"/>
              <w:bottom w:val="single" w:sz="8" w:space="0" w:color="auto"/>
              <w:right w:val="nil"/>
            </w:tcBorders>
            <w:shd w:val="clear" w:color="000000" w:fill="FFFFFF"/>
            <w:noWrap/>
            <w:vAlign w:val="center"/>
            <w:hideMark/>
          </w:tcPr>
          <w:p w14:paraId="501EC76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47D51941"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c>
          <w:tcPr>
            <w:tcW w:w="1000" w:type="dxa"/>
            <w:tcBorders>
              <w:top w:val="nil"/>
              <w:left w:val="nil"/>
              <w:bottom w:val="single" w:sz="8" w:space="0" w:color="auto"/>
              <w:right w:val="nil"/>
            </w:tcBorders>
            <w:shd w:val="clear" w:color="000000" w:fill="FFFFFF"/>
            <w:noWrap/>
            <w:vAlign w:val="center"/>
            <w:hideMark/>
          </w:tcPr>
          <w:p w14:paraId="5536B41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w:t>
            </w:r>
          </w:p>
        </w:tc>
        <w:tc>
          <w:tcPr>
            <w:tcW w:w="1000" w:type="dxa"/>
            <w:tcBorders>
              <w:top w:val="nil"/>
              <w:left w:val="nil"/>
              <w:bottom w:val="single" w:sz="8" w:space="0" w:color="auto"/>
              <w:right w:val="nil"/>
            </w:tcBorders>
            <w:shd w:val="clear" w:color="000000" w:fill="FFFFFF"/>
            <w:noWrap/>
            <w:vAlign w:val="center"/>
            <w:hideMark/>
          </w:tcPr>
          <w:p w14:paraId="2EA7E29F"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 xml:space="preserve">g </w:t>
            </w:r>
            <w:proofErr w:type="gramStart"/>
            <w:r w:rsidRPr="00F751C9">
              <w:rPr>
                <w:rFonts w:ascii="Times New Roman" w:hAnsi="Times New Roman" w:cs="Times New Roman"/>
                <w:b/>
                <w:bCs/>
                <w:color w:val="000000"/>
                <w:sz w:val="16"/>
                <w:szCs w:val="16"/>
              </w:rPr>
              <w:t>kg</w:t>
            </w:r>
            <w:r w:rsidRPr="00F751C9">
              <w:rPr>
                <w:rFonts w:ascii="Times New Roman" w:hAnsi="Times New Roman" w:cs="Times New Roman"/>
                <w:b/>
                <w:bCs/>
                <w:color w:val="000000"/>
                <w:sz w:val="16"/>
                <w:szCs w:val="16"/>
                <w:vertAlign w:val="superscript"/>
              </w:rPr>
              <w:t>-1</w:t>
            </w:r>
            <w:proofErr w:type="gramEnd"/>
          </w:p>
        </w:tc>
      </w:tr>
      <w:tr w:rsidR="009311EF" w:rsidRPr="00F751C9" w14:paraId="3BE91651" w14:textId="77777777" w:rsidTr="009311EF">
        <w:trPr>
          <w:trHeight w:val="288"/>
        </w:trPr>
        <w:tc>
          <w:tcPr>
            <w:tcW w:w="1000" w:type="dxa"/>
            <w:tcBorders>
              <w:top w:val="nil"/>
              <w:left w:val="nil"/>
              <w:bottom w:val="nil"/>
              <w:right w:val="nil"/>
            </w:tcBorders>
            <w:shd w:val="clear" w:color="000000" w:fill="FFFFFF"/>
            <w:noWrap/>
            <w:vAlign w:val="center"/>
            <w:hideMark/>
          </w:tcPr>
          <w:p w14:paraId="1AFD2E8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TNPL-198</w:t>
            </w:r>
          </w:p>
        </w:tc>
        <w:tc>
          <w:tcPr>
            <w:tcW w:w="1000" w:type="dxa"/>
            <w:tcBorders>
              <w:top w:val="nil"/>
              <w:left w:val="nil"/>
              <w:bottom w:val="nil"/>
              <w:right w:val="nil"/>
            </w:tcBorders>
            <w:shd w:val="clear" w:color="000000" w:fill="FFFFFF"/>
            <w:noWrap/>
            <w:vAlign w:val="center"/>
            <w:hideMark/>
          </w:tcPr>
          <w:p w14:paraId="7DEF952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2850.4</w:t>
            </w:r>
          </w:p>
        </w:tc>
        <w:tc>
          <w:tcPr>
            <w:tcW w:w="1000" w:type="dxa"/>
            <w:tcBorders>
              <w:top w:val="nil"/>
              <w:left w:val="nil"/>
              <w:bottom w:val="nil"/>
              <w:right w:val="nil"/>
            </w:tcBorders>
            <w:shd w:val="clear" w:color="000000" w:fill="FFFFFF"/>
            <w:noWrap/>
            <w:vAlign w:val="center"/>
            <w:hideMark/>
          </w:tcPr>
          <w:p w14:paraId="6B3B349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129.9</w:t>
            </w:r>
          </w:p>
        </w:tc>
        <w:tc>
          <w:tcPr>
            <w:tcW w:w="1000" w:type="dxa"/>
            <w:tcBorders>
              <w:top w:val="nil"/>
              <w:left w:val="nil"/>
              <w:bottom w:val="nil"/>
              <w:right w:val="nil"/>
            </w:tcBorders>
            <w:shd w:val="clear" w:color="000000" w:fill="FFFFFF"/>
            <w:noWrap/>
            <w:vAlign w:val="center"/>
            <w:hideMark/>
          </w:tcPr>
          <w:p w14:paraId="595D834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738165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120.3</w:t>
            </w:r>
          </w:p>
        </w:tc>
        <w:tc>
          <w:tcPr>
            <w:tcW w:w="1000" w:type="dxa"/>
            <w:tcBorders>
              <w:top w:val="nil"/>
              <w:left w:val="nil"/>
              <w:bottom w:val="nil"/>
              <w:right w:val="nil"/>
            </w:tcBorders>
            <w:shd w:val="clear" w:color="000000" w:fill="FFFFFF"/>
            <w:noWrap/>
            <w:vAlign w:val="center"/>
            <w:hideMark/>
          </w:tcPr>
          <w:p w14:paraId="46180B2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398.0</w:t>
            </w:r>
          </w:p>
        </w:tc>
        <w:tc>
          <w:tcPr>
            <w:tcW w:w="1000" w:type="dxa"/>
            <w:tcBorders>
              <w:top w:val="nil"/>
              <w:left w:val="nil"/>
              <w:bottom w:val="nil"/>
              <w:right w:val="nil"/>
            </w:tcBorders>
            <w:shd w:val="clear" w:color="000000" w:fill="FFFFFF"/>
            <w:noWrap/>
            <w:vAlign w:val="center"/>
            <w:hideMark/>
          </w:tcPr>
          <w:p w14:paraId="2370721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217.2</w:t>
            </w:r>
          </w:p>
        </w:tc>
        <w:tc>
          <w:tcPr>
            <w:tcW w:w="1000" w:type="dxa"/>
            <w:tcBorders>
              <w:top w:val="nil"/>
              <w:left w:val="nil"/>
              <w:bottom w:val="nil"/>
              <w:right w:val="nil"/>
            </w:tcBorders>
            <w:shd w:val="clear" w:color="000000" w:fill="FFFFFF"/>
            <w:noWrap/>
            <w:vAlign w:val="center"/>
            <w:hideMark/>
          </w:tcPr>
          <w:p w14:paraId="2BD4D80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1F708D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464.3</w:t>
            </w:r>
          </w:p>
        </w:tc>
      </w:tr>
      <w:tr w:rsidR="009311EF" w:rsidRPr="00F751C9" w14:paraId="531B5E40" w14:textId="77777777" w:rsidTr="009311EF">
        <w:trPr>
          <w:trHeight w:val="288"/>
        </w:trPr>
        <w:tc>
          <w:tcPr>
            <w:tcW w:w="1000" w:type="dxa"/>
            <w:tcBorders>
              <w:top w:val="nil"/>
              <w:left w:val="nil"/>
              <w:bottom w:val="nil"/>
              <w:right w:val="nil"/>
            </w:tcBorders>
            <w:shd w:val="clear" w:color="000000" w:fill="FFFFFF"/>
            <w:noWrap/>
            <w:vAlign w:val="center"/>
            <w:hideMark/>
          </w:tcPr>
          <w:p w14:paraId="7809F15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TNPL-113</w:t>
            </w:r>
          </w:p>
        </w:tc>
        <w:tc>
          <w:tcPr>
            <w:tcW w:w="1000" w:type="dxa"/>
            <w:tcBorders>
              <w:top w:val="nil"/>
              <w:left w:val="nil"/>
              <w:bottom w:val="nil"/>
              <w:right w:val="nil"/>
            </w:tcBorders>
            <w:shd w:val="clear" w:color="000000" w:fill="FFFFFF"/>
            <w:noWrap/>
            <w:vAlign w:val="center"/>
            <w:hideMark/>
          </w:tcPr>
          <w:p w14:paraId="307DC2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2846.6</w:t>
            </w:r>
          </w:p>
        </w:tc>
        <w:tc>
          <w:tcPr>
            <w:tcW w:w="1000" w:type="dxa"/>
            <w:tcBorders>
              <w:top w:val="nil"/>
              <w:left w:val="nil"/>
              <w:bottom w:val="nil"/>
              <w:right w:val="nil"/>
            </w:tcBorders>
            <w:shd w:val="clear" w:color="000000" w:fill="FFFFFF"/>
            <w:noWrap/>
            <w:vAlign w:val="center"/>
            <w:hideMark/>
          </w:tcPr>
          <w:p w14:paraId="63996FD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132.9</w:t>
            </w:r>
          </w:p>
        </w:tc>
        <w:tc>
          <w:tcPr>
            <w:tcW w:w="1000" w:type="dxa"/>
            <w:tcBorders>
              <w:top w:val="nil"/>
              <w:left w:val="nil"/>
              <w:bottom w:val="nil"/>
              <w:right w:val="nil"/>
            </w:tcBorders>
            <w:shd w:val="clear" w:color="000000" w:fill="FFFFFF"/>
            <w:noWrap/>
            <w:vAlign w:val="center"/>
            <w:hideMark/>
          </w:tcPr>
          <w:p w14:paraId="1064A8E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00B0944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114.5</w:t>
            </w:r>
          </w:p>
        </w:tc>
        <w:tc>
          <w:tcPr>
            <w:tcW w:w="1000" w:type="dxa"/>
            <w:tcBorders>
              <w:top w:val="nil"/>
              <w:left w:val="nil"/>
              <w:bottom w:val="nil"/>
              <w:right w:val="nil"/>
            </w:tcBorders>
            <w:shd w:val="clear" w:color="000000" w:fill="FFFFFF"/>
            <w:noWrap/>
            <w:vAlign w:val="center"/>
            <w:hideMark/>
          </w:tcPr>
          <w:p w14:paraId="1135A3B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409.2</w:t>
            </w:r>
          </w:p>
        </w:tc>
        <w:tc>
          <w:tcPr>
            <w:tcW w:w="1000" w:type="dxa"/>
            <w:tcBorders>
              <w:top w:val="nil"/>
              <w:left w:val="nil"/>
              <w:bottom w:val="nil"/>
              <w:right w:val="nil"/>
            </w:tcBorders>
            <w:shd w:val="clear" w:color="000000" w:fill="FFFFFF"/>
            <w:noWrap/>
            <w:vAlign w:val="center"/>
            <w:hideMark/>
          </w:tcPr>
          <w:p w14:paraId="51D66C3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221.6</w:t>
            </w:r>
          </w:p>
        </w:tc>
        <w:tc>
          <w:tcPr>
            <w:tcW w:w="1000" w:type="dxa"/>
            <w:tcBorders>
              <w:top w:val="nil"/>
              <w:left w:val="nil"/>
              <w:bottom w:val="nil"/>
              <w:right w:val="nil"/>
            </w:tcBorders>
            <w:shd w:val="clear" w:color="000000" w:fill="FFFFFF"/>
            <w:noWrap/>
            <w:vAlign w:val="center"/>
            <w:hideMark/>
          </w:tcPr>
          <w:p w14:paraId="2A032D7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w:t>
            </w:r>
          </w:p>
        </w:tc>
        <w:tc>
          <w:tcPr>
            <w:tcW w:w="1000" w:type="dxa"/>
            <w:tcBorders>
              <w:top w:val="nil"/>
              <w:left w:val="nil"/>
              <w:bottom w:val="nil"/>
              <w:right w:val="nil"/>
            </w:tcBorders>
            <w:shd w:val="clear" w:color="000000" w:fill="FFFFFF"/>
            <w:noWrap/>
            <w:vAlign w:val="center"/>
            <w:hideMark/>
          </w:tcPr>
          <w:p w14:paraId="56F3694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479.5</w:t>
            </w:r>
          </w:p>
        </w:tc>
      </w:tr>
      <w:tr w:rsidR="009311EF" w:rsidRPr="00F751C9" w14:paraId="075E5CAA" w14:textId="77777777" w:rsidTr="009311EF">
        <w:trPr>
          <w:trHeight w:val="288"/>
        </w:trPr>
        <w:tc>
          <w:tcPr>
            <w:tcW w:w="1000" w:type="dxa"/>
            <w:tcBorders>
              <w:top w:val="nil"/>
              <w:left w:val="nil"/>
              <w:bottom w:val="nil"/>
              <w:right w:val="nil"/>
            </w:tcBorders>
            <w:shd w:val="clear" w:color="000000" w:fill="FFFFFF"/>
            <w:noWrap/>
            <w:vAlign w:val="center"/>
            <w:hideMark/>
          </w:tcPr>
          <w:p w14:paraId="5BFBAEB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TNPL-116</w:t>
            </w:r>
          </w:p>
        </w:tc>
        <w:tc>
          <w:tcPr>
            <w:tcW w:w="1000" w:type="dxa"/>
            <w:tcBorders>
              <w:top w:val="nil"/>
              <w:left w:val="nil"/>
              <w:bottom w:val="nil"/>
              <w:right w:val="nil"/>
            </w:tcBorders>
            <w:shd w:val="clear" w:color="000000" w:fill="FFFFFF"/>
            <w:noWrap/>
            <w:vAlign w:val="center"/>
            <w:hideMark/>
          </w:tcPr>
          <w:p w14:paraId="616996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2845.4</w:t>
            </w:r>
          </w:p>
        </w:tc>
        <w:tc>
          <w:tcPr>
            <w:tcW w:w="1000" w:type="dxa"/>
            <w:tcBorders>
              <w:top w:val="nil"/>
              <w:left w:val="nil"/>
              <w:bottom w:val="nil"/>
              <w:right w:val="nil"/>
            </w:tcBorders>
            <w:shd w:val="clear" w:color="000000" w:fill="FFFFFF"/>
            <w:noWrap/>
            <w:vAlign w:val="center"/>
            <w:hideMark/>
          </w:tcPr>
          <w:p w14:paraId="2AB774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133.6</w:t>
            </w:r>
          </w:p>
        </w:tc>
        <w:tc>
          <w:tcPr>
            <w:tcW w:w="1000" w:type="dxa"/>
            <w:tcBorders>
              <w:top w:val="nil"/>
              <w:left w:val="nil"/>
              <w:bottom w:val="nil"/>
              <w:right w:val="nil"/>
            </w:tcBorders>
            <w:shd w:val="clear" w:color="000000" w:fill="FFFFFF"/>
            <w:noWrap/>
            <w:vAlign w:val="center"/>
            <w:hideMark/>
          </w:tcPr>
          <w:p w14:paraId="5AFCD6E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30CDEAB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118.2</w:t>
            </w:r>
          </w:p>
        </w:tc>
        <w:tc>
          <w:tcPr>
            <w:tcW w:w="1000" w:type="dxa"/>
            <w:tcBorders>
              <w:top w:val="nil"/>
              <w:left w:val="nil"/>
              <w:bottom w:val="nil"/>
              <w:right w:val="nil"/>
            </w:tcBorders>
            <w:shd w:val="clear" w:color="000000" w:fill="FFFFFF"/>
            <w:noWrap/>
            <w:vAlign w:val="center"/>
            <w:hideMark/>
          </w:tcPr>
          <w:p w14:paraId="66B20CD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397.0</w:t>
            </w:r>
          </w:p>
        </w:tc>
        <w:tc>
          <w:tcPr>
            <w:tcW w:w="1000" w:type="dxa"/>
            <w:tcBorders>
              <w:top w:val="nil"/>
              <w:left w:val="nil"/>
              <w:bottom w:val="nil"/>
              <w:right w:val="nil"/>
            </w:tcBorders>
            <w:shd w:val="clear" w:color="000000" w:fill="FFFFFF"/>
            <w:noWrap/>
            <w:vAlign w:val="center"/>
            <w:hideMark/>
          </w:tcPr>
          <w:p w14:paraId="57A2EA2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216.8</w:t>
            </w:r>
          </w:p>
        </w:tc>
        <w:tc>
          <w:tcPr>
            <w:tcW w:w="1000" w:type="dxa"/>
            <w:tcBorders>
              <w:top w:val="nil"/>
              <w:left w:val="nil"/>
              <w:bottom w:val="nil"/>
              <w:right w:val="nil"/>
            </w:tcBorders>
            <w:shd w:val="clear" w:color="000000" w:fill="FFFFFF"/>
            <w:noWrap/>
            <w:vAlign w:val="center"/>
            <w:hideMark/>
          </w:tcPr>
          <w:p w14:paraId="1FFD721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590DF43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462.7</w:t>
            </w:r>
          </w:p>
        </w:tc>
      </w:tr>
      <w:tr w:rsidR="009311EF" w:rsidRPr="00F751C9" w14:paraId="78BB1C2B" w14:textId="77777777" w:rsidTr="009311EF">
        <w:trPr>
          <w:trHeight w:val="288"/>
        </w:trPr>
        <w:tc>
          <w:tcPr>
            <w:tcW w:w="1000" w:type="dxa"/>
            <w:tcBorders>
              <w:top w:val="nil"/>
              <w:left w:val="nil"/>
              <w:bottom w:val="nil"/>
              <w:right w:val="nil"/>
            </w:tcBorders>
            <w:shd w:val="clear" w:color="000000" w:fill="FFFFFF"/>
            <w:noWrap/>
            <w:vAlign w:val="center"/>
            <w:hideMark/>
          </w:tcPr>
          <w:p w14:paraId="4A159D3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TNPL-170</w:t>
            </w:r>
          </w:p>
        </w:tc>
        <w:tc>
          <w:tcPr>
            <w:tcW w:w="1000" w:type="dxa"/>
            <w:tcBorders>
              <w:top w:val="nil"/>
              <w:left w:val="nil"/>
              <w:bottom w:val="nil"/>
              <w:right w:val="nil"/>
            </w:tcBorders>
            <w:shd w:val="clear" w:color="000000" w:fill="FFFFFF"/>
            <w:noWrap/>
            <w:vAlign w:val="center"/>
            <w:hideMark/>
          </w:tcPr>
          <w:p w14:paraId="3A3CBD9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2845.3</w:t>
            </w:r>
          </w:p>
        </w:tc>
        <w:tc>
          <w:tcPr>
            <w:tcW w:w="1000" w:type="dxa"/>
            <w:tcBorders>
              <w:top w:val="nil"/>
              <w:left w:val="nil"/>
              <w:bottom w:val="nil"/>
              <w:right w:val="nil"/>
            </w:tcBorders>
            <w:shd w:val="clear" w:color="000000" w:fill="FFFFFF"/>
            <w:noWrap/>
            <w:vAlign w:val="center"/>
            <w:hideMark/>
          </w:tcPr>
          <w:p w14:paraId="4743153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128.4</w:t>
            </w:r>
          </w:p>
        </w:tc>
        <w:tc>
          <w:tcPr>
            <w:tcW w:w="1000" w:type="dxa"/>
            <w:tcBorders>
              <w:top w:val="nil"/>
              <w:left w:val="nil"/>
              <w:bottom w:val="nil"/>
              <w:right w:val="nil"/>
            </w:tcBorders>
            <w:shd w:val="clear" w:color="000000" w:fill="FFFFFF"/>
            <w:noWrap/>
            <w:vAlign w:val="center"/>
            <w:hideMark/>
          </w:tcPr>
          <w:p w14:paraId="7390B48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w:t>
            </w:r>
          </w:p>
        </w:tc>
        <w:tc>
          <w:tcPr>
            <w:tcW w:w="1000" w:type="dxa"/>
            <w:tcBorders>
              <w:top w:val="nil"/>
              <w:left w:val="nil"/>
              <w:bottom w:val="nil"/>
              <w:right w:val="nil"/>
            </w:tcBorders>
            <w:shd w:val="clear" w:color="000000" w:fill="FFFFFF"/>
            <w:noWrap/>
            <w:vAlign w:val="center"/>
            <w:hideMark/>
          </w:tcPr>
          <w:p w14:paraId="116A233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101.6</w:t>
            </w:r>
          </w:p>
        </w:tc>
        <w:tc>
          <w:tcPr>
            <w:tcW w:w="1000" w:type="dxa"/>
            <w:tcBorders>
              <w:top w:val="nil"/>
              <w:left w:val="nil"/>
              <w:bottom w:val="nil"/>
              <w:right w:val="nil"/>
            </w:tcBorders>
            <w:shd w:val="clear" w:color="000000" w:fill="FFFFFF"/>
            <w:noWrap/>
            <w:vAlign w:val="center"/>
            <w:hideMark/>
          </w:tcPr>
          <w:p w14:paraId="2FD6BB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406.1</w:t>
            </w:r>
          </w:p>
        </w:tc>
        <w:tc>
          <w:tcPr>
            <w:tcW w:w="1000" w:type="dxa"/>
            <w:tcBorders>
              <w:top w:val="nil"/>
              <w:left w:val="nil"/>
              <w:bottom w:val="nil"/>
              <w:right w:val="nil"/>
            </w:tcBorders>
            <w:shd w:val="clear" w:color="000000" w:fill="FFFFFF"/>
            <w:noWrap/>
            <w:vAlign w:val="center"/>
            <w:hideMark/>
          </w:tcPr>
          <w:p w14:paraId="5BE7874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220.0</w:t>
            </w:r>
          </w:p>
        </w:tc>
        <w:tc>
          <w:tcPr>
            <w:tcW w:w="1000" w:type="dxa"/>
            <w:tcBorders>
              <w:top w:val="nil"/>
              <w:left w:val="nil"/>
              <w:bottom w:val="nil"/>
              <w:right w:val="nil"/>
            </w:tcBorders>
            <w:shd w:val="clear" w:color="000000" w:fill="FFFFFF"/>
            <w:noWrap/>
            <w:vAlign w:val="center"/>
            <w:hideMark/>
          </w:tcPr>
          <w:p w14:paraId="5C3E10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5.1</w:t>
            </w:r>
          </w:p>
        </w:tc>
        <w:tc>
          <w:tcPr>
            <w:tcW w:w="1000" w:type="dxa"/>
            <w:tcBorders>
              <w:top w:val="nil"/>
              <w:left w:val="nil"/>
              <w:bottom w:val="nil"/>
              <w:right w:val="nil"/>
            </w:tcBorders>
            <w:shd w:val="clear" w:color="000000" w:fill="FFFFFF"/>
            <w:noWrap/>
            <w:vAlign w:val="center"/>
            <w:hideMark/>
          </w:tcPr>
          <w:p w14:paraId="5402567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475.1</w:t>
            </w:r>
          </w:p>
        </w:tc>
      </w:tr>
      <w:tr w:rsidR="009311EF" w:rsidRPr="00F751C9" w14:paraId="29F413B2" w14:textId="77777777" w:rsidTr="009311EF">
        <w:trPr>
          <w:trHeight w:val="288"/>
        </w:trPr>
        <w:tc>
          <w:tcPr>
            <w:tcW w:w="1000" w:type="dxa"/>
            <w:tcBorders>
              <w:top w:val="nil"/>
              <w:left w:val="nil"/>
              <w:bottom w:val="nil"/>
              <w:right w:val="nil"/>
            </w:tcBorders>
            <w:shd w:val="clear" w:color="000000" w:fill="FFFFFF"/>
            <w:noWrap/>
            <w:vAlign w:val="center"/>
            <w:hideMark/>
          </w:tcPr>
          <w:p w14:paraId="3D3485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TNPL-156</w:t>
            </w:r>
          </w:p>
        </w:tc>
        <w:tc>
          <w:tcPr>
            <w:tcW w:w="1000" w:type="dxa"/>
            <w:tcBorders>
              <w:top w:val="nil"/>
              <w:left w:val="nil"/>
              <w:bottom w:val="nil"/>
              <w:right w:val="nil"/>
            </w:tcBorders>
            <w:shd w:val="clear" w:color="000000" w:fill="FFFFFF"/>
            <w:noWrap/>
            <w:vAlign w:val="center"/>
            <w:hideMark/>
          </w:tcPr>
          <w:p w14:paraId="22FCC2F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2823.8</w:t>
            </w:r>
          </w:p>
        </w:tc>
        <w:tc>
          <w:tcPr>
            <w:tcW w:w="1000" w:type="dxa"/>
            <w:tcBorders>
              <w:top w:val="nil"/>
              <w:left w:val="nil"/>
              <w:bottom w:val="nil"/>
              <w:right w:val="nil"/>
            </w:tcBorders>
            <w:shd w:val="clear" w:color="000000" w:fill="FFFFFF"/>
            <w:noWrap/>
            <w:vAlign w:val="center"/>
            <w:hideMark/>
          </w:tcPr>
          <w:p w14:paraId="55D1376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131.4</w:t>
            </w:r>
          </w:p>
        </w:tc>
        <w:tc>
          <w:tcPr>
            <w:tcW w:w="1000" w:type="dxa"/>
            <w:tcBorders>
              <w:top w:val="nil"/>
              <w:left w:val="nil"/>
              <w:bottom w:val="nil"/>
              <w:right w:val="nil"/>
            </w:tcBorders>
            <w:shd w:val="clear" w:color="000000" w:fill="FFFFFF"/>
            <w:noWrap/>
            <w:vAlign w:val="center"/>
            <w:hideMark/>
          </w:tcPr>
          <w:p w14:paraId="56466B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66939FE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120.3</w:t>
            </w:r>
          </w:p>
        </w:tc>
        <w:tc>
          <w:tcPr>
            <w:tcW w:w="1000" w:type="dxa"/>
            <w:tcBorders>
              <w:top w:val="nil"/>
              <w:left w:val="nil"/>
              <w:bottom w:val="nil"/>
              <w:right w:val="nil"/>
            </w:tcBorders>
            <w:shd w:val="clear" w:color="000000" w:fill="FFFFFF"/>
            <w:noWrap/>
            <w:vAlign w:val="center"/>
            <w:hideMark/>
          </w:tcPr>
          <w:p w14:paraId="486ACF1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394.6</w:t>
            </w:r>
          </w:p>
        </w:tc>
        <w:tc>
          <w:tcPr>
            <w:tcW w:w="1000" w:type="dxa"/>
            <w:tcBorders>
              <w:top w:val="nil"/>
              <w:left w:val="nil"/>
              <w:bottom w:val="nil"/>
              <w:right w:val="nil"/>
            </w:tcBorders>
            <w:shd w:val="clear" w:color="000000" w:fill="FFFFFF"/>
            <w:noWrap/>
            <w:vAlign w:val="center"/>
            <w:hideMark/>
          </w:tcPr>
          <w:p w14:paraId="449876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226.8</w:t>
            </w:r>
          </w:p>
        </w:tc>
        <w:tc>
          <w:tcPr>
            <w:tcW w:w="1000" w:type="dxa"/>
            <w:tcBorders>
              <w:top w:val="nil"/>
              <w:left w:val="nil"/>
              <w:bottom w:val="nil"/>
              <w:right w:val="nil"/>
            </w:tcBorders>
            <w:shd w:val="clear" w:color="000000" w:fill="FFFFFF"/>
            <w:noWrap/>
            <w:vAlign w:val="center"/>
            <w:hideMark/>
          </w:tcPr>
          <w:p w14:paraId="27F6E8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4.4</w:t>
            </w:r>
          </w:p>
        </w:tc>
        <w:tc>
          <w:tcPr>
            <w:tcW w:w="1000" w:type="dxa"/>
            <w:tcBorders>
              <w:top w:val="nil"/>
              <w:left w:val="nil"/>
              <w:bottom w:val="nil"/>
              <w:right w:val="nil"/>
            </w:tcBorders>
            <w:shd w:val="clear" w:color="000000" w:fill="FFFFFF"/>
            <w:noWrap/>
            <w:vAlign w:val="center"/>
            <w:hideMark/>
          </w:tcPr>
          <w:p w14:paraId="464A42D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465.0</w:t>
            </w:r>
          </w:p>
        </w:tc>
      </w:tr>
      <w:tr w:rsidR="009311EF" w:rsidRPr="00F751C9" w14:paraId="6AA36B73" w14:textId="77777777" w:rsidTr="009311EF">
        <w:trPr>
          <w:trHeight w:val="288"/>
        </w:trPr>
        <w:tc>
          <w:tcPr>
            <w:tcW w:w="1000" w:type="dxa"/>
            <w:tcBorders>
              <w:top w:val="nil"/>
              <w:left w:val="nil"/>
              <w:bottom w:val="nil"/>
              <w:right w:val="nil"/>
            </w:tcBorders>
            <w:shd w:val="clear" w:color="000000" w:fill="FFFFFF"/>
            <w:noWrap/>
            <w:vAlign w:val="center"/>
            <w:hideMark/>
          </w:tcPr>
          <w:p w14:paraId="13A44D5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TNPL-130</w:t>
            </w:r>
          </w:p>
        </w:tc>
        <w:tc>
          <w:tcPr>
            <w:tcW w:w="1000" w:type="dxa"/>
            <w:tcBorders>
              <w:top w:val="nil"/>
              <w:left w:val="nil"/>
              <w:bottom w:val="nil"/>
              <w:right w:val="nil"/>
            </w:tcBorders>
            <w:shd w:val="clear" w:color="000000" w:fill="FFFFFF"/>
            <w:noWrap/>
            <w:vAlign w:val="center"/>
            <w:hideMark/>
          </w:tcPr>
          <w:p w14:paraId="213897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2815.9</w:t>
            </w:r>
          </w:p>
        </w:tc>
        <w:tc>
          <w:tcPr>
            <w:tcW w:w="1000" w:type="dxa"/>
            <w:tcBorders>
              <w:top w:val="nil"/>
              <w:left w:val="nil"/>
              <w:bottom w:val="nil"/>
              <w:right w:val="nil"/>
            </w:tcBorders>
            <w:shd w:val="clear" w:color="000000" w:fill="FFFFFF"/>
            <w:noWrap/>
            <w:vAlign w:val="center"/>
            <w:hideMark/>
          </w:tcPr>
          <w:p w14:paraId="130651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134.1</w:t>
            </w:r>
          </w:p>
        </w:tc>
        <w:tc>
          <w:tcPr>
            <w:tcW w:w="1000" w:type="dxa"/>
            <w:tcBorders>
              <w:top w:val="nil"/>
              <w:left w:val="nil"/>
              <w:bottom w:val="nil"/>
              <w:right w:val="nil"/>
            </w:tcBorders>
            <w:shd w:val="clear" w:color="000000" w:fill="FFFFFF"/>
            <w:noWrap/>
            <w:vAlign w:val="center"/>
            <w:hideMark/>
          </w:tcPr>
          <w:p w14:paraId="7460C0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3EB7B2B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125.7</w:t>
            </w:r>
          </w:p>
        </w:tc>
        <w:tc>
          <w:tcPr>
            <w:tcW w:w="1000" w:type="dxa"/>
            <w:tcBorders>
              <w:top w:val="nil"/>
              <w:left w:val="nil"/>
              <w:bottom w:val="nil"/>
              <w:right w:val="nil"/>
            </w:tcBorders>
            <w:shd w:val="clear" w:color="000000" w:fill="FFFFFF"/>
            <w:noWrap/>
            <w:vAlign w:val="center"/>
            <w:hideMark/>
          </w:tcPr>
          <w:p w14:paraId="284FF2B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392.5</w:t>
            </w:r>
          </w:p>
        </w:tc>
        <w:tc>
          <w:tcPr>
            <w:tcW w:w="1000" w:type="dxa"/>
            <w:tcBorders>
              <w:top w:val="nil"/>
              <w:left w:val="nil"/>
              <w:bottom w:val="nil"/>
              <w:right w:val="nil"/>
            </w:tcBorders>
            <w:shd w:val="clear" w:color="000000" w:fill="FFFFFF"/>
            <w:noWrap/>
            <w:vAlign w:val="center"/>
            <w:hideMark/>
          </w:tcPr>
          <w:p w14:paraId="1E1F47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228.0</w:t>
            </w:r>
          </w:p>
        </w:tc>
        <w:tc>
          <w:tcPr>
            <w:tcW w:w="1000" w:type="dxa"/>
            <w:tcBorders>
              <w:top w:val="nil"/>
              <w:left w:val="nil"/>
              <w:bottom w:val="nil"/>
              <w:right w:val="nil"/>
            </w:tcBorders>
            <w:shd w:val="clear" w:color="000000" w:fill="FFFFFF"/>
            <w:noWrap/>
            <w:vAlign w:val="center"/>
            <w:hideMark/>
          </w:tcPr>
          <w:p w14:paraId="310003C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689D03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463.3</w:t>
            </w:r>
          </w:p>
        </w:tc>
      </w:tr>
      <w:tr w:rsidR="009311EF" w:rsidRPr="00F751C9" w14:paraId="3E4338FE" w14:textId="77777777" w:rsidTr="009311EF">
        <w:trPr>
          <w:trHeight w:val="288"/>
        </w:trPr>
        <w:tc>
          <w:tcPr>
            <w:tcW w:w="1000" w:type="dxa"/>
            <w:tcBorders>
              <w:top w:val="nil"/>
              <w:left w:val="nil"/>
              <w:bottom w:val="nil"/>
              <w:right w:val="nil"/>
            </w:tcBorders>
            <w:shd w:val="clear" w:color="000000" w:fill="FFFFFF"/>
            <w:noWrap/>
            <w:vAlign w:val="center"/>
            <w:hideMark/>
          </w:tcPr>
          <w:p w14:paraId="1A5E05E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TNPL-055</w:t>
            </w:r>
          </w:p>
        </w:tc>
        <w:tc>
          <w:tcPr>
            <w:tcW w:w="1000" w:type="dxa"/>
            <w:tcBorders>
              <w:top w:val="nil"/>
              <w:left w:val="nil"/>
              <w:bottom w:val="nil"/>
              <w:right w:val="nil"/>
            </w:tcBorders>
            <w:shd w:val="clear" w:color="000000" w:fill="FFFFFF"/>
            <w:noWrap/>
            <w:vAlign w:val="center"/>
            <w:hideMark/>
          </w:tcPr>
          <w:p w14:paraId="241625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2804.9</w:t>
            </w:r>
          </w:p>
        </w:tc>
        <w:tc>
          <w:tcPr>
            <w:tcW w:w="1000" w:type="dxa"/>
            <w:tcBorders>
              <w:top w:val="nil"/>
              <w:left w:val="nil"/>
              <w:bottom w:val="nil"/>
              <w:right w:val="nil"/>
            </w:tcBorders>
            <w:shd w:val="clear" w:color="000000" w:fill="FFFFFF"/>
            <w:noWrap/>
            <w:vAlign w:val="center"/>
            <w:hideMark/>
          </w:tcPr>
          <w:p w14:paraId="009DCFA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131.8</w:t>
            </w:r>
          </w:p>
        </w:tc>
        <w:tc>
          <w:tcPr>
            <w:tcW w:w="1000" w:type="dxa"/>
            <w:tcBorders>
              <w:top w:val="nil"/>
              <w:left w:val="nil"/>
              <w:bottom w:val="nil"/>
              <w:right w:val="nil"/>
            </w:tcBorders>
            <w:shd w:val="clear" w:color="000000" w:fill="FFFFFF"/>
            <w:noWrap/>
            <w:vAlign w:val="center"/>
            <w:hideMark/>
          </w:tcPr>
          <w:p w14:paraId="4134D1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3.3</w:t>
            </w:r>
          </w:p>
        </w:tc>
        <w:tc>
          <w:tcPr>
            <w:tcW w:w="1000" w:type="dxa"/>
            <w:tcBorders>
              <w:top w:val="nil"/>
              <w:left w:val="nil"/>
              <w:bottom w:val="nil"/>
              <w:right w:val="nil"/>
            </w:tcBorders>
            <w:shd w:val="clear" w:color="000000" w:fill="FFFFFF"/>
            <w:noWrap/>
            <w:vAlign w:val="center"/>
            <w:hideMark/>
          </w:tcPr>
          <w:p w14:paraId="2256EBE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115.9</w:t>
            </w:r>
          </w:p>
        </w:tc>
        <w:tc>
          <w:tcPr>
            <w:tcW w:w="1000" w:type="dxa"/>
            <w:tcBorders>
              <w:top w:val="nil"/>
              <w:left w:val="nil"/>
              <w:bottom w:val="nil"/>
              <w:right w:val="nil"/>
            </w:tcBorders>
            <w:shd w:val="clear" w:color="000000" w:fill="FFFFFF"/>
            <w:noWrap/>
            <w:vAlign w:val="center"/>
            <w:hideMark/>
          </w:tcPr>
          <w:p w14:paraId="7BA5DE2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406.7</w:t>
            </w:r>
          </w:p>
        </w:tc>
        <w:tc>
          <w:tcPr>
            <w:tcW w:w="1000" w:type="dxa"/>
            <w:tcBorders>
              <w:top w:val="nil"/>
              <w:left w:val="nil"/>
              <w:bottom w:val="nil"/>
              <w:right w:val="nil"/>
            </w:tcBorders>
            <w:shd w:val="clear" w:color="000000" w:fill="FFFFFF"/>
            <w:noWrap/>
            <w:vAlign w:val="center"/>
            <w:hideMark/>
          </w:tcPr>
          <w:p w14:paraId="25477B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223.3</w:t>
            </w:r>
          </w:p>
        </w:tc>
        <w:tc>
          <w:tcPr>
            <w:tcW w:w="1000" w:type="dxa"/>
            <w:tcBorders>
              <w:top w:val="nil"/>
              <w:left w:val="nil"/>
              <w:bottom w:val="nil"/>
              <w:right w:val="nil"/>
            </w:tcBorders>
            <w:shd w:val="clear" w:color="000000" w:fill="FFFFFF"/>
            <w:noWrap/>
            <w:vAlign w:val="center"/>
            <w:hideMark/>
          </w:tcPr>
          <w:p w14:paraId="425C52F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3.8</w:t>
            </w:r>
          </w:p>
        </w:tc>
        <w:tc>
          <w:tcPr>
            <w:tcW w:w="1000" w:type="dxa"/>
            <w:tcBorders>
              <w:top w:val="nil"/>
              <w:left w:val="nil"/>
              <w:bottom w:val="nil"/>
              <w:right w:val="nil"/>
            </w:tcBorders>
            <w:shd w:val="clear" w:color="000000" w:fill="FFFFFF"/>
            <w:noWrap/>
            <w:vAlign w:val="center"/>
            <w:hideMark/>
          </w:tcPr>
          <w:p w14:paraId="6AE715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477.5</w:t>
            </w:r>
          </w:p>
        </w:tc>
      </w:tr>
      <w:tr w:rsidR="009311EF" w:rsidRPr="00F751C9" w14:paraId="2E4375D8" w14:textId="77777777" w:rsidTr="009311EF">
        <w:trPr>
          <w:trHeight w:val="288"/>
        </w:trPr>
        <w:tc>
          <w:tcPr>
            <w:tcW w:w="1000" w:type="dxa"/>
            <w:tcBorders>
              <w:top w:val="nil"/>
              <w:left w:val="nil"/>
              <w:bottom w:val="nil"/>
              <w:right w:val="nil"/>
            </w:tcBorders>
            <w:shd w:val="clear" w:color="000000" w:fill="FFFFFF"/>
            <w:noWrap/>
            <w:vAlign w:val="center"/>
            <w:hideMark/>
          </w:tcPr>
          <w:p w14:paraId="33EE37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TNPL-045</w:t>
            </w:r>
          </w:p>
        </w:tc>
        <w:tc>
          <w:tcPr>
            <w:tcW w:w="1000" w:type="dxa"/>
            <w:tcBorders>
              <w:top w:val="nil"/>
              <w:left w:val="nil"/>
              <w:bottom w:val="nil"/>
              <w:right w:val="nil"/>
            </w:tcBorders>
            <w:shd w:val="clear" w:color="000000" w:fill="FFFFFF"/>
            <w:noWrap/>
            <w:vAlign w:val="center"/>
            <w:hideMark/>
          </w:tcPr>
          <w:p w14:paraId="54C1B75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2801.3</w:t>
            </w:r>
          </w:p>
        </w:tc>
        <w:tc>
          <w:tcPr>
            <w:tcW w:w="1000" w:type="dxa"/>
            <w:tcBorders>
              <w:top w:val="nil"/>
              <w:left w:val="nil"/>
              <w:bottom w:val="nil"/>
              <w:right w:val="nil"/>
            </w:tcBorders>
            <w:shd w:val="clear" w:color="000000" w:fill="FFFFFF"/>
            <w:noWrap/>
            <w:vAlign w:val="center"/>
            <w:hideMark/>
          </w:tcPr>
          <w:p w14:paraId="26A3A6D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131.3</w:t>
            </w:r>
          </w:p>
        </w:tc>
        <w:tc>
          <w:tcPr>
            <w:tcW w:w="1000" w:type="dxa"/>
            <w:tcBorders>
              <w:top w:val="nil"/>
              <w:left w:val="nil"/>
              <w:bottom w:val="nil"/>
              <w:right w:val="nil"/>
            </w:tcBorders>
            <w:shd w:val="clear" w:color="000000" w:fill="FFFFFF"/>
            <w:noWrap/>
            <w:vAlign w:val="center"/>
            <w:hideMark/>
          </w:tcPr>
          <w:p w14:paraId="6F43D02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179570C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106.2</w:t>
            </w:r>
          </w:p>
        </w:tc>
        <w:tc>
          <w:tcPr>
            <w:tcW w:w="1000" w:type="dxa"/>
            <w:tcBorders>
              <w:top w:val="nil"/>
              <w:left w:val="nil"/>
              <w:bottom w:val="nil"/>
              <w:right w:val="nil"/>
            </w:tcBorders>
            <w:shd w:val="clear" w:color="000000" w:fill="FFFFFF"/>
            <w:noWrap/>
            <w:vAlign w:val="center"/>
            <w:hideMark/>
          </w:tcPr>
          <w:p w14:paraId="5B13C7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379.9</w:t>
            </w:r>
          </w:p>
        </w:tc>
        <w:tc>
          <w:tcPr>
            <w:tcW w:w="1000" w:type="dxa"/>
            <w:tcBorders>
              <w:top w:val="nil"/>
              <w:left w:val="nil"/>
              <w:bottom w:val="nil"/>
              <w:right w:val="nil"/>
            </w:tcBorders>
            <w:shd w:val="clear" w:color="000000" w:fill="FFFFFF"/>
            <w:noWrap/>
            <w:vAlign w:val="center"/>
            <w:hideMark/>
          </w:tcPr>
          <w:p w14:paraId="20E3D61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220.4</w:t>
            </w:r>
          </w:p>
        </w:tc>
        <w:tc>
          <w:tcPr>
            <w:tcW w:w="1000" w:type="dxa"/>
            <w:tcBorders>
              <w:top w:val="nil"/>
              <w:left w:val="nil"/>
              <w:bottom w:val="nil"/>
              <w:right w:val="nil"/>
            </w:tcBorders>
            <w:shd w:val="clear" w:color="000000" w:fill="FFFFFF"/>
            <w:noWrap/>
            <w:vAlign w:val="center"/>
            <w:hideMark/>
          </w:tcPr>
          <w:p w14:paraId="5F98FE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0B5746C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444.7</w:t>
            </w:r>
          </w:p>
        </w:tc>
      </w:tr>
      <w:tr w:rsidR="009311EF" w:rsidRPr="00F751C9" w14:paraId="195125A1" w14:textId="77777777" w:rsidTr="009311EF">
        <w:trPr>
          <w:trHeight w:val="288"/>
        </w:trPr>
        <w:tc>
          <w:tcPr>
            <w:tcW w:w="1000" w:type="dxa"/>
            <w:tcBorders>
              <w:top w:val="nil"/>
              <w:left w:val="nil"/>
              <w:bottom w:val="nil"/>
              <w:right w:val="nil"/>
            </w:tcBorders>
            <w:shd w:val="clear" w:color="000000" w:fill="FFFFFF"/>
            <w:noWrap/>
            <w:vAlign w:val="center"/>
            <w:hideMark/>
          </w:tcPr>
          <w:p w14:paraId="6D0CBDB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TNPL-030</w:t>
            </w:r>
          </w:p>
        </w:tc>
        <w:tc>
          <w:tcPr>
            <w:tcW w:w="1000" w:type="dxa"/>
            <w:tcBorders>
              <w:top w:val="nil"/>
              <w:left w:val="nil"/>
              <w:bottom w:val="nil"/>
              <w:right w:val="nil"/>
            </w:tcBorders>
            <w:shd w:val="clear" w:color="000000" w:fill="FFFFFF"/>
            <w:noWrap/>
            <w:vAlign w:val="center"/>
            <w:hideMark/>
          </w:tcPr>
          <w:p w14:paraId="1CD775B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2760.4</w:t>
            </w:r>
          </w:p>
        </w:tc>
        <w:tc>
          <w:tcPr>
            <w:tcW w:w="1000" w:type="dxa"/>
            <w:tcBorders>
              <w:top w:val="nil"/>
              <w:left w:val="nil"/>
              <w:bottom w:val="nil"/>
              <w:right w:val="nil"/>
            </w:tcBorders>
            <w:shd w:val="clear" w:color="000000" w:fill="FFFFFF"/>
            <w:noWrap/>
            <w:vAlign w:val="center"/>
            <w:hideMark/>
          </w:tcPr>
          <w:p w14:paraId="10CCC68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133.3</w:t>
            </w:r>
          </w:p>
        </w:tc>
        <w:tc>
          <w:tcPr>
            <w:tcW w:w="1000" w:type="dxa"/>
            <w:tcBorders>
              <w:top w:val="nil"/>
              <w:left w:val="nil"/>
              <w:bottom w:val="nil"/>
              <w:right w:val="nil"/>
            </w:tcBorders>
            <w:shd w:val="clear" w:color="000000" w:fill="FFFFFF"/>
            <w:noWrap/>
            <w:vAlign w:val="center"/>
            <w:hideMark/>
          </w:tcPr>
          <w:p w14:paraId="1AE8EDF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74FE6DD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119.6</w:t>
            </w:r>
          </w:p>
        </w:tc>
        <w:tc>
          <w:tcPr>
            <w:tcW w:w="1000" w:type="dxa"/>
            <w:tcBorders>
              <w:top w:val="nil"/>
              <w:left w:val="nil"/>
              <w:bottom w:val="nil"/>
              <w:right w:val="nil"/>
            </w:tcBorders>
            <w:shd w:val="clear" w:color="000000" w:fill="FFFFFF"/>
            <w:noWrap/>
            <w:vAlign w:val="center"/>
            <w:hideMark/>
          </w:tcPr>
          <w:p w14:paraId="5FC942D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409.2</w:t>
            </w:r>
          </w:p>
        </w:tc>
        <w:tc>
          <w:tcPr>
            <w:tcW w:w="1000" w:type="dxa"/>
            <w:tcBorders>
              <w:top w:val="nil"/>
              <w:left w:val="nil"/>
              <w:bottom w:val="nil"/>
              <w:right w:val="nil"/>
            </w:tcBorders>
            <w:shd w:val="clear" w:color="000000" w:fill="FFFFFF"/>
            <w:noWrap/>
            <w:vAlign w:val="center"/>
            <w:hideMark/>
          </w:tcPr>
          <w:p w14:paraId="4715719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219.2</w:t>
            </w:r>
          </w:p>
        </w:tc>
        <w:tc>
          <w:tcPr>
            <w:tcW w:w="1000" w:type="dxa"/>
            <w:tcBorders>
              <w:top w:val="nil"/>
              <w:left w:val="nil"/>
              <w:bottom w:val="nil"/>
              <w:right w:val="nil"/>
            </w:tcBorders>
            <w:shd w:val="clear" w:color="000000" w:fill="FFFFFF"/>
            <w:noWrap/>
            <w:vAlign w:val="center"/>
            <w:hideMark/>
          </w:tcPr>
          <w:p w14:paraId="1CB39F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w:t>
            </w:r>
          </w:p>
        </w:tc>
        <w:tc>
          <w:tcPr>
            <w:tcW w:w="1000" w:type="dxa"/>
            <w:tcBorders>
              <w:top w:val="nil"/>
              <w:left w:val="nil"/>
              <w:bottom w:val="nil"/>
              <w:right w:val="nil"/>
            </w:tcBorders>
            <w:shd w:val="clear" w:color="000000" w:fill="FFFFFF"/>
            <w:noWrap/>
            <w:vAlign w:val="center"/>
            <w:hideMark/>
          </w:tcPr>
          <w:p w14:paraId="31E7811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478.1</w:t>
            </w:r>
          </w:p>
        </w:tc>
      </w:tr>
      <w:tr w:rsidR="009311EF" w:rsidRPr="00F751C9" w14:paraId="6C0CFC1C" w14:textId="77777777" w:rsidTr="009311EF">
        <w:trPr>
          <w:trHeight w:val="288"/>
        </w:trPr>
        <w:tc>
          <w:tcPr>
            <w:tcW w:w="1000" w:type="dxa"/>
            <w:tcBorders>
              <w:top w:val="nil"/>
              <w:left w:val="nil"/>
              <w:bottom w:val="nil"/>
              <w:right w:val="nil"/>
            </w:tcBorders>
            <w:shd w:val="clear" w:color="000000" w:fill="FFFFFF"/>
            <w:noWrap/>
            <w:vAlign w:val="center"/>
            <w:hideMark/>
          </w:tcPr>
          <w:p w14:paraId="591D61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TNPL-168</w:t>
            </w:r>
          </w:p>
        </w:tc>
        <w:tc>
          <w:tcPr>
            <w:tcW w:w="1000" w:type="dxa"/>
            <w:tcBorders>
              <w:top w:val="nil"/>
              <w:left w:val="nil"/>
              <w:bottom w:val="nil"/>
              <w:right w:val="nil"/>
            </w:tcBorders>
            <w:shd w:val="clear" w:color="000000" w:fill="FFFFFF"/>
            <w:noWrap/>
            <w:vAlign w:val="center"/>
            <w:hideMark/>
          </w:tcPr>
          <w:p w14:paraId="572458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2721.3</w:t>
            </w:r>
          </w:p>
        </w:tc>
        <w:tc>
          <w:tcPr>
            <w:tcW w:w="1000" w:type="dxa"/>
            <w:tcBorders>
              <w:top w:val="nil"/>
              <w:left w:val="nil"/>
              <w:bottom w:val="nil"/>
              <w:right w:val="nil"/>
            </w:tcBorders>
            <w:shd w:val="clear" w:color="000000" w:fill="FFFFFF"/>
            <w:noWrap/>
            <w:vAlign w:val="center"/>
            <w:hideMark/>
          </w:tcPr>
          <w:p w14:paraId="286E94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131.7</w:t>
            </w:r>
          </w:p>
        </w:tc>
        <w:tc>
          <w:tcPr>
            <w:tcW w:w="1000" w:type="dxa"/>
            <w:tcBorders>
              <w:top w:val="nil"/>
              <w:left w:val="nil"/>
              <w:bottom w:val="nil"/>
              <w:right w:val="nil"/>
            </w:tcBorders>
            <w:shd w:val="clear" w:color="000000" w:fill="FFFFFF"/>
            <w:noWrap/>
            <w:vAlign w:val="center"/>
            <w:hideMark/>
          </w:tcPr>
          <w:p w14:paraId="354B58A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269550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110.8</w:t>
            </w:r>
          </w:p>
        </w:tc>
        <w:tc>
          <w:tcPr>
            <w:tcW w:w="1000" w:type="dxa"/>
            <w:tcBorders>
              <w:top w:val="nil"/>
              <w:left w:val="nil"/>
              <w:bottom w:val="nil"/>
              <w:right w:val="nil"/>
            </w:tcBorders>
            <w:shd w:val="clear" w:color="000000" w:fill="FFFFFF"/>
            <w:noWrap/>
            <w:vAlign w:val="center"/>
            <w:hideMark/>
          </w:tcPr>
          <w:p w14:paraId="492E767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399.1</w:t>
            </w:r>
          </w:p>
        </w:tc>
        <w:tc>
          <w:tcPr>
            <w:tcW w:w="1000" w:type="dxa"/>
            <w:tcBorders>
              <w:top w:val="nil"/>
              <w:left w:val="nil"/>
              <w:bottom w:val="nil"/>
              <w:right w:val="nil"/>
            </w:tcBorders>
            <w:shd w:val="clear" w:color="000000" w:fill="FFFFFF"/>
            <w:noWrap/>
            <w:vAlign w:val="center"/>
            <w:hideMark/>
          </w:tcPr>
          <w:p w14:paraId="1684AE7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216.6</w:t>
            </w:r>
          </w:p>
        </w:tc>
        <w:tc>
          <w:tcPr>
            <w:tcW w:w="1000" w:type="dxa"/>
            <w:tcBorders>
              <w:top w:val="nil"/>
              <w:left w:val="nil"/>
              <w:bottom w:val="nil"/>
              <w:right w:val="nil"/>
            </w:tcBorders>
            <w:shd w:val="clear" w:color="000000" w:fill="FFFFFF"/>
            <w:noWrap/>
            <w:vAlign w:val="center"/>
            <w:hideMark/>
          </w:tcPr>
          <w:p w14:paraId="7B2509C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5.7</w:t>
            </w:r>
          </w:p>
        </w:tc>
        <w:tc>
          <w:tcPr>
            <w:tcW w:w="1000" w:type="dxa"/>
            <w:tcBorders>
              <w:top w:val="nil"/>
              <w:left w:val="nil"/>
              <w:bottom w:val="nil"/>
              <w:right w:val="nil"/>
            </w:tcBorders>
            <w:shd w:val="clear" w:color="000000" w:fill="FFFFFF"/>
            <w:noWrap/>
            <w:vAlign w:val="center"/>
            <w:hideMark/>
          </w:tcPr>
          <w:p w14:paraId="56F40FB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465.2</w:t>
            </w:r>
          </w:p>
        </w:tc>
      </w:tr>
      <w:tr w:rsidR="009311EF" w:rsidRPr="00F751C9" w14:paraId="51DABD86" w14:textId="77777777" w:rsidTr="009311EF">
        <w:trPr>
          <w:trHeight w:val="288"/>
        </w:trPr>
        <w:tc>
          <w:tcPr>
            <w:tcW w:w="1000" w:type="dxa"/>
            <w:tcBorders>
              <w:top w:val="nil"/>
              <w:left w:val="nil"/>
              <w:bottom w:val="nil"/>
              <w:right w:val="nil"/>
            </w:tcBorders>
            <w:shd w:val="clear" w:color="000000" w:fill="FFFFFF"/>
            <w:noWrap/>
            <w:vAlign w:val="center"/>
            <w:hideMark/>
          </w:tcPr>
          <w:p w14:paraId="4930A35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TNPL-126</w:t>
            </w:r>
          </w:p>
        </w:tc>
        <w:tc>
          <w:tcPr>
            <w:tcW w:w="1000" w:type="dxa"/>
            <w:tcBorders>
              <w:top w:val="nil"/>
              <w:left w:val="nil"/>
              <w:bottom w:val="nil"/>
              <w:right w:val="nil"/>
            </w:tcBorders>
            <w:shd w:val="clear" w:color="000000" w:fill="FFFFFF"/>
            <w:noWrap/>
            <w:vAlign w:val="center"/>
            <w:hideMark/>
          </w:tcPr>
          <w:p w14:paraId="69F6896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2719.4</w:t>
            </w:r>
          </w:p>
        </w:tc>
        <w:tc>
          <w:tcPr>
            <w:tcW w:w="1000" w:type="dxa"/>
            <w:tcBorders>
              <w:top w:val="nil"/>
              <w:left w:val="nil"/>
              <w:bottom w:val="nil"/>
              <w:right w:val="nil"/>
            </w:tcBorders>
            <w:shd w:val="clear" w:color="000000" w:fill="FFFFFF"/>
            <w:noWrap/>
            <w:vAlign w:val="center"/>
            <w:hideMark/>
          </w:tcPr>
          <w:p w14:paraId="3201537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133.1</w:t>
            </w:r>
          </w:p>
        </w:tc>
        <w:tc>
          <w:tcPr>
            <w:tcW w:w="1000" w:type="dxa"/>
            <w:tcBorders>
              <w:top w:val="nil"/>
              <w:left w:val="nil"/>
              <w:bottom w:val="nil"/>
              <w:right w:val="nil"/>
            </w:tcBorders>
            <w:shd w:val="clear" w:color="000000" w:fill="FFFFFF"/>
            <w:noWrap/>
            <w:vAlign w:val="center"/>
            <w:hideMark/>
          </w:tcPr>
          <w:p w14:paraId="77EBAE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2781474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111.8</w:t>
            </w:r>
          </w:p>
        </w:tc>
        <w:tc>
          <w:tcPr>
            <w:tcW w:w="1000" w:type="dxa"/>
            <w:tcBorders>
              <w:top w:val="nil"/>
              <w:left w:val="nil"/>
              <w:bottom w:val="nil"/>
              <w:right w:val="nil"/>
            </w:tcBorders>
            <w:shd w:val="clear" w:color="000000" w:fill="FFFFFF"/>
            <w:noWrap/>
            <w:vAlign w:val="center"/>
            <w:hideMark/>
          </w:tcPr>
          <w:p w14:paraId="2598096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402.2</w:t>
            </w:r>
          </w:p>
        </w:tc>
        <w:tc>
          <w:tcPr>
            <w:tcW w:w="1000" w:type="dxa"/>
            <w:tcBorders>
              <w:top w:val="nil"/>
              <w:left w:val="nil"/>
              <w:bottom w:val="nil"/>
              <w:right w:val="nil"/>
            </w:tcBorders>
            <w:shd w:val="clear" w:color="000000" w:fill="FFFFFF"/>
            <w:noWrap/>
            <w:vAlign w:val="center"/>
            <w:hideMark/>
          </w:tcPr>
          <w:p w14:paraId="54AD2DA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226.1</w:t>
            </w:r>
          </w:p>
        </w:tc>
        <w:tc>
          <w:tcPr>
            <w:tcW w:w="1000" w:type="dxa"/>
            <w:tcBorders>
              <w:top w:val="nil"/>
              <w:left w:val="nil"/>
              <w:bottom w:val="nil"/>
              <w:right w:val="nil"/>
            </w:tcBorders>
            <w:shd w:val="clear" w:color="000000" w:fill="FFFFFF"/>
            <w:noWrap/>
            <w:vAlign w:val="center"/>
            <w:hideMark/>
          </w:tcPr>
          <w:p w14:paraId="12BE12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5.9</w:t>
            </w:r>
          </w:p>
        </w:tc>
        <w:tc>
          <w:tcPr>
            <w:tcW w:w="1000" w:type="dxa"/>
            <w:tcBorders>
              <w:top w:val="nil"/>
              <w:left w:val="nil"/>
              <w:bottom w:val="nil"/>
              <w:right w:val="nil"/>
            </w:tcBorders>
            <w:shd w:val="clear" w:color="000000" w:fill="FFFFFF"/>
            <w:noWrap/>
            <w:vAlign w:val="center"/>
            <w:hideMark/>
          </w:tcPr>
          <w:p w14:paraId="20D2CB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474.4</w:t>
            </w:r>
          </w:p>
        </w:tc>
      </w:tr>
      <w:tr w:rsidR="009311EF" w:rsidRPr="00F751C9" w14:paraId="365F82A2" w14:textId="77777777" w:rsidTr="009311EF">
        <w:trPr>
          <w:trHeight w:val="288"/>
        </w:trPr>
        <w:tc>
          <w:tcPr>
            <w:tcW w:w="1000" w:type="dxa"/>
            <w:tcBorders>
              <w:top w:val="nil"/>
              <w:left w:val="nil"/>
              <w:bottom w:val="nil"/>
              <w:right w:val="nil"/>
            </w:tcBorders>
            <w:shd w:val="clear" w:color="000000" w:fill="FFFFFF"/>
            <w:noWrap/>
            <w:vAlign w:val="center"/>
            <w:hideMark/>
          </w:tcPr>
          <w:p w14:paraId="4FA595F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TNPL-159</w:t>
            </w:r>
          </w:p>
        </w:tc>
        <w:tc>
          <w:tcPr>
            <w:tcW w:w="1000" w:type="dxa"/>
            <w:tcBorders>
              <w:top w:val="nil"/>
              <w:left w:val="nil"/>
              <w:bottom w:val="nil"/>
              <w:right w:val="nil"/>
            </w:tcBorders>
            <w:shd w:val="clear" w:color="000000" w:fill="FFFFFF"/>
            <w:noWrap/>
            <w:vAlign w:val="center"/>
            <w:hideMark/>
          </w:tcPr>
          <w:p w14:paraId="1E763D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2707.5</w:t>
            </w:r>
          </w:p>
        </w:tc>
        <w:tc>
          <w:tcPr>
            <w:tcW w:w="1000" w:type="dxa"/>
            <w:tcBorders>
              <w:top w:val="nil"/>
              <w:left w:val="nil"/>
              <w:bottom w:val="nil"/>
              <w:right w:val="nil"/>
            </w:tcBorders>
            <w:shd w:val="clear" w:color="000000" w:fill="FFFFFF"/>
            <w:noWrap/>
            <w:vAlign w:val="center"/>
            <w:hideMark/>
          </w:tcPr>
          <w:p w14:paraId="392A059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132.0</w:t>
            </w:r>
          </w:p>
        </w:tc>
        <w:tc>
          <w:tcPr>
            <w:tcW w:w="1000" w:type="dxa"/>
            <w:tcBorders>
              <w:top w:val="nil"/>
              <w:left w:val="nil"/>
              <w:bottom w:val="nil"/>
              <w:right w:val="nil"/>
            </w:tcBorders>
            <w:shd w:val="clear" w:color="000000" w:fill="FFFFFF"/>
            <w:noWrap/>
            <w:vAlign w:val="center"/>
            <w:hideMark/>
          </w:tcPr>
          <w:p w14:paraId="1C2584F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6669DA8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113.5</w:t>
            </w:r>
          </w:p>
        </w:tc>
        <w:tc>
          <w:tcPr>
            <w:tcW w:w="1000" w:type="dxa"/>
            <w:tcBorders>
              <w:top w:val="nil"/>
              <w:left w:val="nil"/>
              <w:bottom w:val="nil"/>
              <w:right w:val="nil"/>
            </w:tcBorders>
            <w:shd w:val="clear" w:color="000000" w:fill="FFFFFF"/>
            <w:noWrap/>
            <w:vAlign w:val="center"/>
            <w:hideMark/>
          </w:tcPr>
          <w:p w14:paraId="05F16A1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393.7</w:t>
            </w:r>
          </w:p>
        </w:tc>
        <w:tc>
          <w:tcPr>
            <w:tcW w:w="1000" w:type="dxa"/>
            <w:tcBorders>
              <w:top w:val="nil"/>
              <w:left w:val="nil"/>
              <w:bottom w:val="nil"/>
              <w:right w:val="nil"/>
            </w:tcBorders>
            <w:shd w:val="clear" w:color="000000" w:fill="FFFFFF"/>
            <w:noWrap/>
            <w:vAlign w:val="center"/>
            <w:hideMark/>
          </w:tcPr>
          <w:p w14:paraId="198020F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227.6</w:t>
            </w:r>
          </w:p>
        </w:tc>
        <w:tc>
          <w:tcPr>
            <w:tcW w:w="1000" w:type="dxa"/>
            <w:tcBorders>
              <w:top w:val="nil"/>
              <w:left w:val="nil"/>
              <w:bottom w:val="nil"/>
              <w:right w:val="nil"/>
            </w:tcBorders>
            <w:shd w:val="clear" w:color="000000" w:fill="FFFFFF"/>
            <w:noWrap/>
            <w:vAlign w:val="center"/>
            <w:hideMark/>
          </w:tcPr>
          <w:p w14:paraId="637E76E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05A56D5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464.4</w:t>
            </w:r>
          </w:p>
        </w:tc>
      </w:tr>
      <w:tr w:rsidR="009311EF" w:rsidRPr="00F751C9" w14:paraId="77DA4BE6" w14:textId="77777777" w:rsidTr="009311EF">
        <w:trPr>
          <w:trHeight w:val="288"/>
        </w:trPr>
        <w:tc>
          <w:tcPr>
            <w:tcW w:w="1000" w:type="dxa"/>
            <w:tcBorders>
              <w:top w:val="nil"/>
              <w:left w:val="nil"/>
              <w:bottom w:val="nil"/>
              <w:right w:val="nil"/>
            </w:tcBorders>
            <w:shd w:val="clear" w:color="000000" w:fill="FFFFFF"/>
            <w:noWrap/>
            <w:vAlign w:val="center"/>
            <w:hideMark/>
          </w:tcPr>
          <w:p w14:paraId="0923624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TNPL-106</w:t>
            </w:r>
          </w:p>
        </w:tc>
        <w:tc>
          <w:tcPr>
            <w:tcW w:w="1000" w:type="dxa"/>
            <w:tcBorders>
              <w:top w:val="nil"/>
              <w:left w:val="nil"/>
              <w:bottom w:val="nil"/>
              <w:right w:val="nil"/>
            </w:tcBorders>
            <w:shd w:val="clear" w:color="000000" w:fill="FFFFFF"/>
            <w:noWrap/>
            <w:vAlign w:val="center"/>
            <w:hideMark/>
          </w:tcPr>
          <w:p w14:paraId="2D7D5CE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2704.5</w:t>
            </w:r>
          </w:p>
        </w:tc>
        <w:tc>
          <w:tcPr>
            <w:tcW w:w="1000" w:type="dxa"/>
            <w:tcBorders>
              <w:top w:val="nil"/>
              <w:left w:val="nil"/>
              <w:bottom w:val="nil"/>
              <w:right w:val="nil"/>
            </w:tcBorders>
            <w:shd w:val="clear" w:color="000000" w:fill="FFFFFF"/>
            <w:noWrap/>
            <w:vAlign w:val="center"/>
            <w:hideMark/>
          </w:tcPr>
          <w:p w14:paraId="3D6235C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130.7</w:t>
            </w:r>
          </w:p>
        </w:tc>
        <w:tc>
          <w:tcPr>
            <w:tcW w:w="1000" w:type="dxa"/>
            <w:tcBorders>
              <w:top w:val="nil"/>
              <w:left w:val="nil"/>
              <w:bottom w:val="nil"/>
              <w:right w:val="nil"/>
            </w:tcBorders>
            <w:shd w:val="clear" w:color="000000" w:fill="FFFFFF"/>
            <w:noWrap/>
            <w:vAlign w:val="center"/>
            <w:hideMark/>
          </w:tcPr>
          <w:p w14:paraId="7BB6ED8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33C388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128.9</w:t>
            </w:r>
          </w:p>
        </w:tc>
        <w:tc>
          <w:tcPr>
            <w:tcW w:w="1000" w:type="dxa"/>
            <w:tcBorders>
              <w:top w:val="nil"/>
              <w:left w:val="nil"/>
              <w:bottom w:val="nil"/>
              <w:right w:val="nil"/>
            </w:tcBorders>
            <w:shd w:val="clear" w:color="000000" w:fill="FFFFFF"/>
            <w:noWrap/>
            <w:vAlign w:val="center"/>
            <w:hideMark/>
          </w:tcPr>
          <w:p w14:paraId="6F574C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408.2</w:t>
            </w:r>
          </w:p>
        </w:tc>
        <w:tc>
          <w:tcPr>
            <w:tcW w:w="1000" w:type="dxa"/>
            <w:tcBorders>
              <w:top w:val="nil"/>
              <w:left w:val="nil"/>
              <w:bottom w:val="nil"/>
              <w:right w:val="nil"/>
            </w:tcBorders>
            <w:shd w:val="clear" w:color="000000" w:fill="FFFFFF"/>
            <w:noWrap/>
            <w:vAlign w:val="center"/>
            <w:hideMark/>
          </w:tcPr>
          <w:p w14:paraId="031B832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224.4</w:t>
            </w:r>
          </w:p>
        </w:tc>
        <w:tc>
          <w:tcPr>
            <w:tcW w:w="1000" w:type="dxa"/>
            <w:tcBorders>
              <w:top w:val="nil"/>
              <w:left w:val="nil"/>
              <w:bottom w:val="nil"/>
              <w:right w:val="nil"/>
            </w:tcBorders>
            <w:shd w:val="clear" w:color="000000" w:fill="FFFFFF"/>
            <w:noWrap/>
            <w:vAlign w:val="center"/>
            <w:hideMark/>
          </w:tcPr>
          <w:p w14:paraId="5182764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5.8</w:t>
            </w:r>
          </w:p>
        </w:tc>
        <w:tc>
          <w:tcPr>
            <w:tcW w:w="1000" w:type="dxa"/>
            <w:tcBorders>
              <w:top w:val="nil"/>
              <w:left w:val="nil"/>
              <w:bottom w:val="nil"/>
              <w:right w:val="nil"/>
            </w:tcBorders>
            <w:shd w:val="clear" w:color="000000" w:fill="FFFFFF"/>
            <w:noWrap/>
            <w:vAlign w:val="center"/>
            <w:hideMark/>
          </w:tcPr>
          <w:p w14:paraId="15018F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479.7</w:t>
            </w:r>
          </w:p>
        </w:tc>
      </w:tr>
      <w:tr w:rsidR="009311EF" w:rsidRPr="00F751C9" w14:paraId="4A53A733" w14:textId="77777777" w:rsidTr="009311EF">
        <w:trPr>
          <w:trHeight w:val="288"/>
        </w:trPr>
        <w:tc>
          <w:tcPr>
            <w:tcW w:w="1000" w:type="dxa"/>
            <w:tcBorders>
              <w:top w:val="nil"/>
              <w:left w:val="nil"/>
              <w:bottom w:val="nil"/>
              <w:right w:val="nil"/>
            </w:tcBorders>
            <w:shd w:val="clear" w:color="000000" w:fill="FFFFFF"/>
            <w:noWrap/>
            <w:vAlign w:val="center"/>
            <w:hideMark/>
          </w:tcPr>
          <w:p w14:paraId="0C9EB6C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TNPL-072</w:t>
            </w:r>
          </w:p>
        </w:tc>
        <w:tc>
          <w:tcPr>
            <w:tcW w:w="1000" w:type="dxa"/>
            <w:tcBorders>
              <w:top w:val="nil"/>
              <w:left w:val="nil"/>
              <w:bottom w:val="nil"/>
              <w:right w:val="nil"/>
            </w:tcBorders>
            <w:shd w:val="clear" w:color="000000" w:fill="FFFFFF"/>
            <w:noWrap/>
            <w:vAlign w:val="center"/>
            <w:hideMark/>
          </w:tcPr>
          <w:p w14:paraId="3FD6023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2703.1</w:t>
            </w:r>
          </w:p>
        </w:tc>
        <w:tc>
          <w:tcPr>
            <w:tcW w:w="1000" w:type="dxa"/>
            <w:tcBorders>
              <w:top w:val="nil"/>
              <w:left w:val="nil"/>
              <w:bottom w:val="nil"/>
              <w:right w:val="nil"/>
            </w:tcBorders>
            <w:shd w:val="clear" w:color="000000" w:fill="FFFFFF"/>
            <w:noWrap/>
            <w:vAlign w:val="center"/>
            <w:hideMark/>
          </w:tcPr>
          <w:p w14:paraId="1020251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132.3</w:t>
            </w:r>
          </w:p>
        </w:tc>
        <w:tc>
          <w:tcPr>
            <w:tcW w:w="1000" w:type="dxa"/>
            <w:tcBorders>
              <w:top w:val="nil"/>
              <w:left w:val="nil"/>
              <w:bottom w:val="nil"/>
              <w:right w:val="nil"/>
            </w:tcBorders>
            <w:shd w:val="clear" w:color="000000" w:fill="FFFFFF"/>
            <w:noWrap/>
            <w:vAlign w:val="center"/>
            <w:hideMark/>
          </w:tcPr>
          <w:p w14:paraId="3C3AC7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35FBE14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121.1</w:t>
            </w:r>
          </w:p>
        </w:tc>
        <w:tc>
          <w:tcPr>
            <w:tcW w:w="1000" w:type="dxa"/>
            <w:tcBorders>
              <w:top w:val="nil"/>
              <w:left w:val="nil"/>
              <w:bottom w:val="nil"/>
              <w:right w:val="nil"/>
            </w:tcBorders>
            <w:shd w:val="clear" w:color="000000" w:fill="FFFFFF"/>
            <w:noWrap/>
            <w:vAlign w:val="center"/>
            <w:hideMark/>
          </w:tcPr>
          <w:p w14:paraId="1AFE75F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390.7</w:t>
            </w:r>
          </w:p>
        </w:tc>
        <w:tc>
          <w:tcPr>
            <w:tcW w:w="1000" w:type="dxa"/>
            <w:tcBorders>
              <w:top w:val="nil"/>
              <w:left w:val="nil"/>
              <w:bottom w:val="nil"/>
              <w:right w:val="nil"/>
            </w:tcBorders>
            <w:shd w:val="clear" w:color="000000" w:fill="FFFFFF"/>
            <w:noWrap/>
            <w:vAlign w:val="center"/>
            <w:hideMark/>
          </w:tcPr>
          <w:p w14:paraId="2F00C41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220.5</w:t>
            </w:r>
          </w:p>
        </w:tc>
        <w:tc>
          <w:tcPr>
            <w:tcW w:w="1000" w:type="dxa"/>
            <w:tcBorders>
              <w:top w:val="nil"/>
              <w:left w:val="nil"/>
              <w:bottom w:val="nil"/>
              <w:right w:val="nil"/>
            </w:tcBorders>
            <w:shd w:val="clear" w:color="000000" w:fill="FFFFFF"/>
            <w:noWrap/>
            <w:vAlign w:val="center"/>
            <w:hideMark/>
          </w:tcPr>
          <w:p w14:paraId="4B6FC9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3.7</w:t>
            </w:r>
          </w:p>
        </w:tc>
        <w:tc>
          <w:tcPr>
            <w:tcW w:w="1000" w:type="dxa"/>
            <w:tcBorders>
              <w:top w:val="nil"/>
              <w:left w:val="nil"/>
              <w:bottom w:val="nil"/>
              <w:right w:val="nil"/>
            </w:tcBorders>
            <w:shd w:val="clear" w:color="000000" w:fill="FFFFFF"/>
            <w:noWrap/>
            <w:vAlign w:val="center"/>
            <w:hideMark/>
          </w:tcPr>
          <w:p w14:paraId="1A91115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457.3</w:t>
            </w:r>
          </w:p>
        </w:tc>
      </w:tr>
      <w:tr w:rsidR="009311EF" w:rsidRPr="00F751C9" w14:paraId="03325A57" w14:textId="77777777" w:rsidTr="009311EF">
        <w:trPr>
          <w:trHeight w:val="288"/>
        </w:trPr>
        <w:tc>
          <w:tcPr>
            <w:tcW w:w="1000" w:type="dxa"/>
            <w:tcBorders>
              <w:top w:val="nil"/>
              <w:left w:val="nil"/>
              <w:bottom w:val="nil"/>
              <w:right w:val="nil"/>
            </w:tcBorders>
            <w:shd w:val="clear" w:color="000000" w:fill="FFFFFF"/>
            <w:noWrap/>
            <w:vAlign w:val="center"/>
            <w:hideMark/>
          </w:tcPr>
          <w:p w14:paraId="064232E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TNPL-174</w:t>
            </w:r>
          </w:p>
        </w:tc>
        <w:tc>
          <w:tcPr>
            <w:tcW w:w="1000" w:type="dxa"/>
            <w:tcBorders>
              <w:top w:val="nil"/>
              <w:left w:val="nil"/>
              <w:bottom w:val="nil"/>
              <w:right w:val="nil"/>
            </w:tcBorders>
            <w:shd w:val="clear" w:color="000000" w:fill="FFFFFF"/>
            <w:noWrap/>
            <w:vAlign w:val="center"/>
            <w:hideMark/>
          </w:tcPr>
          <w:p w14:paraId="34A6DC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2702.0</w:t>
            </w:r>
          </w:p>
        </w:tc>
        <w:tc>
          <w:tcPr>
            <w:tcW w:w="1000" w:type="dxa"/>
            <w:tcBorders>
              <w:top w:val="nil"/>
              <w:left w:val="nil"/>
              <w:bottom w:val="nil"/>
              <w:right w:val="nil"/>
            </w:tcBorders>
            <w:shd w:val="clear" w:color="000000" w:fill="FFFFFF"/>
            <w:noWrap/>
            <w:vAlign w:val="center"/>
            <w:hideMark/>
          </w:tcPr>
          <w:p w14:paraId="0061F5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130.4</w:t>
            </w:r>
          </w:p>
        </w:tc>
        <w:tc>
          <w:tcPr>
            <w:tcW w:w="1000" w:type="dxa"/>
            <w:tcBorders>
              <w:top w:val="nil"/>
              <w:left w:val="nil"/>
              <w:bottom w:val="nil"/>
              <w:right w:val="nil"/>
            </w:tcBorders>
            <w:shd w:val="clear" w:color="000000" w:fill="FFFFFF"/>
            <w:noWrap/>
            <w:vAlign w:val="center"/>
            <w:hideMark/>
          </w:tcPr>
          <w:p w14:paraId="491F443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4F87BE4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109.5</w:t>
            </w:r>
          </w:p>
        </w:tc>
        <w:tc>
          <w:tcPr>
            <w:tcW w:w="1000" w:type="dxa"/>
            <w:tcBorders>
              <w:top w:val="nil"/>
              <w:left w:val="nil"/>
              <w:bottom w:val="nil"/>
              <w:right w:val="nil"/>
            </w:tcBorders>
            <w:shd w:val="clear" w:color="000000" w:fill="FFFFFF"/>
            <w:noWrap/>
            <w:vAlign w:val="center"/>
            <w:hideMark/>
          </w:tcPr>
          <w:p w14:paraId="259C888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403.6</w:t>
            </w:r>
          </w:p>
        </w:tc>
        <w:tc>
          <w:tcPr>
            <w:tcW w:w="1000" w:type="dxa"/>
            <w:tcBorders>
              <w:top w:val="nil"/>
              <w:left w:val="nil"/>
              <w:bottom w:val="nil"/>
              <w:right w:val="nil"/>
            </w:tcBorders>
            <w:shd w:val="clear" w:color="000000" w:fill="FFFFFF"/>
            <w:noWrap/>
            <w:vAlign w:val="center"/>
            <w:hideMark/>
          </w:tcPr>
          <w:p w14:paraId="012EAD3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219.0</w:t>
            </w:r>
          </w:p>
        </w:tc>
        <w:tc>
          <w:tcPr>
            <w:tcW w:w="1000" w:type="dxa"/>
            <w:tcBorders>
              <w:top w:val="nil"/>
              <w:left w:val="nil"/>
              <w:bottom w:val="nil"/>
              <w:right w:val="nil"/>
            </w:tcBorders>
            <w:shd w:val="clear" w:color="000000" w:fill="FFFFFF"/>
            <w:noWrap/>
            <w:vAlign w:val="center"/>
            <w:hideMark/>
          </w:tcPr>
          <w:p w14:paraId="76B7C85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5.8</w:t>
            </w:r>
          </w:p>
        </w:tc>
        <w:tc>
          <w:tcPr>
            <w:tcW w:w="1000" w:type="dxa"/>
            <w:tcBorders>
              <w:top w:val="nil"/>
              <w:left w:val="nil"/>
              <w:bottom w:val="nil"/>
              <w:right w:val="nil"/>
            </w:tcBorders>
            <w:shd w:val="clear" w:color="000000" w:fill="FFFFFF"/>
            <w:noWrap/>
            <w:vAlign w:val="center"/>
            <w:hideMark/>
          </w:tcPr>
          <w:p w14:paraId="038E3FC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471.6</w:t>
            </w:r>
          </w:p>
        </w:tc>
      </w:tr>
      <w:tr w:rsidR="009311EF" w:rsidRPr="00F751C9" w14:paraId="4CC78DD5" w14:textId="77777777" w:rsidTr="009311EF">
        <w:trPr>
          <w:trHeight w:val="288"/>
        </w:trPr>
        <w:tc>
          <w:tcPr>
            <w:tcW w:w="1000" w:type="dxa"/>
            <w:tcBorders>
              <w:top w:val="nil"/>
              <w:left w:val="nil"/>
              <w:bottom w:val="nil"/>
              <w:right w:val="nil"/>
            </w:tcBorders>
            <w:shd w:val="clear" w:color="000000" w:fill="FFFFFF"/>
            <w:noWrap/>
            <w:vAlign w:val="center"/>
            <w:hideMark/>
          </w:tcPr>
          <w:p w14:paraId="3DC07E4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TNPL-015</w:t>
            </w:r>
          </w:p>
        </w:tc>
        <w:tc>
          <w:tcPr>
            <w:tcW w:w="1000" w:type="dxa"/>
            <w:tcBorders>
              <w:top w:val="nil"/>
              <w:left w:val="nil"/>
              <w:bottom w:val="nil"/>
              <w:right w:val="nil"/>
            </w:tcBorders>
            <w:shd w:val="clear" w:color="000000" w:fill="FFFFFF"/>
            <w:noWrap/>
            <w:vAlign w:val="center"/>
            <w:hideMark/>
          </w:tcPr>
          <w:p w14:paraId="1CB9D0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2680.4</w:t>
            </w:r>
          </w:p>
        </w:tc>
        <w:tc>
          <w:tcPr>
            <w:tcW w:w="1000" w:type="dxa"/>
            <w:tcBorders>
              <w:top w:val="nil"/>
              <w:left w:val="nil"/>
              <w:bottom w:val="nil"/>
              <w:right w:val="nil"/>
            </w:tcBorders>
            <w:shd w:val="clear" w:color="000000" w:fill="FFFFFF"/>
            <w:noWrap/>
            <w:vAlign w:val="center"/>
            <w:hideMark/>
          </w:tcPr>
          <w:p w14:paraId="1F6F542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128.7</w:t>
            </w:r>
          </w:p>
        </w:tc>
        <w:tc>
          <w:tcPr>
            <w:tcW w:w="1000" w:type="dxa"/>
            <w:tcBorders>
              <w:top w:val="nil"/>
              <w:left w:val="nil"/>
              <w:bottom w:val="nil"/>
              <w:right w:val="nil"/>
            </w:tcBorders>
            <w:shd w:val="clear" w:color="000000" w:fill="FFFFFF"/>
            <w:noWrap/>
            <w:vAlign w:val="center"/>
            <w:hideMark/>
          </w:tcPr>
          <w:p w14:paraId="0CFCE0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w:t>
            </w:r>
          </w:p>
        </w:tc>
        <w:tc>
          <w:tcPr>
            <w:tcW w:w="1000" w:type="dxa"/>
            <w:tcBorders>
              <w:top w:val="nil"/>
              <w:left w:val="nil"/>
              <w:bottom w:val="nil"/>
              <w:right w:val="nil"/>
            </w:tcBorders>
            <w:shd w:val="clear" w:color="000000" w:fill="FFFFFF"/>
            <w:noWrap/>
            <w:vAlign w:val="center"/>
            <w:hideMark/>
          </w:tcPr>
          <w:p w14:paraId="5C3C362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123.9</w:t>
            </w:r>
          </w:p>
        </w:tc>
        <w:tc>
          <w:tcPr>
            <w:tcW w:w="1000" w:type="dxa"/>
            <w:tcBorders>
              <w:top w:val="nil"/>
              <w:left w:val="nil"/>
              <w:bottom w:val="nil"/>
              <w:right w:val="nil"/>
            </w:tcBorders>
            <w:shd w:val="clear" w:color="000000" w:fill="FFFFFF"/>
            <w:noWrap/>
            <w:vAlign w:val="center"/>
            <w:hideMark/>
          </w:tcPr>
          <w:p w14:paraId="0CF773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395.2</w:t>
            </w:r>
          </w:p>
        </w:tc>
        <w:tc>
          <w:tcPr>
            <w:tcW w:w="1000" w:type="dxa"/>
            <w:tcBorders>
              <w:top w:val="nil"/>
              <w:left w:val="nil"/>
              <w:bottom w:val="nil"/>
              <w:right w:val="nil"/>
            </w:tcBorders>
            <w:shd w:val="clear" w:color="000000" w:fill="FFFFFF"/>
            <w:noWrap/>
            <w:vAlign w:val="center"/>
            <w:hideMark/>
          </w:tcPr>
          <w:p w14:paraId="0C1E96F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224.0</w:t>
            </w:r>
          </w:p>
        </w:tc>
        <w:tc>
          <w:tcPr>
            <w:tcW w:w="1000" w:type="dxa"/>
            <w:tcBorders>
              <w:top w:val="nil"/>
              <w:left w:val="nil"/>
              <w:bottom w:val="nil"/>
              <w:right w:val="nil"/>
            </w:tcBorders>
            <w:shd w:val="clear" w:color="000000" w:fill="FFFFFF"/>
            <w:noWrap/>
            <w:vAlign w:val="center"/>
            <w:hideMark/>
          </w:tcPr>
          <w:p w14:paraId="0C9120C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2.8</w:t>
            </w:r>
          </w:p>
        </w:tc>
        <w:tc>
          <w:tcPr>
            <w:tcW w:w="1000" w:type="dxa"/>
            <w:tcBorders>
              <w:top w:val="nil"/>
              <w:left w:val="nil"/>
              <w:bottom w:val="nil"/>
              <w:right w:val="nil"/>
            </w:tcBorders>
            <w:shd w:val="clear" w:color="000000" w:fill="FFFFFF"/>
            <w:noWrap/>
            <w:vAlign w:val="center"/>
            <w:hideMark/>
          </w:tcPr>
          <w:p w14:paraId="36A4010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464.2</w:t>
            </w:r>
          </w:p>
        </w:tc>
      </w:tr>
      <w:tr w:rsidR="009311EF" w:rsidRPr="00F751C9" w14:paraId="6895008C" w14:textId="77777777" w:rsidTr="009311EF">
        <w:trPr>
          <w:trHeight w:val="288"/>
        </w:trPr>
        <w:tc>
          <w:tcPr>
            <w:tcW w:w="1000" w:type="dxa"/>
            <w:tcBorders>
              <w:top w:val="nil"/>
              <w:left w:val="nil"/>
              <w:bottom w:val="nil"/>
              <w:right w:val="nil"/>
            </w:tcBorders>
            <w:shd w:val="clear" w:color="000000" w:fill="FFFFFF"/>
            <w:noWrap/>
            <w:vAlign w:val="center"/>
            <w:hideMark/>
          </w:tcPr>
          <w:p w14:paraId="1E98F1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TNPL-004</w:t>
            </w:r>
          </w:p>
        </w:tc>
        <w:tc>
          <w:tcPr>
            <w:tcW w:w="1000" w:type="dxa"/>
            <w:tcBorders>
              <w:top w:val="nil"/>
              <w:left w:val="nil"/>
              <w:bottom w:val="nil"/>
              <w:right w:val="nil"/>
            </w:tcBorders>
            <w:shd w:val="clear" w:color="000000" w:fill="FFFFFF"/>
            <w:noWrap/>
            <w:vAlign w:val="center"/>
            <w:hideMark/>
          </w:tcPr>
          <w:p w14:paraId="6C7A91B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2660.7</w:t>
            </w:r>
          </w:p>
        </w:tc>
        <w:tc>
          <w:tcPr>
            <w:tcW w:w="1000" w:type="dxa"/>
            <w:tcBorders>
              <w:top w:val="nil"/>
              <w:left w:val="nil"/>
              <w:bottom w:val="nil"/>
              <w:right w:val="nil"/>
            </w:tcBorders>
            <w:shd w:val="clear" w:color="000000" w:fill="FFFFFF"/>
            <w:noWrap/>
            <w:vAlign w:val="center"/>
            <w:hideMark/>
          </w:tcPr>
          <w:p w14:paraId="3536013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134.1</w:t>
            </w:r>
          </w:p>
        </w:tc>
        <w:tc>
          <w:tcPr>
            <w:tcW w:w="1000" w:type="dxa"/>
            <w:tcBorders>
              <w:top w:val="nil"/>
              <w:left w:val="nil"/>
              <w:bottom w:val="nil"/>
              <w:right w:val="nil"/>
            </w:tcBorders>
            <w:shd w:val="clear" w:color="000000" w:fill="FFFFFF"/>
            <w:noWrap/>
            <w:vAlign w:val="center"/>
            <w:hideMark/>
          </w:tcPr>
          <w:p w14:paraId="73D950B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nil"/>
              <w:right w:val="nil"/>
            </w:tcBorders>
            <w:shd w:val="clear" w:color="000000" w:fill="FFFFFF"/>
            <w:noWrap/>
            <w:vAlign w:val="center"/>
            <w:hideMark/>
          </w:tcPr>
          <w:p w14:paraId="72F9EC4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116.4</w:t>
            </w:r>
          </w:p>
        </w:tc>
        <w:tc>
          <w:tcPr>
            <w:tcW w:w="1000" w:type="dxa"/>
            <w:tcBorders>
              <w:top w:val="nil"/>
              <w:left w:val="nil"/>
              <w:bottom w:val="nil"/>
              <w:right w:val="nil"/>
            </w:tcBorders>
            <w:shd w:val="clear" w:color="000000" w:fill="FFFFFF"/>
            <w:noWrap/>
            <w:vAlign w:val="center"/>
            <w:hideMark/>
          </w:tcPr>
          <w:p w14:paraId="78EAF07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390.7</w:t>
            </w:r>
          </w:p>
        </w:tc>
        <w:tc>
          <w:tcPr>
            <w:tcW w:w="1000" w:type="dxa"/>
            <w:tcBorders>
              <w:top w:val="nil"/>
              <w:left w:val="nil"/>
              <w:bottom w:val="nil"/>
              <w:right w:val="nil"/>
            </w:tcBorders>
            <w:shd w:val="clear" w:color="000000" w:fill="FFFFFF"/>
            <w:noWrap/>
            <w:vAlign w:val="center"/>
            <w:hideMark/>
          </w:tcPr>
          <w:p w14:paraId="6817920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219.7</w:t>
            </w:r>
          </w:p>
        </w:tc>
        <w:tc>
          <w:tcPr>
            <w:tcW w:w="1000" w:type="dxa"/>
            <w:tcBorders>
              <w:top w:val="nil"/>
              <w:left w:val="nil"/>
              <w:bottom w:val="nil"/>
              <w:right w:val="nil"/>
            </w:tcBorders>
            <w:shd w:val="clear" w:color="000000" w:fill="FFFFFF"/>
            <w:noWrap/>
            <w:vAlign w:val="center"/>
            <w:hideMark/>
          </w:tcPr>
          <w:p w14:paraId="6B4A8C3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25F2A44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456.9</w:t>
            </w:r>
          </w:p>
        </w:tc>
      </w:tr>
      <w:tr w:rsidR="009311EF" w:rsidRPr="00F751C9" w14:paraId="1DF906E2" w14:textId="77777777" w:rsidTr="009311EF">
        <w:trPr>
          <w:trHeight w:val="288"/>
        </w:trPr>
        <w:tc>
          <w:tcPr>
            <w:tcW w:w="1000" w:type="dxa"/>
            <w:tcBorders>
              <w:top w:val="nil"/>
              <w:left w:val="nil"/>
              <w:bottom w:val="nil"/>
              <w:right w:val="nil"/>
            </w:tcBorders>
            <w:shd w:val="clear" w:color="000000" w:fill="FFFFFF"/>
            <w:noWrap/>
            <w:vAlign w:val="center"/>
            <w:hideMark/>
          </w:tcPr>
          <w:p w14:paraId="3742E30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TNPL-061</w:t>
            </w:r>
          </w:p>
        </w:tc>
        <w:tc>
          <w:tcPr>
            <w:tcW w:w="1000" w:type="dxa"/>
            <w:tcBorders>
              <w:top w:val="nil"/>
              <w:left w:val="nil"/>
              <w:bottom w:val="nil"/>
              <w:right w:val="nil"/>
            </w:tcBorders>
            <w:shd w:val="clear" w:color="000000" w:fill="FFFFFF"/>
            <w:noWrap/>
            <w:vAlign w:val="center"/>
            <w:hideMark/>
          </w:tcPr>
          <w:p w14:paraId="1C0BB00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2659.9</w:t>
            </w:r>
          </w:p>
        </w:tc>
        <w:tc>
          <w:tcPr>
            <w:tcW w:w="1000" w:type="dxa"/>
            <w:tcBorders>
              <w:top w:val="nil"/>
              <w:left w:val="nil"/>
              <w:bottom w:val="nil"/>
              <w:right w:val="nil"/>
            </w:tcBorders>
            <w:shd w:val="clear" w:color="000000" w:fill="FFFFFF"/>
            <w:noWrap/>
            <w:vAlign w:val="center"/>
            <w:hideMark/>
          </w:tcPr>
          <w:p w14:paraId="076BB58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130.4</w:t>
            </w:r>
          </w:p>
        </w:tc>
        <w:tc>
          <w:tcPr>
            <w:tcW w:w="1000" w:type="dxa"/>
            <w:tcBorders>
              <w:top w:val="nil"/>
              <w:left w:val="nil"/>
              <w:bottom w:val="nil"/>
              <w:right w:val="nil"/>
            </w:tcBorders>
            <w:shd w:val="clear" w:color="000000" w:fill="FFFFFF"/>
            <w:noWrap/>
            <w:vAlign w:val="center"/>
            <w:hideMark/>
          </w:tcPr>
          <w:p w14:paraId="4A2011D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4B58A9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107.5</w:t>
            </w:r>
          </w:p>
        </w:tc>
        <w:tc>
          <w:tcPr>
            <w:tcW w:w="1000" w:type="dxa"/>
            <w:tcBorders>
              <w:top w:val="nil"/>
              <w:left w:val="nil"/>
              <w:bottom w:val="nil"/>
              <w:right w:val="nil"/>
            </w:tcBorders>
            <w:shd w:val="clear" w:color="000000" w:fill="FFFFFF"/>
            <w:noWrap/>
            <w:vAlign w:val="center"/>
            <w:hideMark/>
          </w:tcPr>
          <w:p w14:paraId="23643DD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409.2</w:t>
            </w:r>
          </w:p>
        </w:tc>
        <w:tc>
          <w:tcPr>
            <w:tcW w:w="1000" w:type="dxa"/>
            <w:tcBorders>
              <w:top w:val="nil"/>
              <w:left w:val="nil"/>
              <w:bottom w:val="nil"/>
              <w:right w:val="nil"/>
            </w:tcBorders>
            <w:shd w:val="clear" w:color="000000" w:fill="FFFFFF"/>
            <w:noWrap/>
            <w:vAlign w:val="center"/>
            <w:hideMark/>
          </w:tcPr>
          <w:p w14:paraId="57A59B3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226.5</w:t>
            </w:r>
          </w:p>
        </w:tc>
        <w:tc>
          <w:tcPr>
            <w:tcW w:w="1000" w:type="dxa"/>
            <w:tcBorders>
              <w:top w:val="nil"/>
              <w:left w:val="nil"/>
              <w:bottom w:val="nil"/>
              <w:right w:val="nil"/>
            </w:tcBorders>
            <w:shd w:val="clear" w:color="000000" w:fill="FFFFFF"/>
            <w:noWrap/>
            <w:vAlign w:val="center"/>
            <w:hideMark/>
          </w:tcPr>
          <w:p w14:paraId="0740E16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5F14046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482.1</w:t>
            </w:r>
          </w:p>
        </w:tc>
      </w:tr>
      <w:tr w:rsidR="009311EF" w:rsidRPr="00F751C9" w14:paraId="58C8BCB2" w14:textId="77777777" w:rsidTr="009311EF">
        <w:trPr>
          <w:trHeight w:val="288"/>
        </w:trPr>
        <w:tc>
          <w:tcPr>
            <w:tcW w:w="1000" w:type="dxa"/>
            <w:tcBorders>
              <w:top w:val="nil"/>
              <w:left w:val="nil"/>
              <w:bottom w:val="nil"/>
              <w:right w:val="nil"/>
            </w:tcBorders>
            <w:shd w:val="clear" w:color="000000" w:fill="FFFFFF"/>
            <w:noWrap/>
            <w:vAlign w:val="center"/>
            <w:hideMark/>
          </w:tcPr>
          <w:p w14:paraId="7589D96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TNPL-074</w:t>
            </w:r>
          </w:p>
        </w:tc>
        <w:tc>
          <w:tcPr>
            <w:tcW w:w="1000" w:type="dxa"/>
            <w:tcBorders>
              <w:top w:val="nil"/>
              <w:left w:val="nil"/>
              <w:bottom w:val="nil"/>
              <w:right w:val="nil"/>
            </w:tcBorders>
            <w:shd w:val="clear" w:color="000000" w:fill="FFFFFF"/>
            <w:noWrap/>
            <w:vAlign w:val="center"/>
            <w:hideMark/>
          </w:tcPr>
          <w:p w14:paraId="446715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2648.9</w:t>
            </w:r>
          </w:p>
        </w:tc>
        <w:tc>
          <w:tcPr>
            <w:tcW w:w="1000" w:type="dxa"/>
            <w:tcBorders>
              <w:top w:val="nil"/>
              <w:left w:val="nil"/>
              <w:bottom w:val="nil"/>
              <w:right w:val="nil"/>
            </w:tcBorders>
            <w:shd w:val="clear" w:color="000000" w:fill="FFFFFF"/>
            <w:noWrap/>
            <w:vAlign w:val="center"/>
            <w:hideMark/>
          </w:tcPr>
          <w:p w14:paraId="41BCF06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130.9</w:t>
            </w:r>
          </w:p>
        </w:tc>
        <w:tc>
          <w:tcPr>
            <w:tcW w:w="1000" w:type="dxa"/>
            <w:tcBorders>
              <w:top w:val="nil"/>
              <w:left w:val="nil"/>
              <w:bottom w:val="nil"/>
              <w:right w:val="nil"/>
            </w:tcBorders>
            <w:shd w:val="clear" w:color="000000" w:fill="FFFFFF"/>
            <w:noWrap/>
            <w:vAlign w:val="center"/>
            <w:hideMark/>
          </w:tcPr>
          <w:p w14:paraId="08608F5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w:t>
            </w:r>
          </w:p>
        </w:tc>
        <w:tc>
          <w:tcPr>
            <w:tcW w:w="1000" w:type="dxa"/>
            <w:tcBorders>
              <w:top w:val="nil"/>
              <w:left w:val="nil"/>
              <w:bottom w:val="nil"/>
              <w:right w:val="nil"/>
            </w:tcBorders>
            <w:shd w:val="clear" w:color="000000" w:fill="FFFFFF"/>
            <w:noWrap/>
            <w:vAlign w:val="center"/>
            <w:hideMark/>
          </w:tcPr>
          <w:p w14:paraId="7B66EAB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101.4</w:t>
            </w:r>
          </w:p>
        </w:tc>
        <w:tc>
          <w:tcPr>
            <w:tcW w:w="1000" w:type="dxa"/>
            <w:tcBorders>
              <w:top w:val="nil"/>
              <w:left w:val="nil"/>
              <w:bottom w:val="nil"/>
              <w:right w:val="nil"/>
            </w:tcBorders>
            <w:shd w:val="clear" w:color="000000" w:fill="FFFFFF"/>
            <w:noWrap/>
            <w:vAlign w:val="center"/>
            <w:hideMark/>
          </w:tcPr>
          <w:p w14:paraId="36477BF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396.5</w:t>
            </w:r>
          </w:p>
        </w:tc>
        <w:tc>
          <w:tcPr>
            <w:tcW w:w="1000" w:type="dxa"/>
            <w:tcBorders>
              <w:top w:val="nil"/>
              <w:left w:val="nil"/>
              <w:bottom w:val="nil"/>
              <w:right w:val="nil"/>
            </w:tcBorders>
            <w:shd w:val="clear" w:color="000000" w:fill="FFFFFF"/>
            <w:noWrap/>
            <w:vAlign w:val="center"/>
            <w:hideMark/>
          </w:tcPr>
          <w:p w14:paraId="6F6ACA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222.1</w:t>
            </w:r>
          </w:p>
        </w:tc>
        <w:tc>
          <w:tcPr>
            <w:tcW w:w="1000" w:type="dxa"/>
            <w:tcBorders>
              <w:top w:val="nil"/>
              <w:left w:val="nil"/>
              <w:bottom w:val="nil"/>
              <w:right w:val="nil"/>
            </w:tcBorders>
            <w:shd w:val="clear" w:color="000000" w:fill="FFFFFF"/>
            <w:noWrap/>
            <w:vAlign w:val="center"/>
            <w:hideMark/>
          </w:tcPr>
          <w:p w14:paraId="6EE1DDE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w:t>
            </w:r>
          </w:p>
        </w:tc>
        <w:tc>
          <w:tcPr>
            <w:tcW w:w="1000" w:type="dxa"/>
            <w:tcBorders>
              <w:top w:val="nil"/>
              <w:left w:val="nil"/>
              <w:bottom w:val="nil"/>
              <w:right w:val="nil"/>
            </w:tcBorders>
            <w:shd w:val="clear" w:color="000000" w:fill="FFFFFF"/>
            <w:noWrap/>
            <w:vAlign w:val="center"/>
            <w:hideMark/>
          </w:tcPr>
          <w:p w14:paraId="6A0B91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465.1</w:t>
            </w:r>
          </w:p>
        </w:tc>
      </w:tr>
      <w:tr w:rsidR="009311EF" w:rsidRPr="00F751C9" w14:paraId="70BA0B23" w14:textId="77777777" w:rsidTr="009311EF">
        <w:trPr>
          <w:trHeight w:val="288"/>
        </w:trPr>
        <w:tc>
          <w:tcPr>
            <w:tcW w:w="1000" w:type="dxa"/>
            <w:tcBorders>
              <w:top w:val="nil"/>
              <w:left w:val="nil"/>
              <w:bottom w:val="nil"/>
              <w:right w:val="nil"/>
            </w:tcBorders>
            <w:shd w:val="clear" w:color="000000" w:fill="FFFFFF"/>
            <w:noWrap/>
            <w:vAlign w:val="center"/>
            <w:hideMark/>
          </w:tcPr>
          <w:p w14:paraId="27FBE71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TNPL-134</w:t>
            </w:r>
          </w:p>
        </w:tc>
        <w:tc>
          <w:tcPr>
            <w:tcW w:w="1000" w:type="dxa"/>
            <w:tcBorders>
              <w:top w:val="nil"/>
              <w:left w:val="nil"/>
              <w:bottom w:val="nil"/>
              <w:right w:val="nil"/>
            </w:tcBorders>
            <w:shd w:val="clear" w:color="000000" w:fill="FFFFFF"/>
            <w:noWrap/>
            <w:vAlign w:val="center"/>
            <w:hideMark/>
          </w:tcPr>
          <w:p w14:paraId="05DDEC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2637.9</w:t>
            </w:r>
          </w:p>
        </w:tc>
        <w:tc>
          <w:tcPr>
            <w:tcW w:w="1000" w:type="dxa"/>
            <w:tcBorders>
              <w:top w:val="nil"/>
              <w:left w:val="nil"/>
              <w:bottom w:val="nil"/>
              <w:right w:val="nil"/>
            </w:tcBorders>
            <w:shd w:val="clear" w:color="000000" w:fill="FFFFFF"/>
            <w:noWrap/>
            <w:vAlign w:val="center"/>
            <w:hideMark/>
          </w:tcPr>
          <w:p w14:paraId="2DD8D11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130.6</w:t>
            </w:r>
          </w:p>
        </w:tc>
        <w:tc>
          <w:tcPr>
            <w:tcW w:w="1000" w:type="dxa"/>
            <w:tcBorders>
              <w:top w:val="nil"/>
              <w:left w:val="nil"/>
              <w:bottom w:val="nil"/>
              <w:right w:val="nil"/>
            </w:tcBorders>
            <w:shd w:val="clear" w:color="000000" w:fill="FFFFFF"/>
            <w:noWrap/>
            <w:vAlign w:val="center"/>
            <w:hideMark/>
          </w:tcPr>
          <w:p w14:paraId="71DA47E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3.1</w:t>
            </w:r>
          </w:p>
        </w:tc>
        <w:tc>
          <w:tcPr>
            <w:tcW w:w="1000" w:type="dxa"/>
            <w:tcBorders>
              <w:top w:val="nil"/>
              <w:left w:val="nil"/>
              <w:bottom w:val="nil"/>
              <w:right w:val="nil"/>
            </w:tcBorders>
            <w:shd w:val="clear" w:color="000000" w:fill="FFFFFF"/>
            <w:noWrap/>
            <w:vAlign w:val="center"/>
            <w:hideMark/>
          </w:tcPr>
          <w:p w14:paraId="5E046B7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104.8</w:t>
            </w:r>
          </w:p>
        </w:tc>
        <w:tc>
          <w:tcPr>
            <w:tcW w:w="1000" w:type="dxa"/>
            <w:tcBorders>
              <w:top w:val="nil"/>
              <w:left w:val="nil"/>
              <w:bottom w:val="nil"/>
              <w:right w:val="nil"/>
            </w:tcBorders>
            <w:shd w:val="clear" w:color="000000" w:fill="FFFFFF"/>
            <w:noWrap/>
            <w:vAlign w:val="center"/>
            <w:hideMark/>
          </w:tcPr>
          <w:p w14:paraId="6A9C71D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403.3</w:t>
            </w:r>
          </w:p>
        </w:tc>
        <w:tc>
          <w:tcPr>
            <w:tcW w:w="1000" w:type="dxa"/>
            <w:tcBorders>
              <w:top w:val="nil"/>
              <w:left w:val="nil"/>
              <w:bottom w:val="nil"/>
              <w:right w:val="nil"/>
            </w:tcBorders>
            <w:shd w:val="clear" w:color="000000" w:fill="FFFFFF"/>
            <w:noWrap/>
            <w:vAlign w:val="center"/>
            <w:hideMark/>
          </w:tcPr>
          <w:p w14:paraId="0EC8911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228.8</w:t>
            </w:r>
          </w:p>
        </w:tc>
        <w:tc>
          <w:tcPr>
            <w:tcW w:w="1000" w:type="dxa"/>
            <w:tcBorders>
              <w:top w:val="nil"/>
              <w:left w:val="nil"/>
              <w:bottom w:val="nil"/>
              <w:right w:val="nil"/>
            </w:tcBorders>
            <w:shd w:val="clear" w:color="000000" w:fill="FFFFFF"/>
            <w:noWrap/>
            <w:vAlign w:val="center"/>
            <w:hideMark/>
          </w:tcPr>
          <w:p w14:paraId="3F71D69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4.4</w:t>
            </w:r>
          </w:p>
        </w:tc>
        <w:tc>
          <w:tcPr>
            <w:tcW w:w="1000" w:type="dxa"/>
            <w:tcBorders>
              <w:top w:val="nil"/>
              <w:left w:val="nil"/>
              <w:bottom w:val="nil"/>
              <w:right w:val="nil"/>
            </w:tcBorders>
            <w:shd w:val="clear" w:color="000000" w:fill="FFFFFF"/>
            <w:noWrap/>
            <w:vAlign w:val="center"/>
            <w:hideMark/>
          </w:tcPr>
          <w:p w14:paraId="0D437A5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476.3</w:t>
            </w:r>
          </w:p>
        </w:tc>
      </w:tr>
      <w:tr w:rsidR="009311EF" w:rsidRPr="00F751C9" w14:paraId="08CACDB6" w14:textId="77777777" w:rsidTr="009311EF">
        <w:trPr>
          <w:trHeight w:val="288"/>
        </w:trPr>
        <w:tc>
          <w:tcPr>
            <w:tcW w:w="1000" w:type="dxa"/>
            <w:tcBorders>
              <w:top w:val="nil"/>
              <w:left w:val="nil"/>
              <w:bottom w:val="nil"/>
              <w:right w:val="nil"/>
            </w:tcBorders>
            <w:shd w:val="clear" w:color="000000" w:fill="FFFFFF"/>
            <w:noWrap/>
            <w:vAlign w:val="center"/>
            <w:hideMark/>
          </w:tcPr>
          <w:p w14:paraId="2C4A374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TNPL-075</w:t>
            </w:r>
          </w:p>
        </w:tc>
        <w:tc>
          <w:tcPr>
            <w:tcW w:w="1000" w:type="dxa"/>
            <w:tcBorders>
              <w:top w:val="nil"/>
              <w:left w:val="nil"/>
              <w:bottom w:val="nil"/>
              <w:right w:val="nil"/>
            </w:tcBorders>
            <w:shd w:val="clear" w:color="000000" w:fill="FFFFFF"/>
            <w:noWrap/>
            <w:vAlign w:val="center"/>
            <w:hideMark/>
          </w:tcPr>
          <w:p w14:paraId="36365DB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2618.5</w:t>
            </w:r>
          </w:p>
        </w:tc>
        <w:tc>
          <w:tcPr>
            <w:tcW w:w="1000" w:type="dxa"/>
            <w:tcBorders>
              <w:top w:val="nil"/>
              <w:left w:val="nil"/>
              <w:bottom w:val="nil"/>
              <w:right w:val="nil"/>
            </w:tcBorders>
            <w:shd w:val="clear" w:color="000000" w:fill="FFFFFF"/>
            <w:noWrap/>
            <w:vAlign w:val="center"/>
            <w:hideMark/>
          </w:tcPr>
          <w:p w14:paraId="5EB598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131.9</w:t>
            </w:r>
          </w:p>
        </w:tc>
        <w:tc>
          <w:tcPr>
            <w:tcW w:w="1000" w:type="dxa"/>
            <w:tcBorders>
              <w:top w:val="nil"/>
              <w:left w:val="nil"/>
              <w:bottom w:val="nil"/>
              <w:right w:val="nil"/>
            </w:tcBorders>
            <w:shd w:val="clear" w:color="000000" w:fill="FFFFFF"/>
            <w:noWrap/>
            <w:vAlign w:val="center"/>
            <w:hideMark/>
          </w:tcPr>
          <w:p w14:paraId="77B5FAE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1B68291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105.8</w:t>
            </w:r>
          </w:p>
        </w:tc>
        <w:tc>
          <w:tcPr>
            <w:tcW w:w="1000" w:type="dxa"/>
            <w:tcBorders>
              <w:top w:val="nil"/>
              <w:left w:val="nil"/>
              <w:bottom w:val="nil"/>
              <w:right w:val="nil"/>
            </w:tcBorders>
            <w:shd w:val="clear" w:color="000000" w:fill="FFFFFF"/>
            <w:noWrap/>
            <w:vAlign w:val="center"/>
            <w:hideMark/>
          </w:tcPr>
          <w:p w14:paraId="05FE47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408.4</w:t>
            </w:r>
          </w:p>
        </w:tc>
        <w:tc>
          <w:tcPr>
            <w:tcW w:w="1000" w:type="dxa"/>
            <w:tcBorders>
              <w:top w:val="nil"/>
              <w:left w:val="nil"/>
              <w:bottom w:val="nil"/>
              <w:right w:val="nil"/>
            </w:tcBorders>
            <w:shd w:val="clear" w:color="000000" w:fill="FFFFFF"/>
            <w:noWrap/>
            <w:vAlign w:val="center"/>
            <w:hideMark/>
          </w:tcPr>
          <w:p w14:paraId="070EBC4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221.7</w:t>
            </w:r>
          </w:p>
        </w:tc>
        <w:tc>
          <w:tcPr>
            <w:tcW w:w="1000" w:type="dxa"/>
            <w:tcBorders>
              <w:top w:val="nil"/>
              <w:left w:val="nil"/>
              <w:bottom w:val="nil"/>
              <w:right w:val="nil"/>
            </w:tcBorders>
            <w:shd w:val="clear" w:color="000000" w:fill="FFFFFF"/>
            <w:noWrap/>
            <w:vAlign w:val="center"/>
            <w:hideMark/>
          </w:tcPr>
          <w:p w14:paraId="5B5928D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5.9</w:t>
            </w:r>
          </w:p>
        </w:tc>
        <w:tc>
          <w:tcPr>
            <w:tcW w:w="1000" w:type="dxa"/>
            <w:tcBorders>
              <w:top w:val="nil"/>
              <w:left w:val="nil"/>
              <w:bottom w:val="nil"/>
              <w:right w:val="nil"/>
            </w:tcBorders>
            <w:shd w:val="clear" w:color="000000" w:fill="FFFFFF"/>
            <w:noWrap/>
            <w:vAlign w:val="center"/>
            <w:hideMark/>
          </w:tcPr>
          <w:p w14:paraId="0680730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478.6</w:t>
            </w:r>
          </w:p>
        </w:tc>
      </w:tr>
      <w:tr w:rsidR="009311EF" w:rsidRPr="00F751C9" w14:paraId="22F42D9D" w14:textId="77777777" w:rsidTr="009311EF">
        <w:trPr>
          <w:trHeight w:val="288"/>
        </w:trPr>
        <w:tc>
          <w:tcPr>
            <w:tcW w:w="1000" w:type="dxa"/>
            <w:tcBorders>
              <w:top w:val="nil"/>
              <w:left w:val="nil"/>
              <w:bottom w:val="nil"/>
              <w:right w:val="nil"/>
            </w:tcBorders>
            <w:shd w:val="clear" w:color="000000" w:fill="FFFFFF"/>
            <w:noWrap/>
            <w:vAlign w:val="center"/>
            <w:hideMark/>
          </w:tcPr>
          <w:p w14:paraId="674268A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TNPL-177</w:t>
            </w:r>
          </w:p>
        </w:tc>
        <w:tc>
          <w:tcPr>
            <w:tcW w:w="1000" w:type="dxa"/>
            <w:tcBorders>
              <w:top w:val="nil"/>
              <w:left w:val="nil"/>
              <w:bottom w:val="nil"/>
              <w:right w:val="nil"/>
            </w:tcBorders>
            <w:shd w:val="clear" w:color="000000" w:fill="FFFFFF"/>
            <w:noWrap/>
            <w:vAlign w:val="center"/>
            <w:hideMark/>
          </w:tcPr>
          <w:p w14:paraId="79B4B41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2530.5</w:t>
            </w:r>
          </w:p>
        </w:tc>
        <w:tc>
          <w:tcPr>
            <w:tcW w:w="1000" w:type="dxa"/>
            <w:tcBorders>
              <w:top w:val="nil"/>
              <w:left w:val="nil"/>
              <w:bottom w:val="nil"/>
              <w:right w:val="nil"/>
            </w:tcBorders>
            <w:shd w:val="clear" w:color="000000" w:fill="FFFFFF"/>
            <w:noWrap/>
            <w:vAlign w:val="center"/>
            <w:hideMark/>
          </w:tcPr>
          <w:p w14:paraId="246DBAC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130.2</w:t>
            </w:r>
          </w:p>
        </w:tc>
        <w:tc>
          <w:tcPr>
            <w:tcW w:w="1000" w:type="dxa"/>
            <w:tcBorders>
              <w:top w:val="nil"/>
              <w:left w:val="nil"/>
              <w:bottom w:val="nil"/>
              <w:right w:val="nil"/>
            </w:tcBorders>
            <w:shd w:val="clear" w:color="000000" w:fill="FFFFFF"/>
            <w:noWrap/>
            <w:vAlign w:val="center"/>
            <w:hideMark/>
          </w:tcPr>
          <w:p w14:paraId="20A28D9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171F20B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110.3</w:t>
            </w:r>
          </w:p>
        </w:tc>
        <w:tc>
          <w:tcPr>
            <w:tcW w:w="1000" w:type="dxa"/>
            <w:tcBorders>
              <w:top w:val="nil"/>
              <w:left w:val="nil"/>
              <w:bottom w:val="nil"/>
              <w:right w:val="nil"/>
            </w:tcBorders>
            <w:shd w:val="clear" w:color="000000" w:fill="FFFFFF"/>
            <w:noWrap/>
            <w:vAlign w:val="center"/>
            <w:hideMark/>
          </w:tcPr>
          <w:p w14:paraId="2036E92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405.3</w:t>
            </w:r>
          </w:p>
        </w:tc>
        <w:tc>
          <w:tcPr>
            <w:tcW w:w="1000" w:type="dxa"/>
            <w:tcBorders>
              <w:top w:val="nil"/>
              <w:left w:val="nil"/>
              <w:bottom w:val="nil"/>
              <w:right w:val="nil"/>
            </w:tcBorders>
            <w:shd w:val="clear" w:color="000000" w:fill="FFFFFF"/>
            <w:noWrap/>
            <w:vAlign w:val="center"/>
            <w:hideMark/>
          </w:tcPr>
          <w:p w14:paraId="759BE48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227.1</w:t>
            </w:r>
          </w:p>
        </w:tc>
        <w:tc>
          <w:tcPr>
            <w:tcW w:w="1000" w:type="dxa"/>
            <w:tcBorders>
              <w:top w:val="nil"/>
              <w:left w:val="nil"/>
              <w:bottom w:val="nil"/>
              <w:right w:val="nil"/>
            </w:tcBorders>
            <w:shd w:val="clear" w:color="000000" w:fill="FFFFFF"/>
            <w:noWrap/>
            <w:vAlign w:val="center"/>
            <w:hideMark/>
          </w:tcPr>
          <w:p w14:paraId="789BA51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5.6</w:t>
            </w:r>
          </w:p>
        </w:tc>
        <w:tc>
          <w:tcPr>
            <w:tcW w:w="1000" w:type="dxa"/>
            <w:tcBorders>
              <w:top w:val="nil"/>
              <w:left w:val="nil"/>
              <w:bottom w:val="nil"/>
              <w:right w:val="nil"/>
            </w:tcBorders>
            <w:shd w:val="clear" w:color="000000" w:fill="FFFFFF"/>
            <w:noWrap/>
            <w:vAlign w:val="center"/>
            <w:hideMark/>
          </w:tcPr>
          <w:p w14:paraId="0619B2F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477.7</w:t>
            </w:r>
          </w:p>
        </w:tc>
      </w:tr>
      <w:tr w:rsidR="009311EF" w:rsidRPr="00F751C9" w14:paraId="1DEDF059" w14:textId="77777777" w:rsidTr="009311EF">
        <w:trPr>
          <w:trHeight w:val="288"/>
        </w:trPr>
        <w:tc>
          <w:tcPr>
            <w:tcW w:w="1000" w:type="dxa"/>
            <w:tcBorders>
              <w:top w:val="nil"/>
              <w:left w:val="nil"/>
              <w:bottom w:val="nil"/>
              <w:right w:val="nil"/>
            </w:tcBorders>
            <w:shd w:val="clear" w:color="000000" w:fill="FFFFFF"/>
            <w:noWrap/>
            <w:vAlign w:val="center"/>
            <w:hideMark/>
          </w:tcPr>
          <w:p w14:paraId="0C869F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TNPL-102</w:t>
            </w:r>
          </w:p>
        </w:tc>
        <w:tc>
          <w:tcPr>
            <w:tcW w:w="1000" w:type="dxa"/>
            <w:tcBorders>
              <w:top w:val="nil"/>
              <w:left w:val="nil"/>
              <w:bottom w:val="nil"/>
              <w:right w:val="nil"/>
            </w:tcBorders>
            <w:shd w:val="clear" w:color="000000" w:fill="FFFFFF"/>
            <w:noWrap/>
            <w:vAlign w:val="center"/>
            <w:hideMark/>
          </w:tcPr>
          <w:p w14:paraId="2393663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2529.0</w:t>
            </w:r>
          </w:p>
        </w:tc>
        <w:tc>
          <w:tcPr>
            <w:tcW w:w="1000" w:type="dxa"/>
            <w:tcBorders>
              <w:top w:val="nil"/>
              <w:left w:val="nil"/>
              <w:bottom w:val="nil"/>
              <w:right w:val="nil"/>
            </w:tcBorders>
            <w:shd w:val="clear" w:color="000000" w:fill="FFFFFF"/>
            <w:noWrap/>
            <w:vAlign w:val="center"/>
            <w:hideMark/>
          </w:tcPr>
          <w:p w14:paraId="68C532C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132.6</w:t>
            </w:r>
          </w:p>
        </w:tc>
        <w:tc>
          <w:tcPr>
            <w:tcW w:w="1000" w:type="dxa"/>
            <w:tcBorders>
              <w:top w:val="nil"/>
              <w:left w:val="nil"/>
              <w:bottom w:val="nil"/>
              <w:right w:val="nil"/>
            </w:tcBorders>
            <w:shd w:val="clear" w:color="000000" w:fill="FFFFFF"/>
            <w:noWrap/>
            <w:vAlign w:val="center"/>
            <w:hideMark/>
          </w:tcPr>
          <w:p w14:paraId="703A049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w:t>
            </w:r>
          </w:p>
        </w:tc>
        <w:tc>
          <w:tcPr>
            <w:tcW w:w="1000" w:type="dxa"/>
            <w:tcBorders>
              <w:top w:val="nil"/>
              <w:left w:val="nil"/>
              <w:bottom w:val="nil"/>
              <w:right w:val="nil"/>
            </w:tcBorders>
            <w:shd w:val="clear" w:color="000000" w:fill="FFFFFF"/>
            <w:noWrap/>
            <w:vAlign w:val="center"/>
            <w:hideMark/>
          </w:tcPr>
          <w:p w14:paraId="7CCED7D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98.3</w:t>
            </w:r>
          </w:p>
        </w:tc>
        <w:tc>
          <w:tcPr>
            <w:tcW w:w="1000" w:type="dxa"/>
            <w:tcBorders>
              <w:top w:val="nil"/>
              <w:left w:val="nil"/>
              <w:bottom w:val="nil"/>
              <w:right w:val="nil"/>
            </w:tcBorders>
            <w:shd w:val="clear" w:color="000000" w:fill="FFFFFF"/>
            <w:noWrap/>
            <w:vAlign w:val="center"/>
            <w:hideMark/>
          </w:tcPr>
          <w:p w14:paraId="263B3BE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405.1</w:t>
            </w:r>
          </w:p>
        </w:tc>
        <w:tc>
          <w:tcPr>
            <w:tcW w:w="1000" w:type="dxa"/>
            <w:tcBorders>
              <w:top w:val="nil"/>
              <w:left w:val="nil"/>
              <w:bottom w:val="nil"/>
              <w:right w:val="nil"/>
            </w:tcBorders>
            <w:shd w:val="clear" w:color="000000" w:fill="FFFFFF"/>
            <w:noWrap/>
            <w:vAlign w:val="center"/>
            <w:hideMark/>
          </w:tcPr>
          <w:p w14:paraId="4976F7C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222.9</w:t>
            </w:r>
          </w:p>
        </w:tc>
        <w:tc>
          <w:tcPr>
            <w:tcW w:w="1000" w:type="dxa"/>
            <w:tcBorders>
              <w:top w:val="nil"/>
              <w:left w:val="nil"/>
              <w:bottom w:val="nil"/>
              <w:right w:val="nil"/>
            </w:tcBorders>
            <w:shd w:val="clear" w:color="000000" w:fill="FFFFFF"/>
            <w:noWrap/>
            <w:vAlign w:val="center"/>
            <w:hideMark/>
          </w:tcPr>
          <w:p w14:paraId="740D1AE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35CD3EC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477.5</w:t>
            </w:r>
          </w:p>
        </w:tc>
      </w:tr>
      <w:tr w:rsidR="009311EF" w:rsidRPr="00F751C9" w14:paraId="5D00DD63" w14:textId="77777777" w:rsidTr="009311EF">
        <w:trPr>
          <w:trHeight w:val="288"/>
        </w:trPr>
        <w:tc>
          <w:tcPr>
            <w:tcW w:w="1000" w:type="dxa"/>
            <w:tcBorders>
              <w:top w:val="nil"/>
              <w:left w:val="nil"/>
              <w:bottom w:val="nil"/>
              <w:right w:val="nil"/>
            </w:tcBorders>
            <w:shd w:val="clear" w:color="000000" w:fill="FFFFFF"/>
            <w:noWrap/>
            <w:vAlign w:val="center"/>
            <w:hideMark/>
          </w:tcPr>
          <w:p w14:paraId="4C2A45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TNPL-133</w:t>
            </w:r>
          </w:p>
        </w:tc>
        <w:tc>
          <w:tcPr>
            <w:tcW w:w="1000" w:type="dxa"/>
            <w:tcBorders>
              <w:top w:val="nil"/>
              <w:left w:val="nil"/>
              <w:bottom w:val="nil"/>
              <w:right w:val="nil"/>
            </w:tcBorders>
            <w:shd w:val="clear" w:color="000000" w:fill="FFFFFF"/>
            <w:noWrap/>
            <w:vAlign w:val="center"/>
            <w:hideMark/>
          </w:tcPr>
          <w:p w14:paraId="0CBBD79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2478.0</w:t>
            </w:r>
          </w:p>
        </w:tc>
        <w:tc>
          <w:tcPr>
            <w:tcW w:w="1000" w:type="dxa"/>
            <w:tcBorders>
              <w:top w:val="nil"/>
              <w:left w:val="nil"/>
              <w:bottom w:val="nil"/>
              <w:right w:val="nil"/>
            </w:tcBorders>
            <w:shd w:val="clear" w:color="000000" w:fill="FFFFFF"/>
            <w:noWrap/>
            <w:vAlign w:val="center"/>
            <w:hideMark/>
          </w:tcPr>
          <w:p w14:paraId="1D49B4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133.7</w:t>
            </w:r>
          </w:p>
        </w:tc>
        <w:tc>
          <w:tcPr>
            <w:tcW w:w="1000" w:type="dxa"/>
            <w:tcBorders>
              <w:top w:val="nil"/>
              <w:left w:val="nil"/>
              <w:bottom w:val="nil"/>
              <w:right w:val="nil"/>
            </w:tcBorders>
            <w:shd w:val="clear" w:color="000000" w:fill="FFFFFF"/>
            <w:noWrap/>
            <w:vAlign w:val="center"/>
            <w:hideMark/>
          </w:tcPr>
          <w:p w14:paraId="2F9444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3.6</w:t>
            </w:r>
          </w:p>
        </w:tc>
        <w:tc>
          <w:tcPr>
            <w:tcW w:w="1000" w:type="dxa"/>
            <w:tcBorders>
              <w:top w:val="nil"/>
              <w:left w:val="nil"/>
              <w:bottom w:val="nil"/>
              <w:right w:val="nil"/>
            </w:tcBorders>
            <w:shd w:val="clear" w:color="000000" w:fill="FFFFFF"/>
            <w:noWrap/>
            <w:vAlign w:val="center"/>
            <w:hideMark/>
          </w:tcPr>
          <w:p w14:paraId="6613DEA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116.5</w:t>
            </w:r>
          </w:p>
        </w:tc>
        <w:tc>
          <w:tcPr>
            <w:tcW w:w="1000" w:type="dxa"/>
            <w:tcBorders>
              <w:top w:val="nil"/>
              <w:left w:val="nil"/>
              <w:bottom w:val="nil"/>
              <w:right w:val="nil"/>
            </w:tcBorders>
            <w:shd w:val="clear" w:color="000000" w:fill="FFFFFF"/>
            <w:noWrap/>
            <w:vAlign w:val="center"/>
            <w:hideMark/>
          </w:tcPr>
          <w:p w14:paraId="235085F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390.2</w:t>
            </w:r>
          </w:p>
        </w:tc>
        <w:tc>
          <w:tcPr>
            <w:tcW w:w="1000" w:type="dxa"/>
            <w:tcBorders>
              <w:top w:val="nil"/>
              <w:left w:val="nil"/>
              <w:bottom w:val="nil"/>
              <w:right w:val="nil"/>
            </w:tcBorders>
            <w:shd w:val="clear" w:color="000000" w:fill="FFFFFF"/>
            <w:noWrap/>
            <w:vAlign w:val="center"/>
            <w:hideMark/>
          </w:tcPr>
          <w:p w14:paraId="632FB5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212.7</w:t>
            </w:r>
          </w:p>
        </w:tc>
        <w:tc>
          <w:tcPr>
            <w:tcW w:w="1000" w:type="dxa"/>
            <w:tcBorders>
              <w:top w:val="nil"/>
              <w:left w:val="nil"/>
              <w:bottom w:val="nil"/>
              <w:right w:val="nil"/>
            </w:tcBorders>
            <w:shd w:val="clear" w:color="000000" w:fill="FFFFFF"/>
            <w:noWrap/>
            <w:vAlign w:val="center"/>
            <w:hideMark/>
          </w:tcPr>
          <w:p w14:paraId="385AD95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104FB5D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452.9</w:t>
            </w:r>
          </w:p>
        </w:tc>
      </w:tr>
      <w:tr w:rsidR="009311EF" w:rsidRPr="00F751C9" w14:paraId="19BCDFF0" w14:textId="77777777" w:rsidTr="009311EF">
        <w:trPr>
          <w:trHeight w:val="288"/>
        </w:trPr>
        <w:tc>
          <w:tcPr>
            <w:tcW w:w="1000" w:type="dxa"/>
            <w:tcBorders>
              <w:top w:val="nil"/>
              <w:left w:val="nil"/>
              <w:bottom w:val="nil"/>
              <w:right w:val="nil"/>
            </w:tcBorders>
            <w:shd w:val="clear" w:color="000000" w:fill="FFFFFF"/>
            <w:noWrap/>
            <w:vAlign w:val="center"/>
            <w:hideMark/>
          </w:tcPr>
          <w:p w14:paraId="053A13B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TNPL-008</w:t>
            </w:r>
          </w:p>
        </w:tc>
        <w:tc>
          <w:tcPr>
            <w:tcW w:w="1000" w:type="dxa"/>
            <w:tcBorders>
              <w:top w:val="nil"/>
              <w:left w:val="nil"/>
              <w:bottom w:val="nil"/>
              <w:right w:val="nil"/>
            </w:tcBorders>
            <w:shd w:val="clear" w:color="000000" w:fill="FFFFFF"/>
            <w:noWrap/>
            <w:vAlign w:val="center"/>
            <w:hideMark/>
          </w:tcPr>
          <w:p w14:paraId="2012BA1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2476.3</w:t>
            </w:r>
          </w:p>
        </w:tc>
        <w:tc>
          <w:tcPr>
            <w:tcW w:w="1000" w:type="dxa"/>
            <w:tcBorders>
              <w:top w:val="nil"/>
              <w:left w:val="nil"/>
              <w:bottom w:val="nil"/>
              <w:right w:val="nil"/>
            </w:tcBorders>
            <w:shd w:val="clear" w:color="000000" w:fill="FFFFFF"/>
            <w:noWrap/>
            <w:vAlign w:val="center"/>
            <w:hideMark/>
          </w:tcPr>
          <w:p w14:paraId="09797B5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130.6</w:t>
            </w:r>
          </w:p>
        </w:tc>
        <w:tc>
          <w:tcPr>
            <w:tcW w:w="1000" w:type="dxa"/>
            <w:tcBorders>
              <w:top w:val="nil"/>
              <w:left w:val="nil"/>
              <w:bottom w:val="nil"/>
              <w:right w:val="nil"/>
            </w:tcBorders>
            <w:shd w:val="clear" w:color="000000" w:fill="FFFFFF"/>
            <w:noWrap/>
            <w:vAlign w:val="center"/>
            <w:hideMark/>
          </w:tcPr>
          <w:p w14:paraId="147E806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5411565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112.7</w:t>
            </w:r>
          </w:p>
        </w:tc>
        <w:tc>
          <w:tcPr>
            <w:tcW w:w="1000" w:type="dxa"/>
            <w:tcBorders>
              <w:top w:val="nil"/>
              <w:left w:val="nil"/>
              <w:bottom w:val="nil"/>
              <w:right w:val="nil"/>
            </w:tcBorders>
            <w:shd w:val="clear" w:color="000000" w:fill="FFFFFF"/>
            <w:noWrap/>
            <w:vAlign w:val="center"/>
            <w:hideMark/>
          </w:tcPr>
          <w:p w14:paraId="382A672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414.1</w:t>
            </w:r>
          </w:p>
        </w:tc>
        <w:tc>
          <w:tcPr>
            <w:tcW w:w="1000" w:type="dxa"/>
            <w:tcBorders>
              <w:top w:val="nil"/>
              <w:left w:val="nil"/>
              <w:bottom w:val="nil"/>
              <w:right w:val="nil"/>
            </w:tcBorders>
            <w:shd w:val="clear" w:color="000000" w:fill="FFFFFF"/>
            <w:noWrap/>
            <w:vAlign w:val="center"/>
            <w:hideMark/>
          </w:tcPr>
          <w:p w14:paraId="4DC32BD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220.7</w:t>
            </w:r>
          </w:p>
        </w:tc>
        <w:tc>
          <w:tcPr>
            <w:tcW w:w="1000" w:type="dxa"/>
            <w:tcBorders>
              <w:top w:val="nil"/>
              <w:left w:val="nil"/>
              <w:bottom w:val="nil"/>
              <w:right w:val="nil"/>
            </w:tcBorders>
            <w:shd w:val="clear" w:color="000000" w:fill="FFFFFF"/>
            <w:noWrap/>
            <w:vAlign w:val="center"/>
            <w:hideMark/>
          </w:tcPr>
          <w:p w14:paraId="5374A7B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5.2</w:t>
            </w:r>
          </w:p>
        </w:tc>
        <w:tc>
          <w:tcPr>
            <w:tcW w:w="1000" w:type="dxa"/>
            <w:tcBorders>
              <w:top w:val="nil"/>
              <w:left w:val="nil"/>
              <w:bottom w:val="nil"/>
              <w:right w:val="nil"/>
            </w:tcBorders>
            <w:shd w:val="clear" w:color="000000" w:fill="FFFFFF"/>
            <w:noWrap/>
            <w:vAlign w:val="center"/>
            <w:hideMark/>
          </w:tcPr>
          <w:p w14:paraId="3D524F6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485.4</w:t>
            </w:r>
          </w:p>
        </w:tc>
      </w:tr>
      <w:tr w:rsidR="009311EF" w:rsidRPr="00F751C9" w14:paraId="2D07A883" w14:textId="77777777" w:rsidTr="009311EF">
        <w:trPr>
          <w:trHeight w:val="288"/>
        </w:trPr>
        <w:tc>
          <w:tcPr>
            <w:tcW w:w="1000" w:type="dxa"/>
            <w:tcBorders>
              <w:top w:val="nil"/>
              <w:left w:val="nil"/>
              <w:bottom w:val="nil"/>
              <w:right w:val="nil"/>
            </w:tcBorders>
            <w:shd w:val="clear" w:color="000000" w:fill="FFFFFF"/>
            <w:noWrap/>
            <w:vAlign w:val="center"/>
            <w:hideMark/>
          </w:tcPr>
          <w:p w14:paraId="7DE7B28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TNPL-099</w:t>
            </w:r>
          </w:p>
        </w:tc>
        <w:tc>
          <w:tcPr>
            <w:tcW w:w="1000" w:type="dxa"/>
            <w:tcBorders>
              <w:top w:val="nil"/>
              <w:left w:val="nil"/>
              <w:bottom w:val="nil"/>
              <w:right w:val="nil"/>
            </w:tcBorders>
            <w:shd w:val="clear" w:color="000000" w:fill="FFFFFF"/>
            <w:noWrap/>
            <w:vAlign w:val="center"/>
            <w:hideMark/>
          </w:tcPr>
          <w:p w14:paraId="3CB8FC0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2382.6</w:t>
            </w:r>
          </w:p>
        </w:tc>
        <w:tc>
          <w:tcPr>
            <w:tcW w:w="1000" w:type="dxa"/>
            <w:tcBorders>
              <w:top w:val="nil"/>
              <w:left w:val="nil"/>
              <w:bottom w:val="nil"/>
              <w:right w:val="nil"/>
            </w:tcBorders>
            <w:shd w:val="clear" w:color="000000" w:fill="FFFFFF"/>
            <w:noWrap/>
            <w:vAlign w:val="center"/>
            <w:hideMark/>
          </w:tcPr>
          <w:p w14:paraId="1FA94C5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3CE1ACF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w:t>
            </w:r>
          </w:p>
        </w:tc>
        <w:tc>
          <w:tcPr>
            <w:tcW w:w="1000" w:type="dxa"/>
            <w:tcBorders>
              <w:top w:val="nil"/>
              <w:left w:val="nil"/>
              <w:bottom w:val="nil"/>
              <w:right w:val="nil"/>
            </w:tcBorders>
            <w:shd w:val="clear" w:color="000000" w:fill="FFFFFF"/>
            <w:noWrap/>
            <w:vAlign w:val="center"/>
            <w:hideMark/>
          </w:tcPr>
          <w:p w14:paraId="38B5955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80.8</w:t>
            </w:r>
          </w:p>
        </w:tc>
        <w:tc>
          <w:tcPr>
            <w:tcW w:w="1000" w:type="dxa"/>
            <w:tcBorders>
              <w:top w:val="nil"/>
              <w:left w:val="nil"/>
              <w:bottom w:val="nil"/>
              <w:right w:val="nil"/>
            </w:tcBorders>
            <w:shd w:val="clear" w:color="000000" w:fill="FFFFFF"/>
            <w:noWrap/>
            <w:vAlign w:val="center"/>
            <w:hideMark/>
          </w:tcPr>
          <w:p w14:paraId="292FE0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417.9</w:t>
            </w:r>
          </w:p>
        </w:tc>
        <w:tc>
          <w:tcPr>
            <w:tcW w:w="1000" w:type="dxa"/>
            <w:tcBorders>
              <w:top w:val="nil"/>
              <w:left w:val="nil"/>
              <w:bottom w:val="nil"/>
              <w:right w:val="nil"/>
            </w:tcBorders>
            <w:shd w:val="clear" w:color="000000" w:fill="FFFFFF"/>
            <w:noWrap/>
            <w:vAlign w:val="center"/>
            <w:hideMark/>
          </w:tcPr>
          <w:p w14:paraId="2CC4BF4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220.4</w:t>
            </w:r>
          </w:p>
        </w:tc>
        <w:tc>
          <w:tcPr>
            <w:tcW w:w="1000" w:type="dxa"/>
            <w:tcBorders>
              <w:top w:val="nil"/>
              <w:left w:val="nil"/>
              <w:bottom w:val="nil"/>
              <w:right w:val="nil"/>
            </w:tcBorders>
            <w:shd w:val="clear" w:color="000000" w:fill="FFFFFF"/>
            <w:noWrap/>
            <w:vAlign w:val="center"/>
            <w:hideMark/>
          </w:tcPr>
          <w:p w14:paraId="12EA0D4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380B855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488.3</w:t>
            </w:r>
          </w:p>
        </w:tc>
      </w:tr>
      <w:tr w:rsidR="009311EF" w:rsidRPr="00F751C9" w14:paraId="3D356E6A" w14:textId="77777777" w:rsidTr="009311EF">
        <w:trPr>
          <w:trHeight w:val="288"/>
        </w:trPr>
        <w:tc>
          <w:tcPr>
            <w:tcW w:w="1000" w:type="dxa"/>
            <w:tcBorders>
              <w:top w:val="nil"/>
              <w:left w:val="nil"/>
              <w:bottom w:val="nil"/>
              <w:right w:val="nil"/>
            </w:tcBorders>
            <w:shd w:val="clear" w:color="000000" w:fill="FFFFFF"/>
            <w:noWrap/>
            <w:vAlign w:val="center"/>
            <w:hideMark/>
          </w:tcPr>
          <w:p w14:paraId="19D862C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TNPL-142</w:t>
            </w:r>
          </w:p>
        </w:tc>
        <w:tc>
          <w:tcPr>
            <w:tcW w:w="1000" w:type="dxa"/>
            <w:tcBorders>
              <w:top w:val="nil"/>
              <w:left w:val="nil"/>
              <w:bottom w:val="nil"/>
              <w:right w:val="nil"/>
            </w:tcBorders>
            <w:shd w:val="clear" w:color="000000" w:fill="FFFFFF"/>
            <w:noWrap/>
            <w:vAlign w:val="center"/>
            <w:hideMark/>
          </w:tcPr>
          <w:p w14:paraId="1D519D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2374.7</w:t>
            </w:r>
          </w:p>
        </w:tc>
        <w:tc>
          <w:tcPr>
            <w:tcW w:w="1000" w:type="dxa"/>
            <w:tcBorders>
              <w:top w:val="nil"/>
              <w:left w:val="nil"/>
              <w:bottom w:val="nil"/>
              <w:right w:val="nil"/>
            </w:tcBorders>
            <w:shd w:val="clear" w:color="000000" w:fill="FFFFFF"/>
            <w:noWrap/>
            <w:vAlign w:val="center"/>
            <w:hideMark/>
          </w:tcPr>
          <w:p w14:paraId="5F019BE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128.9</w:t>
            </w:r>
          </w:p>
        </w:tc>
        <w:tc>
          <w:tcPr>
            <w:tcW w:w="1000" w:type="dxa"/>
            <w:tcBorders>
              <w:top w:val="nil"/>
              <w:left w:val="nil"/>
              <w:bottom w:val="nil"/>
              <w:right w:val="nil"/>
            </w:tcBorders>
            <w:shd w:val="clear" w:color="000000" w:fill="FFFFFF"/>
            <w:noWrap/>
            <w:vAlign w:val="center"/>
            <w:hideMark/>
          </w:tcPr>
          <w:p w14:paraId="5BC7245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01CA10A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107.5</w:t>
            </w:r>
          </w:p>
        </w:tc>
        <w:tc>
          <w:tcPr>
            <w:tcW w:w="1000" w:type="dxa"/>
            <w:tcBorders>
              <w:top w:val="nil"/>
              <w:left w:val="nil"/>
              <w:bottom w:val="nil"/>
              <w:right w:val="nil"/>
            </w:tcBorders>
            <w:shd w:val="clear" w:color="000000" w:fill="FFFFFF"/>
            <w:noWrap/>
            <w:vAlign w:val="center"/>
            <w:hideMark/>
          </w:tcPr>
          <w:p w14:paraId="3FEC76A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403.4</w:t>
            </w:r>
          </w:p>
        </w:tc>
        <w:tc>
          <w:tcPr>
            <w:tcW w:w="1000" w:type="dxa"/>
            <w:tcBorders>
              <w:top w:val="nil"/>
              <w:left w:val="nil"/>
              <w:bottom w:val="nil"/>
              <w:right w:val="nil"/>
            </w:tcBorders>
            <w:shd w:val="clear" w:color="000000" w:fill="FFFFFF"/>
            <w:noWrap/>
            <w:vAlign w:val="center"/>
            <w:hideMark/>
          </w:tcPr>
          <w:p w14:paraId="6D8FFAA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229.0</w:t>
            </w:r>
          </w:p>
        </w:tc>
        <w:tc>
          <w:tcPr>
            <w:tcW w:w="1000" w:type="dxa"/>
            <w:tcBorders>
              <w:top w:val="nil"/>
              <w:left w:val="nil"/>
              <w:bottom w:val="nil"/>
              <w:right w:val="nil"/>
            </w:tcBorders>
            <w:shd w:val="clear" w:color="000000" w:fill="FFFFFF"/>
            <w:noWrap/>
            <w:vAlign w:val="center"/>
            <w:hideMark/>
          </w:tcPr>
          <w:p w14:paraId="478F7BF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4.8</w:t>
            </w:r>
          </w:p>
        </w:tc>
        <w:tc>
          <w:tcPr>
            <w:tcW w:w="1000" w:type="dxa"/>
            <w:tcBorders>
              <w:top w:val="nil"/>
              <w:left w:val="nil"/>
              <w:bottom w:val="nil"/>
              <w:right w:val="nil"/>
            </w:tcBorders>
            <w:shd w:val="clear" w:color="000000" w:fill="FFFFFF"/>
            <w:noWrap/>
            <w:vAlign w:val="center"/>
            <w:hideMark/>
          </w:tcPr>
          <w:p w14:paraId="6693551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476.6</w:t>
            </w:r>
          </w:p>
        </w:tc>
      </w:tr>
      <w:tr w:rsidR="009311EF" w:rsidRPr="00F751C9" w14:paraId="74C63590" w14:textId="77777777" w:rsidTr="009311EF">
        <w:trPr>
          <w:trHeight w:val="288"/>
        </w:trPr>
        <w:tc>
          <w:tcPr>
            <w:tcW w:w="1000" w:type="dxa"/>
            <w:tcBorders>
              <w:top w:val="nil"/>
              <w:left w:val="nil"/>
              <w:bottom w:val="nil"/>
              <w:right w:val="nil"/>
            </w:tcBorders>
            <w:shd w:val="clear" w:color="000000" w:fill="FFFFFF"/>
            <w:noWrap/>
            <w:vAlign w:val="center"/>
            <w:hideMark/>
          </w:tcPr>
          <w:p w14:paraId="45D99E6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TNPL-199</w:t>
            </w:r>
          </w:p>
        </w:tc>
        <w:tc>
          <w:tcPr>
            <w:tcW w:w="1000" w:type="dxa"/>
            <w:tcBorders>
              <w:top w:val="nil"/>
              <w:left w:val="nil"/>
              <w:bottom w:val="nil"/>
              <w:right w:val="nil"/>
            </w:tcBorders>
            <w:shd w:val="clear" w:color="000000" w:fill="FFFFFF"/>
            <w:noWrap/>
            <w:vAlign w:val="center"/>
            <w:hideMark/>
          </w:tcPr>
          <w:p w14:paraId="489F346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2336.3</w:t>
            </w:r>
          </w:p>
        </w:tc>
        <w:tc>
          <w:tcPr>
            <w:tcW w:w="1000" w:type="dxa"/>
            <w:tcBorders>
              <w:top w:val="nil"/>
              <w:left w:val="nil"/>
              <w:bottom w:val="nil"/>
              <w:right w:val="nil"/>
            </w:tcBorders>
            <w:shd w:val="clear" w:color="000000" w:fill="FFFFFF"/>
            <w:noWrap/>
            <w:vAlign w:val="center"/>
            <w:hideMark/>
          </w:tcPr>
          <w:p w14:paraId="1EAA42D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131.0</w:t>
            </w:r>
          </w:p>
        </w:tc>
        <w:tc>
          <w:tcPr>
            <w:tcW w:w="1000" w:type="dxa"/>
            <w:tcBorders>
              <w:top w:val="nil"/>
              <w:left w:val="nil"/>
              <w:bottom w:val="nil"/>
              <w:right w:val="nil"/>
            </w:tcBorders>
            <w:shd w:val="clear" w:color="000000" w:fill="FFFFFF"/>
            <w:noWrap/>
            <w:vAlign w:val="center"/>
            <w:hideMark/>
          </w:tcPr>
          <w:p w14:paraId="04D2E96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3.4</w:t>
            </w:r>
          </w:p>
        </w:tc>
        <w:tc>
          <w:tcPr>
            <w:tcW w:w="1000" w:type="dxa"/>
            <w:tcBorders>
              <w:top w:val="nil"/>
              <w:left w:val="nil"/>
              <w:bottom w:val="nil"/>
              <w:right w:val="nil"/>
            </w:tcBorders>
            <w:shd w:val="clear" w:color="000000" w:fill="FFFFFF"/>
            <w:noWrap/>
            <w:vAlign w:val="center"/>
            <w:hideMark/>
          </w:tcPr>
          <w:p w14:paraId="2A50F03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121.8</w:t>
            </w:r>
          </w:p>
        </w:tc>
        <w:tc>
          <w:tcPr>
            <w:tcW w:w="1000" w:type="dxa"/>
            <w:tcBorders>
              <w:top w:val="nil"/>
              <w:left w:val="nil"/>
              <w:bottom w:val="nil"/>
              <w:right w:val="nil"/>
            </w:tcBorders>
            <w:shd w:val="clear" w:color="000000" w:fill="FFFFFF"/>
            <w:noWrap/>
            <w:vAlign w:val="center"/>
            <w:hideMark/>
          </w:tcPr>
          <w:p w14:paraId="7E1BE848"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398.7</w:t>
            </w:r>
          </w:p>
        </w:tc>
        <w:tc>
          <w:tcPr>
            <w:tcW w:w="1000" w:type="dxa"/>
            <w:tcBorders>
              <w:top w:val="nil"/>
              <w:left w:val="nil"/>
              <w:bottom w:val="nil"/>
              <w:right w:val="nil"/>
            </w:tcBorders>
            <w:shd w:val="clear" w:color="000000" w:fill="FFFFFF"/>
            <w:noWrap/>
            <w:vAlign w:val="center"/>
            <w:hideMark/>
          </w:tcPr>
          <w:p w14:paraId="0FAB19D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227.7</w:t>
            </w:r>
          </w:p>
        </w:tc>
        <w:tc>
          <w:tcPr>
            <w:tcW w:w="1000" w:type="dxa"/>
            <w:tcBorders>
              <w:top w:val="nil"/>
              <w:left w:val="nil"/>
              <w:bottom w:val="nil"/>
              <w:right w:val="nil"/>
            </w:tcBorders>
            <w:shd w:val="clear" w:color="000000" w:fill="FFFFFF"/>
            <w:noWrap/>
            <w:vAlign w:val="center"/>
            <w:hideMark/>
          </w:tcPr>
          <w:p w14:paraId="320B983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3.0</w:t>
            </w:r>
          </w:p>
        </w:tc>
        <w:tc>
          <w:tcPr>
            <w:tcW w:w="1000" w:type="dxa"/>
            <w:tcBorders>
              <w:top w:val="nil"/>
              <w:left w:val="nil"/>
              <w:bottom w:val="nil"/>
              <w:right w:val="nil"/>
            </w:tcBorders>
            <w:shd w:val="clear" w:color="000000" w:fill="FFFFFF"/>
            <w:noWrap/>
            <w:vAlign w:val="center"/>
            <w:hideMark/>
          </w:tcPr>
          <w:p w14:paraId="01DC200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470.3</w:t>
            </w:r>
          </w:p>
        </w:tc>
      </w:tr>
      <w:tr w:rsidR="009311EF" w:rsidRPr="00F751C9" w14:paraId="46F9FBDC" w14:textId="77777777" w:rsidTr="009311EF">
        <w:trPr>
          <w:trHeight w:val="288"/>
        </w:trPr>
        <w:tc>
          <w:tcPr>
            <w:tcW w:w="1000" w:type="dxa"/>
            <w:tcBorders>
              <w:top w:val="nil"/>
              <w:left w:val="nil"/>
              <w:bottom w:val="nil"/>
              <w:right w:val="nil"/>
            </w:tcBorders>
            <w:shd w:val="clear" w:color="000000" w:fill="FFFFFF"/>
            <w:noWrap/>
            <w:vAlign w:val="center"/>
            <w:hideMark/>
          </w:tcPr>
          <w:p w14:paraId="7301C0E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TNPL-184</w:t>
            </w:r>
          </w:p>
        </w:tc>
        <w:tc>
          <w:tcPr>
            <w:tcW w:w="1000" w:type="dxa"/>
            <w:tcBorders>
              <w:top w:val="nil"/>
              <w:left w:val="nil"/>
              <w:bottom w:val="nil"/>
              <w:right w:val="nil"/>
            </w:tcBorders>
            <w:shd w:val="clear" w:color="000000" w:fill="FFFFFF"/>
            <w:noWrap/>
            <w:vAlign w:val="center"/>
            <w:hideMark/>
          </w:tcPr>
          <w:p w14:paraId="255295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2043.3</w:t>
            </w:r>
          </w:p>
        </w:tc>
        <w:tc>
          <w:tcPr>
            <w:tcW w:w="1000" w:type="dxa"/>
            <w:tcBorders>
              <w:top w:val="nil"/>
              <w:left w:val="nil"/>
              <w:bottom w:val="nil"/>
              <w:right w:val="nil"/>
            </w:tcBorders>
            <w:shd w:val="clear" w:color="000000" w:fill="FFFFFF"/>
            <w:noWrap/>
            <w:vAlign w:val="center"/>
            <w:hideMark/>
          </w:tcPr>
          <w:p w14:paraId="6C353DD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132.2</w:t>
            </w:r>
          </w:p>
        </w:tc>
        <w:tc>
          <w:tcPr>
            <w:tcW w:w="1000" w:type="dxa"/>
            <w:tcBorders>
              <w:top w:val="nil"/>
              <w:left w:val="nil"/>
              <w:bottom w:val="nil"/>
              <w:right w:val="nil"/>
            </w:tcBorders>
            <w:shd w:val="clear" w:color="000000" w:fill="FFFFFF"/>
            <w:noWrap/>
            <w:vAlign w:val="center"/>
            <w:hideMark/>
          </w:tcPr>
          <w:p w14:paraId="5191A59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5B8B497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106.7</w:t>
            </w:r>
          </w:p>
        </w:tc>
        <w:tc>
          <w:tcPr>
            <w:tcW w:w="1000" w:type="dxa"/>
            <w:tcBorders>
              <w:top w:val="nil"/>
              <w:left w:val="nil"/>
              <w:bottom w:val="nil"/>
              <w:right w:val="nil"/>
            </w:tcBorders>
            <w:shd w:val="clear" w:color="000000" w:fill="FFFFFF"/>
            <w:noWrap/>
            <w:vAlign w:val="center"/>
            <w:hideMark/>
          </w:tcPr>
          <w:p w14:paraId="098EDE8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402.1</w:t>
            </w:r>
          </w:p>
        </w:tc>
        <w:tc>
          <w:tcPr>
            <w:tcW w:w="1000" w:type="dxa"/>
            <w:tcBorders>
              <w:top w:val="nil"/>
              <w:left w:val="nil"/>
              <w:bottom w:val="nil"/>
              <w:right w:val="nil"/>
            </w:tcBorders>
            <w:shd w:val="clear" w:color="000000" w:fill="FFFFFF"/>
            <w:noWrap/>
            <w:vAlign w:val="center"/>
            <w:hideMark/>
          </w:tcPr>
          <w:p w14:paraId="48FBE1F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225.8</w:t>
            </w:r>
          </w:p>
        </w:tc>
        <w:tc>
          <w:tcPr>
            <w:tcW w:w="1000" w:type="dxa"/>
            <w:tcBorders>
              <w:top w:val="nil"/>
              <w:left w:val="nil"/>
              <w:bottom w:val="nil"/>
              <w:right w:val="nil"/>
            </w:tcBorders>
            <w:shd w:val="clear" w:color="000000" w:fill="FFFFFF"/>
            <w:noWrap/>
            <w:vAlign w:val="center"/>
            <w:hideMark/>
          </w:tcPr>
          <w:p w14:paraId="0219BE4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3.2</w:t>
            </w:r>
          </w:p>
        </w:tc>
        <w:tc>
          <w:tcPr>
            <w:tcW w:w="1000" w:type="dxa"/>
            <w:tcBorders>
              <w:top w:val="nil"/>
              <w:left w:val="nil"/>
              <w:bottom w:val="nil"/>
              <w:right w:val="nil"/>
            </w:tcBorders>
            <w:shd w:val="clear" w:color="000000" w:fill="FFFFFF"/>
            <w:noWrap/>
            <w:vAlign w:val="center"/>
            <w:hideMark/>
          </w:tcPr>
          <w:p w14:paraId="30A50D3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473.3</w:t>
            </w:r>
          </w:p>
        </w:tc>
      </w:tr>
      <w:tr w:rsidR="009311EF" w:rsidRPr="00F751C9" w14:paraId="2EBEC15B" w14:textId="77777777" w:rsidTr="009311EF">
        <w:trPr>
          <w:trHeight w:val="288"/>
        </w:trPr>
        <w:tc>
          <w:tcPr>
            <w:tcW w:w="1000" w:type="dxa"/>
            <w:tcBorders>
              <w:top w:val="nil"/>
              <w:left w:val="nil"/>
              <w:bottom w:val="nil"/>
              <w:right w:val="nil"/>
            </w:tcBorders>
            <w:shd w:val="clear" w:color="000000" w:fill="FFFFFF"/>
            <w:noWrap/>
            <w:vAlign w:val="center"/>
            <w:hideMark/>
          </w:tcPr>
          <w:p w14:paraId="7F400CD2"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TNPL-183</w:t>
            </w:r>
          </w:p>
        </w:tc>
        <w:tc>
          <w:tcPr>
            <w:tcW w:w="1000" w:type="dxa"/>
            <w:tcBorders>
              <w:top w:val="nil"/>
              <w:left w:val="nil"/>
              <w:bottom w:val="nil"/>
              <w:right w:val="nil"/>
            </w:tcBorders>
            <w:shd w:val="clear" w:color="000000" w:fill="FFFFFF"/>
            <w:noWrap/>
            <w:vAlign w:val="center"/>
            <w:hideMark/>
          </w:tcPr>
          <w:p w14:paraId="5738D5B0"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1905.7</w:t>
            </w:r>
          </w:p>
        </w:tc>
        <w:tc>
          <w:tcPr>
            <w:tcW w:w="1000" w:type="dxa"/>
            <w:tcBorders>
              <w:top w:val="nil"/>
              <w:left w:val="nil"/>
              <w:bottom w:val="nil"/>
              <w:right w:val="nil"/>
            </w:tcBorders>
            <w:shd w:val="clear" w:color="000000" w:fill="FFFFFF"/>
            <w:noWrap/>
            <w:vAlign w:val="center"/>
            <w:hideMark/>
          </w:tcPr>
          <w:p w14:paraId="3A6AB574"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124.5</w:t>
            </w:r>
          </w:p>
        </w:tc>
        <w:tc>
          <w:tcPr>
            <w:tcW w:w="1000" w:type="dxa"/>
            <w:tcBorders>
              <w:top w:val="nil"/>
              <w:left w:val="nil"/>
              <w:bottom w:val="nil"/>
              <w:right w:val="nil"/>
            </w:tcBorders>
            <w:shd w:val="clear" w:color="000000" w:fill="FFFFFF"/>
            <w:noWrap/>
            <w:vAlign w:val="center"/>
            <w:hideMark/>
          </w:tcPr>
          <w:p w14:paraId="2ABFE7ED"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1F313F3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95.7</w:t>
            </w:r>
          </w:p>
        </w:tc>
        <w:tc>
          <w:tcPr>
            <w:tcW w:w="1000" w:type="dxa"/>
            <w:tcBorders>
              <w:top w:val="nil"/>
              <w:left w:val="nil"/>
              <w:bottom w:val="nil"/>
              <w:right w:val="nil"/>
            </w:tcBorders>
            <w:shd w:val="clear" w:color="000000" w:fill="FFFFFF"/>
            <w:noWrap/>
            <w:vAlign w:val="center"/>
            <w:hideMark/>
          </w:tcPr>
          <w:p w14:paraId="3F5241AC"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403.1</w:t>
            </w:r>
          </w:p>
        </w:tc>
        <w:tc>
          <w:tcPr>
            <w:tcW w:w="1000" w:type="dxa"/>
            <w:tcBorders>
              <w:top w:val="nil"/>
              <w:left w:val="nil"/>
              <w:bottom w:val="nil"/>
              <w:right w:val="nil"/>
            </w:tcBorders>
            <w:shd w:val="clear" w:color="000000" w:fill="FFFFFF"/>
            <w:noWrap/>
            <w:vAlign w:val="center"/>
            <w:hideMark/>
          </w:tcPr>
          <w:p w14:paraId="51AE3B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227.9</w:t>
            </w:r>
          </w:p>
        </w:tc>
        <w:tc>
          <w:tcPr>
            <w:tcW w:w="1000" w:type="dxa"/>
            <w:tcBorders>
              <w:top w:val="nil"/>
              <w:left w:val="nil"/>
              <w:bottom w:val="nil"/>
              <w:right w:val="nil"/>
            </w:tcBorders>
            <w:shd w:val="clear" w:color="000000" w:fill="FFFFFF"/>
            <w:noWrap/>
            <w:vAlign w:val="center"/>
            <w:hideMark/>
          </w:tcPr>
          <w:p w14:paraId="242E6DE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2.9</w:t>
            </w:r>
          </w:p>
        </w:tc>
        <w:tc>
          <w:tcPr>
            <w:tcW w:w="1000" w:type="dxa"/>
            <w:tcBorders>
              <w:top w:val="nil"/>
              <w:left w:val="nil"/>
              <w:bottom w:val="nil"/>
              <w:right w:val="nil"/>
            </w:tcBorders>
            <w:shd w:val="clear" w:color="000000" w:fill="FFFFFF"/>
            <w:noWrap/>
            <w:vAlign w:val="center"/>
            <w:hideMark/>
          </w:tcPr>
          <w:p w14:paraId="243C0CA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475.2</w:t>
            </w:r>
          </w:p>
        </w:tc>
      </w:tr>
      <w:tr w:rsidR="009311EF" w:rsidRPr="00F751C9" w14:paraId="75E8F20B" w14:textId="77777777" w:rsidTr="009311EF">
        <w:trPr>
          <w:trHeight w:val="288"/>
        </w:trPr>
        <w:tc>
          <w:tcPr>
            <w:tcW w:w="1000" w:type="dxa"/>
            <w:tcBorders>
              <w:top w:val="nil"/>
              <w:left w:val="nil"/>
              <w:bottom w:val="nil"/>
              <w:right w:val="nil"/>
            </w:tcBorders>
            <w:shd w:val="clear" w:color="000000" w:fill="FFFFFF"/>
            <w:noWrap/>
            <w:vAlign w:val="center"/>
            <w:hideMark/>
          </w:tcPr>
          <w:p w14:paraId="670C939A"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TN12-4098</w:t>
            </w:r>
            <w:r w:rsidRPr="00F751C9">
              <w:rPr>
                <w:rFonts w:ascii="Times New Roman" w:hAnsi="Times New Roman" w:cs="Times New Roman"/>
                <w:b/>
                <w:bCs/>
                <w:color w:val="000000"/>
                <w:sz w:val="16"/>
                <w:szCs w:val="16"/>
                <w:vertAlign w:val="superscript"/>
              </w:rPr>
              <w:t>a</w:t>
            </w:r>
          </w:p>
        </w:tc>
        <w:tc>
          <w:tcPr>
            <w:tcW w:w="1000" w:type="dxa"/>
            <w:tcBorders>
              <w:top w:val="nil"/>
              <w:left w:val="nil"/>
              <w:bottom w:val="nil"/>
              <w:right w:val="nil"/>
            </w:tcBorders>
            <w:shd w:val="clear" w:color="000000" w:fill="FFFFFF"/>
            <w:noWrap/>
            <w:vAlign w:val="center"/>
            <w:hideMark/>
          </w:tcPr>
          <w:p w14:paraId="6887691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1756.1</w:t>
            </w:r>
          </w:p>
        </w:tc>
        <w:tc>
          <w:tcPr>
            <w:tcW w:w="1000" w:type="dxa"/>
            <w:tcBorders>
              <w:top w:val="nil"/>
              <w:left w:val="nil"/>
              <w:bottom w:val="nil"/>
              <w:right w:val="nil"/>
            </w:tcBorders>
            <w:shd w:val="clear" w:color="000000" w:fill="FFFFFF"/>
            <w:noWrap/>
            <w:vAlign w:val="center"/>
            <w:hideMark/>
          </w:tcPr>
          <w:p w14:paraId="2DD771A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124.1</w:t>
            </w:r>
          </w:p>
        </w:tc>
        <w:tc>
          <w:tcPr>
            <w:tcW w:w="1000" w:type="dxa"/>
            <w:tcBorders>
              <w:top w:val="nil"/>
              <w:left w:val="nil"/>
              <w:bottom w:val="nil"/>
              <w:right w:val="nil"/>
            </w:tcBorders>
            <w:shd w:val="clear" w:color="000000" w:fill="FFFFFF"/>
            <w:noWrap/>
            <w:vAlign w:val="center"/>
            <w:hideMark/>
          </w:tcPr>
          <w:p w14:paraId="3D2F9C0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2.5</w:t>
            </w:r>
          </w:p>
        </w:tc>
        <w:tc>
          <w:tcPr>
            <w:tcW w:w="1000" w:type="dxa"/>
            <w:tcBorders>
              <w:top w:val="nil"/>
              <w:left w:val="nil"/>
              <w:bottom w:val="nil"/>
              <w:right w:val="nil"/>
            </w:tcBorders>
            <w:shd w:val="clear" w:color="000000" w:fill="FFFFFF"/>
            <w:noWrap/>
            <w:vAlign w:val="center"/>
            <w:hideMark/>
          </w:tcPr>
          <w:p w14:paraId="6682D27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91.6</w:t>
            </w:r>
          </w:p>
        </w:tc>
        <w:tc>
          <w:tcPr>
            <w:tcW w:w="1000" w:type="dxa"/>
            <w:tcBorders>
              <w:top w:val="nil"/>
              <w:left w:val="nil"/>
              <w:bottom w:val="nil"/>
              <w:right w:val="nil"/>
            </w:tcBorders>
            <w:shd w:val="clear" w:color="000000" w:fill="FFFFFF"/>
            <w:noWrap/>
            <w:vAlign w:val="center"/>
            <w:hideMark/>
          </w:tcPr>
          <w:p w14:paraId="43D162C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400.6</w:t>
            </w:r>
          </w:p>
        </w:tc>
        <w:tc>
          <w:tcPr>
            <w:tcW w:w="1000" w:type="dxa"/>
            <w:tcBorders>
              <w:top w:val="nil"/>
              <w:left w:val="nil"/>
              <w:bottom w:val="nil"/>
              <w:right w:val="nil"/>
            </w:tcBorders>
            <w:shd w:val="clear" w:color="000000" w:fill="FFFFFF"/>
            <w:noWrap/>
            <w:vAlign w:val="center"/>
            <w:hideMark/>
          </w:tcPr>
          <w:p w14:paraId="52C7E2B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224.0</w:t>
            </w:r>
          </w:p>
        </w:tc>
        <w:tc>
          <w:tcPr>
            <w:tcW w:w="1000" w:type="dxa"/>
            <w:tcBorders>
              <w:top w:val="nil"/>
              <w:left w:val="nil"/>
              <w:bottom w:val="nil"/>
              <w:right w:val="nil"/>
            </w:tcBorders>
            <w:shd w:val="clear" w:color="000000" w:fill="FFFFFF"/>
            <w:noWrap/>
            <w:vAlign w:val="center"/>
            <w:hideMark/>
          </w:tcPr>
          <w:p w14:paraId="595209BB"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2.7</w:t>
            </w:r>
          </w:p>
        </w:tc>
        <w:tc>
          <w:tcPr>
            <w:tcW w:w="1000" w:type="dxa"/>
            <w:tcBorders>
              <w:top w:val="nil"/>
              <w:left w:val="nil"/>
              <w:bottom w:val="nil"/>
              <w:right w:val="nil"/>
            </w:tcBorders>
            <w:shd w:val="clear" w:color="000000" w:fill="FFFFFF"/>
            <w:noWrap/>
            <w:vAlign w:val="center"/>
            <w:hideMark/>
          </w:tcPr>
          <w:p w14:paraId="3B4C370E"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470.8</w:t>
            </w:r>
          </w:p>
        </w:tc>
      </w:tr>
      <w:tr w:rsidR="009311EF" w:rsidRPr="00F751C9" w14:paraId="0721DD2F" w14:textId="77777777" w:rsidTr="009311EF">
        <w:trPr>
          <w:trHeight w:val="294"/>
        </w:trPr>
        <w:tc>
          <w:tcPr>
            <w:tcW w:w="1000" w:type="dxa"/>
            <w:tcBorders>
              <w:top w:val="nil"/>
              <w:left w:val="nil"/>
              <w:bottom w:val="single" w:sz="8" w:space="0" w:color="auto"/>
              <w:right w:val="nil"/>
            </w:tcBorders>
            <w:shd w:val="clear" w:color="000000" w:fill="FFFFFF"/>
            <w:noWrap/>
            <w:vAlign w:val="center"/>
            <w:hideMark/>
          </w:tcPr>
          <w:p w14:paraId="049A87A9"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TNPL-094</w:t>
            </w:r>
          </w:p>
        </w:tc>
        <w:tc>
          <w:tcPr>
            <w:tcW w:w="1000" w:type="dxa"/>
            <w:tcBorders>
              <w:top w:val="nil"/>
              <w:left w:val="nil"/>
              <w:bottom w:val="single" w:sz="8" w:space="0" w:color="auto"/>
              <w:right w:val="nil"/>
            </w:tcBorders>
            <w:shd w:val="clear" w:color="000000" w:fill="FFFFFF"/>
            <w:noWrap/>
            <w:vAlign w:val="center"/>
            <w:hideMark/>
          </w:tcPr>
          <w:p w14:paraId="37531505"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1737.0</w:t>
            </w:r>
          </w:p>
        </w:tc>
        <w:tc>
          <w:tcPr>
            <w:tcW w:w="1000" w:type="dxa"/>
            <w:tcBorders>
              <w:top w:val="nil"/>
              <w:left w:val="nil"/>
              <w:bottom w:val="single" w:sz="8" w:space="0" w:color="auto"/>
              <w:right w:val="nil"/>
            </w:tcBorders>
            <w:shd w:val="clear" w:color="000000" w:fill="FFFFFF"/>
            <w:noWrap/>
            <w:vAlign w:val="center"/>
            <w:hideMark/>
          </w:tcPr>
          <w:p w14:paraId="095A24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127.6</w:t>
            </w:r>
          </w:p>
        </w:tc>
        <w:tc>
          <w:tcPr>
            <w:tcW w:w="1000" w:type="dxa"/>
            <w:tcBorders>
              <w:top w:val="nil"/>
              <w:left w:val="nil"/>
              <w:bottom w:val="single" w:sz="8" w:space="0" w:color="auto"/>
              <w:right w:val="nil"/>
            </w:tcBorders>
            <w:shd w:val="clear" w:color="000000" w:fill="FFFFFF"/>
            <w:noWrap/>
            <w:vAlign w:val="center"/>
            <w:hideMark/>
          </w:tcPr>
          <w:p w14:paraId="622D975F"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w:t>
            </w:r>
          </w:p>
        </w:tc>
        <w:tc>
          <w:tcPr>
            <w:tcW w:w="1000" w:type="dxa"/>
            <w:tcBorders>
              <w:top w:val="nil"/>
              <w:left w:val="nil"/>
              <w:bottom w:val="single" w:sz="8" w:space="0" w:color="auto"/>
              <w:right w:val="nil"/>
            </w:tcBorders>
            <w:shd w:val="clear" w:color="000000" w:fill="FFFFFF"/>
            <w:noWrap/>
            <w:vAlign w:val="center"/>
            <w:hideMark/>
          </w:tcPr>
          <w:p w14:paraId="0A14F57A"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75.7</w:t>
            </w:r>
          </w:p>
        </w:tc>
        <w:tc>
          <w:tcPr>
            <w:tcW w:w="1000" w:type="dxa"/>
            <w:tcBorders>
              <w:top w:val="nil"/>
              <w:left w:val="nil"/>
              <w:bottom w:val="single" w:sz="8" w:space="0" w:color="auto"/>
              <w:right w:val="nil"/>
            </w:tcBorders>
            <w:shd w:val="clear" w:color="000000" w:fill="FFFFFF"/>
            <w:noWrap/>
            <w:vAlign w:val="center"/>
            <w:hideMark/>
          </w:tcPr>
          <w:p w14:paraId="6119F441"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406.1</w:t>
            </w:r>
          </w:p>
        </w:tc>
        <w:tc>
          <w:tcPr>
            <w:tcW w:w="1000" w:type="dxa"/>
            <w:tcBorders>
              <w:top w:val="nil"/>
              <w:left w:val="nil"/>
              <w:bottom w:val="single" w:sz="8" w:space="0" w:color="auto"/>
              <w:right w:val="nil"/>
            </w:tcBorders>
            <w:shd w:val="clear" w:color="000000" w:fill="FFFFFF"/>
            <w:noWrap/>
            <w:vAlign w:val="center"/>
            <w:hideMark/>
          </w:tcPr>
          <w:p w14:paraId="3BBC3E86"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222.0</w:t>
            </w:r>
          </w:p>
        </w:tc>
        <w:tc>
          <w:tcPr>
            <w:tcW w:w="1000" w:type="dxa"/>
            <w:tcBorders>
              <w:top w:val="nil"/>
              <w:left w:val="nil"/>
              <w:bottom w:val="single" w:sz="8" w:space="0" w:color="auto"/>
              <w:right w:val="nil"/>
            </w:tcBorders>
            <w:shd w:val="clear" w:color="000000" w:fill="FFFFFF"/>
            <w:noWrap/>
            <w:vAlign w:val="center"/>
            <w:hideMark/>
          </w:tcPr>
          <w:p w14:paraId="3FB77D83"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3.5</w:t>
            </w:r>
          </w:p>
        </w:tc>
        <w:tc>
          <w:tcPr>
            <w:tcW w:w="1000" w:type="dxa"/>
            <w:tcBorders>
              <w:top w:val="nil"/>
              <w:left w:val="nil"/>
              <w:bottom w:val="single" w:sz="8" w:space="0" w:color="auto"/>
              <w:right w:val="nil"/>
            </w:tcBorders>
            <w:shd w:val="clear" w:color="000000" w:fill="FFFFFF"/>
            <w:noWrap/>
            <w:vAlign w:val="center"/>
            <w:hideMark/>
          </w:tcPr>
          <w:p w14:paraId="7D56D477" w14:textId="77777777" w:rsidR="009311EF" w:rsidRPr="00F751C9" w:rsidRDefault="009311EF" w:rsidP="009311EF">
            <w:pPr>
              <w:jc w:val="center"/>
              <w:rPr>
                <w:rFonts w:ascii="Times New Roman" w:hAnsi="Times New Roman" w:cs="Times New Roman"/>
                <w:color w:val="000000"/>
                <w:sz w:val="16"/>
                <w:szCs w:val="16"/>
              </w:rPr>
            </w:pPr>
            <w:r w:rsidRPr="00F751C9">
              <w:rPr>
                <w:rFonts w:ascii="Times New Roman" w:hAnsi="Times New Roman" w:cs="Times New Roman"/>
                <w:color w:val="000000"/>
                <w:sz w:val="16"/>
                <w:szCs w:val="16"/>
              </w:rPr>
              <w:t>476.2</w:t>
            </w:r>
          </w:p>
        </w:tc>
      </w:tr>
      <w:tr w:rsidR="009311EF" w:rsidRPr="00F751C9" w14:paraId="29B50526" w14:textId="77777777" w:rsidTr="009311EF">
        <w:trPr>
          <w:trHeight w:val="288"/>
        </w:trPr>
        <w:tc>
          <w:tcPr>
            <w:tcW w:w="1000" w:type="dxa"/>
            <w:tcBorders>
              <w:top w:val="nil"/>
              <w:left w:val="nil"/>
              <w:bottom w:val="nil"/>
              <w:right w:val="nil"/>
            </w:tcBorders>
            <w:shd w:val="clear" w:color="000000" w:fill="FFFFFF"/>
            <w:noWrap/>
            <w:vAlign w:val="center"/>
            <w:hideMark/>
          </w:tcPr>
          <w:p w14:paraId="392F029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LSD (0.05)</w:t>
            </w:r>
          </w:p>
        </w:tc>
        <w:tc>
          <w:tcPr>
            <w:tcW w:w="1000" w:type="dxa"/>
            <w:tcBorders>
              <w:top w:val="nil"/>
              <w:left w:val="nil"/>
              <w:bottom w:val="nil"/>
              <w:right w:val="nil"/>
            </w:tcBorders>
            <w:shd w:val="clear" w:color="000000" w:fill="FFFFFF"/>
            <w:noWrap/>
            <w:vAlign w:val="center"/>
            <w:hideMark/>
          </w:tcPr>
          <w:p w14:paraId="5B83C66E"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549.3</w:t>
            </w:r>
          </w:p>
        </w:tc>
        <w:tc>
          <w:tcPr>
            <w:tcW w:w="1000" w:type="dxa"/>
            <w:tcBorders>
              <w:top w:val="nil"/>
              <w:left w:val="nil"/>
              <w:bottom w:val="nil"/>
              <w:right w:val="nil"/>
            </w:tcBorders>
            <w:shd w:val="clear" w:color="000000" w:fill="FFFFFF"/>
            <w:noWrap/>
            <w:vAlign w:val="center"/>
            <w:hideMark/>
          </w:tcPr>
          <w:p w14:paraId="696046CB"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1.8</w:t>
            </w:r>
          </w:p>
        </w:tc>
        <w:tc>
          <w:tcPr>
            <w:tcW w:w="1000" w:type="dxa"/>
            <w:tcBorders>
              <w:top w:val="nil"/>
              <w:left w:val="nil"/>
              <w:bottom w:val="nil"/>
              <w:right w:val="nil"/>
            </w:tcBorders>
            <w:shd w:val="clear" w:color="000000" w:fill="FFFFFF"/>
            <w:noWrap/>
            <w:vAlign w:val="center"/>
            <w:hideMark/>
          </w:tcPr>
          <w:p w14:paraId="2D88DBF9"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0.5</w:t>
            </w:r>
          </w:p>
        </w:tc>
        <w:tc>
          <w:tcPr>
            <w:tcW w:w="1000" w:type="dxa"/>
            <w:tcBorders>
              <w:top w:val="nil"/>
              <w:left w:val="nil"/>
              <w:bottom w:val="nil"/>
              <w:right w:val="nil"/>
            </w:tcBorders>
            <w:shd w:val="clear" w:color="000000" w:fill="FFFFFF"/>
            <w:noWrap/>
            <w:vAlign w:val="center"/>
            <w:hideMark/>
          </w:tcPr>
          <w:p w14:paraId="766BAD74"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11.5</w:t>
            </w:r>
          </w:p>
        </w:tc>
        <w:tc>
          <w:tcPr>
            <w:tcW w:w="1000" w:type="dxa"/>
            <w:tcBorders>
              <w:top w:val="nil"/>
              <w:left w:val="nil"/>
              <w:bottom w:val="nil"/>
              <w:right w:val="nil"/>
            </w:tcBorders>
            <w:shd w:val="clear" w:color="000000" w:fill="FFFFFF"/>
            <w:noWrap/>
            <w:vAlign w:val="center"/>
            <w:hideMark/>
          </w:tcPr>
          <w:p w14:paraId="1BEA3EB8"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7.1</w:t>
            </w:r>
          </w:p>
        </w:tc>
        <w:tc>
          <w:tcPr>
            <w:tcW w:w="1000" w:type="dxa"/>
            <w:tcBorders>
              <w:top w:val="nil"/>
              <w:left w:val="nil"/>
              <w:bottom w:val="nil"/>
              <w:right w:val="nil"/>
            </w:tcBorders>
            <w:shd w:val="clear" w:color="000000" w:fill="FFFFFF"/>
            <w:noWrap/>
            <w:vAlign w:val="center"/>
            <w:hideMark/>
          </w:tcPr>
          <w:p w14:paraId="0474CAD3"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4.4</w:t>
            </w:r>
          </w:p>
        </w:tc>
        <w:tc>
          <w:tcPr>
            <w:tcW w:w="1000" w:type="dxa"/>
            <w:tcBorders>
              <w:top w:val="nil"/>
              <w:left w:val="nil"/>
              <w:bottom w:val="nil"/>
              <w:right w:val="nil"/>
            </w:tcBorders>
            <w:shd w:val="clear" w:color="000000" w:fill="FFFFFF"/>
            <w:noWrap/>
            <w:vAlign w:val="center"/>
            <w:hideMark/>
          </w:tcPr>
          <w:p w14:paraId="0F95BA0D"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0.5</w:t>
            </w:r>
          </w:p>
        </w:tc>
        <w:tc>
          <w:tcPr>
            <w:tcW w:w="1000" w:type="dxa"/>
            <w:tcBorders>
              <w:top w:val="nil"/>
              <w:left w:val="nil"/>
              <w:bottom w:val="nil"/>
              <w:right w:val="nil"/>
            </w:tcBorders>
            <w:shd w:val="clear" w:color="000000" w:fill="FFFFFF"/>
            <w:noWrap/>
            <w:vAlign w:val="center"/>
            <w:hideMark/>
          </w:tcPr>
          <w:p w14:paraId="7E0F3D71" w14:textId="77777777" w:rsidR="009311EF" w:rsidRPr="00F751C9" w:rsidRDefault="009311EF" w:rsidP="009311EF">
            <w:pPr>
              <w:jc w:val="center"/>
              <w:rPr>
                <w:rFonts w:ascii="Times New Roman" w:hAnsi="Times New Roman" w:cs="Times New Roman"/>
                <w:b/>
                <w:bCs/>
                <w:color w:val="000000"/>
                <w:sz w:val="16"/>
                <w:szCs w:val="16"/>
              </w:rPr>
            </w:pPr>
            <w:r w:rsidRPr="00F751C9">
              <w:rPr>
                <w:rFonts w:ascii="Times New Roman" w:hAnsi="Times New Roman" w:cs="Times New Roman"/>
                <w:b/>
                <w:bCs/>
                <w:color w:val="000000"/>
                <w:sz w:val="16"/>
                <w:szCs w:val="16"/>
              </w:rPr>
              <w:t>7.6</w:t>
            </w:r>
          </w:p>
        </w:tc>
      </w:tr>
    </w:tbl>
    <w:p w14:paraId="20934844" w14:textId="77777777" w:rsidR="00843B3E" w:rsidRPr="00F751C9" w:rsidRDefault="00843B3E" w:rsidP="00843B3E">
      <w:pPr>
        <w:rPr>
          <w:rFonts w:ascii="Times New Roman" w:hAnsi="Times New Roman" w:cs="Times New Roman"/>
        </w:rPr>
      </w:pPr>
    </w:p>
    <w:p w14:paraId="4D481ACA" w14:textId="77777777" w:rsidR="00240391" w:rsidRPr="00F751C9" w:rsidRDefault="00163A04" w:rsidP="004F65EF">
      <w:pPr>
        <w:rPr>
          <w:rFonts w:ascii="Times New Roman" w:hAnsi="Times New Roman" w:cs="Times New Roman"/>
          <w:b/>
          <w:bCs/>
          <w:sz w:val="16"/>
          <w:szCs w:val="16"/>
        </w:rPr>
      </w:pPr>
      <w:r w:rsidRPr="00F751C9">
        <w:rPr>
          <w:rFonts w:ascii="Times New Roman" w:hAnsi="Times New Roman" w:cs="Times New Roman"/>
          <w:b/>
          <w:bCs/>
          <w:sz w:val="16"/>
          <w:szCs w:val="16"/>
          <w:vertAlign w:val="superscript"/>
        </w:rPr>
        <w:t>a</w:t>
      </w:r>
      <w:r w:rsidR="0079358A" w:rsidRPr="00F751C9">
        <w:rPr>
          <w:rFonts w:ascii="Times New Roman" w:hAnsi="Times New Roman" w:cs="Times New Roman"/>
          <w:b/>
          <w:bCs/>
          <w:sz w:val="16"/>
          <w:szCs w:val="16"/>
        </w:rPr>
        <w:t xml:space="preserve"> Parent of the RIL population.</w:t>
      </w:r>
    </w:p>
    <w:p w14:paraId="6238992A" w14:textId="77777777" w:rsidR="0079358A" w:rsidRPr="00F751C9" w:rsidRDefault="00163A04" w:rsidP="004F65EF">
      <w:pPr>
        <w:rPr>
          <w:rFonts w:ascii="Times New Roman" w:hAnsi="Times New Roman" w:cs="Times New Roman"/>
          <w:b/>
          <w:bCs/>
          <w:sz w:val="16"/>
          <w:szCs w:val="16"/>
        </w:rPr>
      </w:pPr>
      <w:r w:rsidRPr="00F751C9">
        <w:rPr>
          <w:rFonts w:ascii="Times New Roman" w:hAnsi="Times New Roman" w:cs="Times New Roman"/>
          <w:b/>
          <w:bCs/>
          <w:sz w:val="16"/>
          <w:szCs w:val="16"/>
          <w:vertAlign w:val="superscript"/>
        </w:rPr>
        <w:t>b</w:t>
      </w:r>
      <w:r w:rsidR="0079358A" w:rsidRPr="00F751C9">
        <w:rPr>
          <w:rFonts w:ascii="Times New Roman" w:hAnsi="Times New Roman" w:cs="Times New Roman"/>
          <w:b/>
          <w:bCs/>
          <w:sz w:val="16"/>
          <w:szCs w:val="16"/>
        </w:rPr>
        <w:t xml:space="preserve"> Check in field trials. Ellis and TN12-4100 used in 2018.  Ellis and TN15-5007 used in 2019.</w:t>
      </w:r>
    </w:p>
    <w:p w14:paraId="3058BBAC" w14:textId="77777777" w:rsidR="0079358A" w:rsidRPr="00F751C9" w:rsidRDefault="0079358A" w:rsidP="004F65EF">
      <w:pPr>
        <w:rPr>
          <w:rFonts w:ascii="Times New Roman" w:hAnsi="Times New Roman" w:cs="Times New Roman"/>
          <w:sz w:val="20"/>
          <w:szCs w:val="20"/>
        </w:rPr>
      </w:pPr>
    </w:p>
    <w:p w14:paraId="57248009" w14:textId="77777777" w:rsidR="0079358A" w:rsidRPr="00F751C9" w:rsidRDefault="0079358A" w:rsidP="00240391">
      <w:pPr>
        <w:rPr>
          <w:rFonts w:ascii="Times New Roman" w:hAnsi="Times New Roman" w:cs="Times New Roman"/>
          <w:sz w:val="20"/>
          <w:szCs w:val="20"/>
        </w:rPr>
      </w:pPr>
    </w:p>
    <w:p w14:paraId="2E50CF35" w14:textId="77777777" w:rsidR="0079358A" w:rsidRPr="00F751C9" w:rsidRDefault="0079358A" w:rsidP="00240391">
      <w:pPr>
        <w:rPr>
          <w:rFonts w:ascii="Times New Roman" w:hAnsi="Times New Roman" w:cs="Times New Roman"/>
          <w:sz w:val="20"/>
          <w:szCs w:val="20"/>
        </w:rPr>
      </w:pPr>
    </w:p>
    <w:p w14:paraId="0A13185B" w14:textId="6970FF26" w:rsidR="00B967FF" w:rsidRPr="00F751C9" w:rsidRDefault="00B967FF" w:rsidP="00240391">
      <w:pPr>
        <w:rPr>
          <w:rFonts w:ascii="Times New Roman" w:hAnsi="Times New Roman" w:cs="Times New Roman"/>
          <w:sz w:val="20"/>
          <w:szCs w:val="20"/>
        </w:rPr>
      </w:pPr>
    </w:p>
    <w:p w14:paraId="687137B6" w14:textId="77777777" w:rsidR="0079358A" w:rsidRPr="00F751C9" w:rsidRDefault="0079358A" w:rsidP="00240391">
      <w:pPr>
        <w:rPr>
          <w:rFonts w:ascii="Times New Roman" w:hAnsi="Times New Roman" w:cs="Times New Roman"/>
          <w:sz w:val="20"/>
          <w:szCs w:val="20"/>
        </w:rPr>
      </w:pPr>
    </w:p>
    <w:p w14:paraId="5A7329CA" w14:textId="7331642F" w:rsidR="0079358A" w:rsidRPr="00F751C9" w:rsidRDefault="0079358A" w:rsidP="004F65EF">
      <w:pPr>
        <w:jc w:val="center"/>
        <w:rPr>
          <w:rFonts w:ascii="Times New Roman" w:hAnsi="Times New Roman" w:cs="Times New Roman"/>
          <w:b/>
          <w:bCs/>
        </w:rPr>
      </w:pPr>
      <w:r w:rsidRPr="00F751C9">
        <w:rPr>
          <w:rFonts w:ascii="Times New Roman" w:hAnsi="Times New Roman" w:cs="Times New Roman"/>
          <w:b/>
          <w:bCs/>
        </w:rPr>
        <w:lastRenderedPageBreak/>
        <w:t xml:space="preserve">Table 2.3: Top 10% of RILs </w:t>
      </w:r>
      <w:r w:rsidR="00A24304" w:rsidRPr="00F751C9">
        <w:rPr>
          <w:rFonts w:ascii="Times New Roman" w:hAnsi="Times New Roman" w:cs="Times New Roman"/>
          <w:b/>
          <w:bCs/>
        </w:rPr>
        <w:t xml:space="preserve">sorted by </w:t>
      </w:r>
      <w:r w:rsidRPr="00F751C9">
        <w:rPr>
          <w:rFonts w:ascii="Times New Roman" w:hAnsi="Times New Roman" w:cs="Times New Roman"/>
          <w:b/>
          <w:bCs/>
        </w:rPr>
        <w:t xml:space="preserve">two-year </w:t>
      </w:r>
      <w:r w:rsidR="00CC423E">
        <w:rPr>
          <w:rFonts w:ascii="Times New Roman" w:hAnsi="Times New Roman" w:cs="Times New Roman"/>
          <w:b/>
          <w:bCs/>
        </w:rPr>
        <w:t>mean</w:t>
      </w:r>
      <w:r w:rsidRPr="00F751C9">
        <w:rPr>
          <w:rFonts w:ascii="Times New Roman" w:hAnsi="Times New Roman" w:cs="Times New Roman"/>
          <w:b/>
          <w:bCs/>
        </w:rPr>
        <w:t xml:space="preserve"> protein content on a dry matter basis.</w:t>
      </w:r>
    </w:p>
    <w:p w14:paraId="35A55517" w14:textId="77777777" w:rsidR="00A24304" w:rsidRPr="00F751C9" w:rsidRDefault="00A24304" w:rsidP="0079358A">
      <w:pPr>
        <w:jc w:val="center"/>
        <w:rPr>
          <w:rFonts w:ascii="Times New Roman" w:hAnsi="Times New Roman" w:cs="Times New Roman"/>
          <w:b/>
          <w:bCs/>
        </w:rPr>
      </w:pPr>
    </w:p>
    <w:p w14:paraId="08BD02AE" w14:textId="30F10C03" w:rsidR="00C17C5E" w:rsidRPr="00F751C9" w:rsidRDefault="00A24304" w:rsidP="004F65EF">
      <w:pPr>
        <w:jc w:val="center"/>
        <w:rPr>
          <w:rFonts w:ascii="Times New Roman" w:hAnsi="Times New Roman" w:cs="Times New Roman"/>
        </w:rPr>
      </w:pPr>
      <w:r w:rsidRPr="00F751C9">
        <w:rPr>
          <w:rFonts w:ascii="Times New Roman" w:hAnsi="Times New Roman" w:cs="Times New Roman"/>
          <w:noProof/>
        </w:rPr>
        <w:drawing>
          <wp:inline distT="0" distB="0" distL="0" distR="0" wp14:anchorId="6DB36BD4" wp14:editId="7F31B4C6">
            <wp:extent cx="3064510" cy="419671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64510" cy="4196715"/>
                    </a:xfrm>
                    <a:prstGeom prst="rect">
                      <a:avLst/>
                    </a:prstGeom>
                    <a:noFill/>
                    <a:ln>
                      <a:noFill/>
                    </a:ln>
                  </pic:spPr>
                </pic:pic>
              </a:graphicData>
            </a:graphic>
          </wp:inline>
        </w:drawing>
      </w:r>
    </w:p>
    <w:p w14:paraId="561C711A" w14:textId="77777777" w:rsidR="00EA7107" w:rsidRPr="00F751C9" w:rsidRDefault="00EA7107" w:rsidP="00EA7107">
      <w:pPr>
        <w:jc w:val="center"/>
        <w:rPr>
          <w:rFonts w:ascii="Times New Roman" w:hAnsi="Times New Roman" w:cs="Times New Roman"/>
        </w:rPr>
      </w:pPr>
    </w:p>
    <w:p w14:paraId="1C2BCC83" w14:textId="77777777" w:rsidR="00EA7107" w:rsidRPr="00F751C9" w:rsidRDefault="00EA7107" w:rsidP="00EA7107">
      <w:pPr>
        <w:jc w:val="center"/>
        <w:rPr>
          <w:rFonts w:ascii="Times New Roman" w:hAnsi="Times New Roman" w:cs="Times New Roman"/>
        </w:rPr>
      </w:pPr>
    </w:p>
    <w:p w14:paraId="57517DCD" w14:textId="77777777" w:rsidR="00EA7107" w:rsidRPr="00F751C9" w:rsidRDefault="00EA7107" w:rsidP="00EA7107">
      <w:pPr>
        <w:jc w:val="center"/>
        <w:rPr>
          <w:rFonts w:ascii="Times New Roman" w:hAnsi="Times New Roman" w:cs="Times New Roman"/>
        </w:rPr>
      </w:pPr>
    </w:p>
    <w:p w14:paraId="6C5414DC" w14:textId="77777777" w:rsidR="00EA7107" w:rsidRPr="00F751C9" w:rsidRDefault="00EA7107" w:rsidP="00EA7107">
      <w:pPr>
        <w:jc w:val="center"/>
        <w:rPr>
          <w:rFonts w:ascii="Times New Roman" w:hAnsi="Times New Roman" w:cs="Times New Roman"/>
        </w:rPr>
      </w:pPr>
    </w:p>
    <w:p w14:paraId="70B131A2" w14:textId="77777777" w:rsidR="00EA7107" w:rsidRPr="00F751C9" w:rsidRDefault="00EA7107" w:rsidP="00EA7107">
      <w:pPr>
        <w:jc w:val="center"/>
        <w:rPr>
          <w:rFonts w:ascii="Times New Roman" w:hAnsi="Times New Roman" w:cs="Times New Roman"/>
        </w:rPr>
      </w:pPr>
    </w:p>
    <w:p w14:paraId="58C9FB7A" w14:textId="77777777" w:rsidR="00F02DA3" w:rsidRPr="00F751C9" w:rsidRDefault="00F02DA3"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7C15940"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F89D59A"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5D43741"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958AF4D"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A49EC05"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0F06DDC"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2B355EF"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4F47078"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08B5960"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CF0910A"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3F90C50"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8E01A38" w14:textId="77777777" w:rsidR="0079358A" w:rsidRPr="00F751C9" w:rsidRDefault="0079358A" w:rsidP="00831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85ABDAB" w14:textId="1E74DC92" w:rsidR="0079358A" w:rsidRPr="00F751C9" w:rsidRDefault="0079358A"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F751C9">
        <w:rPr>
          <w:rFonts w:ascii="Times New Roman" w:hAnsi="Times New Roman" w:cs="Times New Roman"/>
          <w:b/>
          <w:bCs/>
        </w:rPr>
        <w:lastRenderedPageBreak/>
        <w:t xml:space="preserve">Table 2.4: Top 10% of RILs </w:t>
      </w:r>
      <w:r w:rsidR="00A24304" w:rsidRPr="00F751C9">
        <w:rPr>
          <w:rFonts w:ascii="Times New Roman" w:hAnsi="Times New Roman" w:cs="Times New Roman"/>
          <w:b/>
          <w:bCs/>
        </w:rPr>
        <w:t xml:space="preserve">sorted by </w:t>
      </w:r>
      <w:r w:rsidRPr="00F751C9">
        <w:rPr>
          <w:rFonts w:ascii="Times New Roman" w:hAnsi="Times New Roman" w:cs="Times New Roman"/>
          <w:b/>
          <w:bCs/>
        </w:rPr>
        <w:t xml:space="preserve">two-year </w:t>
      </w:r>
      <w:r w:rsidR="00CC423E">
        <w:rPr>
          <w:rFonts w:ascii="Times New Roman" w:hAnsi="Times New Roman" w:cs="Times New Roman"/>
          <w:b/>
          <w:bCs/>
        </w:rPr>
        <w:t>mean</w:t>
      </w:r>
      <w:r w:rsidRPr="00F751C9">
        <w:rPr>
          <w:rFonts w:ascii="Times New Roman" w:hAnsi="Times New Roman" w:cs="Times New Roman"/>
          <w:b/>
          <w:bCs/>
        </w:rPr>
        <w:t xml:space="preserve"> oil content on a dry matter basis.</w:t>
      </w:r>
    </w:p>
    <w:p w14:paraId="0836890E" w14:textId="77777777" w:rsidR="00A24304" w:rsidRPr="00F751C9" w:rsidRDefault="00A24304"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AACA6C0" w14:textId="5BA03964" w:rsidR="00F02DA3" w:rsidRPr="00F751C9" w:rsidRDefault="00A24304"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F751C9">
        <w:rPr>
          <w:rFonts w:ascii="Times New Roman" w:hAnsi="Times New Roman" w:cs="Times New Roman"/>
          <w:noProof/>
        </w:rPr>
        <w:drawing>
          <wp:inline distT="0" distB="0" distL="0" distR="0" wp14:anchorId="236DCB31" wp14:editId="275DFC2E">
            <wp:extent cx="3303905" cy="41205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03905" cy="4120515"/>
                    </a:xfrm>
                    <a:prstGeom prst="rect">
                      <a:avLst/>
                    </a:prstGeom>
                    <a:noFill/>
                    <a:ln>
                      <a:noFill/>
                    </a:ln>
                  </pic:spPr>
                </pic:pic>
              </a:graphicData>
            </a:graphic>
          </wp:inline>
        </w:drawing>
      </w:r>
    </w:p>
    <w:p w14:paraId="5C85EEF0"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92C4934"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3010577"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93B7B32"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9F22C9E"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AA6821D"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0DA6EC5"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6D86C6A"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7C3C0E7"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BCC1FB4"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0E928AA"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BC9C75D"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6F2312B"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4553E85" w14:textId="77777777"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54C76D8" w14:textId="2CC69283"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8EF759E" w14:textId="77777777" w:rsidR="00A24304" w:rsidRPr="00F751C9" w:rsidRDefault="00A24304"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EAB54F5" w14:textId="77777777" w:rsidR="0090178D" w:rsidRPr="00F751C9" w:rsidRDefault="0090178D" w:rsidP="000839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3A9CCA7" w14:textId="3DFE899B" w:rsidR="00F02DA3" w:rsidRPr="00F751C9" w:rsidRDefault="0079358A"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F751C9">
        <w:rPr>
          <w:rFonts w:ascii="Times New Roman" w:hAnsi="Times New Roman" w:cs="Times New Roman"/>
          <w:b/>
          <w:bCs/>
        </w:rPr>
        <w:lastRenderedPageBreak/>
        <w:t xml:space="preserve">Table 2.5: Top 10% of RILs for two-year </w:t>
      </w:r>
      <w:r w:rsidR="00CC423E">
        <w:rPr>
          <w:rFonts w:ascii="Times New Roman" w:hAnsi="Times New Roman" w:cs="Times New Roman"/>
          <w:b/>
          <w:bCs/>
        </w:rPr>
        <w:t>mean</w:t>
      </w:r>
      <w:r w:rsidRPr="00F751C9">
        <w:rPr>
          <w:rFonts w:ascii="Times New Roman" w:hAnsi="Times New Roman" w:cs="Times New Roman"/>
          <w:b/>
          <w:bCs/>
        </w:rPr>
        <w:t xml:space="preserve"> linolenic acid content sorted from smallest to largest.</w:t>
      </w:r>
    </w:p>
    <w:p w14:paraId="5D2F6727" w14:textId="758019EB" w:rsidR="00F02DA3" w:rsidRPr="00F751C9" w:rsidRDefault="00F02DA3" w:rsidP="00EA71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E9520D3" w14:textId="29080A1F" w:rsidR="00C84B9B" w:rsidRPr="00F751C9" w:rsidRDefault="002E66BC"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F751C9">
        <w:rPr>
          <w:rFonts w:ascii="Times New Roman" w:hAnsi="Times New Roman" w:cs="Times New Roman"/>
          <w:noProof/>
        </w:rPr>
        <w:drawing>
          <wp:inline distT="0" distB="0" distL="0" distR="0" wp14:anchorId="7A4A4128" wp14:editId="4EBC4DF8">
            <wp:extent cx="1394460" cy="40919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4460" cy="4091940"/>
                    </a:xfrm>
                    <a:prstGeom prst="rect">
                      <a:avLst/>
                    </a:prstGeom>
                    <a:noFill/>
                    <a:ln>
                      <a:noFill/>
                    </a:ln>
                  </pic:spPr>
                </pic:pic>
              </a:graphicData>
            </a:graphic>
          </wp:inline>
        </w:drawing>
      </w:r>
    </w:p>
    <w:p w14:paraId="3A1940CE"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5D7E5F1"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69D36D9"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84E1D0B"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7BCEC5D"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5C47C8E"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DEB4C72"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6E08ABB"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F36EF30"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982FAAD" w14:textId="22BE32AB" w:rsidR="00C84B9B" w:rsidRPr="00F751C9" w:rsidRDefault="00C84B9B"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5AA7F64" w14:textId="28E62527" w:rsidR="00A24304" w:rsidRPr="00F751C9" w:rsidRDefault="00A24304"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02C0C88" w14:textId="54E97C32" w:rsidR="00A24304" w:rsidRPr="00F751C9" w:rsidRDefault="00A24304"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C4E6C3F" w14:textId="079B7DD0" w:rsidR="00A24304" w:rsidRPr="00F751C9" w:rsidRDefault="00A24304"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3364EA1" w14:textId="05736DEE" w:rsidR="00A24304" w:rsidRPr="00F751C9" w:rsidRDefault="00A24304"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84CE541" w14:textId="7903C561" w:rsidR="00A24304" w:rsidRPr="00F751C9" w:rsidRDefault="00A24304"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0B8011E" w14:textId="4E0F9E82" w:rsidR="00A24304" w:rsidRPr="00F751C9" w:rsidRDefault="00A24304"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EA3D371" w14:textId="77777777" w:rsidR="00B967FF" w:rsidRPr="00F751C9" w:rsidRDefault="00B967FF"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E96F5AC" w14:textId="77777777" w:rsidR="000839EF" w:rsidRPr="00F751C9" w:rsidRDefault="000839EF" w:rsidP="007935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0D78A9A" w14:textId="36E78267" w:rsidR="0079358A" w:rsidRPr="00F751C9" w:rsidRDefault="0079358A"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F751C9">
        <w:rPr>
          <w:rFonts w:ascii="Times New Roman" w:hAnsi="Times New Roman" w:cs="Times New Roman"/>
          <w:b/>
          <w:bCs/>
        </w:rPr>
        <w:lastRenderedPageBreak/>
        <w:t xml:space="preserve">Table 2.6: Top 10% of </w:t>
      </w:r>
      <w:r w:rsidR="00C17C5E" w:rsidRPr="00F751C9">
        <w:rPr>
          <w:rFonts w:ascii="Times New Roman" w:hAnsi="Times New Roman" w:cs="Times New Roman"/>
          <w:b/>
          <w:bCs/>
        </w:rPr>
        <w:t xml:space="preserve">RILs </w:t>
      </w:r>
      <w:r w:rsidR="00A24304" w:rsidRPr="00F751C9">
        <w:rPr>
          <w:rFonts w:ascii="Times New Roman" w:hAnsi="Times New Roman" w:cs="Times New Roman"/>
          <w:b/>
          <w:bCs/>
        </w:rPr>
        <w:t>sorted by</w:t>
      </w:r>
      <w:r w:rsidR="00C17C5E" w:rsidRPr="00F751C9">
        <w:rPr>
          <w:rFonts w:ascii="Times New Roman" w:hAnsi="Times New Roman" w:cs="Times New Roman"/>
          <w:b/>
          <w:bCs/>
        </w:rPr>
        <w:t xml:space="preserve"> two-year </w:t>
      </w:r>
      <w:r w:rsidR="00CC423E">
        <w:rPr>
          <w:rFonts w:ascii="Times New Roman" w:hAnsi="Times New Roman" w:cs="Times New Roman"/>
          <w:b/>
          <w:bCs/>
        </w:rPr>
        <w:t>mean</w:t>
      </w:r>
      <w:r w:rsidR="00C17C5E" w:rsidRPr="00F751C9">
        <w:rPr>
          <w:rFonts w:ascii="Times New Roman" w:hAnsi="Times New Roman" w:cs="Times New Roman"/>
          <w:b/>
          <w:bCs/>
        </w:rPr>
        <w:t xml:space="preserve"> meal protein content.</w:t>
      </w:r>
    </w:p>
    <w:p w14:paraId="07ED01ED" w14:textId="4692035E" w:rsidR="00C84B9B" w:rsidRPr="00F751C9" w:rsidRDefault="00C84B9B"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sz w:val="20"/>
          <w:szCs w:val="20"/>
        </w:rPr>
      </w:pPr>
      <w:r w:rsidRPr="00F751C9">
        <w:rPr>
          <w:rFonts w:ascii="Times New Roman" w:hAnsi="Times New Roman" w:cs="Times New Roman"/>
          <w:sz w:val="20"/>
          <w:szCs w:val="20"/>
        </w:rPr>
        <w:fldChar w:fldCharType="begin"/>
      </w:r>
      <w:r w:rsidRPr="00F751C9">
        <w:rPr>
          <w:rFonts w:ascii="Times New Roman" w:hAnsi="Times New Roman" w:cs="Times New Roman"/>
          <w:sz w:val="20"/>
          <w:szCs w:val="20"/>
        </w:rPr>
        <w:instrText xml:space="preserve"> LINK </w:instrText>
      </w:r>
      <w:r w:rsidR="006E451B">
        <w:rPr>
          <w:rFonts w:ascii="Times New Roman" w:hAnsi="Times New Roman" w:cs="Times New Roman"/>
          <w:sz w:val="20"/>
          <w:szCs w:val="20"/>
        </w:rPr>
        <w:instrText xml:space="preserve">Excel.Sheet.12 "C:\\Users\\16154\\Documents\\ProLin 2019\\Results\\Two Year Average Frequency Distributions.xlsx" meal!R24C13:R44C14 </w:instrText>
      </w:r>
      <w:r w:rsidRPr="00F751C9">
        <w:rPr>
          <w:rFonts w:ascii="Times New Roman" w:hAnsi="Times New Roman" w:cs="Times New Roman"/>
          <w:sz w:val="20"/>
          <w:szCs w:val="20"/>
        </w:rPr>
        <w:instrText xml:space="preserve">\a \f 4 \h  \* MERGEFORMAT </w:instrText>
      </w:r>
      <w:r w:rsidRPr="00F751C9">
        <w:rPr>
          <w:rFonts w:ascii="Times New Roman" w:hAnsi="Times New Roman" w:cs="Times New Roman"/>
          <w:sz w:val="20"/>
          <w:szCs w:val="20"/>
        </w:rPr>
        <w:fldChar w:fldCharType="separate"/>
      </w:r>
    </w:p>
    <w:p w14:paraId="0B475781" w14:textId="705216CC" w:rsidR="00C84B9B" w:rsidRPr="00F751C9" w:rsidRDefault="00C84B9B"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F751C9">
        <w:rPr>
          <w:rFonts w:ascii="Times New Roman" w:hAnsi="Times New Roman" w:cs="Times New Roman"/>
          <w:sz w:val="20"/>
          <w:szCs w:val="20"/>
        </w:rPr>
        <w:fldChar w:fldCharType="end"/>
      </w:r>
      <w:r w:rsidR="00A24304" w:rsidRPr="00F751C9">
        <w:rPr>
          <w:rFonts w:ascii="Times New Roman" w:hAnsi="Times New Roman" w:cs="Times New Roman"/>
          <w:sz w:val="20"/>
          <w:szCs w:val="20"/>
        </w:rPr>
        <w:t xml:space="preserve"> </w:t>
      </w:r>
      <w:r w:rsidR="00A24304" w:rsidRPr="00F751C9">
        <w:rPr>
          <w:rFonts w:ascii="Times New Roman" w:hAnsi="Times New Roman" w:cs="Times New Roman"/>
          <w:noProof/>
        </w:rPr>
        <w:drawing>
          <wp:inline distT="0" distB="0" distL="0" distR="0" wp14:anchorId="3E9BE6D0" wp14:editId="09D8EDEC">
            <wp:extent cx="3494405" cy="41205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4405" cy="4120515"/>
                    </a:xfrm>
                    <a:prstGeom prst="rect">
                      <a:avLst/>
                    </a:prstGeom>
                    <a:noFill/>
                    <a:ln>
                      <a:noFill/>
                    </a:ln>
                  </pic:spPr>
                </pic:pic>
              </a:graphicData>
            </a:graphic>
          </wp:inline>
        </w:drawing>
      </w:r>
    </w:p>
    <w:p w14:paraId="4AF4A9A2" w14:textId="77777777"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71C876A" w14:textId="4B4E1270"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D263572" w14:textId="0DDD1954" w:rsidR="00A24304" w:rsidRPr="00F751C9" w:rsidRDefault="00A24304"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62166DB" w14:textId="7A73DA5D" w:rsidR="00A24304" w:rsidRPr="00F751C9" w:rsidRDefault="00A24304"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98D16E6" w14:textId="44B44BCC" w:rsidR="00A24304" w:rsidRPr="00F751C9" w:rsidRDefault="00A24304"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9A9A6D8" w14:textId="77777777" w:rsidR="00A24304" w:rsidRPr="00F751C9" w:rsidRDefault="00A24304"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C83C600" w14:textId="77777777" w:rsidR="00C84B9B" w:rsidRPr="00F751C9" w:rsidRDefault="00C84B9B" w:rsidP="004F5F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64FB555" w14:textId="1A9B8562" w:rsidR="00C84B9B" w:rsidRPr="00F751C9" w:rsidRDefault="00C84B9B"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B58B08E" w14:textId="747A1B03"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B6B43B8" w14:textId="2D11A69D"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931946D" w14:textId="1E17E6B4"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5FA3759" w14:textId="3B2A0E66"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7773A51" w14:textId="6FB03226"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5580C2AE" w14:textId="77777777"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2862599" w14:textId="0F5D33EE"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59DE0AB" w14:textId="14C0C43C"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234E98B" w14:textId="5DE6F239"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7FE76FE3" w14:textId="77777777" w:rsidR="0090178D" w:rsidRPr="00F751C9" w:rsidRDefault="0090178D"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E48A638" w14:textId="77777777" w:rsidR="0090178D" w:rsidRPr="00F751C9" w:rsidRDefault="0090178D"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988D29A" w14:textId="6CBC48FB" w:rsidR="003B4412" w:rsidRPr="00F751C9" w:rsidRDefault="003B4412"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F751C9">
        <w:rPr>
          <w:rFonts w:ascii="Times New Roman" w:hAnsi="Times New Roman" w:cs="Times New Roman"/>
          <w:b/>
          <w:bCs/>
        </w:rPr>
        <w:lastRenderedPageBreak/>
        <w:t>Table 2.7: Top 10% of RILs sorted by two-year mean seed yield.</w:t>
      </w:r>
    </w:p>
    <w:p w14:paraId="74706454" w14:textId="77777777"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B52B1E2" w14:textId="2000A3A8" w:rsidR="003B4412" w:rsidRPr="00F751C9" w:rsidRDefault="002C0B17"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F751C9">
        <w:rPr>
          <w:rFonts w:ascii="Times New Roman" w:hAnsi="Times New Roman" w:cs="Times New Roman"/>
          <w:noProof/>
        </w:rPr>
        <w:drawing>
          <wp:inline distT="0" distB="0" distL="0" distR="0" wp14:anchorId="4AE1F54E" wp14:editId="5D8DB25E">
            <wp:extent cx="3424555" cy="412305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24555" cy="4123055"/>
                    </a:xfrm>
                    <a:prstGeom prst="rect">
                      <a:avLst/>
                    </a:prstGeom>
                    <a:noFill/>
                    <a:ln>
                      <a:noFill/>
                    </a:ln>
                  </pic:spPr>
                </pic:pic>
              </a:graphicData>
            </a:graphic>
          </wp:inline>
        </w:drawing>
      </w:r>
    </w:p>
    <w:p w14:paraId="30F7D546" w14:textId="54C947B7"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48D116F0" w14:textId="1869DEC4"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093B60F" w14:textId="2DBC2169"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55A8952" w14:textId="1D52CFE7"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0CFEA4D7" w14:textId="2006905E"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36DD2BD5" w14:textId="5DE7615F"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08F4EEF" w14:textId="77777777" w:rsidR="003B4412" w:rsidRPr="00F751C9" w:rsidRDefault="003B4412"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AEC54B9" w14:textId="55AC7416" w:rsidR="00FC0030" w:rsidRPr="00F751C9" w:rsidRDefault="008725CC" w:rsidP="00FC00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53EE554B" wp14:editId="18D9BFCB">
            <wp:extent cx="4827270" cy="2522220"/>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i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27270" cy="2522220"/>
                    </a:xfrm>
                    <a:prstGeom prst="rect">
                      <a:avLst/>
                    </a:prstGeom>
                  </pic:spPr>
                </pic:pic>
              </a:graphicData>
            </a:graphic>
          </wp:inline>
        </w:drawing>
      </w:r>
    </w:p>
    <w:p w14:paraId="477B04B0" w14:textId="77777777" w:rsidR="00FC0030" w:rsidRPr="00F751C9" w:rsidRDefault="00FC0030" w:rsidP="00FC0030">
      <w:pPr>
        <w:pStyle w:val="EndNoteBibliography"/>
        <w:rPr>
          <w:rFonts w:ascii="Times New Roman" w:hAnsi="Times New Roman" w:cs="Times New Roman"/>
          <w:bCs/>
        </w:rPr>
      </w:pPr>
      <w:r w:rsidRPr="00F751C9">
        <w:rPr>
          <w:rFonts w:ascii="Times New Roman" w:hAnsi="Times New Roman" w:cs="Times New Roman"/>
          <w:bCs/>
        </w:rPr>
        <w:t xml:space="preserve">Figure </w:t>
      </w:r>
      <w:r w:rsidR="00DE7C77" w:rsidRPr="00F751C9">
        <w:rPr>
          <w:rFonts w:ascii="Times New Roman" w:hAnsi="Times New Roman" w:cs="Times New Roman"/>
          <w:bCs/>
        </w:rPr>
        <w:t>2</w:t>
      </w:r>
      <w:r w:rsidRPr="00F751C9">
        <w:rPr>
          <w:rFonts w:ascii="Times New Roman" w:hAnsi="Times New Roman" w:cs="Times New Roman"/>
          <w:bCs/>
        </w:rPr>
        <w:t>.1: Frequency distribution of two-year average NIR oil data (whole bean analysis) on a dry weight basis.</w:t>
      </w:r>
    </w:p>
    <w:p w14:paraId="556FB8B7" w14:textId="77777777" w:rsidR="00FC0030" w:rsidRPr="00F751C9" w:rsidRDefault="00FC0030" w:rsidP="00FC0030">
      <w:pPr>
        <w:pStyle w:val="EndNoteBibliography"/>
        <w:rPr>
          <w:rFonts w:ascii="Times New Roman" w:hAnsi="Times New Roman" w:cs="Times New Roman"/>
          <w:bCs/>
        </w:rPr>
      </w:pPr>
    </w:p>
    <w:p w14:paraId="3A0E2A15" w14:textId="77777777" w:rsidR="00FC0030" w:rsidRPr="00F751C9" w:rsidRDefault="00FC0030" w:rsidP="00FC0030">
      <w:pPr>
        <w:pStyle w:val="EndNoteBibliography"/>
        <w:rPr>
          <w:rFonts w:ascii="Times New Roman" w:hAnsi="Times New Roman" w:cs="Times New Roman"/>
          <w:bCs/>
        </w:rPr>
      </w:pPr>
    </w:p>
    <w:p w14:paraId="4C714D28" w14:textId="2DA928B4" w:rsidR="00FC0030" w:rsidRPr="00F751C9" w:rsidRDefault="00FC0030" w:rsidP="00FC0030">
      <w:pPr>
        <w:pStyle w:val="EndNoteBibliography"/>
        <w:rPr>
          <w:rFonts w:ascii="Times New Roman" w:hAnsi="Times New Roman" w:cs="Times New Roman"/>
          <w:bCs/>
        </w:rPr>
      </w:pPr>
    </w:p>
    <w:p w14:paraId="4D8B5948" w14:textId="590CF68E" w:rsidR="008725CC" w:rsidRPr="00F751C9" w:rsidRDefault="008725CC" w:rsidP="00FC0030">
      <w:pPr>
        <w:pStyle w:val="EndNoteBibliography"/>
        <w:rPr>
          <w:rFonts w:ascii="Times New Roman" w:hAnsi="Times New Roman" w:cs="Times New Roman"/>
          <w:bCs/>
        </w:rPr>
      </w:pPr>
    </w:p>
    <w:p w14:paraId="615B8724" w14:textId="77777777" w:rsidR="008725CC" w:rsidRPr="00F751C9" w:rsidRDefault="008725CC" w:rsidP="00FC0030">
      <w:pPr>
        <w:pStyle w:val="EndNoteBibliography"/>
        <w:rPr>
          <w:rFonts w:ascii="Times New Roman" w:hAnsi="Times New Roman" w:cs="Times New Roman"/>
          <w:bCs/>
        </w:rPr>
      </w:pPr>
    </w:p>
    <w:p w14:paraId="31A9D618" w14:textId="77777777" w:rsidR="00FC0030" w:rsidRPr="00F751C9" w:rsidRDefault="00FC0030" w:rsidP="00FC0030">
      <w:pPr>
        <w:pStyle w:val="EndNoteBibliography"/>
        <w:rPr>
          <w:rFonts w:ascii="Times New Roman" w:hAnsi="Times New Roman" w:cs="Times New Roman"/>
          <w:bCs/>
        </w:rPr>
      </w:pPr>
    </w:p>
    <w:p w14:paraId="5B871309" w14:textId="12F1D2C9" w:rsidR="00FC0030" w:rsidRPr="00F751C9" w:rsidRDefault="008725CC"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62302868" wp14:editId="7A586F0C">
            <wp:extent cx="4819650" cy="2514600"/>
            <wp:effectExtent l="0" t="0" r="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rotei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19650" cy="2514600"/>
                    </a:xfrm>
                    <a:prstGeom prst="rect">
                      <a:avLst/>
                    </a:prstGeom>
                  </pic:spPr>
                </pic:pic>
              </a:graphicData>
            </a:graphic>
          </wp:inline>
        </w:drawing>
      </w:r>
    </w:p>
    <w:p w14:paraId="67F22293" w14:textId="77777777" w:rsidR="00FC0030" w:rsidRPr="00F751C9" w:rsidRDefault="00FC0030" w:rsidP="00FC0030">
      <w:pPr>
        <w:pStyle w:val="EndNoteBibliography"/>
        <w:rPr>
          <w:rFonts w:ascii="Times New Roman" w:hAnsi="Times New Roman" w:cs="Times New Roman"/>
          <w:bCs/>
        </w:rPr>
      </w:pPr>
      <w:r w:rsidRPr="00F751C9">
        <w:rPr>
          <w:rFonts w:ascii="Times New Roman" w:hAnsi="Times New Roman" w:cs="Times New Roman"/>
          <w:bCs/>
        </w:rPr>
        <w:t xml:space="preserve">Figure </w:t>
      </w:r>
      <w:r w:rsidR="00DE7C77" w:rsidRPr="00F751C9">
        <w:rPr>
          <w:rFonts w:ascii="Times New Roman" w:hAnsi="Times New Roman" w:cs="Times New Roman"/>
          <w:bCs/>
        </w:rPr>
        <w:t>2</w:t>
      </w:r>
      <w:r w:rsidRPr="00F751C9">
        <w:rPr>
          <w:rFonts w:ascii="Times New Roman" w:hAnsi="Times New Roman" w:cs="Times New Roman"/>
          <w:bCs/>
        </w:rPr>
        <w:t>.2: Frequency distribution of two-year average NIR protein data (whole bean analysis) on a dry weight basis.</w:t>
      </w:r>
    </w:p>
    <w:p w14:paraId="4F25473B" w14:textId="77777777" w:rsidR="000C212A" w:rsidRPr="00F751C9" w:rsidRDefault="000C212A" w:rsidP="00FC0030">
      <w:pPr>
        <w:pStyle w:val="EndNoteBibliography"/>
        <w:rPr>
          <w:rFonts w:ascii="Times New Roman" w:hAnsi="Times New Roman" w:cs="Times New Roman"/>
          <w:bCs/>
        </w:rPr>
      </w:pPr>
    </w:p>
    <w:p w14:paraId="642A7680" w14:textId="77777777" w:rsidR="000C212A" w:rsidRPr="00F751C9" w:rsidRDefault="000C212A" w:rsidP="004F5F48">
      <w:pPr>
        <w:pStyle w:val="EndNoteBibliography"/>
        <w:jc w:val="left"/>
        <w:rPr>
          <w:rFonts w:ascii="Times New Roman" w:hAnsi="Times New Roman" w:cs="Times New Roman"/>
          <w:bCs/>
        </w:rPr>
      </w:pPr>
    </w:p>
    <w:p w14:paraId="4C11050F" w14:textId="77777777" w:rsidR="00FC0030" w:rsidRPr="00F751C9" w:rsidRDefault="00FC0030" w:rsidP="00FC0030">
      <w:pPr>
        <w:pStyle w:val="EndNoteBibliography"/>
        <w:rPr>
          <w:rFonts w:ascii="Times New Roman" w:hAnsi="Times New Roman" w:cs="Times New Roman"/>
          <w:bCs/>
        </w:rPr>
      </w:pPr>
    </w:p>
    <w:p w14:paraId="43FBF441" w14:textId="2F0F259E" w:rsidR="00FC0030" w:rsidRPr="00F751C9" w:rsidRDefault="008725CC" w:rsidP="00FC0030">
      <w:pPr>
        <w:pStyle w:val="EndNoteBibliography"/>
        <w:rPr>
          <w:rFonts w:ascii="Times New Roman" w:hAnsi="Times New Roman" w:cs="Times New Roman"/>
          <w:bCs/>
        </w:rPr>
      </w:pPr>
      <w:r w:rsidRPr="00F751C9">
        <w:rPr>
          <w:rFonts w:ascii="Times New Roman" w:hAnsi="Times New Roman" w:cs="Times New Roman"/>
          <w:bCs/>
          <w:noProof/>
        </w:rPr>
        <w:lastRenderedPageBreak/>
        <w:drawing>
          <wp:inline distT="0" distB="0" distL="0" distR="0" wp14:anchorId="7322D8B1" wp14:editId="17A5BF0B">
            <wp:extent cx="4712970" cy="2503170"/>
            <wp:effectExtent l="0" t="0" r="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p.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12970" cy="2503170"/>
                    </a:xfrm>
                    <a:prstGeom prst="rect">
                      <a:avLst/>
                    </a:prstGeom>
                  </pic:spPr>
                </pic:pic>
              </a:graphicData>
            </a:graphic>
          </wp:inline>
        </w:drawing>
      </w:r>
    </w:p>
    <w:p w14:paraId="33D6395B" w14:textId="77777777" w:rsidR="00FC0030" w:rsidRPr="00F751C9" w:rsidRDefault="00FC0030" w:rsidP="00FC0030">
      <w:pPr>
        <w:pStyle w:val="EndNoteBibliography"/>
        <w:rPr>
          <w:rFonts w:ascii="Times New Roman" w:hAnsi="Times New Roman" w:cs="Times New Roman"/>
          <w:bCs/>
        </w:rPr>
      </w:pPr>
      <w:r w:rsidRPr="00F751C9">
        <w:rPr>
          <w:rFonts w:ascii="Times New Roman" w:hAnsi="Times New Roman" w:cs="Times New Roman"/>
          <w:bCs/>
        </w:rPr>
        <w:t xml:space="preserve">Figure </w:t>
      </w:r>
      <w:r w:rsidR="00DE7C77" w:rsidRPr="00F751C9">
        <w:rPr>
          <w:rFonts w:ascii="Times New Roman" w:hAnsi="Times New Roman" w:cs="Times New Roman"/>
          <w:bCs/>
        </w:rPr>
        <w:t>2</w:t>
      </w:r>
      <w:r w:rsidRPr="00F751C9">
        <w:rPr>
          <w:rFonts w:ascii="Times New Roman" w:hAnsi="Times New Roman" w:cs="Times New Roman"/>
          <w:bCs/>
        </w:rPr>
        <w:t>.3: Frequency distribution of two-year average NIR meal protein data (whole bean analysis) on a dry weight basis.</w:t>
      </w:r>
    </w:p>
    <w:p w14:paraId="3C63266F" w14:textId="77777777" w:rsidR="00FC0030" w:rsidRPr="00F751C9" w:rsidRDefault="00FC0030" w:rsidP="00FC0030">
      <w:pPr>
        <w:jc w:val="center"/>
        <w:rPr>
          <w:rFonts w:ascii="Times New Roman" w:hAnsi="Times New Roman" w:cs="Times New Roman"/>
        </w:rPr>
      </w:pPr>
    </w:p>
    <w:p w14:paraId="42C64A03" w14:textId="77777777" w:rsidR="00FC0030" w:rsidRPr="00F751C9" w:rsidRDefault="00FC0030" w:rsidP="00FC0030">
      <w:pPr>
        <w:jc w:val="center"/>
        <w:rPr>
          <w:rFonts w:ascii="Times New Roman" w:hAnsi="Times New Roman" w:cs="Times New Roman"/>
        </w:rPr>
      </w:pPr>
    </w:p>
    <w:p w14:paraId="4C123F30" w14:textId="77777777" w:rsidR="00FC0030" w:rsidRPr="00F751C9" w:rsidRDefault="00FC0030" w:rsidP="00FC0030">
      <w:pPr>
        <w:jc w:val="center"/>
        <w:rPr>
          <w:rFonts w:ascii="Times New Roman" w:hAnsi="Times New Roman" w:cs="Times New Roman"/>
        </w:rPr>
      </w:pPr>
    </w:p>
    <w:p w14:paraId="730EF611" w14:textId="77777777" w:rsidR="00FC0030" w:rsidRPr="00F751C9" w:rsidRDefault="00FC0030" w:rsidP="00FC0030">
      <w:pPr>
        <w:rPr>
          <w:rFonts w:ascii="Times New Roman" w:hAnsi="Times New Roman" w:cs="Times New Roman"/>
        </w:rPr>
      </w:pPr>
    </w:p>
    <w:p w14:paraId="2002DE04" w14:textId="77777777" w:rsidR="00FC0030" w:rsidRPr="00F751C9" w:rsidRDefault="00FC0030" w:rsidP="00FC0030">
      <w:pPr>
        <w:jc w:val="center"/>
        <w:rPr>
          <w:rFonts w:ascii="Times New Roman" w:hAnsi="Times New Roman" w:cs="Times New Roman"/>
        </w:rPr>
      </w:pPr>
    </w:p>
    <w:p w14:paraId="290C1267" w14:textId="3FCEA995" w:rsidR="00FC0030" w:rsidRPr="00F751C9" w:rsidRDefault="008725CC"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764C8242" wp14:editId="4727C1A4">
            <wp:extent cx="4705350" cy="2514600"/>
            <wp:effectExtent l="0" t="0" r="0" b="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05350" cy="2514600"/>
                    </a:xfrm>
                    <a:prstGeom prst="rect">
                      <a:avLst/>
                    </a:prstGeom>
                  </pic:spPr>
                </pic:pic>
              </a:graphicData>
            </a:graphic>
          </wp:inline>
        </w:drawing>
      </w:r>
    </w:p>
    <w:p w14:paraId="4F2AAFD1" w14:textId="77777777" w:rsidR="00FC0030" w:rsidRPr="00F751C9" w:rsidRDefault="00FC0030" w:rsidP="00FC0030">
      <w:pPr>
        <w:pStyle w:val="EndNoteBibliography"/>
        <w:rPr>
          <w:rFonts w:ascii="Times New Roman" w:hAnsi="Times New Roman" w:cs="Times New Roman"/>
          <w:bCs/>
        </w:rPr>
      </w:pPr>
      <w:r w:rsidRPr="00F751C9">
        <w:rPr>
          <w:rFonts w:ascii="Times New Roman" w:hAnsi="Times New Roman" w:cs="Times New Roman"/>
          <w:bCs/>
        </w:rPr>
        <w:t xml:space="preserve">Figure </w:t>
      </w:r>
      <w:r w:rsidR="00DE7C77" w:rsidRPr="00F751C9">
        <w:rPr>
          <w:rFonts w:ascii="Times New Roman" w:hAnsi="Times New Roman" w:cs="Times New Roman"/>
          <w:bCs/>
        </w:rPr>
        <w:t>2</w:t>
      </w:r>
      <w:r w:rsidRPr="00F751C9">
        <w:rPr>
          <w:rFonts w:ascii="Times New Roman" w:hAnsi="Times New Roman" w:cs="Times New Roman"/>
          <w:bCs/>
        </w:rPr>
        <w:t>.4: Frequency distribution of two-year average gas chromatography linolenic acid data. Bins represent percent of total fatty acids present.</w:t>
      </w:r>
    </w:p>
    <w:p w14:paraId="33A7B9D2" w14:textId="233D231A" w:rsidR="00FC0030" w:rsidRPr="00F751C9" w:rsidRDefault="00FC0030" w:rsidP="00FC0030">
      <w:pPr>
        <w:pStyle w:val="EndNoteBibliography"/>
        <w:rPr>
          <w:rFonts w:ascii="Times New Roman" w:hAnsi="Times New Roman" w:cs="Times New Roman"/>
          <w:bCs/>
        </w:rPr>
      </w:pPr>
    </w:p>
    <w:p w14:paraId="7B786BDE" w14:textId="45230EDE" w:rsidR="00C708A4" w:rsidRPr="00F751C9" w:rsidRDefault="00C708A4" w:rsidP="00FC0030">
      <w:pPr>
        <w:pStyle w:val="EndNoteBibliography"/>
        <w:rPr>
          <w:rFonts w:ascii="Times New Roman" w:hAnsi="Times New Roman" w:cs="Times New Roman"/>
          <w:bCs/>
        </w:rPr>
      </w:pPr>
    </w:p>
    <w:p w14:paraId="6CFE4738" w14:textId="5FA79314" w:rsidR="00C708A4" w:rsidRPr="00F751C9" w:rsidRDefault="00C708A4" w:rsidP="00FC0030">
      <w:pPr>
        <w:pStyle w:val="EndNoteBibliography"/>
        <w:rPr>
          <w:rFonts w:ascii="Times New Roman" w:hAnsi="Times New Roman" w:cs="Times New Roman"/>
          <w:bCs/>
        </w:rPr>
      </w:pPr>
    </w:p>
    <w:p w14:paraId="3AC2596E" w14:textId="104DEF18" w:rsidR="00C708A4" w:rsidRPr="00F751C9" w:rsidRDefault="00C708A4" w:rsidP="00FC0030">
      <w:pPr>
        <w:pStyle w:val="EndNoteBibliography"/>
        <w:rPr>
          <w:rFonts w:ascii="Times New Roman" w:hAnsi="Times New Roman" w:cs="Times New Roman"/>
          <w:bCs/>
        </w:rPr>
      </w:pPr>
    </w:p>
    <w:p w14:paraId="18DA14B5" w14:textId="782EE7C6" w:rsidR="00C708A4" w:rsidRPr="00F751C9" w:rsidRDefault="00C708A4" w:rsidP="00FC0030">
      <w:pPr>
        <w:pStyle w:val="EndNoteBibliography"/>
        <w:rPr>
          <w:rFonts w:ascii="Times New Roman" w:hAnsi="Times New Roman" w:cs="Times New Roman"/>
          <w:bCs/>
        </w:rPr>
      </w:pPr>
    </w:p>
    <w:p w14:paraId="3A7E884C" w14:textId="7004CEA1" w:rsidR="00C708A4" w:rsidRPr="00F751C9" w:rsidRDefault="00C708A4" w:rsidP="00FC0030">
      <w:pPr>
        <w:pStyle w:val="EndNoteBibliography"/>
        <w:rPr>
          <w:rFonts w:ascii="Times New Roman" w:hAnsi="Times New Roman" w:cs="Times New Roman"/>
          <w:bCs/>
        </w:rPr>
      </w:pPr>
    </w:p>
    <w:p w14:paraId="0377E65C" w14:textId="5F3CCEDE" w:rsidR="00C708A4" w:rsidRPr="00F751C9" w:rsidRDefault="00C708A4" w:rsidP="00FC0030">
      <w:pPr>
        <w:pStyle w:val="EndNoteBibliography"/>
        <w:rPr>
          <w:rFonts w:ascii="Times New Roman" w:hAnsi="Times New Roman" w:cs="Times New Roman"/>
          <w:bCs/>
        </w:rPr>
      </w:pPr>
    </w:p>
    <w:p w14:paraId="3AD900C7" w14:textId="16C5EC38" w:rsidR="00C708A4" w:rsidRPr="00F751C9" w:rsidRDefault="00C708A4" w:rsidP="004F65EF">
      <w:pPr>
        <w:pStyle w:val="EndNoteBibliography"/>
        <w:rPr>
          <w:rFonts w:ascii="Times New Roman" w:hAnsi="Times New Roman" w:cs="Times New Roman"/>
          <w:b/>
        </w:rPr>
      </w:pPr>
      <w:r w:rsidRPr="00F751C9">
        <w:rPr>
          <w:rFonts w:ascii="Times New Roman" w:hAnsi="Times New Roman" w:cs="Times New Roman"/>
          <w:b/>
        </w:rPr>
        <w:lastRenderedPageBreak/>
        <w:t>Table 2.</w:t>
      </w:r>
      <w:r w:rsidR="003B4412" w:rsidRPr="00F751C9">
        <w:rPr>
          <w:rFonts w:ascii="Times New Roman" w:hAnsi="Times New Roman" w:cs="Times New Roman"/>
          <w:b/>
        </w:rPr>
        <w:t>8</w:t>
      </w:r>
      <w:r w:rsidRPr="00F751C9">
        <w:rPr>
          <w:rFonts w:ascii="Times New Roman" w:hAnsi="Times New Roman" w:cs="Times New Roman"/>
          <w:b/>
        </w:rPr>
        <w:t>: Correlation between yield, protein, oil, linolenic acid, and meal protein.  Within each cell, correlation value is listed on the top and correlation significance is listed on the bottom.  Correlation significance falling below 0.05 is shown in bold font.</w:t>
      </w:r>
    </w:p>
    <w:p w14:paraId="4203E401" w14:textId="77777777" w:rsidR="003B4412" w:rsidRPr="00F751C9" w:rsidRDefault="003B4412" w:rsidP="00C708A4">
      <w:pPr>
        <w:pStyle w:val="EndNoteBibliography"/>
        <w:jc w:val="left"/>
        <w:rPr>
          <w:rFonts w:ascii="Times New Roman" w:hAnsi="Times New Roman" w:cs="Times New Roman"/>
          <w:b/>
        </w:rPr>
      </w:pPr>
    </w:p>
    <w:tbl>
      <w:tblPr>
        <w:tblStyle w:val="GridTable1Light"/>
        <w:tblW w:w="0" w:type="auto"/>
        <w:tblLook w:val="04A0" w:firstRow="1" w:lastRow="0" w:firstColumn="1" w:lastColumn="0" w:noHBand="0" w:noVBand="1"/>
      </w:tblPr>
      <w:tblGrid>
        <w:gridCol w:w="1354"/>
        <w:gridCol w:w="1434"/>
        <w:gridCol w:w="1465"/>
        <w:gridCol w:w="1352"/>
        <w:gridCol w:w="1560"/>
        <w:gridCol w:w="1465"/>
      </w:tblGrid>
      <w:tr w:rsidR="00C708A4" w:rsidRPr="00F751C9" w14:paraId="0E9E502E" w14:textId="77777777" w:rsidTr="00901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6"/>
          </w:tcPr>
          <w:p w14:paraId="5A15BA70" w14:textId="77777777" w:rsidR="00C708A4" w:rsidRPr="00F751C9" w:rsidRDefault="00C708A4" w:rsidP="00C708A4">
            <w:pPr>
              <w:pStyle w:val="EndNoteBibliography"/>
              <w:rPr>
                <w:rFonts w:ascii="Times New Roman" w:hAnsi="Times New Roman" w:cs="Times New Roman"/>
              </w:rPr>
            </w:pPr>
            <w:r w:rsidRPr="00F751C9">
              <w:rPr>
                <w:rFonts w:ascii="Times New Roman" w:hAnsi="Times New Roman" w:cs="Times New Roman"/>
              </w:rPr>
              <w:t>Correlation Between Major Traits of Interest</w:t>
            </w:r>
          </w:p>
        </w:tc>
      </w:tr>
      <w:tr w:rsidR="00C708A4" w:rsidRPr="00F751C9" w14:paraId="7338661A" w14:textId="77777777" w:rsidTr="0090178D">
        <w:tc>
          <w:tcPr>
            <w:cnfStyle w:val="001000000000" w:firstRow="0" w:lastRow="0" w:firstColumn="1" w:lastColumn="0" w:oddVBand="0" w:evenVBand="0" w:oddHBand="0" w:evenHBand="0" w:firstRowFirstColumn="0" w:firstRowLastColumn="0" w:lastRowFirstColumn="0" w:lastRowLastColumn="0"/>
            <w:tcW w:w="1405" w:type="dxa"/>
          </w:tcPr>
          <w:p w14:paraId="6A76A0FE" w14:textId="77777777" w:rsidR="00C708A4" w:rsidRPr="00F751C9" w:rsidRDefault="00C708A4" w:rsidP="00C708A4">
            <w:pPr>
              <w:pStyle w:val="EndNoteBibliography"/>
              <w:rPr>
                <w:rFonts w:ascii="Times New Roman" w:hAnsi="Times New Roman" w:cs="Times New Roman"/>
              </w:rPr>
            </w:pPr>
          </w:p>
        </w:tc>
        <w:tc>
          <w:tcPr>
            <w:tcW w:w="1598" w:type="dxa"/>
          </w:tcPr>
          <w:p w14:paraId="640B1786"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51C9">
              <w:rPr>
                <w:rFonts w:ascii="Times New Roman" w:hAnsi="Times New Roman" w:cs="Times New Roman"/>
              </w:rPr>
              <w:t>Yield</w:t>
            </w:r>
          </w:p>
        </w:tc>
        <w:tc>
          <w:tcPr>
            <w:tcW w:w="1598" w:type="dxa"/>
          </w:tcPr>
          <w:p w14:paraId="1892550F"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51C9">
              <w:rPr>
                <w:rFonts w:ascii="Times New Roman" w:hAnsi="Times New Roman" w:cs="Times New Roman"/>
              </w:rPr>
              <w:t>Protein</w:t>
            </w:r>
          </w:p>
        </w:tc>
        <w:tc>
          <w:tcPr>
            <w:tcW w:w="1489" w:type="dxa"/>
          </w:tcPr>
          <w:p w14:paraId="40D5F113"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51C9">
              <w:rPr>
                <w:rFonts w:ascii="Times New Roman" w:hAnsi="Times New Roman" w:cs="Times New Roman"/>
              </w:rPr>
              <w:t>Oil</w:t>
            </w:r>
          </w:p>
        </w:tc>
        <w:tc>
          <w:tcPr>
            <w:tcW w:w="1662" w:type="dxa"/>
          </w:tcPr>
          <w:p w14:paraId="6A8E2A76"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51C9">
              <w:rPr>
                <w:rFonts w:ascii="Times New Roman" w:hAnsi="Times New Roman" w:cs="Times New Roman"/>
              </w:rPr>
              <w:t>Linolenic Acid</w:t>
            </w:r>
          </w:p>
        </w:tc>
        <w:tc>
          <w:tcPr>
            <w:tcW w:w="1598" w:type="dxa"/>
          </w:tcPr>
          <w:p w14:paraId="6AFFD26C"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51C9">
              <w:rPr>
                <w:rFonts w:ascii="Times New Roman" w:hAnsi="Times New Roman" w:cs="Times New Roman"/>
              </w:rPr>
              <w:t>Meal Protein</w:t>
            </w:r>
          </w:p>
        </w:tc>
      </w:tr>
      <w:tr w:rsidR="00C708A4" w:rsidRPr="00F751C9" w14:paraId="156C9E6E" w14:textId="77777777" w:rsidTr="0090178D">
        <w:tc>
          <w:tcPr>
            <w:cnfStyle w:val="001000000000" w:firstRow="0" w:lastRow="0" w:firstColumn="1" w:lastColumn="0" w:oddVBand="0" w:evenVBand="0" w:oddHBand="0" w:evenHBand="0" w:firstRowFirstColumn="0" w:firstRowLastColumn="0" w:lastRowFirstColumn="0" w:lastRowLastColumn="0"/>
            <w:tcW w:w="1405" w:type="dxa"/>
          </w:tcPr>
          <w:p w14:paraId="55B1F0CD" w14:textId="77777777" w:rsidR="00C708A4" w:rsidRPr="00F751C9" w:rsidRDefault="00C708A4" w:rsidP="00C708A4">
            <w:pPr>
              <w:pStyle w:val="EndNoteBibliography"/>
              <w:rPr>
                <w:rFonts w:ascii="Times New Roman" w:hAnsi="Times New Roman" w:cs="Times New Roman"/>
                <w:b w:val="0"/>
                <w:bCs w:val="0"/>
              </w:rPr>
            </w:pPr>
            <w:r w:rsidRPr="00F751C9">
              <w:rPr>
                <w:rFonts w:ascii="Times New Roman" w:hAnsi="Times New Roman" w:cs="Times New Roman"/>
                <w:b w:val="0"/>
                <w:bCs w:val="0"/>
              </w:rPr>
              <w:t>Yield</w:t>
            </w:r>
          </w:p>
        </w:tc>
        <w:tc>
          <w:tcPr>
            <w:tcW w:w="1598" w:type="dxa"/>
          </w:tcPr>
          <w:p w14:paraId="266FBDF8"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598" w:type="dxa"/>
          </w:tcPr>
          <w:p w14:paraId="27D7903D" w14:textId="4C5F80C1"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-0.24</w:t>
            </w:r>
          </w:p>
          <w:p w14:paraId="13C53008"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&lt;.0001</w:t>
            </w:r>
          </w:p>
        </w:tc>
        <w:tc>
          <w:tcPr>
            <w:tcW w:w="1489" w:type="dxa"/>
          </w:tcPr>
          <w:p w14:paraId="0ED05B68" w14:textId="112DA2E0"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0.23</w:t>
            </w:r>
          </w:p>
          <w:p w14:paraId="6A4F569B"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&lt;.0001</w:t>
            </w:r>
          </w:p>
        </w:tc>
        <w:tc>
          <w:tcPr>
            <w:tcW w:w="1662" w:type="dxa"/>
          </w:tcPr>
          <w:p w14:paraId="00BA707F" w14:textId="7C261BFF"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0.05</w:t>
            </w:r>
          </w:p>
          <w:p w14:paraId="0B7A791A" w14:textId="1F9E6006"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0.03</w:t>
            </w:r>
          </w:p>
        </w:tc>
        <w:tc>
          <w:tcPr>
            <w:tcW w:w="1598" w:type="dxa"/>
          </w:tcPr>
          <w:p w14:paraId="7484A06D" w14:textId="1DDA3DAC"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-0.14</w:t>
            </w:r>
          </w:p>
          <w:p w14:paraId="1F0B73F7"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&lt;.0001</w:t>
            </w:r>
          </w:p>
        </w:tc>
      </w:tr>
      <w:tr w:rsidR="00C708A4" w:rsidRPr="00F751C9" w14:paraId="66894DA2" w14:textId="77777777" w:rsidTr="0090178D">
        <w:tc>
          <w:tcPr>
            <w:cnfStyle w:val="001000000000" w:firstRow="0" w:lastRow="0" w:firstColumn="1" w:lastColumn="0" w:oddVBand="0" w:evenVBand="0" w:oddHBand="0" w:evenHBand="0" w:firstRowFirstColumn="0" w:firstRowLastColumn="0" w:lastRowFirstColumn="0" w:lastRowLastColumn="0"/>
            <w:tcW w:w="1405" w:type="dxa"/>
          </w:tcPr>
          <w:p w14:paraId="03069152" w14:textId="77777777" w:rsidR="00C708A4" w:rsidRPr="00F751C9" w:rsidRDefault="00C708A4" w:rsidP="00C708A4">
            <w:pPr>
              <w:pStyle w:val="EndNoteBibliography"/>
              <w:rPr>
                <w:rFonts w:ascii="Times New Roman" w:hAnsi="Times New Roman" w:cs="Times New Roman"/>
                <w:b w:val="0"/>
                <w:bCs w:val="0"/>
              </w:rPr>
            </w:pPr>
            <w:r w:rsidRPr="00F751C9">
              <w:rPr>
                <w:rFonts w:ascii="Times New Roman" w:hAnsi="Times New Roman" w:cs="Times New Roman"/>
                <w:b w:val="0"/>
                <w:bCs w:val="0"/>
              </w:rPr>
              <w:t>Protein</w:t>
            </w:r>
          </w:p>
        </w:tc>
        <w:tc>
          <w:tcPr>
            <w:tcW w:w="1598" w:type="dxa"/>
          </w:tcPr>
          <w:p w14:paraId="2E01A279"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598" w:type="dxa"/>
          </w:tcPr>
          <w:p w14:paraId="0FC2D1D5"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489" w:type="dxa"/>
          </w:tcPr>
          <w:p w14:paraId="3FF882A4" w14:textId="1BF0BC4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-0.01</w:t>
            </w:r>
          </w:p>
          <w:p w14:paraId="3BB89223" w14:textId="59CAF845"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sz w:val="20"/>
                <w:szCs w:val="20"/>
              </w:rPr>
              <w:t>0.60</w:t>
            </w:r>
          </w:p>
        </w:tc>
        <w:tc>
          <w:tcPr>
            <w:tcW w:w="1662" w:type="dxa"/>
          </w:tcPr>
          <w:p w14:paraId="32CB2A46" w14:textId="1003A954"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0.29</w:t>
            </w:r>
          </w:p>
          <w:p w14:paraId="372185F0"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&lt;.0001</w:t>
            </w:r>
          </w:p>
        </w:tc>
        <w:tc>
          <w:tcPr>
            <w:tcW w:w="1598" w:type="dxa"/>
          </w:tcPr>
          <w:p w14:paraId="1C1C1F1B" w14:textId="3C63E0A2"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0.93</w:t>
            </w:r>
          </w:p>
          <w:p w14:paraId="7DE21D41"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&lt;.0001</w:t>
            </w:r>
          </w:p>
        </w:tc>
      </w:tr>
      <w:tr w:rsidR="00C708A4" w:rsidRPr="00F751C9" w14:paraId="61C87B95" w14:textId="77777777" w:rsidTr="0090178D">
        <w:tc>
          <w:tcPr>
            <w:cnfStyle w:val="001000000000" w:firstRow="0" w:lastRow="0" w:firstColumn="1" w:lastColumn="0" w:oddVBand="0" w:evenVBand="0" w:oddHBand="0" w:evenHBand="0" w:firstRowFirstColumn="0" w:firstRowLastColumn="0" w:lastRowFirstColumn="0" w:lastRowLastColumn="0"/>
            <w:tcW w:w="1405" w:type="dxa"/>
          </w:tcPr>
          <w:p w14:paraId="3C7425FB" w14:textId="77777777" w:rsidR="00C708A4" w:rsidRPr="00F751C9" w:rsidRDefault="00C708A4" w:rsidP="00C708A4">
            <w:pPr>
              <w:pStyle w:val="EndNoteBibliography"/>
              <w:rPr>
                <w:rFonts w:ascii="Times New Roman" w:hAnsi="Times New Roman" w:cs="Times New Roman"/>
                <w:b w:val="0"/>
                <w:bCs w:val="0"/>
              </w:rPr>
            </w:pPr>
            <w:r w:rsidRPr="00F751C9">
              <w:rPr>
                <w:rFonts w:ascii="Times New Roman" w:hAnsi="Times New Roman" w:cs="Times New Roman"/>
                <w:b w:val="0"/>
                <w:bCs w:val="0"/>
              </w:rPr>
              <w:t>Oil</w:t>
            </w:r>
          </w:p>
        </w:tc>
        <w:tc>
          <w:tcPr>
            <w:tcW w:w="1598" w:type="dxa"/>
          </w:tcPr>
          <w:p w14:paraId="4EE1D7C3"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598" w:type="dxa"/>
          </w:tcPr>
          <w:p w14:paraId="491F3BEA"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489" w:type="dxa"/>
          </w:tcPr>
          <w:p w14:paraId="4E4A654F"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662" w:type="dxa"/>
          </w:tcPr>
          <w:p w14:paraId="171D77B8" w14:textId="57302B4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0.03</w:t>
            </w:r>
          </w:p>
          <w:p w14:paraId="60869686" w14:textId="44BDC320"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sz w:val="20"/>
                <w:szCs w:val="20"/>
              </w:rPr>
              <w:t>0.17</w:t>
            </w:r>
          </w:p>
        </w:tc>
        <w:tc>
          <w:tcPr>
            <w:tcW w:w="1598" w:type="dxa"/>
          </w:tcPr>
          <w:p w14:paraId="264973DD" w14:textId="5C8FAC9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0.37</w:t>
            </w:r>
          </w:p>
          <w:p w14:paraId="6AEEAF50"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&lt;.0001</w:t>
            </w:r>
          </w:p>
        </w:tc>
      </w:tr>
      <w:tr w:rsidR="00C708A4" w:rsidRPr="00F751C9" w14:paraId="11788BA8" w14:textId="77777777" w:rsidTr="0090178D">
        <w:tc>
          <w:tcPr>
            <w:cnfStyle w:val="001000000000" w:firstRow="0" w:lastRow="0" w:firstColumn="1" w:lastColumn="0" w:oddVBand="0" w:evenVBand="0" w:oddHBand="0" w:evenHBand="0" w:firstRowFirstColumn="0" w:firstRowLastColumn="0" w:lastRowFirstColumn="0" w:lastRowLastColumn="0"/>
            <w:tcW w:w="1405" w:type="dxa"/>
          </w:tcPr>
          <w:p w14:paraId="6339F624" w14:textId="77777777" w:rsidR="00C708A4" w:rsidRPr="00F751C9" w:rsidRDefault="00C708A4" w:rsidP="00C708A4">
            <w:pPr>
              <w:pStyle w:val="EndNoteBibliography"/>
              <w:rPr>
                <w:rFonts w:ascii="Times New Roman" w:hAnsi="Times New Roman" w:cs="Times New Roman"/>
                <w:b w:val="0"/>
                <w:bCs w:val="0"/>
              </w:rPr>
            </w:pPr>
            <w:r w:rsidRPr="00F751C9">
              <w:rPr>
                <w:rFonts w:ascii="Times New Roman" w:hAnsi="Times New Roman" w:cs="Times New Roman"/>
                <w:b w:val="0"/>
                <w:bCs w:val="0"/>
              </w:rPr>
              <w:t>Linolenic Acid</w:t>
            </w:r>
          </w:p>
        </w:tc>
        <w:tc>
          <w:tcPr>
            <w:tcW w:w="1598" w:type="dxa"/>
          </w:tcPr>
          <w:p w14:paraId="41A4BC50"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598" w:type="dxa"/>
          </w:tcPr>
          <w:p w14:paraId="67D91EDA"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489" w:type="dxa"/>
          </w:tcPr>
          <w:p w14:paraId="0F819094"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662" w:type="dxa"/>
          </w:tcPr>
          <w:p w14:paraId="78942925"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1598" w:type="dxa"/>
          </w:tcPr>
          <w:p w14:paraId="66FB7729" w14:textId="6A746AD9"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751C9">
              <w:rPr>
                <w:rFonts w:ascii="Times New Roman" w:hAnsi="Times New Roman" w:cs="Times New Roman"/>
                <w:bCs/>
              </w:rPr>
              <w:t>0.28</w:t>
            </w:r>
          </w:p>
          <w:p w14:paraId="58175083" w14:textId="77777777" w:rsidR="00C708A4" w:rsidRPr="00F751C9" w:rsidRDefault="00C708A4" w:rsidP="00C708A4">
            <w:pPr>
              <w:pStyle w:val="EndNoteBibliography"/>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751C9">
              <w:rPr>
                <w:rFonts w:ascii="Times New Roman" w:hAnsi="Times New Roman" w:cs="Times New Roman"/>
                <w:b/>
                <w:bCs/>
                <w:sz w:val="20"/>
                <w:szCs w:val="20"/>
              </w:rPr>
              <w:t>&lt;.0001</w:t>
            </w:r>
          </w:p>
        </w:tc>
      </w:tr>
    </w:tbl>
    <w:p w14:paraId="58926C3E" w14:textId="77777777" w:rsidR="00C708A4" w:rsidRPr="00F751C9" w:rsidRDefault="00C708A4" w:rsidP="00C708A4">
      <w:pPr>
        <w:pStyle w:val="EndNoteBibliography"/>
        <w:rPr>
          <w:rFonts w:ascii="Times New Roman" w:hAnsi="Times New Roman" w:cs="Times New Roman"/>
          <w:bCs/>
        </w:rPr>
      </w:pPr>
    </w:p>
    <w:p w14:paraId="692387D7" w14:textId="77777777" w:rsidR="00C708A4" w:rsidRPr="00F751C9" w:rsidRDefault="00C708A4" w:rsidP="00FC0030">
      <w:pPr>
        <w:pStyle w:val="EndNoteBibliography"/>
        <w:rPr>
          <w:rFonts w:ascii="Times New Roman" w:hAnsi="Times New Roman" w:cs="Times New Roman"/>
          <w:bCs/>
        </w:rPr>
      </w:pPr>
    </w:p>
    <w:bookmarkEnd w:id="38"/>
    <w:p w14:paraId="44907F69" w14:textId="77777777" w:rsidR="00FC0030" w:rsidRPr="00F751C9" w:rsidRDefault="00FC0030" w:rsidP="00FC0030">
      <w:pPr>
        <w:pStyle w:val="EndNoteBibliography"/>
        <w:rPr>
          <w:rFonts w:ascii="Times New Roman" w:hAnsi="Times New Roman" w:cs="Times New Roman"/>
          <w:bCs/>
        </w:rPr>
      </w:pPr>
    </w:p>
    <w:bookmarkEnd w:id="39"/>
    <w:p w14:paraId="7674BBFA" w14:textId="5B3C968E" w:rsidR="007043D6" w:rsidRPr="00F751C9" w:rsidRDefault="007043D6" w:rsidP="00B37452">
      <w:pPr>
        <w:rPr>
          <w:rFonts w:ascii="Times New Roman" w:hAnsi="Times New Roman" w:cs="Times New Roman"/>
        </w:rPr>
      </w:pPr>
    </w:p>
    <w:p w14:paraId="3E68A798" w14:textId="351AA6D5" w:rsidR="008725CC" w:rsidRPr="00F751C9" w:rsidRDefault="008725CC" w:rsidP="00B37452">
      <w:pPr>
        <w:rPr>
          <w:rFonts w:ascii="Times New Roman" w:hAnsi="Times New Roman" w:cs="Times New Roman"/>
        </w:rPr>
      </w:pPr>
    </w:p>
    <w:p w14:paraId="5A7F04E8" w14:textId="14D97D69" w:rsidR="008725CC" w:rsidRPr="00F751C9" w:rsidRDefault="008725CC" w:rsidP="00B37452">
      <w:pPr>
        <w:rPr>
          <w:rFonts w:ascii="Times New Roman" w:hAnsi="Times New Roman" w:cs="Times New Roman"/>
        </w:rPr>
      </w:pPr>
    </w:p>
    <w:p w14:paraId="76ACDBC4" w14:textId="6077D800" w:rsidR="00C708A4" w:rsidRPr="00F751C9" w:rsidRDefault="00C708A4" w:rsidP="00B37452">
      <w:pPr>
        <w:rPr>
          <w:rFonts w:ascii="Times New Roman" w:hAnsi="Times New Roman" w:cs="Times New Roman"/>
        </w:rPr>
      </w:pPr>
    </w:p>
    <w:p w14:paraId="70A6641E" w14:textId="3A5BD739" w:rsidR="00C708A4" w:rsidRPr="00F751C9" w:rsidRDefault="00C708A4" w:rsidP="00B37452">
      <w:pPr>
        <w:rPr>
          <w:rFonts w:ascii="Times New Roman" w:hAnsi="Times New Roman" w:cs="Times New Roman"/>
        </w:rPr>
      </w:pPr>
    </w:p>
    <w:p w14:paraId="705C7727" w14:textId="2653FE05" w:rsidR="00C708A4" w:rsidRPr="00F751C9" w:rsidRDefault="00C708A4" w:rsidP="00B37452">
      <w:pPr>
        <w:rPr>
          <w:rFonts w:ascii="Times New Roman" w:hAnsi="Times New Roman" w:cs="Times New Roman"/>
        </w:rPr>
      </w:pPr>
    </w:p>
    <w:p w14:paraId="7F44BA30" w14:textId="0AA7C25F" w:rsidR="00C708A4" w:rsidRPr="00F751C9" w:rsidRDefault="00C708A4" w:rsidP="00B37452">
      <w:pPr>
        <w:rPr>
          <w:rFonts w:ascii="Times New Roman" w:hAnsi="Times New Roman" w:cs="Times New Roman"/>
        </w:rPr>
      </w:pPr>
    </w:p>
    <w:p w14:paraId="60D85E99" w14:textId="67B1F43D" w:rsidR="00C708A4" w:rsidRPr="00F751C9" w:rsidRDefault="00C708A4" w:rsidP="00B37452">
      <w:pPr>
        <w:rPr>
          <w:rFonts w:ascii="Times New Roman" w:hAnsi="Times New Roman" w:cs="Times New Roman"/>
        </w:rPr>
      </w:pPr>
    </w:p>
    <w:p w14:paraId="30F3AE24" w14:textId="0F6C56B9" w:rsidR="00C708A4" w:rsidRPr="00F751C9" w:rsidRDefault="00C708A4" w:rsidP="00B37452">
      <w:pPr>
        <w:rPr>
          <w:rFonts w:ascii="Times New Roman" w:hAnsi="Times New Roman" w:cs="Times New Roman"/>
        </w:rPr>
      </w:pPr>
    </w:p>
    <w:p w14:paraId="4A47C129" w14:textId="3DCA2673" w:rsidR="00C708A4" w:rsidRPr="00F751C9" w:rsidRDefault="00C708A4" w:rsidP="00B37452">
      <w:pPr>
        <w:rPr>
          <w:rFonts w:ascii="Times New Roman" w:hAnsi="Times New Roman" w:cs="Times New Roman"/>
        </w:rPr>
      </w:pPr>
    </w:p>
    <w:p w14:paraId="0F31DA7A" w14:textId="069745DA" w:rsidR="00C708A4" w:rsidRPr="00F751C9" w:rsidRDefault="00C708A4" w:rsidP="00B37452">
      <w:pPr>
        <w:rPr>
          <w:rFonts w:ascii="Times New Roman" w:hAnsi="Times New Roman" w:cs="Times New Roman"/>
        </w:rPr>
      </w:pPr>
    </w:p>
    <w:p w14:paraId="745F7344" w14:textId="0CD5E4F4" w:rsidR="00C708A4" w:rsidRPr="00F751C9" w:rsidRDefault="00C708A4" w:rsidP="00B37452">
      <w:pPr>
        <w:rPr>
          <w:rFonts w:ascii="Times New Roman" w:hAnsi="Times New Roman" w:cs="Times New Roman"/>
        </w:rPr>
      </w:pPr>
    </w:p>
    <w:p w14:paraId="04BD11D4" w14:textId="6461936F" w:rsidR="00C708A4" w:rsidRPr="00F751C9" w:rsidRDefault="00C708A4" w:rsidP="00B37452">
      <w:pPr>
        <w:rPr>
          <w:rFonts w:ascii="Times New Roman" w:hAnsi="Times New Roman" w:cs="Times New Roman"/>
        </w:rPr>
      </w:pPr>
    </w:p>
    <w:p w14:paraId="0E61E39E" w14:textId="5C65D327" w:rsidR="00C708A4" w:rsidRPr="00F751C9" w:rsidRDefault="00C708A4" w:rsidP="00B37452">
      <w:pPr>
        <w:rPr>
          <w:rFonts w:ascii="Times New Roman" w:hAnsi="Times New Roman" w:cs="Times New Roman"/>
        </w:rPr>
      </w:pPr>
    </w:p>
    <w:p w14:paraId="49626632" w14:textId="5EF75CA3" w:rsidR="00C708A4" w:rsidRPr="00F751C9" w:rsidRDefault="00C708A4" w:rsidP="00B37452">
      <w:pPr>
        <w:rPr>
          <w:rFonts w:ascii="Times New Roman" w:hAnsi="Times New Roman" w:cs="Times New Roman"/>
        </w:rPr>
      </w:pPr>
    </w:p>
    <w:p w14:paraId="52A9B633" w14:textId="53BFAC53" w:rsidR="00C708A4" w:rsidRPr="00F751C9" w:rsidRDefault="00C708A4" w:rsidP="00B37452">
      <w:pPr>
        <w:rPr>
          <w:rFonts w:ascii="Times New Roman" w:hAnsi="Times New Roman" w:cs="Times New Roman"/>
        </w:rPr>
      </w:pPr>
    </w:p>
    <w:p w14:paraId="7B42D845" w14:textId="4E6FD364" w:rsidR="00C708A4" w:rsidRPr="00F751C9" w:rsidRDefault="00C708A4" w:rsidP="00B37452">
      <w:pPr>
        <w:rPr>
          <w:rFonts w:ascii="Times New Roman" w:hAnsi="Times New Roman" w:cs="Times New Roman"/>
        </w:rPr>
      </w:pPr>
    </w:p>
    <w:p w14:paraId="330D74C7" w14:textId="2645BAC8" w:rsidR="00C708A4" w:rsidRPr="00F751C9" w:rsidRDefault="00C708A4" w:rsidP="00B37452">
      <w:pPr>
        <w:rPr>
          <w:rFonts w:ascii="Times New Roman" w:hAnsi="Times New Roman" w:cs="Times New Roman"/>
        </w:rPr>
      </w:pPr>
    </w:p>
    <w:p w14:paraId="5C1B3EE1" w14:textId="1C482EBC" w:rsidR="00C708A4" w:rsidRPr="00F751C9" w:rsidRDefault="00C708A4" w:rsidP="00B37452">
      <w:pPr>
        <w:rPr>
          <w:rFonts w:ascii="Times New Roman" w:hAnsi="Times New Roman" w:cs="Times New Roman"/>
        </w:rPr>
      </w:pPr>
    </w:p>
    <w:p w14:paraId="1835927B" w14:textId="5A41244A" w:rsidR="00C708A4" w:rsidRPr="00F751C9" w:rsidRDefault="00C708A4" w:rsidP="00B37452">
      <w:pPr>
        <w:rPr>
          <w:rFonts w:ascii="Times New Roman" w:hAnsi="Times New Roman" w:cs="Times New Roman"/>
        </w:rPr>
      </w:pPr>
    </w:p>
    <w:p w14:paraId="101A2026" w14:textId="55500F8B" w:rsidR="00C708A4" w:rsidRPr="00F751C9" w:rsidRDefault="00C708A4" w:rsidP="00B37452">
      <w:pPr>
        <w:rPr>
          <w:rFonts w:ascii="Times New Roman" w:hAnsi="Times New Roman" w:cs="Times New Roman"/>
        </w:rPr>
      </w:pPr>
    </w:p>
    <w:p w14:paraId="7B713B1B" w14:textId="41F5856D" w:rsidR="00C708A4" w:rsidRPr="00F751C9" w:rsidRDefault="00C708A4" w:rsidP="00B37452">
      <w:pPr>
        <w:rPr>
          <w:rFonts w:ascii="Times New Roman" w:hAnsi="Times New Roman" w:cs="Times New Roman"/>
        </w:rPr>
      </w:pPr>
    </w:p>
    <w:p w14:paraId="030C81F0" w14:textId="11E197C7" w:rsidR="00C708A4" w:rsidRPr="00F751C9" w:rsidRDefault="00C708A4" w:rsidP="00B37452">
      <w:pPr>
        <w:rPr>
          <w:rFonts w:ascii="Times New Roman" w:hAnsi="Times New Roman" w:cs="Times New Roman"/>
        </w:rPr>
      </w:pPr>
    </w:p>
    <w:p w14:paraId="16885AA1" w14:textId="080998DA" w:rsidR="00C708A4" w:rsidRPr="00F751C9" w:rsidRDefault="00C708A4" w:rsidP="00B37452">
      <w:pPr>
        <w:rPr>
          <w:rFonts w:ascii="Times New Roman" w:hAnsi="Times New Roman" w:cs="Times New Roman"/>
        </w:rPr>
      </w:pPr>
    </w:p>
    <w:p w14:paraId="733985CF" w14:textId="77777777" w:rsidR="00C708A4" w:rsidRPr="00F751C9" w:rsidRDefault="00C708A4" w:rsidP="00B37452">
      <w:pPr>
        <w:rPr>
          <w:rFonts w:ascii="Times New Roman" w:hAnsi="Times New Roman" w:cs="Times New Roman"/>
        </w:rPr>
      </w:pPr>
    </w:p>
    <w:p w14:paraId="775C680B" w14:textId="77777777" w:rsidR="009F2B5C" w:rsidRPr="00F751C9" w:rsidRDefault="009F2B5C" w:rsidP="00B37452">
      <w:pPr>
        <w:rPr>
          <w:rFonts w:ascii="Times New Roman" w:hAnsi="Times New Roman" w:cs="Times New Roman"/>
        </w:rPr>
      </w:pPr>
    </w:p>
    <w:p w14:paraId="2F106283" w14:textId="6FEA66B8" w:rsidR="00C84B9B" w:rsidRPr="00F751C9" w:rsidRDefault="0010306B" w:rsidP="00DA6B62">
      <w:pPr>
        <w:pStyle w:val="Heading1"/>
      </w:pPr>
      <w:bookmarkStart w:id="58" w:name="_Toc46222557"/>
      <w:bookmarkStart w:id="59" w:name="_Hlk44077889"/>
      <w:r w:rsidRPr="00F751C9">
        <w:lastRenderedPageBreak/>
        <w:t>Chapter Three</w:t>
      </w:r>
      <w:r w:rsidRPr="00F751C9">
        <w:br/>
      </w:r>
      <w:r w:rsidR="00B37452" w:rsidRPr="00F751C9">
        <w:t>QTL Analysis</w:t>
      </w:r>
      <w:bookmarkEnd w:id="58"/>
    </w:p>
    <w:p w14:paraId="22A00073" w14:textId="77777777" w:rsidR="00C84B9B" w:rsidRPr="00F751C9" w:rsidRDefault="00C84B9B" w:rsidP="000D04C2">
      <w:pPr>
        <w:rPr>
          <w:rFonts w:ascii="Times New Roman" w:hAnsi="Times New Roman" w:cs="Times New Roman"/>
        </w:rPr>
      </w:pPr>
    </w:p>
    <w:p w14:paraId="6F3E12D7" w14:textId="77777777" w:rsidR="009F2B5C" w:rsidRPr="00F751C9" w:rsidRDefault="009F2B5C" w:rsidP="000D04C2">
      <w:pPr>
        <w:rPr>
          <w:rFonts w:ascii="Times New Roman" w:hAnsi="Times New Roman" w:cs="Times New Roman"/>
        </w:rPr>
      </w:pPr>
    </w:p>
    <w:p w14:paraId="3B65C4DB" w14:textId="77777777" w:rsidR="009F2B5C" w:rsidRPr="00F751C9" w:rsidRDefault="009F2B5C" w:rsidP="000D04C2">
      <w:pPr>
        <w:rPr>
          <w:rFonts w:ascii="Times New Roman" w:hAnsi="Times New Roman" w:cs="Times New Roman"/>
        </w:rPr>
      </w:pPr>
    </w:p>
    <w:p w14:paraId="4A3DDE0C" w14:textId="77777777" w:rsidR="009F2B5C" w:rsidRPr="00F751C9" w:rsidRDefault="009F2B5C" w:rsidP="000D04C2">
      <w:pPr>
        <w:rPr>
          <w:rFonts w:ascii="Times New Roman" w:hAnsi="Times New Roman" w:cs="Times New Roman"/>
        </w:rPr>
      </w:pPr>
    </w:p>
    <w:p w14:paraId="427C600E" w14:textId="77777777" w:rsidR="009F2B5C" w:rsidRPr="00F751C9" w:rsidRDefault="009F2B5C" w:rsidP="000D04C2">
      <w:pPr>
        <w:rPr>
          <w:rFonts w:ascii="Times New Roman" w:hAnsi="Times New Roman" w:cs="Times New Roman"/>
        </w:rPr>
      </w:pPr>
    </w:p>
    <w:p w14:paraId="387DCFEE" w14:textId="77777777" w:rsidR="009F2B5C" w:rsidRPr="00F751C9" w:rsidRDefault="009F2B5C" w:rsidP="000D04C2">
      <w:pPr>
        <w:rPr>
          <w:rFonts w:ascii="Times New Roman" w:hAnsi="Times New Roman" w:cs="Times New Roman"/>
        </w:rPr>
      </w:pPr>
    </w:p>
    <w:p w14:paraId="4D9EA4F1" w14:textId="77777777" w:rsidR="009F2B5C" w:rsidRPr="00F751C9" w:rsidRDefault="009F2B5C" w:rsidP="000D04C2">
      <w:pPr>
        <w:rPr>
          <w:rFonts w:ascii="Times New Roman" w:hAnsi="Times New Roman" w:cs="Times New Roman"/>
        </w:rPr>
      </w:pPr>
    </w:p>
    <w:p w14:paraId="5A2A9654" w14:textId="77777777" w:rsidR="009F2B5C" w:rsidRPr="00F751C9" w:rsidRDefault="009F2B5C" w:rsidP="000D04C2">
      <w:pPr>
        <w:rPr>
          <w:rFonts w:ascii="Times New Roman" w:hAnsi="Times New Roman" w:cs="Times New Roman"/>
        </w:rPr>
      </w:pPr>
    </w:p>
    <w:p w14:paraId="2ED5FA1F" w14:textId="77777777" w:rsidR="009F2B5C" w:rsidRPr="00F751C9" w:rsidRDefault="009F2B5C" w:rsidP="000D04C2">
      <w:pPr>
        <w:rPr>
          <w:rFonts w:ascii="Times New Roman" w:hAnsi="Times New Roman" w:cs="Times New Roman"/>
        </w:rPr>
      </w:pPr>
    </w:p>
    <w:p w14:paraId="61E9366D" w14:textId="77777777" w:rsidR="009F2B5C" w:rsidRPr="00F751C9" w:rsidRDefault="009F2B5C" w:rsidP="000D04C2">
      <w:pPr>
        <w:rPr>
          <w:rFonts w:ascii="Times New Roman" w:hAnsi="Times New Roman" w:cs="Times New Roman"/>
        </w:rPr>
      </w:pPr>
    </w:p>
    <w:p w14:paraId="4AD9D228" w14:textId="77777777" w:rsidR="009F2B5C" w:rsidRPr="00F751C9" w:rsidRDefault="009F2B5C" w:rsidP="000D04C2">
      <w:pPr>
        <w:rPr>
          <w:rFonts w:ascii="Times New Roman" w:hAnsi="Times New Roman" w:cs="Times New Roman"/>
        </w:rPr>
      </w:pPr>
    </w:p>
    <w:p w14:paraId="21602B37" w14:textId="77777777" w:rsidR="009F2B5C" w:rsidRPr="00F751C9" w:rsidRDefault="009F2B5C" w:rsidP="000D04C2">
      <w:pPr>
        <w:rPr>
          <w:rFonts w:ascii="Times New Roman" w:hAnsi="Times New Roman" w:cs="Times New Roman"/>
        </w:rPr>
      </w:pPr>
    </w:p>
    <w:p w14:paraId="016698ED" w14:textId="77777777" w:rsidR="009F2B5C" w:rsidRPr="00F751C9" w:rsidRDefault="009F2B5C" w:rsidP="000D04C2">
      <w:pPr>
        <w:rPr>
          <w:rFonts w:ascii="Times New Roman" w:hAnsi="Times New Roman" w:cs="Times New Roman"/>
        </w:rPr>
      </w:pPr>
    </w:p>
    <w:p w14:paraId="58057B90" w14:textId="77777777" w:rsidR="009F2B5C" w:rsidRPr="00F751C9" w:rsidRDefault="009F2B5C" w:rsidP="000D04C2">
      <w:pPr>
        <w:rPr>
          <w:rFonts w:ascii="Times New Roman" w:hAnsi="Times New Roman" w:cs="Times New Roman"/>
        </w:rPr>
      </w:pPr>
    </w:p>
    <w:p w14:paraId="65621762" w14:textId="77777777" w:rsidR="009F2B5C" w:rsidRPr="00F751C9" w:rsidRDefault="009F2B5C" w:rsidP="000D04C2">
      <w:pPr>
        <w:rPr>
          <w:rFonts w:ascii="Times New Roman" w:hAnsi="Times New Roman" w:cs="Times New Roman"/>
        </w:rPr>
      </w:pPr>
    </w:p>
    <w:p w14:paraId="7F27E842" w14:textId="77777777" w:rsidR="009F2B5C" w:rsidRPr="00F751C9" w:rsidRDefault="009F2B5C" w:rsidP="000D04C2">
      <w:pPr>
        <w:rPr>
          <w:rFonts w:ascii="Times New Roman" w:hAnsi="Times New Roman" w:cs="Times New Roman"/>
        </w:rPr>
      </w:pPr>
    </w:p>
    <w:p w14:paraId="39062E21" w14:textId="77777777" w:rsidR="009F2B5C" w:rsidRPr="00F751C9" w:rsidRDefault="009F2B5C" w:rsidP="000D04C2">
      <w:pPr>
        <w:rPr>
          <w:rFonts w:ascii="Times New Roman" w:hAnsi="Times New Roman" w:cs="Times New Roman"/>
        </w:rPr>
      </w:pPr>
    </w:p>
    <w:p w14:paraId="3D246F19" w14:textId="77777777" w:rsidR="009F2B5C" w:rsidRPr="00F751C9" w:rsidRDefault="009F2B5C" w:rsidP="000D04C2">
      <w:pPr>
        <w:rPr>
          <w:rFonts w:ascii="Times New Roman" w:hAnsi="Times New Roman" w:cs="Times New Roman"/>
        </w:rPr>
      </w:pPr>
    </w:p>
    <w:p w14:paraId="39C6D405" w14:textId="77777777" w:rsidR="009F2B5C" w:rsidRPr="00F751C9" w:rsidRDefault="009F2B5C" w:rsidP="000D04C2">
      <w:pPr>
        <w:rPr>
          <w:rFonts w:ascii="Times New Roman" w:hAnsi="Times New Roman" w:cs="Times New Roman"/>
        </w:rPr>
      </w:pPr>
    </w:p>
    <w:p w14:paraId="1BC097AA" w14:textId="77777777" w:rsidR="009F2B5C" w:rsidRPr="00F751C9" w:rsidRDefault="009F2B5C" w:rsidP="000D04C2">
      <w:pPr>
        <w:rPr>
          <w:rFonts w:ascii="Times New Roman" w:hAnsi="Times New Roman" w:cs="Times New Roman"/>
        </w:rPr>
      </w:pPr>
    </w:p>
    <w:p w14:paraId="4687120D" w14:textId="77777777" w:rsidR="009F2B5C" w:rsidRPr="00F751C9" w:rsidRDefault="009F2B5C" w:rsidP="000D04C2">
      <w:pPr>
        <w:rPr>
          <w:rFonts w:ascii="Times New Roman" w:hAnsi="Times New Roman" w:cs="Times New Roman"/>
        </w:rPr>
      </w:pPr>
    </w:p>
    <w:p w14:paraId="46CC4687" w14:textId="77777777" w:rsidR="009F2B5C" w:rsidRPr="00F751C9" w:rsidRDefault="009F2B5C" w:rsidP="000D04C2">
      <w:pPr>
        <w:rPr>
          <w:rFonts w:ascii="Times New Roman" w:hAnsi="Times New Roman" w:cs="Times New Roman"/>
        </w:rPr>
      </w:pPr>
    </w:p>
    <w:p w14:paraId="25BA7FA9" w14:textId="77777777" w:rsidR="009F2B5C" w:rsidRPr="00F751C9" w:rsidRDefault="009F2B5C" w:rsidP="000D04C2">
      <w:pPr>
        <w:rPr>
          <w:rFonts w:ascii="Times New Roman" w:hAnsi="Times New Roman" w:cs="Times New Roman"/>
        </w:rPr>
      </w:pPr>
    </w:p>
    <w:p w14:paraId="7EC04F55" w14:textId="77777777" w:rsidR="009F2B5C" w:rsidRPr="00F751C9" w:rsidRDefault="009F2B5C" w:rsidP="000D04C2">
      <w:pPr>
        <w:rPr>
          <w:rFonts w:ascii="Times New Roman" w:hAnsi="Times New Roman" w:cs="Times New Roman"/>
        </w:rPr>
      </w:pPr>
    </w:p>
    <w:p w14:paraId="32B06106" w14:textId="77777777" w:rsidR="009F2B5C" w:rsidRPr="00F751C9" w:rsidRDefault="009F2B5C" w:rsidP="000D04C2">
      <w:pPr>
        <w:rPr>
          <w:rFonts w:ascii="Times New Roman" w:hAnsi="Times New Roman" w:cs="Times New Roman"/>
        </w:rPr>
      </w:pPr>
    </w:p>
    <w:p w14:paraId="3386E172" w14:textId="77777777" w:rsidR="009F2B5C" w:rsidRPr="00F751C9" w:rsidRDefault="009F2B5C" w:rsidP="000D04C2">
      <w:pPr>
        <w:rPr>
          <w:rFonts w:ascii="Times New Roman" w:hAnsi="Times New Roman" w:cs="Times New Roman"/>
        </w:rPr>
      </w:pPr>
    </w:p>
    <w:p w14:paraId="5883AA14" w14:textId="77777777" w:rsidR="009F2B5C" w:rsidRPr="00F751C9" w:rsidRDefault="009F2B5C" w:rsidP="000D04C2">
      <w:pPr>
        <w:rPr>
          <w:rFonts w:ascii="Times New Roman" w:hAnsi="Times New Roman" w:cs="Times New Roman"/>
        </w:rPr>
      </w:pPr>
    </w:p>
    <w:p w14:paraId="4E20AF09" w14:textId="77777777" w:rsidR="009F2B5C" w:rsidRPr="00F751C9" w:rsidRDefault="009F2B5C" w:rsidP="000D04C2">
      <w:pPr>
        <w:rPr>
          <w:rFonts w:ascii="Times New Roman" w:hAnsi="Times New Roman" w:cs="Times New Roman"/>
        </w:rPr>
      </w:pPr>
    </w:p>
    <w:p w14:paraId="56E7CA14" w14:textId="77777777" w:rsidR="009F2B5C" w:rsidRPr="00F751C9" w:rsidRDefault="009F2B5C" w:rsidP="000D04C2">
      <w:pPr>
        <w:rPr>
          <w:rFonts w:ascii="Times New Roman" w:hAnsi="Times New Roman" w:cs="Times New Roman"/>
        </w:rPr>
      </w:pPr>
    </w:p>
    <w:p w14:paraId="15404AFE" w14:textId="77777777" w:rsidR="009F2B5C" w:rsidRPr="00F751C9" w:rsidRDefault="009F2B5C" w:rsidP="000D04C2">
      <w:pPr>
        <w:rPr>
          <w:rFonts w:ascii="Times New Roman" w:hAnsi="Times New Roman" w:cs="Times New Roman"/>
        </w:rPr>
      </w:pPr>
    </w:p>
    <w:p w14:paraId="5E89B110" w14:textId="77777777" w:rsidR="009F2B5C" w:rsidRPr="00F751C9" w:rsidRDefault="009F2B5C" w:rsidP="000D04C2">
      <w:pPr>
        <w:rPr>
          <w:rFonts w:ascii="Times New Roman" w:hAnsi="Times New Roman" w:cs="Times New Roman"/>
        </w:rPr>
      </w:pPr>
    </w:p>
    <w:p w14:paraId="635A94E4" w14:textId="77777777" w:rsidR="009F2B5C" w:rsidRPr="00F751C9" w:rsidRDefault="009F2B5C" w:rsidP="000D04C2">
      <w:pPr>
        <w:rPr>
          <w:rFonts w:ascii="Times New Roman" w:hAnsi="Times New Roman" w:cs="Times New Roman"/>
        </w:rPr>
      </w:pPr>
    </w:p>
    <w:p w14:paraId="250EE61E" w14:textId="77777777" w:rsidR="009F2B5C" w:rsidRPr="00F751C9" w:rsidRDefault="009F2B5C" w:rsidP="000D04C2">
      <w:pPr>
        <w:rPr>
          <w:rFonts w:ascii="Times New Roman" w:hAnsi="Times New Roman" w:cs="Times New Roman"/>
        </w:rPr>
      </w:pPr>
    </w:p>
    <w:p w14:paraId="479EC6F8" w14:textId="77777777" w:rsidR="009F2B5C" w:rsidRPr="00F751C9" w:rsidRDefault="009F2B5C" w:rsidP="000D04C2">
      <w:pPr>
        <w:rPr>
          <w:rFonts w:ascii="Times New Roman" w:hAnsi="Times New Roman" w:cs="Times New Roman"/>
        </w:rPr>
      </w:pPr>
    </w:p>
    <w:p w14:paraId="3143E92B" w14:textId="77777777" w:rsidR="009F2B5C" w:rsidRPr="00F751C9" w:rsidRDefault="009F2B5C" w:rsidP="000D04C2">
      <w:pPr>
        <w:rPr>
          <w:rFonts w:ascii="Times New Roman" w:hAnsi="Times New Roman" w:cs="Times New Roman"/>
        </w:rPr>
      </w:pPr>
    </w:p>
    <w:p w14:paraId="1554DEA1" w14:textId="77777777" w:rsidR="009F2B5C" w:rsidRPr="00F751C9" w:rsidRDefault="009F2B5C" w:rsidP="000D04C2">
      <w:pPr>
        <w:rPr>
          <w:rFonts w:ascii="Times New Roman" w:hAnsi="Times New Roman" w:cs="Times New Roman"/>
        </w:rPr>
      </w:pPr>
    </w:p>
    <w:p w14:paraId="73ED8F51" w14:textId="77777777" w:rsidR="009F2B5C" w:rsidRPr="00F751C9" w:rsidRDefault="009F2B5C" w:rsidP="000D04C2">
      <w:pPr>
        <w:rPr>
          <w:rFonts w:ascii="Times New Roman" w:hAnsi="Times New Roman" w:cs="Times New Roman"/>
        </w:rPr>
      </w:pPr>
    </w:p>
    <w:p w14:paraId="7BA0058B" w14:textId="77777777" w:rsidR="009F2B5C" w:rsidRPr="00F751C9" w:rsidRDefault="009F2B5C" w:rsidP="000D04C2">
      <w:pPr>
        <w:rPr>
          <w:rFonts w:ascii="Times New Roman" w:hAnsi="Times New Roman" w:cs="Times New Roman"/>
        </w:rPr>
      </w:pPr>
    </w:p>
    <w:p w14:paraId="45018DB9" w14:textId="77777777" w:rsidR="009F2B5C" w:rsidRPr="00F751C9" w:rsidRDefault="009F2B5C" w:rsidP="000D04C2">
      <w:pPr>
        <w:rPr>
          <w:rFonts w:ascii="Times New Roman" w:hAnsi="Times New Roman" w:cs="Times New Roman"/>
        </w:rPr>
      </w:pPr>
    </w:p>
    <w:p w14:paraId="67A6BF28" w14:textId="77777777" w:rsidR="009F2B5C" w:rsidRPr="00F751C9" w:rsidRDefault="009F2B5C" w:rsidP="000D04C2">
      <w:pPr>
        <w:rPr>
          <w:rFonts w:ascii="Times New Roman" w:hAnsi="Times New Roman" w:cs="Times New Roman"/>
        </w:rPr>
      </w:pPr>
    </w:p>
    <w:p w14:paraId="03005048" w14:textId="77777777" w:rsidR="00B37452" w:rsidRPr="00F751C9" w:rsidRDefault="00B37452" w:rsidP="006358EB">
      <w:pPr>
        <w:pStyle w:val="Heading2"/>
        <w:spacing w:line="480" w:lineRule="auto"/>
      </w:pPr>
      <w:bookmarkStart w:id="60" w:name="_Toc46222558"/>
      <w:r w:rsidRPr="00F751C9">
        <w:lastRenderedPageBreak/>
        <w:t>Abstract</w:t>
      </w:r>
      <w:bookmarkEnd w:id="60"/>
    </w:p>
    <w:p w14:paraId="3276B4F6" w14:textId="78411CF5" w:rsidR="00B37452" w:rsidRPr="00F751C9" w:rsidRDefault="00D24376" w:rsidP="006358EB">
      <w:pPr>
        <w:spacing w:line="480" w:lineRule="auto"/>
        <w:rPr>
          <w:rFonts w:ascii="Times New Roman" w:hAnsi="Times New Roman" w:cs="Times New Roman"/>
        </w:rPr>
      </w:pPr>
      <w:r w:rsidRPr="00F751C9">
        <w:rPr>
          <w:rFonts w:ascii="Times New Roman" w:hAnsi="Times New Roman" w:cs="Times New Roman"/>
        </w:rPr>
        <w:t xml:space="preserve">Quantitative traits such as seed protein, seed oil, yield, etc. are challenging to breed for because they are controlled by multiple genes.  </w:t>
      </w:r>
      <w:r w:rsidR="00467AD2" w:rsidRPr="00F751C9">
        <w:rPr>
          <w:rFonts w:ascii="Times New Roman" w:hAnsi="Times New Roman" w:cs="Times New Roman"/>
        </w:rPr>
        <w:t>Quantitative trait loci</w:t>
      </w:r>
      <w:r w:rsidR="00697FE4" w:rsidRPr="00F751C9">
        <w:rPr>
          <w:rFonts w:ascii="Times New Roman" w:hAnsi="Times New Roman" w:cs="Times New Roman"/>
        </w:rPr>
        <w:t xml:space="preserve"> (QTL)</w:t>
      </w:r>
      <w:r w:rsidR="00467AD2" w:rsidRPr="00F751C9">
        <w:rPr>
          <w:rFonts w:ascii="Times New Roman" w:hAnsi="Times New Roman" w:cs="Times New Roman"/>
        </w:rPr>
        <w:t xml:space="preserve"> offer breeders a tool to target and incorporate quantitative traits into desired lines.  QTL</w:t>
      </w:r>
      <w:r w:rsidRPr="00F751C9">
        <w:rPr>
          <w:rFonts w:ascii="Times New Roman" w:hAnsi="Times New Roman" w:cs="Times New Roman"/>
        </w:rPr>
        <w:t xml:space="preserve"> can be screened for by scanning a line for a SNP that flanks the loc</w:t>
      </w:r>
      <w:r w:rsidR="00334E6F" w:rsidRPr="00F751C9">
        <w:rPr>
          <w:rFonts w:ascii="Times New Roman" w:hAnsi="Times New Roman" w:cs="Times New Roman"/>
        </w:rPr>
        <w:t>us</w:t>
      </w:r>
      <w:r w:rsidRPr="00F751C9">
        <w:rPr>
          <w:rFonts w:ascii="Times New Roman" w:hAnsi="Times New Roman" w:cs="Times New Roman"/>
        </w:rPr>
        <w:t xml:space="preserve"> of interest.  After screening the population of 180 RILs, 21 QTL were identified using WinQTLCart2.5.  1 QTL for DAP, 2 for lodging, 1 for plant height, 1 for seed yield, 6 for seed protein, 3 for seed oil, 3 for seed linolenic acid, and 4 for meal protein</w:t>
      </w:r>
      <w:r w:rsidR="00697FE4" w:rsidRPr="00F751C9">
        <w:rPr>
          <w:rFonts w:ascii="Times New Roman" w:hAnsi="Times New Roman" w:cs="Times New Roman"/>
        </w:rPr>
        <w:t xml:space="preserve"> were detected</w:t>
      </w:r>
      <w:r w:rsidRPr="00F751C9">
        <w:rPr>
          <w:rFonts w:ascii="Times New Roman" w:hAnsi="Times New Roman" w:cs="Times New Roman"/>
        </w:rPr>
        <w:t xml:space="preserve">.  Of the 21 QTL, 9 loci were considered novel after scanning </w:t>
      </w:r>
      <w:proofErr w:type="spellStart"/>
      <w:r w:rsidRPr="00F751C9">
        <w:rPr>
          <w:rFonts w:ascii="Times New Roman" w:hAnsi="Times New Roman" w:cs="Times New Roman"/>
        </w:rPr>
        <w:t>SoyBase</w:t>
      </w:r>
      <w:proofErr w:type="spellEnd"/>
      <w:r w:rsidRPr="00F751C9">
        <w:rPr>
          <w:rFonts w:ascii="Times New Roman" w:hAnsi="Times New Roman" w:cs="Times New Roman"/>
        </w:rPr>
        <w:t>.</w:t>
      </w:r>
    </w:p>
    <w:p w14:paraId="5F86C4CF" w14:textId="5C346187" w:rsidR="00C767DC" w:rsidRPr="00F751C9" w:rsidRDefault="00C767DC" w:rsidP="006358EB">
      <w:pPr>
        <w:pStyle w:val="Heading2"/>
        <w:spacing w:line="480" w:lineRule="auto"/>
      </w:pPr>
      <w:bookmarkStart w:id="61" w:name="_Toc46222559"/>
      <w:r w:rsidRPr="00F751C9">
        <w:t>Introduction</w:t>
      </w:r>
      <w:bookmarkEnd w:id="61"/>
    </w:p>
    <w:p w14:paraId="608E5BC5" w14:textId="577BC332" w:rsidR="00C767DC" w:rsidRPr="00F751C9" w:rsidRDefault="009F08A6" w:rsidP="006358EB">
      <w:pPr>
        <w:spacing w:line="480" w:lineRule="auto"/>
        <w:rPr>
          <w:rFonts w:ascii="Times New Roman" w:hAnsi="Times New Roman" w:cs="Times New Roman"/>
        </w:rPr>
      </w:pPr>
      <w:r w:rsidRPr="00F751C9">
        <w:rPr>
          <w:rFonts w:ascii="Times New Roman" w:hAnsi="Times New Roman" w:cs="Times New Roman"/>
        </w:rPr>
        <w:t xml:space="preserve">Quantitative traits such as yield, seed oil, and seed protein content are not easily bred for because they are controlled by </w:t>
      </w:r>
      <w:r w:rsidR="007F1727" w:rsidRPr="00F751C9">
        <w:rPr>
          <w:rFonts w:ascii="Times New Roman" w:hAnsi="Times New Roman" w:cs="Times New Roman"/>
        </w:rPr>
        <w:t>multiple</w:t>
      </w:r>
      <w:r w:rsidRPr="00F751C9">
        <w:rPr>
          <w:rFonts w:ascii="Times New Roman" w:hAnsi="Times New Roman" w:cs="Times New Roman"/>
        </w:rPr>
        <w:t xml:space="preserve"> genes throughout the soybean genome.  Classical methods of breeding such as phenotypic selection can be extremely slow and unpredictable for these traits of interest, considering the large genetic and environmental uncertainty surrounding them.  Identifying quantitative trait loci allows researchers to use marker assisted selection to target and utilize genomic regions of a chromosome controlling much of the variability in a trait.  Quantitative trait loci are regions of</w:t>
      </w:r>
      <w:r w:rsidR="004F0A50" w:rsidRPr="00F751C9">
        <w:rPr>
          <w:rFonts w:ascii="Times New Roman" w:hAnsi="Times New Roman" w:cs="Times New Roman"/>
        </w:rPr>
        <w:t xml:space="preserve"> a genome that control quantitative traits and are commonly identified </w:t>
      </w:r>
      <w:r w:rsidR="007F1727" w:rsidRPr="00F751C9">
        <w:rPr>
          <w:rFonts w:ascii="Times New Roman" w:hAnsi="Times New Roman" w:cs="Times New Roman"/>
        </w:rPr>
        <w:t>by positioning of</w:t>
      </w:r>
      <w:r w:rsidR="004F0A50" w:rsidRPr="00F751C9">
        <w:rPr>
          <w:rFonts w:ascii="Times New Roman" w:hAnsi="Times New Roman" w:cs="Times New Roman"/>
        </w:rPr>
        <w:t xml:space="preserve"> molecular marker</w:t>
      </w:r>
      <w:r w:rsidR="001A56EE" w:rsidRPr="00F751C9">
        <w:rPr>
          <w:rFonts w:ascii="Times New Roman" w:hAnsi="Times New Roman" w:cs="Times New Roman"/>
        </w:rPr>
        <w:t>s</w:t>
      </w:r>
      <w:r w:rsidR="004F0A50" w:rsidRPr="00F751C9">
        <w:rPr>
          <w:rFonts w:ascii="Times New Roman" w:hAnsi="Times New Roman" w:cs="Times New Roman"/>
        </w:rPr>
        <w:t xml:space="preserve"> adjacent to or within their reach (Collard et al., 2005).  A QTL can either be “minor” or “major” depending on how much of the variability the loci explains for a trait of interest in a certain population.  For example, </w:t>
      </w:r>
      <w:r w:rsidR="003B6DF3" w:rsidRPr="00F751C9">
        <w:rPr>
          <w:rFonts w:ascii="Times New Roman" w:hAnsi="Times New Roman" w:cs="Times New Roman"/>
        </w:rPr>
        <w:t xml:space="preserve">in a 2005 study, </w:t>
      </w:r>
      <w:proofErr w:type="spellStart"/>
      <w:r w:rsidR="003B6DF3" w:rsidRPr="00F751C9">
        <w:rPr>
          <w:rFonts w:ascii="Times New Roman" w:hAnsi="Times New Roman" w:cs="Times New Roman"/>
        </w:rPr>
        <w:t>Panthee</w:t>
      </w:r>
      <w:proofErr w:type="spellEnd"/>
      <w:r w:rsidR="003B6DF3" w:rsidRPr="00F751C9">
        <w:rPr>
          <w:rFonts w:ascii="Times New Roman" w:hAnsi="Times New Roman" w:cs="Times New Roman"/>
        </w:rPr>
        <w:t xml:space="preserve"> et al. </w:t>
      </w:r>
      <w:r w:rsidR="003B6DF3" w:rsidRPr="00F751C9">
        <w:rPr>
          <w:rFonts w:ascii="Times New Roman" w:hAnsi="Times New Roman" w:cs="Times New Roman"/>
        </w:rPr>
        <w:lastRenderedPageBreak/>
        <w:t xml:space="preserve">found a protein QTL responsible for over 20% of the variation in the mapping population.  This would be categorized as a major QTL.  QTLs are commonly identified by crossing parents that differ in </w:t>
      </w:r>
      <w:r w:rsidR="00B10FCD" w:rsidRPr="00F751C9">
        <w:rPr>
          <w:rFonts w:ascii="Times New Roman" w:hAnsi="Times New Roman" w:cs="Times New Roman"/>
        </w:rPr>
        <w:t>traits of interest, creating linkage maps after genotyping the resulting population, and then running analyses on computer programs such as QTL Cartographer (Collard et al., 2005).  Composite interval mapping is the analysis method most used in research, as it gives the most accurate results and accounts for linked QTLs (Collard et al., 2005).  Many QTLs exist for a range of soybean characteristics.  As of 2020, there are 248 bi-parental QTL identified for seed protein content alone (soybase.org).</w:t>
      </w:r>
      <w:r w:rsidR="001A5EBC" w:rsidRPr="00F751C9">
        <w:rPr>
          <w:rFonts w:ascii="Times New Roman" w:hAnsi="Times New Roman" w:cs="Times New Roman"/>
        </w:rPr>
        <w:t xml:space="preserve">  Although many QTLs exist, most have yet to be confirme</w:t>
      </w:r>
      <w:r w:rsidR="001A56EE" w:rsidRPr="00F751C9">
        <w:rPr>
          <w:rFonts w:ascii="Times New Roman" w:hAnsi="Times New Roman" w:cs="Times New Roman"/>
        </w:rPr>
        <w:t xml:space="preserve">d (Collard et al., 2005). </w:t>
      </w:r>
      <w:r w:rsidR="001A5EBC" w:rsidRPr="00F751C9">
        <w:rPr>
          <w:rFonts w:ascii="Times New Roman" w:hAnsi="Times New Roman" w:cs="Times New Roman"/>
        </w:rPr>
        <w:t>QTL</w:t>
      </w:r>
      <w:r w:rsidR="001A56EE" w:rsidRPr="00F751C9">
        <w:rPr>
          <w:rFonts w:ascii="Times New Roman" w:hAnsi="Times New Roman" w:cs="Times New Roman"/>
        </w:rPr>
        <w:t>s</w:t>
      </w:r>
      <w:r w:rsidR="001A5EBC" w:rsidRPr="00F751C9">
        <w:rPr>
          <w:rFonts w:ascii="Times New Roman" w:hAnsi="Times New Roman" w:cs="Times New Roman"/>
        </w:rPr>
        <w:t xml:space="preserve"> benefit from confirmation because they can be unstable across populations and environmental conditions.</w:t>
      </w:r>
      <w:r w:rsidR="001A56EE" w:rsidRPr="00F751C9">
        <w:rPr>
          <w:rFonts w:ascii="Times New Roman" w:hAnsi="Times New Roman" w:cs="Times New Roman"/>
        </w:rPr>
        <w:t xml:space="preserve">  Although, environmental uncertainty can be minimized if the QTL study is conducted with multiple replications across multiple environments.  Breeders can effectively target traits of interest by selecting for lines containing markers associated with QTLs.  This study outlines the process of QTL analysis for multiple agronomic and seed quality traits of interest </w:t>
      </w:r>
      <w:r w:rsidR="003B4412" w:rsidRPr="00F751C9">
        <w:rPr>
          <w:rFonts w:ascii="Times New Roman" w:hAnsi="Times New Roman" w:cs="Times New Roman"/>
        </w:rPr>
        <w:t>in</w:t>
      </w:r>
      <w:r w:rsidR="001A56EE" w:rsidRPr="00F751C9">
        <w:rPr>
          <w:rFonts w:ascii="Times New Roman" w:hAnsi="Times New Roman" w:cs="Times New Roman"/>
        </w:rPr>
        <w:t xml:space="preserve"> a recombinant inbred line soybean population.</w:t>
      </w:r>
    </w:p>
    <w:p w14:paraId="50D724C8" w14:textId="0F0DEFCF" w:rsidR="00697FE4" w:rsidRPr="00F751C9" w:rsidRDefault="00697FE4" w:rsidP="006358EB">
      <w:pPr>
        <w:pStyle w:val="Heading2"/>
        <w:spacing w:line="480" w:lineRule="auto"/>
      </w:pPr>
      <w:bookmarkStart w:id="62" w:name="_Toc46222560"/>
      <w:r w:rsidRPr="00F751C9">
        <w:t>Materials and Methods</w:t>
      </w:r>
      <w:bookmarkEnd w:id="62"/>
    </w:p>
    <w:p w14:paraId="0F091C09" w14:textId="77777777" w:rsidR="00B37452" w:rsidRPr="00F751C9" w:rsidRDefault="00B37452" w:rsidP="006358EB">
      <w:pPr>
        <w:pStyle w:val="Heading3"/>
        <w:spacing w:line="480" w:lineRule="auto"/>
        <w:rPr>
          <w:rFonts w:ascii="Times New Roman" w:hAnsi="Times New Roman" w:cs="Times New Roman"/>
        </w:rPr>
      </w:pPr>
      <w:bookmarkStart w:id="63" w:name="_Toc46222561"/>
      <w:r w:rsidRPr="00F751C9">
        <w:rPr>
          <w:rFonts w:ascii="Times New Roman" w:hAnsi="Times New Roman" w:cs="Times New Roman"/>
        </w:rPr>
        <w:t>Genotyping</w:t>
      </w:r>
      <w:bookmarkEnd w:id="63"/>
    </w:p>
    <w:p w14:paraId="6FA29748" w14:textId="0005161A" w:rsidR="006E5ACD" w:rsidRPr="00F751C9" w:rsidRDefault="006E5ACD" w:rsidP="006358EB">
      <w:pPr>
        <w:spacing w:line="480" w:lineRule="auto"/>
        <w:rPr>
          <w:rFonts w:ascii="Times New Roman" w:hAnsi="Times New Roman" w:cs="Times New Roman"/>
        </w:rPr>
      </w:pPr>
      <w:r w:rsidRPr="00F751C9">
        <w:rPr>
          <w:rFonts w:ascii="Times New Roman" w:hAnsi="Times New Roman" w:cs="Times New Roman"/>
        </w:rPr>
        <w:t xml:space="preserve">Genotyping was conducted by extracting genomic DNA from young trifoliate leaves using a Qiagen Plant Mini Kit (Qiagen Crawley, UK).  Leaves from each RIL and both parents were collected in the first growing season prior to phenotyping.  The samples </w:t>
      </w:r>
      <w:r w:rsidRPr="00F751C9">
        <w:rPr>
          <w:rFonts w:ascii="Times New Roman" w:hAnsi="Times New Roman" w:cs="Times New Roman"/>
        </w:rPr>
        <w:lastRenderedPageBreak/>
        <w:t>were collected in the field, placed in 2</w:t>
      </w:r>
      <w:r w:rsidR="00697FE4" w:rsidRPr="00F751C9">
        <w:rPr>
          <w:rFonts w:ascii="Times New Roman" w:hAnsi="Times New Roman" w:cs="Times New Roman"/>
        </w:rPr>
        <w:t xml:space="preserve"> </w:t>
      </w:r>
      <w:r w:rsidRPr="00F751C9">
        <w:rPr>
          <w:rFonts w:ascii="Times New Roman" w:hAnsi="Times New Roman" w:cs="Times New Roman"/>
        </w:rPr>
        <w:t xml:space="preserve">ml Eppendorf </w:t>
      </w:r>
      <w:r w:rsidR="00697FE4" w:rsidRPr="00F751C9">
        <w:rPr>
          <w:rFonts w:ascii="Times New Roman" w:hAnsi="Times New Roman" w:cs="Times New Roman"/>
        </w:rPr>
        <w:t>tubes,</w:t>
      </w:r>
      <w:r w:rsidRPr="00F751C9">
        <w:rPr>
          <w:rFonts w:ascii="Times New Roman" w:hAnsi="Times New Roman" w:cs="Times New Roman"/>
        </w:rPr>
        <w:t xml:space="preserve"> and placed into a liquid nitrogen container. These tubes were then placed in a freezer set at -80</w:t>
      </w:r>
      <w:r w:rsidRPr="00F751C9">
        <w:rPr>
          <w:rFonts w:ascii="Times New Roman" w:hAnsi="Times New Roman" w:cs="Times New Roman"/>
          <w:vertAlign w:val="superscript"/>
        </w:rPr>
        <w:t xml:space="preserve">0 </w:t>
      </w:r>
      <w:r w:rsidRPr="00F751C9">
        <w:rPr>
          <w:rFonts w:ascii="Times New Roman" w:hAnsi="Times New Roman" w:cs="Times New Roman"/>
        </w:rPr>
        <w:t xml:space="preserve">C. Extractions were done using the protocol included in the kit, apart from including vigorous </w:t>
      </w:r>
      <w:proofErr w:type="spellStart"/>
      <w:r w:rsidRPr="00F751C9">
        <w:rPr>
          <w:rFonts w:ascii="Times New Roman" w:hAnsi="Times New Roman" w:cs="Times New Roman"/>
        </w:rPr>
        <w:t>vortexing</w:t>
      </w:r>
      <w:proofErr w:type="spellEnd"/>
      <w:r w:rsidRPr="00F751C9">
        <w:rPr>
          <w:rFonts w:ascii="Times New Roman" w:hAnsi="Times New Roman" w:cs="Times New Roman"/>
        </w:rPr>
        <w:t xml:space="preserve"> after adding AP1 buffer and RNase to the samples. The genomic DNA that was extracted was analyzed with a Fisher Scientific Nanodrop using the dsDNA function to find its concentration. Concentrations over 100</w:t>
      </w:r>
      <w:r w:rsidR="00247A6C" w:rsidRPr="00F751C9">
        <w:rPr>
          <w:rFonts w:ascii="Times New Roman" w:hAnsi="Times New Roman" w:cs="Times New Roman"/>
        </w:rPr>
        <w:t xml:space="preserve"> microliters</w:t>
      </w:r>
      <w:r w:rsidRPr="00F751C9">
        <w:rPr>
          <w:rFonts w:ascii="Times New Roman" w:hAnsi="Times New Roman" w:cs="Times New Roman"/>
        </w:rPr>
        <w:t xml:space="preserve"> were kept and imaged on an electrophoresis gel.   Genomic DNA that looked clean in the gel imaging was sent to the USDA</w:t>
      </w:r>
      <w:r w:rsidR="0085091D" w:rsidRPr="00F751C9">
        <w:rPr>
          <w:rFonts w:ascii="Times New Roman" w:hAnsi="Times New Roman" w:cs="Times New Roman"/>
        </w:rPr>
        <w:t xml:space="preserve"> Soybean</w:t>
      </w:r>
      <w:r w:rsidRPr="00F751C9">
        <w:rPr>
          <w:rFonts w:ascii="Times New Roman" w:hAnsi="Times New Roman" w:cs="Times New Roman"/>
        </w:rPr>
        <w:t xml:space="preserve"> Genomics and</w:t>
      </w:r>
      <w:r w:rsidR="0085091D" w:rsidRPr="00F751C9">
        <w:rPr>
          <w:rFonts w:ascii="Times New Roman" w:hAnsi="Times New Roman" w:cs="Times New Roman"/>
        </w:rPr>
        <w:t xml:space="preserve"> </w:t>
      </w:r>
      <w:r w:rsidRPr="00F751C9">
        <w:rPr>
          <w:rFonts w:ascii="Times New Roman" w:hAnsi="Times New Roman" w:cs="Times New Roman"/>
        </w:rPr>
        <w:t xml:space="preserve">Improvement lab located in Beltsville, MD for genotyping with a 6k </w:t>
      </w:r>
      <w:proofErr w:type="spellStart"/>
      <w:r w:rsidRPr="00F751C9">
        <w:rPr>
          <w:rFonts w:ascii="Times New Roman" w:hAnsi="Times New Roman" w:cs="Times New Roman"/>
        </w:rPr>
        <w:t>BARCSoy</w:t>
      </w:r>
      <w:proofErr w:type="spellEnd"/>
      <w:r w:rsidRPr="00F751C9">
        <w:rPr>
          <w:rFonts w:ascii="Times New Roman" w:hAnsi="Times New Roman" w:cs="Times New Roman"/>
        </w:rPr>
        <w:t xml:space="preserve"> SNP chip (Illumina).</w:t>
      </w:r>
    </w:p>
    <w:p w14:paraId="4B929DDE" w14:textId="6302143F" w:rsidR="006E5ACD" w:rsidRPr="00F751C9" w:rsidRDefault="006E5ACD" w:rsidP="006358EB">
      <w:pPr>
        <w:pStyle w:val="Heading3"/>
        <w:spacing w:line="480" w:lineRule="auto"/>
        <w:rPr>
          <w:rFonts w:ascii="Times New Roman" w:hAnsi="Times New Roman" w:cs="Times New Roman"/>
        </w:rPr>
      </w:pPr>
      <w:bookmarkStart w:id="64" w:name="_Toc46222562"/>
      <w:proofErr w:type="spellStart"/>
      <w:r w:rsidRPr="00F751C9">
        <w:rPr>
          <w:rFonts w:ascii="Times New Roman" w:hAnsi="Times New Roman" w:cs="Times New Roman"/>
        </w:rPr>
        <w:t>GenomeStudio</w:t>
      </w:r>
      <w:proofErr w:type="spellEnd"/>
      <w:r w:rsidR="00533CF2" w:rsidRPr="00F751C9">
        <w:rPr>
          <w:rFonts w:ascii="Times New Roman" w:hAnsi="Times New Roman" w:cs="Times New Roman"/>
        </w:rPr>
        <w:t xml:space="preserve"> 2.0</w:t>
      </w:r>
      <w:bookmarkEnd w:id="64"/>
    </w:p>
    <w:p w14:paraId="52BF191A" w14:textId="20EFE47D" w:rsidR="006E5ACD" w:rsidRPr="00F751C9" w:rsidRDefault="006E5ACD" w:rsidP="006358EB">
      <w:pPr>
        <w:spacing w:line="480" w:lineRule="auto"/>
        <w:rPr>
          <w:rFonts w:ascii="Times New Roman" w:hAnsi="Times New Roman" w:cs="Times New Roman"/>
        </w:rPr>
      </w:pPr>
      <w:proofErr w:type="spellStart"/>
      <w:r w:rsidRPr="00F751C9">
        <w:rPr>
          <w:rFonts w:ascii="Times New Roman" w:hAnsi="Times New Roman" w:cs="Times New Roman"/>
        </w:rPr>
        <w:t>GenomeStudio</w:t>
      </w:r>
      <w:proofErr w:type="spellEnd"/>
      <w:r w:rsidR="00533CF2" w:rsidRPr="00F751C9">
        <w:rPr>
          <w:rFonts w:ascii="Times New Roman" w:hAnsi="Times New Roman" w:cs="Times New Roman"/>
        </w:rPr>
        <w:t xml:space="preserve"> 2.0</w:t>
      </w:r>
      <w:r w:rsidRPr="00F751C9">
        <w:rPr>
          <w:rFonts w:ascii="Times New Roman" w:hAnsi="Times New Roman" w:cs="Times New Roman"/>
        </w:rPr>
        <w:t xml:space="preserve"> software was used to call SNPs and exclude any markers when necessary.  </w:t>
      </w:r>
      <w:r w:rsidR="000425A9" w:rsidRPr="00F751C9">
        <w:rPr>
          <w:rFonts w:ascii="Times New Roman" w:hAnsi="Times New Roman" w:cs="Times New Roman"/>
        </w:rPr>
        <w:t xml:space="preserve">After genotyping was completed using the 6k </w:t>
      </w:r>
      <w:proofErr w:type="spellStart"/>
      <w:r w:rsidR="000425A9" w:rsidRPr="00F751C9">
        <w:rPr>
          <w:rFonts w:ascii="Times New Roman" w:hAnsi="Times New Roman" w:cs="Times New Roman"/>
        </w:rPr>
        <w:t>BARCSoy</w:t>
      </w:r>
      <w:proofErr w:type="spellEnd"/>
      <w:r w:rsidR="000425A9" w:rsidRPr="00F751C9">
        <w:rPr>
          <w:rFonts w:ascii="Times New Roman" w:hAnsi="Times New Roman" w:cs="Times New Roman"/>
        </w:rPr>
        <w:t xml:space="preserve"> SNP chip, data was compiled by Dr. </w:t>
      </w:r>
      <w:proofErr w:type="spellStart"/>
      <w:r w:rsidR="000425A9" w:rsidRPr="00F751C9">
        <w:rPr>
          <w:rFonts w:ascii="Times New Roman" w:hAnsi="Times New Roman" w:cs="Times New Roman"/>
        </w:rPr>
        <w:t>Qijian</w:t>
      </w:r>
      <w:proofErr w:type="spellEnd"/>
      <w:r w:rsidR="000425A9" w:rsidRPr="00F751C9">
        <w:rPr>
          <w:rFonts w:ascii="Times New Roman" w:hAnsi="Times New Roman" w:cs="Times New Roman"/>
        </w:rPr>
        <w:t xml:space="preserve"> Song and sent back to Knoxville in the form of a </w:t>
      </w:r>
      <w:proofErr w:type="spellStart"/>
      <w:r w:rsidR="000425A9" w:rsidRPr="00F751C9">
        <w:rPr>
          <w:rFonts w:ascii="Times New Roman" w:hAnsi="Times New Roman" w:cs="Times New Roman"/>
        </w:rPr>
        <w:t>GenomeStudio</w:t>
      </w:r>
      <w:proofErr w:type="spellEnd"/>
      <w:r w:rsidR="00723F09" w:rsidRPr="00F751C9">
        <w:rPr>
          <w:rFonts w:ascii="Times New Roman" w:hAnsi="Times New Roman" w:cs="Times New Roman"/>
        </w:rPr>
        <w:t xml:space="preserve"> 2.0</w:t>
      </w:r>
      <w:r w:rsidR="000425A9" w:rsidRPr="00F751C9">
        <w:rPr>
          <w:rFonts w:ascii="Times New Roman" w:hAnsi="Times New Roman" w:cs="Times New Roman"/>
        </w:rPr>
        <w:t xml:space="preserve"> ZIP file.  From here, the </w:t>
      </w:r>
      <w:proofErr w:type="spellStart"/>
      <w:r w:rsidR="000425A9" w:rsidRPr="00F751C9">
        <w:rPr>
          <w:rFonts w:ascii="Times New Roman" w:hAnsi="Times New Roman" w:cs="Times New Roman"/>
        </w:rPr>
        <w:t>GenomeStudio</w:t>
      </w:r>
      <w:proofErr w:type="spellEnd"/>
      <w:r w:rsidR="00723F09" w:rsidRPr="00F751C9">
        <w:rPr>
          <w:rFonts w:ascii="Times New Roman" w:hAnsi="Times New Roman" w:cs="Times New Roman"/>
        </w:rPr>
        <w:t xml:space="preserve"> 2.0</w:t>
      </w:r>
      <w:r w:rsidR="000425A9" w:rsidRPr="00F751C9">
        <w:rPr>
          <w:rFonts w:ascii="Times New Roman" w:hAnsi="Times New Roman" w:cs="Times New Roman"/>
        </w:rPr>
        <w:t xml:space="preserve"> project was opened and the auto-called SNPs were revealed.  Although the software is </w:t>
      </w:r>
      <w:r w:rsidR="003B4412" w:rsidRPr="00F751C9">
        <w:rPr>
          <w:rFonts w:ascii="Times New Roman" w:hAnsi="Times New Roman" w:cs="Times New Roman"/>
        </w:rPr>
        <w:t xml:space="preserve">mostly </w:t>
      </w:r>
      <w:r w:rsidR="000425A9" w:rsidRPr="00F751C9">
        <w:rPr>
          <w:rFonts w:ascii="Times New Roman" w:hAnsi="Times New Roman" w:cs="Times New Roman"/>
        </w:rPr>
        <w:t>accurate, each of the 6000 markers needed to be checked for accuracy.  An example of a bad SNP call is shown in Figur</w:t>
      </w:r>
      <w:r w:rsidR="0011680F" w:rsidRPr="00F751C9">
        <w:rPr>
          <w:rFonts w:ascii="Times New Roman" w:hAnsi="Times New Roman" w:cs="Times New Roman"/>
        </w:rPr>
        <w:t>e 3.1 (Appendix B)</w:t>
      </w:r>
      <w:r w:rsidR="000425A9" w:rsidRPr="00F751C9">
        <w:rPr>
          <w:rFonts w:ascii="Times New Roman" w:hAnsi="Times New Roman" w:cs="Times New Roman"/>
        </w:rPr>
        <w:t>.</w:t>
      </w:r>
      <w:r w:rsidR="00E449DE" w:rsidRPr="00F751C9">
        <w:rPr>
          <w:rFonts w:ascii="Times New Roman" w:hAnsi="Times New Roman" w:cs="Times New Roman"/>
        </w:rPr>
        <w:t xml:space="preserve">  Each black dot represents a recombinant inbred line that could not be accurately called for that marker.</w:t>
      </w:r>
      <w:r w:rsidR="00723F09" w:rsidRPr="00F751C9">
        <w:rPr>
          <w:rFonts w:ascii="Times New Roman" w:hAnsi="Times New Roman" w:cs="Times New Roman"/>
        </w:rPr>
        <w:t xml:space="preserve">  Grey dots represent lines that failed at all 6000 SNPs on the SNP chip.</w:t>
      </w:r>
      <w:r w:rsidR="000425A9" w:rsidRPr="00F751C9">
        <w:rPr>
          <w:rFonts w:ascii="Times New Roman" w:hAnsi="Times New Roman" w:cs="Times New Roman"/>
        </w:rPr>
        <w:t xml:space="preserve"> Depending on how badly the SNP was called, it could either be adjusted or completely excluded.</w:t>
      </w:r>
      <w:r w:rsidR="00E449DE" w:rsidRPr="00F751C9">
        <w:rPr>
          <w:rFonts w:ascii="Times New Roman" w:hAnsi="Times New Roman" w:cs="Times New Roman"/>
        </w:rPr>
        <w:t xml:space="preserve">  A SNP was considered salvageable if </w:t>
      </w:r>
      <w:r w:rsidR="00723F09" w:rsidRPr="00F751C9">
        <w:rPr>
          <w:rFonts w:ascii="Times New Roman" w:hAnsi="Times New Roman" w:cs="Times New Roman"/>
        </w:rPr>
        <w:t>most of the</w:t>
      </w:r>
      <w:r w:rsidR="00E449DE" w:rsidRPr="00F751C9">
        <w:rPr>
          <w:rFonts w:ascii="Times New Roman" w:hAnsi="Times New Roman" w:cs="Times New Roman"/>
        </w:rPr>
        <w:t xml:space="preserve"> the black dots could be fit into homozygous dominant (</w:t>
      </w:r>
      <w:r w:rsidR="00523A0B" w:rsidRPr="00F751C9">
        <w:rPr>
          <w:rFonts w:ascii="Times New Roman" w:hAnsi="Times New Roman" w:cs="Times New Roman"/>
        </w:rPr>
        <w:t>red</w:t>
      </w:r>
      <w:r w:rsidR="00E449DE" w:rsidRPr="00F751C9">
        <w:rPr>
          <w:rFonts w:ascii="Times New Roman" w:hAnsi="Times New Roman" w:cs="Times New Roman"/>
        </w:rPr>
        <w:t xml:space="preserve"> region), heterozygous (pink region), or homozygous recessive (</w:t>
      </w:r>
      <w:r w:rsidR="00523A0B" w:rsidRPr="00F751C9">
        <w:rPr>
          <w:rFonts w:ascii="Times New Roman" w:hAnsi="Times New Roman" w:cs="Times New Roman"/>
        </w:rPr>
        <w:t>blue</w:t>
      </w:r>
      <w:r w:rsidR="00E449DE" w:rsidRPr="00F751C9">
        <w:rPr>
          <w:rFonts w:ascii="Times New Roman" w:hAnsi="Times New Roman" w:cs="Times New Roman"/>
        </w:rPr>
        <w:t xml:space="preserve"> region).</w:t>
      </w:r>
      <w:r w:rsidR="000425A9" w:rsidRPr="00F751C9">
        <w:rPr>
          <w:rFonts w:ascii="Times New Roman" w:hAnsi="Times New Roman" w:cs="Times New Roman"/>
        </w:rPr>
        <w:t xml:space="preserve"> </w:t>
      </w:r>
      <w:r w:rsidR="00E449DE" w:rsidRPr="00F751C9">
        <w:rPr>
          <w:rFonts w:ascii="Times New Roman" w:hAnsi="Times New Roman" w:cs="Times New Roman"/>
        </w:rPr>
        <w:t xml:space="preserve">If more than a couple black dots remained </w:t>
      </w:r>
      <w:r w:rsidR="00E449DE" w:rsidRPr="00F751C9">
        <w:rPr>
          <w:rFonts w:ascii="Times New Roman" w:hAnsi="Times New Roman" w:cs="Times New Roman"/>
        </w:rPr>
        <w:lastRenderedPageBreak/>
        <w:t xml:space="preserve">unaccounted for, then the SNP was “excluded” or removed from further use in the experiment.  An example of a correctly called SNP is shown in Figure </w:t>
      </w:r>
      <w:r w:rsidR="0011680F" w:rsidRPr="00F751C9">
        <w:rPr>
          <w:rFonts w:ascii="Times New Roman" w:hAnsi="Times New Roman" w:cs="Times New Roman"/>
        </w:rPr>
        <w:t>3.2 (Appendix B)</w:t>
      </w:r>
      <w:r w:rsidR="00E449DE" w:rsidRPr="00F751C9">
        <w:rPr>
          <w:rFonts w:ascii="Times New Roman" w:hAnsi="Times New Roman" w:cs="Times New Roman"/>
        </w:rPr>
        <w:t>.  Out of 6000 SNPs, 63 needed to be excluded, leaving 5937 markers for linkage mapping.</w:t>
      </w:r>
      <w:r w:rsidR="000425A9" w:rsidRPr="00F751C9">
        <w:rPr>
          <w:rFonts w:ascii="Times New Roman" w:hAnsi="Times New Roman" w:cs="Times New Roman"/>
        </w:rPr>
        <w:t xml:space="preserve"> </w:t>
      </w:r>
    </w:p>
    <w:p w14:paraId="0832D0EB" w14:textId="77777777" w:rsidR="00B37452" w:rsidRPr="00F751C9" w:rsidRDefault="00B37452" w:rsidP="006358EB">
      <w:pPr>
        <w:pStyle w:val="Heading3"/>
        <w:spacing w:line="480" w:lineRule="auto"/>
        <w:rPr>
          <w:rFonts w:ascii="Times New Roman" w:hAnsi="Times New Roman" w:cs="Times New Roman"/>
        </w:rPr>
      </w:pPr>
      <w:bookmarkStart w:id="65" w:name="_Toc46222563"/>
      <w:r w:rsidRPr="00F751C9">
        <w:rPr>
          <w:rFonts w:ascii="Times New Roman" w:hAnsi="Times New Roman" w:cs="Times New Roman"/>
        </w:rPr>
        <w:t>Linkage Mapping</w:t>
      </w:r>
      <w:bookmarkEnd w:id="65"/>
    </w:p>
    <w:p w14:paraId="20856C03" w14:textId="57952B56" w:rsidR="00B37452" w:rsidRPr="00F751C9" w:rsidRDefault="00B37452" w:rsidP="006358EB">
      <w:pPr>
        <w:spacing w:line="480" w:lineRule="auto"/>
        <w:rPr>
          <w:rFonts w:ascii="Times New Roman" w:hAnsi="Times New Roman" w:cs="Times New Roman"/>
        </w:rPr>
      </w:pPr>
      <w:r w:rsidRPr="00F751C9">
        <w:rPr>
          <w:rFonts w:ascii="Times New Roman" w:hAnsi="Times New Roman" w:cs="Times New Roman"/>
        </w:rPr>
        <w:t xml:space="preserve">Linkage mapping was done using </w:t>
      </w:r>
      <w:proofErr w:type="spellStart"/>
      <w:r w:rsidRPr="00F751C9">
        <w:rPr>
          <w:rFonts w:ascii="Times New Roman" w:hAnsi="Times New Roman" w:cs="Times New Roman"/>
        </w:rPr>
        <w:t>JoinMap</w:t>
      </w:r>
      <w:proofErr w:type="spellEnd"/>
      <w:r w:rsidRPr="00F751C9">
        <w:rPr>
          <w:rFonts w:ascii="Times New Roman" w:hAnsi="Times New Roman" w:cs="Times New Roman"/>
        </w:rPr>
        <w:t xml:space="preserve"> 4.1.  The population was entered into </w:t>
      </w:r>
      <w:proofErr w:type="spellStart"/>
      <w:r w:rsidRPr="00F751C9">
        <w:rPr>
          <w:rFonts w:ascii="Times New Roman" w:hAnsi="Times New Roman" w:cs="Times New Roman"/>
        </w:rPr>
        <w:t>JoinMap</w:t>
      </w:r>
      <w:proofErr w:type="spellEnd"/>
      <w:r w:rsidRPr="00F751C9">
        <w:rPr>
          <w:rFonts w:ascii="Times New Roman" w:hAnsi="Times New Roman" w:cs="Times New Roman"/>
        </w:rPr>
        <w:t xml:space="preserve"> as an RI6, due to the population being at the F</w:t>
      </w:r>
      <w:r w:rsidRPr="00F751C9">
        <w:rPr>
          <w:rFonts w:ascii="Times New Roman" w:hAnsi="Times New Roman" w:cs="Times New Roman"/>
          <w:vertAlign w:val="subscript"/>
        </w:rPr>
        <w:t>4:6</w:t>
      </w:r>
      <w:r w:rsidRPr="00F751C9">
        <w:rPr>
          <w:rFonts w:ascii="Times New Roman" w:hAnsi="Times New Roman" w:cs="Times New Roman"/>
        </w:rPr>
        <w:t xml:space="preserve"> stage of development during genotyping.  Genotypic data was arranged in Microsoft Excel and then converted to a .txt file that was entered into the program.  5937 individual loci were retained from the original 6000.  Loci were then doubled using a method called “dummy coding” which takes each marker and converts it to the exact opposite allele call and then denotes the marker as “marker</w:t>
      </w:r>
      <w:r w:rsidRPr="00F751C9">
        <w:rPr>
          <w:rFonts w:ascii="Times New Roman" w:hAnsi="Times New Roman" w:cs="Times New Roman"/>
          <w:b/>
          <w:bCs/>
          <w:i/>
          <w:iCs/>
        </w:rPr>
        <w:t>x</w:t>
      </w:r>
      <w:r w:rsidRPr="00F751C9">
        <w:rPr>
          <w:rFonts w:ascii="Times New Roman" w:hAnsi="Times New Roman" w:cs="Times New Roman"/>
        </w:rPr>
        <w:t xml:space="preserve">_1” compared to the original “marker_1”.  The dummy coding was done using the program </w:t>
      </w:r>
      <w:proofErr w:type="spellStart"/>
      <w:r w:rsidRPr="00F751C9">
        <w:rPr>
          <w:rFonts w:ascii="Times New Roman" w:hAnsi="Times New Roman" w:cs="Times New Roman"/>
        </w:rPr>
        <w:t>EMeditor</w:t>
      </w:r>
      <w:proofErr w:type="spellEnd"/>
      <w:r w:rsidRPr="00F751C9">
        <w:rPr>
          <w:rFonts w:ascii="Times New Roman" w:hAnsi="Times New Roman" w:cs="Times New Roman"/>
        </w:rPr>
        <w:t xml:space="preserve">.  After dummy coding, the </w:t>
      </w:r>
      <w:proofErr w:type="spellStart"/>
      <w:r w:rsidRPr="00F751C9">
        <w:rPr>
          <w:rFonts w:ascii="Times New Roman" w:hAnsi="Times New Roman" w:cs="Times New Roman"/>
        </w:rPr>
        <w:t>JoinMap</w:t>
      </w:r>
      <w:proofErr w:type="spellEnd"/>
      <w:r w:rsidRPr="00F751C9">
        <w:rPr>
          <w:rFonts w:ascii="Times New Roman" w:hAnsi="Times New Roman" w:cs="Times New Roman"/>
        </w:rPr>
        <w:t xml:space="preserve"> project had 11,874 loci to be used.  Genotype frequencies were then calculated for each </w:t>
      </w:r>
      <w:r w:rsidR="00723F09" w:rsidRPr="00F751C9">
        <w:rPr>
          <w:rFonts w:ascii="Times New Roman" w:hAnsi="Times New Roman" w:cs="Times New Roman"/>
        </w:rPr>
        <w:t>locus</w:t>
      </w:r>
      <w:r w:rsidRPr="00F751C9">
        <w:rPr>
          <w:rFonts w:ascii="Times New Roman" w:hAnsi="Times New Roman" w:cs="Times New Roman"/>
        </w:rPr>
        <w:t>.  Any lo</w:t>
      </w:r>
      <w:r w:rsidR="00723F09" w:rsidRPr="00F751C9">
        <w:rPr>
          <w:rFonts w:ascii="Times New Roman" w:hAnsi="Times New Roman" w:cs="Times New Roman"/>
        </w:rPr>
        <w:t>cus</w:t>
      </w:r>
      <w:r w:rsidRPr="00F751C9">
        <w:rPr>
          <w:rFonts w:ascii="Times New Roman" w:hAnsi="Times New Roman" w:cs="Times New Roman"/>
        </w:rPr>
        <w:t xml:space="preserve"> that was insignificant (&gt; ***</w:t>
      </w:r>
      <w:r w:rsidR="00E449DE" w:rsidRPr="00F751C9">
        <w:rPr>
          <w:rFonts w:ascii="Times New Roman" w:hAnsi="Times New Roman" w:cs="Times New Roman"/>
        </w:rPr>
        <w:t xml:space="preserve"> or 0.01</w:t>
      </w:r>
      <w:r w:rsidRPr="00F751C9">
        <w:rPr>
          <w:rFonts w:ascii="Times New Roman" w:hAnsi="Times New Roman" w:cs="Times New Roman"/>
        </w:rPr>
        <w:t>) was excluded from the mapping program.  Similarity of loci and individuals was then calculated.  Any loci or individuals that were an exact match to one another (1.0) were excluded from the program.  Finally, grouping trees were made for each of the 20 chromosomes, adjusting for LOD threshold values.  The correct value was reached when most of the loci in a tree corresponded to the same chromosome.  20 trees were made in total.  Maps were then created that revealed where each marker’s position was on a chromosome.  This position was given in centimorgans.</w:t>
      </w:r>
    </w:p>
    <w:p w14:paraId="398D821C" w14:textId="77777777" w:rsidR="00B37452" w:rsidRPr="00F751C9" w:rsidRDefault="00B37452" w:rsidP="006358EB">
      <w:pPr>
        <w:spacing w:line="480" w:lineRule="auto"/>
        <w:rPr>
          <w:rFonts w:ascii="Times New Roman" w:hAnsi="Times New Roman" w:cs="Times New Roman"/>
        </w:rPr>
      </w:pPr>
    </w:p>
    <w:p w14:paraId="04C54FE8" w14:textId="77777777" w:rsidR="00E449DE" w:rsidRPr="00F751C9" w:rsidRDefault="00E449DE" w:rsidP="006358EB">
      <w:pPr>
        <w:pStyle w:val="Heading3"/>
        <w:spacing w:line="480" w:lineRule="auto"/>
        <w:rPr>
          <w:rFonts w:ascii="Times New Roman" w:hAnsi="Times New Roman" w:cs="Times New Roman"/>
        </w:rPr>
      </w:pPr>
      <w:bookmarkStart w:id="66" w:name="_Toc46222564"/>
      <w:r w:rsidRPr="00F751C9">
        <w:rPr>
          <w:rFonts w:ascii="Times New Roman" w:hAnsi="Times New Roman" w:cs="Times New Roman"/>
        </w:rPr>
        <w:lastRenderedPageBreak/>
        <w:t>Microsoft Excel</w:t>
      </w:r>
      <w:bookmarkEnd w:id="66"/>
    </w:p>
    <w:p w14:paraId="60F455CC" w14:textId="5E2D902D" w:rsidR="00E449DE" w:rsidRPr="00F751C9" w:rsidRDefault="00E449DE" w:rsidP="006358EB">
      <w:pPr>
        <w:spacing w:line="480" w:lineRule="auto"/>
        <w:rPr>
          <w:rFonts w:ascii="Times New Roman" w:hAnsi="Times New Roman" w:cs="Times New Roman"/>
        </w:rPr>
      </w:pPr>
      <w:r w:rsidRPr="00F751C9">
        <w:rPr>
          <w:rFonts w:ascii="Times New Roman" w:hAnsi="Times New Roman" w:cs="Times New Roman"/>
        </w:rPr>
        <w:t xml:space="preserve">After determining marker positions on each of the 20 chromosomes, the data was exported to Microsoft Excel for creation of heatmaps.  The heatmap code was created by Dr. Bode </w:t>
      </w:r>
      <w:proofErr w:type="spellStart"/>
      <w:r w:rsidRPr="00F751C9">
        <w:rPr>
          <w:rFonts w:ascii="Times New Roman" w:hAnsi="Times New Roman" w:cs="Times New Roman"/>
        </w:rPr>
        <w:t>Olukolu</w:t>
      </w:r>
      <w:proofErr w:type="spellEnd"/>
      <w:r w:rsidRPr="00F751C9">
        <w:rPr>
          <w:rFonts w:ascii="Times New Roman" w:hAnsi="Times New Roman" w:cs="Times New Roman"/>
        </w:rPr>
        <w:t xml:space="preserve"> and uses recombination frequencies and LOD values for each locus in the map.  The heatmaps would create a mosaic ranging from an excellent fit (red) to a moderate fit (blue).  The heatmap is designed to have the colors group with one another, flowing from red to orange, to yellow, to green, and finally to blue.  Any colors that are out of place are likely caused by incorrect marker positioning on a linkage map. If a marker was out of place, it was excluded from </w:t>
      </w:r>
      <w:proofErr w:type="spellStart"/>
      <w:r w:rsidRPr="00F751C9">
        <w:rPr>
          <w:rFonts w:ascii="Times New Roman" w:hAnsi="Times New Roman" w:cs="Times New Roman"/>
        </w:rPr>
        <w:t>JoinMap</w:t>
      </w:r>
      <w:proofErr w:type="spellEnd"/>
      <w:r w:rsidRPr="00F751C9">
        <w:rPr>
          <w:rFonts w:ascii="Times New Roman" w:hAnsi="Times New Roman" w:cs="Times New Roman"/>
        </w:rPr>
        <w:t>, and a new linkage map was calculated.</w:t>
      </w:r>
      <w:r w:rsidR="004A3731" w:rsidRPr="00F751C9">
        <w:rPr>
          <w:rFonts w:ascii="Times New Roman" w:hAnsi="Times New Roman" w:cs="Times New Roman"/>
        </w:rPr>
        <w:t xml:space="preserve"> An example of an unedited heatmap for chromosome 18 is included with Figure </w:t>
      </w:r>
      <w:r w:rsidR="0011680F" w:rsidRPr="00F751C9">
        <w:rPr>
          <w:rFonts w:ascii="Times New Roman" w:hAnsi="Times New Roman" w:cs="Times New Roman"/>
        </w:rPr>
        <w:t>3.3 (Appendix B)</w:t>
      </w:r>
      <w:r w:rsidR="004A3731" w:rsidRPr="00F751C9">
        <w:rPr>
          <w:rFonts w:ascii="Times New Roman" w:hAnsi="Times New Roman" w:cs="Times New Roman"/>
        </w:rPr>
        <w:t xml:space="preserve">. A modified heatmap </w:t>
      </w:r>
      <w:r w:rsidR="004F5582" w:rsidRPr="00F751C9">
        <w:rPr>
          <w:rFonts w:ascii="Times New Roman" w:hAnsi="Times New Roman" w:cs="Times New Roman"/>
        </w:rPr>
        <w:t xml:space="preserve">after the removal of incorrect markers is included in Figure </w:t>
      </w:r>
      <w:r w:rsidR="0011680F" w:rsidRPr="00F751C9">
        <w:rPr>
          <w:rFonts w:ascii="Times New Roman" w:hAnsi="Times New Roman" w:cs="Times New Roman"/>
        </w:rPr>
        <w:t>3.4 (Appendix B)</w:t>
      </w:r>
      <w:r w:rsidR="004F5582" w:rsidRPr="00F751C9">
        <w:rPr>
          <w:rFonts w:ascii="Times New Roman" w:hAnsi="Times New Roman" w:cs="Times New Roman"/>
        </w:rPr>
        <w:t>.</w:t>
      </w:r>
      <w:r w:rsidR="004A3731" w:rsidRPr="00F751C9">
        <w:rPr>
          <w:rFonts w:ascii="Times New Roman" w:hAnsi="Times New Roman" w:cs="Times New Roman"/>
        </w:rPr>
        <w:t xml:space="preserve"> After </w:t>
      </w:r>
      <w:r w:rsidR="0011680F" w:rsidRPr="00F751C9">
        <w:rPr>
          <w:rFonts w:ascii="Times New Roman" w:hAnsi="Times New Roman" w:cs="Times New Roman"/>
        </w:rPr>
        <w:t xml:space="preserve">the </w:t>
      </w:r>
      <w:r w:rsidR="004F5582" w:rsidRPr="00F751C9">
        <w:rPr>
          <w:rFonts w:ascii="Times New Roman" w:hAnsi="Times New Roman" w:cs="Times New Roman"/>
        </w:rPr>
        <w:t>20</w:t>
      </w:r>
      <w:r w:rsidR="004A3731" w:rsidRPr="00F751C9">
        <w:rPr>
          <w:rFonts w:ascii="Times New Roman" w:hAnsi="Times New Roman" w:cs="Times New Roman"/>
        </w:rPr>
        <w:t xml:space="preserve"> heatmaps were finished, 638 of the original 11,874 markers remained across the 20 chromosomes. </w:t>
      </w:r>
    </w:p>
    <w:p w14:paraId="188C4C6D" w14:textId="77777777" w:rsidR="00B37452" w:rsidRPr="00F751C9" w:rsidRDefault="00B37452" w:rsidP="006358EB">
      <w:pPr>
        <w:pStyle w:val="Heading3"/>
        <w:spacing w:line="480" w:lineRule="auto"/>
        <w:rPr>
          <w:rFonts w:ascii="Times New Roman" w:hAnsi="Times New Roman" w:cs="Times New Roman"/>
        </w:rPr>
      </w:pPr>
      <w:bookmarkStart w:id="67" w:name="_Toc46222565"/>
      <w:r w:rsidRPr="00F751C9">
        <w:rPr>
          <w:rFonts w:ascii="Times New Roman" w:hAnsi="Times New Roman" w:cs="Times New Roman"/>
        </w:rPr>
        <w:t>WinQTLCart2.5</w:t>
      </w:r>
      <w:bookmarkEnd w:id="67"/>
    </w:p>
    <w:p w14:paraId="734FEAA6" w14:textId="366068FB" w:rsidR="00B37452" w:rsidRPr="00F751C9" w:rsidRDefault="00B37452" w:rsidP="006358EB">
      <w:pPr>
        <w:spacing w:line="480" w:lineRule="auto"/>
        <w:rPr>
          <w:rFonts w:ascii="Times New Roman" w:hAnsi="Times New Roman" w:cs="Times New Roman"/>
        </w:rPr>
      </w:pPr>
      <w:r w:rsidRPr="00F751C9">
        <w:rPr>
          <w:rFonts w:ascii="Times New Roman" w:hAnsi="Times New Roman" w:cs="Times New Roman"/>
        </w:rPr>
        <w:t>Once accurate linkage maps were generated for each chromosome</w:t>
      </w:r>
      <w:r w:rsidR="00E73644" w:rsidRPr="00F751C9">
        <w:rPr>
          <w:rFonts w:ascii="Times New Roman" w:hAnsi="Times New Roman" w:cs="Times New Roman"/>
        </w:rPr>
        <w:t>,</w:t>
      </w:r>
      <w:r w:rsidRPr="00F751C9">
        <w:rPr>
          <w:rFonts w:ascii="Times New Roman" w:hAnsi="Times New Roman" w:cs="Times New Roman"/>
        </w:rPr>
        <w:t xml:space="preserve"> five files were generated for input into WinQTLCart2.5.  The files included a chromosome, label, position, phenotype, and genotype file.  The “chromosome” file listed how many markers were in each chromosome’s linkage map. The “label” file listed the marker names in each chromosome.  The “position” file listed the centimorgan positions of each of the markers on each chromosome.  The “phenotype” file listed values for traits of interest for each of the 180 RILs in sequential order.  Finally, the “genotype” file listed SNP calls for each of the markers present in the linkage maps.  All the files were generated in Microsoft Excel </w:t>
      </w:r>
      <w:r w:rsidRPr="00F751C9">
        <w:rPr>
          <w:rFonts w:ascii="Times New Roman" w:hAnsi="Times New Roman" w:cs="Times New Roman"/>
        </w:rPr>
        <w:lastRenderedPageBreak/>
        <w:t>and then converted to .txt format for input into WinQTLCart2.5.  These files comp</w:t>
      </w:r>
      <w:r w:rsidR="00E73644" w:rsidRPr="00F751C9">
        <w:rPr>
          <w:rFonts w:ascii="Times New Roman" w:hAnsi="Times New Roman" w:cs="Times New Roman"/>
        </w:rPr>
        <w:t>r</w:t>
      </w:r>
      <w:r w:rsidRPr="00F751C9">
        <w:rPr>
          <w:rFonts w:ascii="Times New Roman" w:hAnsi="Times New Roman" w:cs="Times New Roman"/>
        </w:rPr>
        <w:t>ised the project named “PROLINR1”.  Inside of this program, composite interval mapping (CIM) was selected.  LOD threshold was determined by 1000 permutations at 0.05 significance threshold and a walking speed of 1cM.  The permutations automatically update</w:t>
      </w:r>
      <w:r w:rsidR="0011680F" w:rsidRPr="00F751C9">
        <w:rPr>
          <w:rFonts w:ascii="Times New Roman" w:hAnsi="Times New Roman" w:cs="Times New Roman"/>
        </w:rPr>
        <w:t>d</w:t>
      </w:r>
      <w:r w:rsidRPr="00F751C9">
        <w:rPr>
          <w:rFonts w:ascii="Times New Roman" w:hAnsi="Times New Roman" w:cs="Times New Roman"/>
        </w:rPr>
        <w:t xml:space="preserve"> to the program </w:t>
      </w:r>
      <w:r w:rsidR="0011680F" w:rsidRPr="00F751C9">
        <w:rPr>
          <w:rFonts w:ascii="Times New Roman" w:hAnsi="Times New Roman" w:cs="Times New Roman"/>
        </w:rPr>
        <w:t>as it</w:t>
      </w:r>
      <w:r w:rsidRPr="00F751C9">
        <w:rPr>
          <w:rFonts w:ascii="Times New Roman" w:hAnsi="Times New Roman" w:cs="Times New Roman"/>
        </w:rPr>
        <w:t xml:space="preserve"> finished running.  Controls for CIM were Model 6 “Standard”, 5 control markers, forward regression, and a window size of 10 </w:t>
      </w:r>
      <w:proofErr w:type="spellStart"/>
      <w:r w:rsidRPr="00F751C9">
        <w:rPr>
          <w:rFonts w:ascii="Times New Roman" w:hAnsi="Times New Roman" w:cs="Times New Roman"/>
        </w:rPr>
        <w:t>cM.</w:t>
      </w:r>
      <w:proofErr w:type="spellEnd"/>
      <w:r w:rsidRPr="00F751C9">
        <w:rPr>
          <w:rFonts w:ascii="Times New Roman" w:hAnsi="Times New Roman" w:cs="Times New Roman"/>
        </w:rPr>
        <w:t xml:space="preserve"> </w:t>
      </w:r>
    </w:p>
    <w:p w14:paraId="18BD240A" w14:textId="7500D890" w:rsidR="00DA6B62" w:rsidRPr="00F751C9" w:rsidRDefault="00FC0030" w:rsidP="006358EB">
      <w:pPr>
        <w:pStyle w:val="Heading2"/>
        <w:spacing w:line="480" w:lineRule="auto"/>
      </w:pPr>
      <w:bookmarkStart w:id="68" w:name="_Toc46222566"/>
      <w:r w:rsidRPr="00F751C9">
        <w:t>Results and Discussion</w:t>
      </w:r>
      <w:bookmarkEnd w:id="68"/>
    </w:p>
    <w:p w14:paraId="251FD1A0" w14:textId="30E0F273" w:rsidR="00843B3E" w:rsidRPr="00F751C9" w:rsidRDefault="00231BDF" w:rsidP="006358EB">
      <w:pPr>
        <w:spacing w:line="480" w:lineRule="auto"/>
        <w:rPr>
          <w:rFonts w:ascii="Times New Roman" w:hAnsi="Times New Roman" w:cs="Times New Roman"/>
        </w:rPr>
      </w:pPr>
      <w:r w:rsidRPr="00F751C9">
        <w:rPr>
          <w:rFonts w:ascii="Times New Roman" w:hAnsi="Times New Roman" w:cs="Times New Roman"/>
        </w:rPr>
        <w:t xml:space="preserve">The 21 QTL that were found span 7 different chromosomes, including chromosome 1, 3, 5, 7, 14, 18, and 19 (Table 3.1 Appendix B).  </w:t>
      </w:r>
      <w:r w:rsidR="001260BD" w:rsidRPr="00F751C9">
        <w:rPr>
          <w:rFonts w:ascii="Times New Roman" w:hAnsi="Times New Roman" w:cs="Times New Roman"/>
        </w:rPr>
        <w:t>A DAP QTL</w:t>
      </w:r>
      <w:r w:rsidR="00750B03" w:rsidRPr="00F751C9">
        <w:rPr>
          <w:rFonts w:ascii="Times New Roman" w:hAnsi="Times New Roman" w:cs="Times New Roman"/>
        </w:rPr>
        <w:t xml:space="preserve">, </w:t>
      </w:r>
      <w:proofErr w:type="gramStart"/>
      <w:r w:rsidR="00750B03" w:rsidRPr="00F751C9">
        <w:rPr>
          <w:rFonts w:ascii="Times New Roman" w:hAnsi="Times New Roman" w:cs="Times New Roman"/>
        </w:rPr>
        <w:t>dap-1</w:t>
      </w:r>
      <w:proofErr w:type="gramEnd"/>
      <w:r w:rsidR="00750B03" w:rsidRPr="00F751C9">
        <w:rPr>
          <w:rFonts w:ascii="Times New Roman" w:hAnsi="Times New Roman" w:cs="Times New Roman"/>
        </w:rPr>
        <w:t>,</w:t>
      </w:r>
      <w:r w:rsidR="001260BD" w:rsidRPr="00F751C9">
        <w:rPr>
          <w:rFonts w:ascii="Times New Roman" w:hAnsi="Times New Roman" w:cs="Times New Roman"/>
        </w:rPr>
        <w:t xml:space="preserve"> was found on chromosome 19 at 0.0 </w:t>
      </w:r>
      <w:proofErr w:type="spellStart"/>
      <w:r w:rsidR="001260BD" w:rsidRPr="00F751C9">
        <w:rPr>
          <w:rFonts w:ascii="Times New Roman" w:hAnsi="Times New Roman" w:cs="Times New Roman"/>
        </w:rPr>
        <w:t>cM.</w:t>
      </w:r>
      <w:proofErr w:type="spellEnd"/>
      <w:r w:rsidR="001260BD" w:rsidRPr="00F751C9">
        <w:rPr>
          <w:rFonts w:ascii="Times New Roman" w:hAnsi="Times New Roman" w:cs="Times New Roman"/>
        </w:rPr>
        <w:t xml:space="preserve">  This QTL </w:t>
      </w:r>
      <w:r w:rsidR="006B6C12" w:rsidRPr="00F751C9">
        <w:rPr>
          <w:rFonts w:ascii="Times New Roman" w:hAnsi="Times New Roman" w:cs="Times New Roman"/>
        </w:rPr>
        <w:t>is</w:t>
      </w:r>
      <w:r w:rsidR="001260BD" w:rsidRPr="00F751C9">
        <w:rPr>
          <w:rFonts w:ascii="Times New Roman" w:hAnsi="Times New Roman" w:cs="Times New Roman"/>
        </w:rPr>
        <w:t xml:space="preserve"> associated with marker Gm19_3343257</w:t>
      </w:r>
      <w:r w:rsidR="006B6C12" w:rsidRPr="00F751C9">
        <w:rPr>
          <w:rFonts w:ascii="Times New Roman" w:hAnsi="Times New Roman" w:cs="Times New Roman"/>
        </w:rPr>
        <w:t>_G_T</w:t>
      </w:r>
      <w:r w:rsidR="001260BD" w:rsidRPr="00F751C9">
        <w:rPr>
          <w:rFonts w:ascii="Times New Roman" w:hAnsi="Times New Roman" w:cs="Times New Roman"/>
        </w:rPr>
        <w:t xml:space="preserve"> and ha</w:t>
      </w:r>
      <w:r w:rsidR="006B6C12" w:rsidRPr="00F751C9">
        <w:rPr>
          <w:rFonts w:ascii="Times New Roman" w:hAnsi="Times New Roman" w:cs="Times New Roman"/>
        </w:rPr>
        <w:t xml:space="preserve">s </w:t>
      </w:r>
      <w:r w:rsidR="001260BD" w:rsidRPr="00F751C9">
        <w:rPr>
          <w:rFonts w:ascii="Times New Roman" w:hAnsi="Times New Roman" w:cs="Times New Roman"/>
        </w:rPr>
        <w:t>a LOD score of 5.0.</w:t>
      </w:r>
      <w:r w:rsidR="003A62CF" w:rsidRPr="00F751C9">
        <w:rPr>
          <w:rFonts w:ascii="Times New Roman" w:hAnsi="Times New Roman" w:cs="Times New Roman"/>
        </w:rPr>
        <w:t xml:space="preserve">  Its flanking mark</w:t>
      </w:r>
      <w:r w:rsidR="00ED5B59" w:rsidRPr="00F751C9">
        <w:rPr>
          <w:rFonts w:ascii="Times New Roman" w:hAnsi="Times New Roman" w:cs="Times New Roman"/>
        </w:rPr>
        <w:t>er</w:t>
      </w:r>
      <w:r w:rsidR="003A62CF" w:rsidRPr="00F751C9">
        <w:rPr>
          <w:rFonts w:ascii="Times New Roman" w:hAnsi="Times New Roman" w:cs="Times New Roman"/>
        </w:rPr>
        <w:t xml:space="preserve"> was Gm19_34840388_C_A.</w:t>
      </w:r>
      <w:r w:rsidR="001260BD" w:rsidRPr="00F751C9">
        <w:rPr>
          <w:rFonts w:ascii="Times New Roman" w:hAnsi="Times New Roman" w:cs="Times New Roman"/>
        </w:rPr>
        <w:t xml:space="preserve">  </w:t>
      </w:r>
      <w:r w:rsidR="00750B03" w:rsidRPr="00F751C9">
        <w:rPr>
          <w:rFonts w:ascii="Times New Roman" w:hAnsi="Times New Roman" w:cs="Times New Roman"/>
        </w:rPr>
        <w:t>Dap-1</w:t>
      </w:r>
      <w:r w:rsidR="00ED5B59" w:rsidRPr="00F751C9">
        <w:rPr>
          <w:rFonts w:ascii="Times New Roman" w:hAnsi="Times New Roman" w:cs="Times New Roman"/>
        </w:rPr>
        <w:t xml:space="preserve"> had an r</w:t>
      </w:r>
      <w:r w:rsidR="001260BD" w:rsidRPr="00F751C9">
        <w:rPr>
          <w:rFonts w:ascii="Times New Roman" w:hAnsi="Times New Roman" w:cs="Times New Roman"/>
          <w:vertAlign w:val="superscript"/>
        </w:rPr>
        <w:t>2</w:t>
      </w:r>
      <w:r w:rsidR="001260BD" w:rsidRPr="00F751C9">
        <w:rPr>
          <w:rFonts w:ascii="Times New Roman" w:hAnsi="Times New Roman" w:cs="Times New Roman"/>
        </w:rPr>
        <w:t xml:space="preserve"> value </w:t>
      </w:r>
      <w:r w:rsidR="00ED5B59" w:rsidRPr="00F751C9">
        <w:rPr>
          <w:rFonts w:ascii="Times New Roman" w:hAnsi="Times New Roman" w:cs="Times New Roman"/>
        </w:rPr>
        <w:t>of</w:t>
      </w:r>
      <w:r w:rsidR="001260BD" w:rsidRPr="00F751C9">
        <w:rPr>
          <w:rFonts w:ascii="Times New Roman" w:hAnsi="Times New Roman" w:cs="Times New Roman"/>
        </w:rPr>
        <w:t xml:space="preserve"> 11.</w:t>
      </w:r>
      <w:r w:rsidR="001A5013" w:rsidRPr="00F751C9">
        <w:rPr>
          <w:rFonts w:ascii="Times New Roman" w:hAnsi="Times New Roman" w:cs="Times New Roman"/>
        </w:rPr>
        <w:t>7</w:t>
      </w:r>
      <w:r w:rsidR="00E73644" w:rsidRPr="00F751C9">
        <w:rPr>
          <w:rFonts w:ascii="Times New Roman" w:hAnsi="Times New Roman" w:cs="Times New Roman"/>
        </w:rPr>
        <w:t>,</w:t>
      </w:r>
      <w:r w:rsidR="001260BD" w:rsidRPr="00F751C9">
        <w:rPr>
          <w:rFonts w:ascii="Times New Roman" w:hAnsi="Times New Roman" w:cs="Times New Roman"/>
        </w:rPr>
        <w:t xml:space="preserve"> and its additive effect </w:t>
      </w:r>
      <w:r w:rsidR="006B6C12" w:rsidRPr="00F751C9">
        <w:rPr>
          <w:rFonts w:ascii="Times New Roman" w:hAnsi="Times New Roman" w:cs="Times New Roman"/>
        </w:rPr>
        <w:t>is</w:t>
      </w:r>
      <w:r w:rsidR="001260BD" w:rsidRPr="00F751C9">
        <w:rPr>
          <w:rFonts w:ascii="Times New Roman" w:hAnsi="Times New Roman" w:cs="Times New Roman"/>
        </w:rPr>
        <w:t xml:space="preserve"> 0.</w:t>
      </w:r>
      <w:r w:rsidR="001A5013" w:rsidRPr="00F751C9">
        <w:rPr>
          <w:rFonts w:ascii="Times New Roman" w:hAnsi="Times New Roman" w:cs="Times New Roman"/>
        </w:rPr>
        <w:t>6</w:t>
      </w:r>
      <w:r w:rsidR="001260BD" w:rsidRPr="00F751C9">
        <w:rPr>
          <w:rFonts w:ascii="Times New Roman" w:hAnsi="Times New Roman" w:cs="Times New Roman"/>
        </w:rPr>
        <w:t xml:space="preserve">. </w:t>
      </w:r>
      <w:r w:rsidR="00697FE4" w:rsidRPr="00F751C9">
        <w:rPr>
          <w:rFonts w:ascii="Times New Roman" w:hAnsi="Times New Roman" w:cs="Times New Roman"/>
        </w:rPr>
        <w:t xml:space="preserve">TN13-4303 was associated with positive additive affects, and TN12-4098 with the negative effects. </w:t>
      </w:r>
      <w:r w:rsidR="00750B03" w:rsidRPr="00F751C9">
        <w:rPr>
          <w:rFonts w:ascii="Times New Roman" w:hAnsi="Times New Roman" w:cs="Times New Roman"/>
        </w:rPr>
        <w:t>Dap-1</w:t>
      </w:r>
      <w:r w:rsidR="001260BD" w:rsidRPr="00F751C9">
        <w:rPr>
          <w:rFonts w:ascii="Times New Roman" w:hAnsi="Times New Roman" w:cs="Times New Roman"/>
        </w:rPr>
        <w:t xml:space="preserve"> </w:t>
      </w:r>
      <w:r w:rsidR="006B6C12" w:rsidRPr="00F751C9">
        <w:rPr>
          <w:rFonts w:ascii="Times New Roman" w:hAnsi="Times New Roman" w:cs="Times New Roman"/>
        </w:rPr>
        <w:t>is</w:t>
      </w:r>
      <w:r w:rsidR="001260BD" w:rsidRPr="00F751C9">
        <w:rPr>
          <w:rFonts w:ascii="Times New Roman" w:hAnsi="Times New Roman" w:cs="Times New Roman"/>
        </w:rPr>
        <w:t xml:space="preserve"> in the same area as previously discovered QTL “Pod Maturity 24-3</w:t>
      </w:r>
      <w:r w:rsidR="00E73644" w:rsidRPr="00F751C9">
        <w:rPr>
          <w:rFonts w:ascii="Times New Roman" w:hAnsi="Times New Roman" w:cs="Times New Roman"/>
        </w:rPr>
        <w:t>,</w:t>
      </w:r>
      <w:r w:rsidR="001260BD" w:rsidRPr="00F751C9">
        <w:rPr>
          <w:rFonts w:ascii="Times New Roman" w:hAnsi="Times New Roman" w:cs="Times New Roman"/>
        </w:rPr>
        <w:t>” which is associated with marker Satt495</w:t>
      </w:r>
      <w:r w:rsidR="0032146E" w:rsidRPr="00F751C9">
        <w:rPr>
          <w:rFonts w:ascii="Times New Roman" w:hAnsi="Times New Roman" w:cs="Times New Roman"/>
        </w:rPr>
        <w:t xml:space="preserve"> (</w:t>
      </w:r>
      <w:proofErr w:type="spellStart"/>
      <w:r w:rsidR="0032146E" w:rsidRPr="00F751C9">
        <w:rPr>
          <w:rFonts w:ascii="Times New Roman" w:hAnsi="Times New Roman" w:cs="Times New Roman"/>
        </w:rPr>
        <w:t>Bachlava</w:t>
      </w:r>
      <w:proofErr w:type="spellEnd"/>
      <w:r w:rsidR="0032146E" w:rsidRPr="00F751C9">
        <w:rPr>
          <w:rFonts w:ascii="Times New Roman" w:hAnsi="Times New Roman" w:cs="Times New Roman"/>
        </w:rPr>
        <w:t xml:space="preserve"> et al., 2009)</w:t>
      </w:r>
      <w:r w:rsidR="001260BD" w:rsidRPr="00F751C9">
        <w:rPr>
          <w:rFonts w:ascii="Times New Roman" w:hAnsi="Times New Roman" w:cs="Times New Roman"/>
        </w:rPr>
        <w:t>.  Two lodging QTL were discovered, both located on chromosome 19.  The first lodging QTL</w:t>
      </w:r>
      <w:r w:rsidR="00750B03" w:rsidRPr="00F751C9">
        <w:rPr>
          <w:rFonts w:ascii="Times New Roman" w:hAnsi="Times New Roman" w:cs="Times New Roman"/>
        </w:rPr>
        <w:t>, lodg-1,</w:t>
      </w:r>
      <w:r w:rsidR="006B6C12" w:rsidRPr="00F751C9">
        <w:rPr>
          <w:rFonts w:ascii="Times New Roman" w:hAnsi="Times New Roman" w:cs="Times New Roman"/>
        </w:rPr>
        <w:t xml:space="preserve"> (marker Gm19_36641660_G_A)</w:t>
      </w:r>
      <w:r w:rsidR="001260BD" w:rsidRPr="00F751C9">
        <w:rPr>
          <w:rFonts w:ascii="Times New Roman" w:hAnsi="Times New Roman" w:cs="Times New Roman"/>
        </w:rPr>
        <w:t xml:space="preserve"> </w:t>
      </w:r>
      <w:r w:rsidR="006B6C12" w:rsidRPr="00F751C9">
        <w:rPr>
          <w:rFonts w:ascii="Times New Roman" w:hAnsi="Times New Roman" w:cs="Times New Roman"/>
        </w:rPr>
        <w:t>is</w:t>
      </w:r>
      <w:r w:rsidR="001260BD" w:rsidRPr="00F751C9">
        <w:rPr>
          <w:rFonts w:ascii="Times New Roman" w:hAnsi="Times New Roman" w:cs="Times New Roman"/>
        </w:rPr>
        <w:t xml:space="preserve"> located at 12.</w:t>
      </w:r>
      <w:r w:rsidR="001A5013" w:rsidRPr="00F751C9">
        <w:rPr>
          <w:rFonts w:ascii="Times New Roman" w:hAnsi="Times New Roman" w:cs="Times New Roman"/>
        </w:rPr>
        <w:t>4</w:t>
      </w:r>
      <w:r w:rsidR="001260BD" w:rsidRPr="00F751C9">
        <w:rPr>
          <w:rFonts w:ascii="Times New Roman" w:hAnsi="Times New Roman" w:cs="Times New Roman"/>
        </w:rPr>
        <w:t xml:space="preserve"> </w:t>
      </w:r>
      <w:proofErr w:type="spellStart"/>
      <w:r w:rsidR="001260BD" w:rsidRPr="00F751C9">
        <w:rPr>
          <w:rFonts w:ascii="Times New Roman" w:hAnsi="Times New Roman" w:cs="Times New Roman"/>
        </w:rPr>
        <w:t>cM</w:t>
      </w:r>
      <w:proofErr w:type="spellEnd"/>
      <w:r w:rsidR="001260BD" w:rsidRPr="00F751C9">
        <w:rPr>
          <w:rFonts w:ascii="Times New Roman" w:hAnsi="Times New Roman" w:cs="Times New Roman"/>
        </w:rPr>
        <w:t xml:space="preserve"> and ha</w:t>
      </w:r>
      <w:r w:rsidR="006B6C12" w:rsidRPr="00F751C9">
        <w:rPr>
          <w:rFonts w:ascii="Times New Roman" w:hAnsi="Times New Roman" w:cs="Times New Roman"/>
        </w:rPr>
        <w:t>s</w:t>
      </w:r>
      <w:r w:rsidR="001260BD" w:rsidRPr="00F751C9">
        <w:rPr>
          <w:rFonts w:ascii="Times New Roman" w:hAnsi="Times New Roman" w:cs="Times New Roman"/>
        </w:rPr>
        <w:t xml:space="preserve"> a LOD score of 5.5 with an additive effect of -0.1.</w:t>
      </w:r>
      <w:r w:rsidR="00B830CB" w:rsidRPr="00F751C9">
        <w:rPr>
          <w:rFonts w:ascii="Times New Roman" w:hAnsi="Times New Roman" w:cs="Times New Roman"/>
        </w:rPr>
        <w:t xml:space="preserve">  This QTL has flanking markers of Gm19_35744912_C_T and Gm19_36780878_G_T.</w:t>
      </w:r>
      <w:r w:rsidR="001260BD" w:rsidRPr="00F751C9">
        <w:rPr>
          <w:rFonts w:ascii="Times New Roman" w:hAnsi="Times New Roman" w:cs="Times New Roman"/>
        </w:rPr>
        <w:t xml:space="preserve">  </w:t>
      </w:r>
      <w:r w:rsidR="00750B03" w:rsidRPr="00F751C9">
        <w:rPr>
          <w:rFonts w:ascii="Times New Roman" w:hAnsi="Times New Roman" w:cs="Times New Roman"/>
        </w:rPr>
        <w:t>Lodg-1</w:t>
      </w:r>
      <w:r w:rsidR="001260BD" w:rsidRPr="00F751C9">
        <w:rPr>
          <w:rFonts w:ascii="Times New Roman" w:hAnsi="Times New Roman" w:cs="Times New Roman"/>
        </w:rPr>
        <w:t xml:space="preserve"> </w:t>
      </w:r>
      <w:r w:rsidR="006B6C12" w:rsidRPr="00F751C9">
        <w:rPr>
          <w:rFonts w:ascii="Times New Roman" w:hAnsi="Times New Roman" w:cs="Times New Roman"/>
        </w:rPr>
        <w:t>is</w:t>
      </w:r>
      <w:r w:rsidR="001260BD" w:rsidRPr="00F751C9">
        <w:rPr>
          <w:rFonts w:ascii="Times New Roman" w:hAnsi="Times New Roman" w:cs="Times New Roman"/>
        </w:rPr>
        <w:t xml:space="preserve"> in the same </w:t>
      </w:r>
      <w:proofErr w:type="spellStart"/>
      <w:r w:rsidR="001260BD" w:rsidRPr="00F751C9">
        <w:rPr>
          <w:rFonts w:ascii="Times New Roman" w:hAnsi="Times New Roman" w:cs="Times New Roman"/>
        </w:rPr>
        <w:t>cM</w:t>
      </w:r>
      <w:proofErr w:type="spellEnd"/>
      <w:r w:rsidR="001260BD" w:rsidRPr="00F751C9">
        <w:rPr>
          <w:rFonts w:ascii="Times New Roman" w:hAnsi="Times New Roman" w:cs="Times New Roman"/>
        </w:rPr>
        <w:t xml:space="preserve"> window as “Lodging 5-11” associated with marker EV2_1</w:t>
      </w:r>
      <w:r w:rsidR="001306B7" w:rsidRPr="00F751C9">
        <w:rPr>
          <w:rFonts w:ascii="Times New Roman" w:hAnsi="Times New Roman" w:cs="Times New Roman"/>
        </w:rPr>
        <w:t xml:space="preserve"> (Lee et al., 1996)</w:t>
      </w:r>
      <w:r w:rsidR="001260BD" w:rsidRPr="00F751C9">
        <w:rPr>
          <w:rFonts w:ascii="Times New Roman" w:hAnsi="Times New Roman" w:cs="Times New Roman"/>
        </w:rPr>
        <w:t>.</w:t>
      </w:r>
      <w:r w:rsidR="006B6C12" w:rsidRPr="00F751C9">
        <w:rPr>
          <w:rFonts w:ascii="Times New Roman" w:hAnsi="Times New Roman" w:cs="Times New Roman"/>
        </w:rPr>
        <w:t xml:space="preserve">  The second lodging QTL</w:t>
      </w:r>
      <w:r w:rsidR="00750B03" w:rsidRPr="00F751C9">
        <w:rPr>
          <w:rFonts w:ascii="Times New Roman" w:hAnsi="Times New Roman" w:cs="Times New Roman"/>
        </w:rPr>
        <w:t>, lodg-2,</w:t>
      </w:r>
      <w:r w:rsidR="006B6C12" w:rsidRPr="00F751C9">
        <w:rPr>
          <w:rFonts w:ascii="Times New Roman" w:hAnsi="Times New Roman" w:cs="Times New Roman"/>
        </w:rPr>
        <w:t xml:space="preserve"> on chromosome 19 is located at 28.5 </w:t>
      </w:r>
      <w:proofErr w:type="spellStart"/>
      <w:r w:rsidR="006B6C12" w:rsidRPr="00F751C9">
        <w:rPr>
          <w:rFonts w:ascii="Times New Roman" w:hAnsi="Times New Roman" w:cs="Times New Roman"/>
        </w:rPr>
        <w:t>cM</w:t>
      </w:r>
      <w:proofErr w:type="spellEnd"/>
      <w:r w:rsidR="006B6C12" w:rsidRPr="00F751C9">
        <w:rPr>
          <w:rFonts w:ascii="Times New Roman" w:hAnsi="Times New Roman" w:cs="Times New Roman"/>
        </w:rPr>
        <w:t xml:space="preserve"> and is associated with marker Gm19_37631304_T_G.</w:t>
      </w:r>
      <w:r w:rsidR="00B830CB" w:rsidRPr="00F751C9">
        <w:rPr>
          <w:rFonts w:ascii="Times New Roman" w:hAnsi="Times New Roman" w:cs="Times New Roman"/>
        </w:rPr>
        <w:t xml:space="preserve">  The flanking markers for this QTL include Gm19_36780878_G_T and Gmx19_39433067_C_T.</w:t>
      </w:r>
      <w:r w:rsidR="006B6C12" w:rsidRPr="00F751C9">
        <w:rPr>
          <w:rFonts w:ascii="Times New Roman" w:hAnsi="Times New Roman" w:cs="Times New Roman"/>
        </w:rPr>
        <w:t xml:space="preserve">  </w:t>
      </w:r>
      <w:r w:rsidR="00750B03" w:rsidRPr="00F751C9">
        <w:rPr>
          <w:rFonts w:ascii="Times New Roman" w:hAnsi="Times New Roman" w:cs="Times New Roman"/>
        </w:rPr>
        <w:t>Lodg-2</w:t>
      </w:r>
      <w:r w:rsidR="006B6C12" w:rsidRPr="00F751C9">
        <w:rPr>
          <w:rFonts w:ascii="Times New Roman" w:hAnsi="Times New Roman" w:cs="Times New Roman"/>
        </w:rPr>
        <w:t xml:space="preserve"> has an additive </w:t>
      </w:r>
      <w:r w:rsidR="006B6C12" w:rsidRPr="00F751C9">
        <w:rPr>
          <w:rFonts w:ascii="Times New Roman" w:hAnsi="Times New Roman" w:cs="Times New Roman"/>
        </w:rPr>
        <w:lastRenderedPageBreak/>
        <w:t>effect of -0.</w:t>
      </w:r>
      <w:r w:rsidR="001A5013" w:rsidRPr="00F751C9">
        <w:rPr>
          <w:rFonts w:ascii="Times New Roman" w:hAnsi="Times New Roman" w:cs="Times New Roman"/>
        </w:rPr>
        <w:t>3</w:t>
      </w:r>
      <w:r w:rsidR="006B6C12" w:rsidRPr="00F751C9">
        <w:rPr>
          <w:rFonts w:ascii="Times New Roman" w:hAnsi="Times New Roman" w:cs="Times New Roman"/>
        </w:rPr>
        <w:t xml:space="preserve"> and is in the same </w:t>
      </w:r>
      <w:proofErr w:type="spellStart"/>
      <w:r w:rsidR="006B6C12" w:rsidRPr="00F751C9">
        <w:rPr>
          <w:rFonts w:ascii="Times New Roman" w:hAnsi="Times New Roman" w:cs="Times New Roman"/>
        </w:rPr>
        <w:t>cM</w:t>
      </w:r>
      <w:proofErr w:type="spellEnd"/>
      <w:r w:rsidR="006B6C12" w:rsidRPr="00F751C9">
        <w:rPr>
          <w:rFonts w:ascii="Times New Roman" w:hAnsi="Times New Roman" w:cs="Times New Roman"/>
        </w:rPr>
        <w:t xml:space="preserve"> region as “Lodging 28-5</w:t>
      </w:r>
      <w:r w:rsidR="00E73644" w:rsidRPr="00F751C9">
        <w:rPr>
          <w:rFonts w:ascii="Times New Roman" w:hAnsi="Times New Roman" w:cs="Times New Roman"/>
        </w:rPr>
        <w:t>,</w:t>
      </w:r>
      <w:r w:rsidR="006B6C12" w:rsidRPr="00F751C9">
        <w:rPr>
          <w:rFonts w:ascii="Times New Roman" w:hAnsi="Times New Roman" w:cs="Times New Roman"/>
        </w:rPr>
        <w:t>” which is associated with marker BARC-041643-08051</w:t>
      </w:r>
      <w:r w:rsidR="001306B7" w:rsidRPr="00F751C9">
        <w:rPr>
          <w:rFonts w:ascii="Times New Roman" w:hAnsi="Times New Roman" w:cs="Times New Roman"/>
        </w:rPr>
        <w:t xml:space="preserve"> (Lee et al., 2015)</w:t>
      </w:r>
      <w:r w:rsidR="006B6C12" w:rsidRPr="00F751C9">
        <w:rPr>
          <w:rFonts w:ascii="Times New Roman" w:hAnsi="Times New Roman" w:cs="Times New Roman"/>
        </w:rPr>
        <w:t>.</w:t>
      </w:r>
      <w:r w:rsidR="00D1063E" w:rsidRPr="00F751C9">
        <w:rPr>
          <w:rFonts w:ascii="Times New Roman" w:hAnsi="Times New Roman" w:cs="Times New Roman"/>
        </w:rPr>
        <w:t xml:space="preserve">  One plant height QTL</w:t>
      </w:r>
      <w:r w:rsidR="00750B03" w:rsidRPr="00F751C9">
        <w:rPr>
          <w:rFonts w:ascii="Times New Roman" w:hAnsi="Times New Roman" w:cs="Times New Roman"/>
        </w:rPr>
        <w:t>, hgt-1,</w:t>
      </w:r>
      <w:r w:rsidR="00D1063E" w:rsidRPr="00F751C9">
        <w:rPr>
          <w:rFonts w:ascii="Times New Roman" w:hAnsi="Times New Roman" w:cs="Times New Roman"/>
        </w:rPr>
        <w:t xml:space="preserve"> associated with marker Gm19_40219547_C_T</w:t>
      </w:r>
      <w:r w:rsidR="00E73644" w:rsidRPr="00F751C9">
        <w:rPr>
          <w:rFonts w:ascii="Times New Roman" w:hAnsi="Times New Roman" w:cs="Times New Roman"/>
        </w:rPr>
        <w:t>,</w:t>
      </w:r>
      <w:r w:rsidR="00D1063E" w:rsidRPr="00F751C9">
        <w:rPr>
          <w:rFonts w:ascii="Times New Roman" w:hAnsi="Times New Roman" w:cs="Times New Roman"/>
        </w:rPr>
        <w:t xml:space="preserve"> was found at 41.</w:t>
      </w:r>
      <w:r w:rsidR="001A5013" w:rsidRPr="00F751C9">
        <w:rPr>
          <w:rFonts w:ascii="Times New Roman" w:hAnsi="Times New Roman" w:cs="Times New Roman"/>
        </w:rPr>
        <w:t>1</w:t>
      </w:r>
      <w:r w:rsidR="00D1063E" w:rsidRPr="00F751C9">
        <w:rPr>
          <w:rFonts w:ascii="Times New Roman" w:hAnsi="Times New Roman" w:cs="Times New Roman"/>
        </w:rPr>
        <w:t xml:space="preserve"> </w:t>
      </w:r>
      <w:proofErr w:type="spellStart"/>
      <w:r w:rsidR="00D1063E" w:rsidRPr="00F751C9">
        <w:rPr>
          <w:rFonts w:ascii="Times New Roman" w:hAnsi="Times New Roman" w:cs="Times New Roman"/>
        </w:rPr>
        <w:t>cM.</w:t>
      </w:r>
      <w:proofErr w:type="spellEnd"/>
      <w:r w:rsidR="00B830CB" w:rsidRPr="00F751C9">
        <w:rPr>
          <w:rFonts w:ascii="Times New Roman" w:hAnsi="Times New Roman" w:cs="Times New Roman"/>
        </w:rPr>
        <w:t xml:space="preserve">  The flanking markers for this QTL include Gm19_40053178_G_A and Gmx19_40508288_C_T.</w:t>
      </w:r>
      <w:r w:rsidR="00D1063E" w:rsidRPr="00F751C9">
        <w:rPr>
          <w:rFonts w:ascii="Times New Roman" w:hAnsi="Times New Roman" w:cs="Times New Roman"/>
        </w:rPr>
        <w:t xml:space="preserve">  </w:t>
      </w:r>
      <w:r w:rsidR="00750B03" w:rsidRPr="00F751C9">
        <w:rPr>
          <w:rFonts w:ascii="Times New Roman" w:hAnsi="Times New Roman" w:cs="Times New Roman"/>
        </w:rPr>
        <w:t>Hgt-1</w:t>
      </w:r>
      <w:r w:rsidR="00D1063E" w:rsidRPr="00F751C9">
        <w:rPr>
          <w:rFonts w:ascii="Times New Roman" w:hAnsi="Times New Roman" w:cs="Times New Roman"/>
        </w:rPr>
        <w:t xml:space="preserve"> had an r</w:t>
      </w:r>
      <w:r w:rsidR="00D1063E" w:rsidRPr="00F751C9">
        <w:rPr>
          <w:rFonts w:ascii="Times New Roman" w:hAnsi="Times New Roman" w:cs="Times New Roman"/>
          <w:vertAlign w:val="superscript"/>
        </w:rPr>
        <w:t>2</w:t>
      </w:r>
      <w:r w:rsidR="00D1063E" w:rsidRPr="00F751C9">
        <w:rPr>
          <w:rFonts w:ascii="Times New Roman" w:hAnsi="Times New Roman" w:cs="Times New Roman"/>
        </w:rPr>
        <w:t xml:space="preserve"> value of 31.</w:t>
      </w:r>
      <w:r w:rsidR="001A5013" w:rsidRPr="00F751C9">
        <w:rPr>
          <w:rFonts w:ascii="Times New Roman" w:hAnsi="Times New Roman" w:cs="Times New Roman"/>
        </w:rPr>
        <w:t>5</w:t>
      </w:r>
      <w:r w:rsidR="00D1063E" w:rsidRPr="00F751C9">
        <w:rPr>
          <w:rFonts w:ascii="Times New Roman" w:hAnsi="Times New Roman" w:cs="Times New Roman"/>
        </w:rPr>
        <w:t xml:space="preserve"> and an additive effect of -11.</w:t>
      </w:r>
      <w:r w:rsidR="001A5013" w:rsidRPr="00F751C9">
        <w:rPr>
          <w:rFonts w:ascii="Times New Roman" w:hAnsi="Times New Roman" w:cs="Times New Roman"/>
        </w:rPr>
        <w:t>1</w:t>
      </w:r>
      <w:r w:rsidR="00D1063E" w:rsidRPr="00F751C9">
        <w:rPr>
          <w:rFonts w:ascii="Times New Roman" w:hAnsi="Times New Roman" w:cs="Times New Roman"/>
        </w:rPr>
        <w:t>.  No previously discovered QTL was located at this region, making this a “novel” loc</w:t>
      </w:r>
      <w:r w:rsidR="00334E6F" w:rsidRPr="00F751C9">
        <w:rPr>
          <w:rFonts w:ascii="Times New Roman" w:hAnsi="Times New Roman" w:cs="Times New Roman"/>
        </w:rPr>
        <w:t>us</w:t>
      </w:r>
      <w:r w:rsidR="00D1063E" w:rsidRPr="00F751C9">
        <w:rPr>
          <w:rFonts w:ascii="Times New Roman" w:hAnsi="Times New Roman" w:cs="Times New Roman"/>
        </w:rPr>
        <w:t>.  One yield QTL</w:t>
      </w:r>
      <w:r w:rsidR="00750B03" w:rsidRPr="00F751C9">
        <w:rPr>
          <w:rFonts w:ascii="Times New Roman" w:hAnsi="Times New Roman" w:cs="Times New Roman"/>
        </w:rPr>
        <w:t>, yld-1,</w:t>
      </w:r>
      <w:r w:rsidR="00D1063E" w:rsidRPr="00F751C9">
        <w:rPr>
          <w:rFonts w:ascii="Times New Roman" w:hAnsi="Times New Roman" w:cs="Times New Roman"/>
        </w:rPr>
        <w:t xml:space="preserve"> associated with marker Gm14_2597934_A_G</w:t>
      </w:r>
      <w:r w:rsidR="00775E58" w:rsidRPr="00F751C9">
        <w:rPr>
          <w:rFonts w:ascii="Times New Roman" w:hAnsi="Times New Roman" w:cs="Times New Roman"/>
        </w:rPr>
        <w:t xml:space="preserve"> with flanking markers at Gm14_2480875_A_C and Gm14_2762103_T_C</w:t>
      </w:r>
      <w:r w:rsidR="00E73644" w:rsidRPr="00F751C9">
        <w:rPr>
          <w:rFonts w:ascii="Times New Roman" w:hAnsi="Times New Roman" w:cs="Times New Roman"/>
        </w:rPr>
        <w:t xml:space="preserve">, </w:t>
      </w:r>
      <w:r w:rsidR="00D1063E" w:rsidRPr="00F751C9">
        <w:rPr>
          <w:rFonts w:ascii="Times New Roman" w:hAnsi="Times New Roman" w:cs="Times New Roman"/>
        </w:rPr>
        <w:t xml:space="preserve">was found at 15.9 </w:t>
      </w:r>
      <w:proofErr w:type="spellStart"/>
      <w:r w:rsidR="00D1063E" w:rsidRPr="00F751C9">
        <w:rPr>
          <w:rFonts w:ascii="Times New Roman" w:hAnsi="Times New Roman" w:cs="Times New Roman"/>
        </w:rPr>
        <w:t>cM</w:t>
      </w:r>
      <w:proofErr w:type="spellEnd"/>
      <w:r w:rsidR="00D1063E" w:rsidRPr="00F751C9">
        <w:rPr>
          <w:rFonts w:ascii="Times New Roman" w:hAnsi="Times New Roman" w:cs="Times New Roman"/>
        </w:rPr>
        <w:t xml:space="preserve"> on chromosome 14.  This QTL has an additive effect of 104.7 and is novel.  </w:t>
      </w:r>
      <w:r w:rsidR="0050116B" w:rsidRPr="00F751C9">
        <w:rPr>
          <w:rFonts w:ascii="Times New Roman" w:hAnsi="Times New Roman" w:cs="Times New Roman"/>
        </w:rPr>
        <w:t>Two protein QTL were found on chromosome 1.  The first QTL</w:t>
      </w:r>
      <w:r w:rsidR="00750B03" w:rsidRPr="00F751C9">
        <w:rPr>
          <w:rFonts w:ascii="Times New Roman" w:hAnsi="Times New Roman" w:cs="Times New Roman"/>
        </w:rPr>
        <w:t>, pro-1,</w:t>
      </w:r>
      <w:r w:rsidR="0050116B" w:rsidRPr="00F751C9">
        <w:rPr>
          <w:rFonts w:ascii="Times New Roman" w:hAnsi="Times New Roman" w:cs="Times New Roman"/>
        </w:rPr>
        <w:t xml:space="preserve"> at marker Gm01_1887205_G_A was found at 20.</w:t>
      </w:r>
      <w:r w:rsidR="00A035AB" w:rsidRPr="00F751C9">
        <w:rPr>
          <w:rFonts w:ascii="Times New Roman" w:hAnsi="Times New Roman" w:cs="Times New Roman"/>
        </w:rPr>
        <w:t>1</w:t>
      </w:r>
      <w:r w:rsidR="0050116B" w:rsidRPr="00F751C9">
        <w:rPr>
          <w:rFonts w:ascii="Times New Roman" w:hAnsi="Times New Roman" w:cs="Times New Roman"/>
        </w:rPr>
        <w:t xml:space="preserve"> </w:t>
      </w:r>
      <w:proofErr w:type="spellStart"/>
      <w:r w:rsidR="0050116B" w:rsidRPr="00F751C9">
        <w:rPr>
          <w:rFonts w:ascii="Times New Roman" w:hAnsi="Times New Roman" w:cs="Times New Roman"/>
        </w:rPr>
        <w:t>cM</w:t>
      </w:r>
      <w:proofErr w:type="spellEnd"/>
      <w:r w:rsidR="00456476" w:rsidRPr="00F751C9">
        <w:rPr>
          <w:rFonts w:ascii="Times New Roman" w:hAnsi="Times New Roman" w:cs="Times New Roman"/>
        </w:rPr>
        <w:t>, with flanking markers of Gm01_1744951_C_A and Gm01_1936</w:t>
      </w:r>
      <w:r w:rsidR="00BD772C" w:rsidRPr="00F751C9">
        <w:rPr>
          <w:rFonts w:ascii="Times New Roman" w:hAnsi="Times New Roman" w:cs="Times New Roman"/>
        </w:rPr>
        <w:t>523_T_C</w:t>
      </w:r>
      <w:r w:rsidR="0050116B" w:rsidRPr="00F751C9">
        <w:rPr>
          <w:rFonts w:ascii="Times New Roman" w:hAnsi="Times New Roman" w:cs="Times New Roman"/>
        </w:rPr>
        <w:t xml:space="preserve">.  This QTL has an additive effect of </w:t>
      </w:r>
      <w:r w:rsidR="00A035AB" w:rsidRPr="00F751C9">
        <w:rPr>
          <w:rFonts w:ascii="Times New Roman" w:hAnsi="Times New Roman" w:cs="Times New Roman"/>
        </w:rPr>
        <w:t>2.0</w:t>
      </w:r>
      <w:r w:rsidR="0050116B" w:rsidRPr="00F751C9">
        <w:rPr>
          <w:rFonts w:ascii="Times New Roman" w:hAnsi="Times New Roman" w:cs="Times New Roman"/>
        </w:rPr>
        <w:t xml:space="preserve"> and is novel.  The second QTL</w:t>
      </w:r>
      <w:r w:rsidR="00750B03" w:rsidRPr="00F751C9">
        <w:rPr>
          <w:rFonts w:ascii="Times New Roman" w:hAnsi="Times New Roman" w:cs="Times New Roman"/>
        </w:rPr>
        <w:t>, pro-2,</w:t>
      </w:r>
      <w:r w:rsidR="0050116B" w:rsidRPr="00F751C9">
        <w:rPr>
          <w:rFonts w:ascii="Times New Roman" w:hAnsi="Times New Roman" w:cs="Times New Roman"/>
        </w:rPr>
        <w:t xml:space="preserve"> associated with Gmx01_1428598_T_G was found at 24.2 </w:t>
      </w:r>
      <w:proofErr w:type="spellStart"/>
      <w:r w:rsidR="0050116B" w:rsidRPr="00F751C9">
        <w:rPr>
          <w:rFonts w:ascii="Times New Roman" w:hAnsi="Times New Roman" w:cs="Times New Roman"/>
        </w:rPr>
        <w:t>cM</w:t>
      </w:r>
      <w:proofErr w:type="spellEnd"/>
      <w:r w:rsidR="00BD772C" w:rsidRPr="00F751C9">
        <w:rPr>
          <w:rFonts w:ascii="Times New Roman" w:hAnsi="Times New Roman" w:cs="Times New Roman"/>
        </w:rPr>
        <w:t xml:space="preserve"> with flanking markers at Gmx01_1344976_A_G and Gm01_1502816_G_A</w:t>
      </w:r>
      <w:r w:rsidR="0050116B" w:rsidRPr="00F751C9">
        <w:rPr>
          <w:rFonts w:ascii="Times New Roman" w:hAnsi="Times New Roman" w:cs="Times New Roman"/>
        </w:rPr>
        <w:t xml:space="preserve">.  </w:t>
      </w:r>
      <w:r w:rsidR="00750B03" w:rsidRPr="00F751C9">
        <w:rPr>
          <w:rFonts w:ascii="Times New Roman" w:hAnsi="Times New Roman" w:cs="Times New Roman"/>
        </w:rPr>
        <w:t>Pro-2</w:t>
      </w:r>
      <w:r w:rsidR="0050116B" w:rsidRPr="00F751C9">
        <w:rPr>
          <w:rFonts w:ascii="Times New Roman" w:hAnsi="Times New Roman" w:cs="Times New Roman"/>
        </w:rPr>
        <w:t xml:space="preserve"> has an additive effect of 1.9 and is novel.  Two protein QTL were found </w:t>
      </w:r>
      <w:r w:rsidR="005209B6" w:rsidRPr="00F751C9">
        <w:rPr>
          <w:rFonts w:ascii="Times New Roman" w:hAnsi="Times New Roman" w:cs="Times New Roman"/>
        </w:rPr>
        <w:t>on chromosome 3.  The first QTL</w:t>
      </w:r>
      <w:r w:rsidR="00750B03" w:rsidRPr="00F751C9">
        <w:rPr>
          <w:rFonts w:ascii="Times New Roman" w:hAnsi="Times New Roman" w:cs="Times New Roman"/>
        </w:rPr>
        <w:t>, pro-3,</w:t>
      </w:r>
      <w:r w:rsidR="005209B6" w:rsidRPr="00F751C9">
        <w:rPr>
          <w:rFonts w:ascii="Times New Roman" w:hAnsi="Times New Roman" w:cs="Times New Roman"/>
        </w:rPr>
        <w:t xml:space="preserve"> associated with marker Gm03_44118764_C_T was found at 17.</w:t>
      </w:r>
      <w:r w:rsidR="00A035AB" w:rsidRPr="00F751C9">
        <w:rPr>
          <w:rFonts w:ascii="Times New Roman" w:hAnsi="Times New Roman" w:cs="Times New Roman"/>
        </w:rPr>
        <w:t>4</w:t>
      </w:r>
      <w:r w:rsidR="005209B6" w:rsidRPr="00F751C9">
        <w:rPr>
          <w:rFonts w:ascii="Times New Roman" w:hAnsi="Times New Roman" w:cs="Times New Roman"/>
        </w:rPr>
        <w:t xml:space="preserve"> </w:t>
      </w:r>
      <w:proofErr w:type="spellStart"/>
      <w:r w:rsidR="005209B6" w:rsidRPr="00F751C9">
        <w:rPr>
          <w:rFonts w:ascii="Times New Roman" w:hAnsi="Times New Roman" w:cs="Times New Roman"/>
        </w:rPr>
        <w:t>cM.</w:t>
      </w:r>
      <w:proofErr w:type="spellEnd"/>
      <w:r w:rsidR="00283534" w:rsidRPr="00F751C9">
        <w:rPr>
          <w:rFonts w:ascii="Times New Roman" w:hAnsi="Times New Roman" w:cs="Times New Roman"/>
        </w:rPr>
        <w:t xml:space="preserve">  This QTL was flanked by Gm03_44019995_G_A and Gmx03_44171693_A_C.</w:t>
      </w:r>
      <w:r w:rsidR="005209B6" w:rsidRPr="00F751C9">
        <w:rPr>
          <w:rFonts w:ascii="Times New Roman" w:hAnsi="Times New Roman" w:cs="Times New Roman"/>
        </w:rPr>
        <w:t xml:space="preserve">  </w:t>
      </w:r>
      <w:r w:rsidR="00750B03" w:rsidRPr="00F751C9">
        <w:rPr>
          <w:rFonts w:ascii="Times New Roman" w:hAnsi="Times New Roman" w:cs="Times New Roman"/>
        </w:rPr>
        <w:t>Pro-3</w:t>
      </w:r>
      <w:r w:rsidR="005209B6" w:rsidRPr="00F751C9">
        <w:rPr>
          <w:rFonts w:ascii="Times New Roman" w:hAnsi="Times New Roman" w:cs="Times New Roman"/>
        </w:rPr>
        <w:t xml:space="preserve"> has an additive effect of -2.1 and is found in the same region as “</w:t>
      </w:r>
      <w:proofErr w:type="spellStart"/>
      <w:r w:rsidR="005209B6" w:rsidRPr="00F751C9">
        <w:rPr>
          <w:rFonts w:ascii="Times New Roman" w:hAnsi="Times New Roman" w:cs="Times New Roman"/>
        </w:rPr>
        <w:t>cqSeed</w:t>
      </w:r>
      <w:proofErr w:type="spellEnd"/>
      <w:r w:rsidR="005209B6" w:rsidRPr="00F751C9">
        <w:rPr>
          <w:rFonts w:ascii="Times New Roman" w:hAnsi="Times New Roman" w:cs="Times New Roman"/>
        </w:rPr>
        <w:t xml:space="preserve"> protein-010” associated with marker BARC-055149-13089</w:t>
      </w:r>
      <w:r w:rsidR="001306B7" w:rsidRPr="00F751C9">
        <w:rPr>
          <w:rFonts w:ascii="Times New Roman" w:hAnsi="Times New Roman" w:cs="Times New Roman"/>
        </w:rPr>
        <w:t xml:space="preserve"> (Pathan et al., 2013)</w:t>
      </w:r>
      <w:r w:rsidR="005209B6" w:rsidRPr="00F751C9">
        <w:rPr>
          <w:rFonts w:ascii="Times New Roman" w:hAnsi="Times New Roman" w:cs="Times New Roman"/>
        </w:rPr>
        <w:t>.</w:t>
      </w:r>
      <w:r w:rsidR="00334E6F" w:rsidRPr="00F751C9">
        <w:rPr>
          <w:rFonts w:ascii="Times New Roman" w:hAnsi="Times New Roman" w:cs="Times New Roman"/>
        </w:rPr>
        <w:t xml:space="preserve">  The second protein QTL</w:t>
      </w:r>
      <w:r w:rsidR="00750B03" w:rsidRPr="00F751C9">
        <w:rPr>
          <w:rFonts w:ascii="Times New Roman" w:hAnsi="Times New Roman" w:cs="Times New Roman"/>
        </w:rPr>
        <w:t>, pro-4,</w:t>
      </w:r>
      <w:r w:rsidR="00334E6F" w:rsidRPr="00F751C9">
        <w:rPr>
          <w:rFonts w:ascii="Times New Roman" w:hAnsi="Times New Roman" w:cs="Times New Roman"/>
        </w:rPr>
        <w:t xml:space="preserve"> on chromosome 3 is associated with marker Gmx03_43599557_T_C and is found at 22.</w:t>
      </w:r>
      <w:r w:rsidR="00A035AB" w:rsidRPr="00F751C9">
        <w:rPr>
          <w:rFonts w:ascii="Times New Roman" w:hAnsi="Times New Roman" w:cs="Times New Roman"/>
        </w:rPr>
        <w:t>2</w:t>
      </w:r>
      <w:r w:rsidR="00334E6F" w:rsidRPr="00F751C9">
        <w:rPr>
          <w:rFonts w:ascii="Times New Roman" w:hAnsi="Times New Roman" w:cs="Times New Roman"/>
        </w:rPr>
        <w:t xml:space="preserve"> </w:t>
      </w:r>
      <w:proofErr w:type="spellStart"/>
      <w:r w:rsidR="00334E6F" w:rsidRPr="00F751C9">
        <w:rPr>
          <w:rFonts w:ascii="Times New Roman" w:hAnsi="Times New Roman" w:cs="Times New Roman"/>
        </w:rPr>
        <w:t>cM.</w:t>
      </w:r>
      <w:proofErr w:type="spellEnd"/>
      <w:r w:rsidR="00334E6F" w:rsidRPr="00F751C9">
        <w:rPr>
          <w:rFonts w:ascii="Times New Roman" w:hAnsi="Times New Roman" w:cs="Times New Roman"/>
        </w:rPr>
        <w:t xml:space="preserve"> </w:t>
      </w:r>
      <w:r w:rsidR="00283534" w:rsidRPr="00F751C9">
        <w:rPr>
          <w:rFonts w:ascii="Times New Roman" w:hAnsi="Times New Roman" w:cs="Times New Roman"/>
        </w:rPr>
        <w:t>Flanking markers for this QTL include Gmx03_43355787_C_T and Gmx03_43707104_A_G.</w:t>
      </w:r>
      <w:r w:rsidR="00334E6F" w:rsidRPr="00F751C9">
        <w:rPr>
          <w:rFonts w:ascii="Times New Roman" w:hAnsi="Times New Roman" w:cs="Times New Roman"/>
        </w:rPr>
        <w:t xml:space="preserve"> </w:t>
      </w:r>
      <w:r w:rsidR="00750B03" w:rsidRPr="00F751C9">
        <w:rPr>
          <w:rFonts w:ascii="Times New Roman" w:hAnsi="Times New Roman" w:cs="Times New Roman"/>
        </w:rPr>
        <w:t xml:space="preserve">Pro-4 </w:t>
      </w:r>
      <w:r w:rsidR="00334E6F" w:rsidRPr="00F751C9">
        <w:rPr>
          <w:rFonts w:ascii="Times New Roman" w:hAnsi="Times New Roman" w:cs="Times New Roman"/>
        </w:rPr>
        <w:t xml:space="preserve">has an additive effect of -1.9 and is also found in the </w:t>
      </w:r>
      <w:r w:rsidR="00334E6F" w:rsidRPr="00F751C9">
        <w:rPr>
          <w:rFonts w:ascii="Times New Roman" w:hAnsi="Times New Roman" w:cs="Times New Roman"/>
        </w:rPr>
        <w:lastRenderedPageBreak/>
        <w:t>same area as “</w:t>
      </w:r>
      <w:proofErr w:type="spellStart"/>
      <w:r w:rsidR="00334E6F" w:rsidRPr="00F751C9">
        <w:rPr>
          <w:rFonts w:ascii="Times New Roman" w:hAnsi="Times New Roman" w:cs="Times New Roman"/>
        </w:rPr>
        <w:t>cqSeed</w:t>
      </w:r>
      <w:proofErr w:type="spellEnd"/>
      <w:r w:rsidR="00334E6F" w:rsidRPr="00F751C9">
        <w:rPr>
          <w:rFonts w:ascii="Times New Roman" w:hAnsi="Times New Roman" w:cs="Times New Roman"/>
        </w:rPr>
        <w:t xml:space="preserve"> protein-010”.</w:t>
      </w:r>
      <w:r w:rsidR="008158F7" w:rsidRPr="00F751C9">
        <w:rPr>
          <w:rFonts w:ascii="Times New Roman" w:hAnsi="Times New Roman" w:cs="Times New Roman"/>
        </w:rPr>
        <w:t xml:space="preserve">  </w:t>
      </w:r>
      <w:r w:rsidR="0017708C" w:rsidRPr="00F751C9">
        <w:rPr>
          <w:rFonts w:ascii="Times New Roman" w:hAnsi="Times New Roman" w:cs="Times New Roman"/>
        </w:rPr>
        <w:t>Chromosome 7 had a protein QTL</w:t>
      </w:r>
      <w:r w:rsidR="00A5088B" w:rsidRPr="00F751C9">
        <w:rPr>
          <w:rFonts w:ascii="Times New Roman" w:hAnsi="Times New Roman" w:cs="Times New Roman"/>
        </w:rPr>
        <w:t xml:space="preserve"> associated with marker Gm07_35194991_A_G at 0.0 </w:t>
      </w:r>
      <w:proofErr w:type="spellStart"/>
      <w:r w:rsidR="00A5088B" w:rsidRPr="00F751C9">
        <w:rPr>
          <w:rFonts w:ascii="Times New Roman" w:hAnsi="Times New Roman" w:cs="Times New Roman"/>
        </w:rPr>
        <w:t>cM</w:t>
      </w:r>
      <w:proofErr w:type="spellEnd"/>
      <w:r w:rsidR="00283534" w:rsidRPr="00F751C9">
        <w:rPr>
          <w:rFonts w:ascii="Times New Roman" w:hAnsi="Times New Roman" w:cs="Times New Roman"/>
        </w:rPr>
        <w:t>, and had one flanking marker, Gm07_35142318_A_G</w:t>
      </w:r>
      <w:r w:rsidR="00A5088B" w:rsidRPr="00F751C9">
        <w:rPr>
          <w:rFonts w:ascii="Times New Roman" w:hAnsi="Times New Roman" w:cs="Times New Roman"/>
        </w:rPr>
        <w:t>.  This QTL</w:t>
      </w:r>
      <w:r w:rsidR="00750B03" w:rsidRPr="00F751C9">
        <w:rPr>
          <w:rFonts w:ascii="Times New Roman" w:hAnsi="Times New Roman" w:cs="Times New Roman"/>
        </w:rPr>
        <w:t>, pro-5,</w:t>
      </w:r>
      <w:r w:rsidR="00A5088B" w:rsidRPr="00F751C9">
        <w:rPr>
          <w:rFonts w:ascii="Times New Roman" w:hAnsi="Times New Roman" w:cs="Times New Roman"/>
        </w:rPr>
        <w:t xml:space="preserve"> had an additive effect of -1.9 and was novel.  Chromosome 14 contained a protein QTL</w:t>
      </w:r>
      <w:r w:rsidR="00750B03" w:rsidRPr="00F751C9">
        <w:rPr>
          <w:rFonts w:ascii="Times New Roman" w:hAnsi="Times New Roman" w:cs="Times New Roman"/>
        </w:rPr>
        <w:t>, pro-6,</w:t>
      </w:r>
      <w:r w:rsidR="00A5088B" w:rsidRPr="00F751C9">
        <w:rPr>
          <w:rFonts w:ascii="Times New Roman" w:hAnsi="Times New Roman" w:cs="Times New Roman"/>
        </w:rPr>
        <w:t xml:space="preserve"> near marker Gm14_41187024_T_C at 71.</w:t>
      </w:r>
      <w:r w:rsidR="00A035AB" w:rsidRPr="00F751C9">
        <w:rPr>
          <w:rFonts w:ascii="Times New Roman" w:hAnsi="Times New Roman" w:cs="Times New Roman"/>
        </w:rPr>
        <w:t>7</w:t>
      </w:r>
      <w:r w:rsidR="00A5088B" w:rsidRPr="00F751C9">
        <w:rPr>
          <w:rFonts w:ascii="Times New Roman" w:hAnsi="Times New Roman" w:cs="Times New Roman"/>
        </w:rPr>
        <w:t xml:space="preserve"> </w:t>
      </w:r>
      <w:proofErr w:type="spellStart"/>
      <w:r w:rsidR="00A5088B" w:rsidRPr="00F751C9">
        <w:rPr>
          <w:rFonts w:ascii="Times New Roman" w:hAnsi="Times New Roman" w:cs="Times New Roman"/>
        </w:rPr>
        <w:t>cM.</w:t>
      </w:r>
      <w:proofErr w:type="spellEnd"/>
      <w:r w:rsidR="00283534" w:rsidRPr="00F751C9">
        <w:rPr>
          <w:rFonts w:ascii="Times New Roman" w:hAnsi="Times New Roman" w:cs="Times New Roman"/>
        </w:rPr>
        <w:t xml:space="preserve"> Flanking markers for this QTL included Gm14_31348204_T_C and Gm14_46289371_C_T.</w:t>
      </w:r>
      <w:r w:rsidR="00A5088B" w:rsidRPr="00F751C9">
        <w:rPr>
          <w:rFonts w:ascii="Times New Roman" w:hAnsi="Times New Roman" w:cs="Times New Roman"/>
        </w:rPr>
        <w:t xml:space="preserve">  </w:t>
      </w:r>
      <w:r w:rsidR="00750B03" w:rsidRPr="00F751C9">
        <w:rPr>
          <w:rFonts w:ascii="Times New Roman" w:hAnsi="Times New Roman" w:cs="Times New Roman"/>
        </w:rPr>
        <w:t>Pro-6</w:t>
      </w:r>
      <w:r w:rsidR="00A5088B" w:rsidRPr="00F751C9">
        <w:rPr>
          <w:rFonts w:ascii="Times New Roman" w:hAnsi="Times New Roman" w:cs="Times New Roman"/>
        </w:rPr>
        <w:t xml:space="preserve"> has an additive effect of 3.</w:t>
      </w:r>
      <w:r w:rsidR="00A035AB" w:rsidRPr="00F751C9">
        <w:rPr>
          <w:rFonts w:ascii="Times New Roman" w:hAnsi="Times New Roman" w:cs="Times New Roman"/>
        </w:rPr>
        <w:t>3</w:t>
      </w:r>
      <w:r w:rsidR="00A5088B" w:rsidRPr="00F751C9">
        <w:rPr>
          <w:rFonts w:ascii="Times New Roman" w:hAnsi="Times New Roman" w:cs="Times New Roman"/>
        </w:rPr>
        <w:t xml:space="preserve"> and is in the same </w:t>
      </w:r>
      <w:proofErr w:type="spellStart"/>
      <w:r w:rsidR="00A5088B" w:rsidRPr="00F751C9">
        <w:rPr>
          <w:rFonts w:ascii="Times New Roman" w:hAnsi="Times New Roman" w:cs="Times New Roman"/>
        </w:rPr>
        <w:t>cM</w:t>
      </w:r>
      <w:proofErr w:type="spellEnd"/>
      <w:r w:rsidR="00A5088B" w:rsidRPr="00F751C9">
        <w:rPr>
          <w:rFonts w:ascii="Times New Roman" w:hAnsi="Times New Roman" w:cs="Times New Roman"/>
        </w:rPr>
        <w:t xml:space="preserve"> range as “Seed protein 39-1</w:t>
      </w:r>
      <w:r w:rsidR="00E73644" w:rsidRPr="00F751C9">
        <w:rPr>
          <w:rFonts w:ascii="Times New Roman" w:hAnsi="Times New Roman" w:cs="Times New Roman"/>
        </w:rPr>
        <w:t>,</w:t>
      </w:r>
      <w:r w:rsidR="00A5088B" w:rsidRPr="00F751C9">
        <w:rPr>
          <w:rFonts w:ascii="Times New Roman" w:hAnsi="Times New Roman" w:cs="Times New Roman"/>
        </w:rPr>
        <w:t>” which is located at BARC-056587-14511</w:t>
      </w:r>
      <w:r w:rsidR="00314363" w:rsidRPr="00F751C9">
        <w:rPr>
          <w:rFonts w:ascii="Times New Roman" w:hAnsi="Times New Roman" w:cs="Times New Roman"/>
        </w:rPr>
        <w:t xml:space="preserve"> (Warrington et al., 2015)</w:t>
      </w:r>
      <w:r w:rsidR="00A5088B" w:rsidRPr="00F751C9">
        <w:rPr>
          <w:rFonts w:ascii="Times New Roman" w:hAnsi="Times New Roman" w:cs="Times New Roman"/>
        </w:rPr>
        <w:t xml:space="preserve">.  An oil </w:t>
      </w:r>
      <w:r w:rsidR="00A64CD3" w:rsidRPr="00F751C9">
        <w:rPr>
          <w:rFonts w:ascii="Times New Roman" w:hAnsi="Times New Roman" w:cs="Times New Roman"/>
        </w:rPr>
        <w:t>QTL on chromosome 1 associated with marker Gmx01_3016694_A_G was found at 13.</w:t>
      </w:r>
      <w:r w:rsidR="00A035AB" w:rsidRPr="00F751C9">
        <w:rPr>
          <w:rFonts w:ascii="Times New Roman" w:hAnsi="Times New Roman" w:cs="Times New Roman"/>
        </w:rPr>
        <w:t>8</w:t>
      </w:r>
      <w:r w:rsidR="00A64CD3" w:rsidRPr="00F751C9">
        <w:rPr>
          <w:rFonts w:ascii="Times New Roman" w:hAnsi="Times New Roman" w:cs="Times New Roman"/>
        </w:rPr>
        <w:t xml:space="preserve"> </w:t>
      </w:r>
      <w:proofErr w:type="spellStart"/>
      <w:r w:rsidR="00A64CD3" w:rsidRPr="00F751C9">
        <w:rPr>
          <w:rFonts w:ascii="Times New Roman" w:hAnsi="Times New Roman" w:cs="Times New Roman"/>
        </w:rPr>
        <w:t>cM</w:t>
      </w:r>
      <w:proofErr w:type="spellEnd"/>
      <w:r w:rsidR="00283534" w:rsidRPr="00F751C9">
        <w:rPr>
          <w:rFonts w:ascii="Times New Roman" w:hAnsi="Times New Roman" w:cs="Times New Roman"/>
        </w:rPr>
        <w:t xml:space="preserve">, and had flanking markers of </w:t>
      </w:r>
      <w:r w:rsidR="004D36AB" w:rsidRPr="00F751C9">
        <w:rPr>
          <w:rFonts w:ascii="Times New Roman" w:hAnsi="Times New Roman" w:cs="Times New Roman"/>
        </w:rPr>
        <w:t>Gm01_2708722_C_T and Gmx01_3063603_T_G</w:t>
      </w:r>
      <w:r w:rsidR="00A64CD3" w:rsidRPr="00F751C9">
        <w:rPr>
          <w:rFonts w:ascii="Times New Roman" w:hAnsi="Times New Roman" w:cs="Times New Roman"/>
        </w:rPr>
        <w:t xml:space="preserve">.  </w:t>
      </w:r>
      <w:r w:rsidR="00D36CE9" w:rsidRPr="00F751C9">
        <w:rPr>
          <w:rFonts w:ascii="Times New Roman" w:hAnsi="Times New Roman" w:cs="Times New Roman"/>
        </w:rPr>
        <w:t>This</w:t>
      </w:r>
      <w:r w:rsidR="00750B03" w:rsidRPr="00F751C9">
        <w:rPr>
          <w:rFonts w:ascii="Times New Roman" w:hAnsi="Times New Roman" w:cs="Times New Roman"/>
        </w:rPr>
        <w:t xml:space="preserve"> QTL is oil-1 and</w:t>
      </w:r>
      <w:r w:rsidR="00D36CE9" w:rsidRPr="00F751C9">
        <w:rPr>
          <w:rFonts w:ascii="Times New Roman" w:hAnsi="Times New Roman" w:cs="Times New Roman"/>
        </w:rPr>
        <w:t xml:space="preserve"> had a -1.</w:t>
      </w:r>
      <w:r w:rsidR="00A035AB" w:rsidRPr="00F751C9">
        <w:rPr>
          <w:rFonts w:ascii="Times New Roman" w:hAnsi="Times New Roman" w:cs="Times New Roman"/>
        </w:rPr>
        <w:t>9</w:t>
      </w:r>
      <w:r w:rsidR="00D36CE9" w:rsidRPr="00F751C9">
        <w:rPr>
          <w:rFonts w:ascii="Times New Roman" w:hAnsi="Times New Roman" w:cs="Times New Roman"/>
        </w:rPr>
        <w:t xml:space="preserve"> additive effect and was considered novel.  Chromosome 3 had an oil QTL</w:t>
      </w:r>
      <w:r w:rsidR="00750B03" w:rsidRPr="00F751C9">
        <w:rPr>
          <w:rFonts w:ascii="Times New Roman" w:hAnsi="Times New Roman" w:cs="Times New Roman"/>
        </w:rPr>
        <w:t xml:space="preserve">, </w:t>
      </w:r>
      <w:proofErr w:type="gramStart"/>
      <w:r w:rsidR="00750B03" w:rsidRPr="00F751C9">
        <w:rPr>
          <w:rFonts w:ascii="Times New Roman" w:hAnsi="Times New Roman" w:cs="Times New Roman"/>
        </w:rPr>
        <w:t>oil-2</w:t>
      </w:r>
      <w:proofErr w:type="gramEnd"/>
      <w:r w:rsidR="00750B03" w:rsidRPr="00F751C9">
        <w:rPr>
          <w:rFonts w:ascii="Times New Roman" w:hAnsi="Times New Roman" w:cs="Times New Roman"/>
        </w:rPr>
        <w:t>,</w:t>
      </w:r>
      <w:r w:rsidR="00D36CE9" w:rsidRPr="00F751C9">
        <w:rPr>
          <w:rFonts w:ascii="Times New Roman" w:hAnsi="Times New Roman" w:cs="Times New Roman"/>
        </w:rPr>
        <w:t xml:space="preserve"> at 0.0 </w:t>
      </w:r>
      <w:proofErr w:type="spellStart"/>
      <w:r w:rsidR="00D36CE9" w:rsidRPr="00F751C9">
        <w:rPr>
          <w:rFonts w:ascii="Times New Roman" w:hAnsi="Times New Roman" w:cs="Times New Roman"/>
        </w:rPr>
        <w:t>cM</w:t>
      </w:r>
      <w:proofErr w:type="spellEnd"/>
      <w:r w:rsidR="00D36CE9" w:rsidRPr="00F751C9">
        <w:rPr>
          <w:rFonts w:ascii="Times New Roman" w:hAnsi="Times New Roman" w:cs="Times New Roman"/>
        </w:rPr>
        <w:t xml:space="preserve"> associated with marker Gm03_47320906_C_T</w:t>
      </w:r>
      <w:r w:rsidR="004D36AB" w:rsidRPr="00F751C9">
        <w:rPr>
          <w:rFonts w:ascii="Times New Roman" w:hAnsi="Times New Roman" w:cs="Times New Roman"/>
        </w:rPr>
        <w:t xml:space="preserve"> and had one flanking marker at Gmx03_47039930_T_C</w:t>
      </w:r>
      <w:r w:rsidR="00D36CE9" w:rsidRPr="00F751C9">
        <w:rPr>
          <w:rFonts w:ascii="Times New Roman" w:hAnsi="Times New Roman" w:cs="Times New Roman"/>
        </w:rPr>
        <w:t>.  This QTL was novel and had an additive effect of -1.</w:t>
      </w:r>
      <w:r w:rsidR="00A035AB" w:rsidRPr="00F751C9">
        <w:rPr>
          <w:rFonts w:ascii="Times New Roman" w:hAnsi="Times New Roman" w:cs="Times New Roman"/>
        </w:rPr>
        <w:t>3</w:t>
      </w:r>
      <w:r w:rsidR="00D36CE9" w:rsidRPr="00F751C9">
        <w:rPr>
          <w:rFonts w:ascii="Times New Roman" w:hAnsi="Times New Roman" w:cs="Times New Roman"/>
        </w:rPr>
        <w:t>.  A third oil QTL</w:t>
      </w:r>
      <w:r w:rsidR="00750B03" w:rsidRPr="00F751C9">
        <w:rPr>
          <w:rFonts w:ascii="Times New Roman" w:hAnsi="Times New Roman" w:cs="Times New Roman"/>
        </w:rPr>
        <w:t xml:space="preserve">, </w:t>
      </w:r>
      <w:proofErr w:type="gramStart"/>
      <w:r w:rsidR="00750B03" w:rsidRPr="00F751C9">
        <w:rPr>
          <w:rFonts w:ascii="Times New Roman" w:hAnsi="Times New Roman" w:cs="Times New Roman"/>
        </w:rPr>
        <w:t>oil-3</w:t>
      </w:r>
      <w:proofErr w:type="gramEnd"/>
      <w:r w:rsidR="00750B03" w:rsidRPr="00F751C9">
        <w:rPr>
          <w:rFonts w:ascii="Times New Roman" w:hAnsi="Times New Roman" w:cs="Times New Roman"/>
        </w:rPr>
        <w:t>,</w:t>
      </w:r>
      <w:r w:rsidR="00D36CE9" w:rsidRPr="00F751C9">
        <w:rPr>
          <w:rFonts w:ascii="Times New Roman" w:hAnsi="Times New Roman" w:cs="Times New Roman"/>
        </w:rPr>
        <w:t xml:space="preserve"> was located on chromosome 14 at </w:t>
      </w:r>
      <w:r w:rsidR="00CE32FC" w:rsidRPr="00F751C9">
        <w:rPr>
          <w:rFonts w:ascii="Times New Roman" w:hAnsi="Times New Roman" w:cs="Times New Roman"/>
        </w:rPr>
        <w:t>33.</w:t>
      </w:r>
      <w:r w:rsidR="00A035AB" w:rsidRPr="00F751C9">
        <w:rPr>
          <w:rFonts w:ascii="Times New Roman" w:hAnsi="Times New Roman" w:cs="Times New Roman"/>
        </w:rPr>
        <w:t>5</w:t>
      </w:r>
      <w:r w:rsidR="00E73644" w:rsidRPr="00F751C9">
        <w:rPr>
          <w:rFonts w:ascii="Times New Roman" w:hAnsi="Times New Roman" w:cs="Times New Roman"/>
        </w:rPr>
        <w:t xml:space="preserve"> </w:t>
      </w:r>
      <w:proofErr w:type="spellStart"/>
      <w:r w:rsidR="00E73644" w:rsidRPr="00F751C9">
        <w:rPr>
          <w:rFonts w:ascii="Times New Roman" w:hAnsi="Times New Roman" w:cs="Times New Roman"/>
        </w:rPr>
        <w:t>cM</w:t>
      </w:r>
      <w:r w:rsidR="00D36CE9" w:rsidRPr="00F751C9">
        <w:rPr>
          <w:rFonts w:ascii="Times New Roman" w:hAnsi="Times New Roman" w:cs="Times New Roman"/>
        </w:rPr>
        <w:t>.</w:t>
      </w:r>
      <w:proofErr w:type="spellEnd"/>
      <w:r w:rsidR="00D36CE9" w:rsidRPr="00F751C9">
        <w:rPr>
          <w:rFonts w:ascii="Times New Roman" w:hAnsi="Times New Roman" w:cs="Times New Roman"/>
        </w:rPr>
        <w:t xml:space="preserve">  </w:t>
      </w:r>
      <w:r w:rsidR="00750B03" w:rsidRPr="00F751C9">
        <w:rPr>
          <w:rFonts w:ascii="Times New Roman" w:hAnsi="Times New Roman" w:cs="Times New Roman"/>
        </w:rPr>
        <w:t>Oil-3</w:t>
      </w:r>
      <w:r w:rsidR="00D36CE9" w:rsidRPr="00F751C9">
        <w:rPr>
          <w:rFonts w:ascii="Times New Roman" w:hAnsi="Times New Roman" w:cs="Times New Roman"/>
        </w:rPr>
        <w:t xml:space="preserve"> was closest to marker </w:t>
      </w:r>
      <w:r w:rsidR="00CE32FC" w:rsidRPr="00F751C9">
        <w:rPr>
          <w:rFonts w:ascii="Times New Roman" w:hAnsi="Times New Roman" w:cs="Times New Roman"/>
        </w:rPr>
        <w:t>Gmx14_5347242_G_A and had an additive effect of 1.</w:t>
      </w:r>
      <w:r w:rsidR="00A035AB" w:rsidRPr="00F751C9">
        <w:rPr>
          <w:rFonts w:ascii="Times New Roman" w:hAnsi="Times New Roman" w:cs="Times New Roman"/>
        </w:rPr>
        <w:t>3</w:t>
      </w:r>
      <w:r w:rsidR="00CE32FC" w:rsidRPr="00F751C9">
        <w:rPr>
          <w:rFonts w:ascii="Times New Roman" w:hAnsi="Times New Roman" w:cs="Times New Roman"/>
        </w:rPr>
        <w:t>.</w:t>
      </w:r>
      <w:r w:rsidR="004D36AB" w:rsidRPr="00F751C9">
        <w:rPr>
          <w:rFonts w:ascii="Times New Roman" w:hAnsi="Times New Roman" w:cs="Times New Roman"/>
        </w:rPr>
        <w:t xml:space="preserve">  This QTL was flanked by markers Gmx14_</w:t>
      </w:r>
      <w:r w:rsidR="00A71ABE" w:rsidRPr="00F751C9">
        <w:rPr>
          <w:rFonts w:ascii="Times New Roman" w:hAnsi="Times New Roman" w:cs="Times New Roman"/>
        </w:rPr>
        <w:t>4889916_T_C and Gm14_6829154_T_C.</w:t>
      </w:r>
      <w:r w:rsidR="00CE32FC" w:rsidRPr="00F751C9">
        <w:rPr>
          <w:rFonts w:ascii="Times New Roman" w:hAnsi="Times New Roman" w:cs="Times New Roman"/>
        </w:rPr>
        <w:t xml:space="preserve">  </w:t>
      </w:r>
      <w:r w:rsidR="00750B03" w:rsidRPr="00F751C9">
        <w:rPr>
          <w:rFonts w:ascii="Times New Roman" w:hAnsi="Times New Roman" w:cs="Times New Roman"/>
        </w:rPr>
        <w:t>Oil-3</w:t>
      </w:r>
      <w:r w:rsidR="00CE32FC" w:rsidRPr="00F751C9">
        <w:rPr>
          <w:rFonts w:ascii="Times New Roman" w:hAnsi="Times New Roman" w:cs="Times New Roman"/>
        </w:rPr>
        <w:t xml:space="preserve"> aligned with previously discovered QTL “Seed oil 45-6” </w:t>
      </w:r>
      <w:r w:rsidR="009E3490" w:rsidRPr="00F751C9">
        <w:rPr>
          <w:rFonts w:ascii="Times New Roman" w:hAnsi="Times New Roman" w:cs="Times New Roman"/>
        </w:rPr>
        <w:t>flanked by ss248275088 and ss248293401</w:t>
      </w:r>
      <w:r w:rsidR="00314363" w:rsidRPr="00F751C9">
        <w:rPr>
          <w:rFonts w:ascii="Times New Roman" w:hAnsi="Times New Roman" w:cs="Times New Roman"/>
        </w:rPr>
        <w:t xml:space="preserve"> (</w:t>
      </w:r>
      <w:proofErr w:type="spellStart"/>
      <w:r w:rsidR="00314363" w:rsidRPr="00F751C9">
        <w:rPr>
          <w:rFonts w:ascii="Times New Roman" w:hAnsi="Times New Roman" w:cs="Times New Roman"/>
        </w:rPr>
        <w:t>Akond</w:t>
      </w:r>
      <w:proofErr w:type="spellEnd"/>
      <w:r w:rsidR="00314363" w:rsidRPr="00F751C9">
        <w:rPr>
          <w:rFonts w:ascii="Times New Roman" w:hAnsi="Times New Roman" w:cs="Times New Roman"/>
        </w:rPr>
        <w:t xml:space="preserve"> et al., 2014)</w:t>
      </w:r>
      <w:r w:rsidR="00CE32FC" w:rsidRPr="00F751C9">
        <w:rPr>
          <w:rFonts w:ascii="Times New Roman" w:hAnsi="Times New Roman" w:cs="Times New Roman"/>
        </w:rPr>
        <w:t>.  A linolenic acid QTL</w:t>
      </w:r>
      <w:r w:rsidR="00750B03" w:rsidRPr="00F751C9">
        <w:rPr>
          <w:rFonts w:ascii="Times New Roman" w:hAnsi="Times New Roman" w:cs="Times New Roman"/>
        </w:rPr>
        <w:t>, lin-1,</w:t>
      </w:r>
      <w:r w:rsidR="00CE32FC" w:rsidRPr="00F751C9">
        <w:rPr>
          <w:rFonts w:ascii="Times New Roman" w:hAnsi="Times New Roman" w:cs="Times New Roman"/>
        </w:rPr>
        <w:t xml:space="preserve"> was found on chromosome 5 at 32.</w:t>
      </w:r>
      <w:r w:rsidR="00A035AB" w:rsidRPr="00F751C9">
        <w:rPr>
          <w:rFonts w:ascii="Times New Roman" w:hAnsi="Times New Roman" w:cs="Times New Roman"/>
        </w:rPr>
        <w:t>2</w:t>
      </w:r>
      <w:r w:rsidR="00CE32FC" w:rsidRPr="00F751C9">
        <w:rPr>
          <w:rFonts w:ascii="Times New Roman" w:hAnsi="Times New Roman" w:cs="Times New Roman"/>
        </w:rPr>
        <w:t xml:space="preserve"> </w:t>
      </w:r>
      <w:proofErr w:type="spellStart"/>
      <w:r w:rsidR="00CE32FC" w:rsidRPr="00F751C9">
        <w:rPr>
          <w:rFonts w:ascii="Times New Roman" w:hAnsi="Times New Roman" w:cs="Times New Roman"/>
        </w:rPr>
        <w:t>cM.</w:t>
      </w:r>
      <w:proofErr w:type="spellEnd"/>
      <w:r w:rsidR="00CE32FC" w:rsidRPr="00F751C9">
        <w:rPr>
          <w:rFonts w:ascii="Times New Roman" w:hAnsi="Times New Roman" w:cs="Times New Roman"/>
        </w:rPr>
        <w:t xml:space="preserve">  This QTL was associated with marker Gm05_34939267_A_G and had an additive effect of -0.3.</w:t>
      </w:r>
      <w:r w:rsidR="00A71ABE" w:rsidRPr="00F751C9">
        <w:rPr>
          <w:rFonts w:ascii="Times New Roman" w:hAnsi="Times New Roman" w:cs="Times New Roman"/>
        </w:rPr>
        <w:t xml:space="preserve"> </w:t>
      </w:r>
      <w:r w:rsidR="00750B03" w:rsidRPr="00F751C9">
        <w:rPr>
          <w:rFonts w:ascii="Times New Roman" w:hAnsi="Times New Roman" w:cs="Times New Roman"/>
        </w:rPr>
        <w:t>Lin-1</w:t>
      </w:r>
      <w:r w:rsidR="00A71ABE" w:rsidRPr="00F751C9">
        <w:rPr>
          <w:rFonts w:ascii="Times New Roman" w:hAnsi="Times New Roman" w:cs="Times New Roman"/>
        </w:rPr>
        <w:t xml:space="preserve"> was flanked by markers Gm05_33576968_A_G and Gmx05_35039076_C_T.</w:t>
      </w:r>
      <w:r w:rsidR="00CE32FC" w:rsidRPr="00F751C9">
        <w:rPr>
          <w:rFonts w:ascii="Times New Roman" w:hAnsi="Times New Roman" w:cs="Times New Roman"/>
        </w:rPr>
        <w:t xml:space="preserve">  This was a novel locus.  </w:t>
      </w:r>
      <w:r w:rsidR="00D02F7E" w:rsidRPr="00F751C9">
        <w:rPr>
          <w:rFonts w:ascii="Times New Roman" w:hAnsi="Times New Roman" w:cs="Times New Roman"/>
        </w:rPr>
        <w:t xml:space="preserve">A major QTL for linolenic </w:t>
      </w:r>
      <w:r w:rsidR="009E3490" w:rsidRPr="00F751C9">
        <w:rPr>
          <w:rFonts w:ascii="Times New Roman" w:hAnsi="Times New Roman" w:cs="Times New Roman"/>
        </w:rPr>
        <w:t>acid</w:t>
      </w:r>
      <w:r w:rsidR="00750B03" w:rsidRPr="00F751C9">
        <w:rPr>
          <w:rFonts w:ascii="Times New Roman" w:hAnsi="Times New Roman" w:cs="Times New Roman"/>
        </w:rPr>
        <w:t>, lin-2,</w:t>
      </w:r>
      <w:r w:rsidR="009E3490" w:rsidRPr="00F751C9">
        <w:rPr>
          <w:rFonts w:ascii="Times New Roman" w:hAnsi="Times New Roman" w:cs="Times New Roman"/>
        </w:rPr>
        <w:t xml:space="preserve"> was found on chromosome 14 at 78.</w:t>
      </w:r>
      <w:r w:rsidR="00A035AB" w:rsidRPr="00F751C9">
        <w:rPr>
          <w:rFonts w:ascii="Times New Roman" w:hAnsi="Times New Roman" w:cs="Times New Roman"/>
        </w:rPr>
        <w:t>7</w:t>
      </w:r>
      <w:r w:rsidR="009E3490" w:rsidRPr="00F751C9">
        <w:rPr>
          <w:rFonts w:ascii="Times New Roman" w:hAnsi="Times New Roman" w:cs="Times New Roman"/>
        </w:rPr>
        <w:t xml:space="preserve"> </w:t>
      </w:r>
      <w:proofErr w:type="spellStart"/>
      <w:r w:rsidR="009E3490" w:rsidRPr="00F751C9">
        <w:rPr>
          <w:rFonts w:ascii="Times New Roman" w:hAnsi="Times New Roman" w:cs="Times New Roman"/>
        </w:rPr>
        <w:t>cM.</w:t>
      </w:r>
      <w:proofErr w:type="spellEnd"/>
      <w:r w:rsidR="009E3490" w:rsidRPr="00F751C9">
        <w:rPr>
          <w:rFonts w:ascii="Times New Roman" w:hAnsi="Times New Roman" w:cs="Times New Roman"/>
        </w:rPr>
        <w:t xml:space="preserve">  This QTL was associated with marker </w:t>
      </w:r>
      <w:r w:rsidR="009E3490" w:rsidRPr="00F751C9">
        <w:rPr>
          <w:rFonts w:ascii="Times New Roman" w:hAnsi="Times New Roman" w:cs="Times New Roman"/>
        </w:rPr>
        <w:lastRenderedPageBreak/>
        <w:t>Gmx14_5347242_G_A and had an R</w:t>
      </w:r>
      <w:r w:rsidR="009E3490" w:rsidRPr="00F751C9">
        <w:rPr>
          <w:rFonts w:ascii="Times New Roman" w:hAnsi="Times New Roman" w:cs="Times New Roman"/>
          <w:vertAlign w:val="superscript"/>
        </w:rPr>
        <w:t>2</w:t>
      </w:r>
      <w:r w:rsidR="009E3490" w:rsidRPr="00F751C9">
        <w:rPr>
          <w:rFonts w:ascii="Times New Roman" w:hAnsi="Times New Roman" w:cs="Times New Roman"/>
        </w:rPr>
        <w:t xml:space="preserve"> value of 56.</w:t>
      </w:r>
      <w:r w:rsidR="00A035AB" w:rsidRPr="00F751C9">
        <w:rPr>
          <w:rFonts w:ascii="Times New Roman" w:hAnsi="Times New Roman" w:cs="Times New Roman"/>
        </w:rPr>
        <w:t>3</w:t>
      </w:r>
      <w:r w:rsidR="009E3490" w:rsidRPr="00F751C9">
        <w:rPr>
          <w:rFonts w:ascii="Times New Roman" w:hAnsi="Times New Roman" w:cs="Times New Roman"/>
        </w:rPr>
        <w:t>.</w:t>
      </w:r>
      <w:r w:rsidR="00A71ABE" w:rsidRPr="00F751C9">
        <w:rPr>
          <w:rFonts w:ascii="Times New Roman" w:hAnsi="Times New Roman" w:cs="Times New Roman"/>
        </w:rPr>
        <w:t xml:space="preserve"> </w:t>
      </w:r>
      <w:r w:rsidR="00750B03" w:rsidRPr="00F751C9">
        <w:rPr>
          <w:rFonts w:ascii="Times New Roman" w:hAnsi="Times New Roman" w:cs="Times New Roman"/>
        </w:rPr>
        <w:t>Lin-2</w:t>
      </w:r>
      <w:r w:rsidR="00A71ABE" w:rsidRPr="00F751C9">
        <w:rPr>
          <w:rFonts w:ascii="Times New Roman" w:hAnsi="Times New Roman" w:cs="Times New Roman"/>
        </w:rPr>
        <w:t xml:space="preserve"> had flanking markers of Gmx14_4889916_T_C and Gm14_6829154_T_C.</w:t>
      </w:r>
      <w:r w:rsidR="009E3490" w:rsidRPr="00F751C9">
        <w:rPr>
          <w:rFonts w:ascii="Times New Roman" w:hAnsi="Times New Roman" w:cs="Times New Roman"/>
        </w:rPr>
        <w:t xml:space="preserve">  This locus has an additive effect of 0.9 and aligns with “Seed linolenic 7-6 at Satt066</w:t>
      </w:r>
      <w:r w:rsidR="003A62CF" w:rsidRPr="00F751C9">
        <w:rPr>
          <w:rFonts w:ascii="Times New Roman" w:hAnsi="Times New Roman" w:cs="Times New Roman"/>
        </w:rPr>
        <w:t xml:space="preserve"> (</w:t>
      </w:r>
      <w:proofErr w:type="spellStart"/>
      <w:r w:rsidR="003A62CF" w:rsidRPr="00F751C9">
        <w:rPr>
          <w:rFonts w:ascii="Times New Roman" w:hAnsi="Times New Roman" w:cs="Times New Roman"/>
        </w:rPr>
        <w:t>Bachlava</w:t>
      </w:r>
      <w:proofErr w:type="spellEnd"/>
      <w:r w:rsidR="003A62CF" w:rsidRPr="00F751C9">
        <w:rPr>
          <w:rFonts w:ascii="Times New Roman" w:hAnsi="Times New Roman" w:cs="Times New Roman"/>
        </w:rPr>
        <w:t xml:space="preserve"> et al., 2009)</w:t>
      </w:r>
      <w:r w:rsidR="009E3490" w:rsidRPr="00F751C9">
        <w:rPr>
          <w:rFonts w:ascii="Times New Roman" w:hAnsi="Times New Roman" w:cs="Times New Roman"/>
        </w:rPr>
        <w:t>.  Chromosome 18 contained a linolenic acid QTL</w:t>
      </w:r>
      <w:r w:rsidR="00750B03" w:rsidRPr="00F751C9">
        <w:rPr>
          <w:rFonts w:ascii="Times New Roman" w:hAnsi="Times New Roman" w:cs="Times New Roman"/>
        </w:rPr>
        <w:t>, lin-3,</w:t>
      </w:r>
      <w:r w:rsidR="00B422D9" w:rsidRPr="00F751C9">
        <w:rPr>
          <w:rFonts w:ascii="Times New Roman" w:hAnsi="Times New Roman" w:cs="Times New Roman"/>
        </w:rPr>
        <w:t xml:space="preserve"> at 53.</w:t>
      </w:r>
      <w:r w:rsidR="00A035AB" w:rsidRPr="00F751C9">
        <w:rPr>
          <w:rFonts w:ascii="Times New Roman" w:hAnsi="Times New Roman" w:cs="Times New Roman"/>
        </w:rPr>
        <w:t>3</w:t>
      </w:r>
      <w:r w:rsidR="00B422D9" w:rsidRPr="00F751C9">
        <w:rPr>
          <w:rFonts w:ascii="Times New Roman" w:hAnsi="Times New Roman" w:cs="Times New Roman"/>
        </w:rPr>
        <w:t xml:space="preserve"> </w:t>
      </w:r>
      <w:proofErr w:type="spellStart"/>
      <w:r w:rsidR="00B422D9" w:rsidRPr="00F751C9">
        <w:rPr>
          <w:rFonts w:ascii="Times New Roman" w:hAnsi="Times New Roman" w:cs="Times New Roman"/>
        </w:rPr>
        <w:t>cM</w:t>
      </w:r>
      <w:proofErr w:type="spellEnd"/>
      <w:r w:rsidR="00B422D9" w:rsidRPr="00F751C9">
        <w:rPr>
          <w:rFonts w:ascii="Times New Roman" w:hAnsi="Times New Roman" w:cs="Times New Roman"/>
        </w:rPr>
        <w:t xml:space="preserve"> associated with marker Gmx18_8777288_A_G.</w:t>
      </w:r>
      <w:r w:rsidR="00A71ABE" w:rsidRPr="00F751C9">
        <w:rPr>
          <w:rFonts w:ascii="Times New Roman" w:hAnsi="Times New Roman" w:cs="Times New Roman"/>
        </w:rPr>
        <w:t xml:space="preserve">  Flanking markers for this QTL included Gm18_5522831_A_C and Gmx18_9678773_T_C.</w:t>
      </w:r>
      <w:r w:rsidR="00B422D9" w:rsidRPr="00F751C9">
        <w:rPr>
          <w:rFonts w:ascii="Times New Roman" w:hAnsi="Times New Roman" w:cs="Times New Roman"/>
        </w:rPr>
        <w:t xml:space="preserve"> This is a novel QTL with an additive effect of 0.</w:t>
      </w:r>
      <w:r w:rsidR="00A035AB" w:rsidRPr="00F751C9">
        <w:rPr>
          <w:rFonts w:ascii="Times New Roman" w:hAnsi="Times New Roman" w:cs="Times New Roman"/>
        </w:rPr>
        <w:t>5</w:t>
      </w:r>
      <w:r w:rsidR="00B422D9" w:rsidRPr="00F751C9">
        <w:rPr>
          <w:rFonts w:ascii="Times New Roman" w:hAnsi="Times New Roman" w:cs="Times New Roman"/>
        </w:rPr>
        <w:t xml:space="preserve">.  LOD thresholds were 3.1, 3.0, 3.0, 3.0, 3.0, 2.9, 3.1, and 3.1 for protein, oil, meal protein, linolenic acid, yield, DAP, lodging, and height, respectively.  </w:t>
      </w:r>
      <w:r w:rsidR="00211CA5" w:rsidRPr="00F751C9">
        <w:rPr>
          <w:rFonts w:ascii="Times New Roman" w:hAnsi="Times New Roman" w:cs="Times New Roman"/>
        </w:rPr>
        <w:t>A mix of major and minor QTL were found in this study.  One QTL of interest is the linolenic acid QTL on chromosome 14 associated with marker Gm14_46289371_C_T, which had an r</w:t>
      </w:r>
      <w:r w:rsidR="00211CA5" w:rsidRPr="00F751C9">
        <w:rPr>
          <w:rFonts w:ascii="Times New Roman" w:hAnsi="Times New Roman" w:cs="Times New Roman"/>
          <w:vertAlign w:val="superscript"/>
        </w:rPr>
        <w:t>2</w:t>
      </w:r>
      <w:r w:rsidR="00211CA5" w:rsidRPr="00F751C9">
        <w:rPr>
          <w:rFonts w:ascii="Times New Roman" w:hAnsi="Times New Roman" w:cs="Times New Roman"/>
        </w:rPr>
        <w:t xml:space="preserve"> value of 56.3.  This means that 56.3% of the variation in the linolenic acid content of the population could be explained by this locus.  This QTL could contain the known gene “FAD3A”, which is responsible for controlling linolenic acid content (Bilyeu et al., 2003).  The QTL for linolenic acid located on chromosome 5 could be extremely useful to breeders.  </w:t>
      </w:r>
      <w:r w:rsidR="00DE3988" w:rsidRPr="00F751C9">
        <w:rPr>
          <w:rFonts w:ascii="Times New Roman" w:hAnsi="Times New Roman" w:cs="Times New Roman"/>
        </w:rPr>
        <w:t xml:space="preserve">The presence of this QTL resulted in a lower linolenic acid level in the mapping population.  Breeders could target soybeans containing this QTL and pair them with lines containing mutant FAD genes (Bilyeu et al., 2003; Bilyeu et al., 2005., Held et al., 2019) for extremely low linolenic acid lines that maintain </w:t>
      </w:r>
      <w:r w:rsidR="007F3508" w:rsidRPr="00F751C9">
        <w:rPr>
          <w:rFonts w:ascii="Times New Roman" w:hAnsi="Times New Roman" w:cs="Times New Roman"/>
        </w:rPr>
        <w:t>stable</w:t>
      </w:r>
      <w:r w:rsidR="00DE3988" w:rsidRPr="00F751C9">
        <w:rPr>
          <w:rFonts w:ascii="Times New Roman" w:hAnsi="Times New Roman" w:cs="Times New Roman"/>
        </w:rPr>
        <w:t xml:space="preserve"> linolenic acid levels across multiple environments.</w:t>
      </w:r>
    </w:p>
    <w:p w14:paraId="46DEC982" w14:textId="4E1F6C84" w:rsidR="000C212A" w:rsidRPr="00F751C9" w:rsidRDefault="00A276D0" w:rsidP="006358EB">
      <w:pPr>
        <w:spacing w:line="480" w:lineRule="auto"/>
        <w:rPr>
          <w:rFonts w:ascii="Times New Roman" w:hAnsi="Times New Roman" w:cs="Times New Roman"/>
        </w:rPr>
      </w:pPr>
      <w:r w:rsidRPr="00F751C9">
        <w:rPr>
          <w:rFonts w:ascii="Times New Roman" w:hAnsi="Times New Roman" w:cs="Times New Roman"/>
        </w:rPr>
        <w:t xml:space="preserve">As previously mentioned, some of the QTL found in this study overlap with QTL recorded in </w:t>
      </w:r>
      <w:proofErr w:type="spellStart"/>
      <w:r w:rsidRPr="00F751C9">
        <w:rPr>
          <w:rFonts w:ascii="Times New Roman" w:hAnsi="Times New Roman" w:cs="Times New Roman"/>
        </w:rPr>
        <w:t>SoyBase</w:t>
      </w:r>
      <w:proofErr w:type="spellEnd"/>
      <w:r w:rsidRPr="00F751C9">
        <w:rPr>
          <w:rFonts w:ascii="Times New Roman" w:hAnsi="Times New Roman" w:cs="Times New Roman"/>
        </w:rPr>
        <w:t>.</w:t>
      </w:r>
      <w:r w:rsidR="00DF3A1D" w:rsidRPr="00F751C9">
        <w:rPr>
          <w:rFonts w:ascii="Times New Roman" w:hAnsi="Times New Roman" w:cs="Times New Roman"/>
        </w:rPr>
        <w:t xml:space="preserve">  QTL can be volatile across populations and environments, so much so that confirmation of a QTL must be deemed valid by the Soybean Genetics Committee </w:t>
      </w:r>
      <w:r w:rsidR="00DF3A1D" w:rsidRPr="00F751C9">
        <w:rPr>
          <w:rFonts w:ascii="Times New Roman" w:hAnsi="Times New Roman" w:cs="Times New Roman"/>
        </w:rPr>
        <w:lastRenderedPageBreak/>
        <w:t xml:space="preserve">(Fox et al., 2015).  </w:t>
      </w:r>
      <w:r w:rsidRPr="00F751C9">
        <w:rPr>
          <w:rFonts w:ascii="Times New Roman" w:hAnsi="Times New Roman" w:cs="Times New Roman"/>
        </w:rPr>
        <w:t xml:space="preserve"> </w:t>
      </w:r>
      <w:r w:rsidR="00DF3A1D" w:rsidRPr="00F751C9">
        <w:rPr>
          <w:rFonts w:ascii="Times New Roman" w:hAnsi="Times New Roman" w:cs="Times New Roman"/>
        </w:rPr>
        <w:t>Per Soybean Genetics Committee guidelines, a QTL must be confirmed in a population at an error rate of 0.01</w:t>
      </w:r>
      <w:r w:rsidR="00A3706E" w:rsidRPr="00F751C9">
        <w:rPr>
          <w:rFonts w:ascii="Times New Roman" w:hAnsi="Times New Roman" w:cs="Times New Roman"/>
        </w:rPr>
        <w:t xml:space="preserve"> containing meiotic events separate from the original population</w:t>
      </w:r>
      <w:r w:rsidR="00DF3A1D" w:rsidRPr="00F751C9">
        <w:rPr>
          <w:rFonts w:ascii="Times New Roman" w:hAnsi="Times New Roman" w:cs="Times New Roman"/>
        </w:rPr>
        <w:t xml:space="preserve"> (Fox et al., 2015).  Although t</w:t>
      </w:r>
      <w:r w:rsidR="00697FE4" w:rsidRPr="00F751C9">
        <w:rPr>
          <w:rFonts w:ascii="Times New Roman" w:hAnsi="Times New Roman" w:cs="Times New Roman"/>
        </w:rPr>
        <w:t>he</w:t>
      </w:r>
      <w:r w:rsidR="00DF3A1D" w:rsidRPr="00F751C9">
        <w:rPr>
          <w:rFonts w:ascii="Times New Roman" w:hAnsi="Times New Roman" w:cs="Times New Roman"/>
        </w:rPr>
        <w:t xml:space="preserve"> QTL</w:t>
      </w:r>
      <w:r w:rsidR="00697FE4" w:rsidRPr="00F751C9">
        <w:rPr>
          <w:rFonts w:ascii="Times New Roman" w:hAnsi="Times New Roman" w:cs="Times New Roman"/>
        </w:rPr>
        <w:t xml:space="preserve"> in this study</w:t>
      </w:r>
      <w:r w:rsidR="00DF3A1D" w:rsidRPr="00F751C9">
        <w:rPr>
          <w:rFonts w:ascii="Times New Roman" w:hAnsi="Times New Roman" w:cs="Times New Roman"/>
        </w:rPr>
        <w:t xml:space="preserve"> have not received a</w:t>
      </w:r>
      <w:r w:rsidR="00A3706E" w:rsidRPr="00F751C9">
        <w:rPr>
          <w:rFonts w:ascii="Times New Roman" w:hAnsi="Times New Roman" w:cs="Times New Roman"/>
        </w:rPr>
        <w:t>n official</w:t>
      </w:r>
      <w:r w:rsidR="00DF3A1D" w:rsidRPr="00F751C9">
        <w:rPr>
          <w:rFonts w:ascii="Times New Roman" w:hAnsi="Times New Roman" w:cs="Times New Roman"/>
        </w:rPr>
        <w:t xml:space="preserve"> confirmation from the Soybean Genetics Committee, they can instill confidence in breeders to use the overlapped loci</w:t>
      </w:r>
      <w:r w:rsidR="00697FE4" w:rsidRPr="00F751C9">
        <w:rPr>
          <w:rFonts w:ascii="Times New Roman" w:hAnsi="Times New Roman" w:cs="Times New Roman"/>
        </w:rPr>
        <w:t xml:space="preserve"> for MAS.</w:t>
      </w:r>
    </w:p>
    <w:p w14:paraId="61985606" w14:textId="55A2332D" w:rsidR="002236F3" w:rsidRPr="00F751C9" w:rsidRDefault="002236F3" w:rsidP="000D04C2">
      <w:pPr>
        <w:spacing w:line="480" w:lineRule="auto"/>
        <w:rPr>
          <w:rFonts w:ascii="Times New Roman" w:hAnsi="Times New Roman" w:cs="Times New Roman"/>
        </w:rPr>
      </w:pPr>
    </w:p>
    <w:p w14:paraId="4A922794" w14:textId="3F42C765" w:rsidR="002236F3" w:rsidRPr="00F751C9" w:rsidRDefault="002236F3" w:rsidP="000D04C2">
      <w:pPr>
        <w:spacing w:line="480" w:lineRule="auto"/>
        <w:rPr>
          <w:rFonts w:ascii="Times New Roman" w:hAnsi="Times New Roman" w:cs="Times New Roman"/>
        </w:rPr>
      </w:pPr>
    </w:p>
    <w:p w14:paraId="7FE8352B" w14:textId="0A4CBDC4" w:rsidR="00911901" w:rsidRPr="00F751C9" w:rsidRDefault="00911901" w:rsidP="000D04C2">
      <w:pPr>
        <w:spacing w:line="480" w:lineRule="auto"/>
        <w:rPr>
          <w:rFonts w:ascii="Times New Roman" w:hAnsi="Times New Roman" w:cs="Times New Roman"/>
        </w:rPr>
      </w:pPr>
    </w:p>
    <w:p w14:paraId="3D18C785" w14:textId="7AAAFF72" w:rsidR="00911901" w:rsidRPr="00F751C9" w:rsidRDefault="00911901" w:rsidP="000D04C2">
      <w:pPr>
        <w:spacing w:line="480" w:lineRule="auto"/>
        <w:rPr>
          <w:rFonts w:ascii="Times New Roman" w:hAnsi="Times New Roman" w:cs="Times New Roman"/>
        </w:rPr>
      </w:pPr>
    </w:p>
    <w:p w14:paraId="0D16B938" w14:textId="3BCC561C" w:rsidR="00911901" w:rsidRPr="00F751C9" w:rsidRDefault="00911901" w:rsidP="000D04C2">
      <w:pPr>
        <w:spacing w:line="480" w:lineRule="auto"/>
        <w:rPr>
          <w:rFonts w:ascii="Times New Roman" w:hAnsi="Times New Roman" w:cs="Times New Roman"/>
        </w:rPr>
      </w:pPr>
    </w:p>
    <w:p w14:paraId="291055ED" w14:textId="72BD3232" w:rsidR="00911901" w:rsidRPr="00F751C9" w:rsidRDefault="00911901" w:rsidP="000D04C2">
      <w:pPr>
        <w:spacing w:line="480" w:lineRule="auto"/>
        <w:rPr>
          <w:rFonts w:ascii="Times New Roman" w:hAnsi="Times New Roman" w:cs="Times New Roman"/>
        </w:rPr>
      </w:pPr>
    </w:p>
    <w:p w14:paraId="5F3BA4D8" w14:textId="0E2FD5E7" w:rsidR="00911901" w:rsidRPr="00F751C9" w:rsidRDefault="00911901" w:rsidP="000D04C2">
      <w:pPr>
        <w:spacing w:line="480" w:lineRule="auto"/>
        <w:rPr>
          <w:rFonts w:ascii="Times New Roman" w:hAnsi="Times New Roman" w:cs="Times New Roman"/>
        </w:rPr>
      </w:pPr>
    </w:p>
    <w:p w14:paraId="5C2DB3D1" w14:textId="60583BE8" w:rsidR="00911901" w:rsidRPr="00F751C9" w:rsidRDefault="00911901" w:rsidP="000D04C2">
      <w:pPr>
        <w:spacing w:line="480" w:lineRule="auto"/>
        <w:rPr>
          <w:rFonts w:ascii="Times New Roman" w:hAnsi="Times New Roman" w:cs="Times New Roman"/>
        </w:rPr>
      </w:pPr>
    </w:p>
    <w:p w14:paraId="33FF0B19" w14:textId="5A59936D" w:rsidR="00911901" w:rsidRPr="00F751C9" w:rsidRDefault="00911901" w:rsidP="000D04C2">
      <w:pPr>
        <w:spacing w:line="480" w:lineRule="auto"/>
        <w:rPr>
          <w:rFonts w:ascii="Times New Roman" w:hAnsi="Times New Roman" w:cs="Times New Roman"/>
        </w:rPr>
      </w:pPr>
    </w:p>
    <w:p w14:paraId="3979922B" w14:textId="07E93FBC" w:rsidR="00911901" w:rsidRPr="00F751C9" w:rsidRDefault="00911901" w:rsidP="000D04C2">
      <w:pPr>
        <w:spacing w:line="480" w:lineRule="auto"/>
        <w:rPr>
          <w:rFonts w:ascii="Times New Roman" w:hAnsi="Times New Roman" w:cs="Times New Roman"/>
        </w:rPr>
      </w:pPr>
    </w:p>
    <w:p w14:paraId="1A3EC70C" w14:textId="7566D03A" w:rsidR="00911901" w:rsidRPr="00F751C9" w:rsidRDefault="00911901" w:rsidP="000D04C2">
      <w:pPr>
        <w:spacing w:line="480" w:lineRule="auto"/>
        <w:rPr>
          <w:rFonts w:ascii="Times New Roman" w:hAnsi="Times New Roman" w:cs="Times New Roman"/>
        </w:rPr>
      </w:pPr>
    </w:p>
    <w:p w14:paraId="044F3C1B" w14:textId="6EC1952C" w:rsidR="00911901" w:rsidRPr="00F751C9" w:rsidRDefault="00911901" w:rsidP="000D04C2">
      <w:pPr>
        <w:spacing w:line="480" w:lineRule="auto"/>
        <w:rPr>
          <w:rFonts w:ascii="Times New Roman" w:hAnsi="Times New Roman" w:cs="Times New Roman"/>
        </w:rPr>
      </w:pPr>
    </w:p>
    <w:p w14:paraId="1384B020" w14:textId="646567E8" w:rsidR="00911901" w:rsidRPr="00F751C9" w:rsidRDefault="00911901" w:rsidP="000D04C2">
      <w:pPr>
        <w:spacing w:line="480" w:lineRule="auto"/>
        <w:rPr>
          <w:rFonts w:ascii="Times New Roman" w:hAnsi="Times New Roman" w:cs="Times New Roman"/>
        </w:rPr>
      </w:pPr>
    </w:p>
    <w:p w14:paraId="21501689" w14:textId="187D44C9" w:rsidR="00911901" w:rsidRPr="00F751C9" w:rsidRDefault="00911901" w:rsidP="000D04C2">
      <w:pPr>
        <w:spacing w:line="480" w:lineRule="auto"/>
        <w:rPr>
          <w:rFonts w:ascii="Times New Roman" w:hAnsi="Times New Roman" w:cs="Times New Roman"/>
        </w:rPr>
      </w:pPr>
    </w:p>
    <w:p w14:paraId="18C4A3A5" w14:textId="4AC6B580" w:rsidR="00911901" w:rsidRPr="00F751C9" w:rsidRDefault="00911901" w:rsidP="000D04C2">
      <w:pPr>
        <w:spacing w:line="480" w:lineRule="auto"/>
        <w:rPr>
          <w:rFonts w:ascii="Times New Roman" w:hAnsi="Times New Roman" w:cs="Times New Roman"/>
        </w:rPr>
      </w:pPr>
    </w:p>
    <w:p w14:paraId="308A4E37" w14:textId="77777777" w:rsidR="002236F3" w:rsidRPr="00F751C9" w:rsidRDefault="002236F3" w:rsidP="000D04C2">
      <w:pPr>
        <w:spacing w:line="480" w:lineRule="auto"/>
        <w:rPr>
          <w:rFonts w:ascii="Times New Roman" w:hAnsi="Times New Roman" w:cs="Times New Roman"/>
        </w:rPr>
      </w:pPr>
    </w:p>
    <w:p w14:paraId="73A84FC0" w14:textId="7FBDB589" w:rsidR="00F60CDB" w:rsidRPr="00F751C9" w:rsidRDefault="00F60CDB" w:rsidP="000D04C2">
      <w:pPr>
        <w:pStyle w:val="Heading2"/>
      </w:pPr>
      <w:bookmarkStart w:id="69" w:name="_Toc46222567"/>
      <w:bookmarkStart w:id="70" w:name="_Toc420995911"/>
      <w:bookmarkStart w:id="71" w:name="_Toc422997498"/>
      <w:bookmarkStart w:id="72" w:name="_Toc427156483"/>
      <w:r w:rsidRPr="00F751C9">
        <w:lastRenderedPageBreak/>
        <w:t>R</w:t>
      </w:r>
      <w:r w:rsidR="006358EB" w:rsidRPr="00F751C9">
        <w:t>EFERENCES</w:t>
      </w:r>
      <w:bookmarkEnd w:id="69"/>
      <w:r w:rsidRPr="00F751C9">
        <w:t xml:space="preserve"> </w:t>
      </w:r>
    </w:p>
    <w:p w14:paraId="752F0F62" w14:textId="296E285A" w:rsidR="00F60CDB" w:rsidRPr="00F751C9" w:rsidRDefault="00F60CDB" w:rsidP="000D04C2">
      <w:pPr>
        <w:rPr>
          <w:rFonts w:ascii="Times New Roman" w:hAnsi="Times New Roman" w:cs="Times New Roman"/>
        </w:rPr>
      </w:pPr>
    </w:p>
    <w:p w14:paraId="020EC104" w14:textId="0B0F7266" w:rsidR="00F60CDB" w:rsidRPr="00F751C9" w:rsidRDefault="00F60CDB" w:rsidP="000D04C2">
      <w:pPr>
        <w:rPr>
          <w:rFonts w:ascii="Times New Roman" w:hAnsi="Times New Roman" w:cs="Times New Roman"/>
        </w:rPr>
      </w:pPr>
    </w:p>
    <w:p w14:paraId="6AA47285" w14:textId="41CA4361" w:rsidR="00F60CDB" w:rsidRPr="00F751C9" w:rsidRDefault="00F60CDB" w:rsidP="000D04C2">
      <w:pPr>
        <w:rPr>
          <w:rFonts w:ascii="Times New Roman" w:hAnsi="Times New Roman" w:cs="Times New Roman"/>
        </w:rPr>
      </w:pPr>
    </w:p>
    <w:p w14:paraId="0787C073" w14:textId="7DEEB7F1" w:rsidR="00F60CDB" w:rsidRPr="00F751C9" w:rsidRDefault="00F60CDB" w:rsidP="000D04C2">
      <w:pPr>
        <w:rPr>
          <w:rFonts w:ascii="Times New Roman" w:hAnsi="Times New Roman" w:cs="Times New Roman"/>
        </w:rPr>
      </w:pPr>
    </w:p>
    <w:p w14:paraId="4A139348" w14:textId="6C061F60" w:rsidR="00F60CDB" w:rsidRPr="00F751C9" w:rsidRDefault="00F60CDB" w:rsidP="000D04C2">
      <w:pPr>
        <w:rPr>
          <w:rFonts w:ascii="Times New Roman" w:hAnsi="Times New Roman" w:cs="Times New Roman"/>
        </w:rPr>
      </w:pPr>
    </w:p>
    <w:p w14:paraId="41EE8722" w14:textId="76C2F47F" w:rsidR="00F60CDB" w:rsidRPr="00F751C9" w:rsidRDefault="00F60CDB" w:rsidP="000D04C2">
      <w:pPr>
        <w:rPr>
          <w:rFonts w:ascii="Times New Roman" w:hAnsi="Times New Roman" w:cs="Times New Roman"/>
        </w:rPr>
      </w:pPr>
    </w:p>
    <w:p w14:paraId="302AA17A" w14:textId="6E818A2D" w:rsidR="00F60CDB" w:rsidRPr="00F751C9" w:rsidRDefault="00F60CDB" w:rsidP="000D04C2">
      <w:pPr>
        <w:rPr>
          <w:rFonts w:ascii="Times New Roman" w:hAnsi="Times New Roman" w:cs="Times New Roman"/>
        </w:rPr>
      </w:pPr>
    </w:p>
    <w:p w14:paraId="7A9EDDC6" w14:textId="3BAEF7D4" w:rsidR="00F60CDB" w:rsidRPr="00F751C9" w:rsidRDefault="00F60CDB" w:rsidP="000D04C2">
      <w:pPr>
        <w:rPr>
          <w:rFonts w:ascii="Times New Roman" w:hAnsi="Times New Roman" w:cs="Times New Roman"/>
        </w:rPr>
      </w:pPr>
    </w:p>
    <w:p w14:paraId="42666671" w14:textId="6D74E280" w:rsidR="00F60CDB" w:rsidRPr="00F751C9" w:rsidRDefault="00F60CDB" w:rsidP="000D04C2">
      <w:pPr>
        <w:rPr>
          <w:rFonts w:ascii="Times New Roman" w:hAnsi="Times New Roman" w:cs="Times New Roman"/>
        </w:rPr>
      </w:pPr>
    </w:p>
    <w:p w14:paraId="38224675" w14:textId="15F5B705" w:rsidR="00F60CDB" w:rsidRPr="00F751C9" w:rsidRDefault="00F60CDB" w:rsidP="000D04C2">
      <w:pPr>
        <w:rPr>
          <w:rFonts w:ascii="Times New Roman" w:hAnsi="Times New Roman" w:cs="Times New Roman"/>
        </w:rPr>
      </w:pPr>
    </w:p>
    <w:p w14:paraId="0E7AFD5B" w14:textId="1F564AED" w:rsidR="00F60CDB" w:rsidRPr="00F751C9" w:rsidRDefault="00F60CDB" w:rsidP="000D04C2">
      <w:pPr>
        <w:rPr>
          <w:rFonts w:ascii="Times New Roman" w:hAnsi="Times New Roman" w:cs="Times New Roman"/>
        </w:rPr>
      </w:pPr>
    </w:p>
    <w:p w14:paraId="4C8528C9" w14:textId="2B7A73D3" w:rsidR="00F60CDB" w:rsidRPr="00F751C9" w:rsidRDefault="00F60CDB" w:rsidP="000D04C2">
      <w:pPr>
        <w:rPr>
          <w:rFonts w:ascii="Times New Roman" w:hAnsi="Times New Roman" w:cs="Times New Roman"/>
        </w:rPr>
      </w:pPr>
    </w:p>
    <w:p w14:paraId="13BA2019" w14:textId="666E2CA1" w:rsidR="00F60CDB" w:rsidRPr="00F751C9" w:rsidRDefault="00F60CDB" w:rsidP="000D04C2">
      <w:pPr>
        <w:rPr>
          <w:rFonts w:ascii="Times New Roman" w:hAnsi="Times New Roman" w:cs="Times New Roman"/>
        </w:rPr>
      </w:pPr>
    </w:p>
    <w:p w14:paraId="2BB31C9E" w14:textId="115DA41B" w:rsidR="00F60CDB" w:rsidRPr="00F751C9" w:rsidRDefault="00F60CDB" w:rsidP="000D04C2">
      <w:pPr>
        <w:rPr>
          <w:rFonts w:ascii="Times New Roman" w:hAnsi="Times New Roman" w:cs="Times New Roman"/>
        </w:rPr>
      </w:pPr>
    </w:p>
    <w:p w14:paraId="506D56F5" w14:textId="0DADC2DC" w:rsidR="00F60CDB" w:rsidRPr="00F751C9" w:rsidRDefault="00F60CDB" w:rsidP="000D04C2">
      <w:pPr>
        <w:rPr>
          <w:rFonts w:ascii="Times New Roman" w:hAnsi="Times New Roman" w:cs="Times New Roman"/>
        </w:rPr>
      </w:pPr>
    </w:p>
    <w:p w14:paraId="5E191AD5" w14:textId="04273DF7" w:rsidR="00F60CDB" w:rsidRPr="00F751C9" w:rsidRDefault="00F60CDB" w:rsidP="000D04C2">
      <w:pPr>
        <w:rPr>
          <w:rFonts w:ascii="Times New Roman" w:hAnsi="Times New Roman" w:cs="Times New Roman"/>
        </w:rPr>
      </w:pPr>
    </w:p>
    <w:p w14:paraId="7080E560" w14:textId="1BEC7A01" w:rsidR="00F60CDB" w:rsidRPr="00F751C9" w:rsidRDefault="00F60CDB" w:rsidP="000D04C2">
      <w:pPr>
        <w:rPr>
          <w:rFonts w:ascii="Times New Roman" w:hAnsi="Times New Roman" w:cs="Times New Roman"/>
        </w:rPr>
      </w:pPr>
    </w:p>
    <w:p w14:paraId="5A114204" w14:textId="631E827F" w:rsidR="00F60CDB" w:rsidRPr="00F751C9" w:rsidRDefault="00F60CDB" w:rsidP="000D04C2">
      <w:pPr>
        <w:rPr>
          <w:rFonts w:ascii="Times New Roman" w:hAnsi="Times New Roman" w:cs="Times New Roman"/>
        </w:rPr>
      </w:pPr>
    </w:p>
    <w:p w14:paraId="24812352" w14:textId="0934CAD2" w:rsidR="00F60CDB" w:rsidRPr="00F751C9" w:rsidRDefault="00F60CDB" w:rsidP="000D04C2">
      <w:pPr>
        <w:rPr>
          <w:rFonts w:ascii="Times New Roman" w:hAnsi="Times New Roman" w:cs="Times New Roman"/>
        </w:rPr>
      </w:pPr>
    </w:p>
    <w:p w14:paraId="49559F73" w14:textId="74D2CB5A" w:rsidR="00F60CDB" w:rsidRPr="00F751C9" w:rsidRDefault="00F60CDB" w:rsidP="000D04C2">
      <w:pPr>
        <w:rPr>
          <w:rFonts w:ascii="Times New Roman" w:hAnsi="Times New Roman" w:cs="Times New Roman"/>
        </w:rPr>
      </w:pPr>
    </w:p>
    <w:p w14:paraId="55D02DF6" w14:textId="2E80105C" w:rsidR="00F60CDB" w:rsidRPr="00F751C9" w:rsidRDefault="00F60CDB" w:rsidP="000D04C2">
      <w:pPr>
        <w:rPr>
          <w:rFonts w:ascii="Times New Roman" w:hAnsi="Times New Roman" w:cs="Times New Roman"/>
        </w:rPr>
      </w:pPr>
    </w:p>
    <w:p w14:paraId="020052AC" w14:textId="61703B44" w:rsidR="00F60CDB" w:rsidRPr="00F751C9" w:rsidRDefault="00F60CDB" w:rsidP="000D04C2">
      <w:pPr>
        <w:rPr>
          <w:rFonts w:ascii="Times New Roman" w:hAnsi="Times New Roman" w:cs="Times New Roman"/>
        </w:rPr>
      </w:pPr>
    </w:p>
    <w:p w14:paraId="299E950B" w14:textId="43C8A2B5" w:rsidR="00F60CDB" w:rsidRPr="00F751C9" w:rsidRDefault="00F60CDB" w:rsidP="000D04C2">
      <w:pPr>
        <w:rPr>
          <w:rFonts w:ascii="Times New Roman" w:hAnsi="Times New Roman" w:cs="Times New Roman"/>
        </w:rPr>
      </w:pPr>
    </w:p>
    <w:p w14:paraId="0316E02F" w14:textId="1FA32A2B" w:rsidR="00F60CDB" w:rsidRPr="00F751C9" w:rsidRDefault="00F60CDB" w:rsidP="000D04C2">
      <w:pPr>
        <w:rPr>
          <w:rFonts w:ascii="Times New Roman" w:hAnsi="Times New Roman" w:cs="Times New Roman"/>
        </w:rPr>
      </w:pPr>
    </w:p>
    <w:p w14:paraId="519564DA" w14:textId="6B4AD6A2" w:rsidR="00F60CDB" w:rsidRPr="00F751C9" w:rsidRDefault="00F60CDB" w:rsidP="000D04C2">
      <w:pPr>
        <w:rPr>
          <w:rFonts w:ascii="Times New Roman" w:hAnsi="Times New Roman" w:cs="Times New Roman"/>
        </w:rPr>
      </w:pPr>
    </w:p>
    <w:p w14:paraId="31190415" w14:textId="27BE5D97" w:rsidR="00F60CDB" w:rsidRPr="00F751C9" w:rsidRDefault="00F60CDB" w:rsidP="000D04C2">
      <w:pPr>
        <w:rPr>
          <w:rFonts w:ascii="Times New Roman" w:hAnsi="Times New Roman" w:cs="Times New Roman"/>
        </w:rPr>
      </w:pPr>
    </w:p>
    <w:p w14:paraId="4D193A07" w14:textId="5BD40604" w:rsidR="00F60CDB" w:rsidRPr="00F751C9" w:rsidRDefault="00F60CDB" w:rsidP="000D04C2">
      <w:pPr>
        <w:rPr>
          <w:rFonts w:ascii="Times New Roman" w:hAnsi="Times New Roman" w:cs="Times New Roman"/>
        </w:rPr>
      </w:pPr>
    </w:p>
    <w:p w14:paraId="6FF7C1BC" w14:textId="0ED033EC" w:rsidR="00F60CDB" w:rsidRPr="00F751C9" w:rsidRDefault="00F60CDB" w:rsidP="000D04C2">
      <w:pPr>
        <w:rPr>
          <w:rFonts w:ascii="Times New Roman" w:hAnsi="Times New Roman" w:cs="Times New Roman"/>
        </w:rPr>
      </w:pPr>
    </w:p>
    <w:p w14:paraId="6464AA7E" w14:textId="04ED81BD" w:rsidR="00F60CDB" w:rsidRPr="00F751C9" w:rsidRDefault="00F60CDB" w:rsidP="000D04C2">
      <w:pPr>
        <w:rPr>
          <w:rFonts w:ascii="Times New Roman" w:hAnsi="Times New Roman" w:cs="Times New Roman"/>
        </w:rPr>
      </w:pPr>
    </w:p>
    <w:p w14:paraId="2696DA99" w14:textId="044CD622" w:rsidR="00F60CDB" w:rsidRPr="00F751C9" w:rsidRDefault="00F60CDB" w:rsidP="000D04C2">
      <w:pPr>
        <w:rPr>
          <w:rFonts w:ascii="Times New Roman" w:hAnsi="Times New Roman" w:cs="Times New Roman"/>
        </w:rPr>
      </w:pPr>
    </w:p>
    <w:p w14:paraId="12BF92D2" w14:textId="5A704C2B" w:rsidR="00F60CDB" w:rsidRPr="00F751C9" w:rsidRDefault="00F60CDB" w:rsidP="000D04C2">
      <w:pPr>
        <w:rPr>
          <w:rFonts w:ascii="Times New Roman" w:hAnsi="Times New Roman" w:cs="Times New Roman"/>
        </w:rPr>
      </w:pPr>
    </w:p>
    <w:p w14:paraId="2126EB35" w14:textId="6D1A2512" w:rsidR="00F60CDB" w:rsidRPr="00F751C9" w:rsidRDefault="00F60CDB" w:rsidP="000D04C2">
      <w:pPr>
        <w:rPr>
          <w:rFonts w:ascii="Times New Roman" w:hAnsi="Times New Roman" w:cs="Times New Roman"/>
        </w:rPr>
      </w:pPr>
    </w:p>
    <w:p w14:paraId="1F0D150F" w14:textId="53ED9B1E" w:rsidR="00F60CDB" w:rsidRPr="00F751C9" w:rsidRDefault="00F60CDB" w:rsidP="000D04C2">
      <w:pPr>
        <w:rPr>
          <w:rFonts w:ascii="Times New Roman" w:hAnsi="Times New Roman" w:cs="Times New Roman"/>
        </w:rPr>
      </w:pPr>
    </w:p>
    <w:p w14:paraId="5D64B05A" w14:textId="7ACE6075" w:rsidR="00F60CDB" w:rsidRPr="00F751C9" w:rsidRDefault="00F60CDB" w:rsidP="000D04C2">
      <w:pPr>
        <w:rPr>
          <w:rFonts w:ascii="Times New Roman" w:hAnsi="Times New Roman" w:cs="Times New Roman"/>
        </w:rPr>
      </w:pPr>
    </w:p>
    <w:p w14:paraId="5A575AB1" w14:textId="643F319C" w:rsidR="00F60CDB" w:rsidRPr="00F751C9" w:rsidRDefault="00F60CDB" w:rsidP="000D04C2">
      <w:pPr>
        <w:rPr>
          <w:rFonts w:ascii="Times New Roman" w:hAnsi="Times New Roman" w:cs="Times New Roman"/>
        </w:rPr>
      </w:pPr>
    </w:p>
    <w:p w14:paraId="675F0A6E" w14:textId="44201938" w:rsidR="00F60CDB" w:rsidRPr="00F751C9" w:rsidRDefault="00F60CDB" w:rsidP="000D04C2">
      <w:pPr>
        <w:rPr>
          <w:rFonts w:ascii="Times New Roman" w:hAnsi="Times New Roman" w:cs="Times New Roman"/>
        </w:rPr>
      </w:pPr>
    </w:p>
    <w:p w14:paraId="1E744B78" w14:textId="6E7FF110" w:rsidR="00F60CDB" w:rsidRPr="00F751C9" w:rsidRDefault="00F60CDB" w:rsidP="000D04C2">
      <w:pPr>
        <w:rPr>
          <w:rFonts w:ascii="Times New Roman" w:hAnsi="Times New Roman" w:cs="Times New Roman"/>
        </w:rPr>
      </w:pPr>
    </w:p>
    <w:p w14:paraId="3D4FF50A" w14:textId="3F784EC9" w:rsidR="00F60CDB" w:rsidRPr="00F751C9" w:rsidRDefault="00F60CDB" w:rsidP="000D04C2">
      <w:pPr>
        <w:rPr>
          <w:rFonts w:ascii="Times New Roman" w:hAnsi="Times New Roman" w:cs="Times New Roman"/>
        </w:rPr>
      </w:pPr>
    </w:p>
    <w:p w14:paraId="057339CF" w14:textId="307D63F0" w:rsidR="00F60CDB" w:rsidRPr="00F751C9" w:rsidRDefault="00F60CDB" w:rsidP="000D04C2">
      <w:pPr>
        <w:rPr>
          <w:rFonts w:ascii="Times New Roman" w:hAnsi="Times New Roman" w:cs="Times New Roman"/>
        </w:rPr>
      </w:pPr>
    </w:p>
    <w:p w14:paraId="1B25CD9F" w14:textId="144E15F8" w:rsidR="00F60CDB" w:rsidRPr="00F751C9" w:rsidRDefault="00F60CDB" w:rsidP="000D04C2">
      <w:pPr>
        <w:rPr>
          <w:rFonts w:ascii="Times New Roman" w:hAnsi="Times New Roman" w:cs="Times New Roman"/>
        </w:rPr>
      </w:pPr>
    </w:p>
    <w:p w14:paraId="12AD9055" w14:textId="77777777" w:rsidR="00F60CDB" w:rsidRPr="00F751C9" w:rsidRDefault="00F60CDB" w:rsidP="000D04C2">
      <w:pPr>
        <w:rPr>
          <w:rFonts w:ascii="Times New Roman" w:hAnsi="Times New Roman" w:cs="Times New Roman"/>
        </w:rPr>
      </w:pPr>
    </w:p>
    <w:p w14:paraId="65379FB5" w14:textId="77777777" w:rsidR="00F60CDB" w:rsidRPr="00F751C9" w:rsidRDefault="00F60CDB" w:rsidP="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roofErr w:type="spellStart"/>
      <w:r w:rsidRPr="00F751C9">
        <w:rPr>
          <w:rFonts w:ascii="Times New Roman" w:hAnsi="Times New Roman" w:cs="Times New Roman"/>
        </w:rPr>
        <w:lastRenderedPageBreak/>
        <w:t>Akond</w:t>
      </w:r>
      <w:proofErr w:type="spellEnd"/>
      <w:r w:rsidRPr="00F751C9">
        <w:rPr>
          <w:rFonts w:ascii="Times New Roman" w:hAnsi="Times New Roman" w:cs="Times New Roman"/>
        </w:rPr>
        <w:t xml:space="preserve">, M., Liu, S., Boney, M., </w:t>
      </w:r>
      <w:proofErr w:type="spellStart"/>
      <w:r w:rsidRPr="00F751C9">
        <w:rPr>
          <w:rFonts w:ascii="Times New Roman" w:hAnsi="Times New Roman" w:cs="Times New Roman"/>
        </w:rPr>
        <w:t>Kantartzi</w:t>
      </w:r>
      <w:proofErr w:type="spellEnd"/>
      <w:r w:rsidRPr="00F751C9">
        <w:rPr>
          <w:rFonts w:ascii="Times New Roman" w:hAnsi="Times New Roman" w:cs="Times New Roman"/>
        </w:rPr>
        <w:t xml:space="preserve">, S. K., </w:t>
      </w:r>
      <w:proofErr w:type="spellStart"/>
      <w:r w:rsidRPr="00F751C9">
        <w:rPr>
          <w:rFonts w:ascii="Times New Roman" w:hAnsi="Times New Roman" w:cs="Times New Roman"/>
        </w:rPr>
        <w:t>Meksem</w:t>
      </w:r>
      <w:proofErr w:type="spellEnd"/>
      <w:r w:rsidRPr="00F751C9">
        <w:rPr>
          <w:rFonts w:ascii="Times New Roman" w:hAnsi="Times New Roman" w:cs="Times New Roman"/>
        </w:rPr>
        <w:t xml:space="preserve">, K., </w:t>
      </w:r>
      <w:proofErr w:type="spellStart"/>
      <w:r w:rsidRPr="00F751C9">
        <w:rPr>
          <w:rFonts w:ascii="Times New Roman" w:hAnsi="Times New Roman" w:cs="Times New Roman"/>
        </w:rPr>
        <w:t>Bellaloui</w:t>
      </w:r>
      <w:proofErr w:type="spellEnd"/>
      <w:r w:rsidRPr="00F751C9">
        <w:rPr>
          <w:rFonts w:ascii="Times New Roman" w:hAnsi="Times New Roman" w:cs="Times New Roman"/>
        </w:rPr>
        <w:t>, N., ... &amp;</w:t>
      </w:r>
      <w:r w:rsidRPr="00F751C9">
        <w:rPr>
          <w:rFonts w:ascii="Times New Roman" w:hAnsi="Times New Roman" w:cs="Times New Roman"/>
        </w:rPr>
        <w:tab/>
        <w:t>Kassem, M. A. (2014) Identification of quantitative trait loci (QTL) underlying</w:t>
      </w:r>
      <w:r w:rsidRPr="00F751C9">
        <w:rPr>
          <w:rFonts w:ascii="Times New Roman" w:hAnsi="Times New Roman" w:cs="Times New Roman"/>
        </w:rPr>
        <w:tab/>
        <w:t>protein, oil, and five major fatty acids’ contents in soybean. </w:t>
      </w:r>
      <w:r w:rsidRPr="00F751C9">
        <w:rPr>
          <w:rFonts w:ascii="Times New Roman" w:hAnsi="Times New Roman" w:cs="Times New Roman"/>
          <w:i/>
          <w:iCs/>
        </w:rPr>
        <w:t>American Journal of</w:t>
      </w:r>
      <w:r w:rsidRPr="00F751C9">
        <w:rPr>
          <w:rFonts w:ascii="Times New Roman" w:hAnsi="Times New Roman" w:cs="Times New Roman"/>
          <w:i/>
          <w:iCs/>
        </w:rPr>
        <w:tab/>
        <w:t>Plant Sciences</w:t>
      </w:r>
      <w:r w:rsidRPr="00F751C9">
        <w:rPr>
          <w:rFonts w:ascii="Times New Roman" w:hAnsi="Times New Roman" w:cs="Times New Roman"/>
        </w:rPr>
        <w:t>, </w:t>
      </w:r>
      <w:r w:rsidRPr="00F751C9">
        <w:rPr>
          <w:rFonts w:ascii="Times New Roman" w:hAnsi="Times New Roman" w:cs="Times New Roman"/>
          <w:b/>
          <w:bCs/>
        </w:rPr>
        <w:t>5</w:t>
      </w:r>
      <w:r w:rsidRPr="00F751C9">
        <w:rPr>
          <w:rFonts w:ascii="Times New Roman" w:hAnsi="Times New Roman" w:cs="Times New Roman"/>
        </w:rPr>
        <w:t>: 2014.</w:t>
      </w:r>
    </w:p>
    <w:p w14:paraId="21F6DEFD" w14:textId="77777777" w:rsidR="00F60CDB" w:rsidRPr="00F751C9" w:rsidRDefault="00F60CDB" w:rsidP="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roofErr w:type="spellStart"/>
      <w:r w:rsidRPr="00F751C9">
        <w:rPr>
          <w:rFonts w:ascii="Times New Roman" w:hAnsi="Times New Roman" w:cs="Times New Roman"/>
          <w:color w:val="000000"/>
          <w:shd w:val="clear" w:color="auto" w:fill="FFFFFF"/>
        </w:rPr>
        <w:t>Bachlava</w:t>
      </w:r>
      <w:proofErr w:type="spellEnd"/>
      <w:r w:rsidRPr="00F751C9">
        <w:rPr>
          <w:rFonts w:ascii="Times New Roman" w:hAnsi="Times New Roman" w:cs="Times New Roman"/>
          <w:color w:val="000000"/>
          <w:shd w:val="clear" w:color="auto" w:fill="FFFFFF"/>
        </w:rPr>
        <w:t>, E., Dewey, R. E., Burton, J. W., &amp; Cardinal, A. J. (2009) Mapping and</w:t>
      </w:r>
      <w:r w:rsidRPr="00F751C9">
        <w:rPr>
          <w:rFonts w:ascii="Times New Roman" w:hAnsi="Times New Roman" w:cs="Times New Roman"/>
          <w:color w:val="000000"/>
          <w:shd w:val="clear" w:color="auto" w:fill="FFFFFF"/>
        </w:rPr>
        <w:tab/>
        <w:t>comparison of quantitative trait loci for oleic acid seed content in two segregating</w:t>
      </w:r>
      <w:r w:rsidRPr="00F751C9">
        <w:rPr>
          <w:rFonts w:ascii="Times New Roman" w:hAnsi="Times New Roman" w:cs="Times New Roman"/>
          <w:color w:val="000000"/>
          <w:shd w:val="clear" w:color="auto" w:fill="FFFFFF"/>
        </w:rPr>
        <w:tab/>
        <w:t>soybean populations. </w:t>
      </w:r>
      <w:r w:rsidRPr="00F751C9">
        <w:rPr>
          <w:rFonts w:ascii="Times New Roman" w:hAnsi="Times New Roman" w:cs="Times New Roman"/>
          <w:i/>
          <w:iCs/>
          <w:color w:val="000000"/>
          <w:shd w:val="clear" w:color="auto" w:fill="FFFFFF"/>
        </w:rPr>
        <w:t>Crop Science</w:t>
      </w:r>
      <w:r w:rsidRPr="00F751C9">
        <w:rPr>
          <w:rFonts w:ascii="Times New Roman" w:hAnsi="Times New Roman" w:cs="Times New Roman"/>
          <w:color w:val="000000"/>
          <w:shd w:val="clear" w:color="auto" w:fill="FFFFFF"/>
        </w:rPr>
        <w:t>, </w:t>
      </w:r>
      <w:r w:rsidRPr="00F751C9">
        <w:rPr>
          <w:rFonts w:ascii="Times New Roman" w:hAnsi="Times New Roman" w:cs="Times New Roman"/>
          <w:b/>
          <w:bCs/>
          <w:color w:val="000000"/>
          <w:shd w:val="clear" w:color="auto" w:fill="FFFFFF"/>
        </w:rPr>
        <w:t>49</w:t>
      </w:r>
      <w:r w:rsidRPr="00F751C9">
        <w:rPr>
          <w:rFonts w:ascii="Times New Roman" w:hAnsi="Times New Roman" w:cs="Times New Roman"/>
          <w:color w:val="000000"/>
          <w:shd w:val="clear" w:color="auto" w:fill="FFFFFF"/>
        </w:rPr>
        <w:t>: 433-442.</w:t>
      </w:r>
      <w:r w:rsidRPr="00F751C9">
        <w:rPr>
          <w:rFonts w:ascii="Times New Roman" w:hAnsi="Times New Roman" w:cs="Times New Roman"/>
        </w:rPr>
        <w:t xml:space="preserve"> </w:t>
      </w:r>
    </w:p>
    <w:p w14:paraId="16D54988" w14:textId="77777777" w:rsidR="00F60CDB" w:rsidRPr="00F751C9" w:rsidRDefault="00F60CDB" w:rsidP="000D04C2">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Bilyeu, K. D., </w:t>
      </w:r>
      <w:proofErr w:type="spellStart"/>
      <w:r w:rsidRPr="00F751C9">
        <w:rPr>
          <w:rFonts w:ascii="Times New Roman" w:hAnsi="Times New Roman" w:cs="Times New Roman"/>
        </w:rPr>
        <w:t>Palavalli</w:t>
      </w:r>
      <w:proofErr w:type="spellEnd"/>
      <w:r w:rsidRPr="00F751C9">
        <w:rPr>
          <w:rFonts w:ascii="Times New Roman" w:hAnsi="Times New Roman" w:cs="Times New Roman"/>
        </w:rPr>
        <w:t xml:space="preserve">, L., </w:t>
      </w:r>
      <w:proofErr w:type="spellStart"/>
      <w:r w:rsidRPr="00F751C9">
        <w:rPr>
          <w:rFonts w:ascii="Times New Roman" w:hAnsi="Times New Roman" w:cs="Times New Roman"/>
        </w:rPr>
        <w:t>Sleper</w:t>
      </w:r>
      <w:proofErr w:type="spellEnd"/>
      <w:r w:rsidRPr="00F751C9">
        <w:rPr>
          <w:rFonts w:ascii="Times New Roman" w:hAnsi="Times New Roman" w:cs="Times New Roman"/>
        </w:rPr>
        <w:t xml:space="preserve">, D. A., &amp; </w:t>
      </w:r>
      <w:proofErr w:type="spellStart"/>
      <w:r w:rsidRPr="00F751C9">
        <w:rPr>
          <w:rFonts w:ascii="Times New Roman" w:hAnsi="Times New Roman" w:cs="Times New Roman"/>
        </w:rPr>
        <w:t>Beuselinck</w:t>
      </w:r>
      <w:proofErr w:type="spellEnd"/>
      <w:r w:rsidRPr="00F751C9">
        <w:rPr>
          <w:rFonts w:ascii="Times New Roman" w:hAnsi="Times New Roman" w:cs="Times New Roman"/>
        </w:rPr>
        <w:t>, P. R. (2003) Three Microsomal Omega‐3 Fatty‐acid Desaturase Genes Contribute to Soybean Linolenic Acid Levels. </w:t>
      </w:r>
      <w:r w:rsidRPr="00F751C9">
        <w:rPr>
          <w:rFonts w:ascii="Times New Roman" w:hAnsi="Times New Roman" w:cs="Times New Roman"/>
          <w:i/>
          <w:iCs/>
        </w:rPr>
        <w:t>Crop Science</w:t>
      </w:r>
      <w:r w:rsidRPr="00F751C9">
        <w:rPr>
          <w:rFonts w:ascii="Times New Roman" w:hAnsi="Times New Roman" w:cs="Times New Roman"/>
        </w:rPr>
        <w:t>, </w:t>
      </w:r>
      <w:r w:rsidRPr="00F751C9">
        <w:rPr>
          <w:rFonts w:ascii="Times New Roman" w:hAnsi="Times New Roman" w:cs="Times New Roman"/>
          <w:b/>
          <w:bCs/>
        </w:rPr>
        <w:t>43</w:t>
      </w:r>
      <w:r w:rsidRPr="00F751C9">
        <w:rPr>
          <w:rFonts w:ascii="Times New Roman" w:hAnsi="Times New Roman" w:cs="Times New Roman"/>
        </w:rPr>
        <w:t>:1833-1838.</w:t>
      </w:r>
    </w:p>
    <w:p w14:paraId="0F72B409" w14:textId="77777777" w:rsidR="00F60CDB" w:rsidRPr="00F751C9" w:rsidRDefault="00F60CDB" w:rsidP="000D04C2">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Bilyeu, K., </w:t>
      </w:r>
      <w:proofErr w:type="spellStart"/>
      <w:r w:rsidRPr="00F751C9">
        <w:rPr>
          <w:rFonts w:ascii="Times New Roman" w:hAnsi="Times New Roman" w:cs="Times New Roman"/>
        </w:rPr>
        <w:t>Palavalli</w:t>
      </w:r>
      <w:proofErr w:type="spellEnd"/>
      <w:r w:rsidRPr="00F751C9">
        <w:rPr>
          <w:rFonts w:ascii="Times New Roman" w:hAnsi="Times New Roman" w:cs="Times New Roman"/>
        </w:rPr>
        <w:t xml:space="preserve">, L., </w:t>
      </w:r>
      <w:proofErr w:type="spellStart"/>
      <w:r w:rsidRPr="00F751C9">
        <w:rPr>
          <w:rFonts w:ascii="Times New Roman" w:hAnsi="Times New Roman" w:cs="Times New Roman"/>
        </w:rPr>
        <w:t>Sleper</w:t>
      </w:r>
      <w:proofErr w:type="spellEnd"/>
      <w:r w:rsidRPr="00F751C9">
        <w:rPr>
          <w:rFonts w:ascii="Times New Roman" w:hAnsi="Times New Roman" w:cs="Times New Roman"/>
        </w:rPr>
        <w:t xml:space="preserve">, D., &amp; </w:t>
      </w:r>
      <w:proofErr w:type="spellStart"/>
      <w:r w:rsidRPr="00F751C9">
        <w:rPr>
          <w:rFonts w:ascii="Times New Roman" w:hAnsi="Times New Roman" w:cs="Times New Roman"/>
        </w:rPr>
        <w:t>Beuselinck</w:t>
      </w:r>
      <w:proofErr w:type="spellEnd"/>
      <w:r w:rsidRPr="00F751C9">
        <w:rPr>
          <w:rFonts w:ascii="Times New Roman" w:hAnsi="Times New Roman" w:cs="Times New Roman"/>
        </w:rPr>
        <w:t>, P. (2005) Mutations in Soybean Microsomal Omega-3 Fatty Acid Desaturase Genes Reduce Linolenic Acid Concentration in Soybean Seeds. </w:t>
      </w:r>
      <w:r w:rsidRPr="00F751C9">
        <w:rPr>
          <w:rFonts w:ascii="Times New Roman" w:hAnsi="Times New Roman" w:cs="Times New Roman"/>
          <w:i/>
          <w:iCs/>
        </w:rPr>
        <w:t>Crop Science</w:t>
      </w:r>
      <w:r w:rsidRPr="00F751C9">
        <w:rPr>
          <w:rFonts w:ascii="Times New Roman" w:hAnsi="Times New Roman" w:cs="Times New Roman"/>
        </w:rPr>
        <w:t>, </w:t>
      </w:r>
      <w:r w:rsidRPr="00F751C9">
        <w:rPr>
          <w:rFonts w:ascii="Times New Roman" w:hAnsi="Times New Roman" w:cs="Times New Roman"/>
          <w:b/>
          <w:bCs/>
        </w:rPr>
        <w:t>45</w:t>
      </w:r>
      <w:r w:rsidRPr="00F751C9">
        <w:rPr>
          <w:rFonts w:ascii="Times New Roman" w:hAnsi="Times New Roman" w:cs="Times New Roman"/>
        </w:rPr>
        <w:t>: 1830-1836.</w:t>
      </w:r>
    </w:p>
    <w:p w14:paraId="3E7177A4" w14:textId="77777777" w:rsidR="00F60CDB" w:rsidRPr="00F751C9" w:rsidRDefault="00F60CDB" w:rsidP="000D04C2">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Collard, B. C., </w:t>
      </w:r>
      <w:proofErr w:type="spellStart"/>
      <w:r w:rsidRPr="00F751C9">
        <w:rPr>
          <w:rFonts w:ascii="Times New Roman" w:hAnsi="Times New Roman" w:cs="Times New Roman"/>
        </w:rPr>
        <w:t>Jahufer</w:t>
      </w:r>
      <w:proofErr w:type="spellEnd"/>
      <w:r w:rsidRPr="00F751C9">
        <w:rPr>
          <w:rFonts w:ascii="Times New Roman" w:hAnsi="Times New Roman" w:cs="Times New Roman"/>
        </w:rPr>
        <w:t>, M. Z. Z., Brouwer, J. B., &amp; Pang, E. C. K. (2005) An introduction to markers, quantitative trait loci (QTL) mapping and marker-assisted selection for crop improvement: the basic concepts. </w:t>
      </w:r>
      <w:proofErr w:type="spellStart"/>
      <w:r w:rsidRPr="00F751C9">
        <w:rPr>
          <w:rFonts w:ascii="Times New Roman" w:hAnsi="Times New Roman" w:cs="Times New Roman"/>
          <w:i/>
          <w:iCs/>
        </w:rPr>
        <w:t>Euphytica</w:t>
      </w:r>
      <w:proofErr w:type="spellEnd"/>
      <w:r w:rsidRPr="00F751C9">
        <w:rPr>
          <w:rFonts w:ascii="Times New Roman" w:hAnsi="Times New Roman" w:cs="Times New Roman"/>
        </w:rPr>
        <w:t>, </w:t>
      </w:r>
      <w:r w:rsidRPr="00F751C9">
        <w:rPr>
          <w:rFonts w:ascii="Times New Roman" w:hAnsi="Times New Roman" w:cs="Times New Roman"/>
          <w:b/>
          <w:bCs/>
        </w:rPr>
        <w:t>142</w:t>
      </w:r>
      <w:r w:rsidRPr="00F751C9">
        <w:rPr>
          <w:rFonts w:ascii="Times New Roman" w:hAnsi="Times New Roman" w:cs="Times New Roman"/>
        </w:rPr>
        <w:t>: 169-196.</w:t>
      </w:r>
    </w:p>
    <w:p w14:paraId="2207952A" w14:textId="77777777" w:rsidR="00F60CDB" w:rsidRPr="00F751C9" w:rsidRDefault="00F60CDB" w:rsidP="000D04C2">
      <w:pPr>
        <w:pStyle w:val="EndNoteBibliography"/>
        <w:spacing w:line="480" w:lineRule="auto"/>
        <w:ind w:left="720" w:hanging="720"/>
        <w:jc w:val="left"/>
        <w:rPr>
          <w:rFonts w:ascii="Times New Roman" w:hAnsi="Times New Roman" w:cs="Times New Roman"/>
          <w:sz w:val="32"/>
          <w:szCs w:val="32"/>
        </w:rPr>
      </w:pPr>
      <w:r w:rsidRPr="00F751C9">
        <w:rPr>
          <w:rFonts w:ascii="Times New Roman" w:hAnsi="Times New Roman" w:cs="Times New Roman"/>
          <w:color w:val="222222"/>
          <w:shd w:val="clear" w:color="auto" w:fill="FFFFFF"/>
        </w:rPr>
        <w:t xml:space="preserve">Fox, C. M., Cary, T. R., Nelson, R. L., &amp; </w:t>
      </w:r>
      <w:proofErr w:type="spellStart"/>
      <w:r w:rsidRPr="00F751C9">
        <w:rPr>
          <w:rFonts w:ascii="Times New Roman" w:hAnsi="Times New Roman" w:cs="Times New Roman"/>
          <w:color w:val="222222"/>
          <w:shd w:val="clear" w:color="auto" w:fill="FFFFFF"/>
        </w:rPr>
        <w:t>Diers</w:t>
      </w:r>
      <w:proofErr w:type="spellEnd"/>
      <w:r w:rsidRPr="00F751C9">
        <w:rPr>
          <w:rFonts w:ascii="Times New Roman" w:hAnsi="Times New Roman" w:cs="Times New Roman"/>
          <w:color w:val="222222"/>
          <w:shd w:val="clear" w:color="auto" w:fill="FFFFFF"/>
        </w:rPr>
        <w:t>, B. W. (2015) Confirmation of a seed yield QTL in soybean. </w:t>
      </w:r>
      <w:r w:rsidRPr="00F751C9">
        <w:rPr>
          <w:rFonts w:ascii="Times New Roman" w:hAnsi="Times New Roman" w:cs="Times New Roman"/>
          <w:i/>
          <w:iCs/>
          <w:color w:val="222222"/>
          <w:shd w:val="clear" w:color="auto" w:fill="FFFFFF"/>
        </w:rPr>
        <w:t>Crop Science</w:t>
      </w:r>
      <w:r w:rsidRPr="00F751C9">
        <w:rPr>
          <w:rFonts w:ascii="Times New Roman" w:hAnsi="Times New Roman" w:cs="Times New Roman"/>
          <w:color w:val="222222"/>
          <w:shd w:val="clear" w:color="auto" w:fill="FFFFFF"/>
        </w:rPr>
        <w:t>, </w:t>
      </w:r>
      <w:r w:rsidRPr="00F751C9">
        <w:rPr>
          <w:rFonts w:ascii="Times New Roman" w:hAnsi="Times New Roman" w:cs="Times New Roman"/>
          <w:b/>
          <w:bCs/>
          <w:color w:val="222222"/>
          <w:shd w:val="clear" w:color="auto" w:fill="FFFFFF"/>
        </w:rPr>
        <w:t>55</w:t>
      </w:r>
      <w:r w:rsidRPr="00F751C9">
        <w:rPr>
          <w:rFonts w:ascii="Times New Roman" w:hAnsi="Times New Roman" w:cs="Times New Roman"/>
          <w:color w:val="222222"/>
          <w:shd w:val="clear" w:color="auto" w:fill="FFFFFF"/>
        </w:rPr>
        <w:t>: 992-998.</w:t>
      </w:r>
    </w:p>
    <w:p w14:paraId="17F223C8" w14:textId="77777777" w:rsidR="00F60CDB" w:rsidRPr="00F751C9" w:rsidRDefault="00F60CDB" w:rsidP="000D04C2">
      <w:pPr>
        <w:pStyle w:val="EndNoteBibliography"/>
        <w:spacing w:line="480" w:lineRule="auto"/>
        <w:ind w:left="720" w:hanging="720"/>
        <w:jc w:val="left"/>
        <w:rPr>
          <w:rFonts w:ascii="Times New Roman" w:hAnsi="Times New Roman" w:cs="Times New Roman"/>
        </w:rPr>
      </w:pPr>
      <w:r w:rsidRPr="00F751C9">
        <w:rPr>
          <w:rFonts w:ascii="Times New Roman" w:hAnsi="Times New Roman" w:cs="Times New Roman"/>
        </w:rPr>
        <w:t xml:space="preserve">Held, J. P., </w:t>
      </w:r>
      <w:proofErr w:type="spellStart"/>
      <w:r w:rsidRPr="00F751C9">
        <w:rPr>
          <w:rFonts w:ascii="Times New Roman" w:hAnsi="Times New Roman" w:cs="Times New Roman"/>
        </w:rPr>
        <w:t>Carrero</w:t>
      </w:r>
      <w:proofErr w:type="spellEnd"/>
      <w:r w:rsidRPr="00F751C9">
        <w:rPr>
          <w:rFonts w:ascii="Times New Roman" w:hAnsi="Times New Roman" w:cs="Times New Roman"/>
        </w:rPr>
        <w:t>-Colón, M., &amp; Hudson, K. A. (2019) Combination of Novel Mutation in FAD3C and FAD3A for Low Linolenic Acid Soybean. </w:t>
      </w:r>
      <w:proofErr w:type="spellStart"/>
      <w:r w:rsidRPr="00F751C9">
        <w:rPr>
          <w:rFonts w:ascii="Times New Roman" w:hAnsi="Times New Roman" w:cs="Times New Roman"/>
          <w:i/>
          <w:iCs/>
        </w:rPr>
        <w:t>Agrosystems</w:t>
      </w:r>
      <w:proofErr w:type="spellEnd"/>
      <w:r w:rsidRPr="00F751C9">
        <w:rPr>
          <w:rFonts w:ascii="Times New Roman" w:hAnsi="Times New Roman" w:cs="Times New Roman"/>
          <w:i/>
          <w:iCs/>
        </w:rPr>
        <w:t>, Geosciences &amp; Environment</w:t>
      </w:r>
      <w:r w:rsidRPr="00F751C9">
        <w:rPr>
          <w:rFonts w:ascii="Times New Roman" w:hAnsi="Times New Roman" w:cs="Times New Roman"/>
        </w:rPr>
        <w:t>, </w:t>
      </w:r>
      <w:r w:rsidRPr="00F751C9">
        <w:rPr>
          <w:rFonts w:ascii="Times New Roman" w:hAnsi="Times New Roman" w:cs="Times New Roman"/>
          <w:b/>
          <w:bCs/>
        </w:rPr>
        <w:t>2:</w:t>
      </w:r>
      <w:r w:rsidRPr="00F751C9">
        <w:rPr>
          <w:rFonts w:ascii="Times New Roman" w:hAnsi="Times New Roman" w:cs="Times New Roman"/>
        </w:rPr>
        <w:t>1.</w:t>
      </w:r>
    </w:p>
    <w:p w14:paraId="3F5379FC" w14:textId="77777777" w:rsidR="00F60CDB" w:rsidRPr="00F751C9" w:rsidRDefault="00F60CDB" w:rsidP="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F751C9">
        <w:rPr>
          <w:rFonts w:ascii="Times New Roman" w:hAnsi="Times New Roman" w:cs="Times New Roman"/>
        </w:rPr>
        <w:lastRenderedPageBreak/>
        <w:t xml:space="preserve">Lee, S. H., Bailey, M. A., </w:t>
      </w:r>
      <w:proofErr w:type="spellStart"/>
      <w:r w:rsidRPr="00F751C9">
        <w:rPr>
          <w:rFonts w:ascii="Times New Roman" w:hAnsi="Times New Roman" w:cs="Times New Roman"/>
        </w:rPr>
        <w:t>Mian</w:t>
      </w:r>
      <w:proofErr w:type="spellEnd"/>
      <w:r w:rsidRPr="00F751C9">
        <w:rPr>
          <w:rFonts w:ascii="Times New Roman" w:hAnsi="Times New Roman" w:cs="Times New Roman"/>
        </w:rPr>
        <w:t>, M. A. R., Carter Jr, T. E., Ashley, D. A., Hussey, R. S.,</w:t>
      </w:r>
      <w:r w:rsidRPr="00F751C9">
        <w:rPr>
          <w:rFonts w:ascii="Times New Roman" w:hAnsi="Times New Roman" w:cs="Times New Roman"/>
        </w:rPr>
        <w:tab/>
        <w:t xml:space="preserve">... &amp; </w:t>
      </w:r>
      <w:proofErr w:type="spellStart"/>
      <w:r w:rsidRPr="00F751C9">
        <w:rPr>
          <w:rFonts w:ascii="Times New Roman" w:hAnsi="Times New Roman" w:cs="Times New Roman"/>
        </w:rPr>
        <w:t>Boerma</w:t>
      </w:r>
      <w:proofErr w:type="spellEnd"/>
      <w:r w:rsidRPr="00F751C9">
        <w:rPr>
          <w:rFonts w:ascii="Times New Roman" w:hAnsi="Times New Roman" w:cs="Times New Roman"/>
        </w:rPr>
        <w:t>, H. R. (1996) Molecular markers associated with soybean plant</w:t>
      </w:r>
      <w:r w:rsidRPr="00F751C9">
        <w:rPr>
          <w:rFonts w:ascii="Times New Roman" w:hAnsi="Times New Roman" w:cs="Times New Roman"/>
        </w:rPr>
        <w:tab/>
        <w:t>height, lodging, and maturity across locations. </w:t>
      </w:r>
      <w:r w:rsidRPr="00F751C9">
        <w:rPr>
          <w:rFonts w:ascii="Times New Roman" w:hAnsi="Times New Roman" w:cs="Times New Roman"/>
          <w:i/>
          <w:iCs/>
        </w:rPr>
        <w:t>Crop Science</w:t>
      </w:r>
      <w:r w:rsidRPr="00F751C9">
        <w:rPr>
          <w:rFonts w:ascii="Times New Roman" w:hAnsi="Times New Roman" w:cs="Times New Roman"/>
        </w:rPr>
        <w:t>, </w:t>
      </w:r>
      <w:r w:rsidRPr="00F751C9">
        <w:rPr>
          <w:rFonts w:ascii="Times New Roman" w:hAnsi="Times New Roman" w:cs="Times New Roman"/>
          <w:b/>
          <w:bCs/>
        </w:rPr>
        <w:t>36</w:t>
      </w:r>
      <w:r w:rsidRPr="00F751C9">
        <w:rPr>
          <w:rFonts w:ascii="Times New Roman" w:hAnsi="Times New Roman" w:cs="Times New Roman"/>
        </w:rPr>
        <w:t>: 728-735.</w:t>
      </w:r>
    </w:p>
    <w:p w14:paraId="007B9995" w14:textId="77777777" w:rsidR="00F60CDB" w:rsidRPr="00F751C9" w:rsidRDefault="00F60CDB" w:rsidP="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F751C9">
        <w:rPr>
          <w:rFonts w:ascii="Times New Roman" w:hAnsi="Times New Roman" w:cs="Times New Roman"/>
        </w:rPr>
        <w:t xml:space="preserve">Lee, S., Jun, T. H., Michel, A. P., &amp; </w:t>
      </w:r>
      <w:proofErr w:type="spellStart"/>
      <w:r w:rsidRPr="00F751C9">
        <w:rPr>
          <w:rFonts w:ascii="Times New Roman" w:hAnsi="Times New Roman" w:cs="Times New Roman"/>
        </w:rPr>
        <w:t>Mian</w:t>
      </w:r>
      <w:proofErr w:type="spellEnd"/>
      <w:r w:rsidRPr="00F751C9">
        <w:rPr>
          <w:rFonts w:ascii="Times New Roman" w:hAnsi="Times New Roman" w:cs="Times New Roman"/>
        </w:rPr>
        <w:t>, M. R. (2015) SNP markers linked to QTL</w:t>
      </w:r>
      <w:r w:rsidRPr="00F751C9">
        <w:rPr>
          <w:rFonts w:ascii="Times New Roman" w:hAnsi="Times New Roman" w:cs="Times New Roman"/>
        </w:rPr>
        <w:tab/>
        <w:t>conditioning plant height, lodging, and maturity in soybean. </w:t>
      </w:r>
      <w:proofErr w:type="spellStart"/>
      <w:r w:rsidRPr="00F751C9">
        <w:rPr>
          <w:rFonts w:ascii="Times New Roman" w:hAnsi="Times New Roman" w:cs="Times New Roman"/>
          <w:i/>
          <w:iCs/>
        </w:rPr>
        <w:t>Euphytica</w:t>
      </w:r>
      <w:proofErr w:type="spellEnd"/>
      <w:r w:rsidRPr="00F751C9">
        <w:rPr>
          <w:rFonts w:ascii="Times New Roman" w:hAnsi="Times New Roman" w:cs="Times New Roman"/>
        </w:rPr>
        <w:t>, </w:t>
      </w:r>
      <w:r w:rsidRPr="00F751C9">
        <w:rPr>
          <w:rFonts w:ascii="Times New Roman" w:hAnsi="Times New Roman" w:cs="Times New Roman"/>
          <w:b/>
          <w:bCs/>
        </w:rPr>
        <w:t>203</w:t>
      </w:r>
      <w:r w:rsidRPr="00F751C9">
        <w:rPr>
          <w:rFonts w:ascii="Times New Roman" w:hAnsi="Times New Roman" w:cs="Times New Roman"/>
        </w:rPr>
        <w:t>:</w:t>
      </w:r>
      <w:r w:rsidRPr="00F751C9">
        <w:rPr>
          <w:rFonts w:ascii="Times New Roman" w:hAnsi="Times New Roman" w:cs="Times New Roman"/>
        </w:rPr>
        <w:tab/>
        <w:t>521-532.</w:t>
      </w:r>
    </w:p>
    <w:p w14:paraId="20BFA539" w14:textId="77777777" w:rsidR="00F60CDB" w:rsidRPr="00F751C9" w:rsidRDefault="00F60CDB" w:rsidP="000D04C2">
      <w:pPr>
        <w:pStyle w:val="EndNoteBibliography"/>
        <w:spacing w:line="480" w:lineRule="auto"/>
        <w:ind w:left="720" w:hanging="720"/>
        <w:jc w:val="left"/>
        <w:rPr>
          <w:rFonts w:ascii="Times New Roman" w:hAnsi="Times New Roman" w:cs="Times New Roman"/>
        </w:rPr>
      </w:pPr>
      <w:proofErr w:type="spellStart"/>
      <w:r w:rsidRPr="00F751C9">
        <w:rPr>
          <w:rFonts w:ascii="Times New Roman" w:hAnsi="Times New Roman" w:cs="Times New Roman"/>
        </w:rPr>
        <w:t>Panthee</w:t>
      </w:r>
      <w:proofErr w:type="spellEnd"/>
      <w:r w:rsidRPr="00F751C9">
        <w:rPr>
          <w:rFonts w:ascii="Times New Roman" w:hAnsi="Times New Roman" w:cs="Times New Roman"/>
        </w:rPr>
        <w:t xml:space="preserve">, D.R., Pantalone, V.R., West, D.R., Saxton, A.M., &amp; </w:t>
      </w:r>
      <w:proofErr w:type="spellStart"/>
      <w:r w:rsidRPr="00F751C9">
        <w:rPr>
          <w:rFonts w:ascii="Times New Roman" w:hAnsi="Times New Roman" w:cs="Times New Roman"/>
        </w:rPr>
        <w:t>Sams</w:t>
      </w:r>
      <w:proofErr w:type="spellEnd"/>
      <w:r w:rsidRPr="00F751C9">
        <w:rPr>
          <w:rFonts w:ascii="Times New Roman" w:hAnsi="Times New Roman" w:cs="Times New Roman"/>
        </w:rPr>
        <w:t xml:space="preserve">, C.E. (2005) Quantitative Trait Loci for Seed Protein and Oil Concentration, and Seed Size in Soybean. </w:t>
      </w:r>
      <w:r w:rsidRPr="00F751C9">
        <w:rPr>
          <w:rFonts w:ascii="Times New Roman" w:hAnsi="Times New Roman" w:cs="Times New Roman"/>
          <w:i/>
          <w:iCs/>
        </w:rPr>
        <w:t>Crop Science</w:t>
      </w:r>
      <w:r w:rsidRPr="00F751C9">
        <w:rPr>
          <w:rFonts w:ascii="Times New Roman" w:hAnsi="Times New Roman" w:cs="Times New Roman"/>
        </w:rPr>
        <w:t xml:space="preserve">, </w:t>
      </w:r>
      <w:r w:rsidRPr="00F751C9">
        <w:rPr>
          <w:rFonts w:ascii="Times New Roman" w:hAnsi="Times New Roman" w:cs="Times New Roman"/>
          <w:b/>
          <w:bCs/>
        </w:rPr>
        <w:t>45</w:t>
      </w:r>
      <w:r w:rsidRPr="00F751C9">
        <w:rPr>
          <w:rFonts w:ascii="Times New Roman" w:hAnsi="Times New Roman" w:cs="Times New Roman"/>
        </w:rPr>
        <w:t>: 2015–2022.</w:t>
      </w:r>
    </w:p>
    <w:p w14:paraId="7332491B" w14:textId="77777777" w:rsidR="00F60CDB" w:rsidRPr="00F751C9" w:rsidRDefault="00F60CDB" w:rsidP="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F751C9">
        <w:rPr>
          <w:rFonts w:ascii="Times New Roman" w:hAnsi="Times New Roman" w:cs="Times New Roman"/>
        </w:rPr>
        <w:t xml:space="preserve">Pathan, S. M., </w:t>
      </w:r>
      <w:proofErr w:type="spellStart"/>
      <w:r w:rsidRPr="00F751C9">
        <w:rPr>
          <w:rFonts w:ascii="Times New Roman" w:hAnsi="Times New Roman" w:cs="Times New Roman"/>
        </w:rPr>
        <w:t>Vuong</w:t>
      </w:r>
      <w:proofErr w:type="spellEnd"/>
      <w:r w:rsidRPr="00F751C9">
        <w:rPr>
          <w:rFonts w:ascii="Times New Roman" w:hAnsi="Times New Roman" w:cs="Times New Roman"/>
        </w:rPr>
        <w:t>, T., Clark, K., Lee, J. D., Shannon, J. G., Roberts, C. A., ... &amp;</w:t>
      </w:r>
      <w:r w:rsidRPr="00F751C9">
        <w:rPr>
          <w:rFonts w:ascii="Times New Roman" w:hAnsi="Times New Roman" w:cs="Times New Roman"/>
        </w:rPr>
        <w:tab/>
        <w:t>Nguyen, H. T. (2013) Genetic mapping and confirmation of quantitative trait loci</w:t>
      </w:r>
      <w:r w:rsidRPr="00F751C9">
        <w:rPr>
          <w:rFonts w:ascii="Times New Roman" w:hAnsi="Times New Roman" w:cs="Times New Roman"/>
        </w:rPr>
        <w:tab/>
        <w:t>for seed protein and oil contents and seed weight in soybean. </w:t>
      </w:r>
      <w:r w:rsidRPr="00F751C9">
        <w:rPr>
          <w:rFonts w:ascii="Times New Roman" w:hAnsi="Times New Roman" w:cs="Times New Roman"/>
          <w:i/>
          <w:iCs/>
        </w:rPr>
        <w:t>Crop Science</w:t>
      </w:r>
      <w:r w:rsidRPr="00F751C9">
        <w:rPr>
          <w:rFonts w:ascii="Times New Roman" w:hAnsi="Times New Roman" w:cs="Times New Roman"/>
        </w:rPr>
        <w:t>, </w:t>
      </w:r>
      <w:r w:rsidRPr="00F751C9">
        <w:rPr>
          <w:rFonts w:ascii="Times New Roman" w:hAnsi="Times New Roman" w:cs="Times New Roman"/>
          <w:b/>
          <w:bCs/>
        </w:rPr>
        <w:t>53</w:t>
      </w:r>
      <w:r w:rsidRPr="00F751C9">
        <w:rPr>
          <w:rFonts w:ascii="Times New Roman" w:hAnsi="Times New Roman" w:cs="Times New Roman"/>
        </w:rPr>
        <w:t>:</w:t>
      </w:r>
      <w:r w:rsidRPr="00F751C9">
        <w:rPr>
          <w:rFonts w:ascii="Times New Roman" w:hAnsi="Times New Roman" w:cs="Times New Roman"/>
        </w:rPr>
        <w:tab/>
        <w:t>765-774.</w:t>
      </w:r>
    </w:p>
    <w:p w14:paraId="6B2B8E80" w14:textId="77777777" w:rsidR="00F60CDB" w:rsidRPr="00F751C9" w:rsidRDefault="00F60CDB" w:rsidP="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proofErr w:type="spellStart"/>
      <w:r w:rsidRPr="00F751C9">
        <w:rPr>
          <w:rFonts w:ascii="Times New Roman" w:hAnsi="Times New Roman" w:cs="Times New Roman"/>
        </w:rPr>
        <w:t>Soybase</w:t>
      </w:r>
      <w:proofErr w:type="spellEnd"/>
      <w:r w:rsidRPr="00F751C9">
        <w:rPr>
          <w:rFonts w:ascii="Times New Roman" w:hAnsi="Times New Roman" w:cs="Times New Roman"/>
        </w:rPr>
        <w:t xml:space="preserve"> (2020) </w:t>
      </w:r>
      <w:r w:rsidRPr="00F751C9">
        <w:rPr>
          <w:rFonts w:ascii="Times New Roman" w:hAnsi="Times New Roman" w:cs="Times New Roman"/>
          <w:i/>
          <w:iCs/>
        </w:rPr>
        <w:t xml:space="preserve">List of QTL. </w:t>
      </w:r>
      <w:r w:rsidRPr="00F751C9">
        <w:rPr>
          <w:rFonts w:ascii="Times New Roman" w:hAnsi="Times New Roman" w:cs="Times New Roman"/>
        </w:rPr>
        <w:t>Retrieved from</w:t>
      </w:r>
      <w:r w:rsidRPr="00F751C9">
        <w:rPr>
          <w:rFonts w:ascii="Times New Roman" w:hAnsi="Times New Roman" w:cs="Times New Roman"/>
        </w:rPr>
        <w:tab/>
        <w:t xml:space="preserve">https://soybase.org/search/index.php?s          </w:t>
      </w:r>
      <w:hyperlink r:id="rId23" w:history="1">
        <w:proofErr w:type="spellStart"/>
        <w:r w:rsidRPr="00F751C9">
          <w:rPr>
            <w:rStyle w:val="Hyperlink"/>
            <w:rFonts w:ascii="Times New Roman" w:hAnsi="Times New Roman" w:cs="Times New Roman"/>
          </w:rPr>
          <w:t>earchterm</w:t>
        </w:r>
        <w:proofErr w:type="spellEnd"/>
        <w:r w:rsidRPr="00F751C9">
          <w:rPr>
            <w:rStyle w:val="Hyperlink"/>
            <w:rFonts w:ascii="Times New Roman" w:hAnsi="Times New Roman" w:cs="Times New Roman"/>
          </w:rPr>
          <w:t>=</w:t>
        </w:r>
        <w:proofErr w:type="spellStart"/>
        <w:r w:rsidRPr="00F751C9">
          <w:rPr>
            <w:rStyle w:val="Hyperlink"/>
            <w:rFonts w:ascii="Times New Roman" w:hAnsi="Times New Roman" w:cs="Times New Roman"/>
          </w:rPr>
          <w:t>Seed+protein&amp;search</w:t>
        </w:r>
        <w:proofErr w:type="spellEnd"/>
        <w:r w:rsidRPr="00F751C9">
          <w:rPr>
            <w:rStyle w:val="Hyperlink"/>
            <w:rFonts w:ascii="Times New Roman" w:hAnsi="Times New Roman" w:cs="Times New Roman"/>
          </w:rPr>
          <w:t>=true</w:t>
        </w:r>
      </w:hyperlink>
    </w:p>
    <w:p w14:paraId="0106A623" w14:textId="77777777" w:rsidR="00F60CDB" w:rsidRPr="00F751C9" w:rsidRDefault="00F60CDB" w:rsidP="000D04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F751C9">
        <w:rPr>
          <w:rFonts w:ascii="Times New Roman" w:hAnsi="Times New Roman" w:cs="Times New Roman"/>
        </w:rPr>
        <w:t xml:space="preserve">Warrington, C. V., Abdel-Haleem, H., </w:t>
      </w:r>
      <w:proofErr w:type="spellStart"/>
      <w:r w:rsidRPr="00F751C9">
        <w:rPr>
          <w:rFonts w:ascii="Times New Roman" w:hAnsi="Times New Roman" w:cs="Times New Roman"/>
        </w:rPr>
        <w:t>Hyten</w:t>
      </w:r>
      <w:proofErr w:type="spellEnd"/>
      <w:r w:rsidRPr="00F751C9">
        <w:rPr>
          <w:rFonts w:ascii="Times New Roman" w:hAnsi="Times New Roman" w:cs="Times New Roman"/>
        </w:rPr>
        <w:t xml:space="preserve">, D. L., </w:t>
      </w:r>
      <w:proofErr w:type="spellStart"/>
      <w:r w:rsidRPr="00F751C9">
        <w:rPr>
          <w:rFonts w:ascii="Times New Roman" w:hAnsi="Times New Roman" w:cs="Times New Roman"/>
        </w:rPr>
        <w:t>Cregan</w:t>
      </w:r>
      <w:proofErr w:type="spellEnd"/>
      <w:r w:rsidRPr="00F751C9">
        <w:rPr>
          <w:rFonts w:ascii="Times New Roman" w:hAnsi="Times New Roman" w:cs="Times New Roman"/>
        </w:rPr>
        <w:t xml:space="preserve">, P. B., </w:t>
      </w:r>
      <w:proofErr w:type="spellStart"/>
      <w:r w:rsidRPr="00F751C9">
        <w:rPr>
          <w:rFonts w:ascii="Times New Roman" w:hAnsi="Times New Roman" w:cs="Times New Roman"/>
        </w:rPr>
        <w:t>Orf</w:t>
      </w:r>
      <w:proofErr w:type="spellEnd"/>
      <w:r w:rsidRPr="00F751C9">
        <w:rPr>
          <w:rFonts w:ascii="Times New Roman" w:hAnsi="Times New Roman" w:cs="Times New Roman"/>
        </w:rPr>
        <w:t>, J. H., Killam, A.</w:t>
      </w:r>
      <w:r w:rsidRPr="00F751C9">
        <w:rPr>
          <w:rFonts w:ascii="Times New Roman" w:hAnsi="Times New Roman" w:cs="Times New Roman"/>
        </w:rPr>
        <w:tab/>
        <w:t xml:space="preserve">S., ... &amp; </w:t>
      </w:r>
      <w:proofErr w:type="spellStart"/>
      <w:r w:rsidRPr="00F751C9">
        <w:rPr>
          <w:rFonts w:ascii="Times New Roman" w:hAnsi="Times New Roman" w:cs="Times New Roman"/>
        </w:rPr>
        <w:t>Boerma</w:t>
      </w:r>
      <w:proofErr w:type="spellEnd"/>
      <w:r w:rsidRPr="00F751C9">
        <w:rPr>
          <w:rFonts w:ascii="Times New Roman" w:hAnsi="Times New Roman" w:cs="Times New Roman"/>
        </w:rPr>
        <w:t>, H. R. (2015) QTL for seed protein and amino acids in the</w:t>
      </w:r>
      <w:r w:rsidRPr="00F751C9">
        <w:rPr>
          <w:rFonts w:ascii="Times New Roman" w:hAnsi="Times New Roman" w:cs="Times New Roman"/>
        </w:rPr>
        <w:tab/>
        <w:t xml:space="preserve">Benning× </w:t>
      </w:r>
      <w:proofErr w:type="spellStart"/>
      <w:r w:rsidRPr="00F751C9">
        <w:rPr>
          <w:rFonts w:ascii="Times New Roman" w:hAnsi="Times New Roman" w:cs="Times New Roman"/>
        </w:rPr>
        <w:t>Danbaekkong</w:t>
      </w:r>
      <w:proofErr w:type="spellEnd"/>
      <w:r w:rsidRPr="00F751C9">
        <w:rPr>
          <w:rFonts w:ascii="Times New Roman" w:hAnsi="Times New Roman" w:cs="Times New Roman"/>
        </w:rPr>
        <w:t xml:space="preserve"> soybean population. </w:t>
      </w:r>
      <w:r w:rsidRPr="00F751C9">
        <w:rPr>
          <w:rFonts w:ascii="Times New Roman" w:hAnsi="Times New Roman" w:cs="Times New Roman"/>
          <w:i/>
          <w:iCs/>
        </w:rPr>
        <w:t>Theoretical and Applied</w:t>
      </w:r>
      <w:r w:rsidRPr="00F751C9">
        <w:rPr>
          <w:rFonts w:ascii="Times New Roman" w:hAnsi="Times New Roman" w:cs="Times New Roman"/>
          <w:i/>
          <w:iCs/>
        </w:rPr>
        <w:tab/>
        <w:t>Genetics</w:t>
      </w:r>
      <w:r w:rsidRPr="00F751C9">
        <w:rPr>
          <w:rFonts w:ascii="Times New Roman" w:hAnsi="Times New Roman" w:cs="Times New Roman"/>
        </w:rPr>
        <w:t>, </w:t>
      </w:r>
      <w:r w:rsidRPr="00F751C9">
        <w:rPr>
          <w:rFonts w:ascii="Times New Roman" w:hAnsi="Times New Roman" w:cs="Times New Roman"/>
          <w:b/>
          <w:bCs/>
        </w:rPr>
        <w:t>128</w:t>
      </w:r>
      <w:r w:rsidRPr="00F751C9">
        <w:rPr>
          <w:rFonts w:ascii="Times New Roman" w:hAnsi="Times New Roman" w:cs="Times New Roman"/>
        </w:rPr>
        <w:t>: 839-850.</w:t>
      </w:r>
    </w:p>
    <w:p w14:paraId="772033E6" w14:textId="77777777" w:rsidR="00F60CDB" w:rsidRPr="00F751C9" w:rsidRDefault="00F60CDB" w:rsidP="000D04C2">
      <w:pPr>
        <w:spacing w:line="480" w:lineRule="auto"/>
        <w:rPr>
          <w:rFonts w:ascii="Times New Roman" w:hAnsi="Times New Roman" w:cs="Times New Roman"/>
        </w:rPr>
      </w:pPr>
    </w:p>
    <w:p w14:paraId="4B43645A" w14:textId="77777777" w:rsidR="00F60CDB" w:rsidRPr="00F751C9" w:rsidRDefault="00F60CDB" w:rsidP="000D04C2">
      <w:pPr>
        <w:rPr>
          <w:rFonts w:ascii="Times New Roman" w:hAnsi="Times New Roman" w:cs="Times New Roman"/>
        </w:rPr>
      </w:pPr>
    </w:p>
    <w:p w14:paraId="0051C8B6" w14:textId="77777777" w:rsidR="00767981" w:rsidRPr="00F751C9" w:rsidRDefault="00767981" w:rsidP="000D04C2">
      <w:pPr>
        <w:spacing w:line="480" w:lineRule="auto"/>
        <w:rPr>
          <w:rFonts w:ascii="Times New Roman" w:hAnsi="Times New Roman" w:cs="Times New Roman"/>
        </w:rPr>
      </w:pPr>
      <w:bookmarkStart w:id="73" w:name="_Hlk44403136"/>
      <w:bookmarkEnd w:id="70"/>
      <w:bookmarkEnd w:id="71"/>
      <w:bookmarkEnd w:id="72"/>
    </w:p>
    <w:bookmarkEnd w:id="73"/>
    <w:p w14:paraId="17653666" w14:textId="77777777" w:rsidR="00F8653A" w:rsidRPr="00F751C9" w:rsidRDefault="00F8653A" w:rsidP="000D04C2">
      <w:pPr>
        <w:spacing w:line="480" w:lineRule="auto"/>
        <w:rPr>
          <w:rFonts w:ascii="Times New Roman" w:hAnsi="Times New Roman" w:cs="Times New Roman"/>
        </w:rPr>
      </w:pPr>
    </w:p>
    <w:p w14:paraId="6BE56C7F" w14:textId="61C17147" w:rsidR="00FC0030" w:rsidRPr="00F751C9" w:rsidRDefault="00FC0030" w:rsidP="000D04C2">
      <w:pPr>
        <w:pStyle w:val="Heading2"/>
      </w:pPr>
      <w:bookmarkStart w:id="74" w:name="_Toc46222568"/>
      <w:r w:rsidRPr="00F751C9">
        <w:lastRenderedPageBreak/>
        <w:t>A</w:t>
      </w:r>
      <w:r w:rsidR="006358EB" w:rsidRPr="00F751C9">
        <w:t>PPENDIX</w:t>
      </w:r>
      <w:r w:rsidRPr="00F751C9">
        <w:t xml:space="preserve"> B</w:t>
      </w:r>
      <w:bookmarkEnd w:id="74"/>
    </w:p>
    <w:p w14:paraId="5B803008" w14:textId="77777777" w:rsidR="00843B3E" w:rsidRPr="00F751C9" w:rsidRDefault="00843B3E" w:rsidP="00843B3E">
      <w:pPr>
        <w:rPr>
          <w:rFonts w:ascii="Times New Roman" w:hAnsi="Times New Roman" w:cs="Times New Roman"/>
        </w:rPr>
      </w:pPr>
    </w:p>
    <w:p w14:paraId="5FBF9253" w14:textId="77777777" w:rsidR="00843B3E" w:rsidRPr="00F751C9" w:rsidRDefault="00843B3E" w:rsidP="00843B3E">
      <w:pPr>
        <w:rPr>
          <w:rFonts w:ascii="Times New Roman" w:hAnsi="Times New Roman" w:cs="Times New Roman"/>
        </w:rPr>
      </w:pPr>
    </w:p>
    <w:p w14:paraId="535D57D0" w14:textId="77777777" w:rsidR="00843B3E" w:rsidRPr="00F751C9" w:rsidRDefault="00843B3E" w:rsidP="00843B3E">
      <w:pPr>
        <w:rPr>
          <w:rFonts w:ascii="Times New Roman" w:hAnsi="Times New Roman" w:cs="Times New Roman"/>
        </w:rPr>
      </w:pPr>
    </w:p>
    <w:p w14:paraId="3EFEA25A" w14:textId="77777777" w:rsidR="00843B3E" w:rsidRPr="00F751C9" w:rsidRDefault="00843B3E" w:rsidP="00843B3E">
      <w:pPr>
        <w:rPr>
          <w:rFonts w:ascii="Times New Roman" w:hAnsi="Times New Roman" w:cs="Times New Roman"/>
        </w:rPr>
      </w:pPr>
    </w:p>
    <w:p w14:paraId="49A71DBA" w14:textId="77777777" w:rsidR="00843B3E" w:rsidRPr="00F751C9" w:rsidRDefault="00843B3E" w:rsidP="00843B3E">
      <w:pPr>
        <w:rPr>
          <w:rFonts w:ascii="Times New Roman" w:hAnsi="Times New Roman" w:cs="Times New Roman"/>
        </w:rPr>
      </w:pPr>
    </w:p>
    <w:p w14:paraId="2B2C49E7" w14:textId="77777777" w:rsidR="00843B3E" w:rsidRPr="00F751C9" w:rsidRDefault="00843B3E" w:rsidP="00843B3E">
      <w:pPr>
        <w:rPr>
          <w:rFonts w:ascii="Times New Roman" w:hAnsi="Times New Roman" w:cs="Times New Roman"/>
        </w:rPr>
      </w:pPr>
    </w:p>
    <w:p w14:paraId="5D1BFAE2" w14:textId="77777777" w:rsidR="00843B3E" w:rsidRPr="00F751C9" w:rsidRDefault="00843B3E" w:rsidP="00843B3E">
      <w:pPr>
        <w:rPr>
          <w:rFonts w:ascii="Times New Roman" w:hAnsi="Times New Roman" w:cs="Times New Roman"/>
        </w:rPr>
      </w:pPr>
    </w:p>
    <w:p w14:paraId="15749362" w14:textId="77777777" w:rsidR="00843B3E" w:rsidRPr="00F751C9" w:rsidRDefault="00843B3E" w:rsidP="00843B3E">
      <w:pPr>
        <w:rPr>
          <w:rFonts w:ascii="Times New Roman" w:hAnsi="Times New Roman" w:cs="Times New Roman"/>
        </w:rPr>
      </w:pPr>
    </w:p>
    <w:p w14:paraId="3446E3EE" w14:textId="77777777" w:rsidR="00843B3E" w:rsidRPr="00F751C9" w:rsidRDefault="00843B3E" w:rsidP="00843B3E">
      <w:pPr>
        <w:rPr>
          <w:rFonts w:ascii="Times New Roman" w:hAnsi="Times New Roman" w:cs="Times New Roman"/>
        </w:rPr>
      </w:pPr>
    </w:p>
    <w:p w14:paraId="1EA2E653" w14:textId="77777777" w:rsidR="00843B3E" w:rsidRPr="00F751C9" w:rsidRDefault="00843B3E" w:rsidP="00843B3E">
      <w:pPr>
        <w:rPr>
          <w:rFonts w:ascii="Times New Roman" w:hAnsi="Times New Roman" w:cs="Times New Roman"/>
        </w:rPr>
      </w:pPr>
    </w:p>
    <w:p w14:paraId="6A6AAEDA" w14:textId="77777777" w:rsidR="00843B3E" w:rsidRPr="00F751C9" w:rsidRDefault="00843B3E" w:rsidP="00843B3E">
      <w:pPr>
        <w:rPr>
          <w:rFonts w:ascii="Times New Roman" w:hAnsi="Times New Roman" w:cs="Times New Roman"/>
        </w:rPr>
      </w:pPr>
    </w:p>
    <w:p w14:paraId="19C2E3F3" w14:textId="77777777" w:rsidR="00843B3E" w:rsidRPr="00F751C9" w:rsidRDefault="00843B3E" w:rsidP="00843B3E">
      <w:pPr>
        <w:rPr>
          <w:rFonts w:ascii="Times New Roman" w:hAnsi="Times New Roman" w:cs="Times New Roman"/>
        </w:rPr>
      </w:pPr>
    </w:p>
    <w:p w14:paraId="64AF9354" w14:textId="77777777" w:rsidR="00843B3E" w:rsidRPr="00F751C9" w:rsidRDefault="00843B3E" w:rsidP="00843B3E">
      <w:pPr>
        <w:rPr>
          <w:rFonts w:ascii="Times New Roman" w:hAnsi="Times New Roman" w:cs="Times New Roman"/>
        </w:rPr>
      </w:pPr>
    </w:p>
    <w:p w14:paraId="3EB3E43E" w14:textId="77777777" w:rsidR="00843B3E" w:rsidRPr="00F751C9" w:rsidRDefault="00843B3E" w:rsidP="00843B3E">
      <w:pPr>
        <w:rPr>
          <w:rFonts w:ascii="Times New Roman" w:hAnsi="Times New Roman" w:cs="Times New Roman"/>
        </w:rPr>
      </w:pPr>
    </w:p>
    <w:p w14:paraId="1647F97D" w14:textId="77777777" w:rsidR="00843B3E" w:rsidRPr="00F751C9" w:rsidRDefault="00843B3E" w:rsidP="00843B3E">
      <w:pPr>
        <w:rPr>
          <w:rFonts w:ascii="Times New Roman" w:hAnsi="Times New Roman" w:cs="Times New Roman"/>
        </w:rPr>
      </w:pPr>
    </w:p>
    <w:p w14:paraId="623AF784" w14:textId="77777777" w:rsidR="000425A9" w:rsidRPr="00F751C9" w:rsidRDefault="000425A9" w:rsidP="00FC0030">
      <w:pPr>
        <w:jc w:val="center"/>
        <w:rPr>
          <w:rFonts w:ascii="Times New Roman" w:hAnsi="Times New Roman" w:cs="Times New Roman"/>
        </w:rPr>
      </w:pPr>
    </w:p>
    <w:p w14:paraId="0B366B42" w14:textId="77777777" w:rsidR="000425A9" w:rsidRPr="00F751C9" w:rsidRDefault="000425A9" w:rsidP="00FC0030">
      <w:pPr>
        <w:jc w:val="center"/>
        <w:rPr>
          <w:rFonts w:ascii="Times New Roman" w:hAnsi="Times New Roman" w:cs="Times New Roman"/>
        </w:rPr>
      </w:pPr>
    </w:p>
    <w:p w14:paraId="41BD7075" w14:textId="77777777" w:rsidR="000425A9" w:rsidRPr="00F751C9" w:rsidRDefault="000425A9" w:rsidP="00FC0030">
      <w:pPr>
        <w:jc w:val="center"/>
        <w:rPr>
          <w:rFonts w:ascii="Times New Roman" w:hAnsi="Times New Roman" w:cs="Times New Roman"/>
        </w:rPr>
      </w:pPr>
    </w:p>
    <w:p w14:paraId="1B901C29" w14:textId="77777777" w:rsidR="000425A9" w:rsidRPr="00F751C9" w:rsidRDefault="000425A9" w:rsidP="00FC0030">
      <w:pPr>
        <w:jc w:val="center"/>
        <w:rPr>
          <w:rFonts w:ascii="Times New Roman" w:hAnsi="Times New Roman" w:cs="Times New Roman"/>
        </w:rPr>
      </w:pPr>
    </w:p>
    <w:p w14:paraId="02951AB4" w14:textId="77777777" w:rsidR="000425A9" w:rsidRPr="00F751C9" w:rsidRDefault="000425A9" w:rsidP="00FC0030">
      <w:pPr>
        <w:jc w:val="center"/>
        <w:rPr>
          <w:rFonts w:ascii="Times New Roman" w:hAnsi="Times New Roman" w:cs="Times New Roman"/>
        </w:rPr>
      </w:pPr>
    </w:p>
    <w:p w14:paraId="2D2E1BA5" w14:textId="77777777" w:rsidR="000425A9" w:rsidRPr="00F751C9" w:rsidRDefault="000425A9" w:rsidP="00FC0030">
      <w:pPr>
        <w:jc w:val="center"/>
        <w:rPr>
          <w:rFonts w:ascii="Times New Roman" w:hAnsi="Times New Roman" w:cs="Times New Roman"/>
        </w:rPr>
      </w:pPr>
    </w:p>
    <w:p w14:paraId="5CE761E2" w14:textId="77777777" w:rsidR="000425A9" w:rsidRPr="00F751C9" w:rsidRDefault="000425A9" w:rsidP="00FC0030">
      <w:pPr>
        <w:jc w:val="center"/>
        <w:rPr>
          <w:rFonts w:ascii="Times New Roman" w:hAnsi="Times New Roman" w:cs="Times New Roman"/>
        </w:rPr>
      </w:pPr>
    </w:p>
    <w:p w14:paraId="33A2FCE2" w14:textId="77777777" w:rsidR="000425A9" w:rsidRPr="00F751C9" w:rsidRDefault="000425A9" w:rsidP="00FC0030">
      <w:pPr>
        <w:jc w:val="center"/>
        <w:rPr>
          <w:rFonts w:ascii="Times New Roman" w:hAnsi="Times New Roman" w:cs="Times New Roman"/>
        </w:rPr>
      </w:pPr>
    </w:p>
    <w:p w14:paraId="0ECC4584" w14:textId="77777777" w:rsidR="000425A9" w:rsidRPr="00F751C9" w:rsidRDefault="000425A9" w:rsidP="00FC0030">
      <w:pPr>
        <w:jc w:val="center"/>
        <w:rPr>
          <w:rFonts w:ascii="Times New Roman" w:hAnsi="Times New Roman" w:cs="Times New Roman"/>
        </w:rPr>
      </w:pPr>
    </w:p>
    <w:p w14:paraId="4D93A382" w14:textId="77777777" w:rsidR="000425A9" w:rsidRPr="00F751C9" w:rsidRDefault="000425A9" w:rsidP="00FC0030">
      <w:pPr>
        <w:jc w:val="center"/>
        <w:rPr>
          <w:rFonts w:ascii="Times New Roman" w:hAnsi="Times New Roman" w:cs="Times New Roman"/>
        </w:rPr>
      </w:pPr>
    </w:p>
    <w:p w14:paraId="33F481CD" w14:textId="77777777" w:rsidR="000425A9" w:rsidRPr="00F751C9" w:rsidRDefault="000425A9" w:rsidP="00FC0030">
      <w:pPr>
        <w:jc w:val="center"/>
        <w:rPr>
          <w:rFonts w:ascii="Times New Roman" w:hAnsi="Times New Roman" w:cs="Times New Roman"/>
        </w:rPr>
      </w:pPr>
    </w:p>
    <w:p w14:paraId="46246B91" w14:textId="77777777" w:rsidR="000425A9" w:rsidRPr="00F751C9" w:rsidRDefault="000425A9" w:rsidP="00FC0030">
      <w:pPr>
        <w:jc w:val="center"/>
        <w:rPr>
          <w:rFonts w:ascii="Times New Roman" w:hAnsi="Times New Roman" w:cs="Times New Roman"/>
        </w:rPr>
      </w:pPr>
    </w:p>
    <w:p w14:paraId="7E3F6832" w14:textId="77777777" w:rsidR="000425A9" w:rsidRPr="00F751C9" w:rsidRDefault="000425A9" w:rsidP="00FC0030">
      <w:pPr>
        <w:jc w:val="center"/>
        <w:rPr>
          <w:rFonts w:ascii="Times New Roman" w:hAnsi="Times New Roman" w:cs="Times New Roman"/>
        </w:rPr>
      </w:pPr>
    </w:p>
    <w:p w14:paraId="618D5427" w14:textId="77777777" w:rsidR="000425A9" w:rsidRPr="00F751C9" w:rsidRDefault="000425A9" w:rsidP="00FC0030">
      <w:pPr>
        <w:jc w:val="center"/>
        <w:rPr>
          <w:rFonts w:ascii="Times New Roman" w:hAnsi="Times New Roman" w:cs="Times New Roman"/>
        </w:rPr>
      </w:pPr>
    </w:p>
    <w:p w14:paraId="05E23E1A" w14:textId="77777777" w:rsidR="000425A9" w:rsidRPr="00F751C9" w:rsidRDefault="000425A9" w:rsidP="00FC0030">
      <w:pPr>
        <w:jc w:val="center"/>
        <w:rPr>
          <w:rFonts w:ascii="Times New Roman" w:hAnsi="Times New Roman" w:cs="Times New Roman"/>
        </w:rPr>
      </w:pPr>
    </w:p>
    <w:p w14:paraId="53752E6E" w14:textId="77777777" w:rsidR="000425A9" w:rsidRPr="00F751C9" w:rsidRDefault="000425A9" w:rsidP="00FC0030">
      <w:pPr>
        <w:jc w:val="center"/>
        <w:rPr>
          <w:rFonts w:ascii="Times New Roman" w:hAnsi="Times New Roman" w:cs="Times New Roman"/>
        </w:rPr>
      </w:pPr>
    </w:p>
    <w:p w14:paraId="51831AA3" w14:textId="77777777" w:rsidR="000425A9" w:rsidRPr="00F751C9" w:rsidRDefault="000425A9" w:rsidP="00FC0030">
      <w:pPr>
        <w:jc w:val="center"/>
        <w:rPr>
          <w:rFonts w:ascii="Times New Roman" w:hAnsi="Times New Roman" w:cs="Times New Roman"/>
        </w:rPr>
      </w:pPr>
    </w:p>
    <w:p w14:paraId="2DA1AF8A" w14:textId="77777777" w:rsidR="000425A9" w:rsidRPr="00F751C9" w:rsidRDefault="000425A9" w:rsidP="00FC0030">
      <w:pPr>
        <w:jc w:val="center"/>
        <w:rPr>
          <w:rFonts w:ascii="Times New Roman" w:hAnsi="Times New Roman" w:cs="Times New Roman"/>
        </w:rPr>
      </w:pPr>
    </w:p>
    <w:p w14:paraId="2ED8102F" w14:textId="77777777" w:rsidR="000425A9" w:rsidRPr="00F751C9" w:rsidRDefault="000425A9" w:rsidP="00FC0030">
      <w:pPr>
        <w:jc w:val="center"/>
        <w:rPr>
          <w:rFonts w:ascii="Times New Roman" w:hAnsi="Times New Roman" w:cs="Times New Roman"/>
        </w:rPr>
      </w:pPr>
    </w:p>
    <w:p w14:paraId="31F1A6C1" w14:textId="77777777" w:rsidR="000425A9" w:rsidRPr="00F751C9" w:rsidRDefault="000425A9" w:rsidP="00FC0030">
      <w:pPr>
        <w:jc w:val="center"/>
        <w:rPr>
          <w:rFonts w:ascii="Times New Roman" w:hAnsi="Times New Roman" w:cs="Times New Roman"/>
        </w:rPr>
      </w:pPr>
    </w:p>
    <w:p w14:paraId="1E96FF20" w14:textId="77777777" w:rsidR="000425A9" w:rsidRPr="00F751C9" w:rsidRDefault="000425A9" w:rsidP="00FC0030">
      <w:pPr>
        <w:jc w:val="center"/>
        <w:rPr>
          <w:rFonts w:ascii="Times New Roman" w:hAnsi="Times New Roman" w:cs="Times New Roman"/>
        </w:rPr>
      </w:pPr>
    </w:p>
    <w:p w14:paraId="21C62D44" w14:textId="77777777" w:rsidR="000425A9" w:rsidRPr="00F751C9" w:rsidRDefault="000425A9" w:rsidP="00FC0030">
      <w:pPr>
        <w:jc w:val="center"/>
        <w:rPr>
          <w:rFonts w:ascii="Times New Roman" w:hAnsi="Times New Roman" w:cs="Times New Roman"/>
        </w:rPr>
      </w:pPr>
    </w:p>
    <w:p w14:paraId="4AC35DD9" w14:textId="77777777" w:rsidR="000425A9" w:rsidRPr="00F751C9" w:rsidRDefault="000425A9" w:rsidP="00FC0030">
      <w:pPr>
        <w:jc w:val="center"/>
        <w:rPr>
          <w:rFonts w:ascii="Times New Roman" w:hAnsi="Times New Roman" w:cs="Times New Roman"/>
        </w:rPr>
      </w:pPr>
    </w:p>
    <w:p w14:paraId="0E059023" w14:textId="77777777" w:rsidR="000425A9" w:rsidRPr="00F751C9" w:rsidRDefault="000425A9" w:rsidP="008725CC">
      <w:pPr>
        <w:rPr>
          <w:rFonts w:ascii="Times New Roman" w:hAnsi="Times New Roman" w:cs="Times New Roman"/>
        </w:rPr>
      </w:pPr>
    </w:p>
    <w:p w14:paraId="067753CD" w14:textId="77777777" w:rsidR="000425A9" w:rsidRPr="00F751C9" w:rsidRDefault="000425A9" w:rsidP="00FC0030">
      <w:pPr>
        <w:jc w:val="center"/>
        <w:rPr>
          <w:rFonts w:ascii="Times New Roman" w:hAnsi="Times New Roman" w:cs="Times New Roman"/>
        </w:rPr>
      </w:pPr>
    </w:p>
    <w:p w14:paraId="2AD6A515" w14:textId="77777777" w:rsidR="000425A9" w:rsidRPr="00F751C9" w:rsidRDefault="000425A9"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3B5F2D25" wp14:editId="2A48DDEA">
            <wp:extent cx="5238750" cy="4891088"/>
            <wp:effectExtent l="0" t="0" r="0" b="508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ome Studio Bad.jpg"/>
                    <pic:cNvPicPr/>
                  </pic:nvPicPr>
                  <pic:blipFill>
                    <a:blip r:embed="rId24">
                      <a:extLst>
                        <a:ext uri="{28A0092B-C50C-407E-A947-70E740481C1C}">
                          <a14:useLocalDpi xmlns:a14="http://schemas.microsoft.com/office/drawing/2010/main" val="0"/>
                        </a:ext>
                      </a:extLst>
                    </a:blip>
                    <a:stretch>
                      <a:fillRect/>
                    </a:stretch>
                  </pic:blipFill>
                  <pic:spPr>
                    <a:xfrm>
                      <a:off x="0" y="0"/>
                      <a:ext cx="5240457" cy="4892682"/>
                    </a:xfrm>
                    <a:prstGeom prst="rect">
                      <a:avLst/>
                    </a:prstGeom>
                  </pic:spPr>
                </pic:pic>
              </a:graphicData>
            </a:graphic>
          </wp:inline>
        </w:drawing>
      </w:r>
    </w:p>
    <w:p w14:paraId="0787E6A8" w14:textId="05799742" w:rsidR="000425A9" w:rsidRPr="00F751C9" w:rsidRDefault="00321630" w:rsidP="00FC0030">
      <w:pPr>
        <w:jc w:val="center"/>
        <w:rPr>
          <w:rFonts w:ascii="Times New Roman" w:hAnsi="Times New Roman" w:cs="Times New Roman"/>
        </w:rPr>
      </w:pPr>
      <w:r w:rsidRPr="00F751C9">
        <w:rPr>
          <w:rFonts w:ascii="Times New Roman" w:hAnsi="Times New Roman" w:cs="Times New Roman"/>
        </w:rPr>
        <w:t xml:space="preserve">Figure 3.1: </w:t>
      </w:r>
      <w:proofErr w:type="spellStart"/>
      <w:r w:rsidRPr="00F751C9">
        <w:rPr>
          <w:rFonts w:ascii="Times New Roman" w:hAnsi="Times New Roman" w:cs="Times New Roman"/>
        </w:rPr>
        <w:t>GenomeStudio</w:t>
      </w:r>
      <w:proofErr w:type="spellEnd"/>
      <w:r w:rsidR="00533CF2" w:rsidRPr="00F751C9">
        <w:rPr>
          <w:rFonts w:ascii="Times New Roman" w:hAnsi="Times New Roman" w:cs="Times New Roman"/>
        </w:rPr>
        <w:t xml:space="preserve"> 2.0</w:t>
      </w:r>
      <w:r w:rsidRPr="00F751C9">
        <w:rPr>
          <w:rFonts w:ascii="Times New Roman" w:hAnsi="Times New Roman" w:cs="Times New Roman"/>
        </w:rPr>
        <w:t xml:space="preserve"> SNP called incorrectly. Black dots represent individual RILs without a call</w:t>
      </w:r>
      <w:r w:rsidR="0011680F" w:rsidRPr="00F751C9">
        <w:rPr>
          <w:rFonts w:ascii="Times New Roman" w:hAnsi="Times New Roman" w:cs="Times New Roman"/>
        </w:rPr>
        <w:t xml:space="preserve"> at the SNP location</w:t>
      </w:r>
      <w:r w:rsidRPr="00F751C9">
        <w:rPr>
          <w:rFonts w:ascii="Times New Roman" w:hAnsi="Times New Roman" w:cs="Times New Roman"/>
        </w:rPr>
        <w:t>.</w:t>
      </w:r>
      <w:r w:rsidR="00E73644" w:rsidRPr="00F751C9">
        <w:rPr>
          <w:rFonts w:ascii="Times New Roman" w:hAnsi="Times New Roman" w:cs="Times New Roman"/>
        </w:rPr>
        <w:t xml:space="preserve"> Grey dots represent failed samples.</w:t>
      </w:r>
    </w:p>
    <w:p w14:paraId="03A86E36" w14:textId="77777777" w:rsidR="000425A9" w:rsidRPr="00F751C9" w:rsidRDefault="000425A9"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49C4CEB3" wp14:editId="06D2AE50">
            <wp:extent cx="5276850" cy="4886325"/>
            <wp:effectExtent l="0" t="0" r="0" b="9525"/>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nome Studio Good.jpg"/>
                    <pic:cNvPicPr/>
                  </pic:nvPicPr>
                  <pic:blipFill>
                    <a:blip r:embed="rId25">
                      <a:extLst>
                        <a:ext uri="{28A0092B-C50C-407E-A947-70E740481C1C}">
                          <a14:useLocalDpi xmlns:a14="http://schemas.microsoft.com/office/drawing/2010/main" val="0"/>
                        </a:ext>
                      </a:extLst>
                    </a:blip>
                    <a:stretch>
                      <a:fillRect/>
                    </a:stretch>
                  </pic:blipFill>
                  <pic:spPr>
                    <a:xfrm>
                      <a:off x="0" y="0"/>
                      <a:ext cx="5277246" cy="4886692"/>
                    </a:xfrm>
                    <a:prstGeom prst="rect">
                      <a:avLst/>
                    </a:prstGeom>
                  </pic:spPr>
                </pic:pic>
              </a:graphicData>
            </a:graphic>
          </wp:inline>
        </w:drawing>
      </w:r>
    </w:p>
    <w:p w14:paraId="6F98C36A" w14:textId="631F726D" w:rsidR="004F5582" w:rsidRPr="00F751C9" w:rsidRDefault="00321630" w:rsidP="00FC0030">
      <w:pPr>
        <w:jc w:val="center"/>
        <w:rPr>
          <w:rFonts w:ascii="Times New Roman" w:hAnsi="Times New Roman" w:cs="Times New Roman"/>
        </w:rPr>
      </w:pPr>
      <w:r w:rsidRPr="00F751C9">
        <w:rPr>
          <w:rFonts w:ascii="Times New Roman" w:hAnsi="Times New Roman" w:cs="Times New Roman"/>
        </w:rPr>
        <w:t xml:space="preserve">Figure 3.2: </w:t>
      </w:r>
      <w:proofErr w:type="spellStart"/>
      <w:r w:rsidRPr="00F751C9">
        <w:rPr>
          <w:rFonts w:ascii="Times New Roman" w:hAnsi="Times New Roman" w:cs="Times New Roman"/>
        </w:rPr>
        <w:t>Genom</w:t>
      </w:r>
      <w:r w:rsidR="004C026B" w:rsidRPr="00F751C9">
        <w:rPr>
          <w:rFonts w:ascii="Times New Roman" w:hAnsi="Times New Roman" w:cs="Times New Roman"/>
        </w:rPr>
        <w:t>eS</w:t>
      </w:r>
      <w:r w:rsidRPr="00F751C9">
        <w:rPr>
          <w:rFonts w:ascii="Times New Roman" w:hAnsi="Times New Roman" w:cs="Times New Roman"/>
        </w:rPr>
        <w:t>tudio</w:t>
      </w:r>
      <w:proofErr w:type="spellEnd"/>
      <w:r w:rsidR="00533CF2" w:rsidRPr="00F751C9">
        <w:rPr>
          <w:rFonts w:ascii="Times New Roman" w:hAnsi="Times New Roman" w:cs="Times New Roman"/>
        </w:rPr>
        <w:t xml:space="preserve"> 2.0</w:t>
      </w:r>
      <w:r w:rsidRPr="00F751C9">
        <w:rPr>
          <w:rFonts w:ascii="Times New Roman" w:hAnsi="Times New Roman" w:cs="Times New Roman"/>
        </w:rPr>
        <w:t xml:space="preserve"> SNP called correctly.  Red shading represents homozygous dominant, purple represents heterozygous, and blue represents homozygous recessive.</w:t>
      </w:r>
      <w:r w:rsidR="00E73644" w:rsidRPr="00F751C9">
        <w:rPr>
          <w:rFonts w:ascii="Times New Roman" w:hAnsi="Times New Roman" w:cs="Times New Roman"/>
        </w:rPr>
        <w:t xml:space="preserve"> Grey dots represent failed samples.</w:t>
      </w:r>
    </w:p>
    <w:p w14:paraId="528DA361" w14:textId="77777777" w:rsidR="006A0676" w:rsidRPr="00F751C9" w:rsidRDefault="006A0676" w:rsidP="00FC0030">
      <w:pPr>
        <w:jc w:val="center"/>
        <w:rPr>
          <w:rFonts w:ascii="Times New Roman" w:hAnsi="Times New Roman" w:cs="Times New Roman"/>
        </w:rPr>
      </w:pPr>
    </w:p>
    <w:p w14:paraId="1EC1B368" w14:textId="77777777" w:rsidR="004F5582" w:rsidRPr="00F751C9" w:rsidRDefault="004F5582" w:rsidP="00FC0030">
      <w:pPr>
        <w:jc w:val="center"/>
        <w:rPr>
          <w:rFonts w:ascii="Times New Roman" w:hAnsi="Times New Roman" w:cs="Times New Roman"/>
        </w:rPr>
      </w:pPr>
    </w:p>
    <w:p w14:paraId="080C573B" w14:textId="77777777" w:rsidR="004F5582" w:rsidRPr="00F751C9" w:rsidRDefault="004F5582" w:rsidP="00FC0030">
      <w:pPr>
        <w:jc w:val="center"/>
        <w:rPr>
          <w:rFonts w:ascii="Times New Roman" w:hAnsi="Times New Roman" w:cs="Times New Roman"/>
        </w:rPr>
      </w:pPr>
    </w:p>
    <w:p w14:paraId="5C7B199F" w14:textId="77777777" w:rsidR="004F5582" w:rsidRPr="00F751C9" w:rsidRDefault="004F5582"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4E6FCEEC" wp14:editId="4C87BC8F">
            <wp:extent cx="5486400" cy="5024438"/>
            <wp:effectExtent l="0" t="0" r="0" b="5080"/>
            <wp:docPr id="6" name="Picture 6" descr="A picture containing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d heatmap.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9635" cy="5027400"/>
                    </a:xfrm>
                    <a:prstGeom prst="rect">
                      <a:avLst/>
                    </a:prstGeom>
                  </pic:spPr>
                </pic:pic>
              </a:graphicData>
            </a:graphic>
          </wp:inline>
        </w:drawing>
      </w:r>
    </w:p>
    <w:p w14:paraId="7992C286" w14:textId="77777777" w:rsidR="004F5582" w:rsidRPr="00F751C9" w:rsidRDefault="006A0676" w:rsidP="00FC0030">
      <w:pPr>
        <w:jc w:val="center"/>
        <w:rPr>
          <w:rFonts w:ascii="Times New Roman" w:hAnsi="Times New Roman" w:cs="Times New Roman"/>
        </w:rPr>
      </w:pPr>
      <w:r w:rsidRPr="00F751C9">
        <w:rPr>
          <w:rFonts w:ascii="Times New Roman" w:hAnsi="Times New Roman" w:cs="Times New Roman"/>
        </w:rPr>
        <w:t>Figure 3.3: Chromosome 18 heatmap prior to revisions.</w:t>
      </w:r>
    </w:p>
    <w:p w14:paraId="0E3D7FC0" w14:textId="77777777" w:rsidR="004F5582" w:rsidRPr="00F751C9" w:rsidRDefault="004F5582" w:rsidP="00FC0030">
      <w:pPr>
        <w:jc w:val="center"/>
        <w:rPr>
          <w:rFonts w:ascii="Times New Roman" w:hAnsi="Times New Roman" w:cs="Times New Roman"/>
        </w:rPr>
      </w:pPr>
    </w:p>
    <w:p w14:paraId="685A9FF8" w14:textId="77777777" w:rsidR="004F5582" w:rsidRPr="00F751C9" w:rsidRDefault="004F5582" w:rsidP="00FC0030">
      <w:pPr>
        <w:jc w:val="center"/>
        <w:rPr>
          <w:rFonts w:ascii="Times New Roman" w:hAnsi="Times New Roman" w:cs="Times New Roman"/>
        </w:rPr>
      </w:pPr>
    </w:p>
    <w:p w14:paraId="77B7E846" w14:textId="77777777" w:rsidR="004F5582" w:rsidRPr="00F751C9" w:rsidRDefault="004F5582" w:rsidP="00FC0030">
      <w:pPr>
        <w:jc w:val="center"/>
        <w:rPr>
          <w:rFonts w:ascii="Times New Roman" w:hAnsi="Times New Roman" w:cs="Times New Roman"/>
        </w:rPr>
      </w:pPr>
    </w:p>
    <w:p w14:paraId="6556B6F2" w14:textId="77777777" w:rsidR="004F5582" w:rsidRPr="00F751C9" w:rsidRDefault="004F5582"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1837A995" wp14:editId="1CAF52C3">
            <wp:extent cx="5486400" cy="5000625"/>
            <wp:effectExtent l="0" t="0" r="0" b="9525"/>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ood heatmap.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92412" cy="5006105"/>
                    </a:xfrm>
                    <a:prstGeom prst="rect">
                      <a:avLst/>
                    </a:prstGeom>
                  </pic:spPr>
                </pic:pic>
              </a:graphicData>
            </a:graphic>
          </wp:inline>
        </w:drawing>
      </w:r>
    </w:p>
    <w:p w14:paraId="4AB542F2" w14:textId="77777777" w:rsidR="006A0676" w:rsidRPr="00F751C9" w:rsidRDefault="006A0676" w:rsidP="00FC0030">
      <w:pPr>
        <w:jc w:val="center"/>
        <w:rPr>
          <w:rFonts w:ascii="Times New Roman" w:hAnsi="Times New Roman" w:cs="Times New Roman"/>
        </w:rPr>
      </w:pPr>
      <w:r w:rsidRPr="00F751C9">
        <w:rPr>
          <w:rFonts w:ascii="Times New Roman" w:hAnsi="Times New Roman" w:cs="Times New Roman"/>
        </w:rPr>
        <w:t>Figure 3.4: Chromosome 18 heatmap after 5 rounds of revisions.</w:t>
      </w:r>
    </w:p>
    <w:p w14:paraId="26D6205F"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59B98F77" wp14:editId="2D58FA47">
            <wp:extent cx="1885950" cy="57664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8311" r="65621" b="17139"/>
                    <a:stretch/>
                  </pic:blipFill>
                  <pic:spPr bwMode="auto">
                    <a:xfrm>
                      <a:off x="0" y="0"/>
                      <a:ext cx="1887079" cy="5769887"/>
                    </a:xfrm>
                    <a:prstGeom prst="rect">
                      <a:avLst/>
                    </a:prstGeom>
                    <a:noFill/>
                    <a:ln>
                      <a:noFill/>
                    </a:ln>
                    <a:extLst>
                      <a:ext uri="{53640926-AAD7-44D8-BBD7-CCE9431645EC}">
                        <a14:shadowObscured xmlns:a14="http://schemas.microsoft.com/office/drawing/2010/main"/>
                      </a:ext>
                    </a:extLst>
                  </pic:spPr>
                </pic:pic>
              </a:graphicData>
            </a:graphic>
          </wp:inline>
        </w:drawing>
      </w:r>
    </w:p>
    <w:p w14:paraId="7FA4A9E9"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.5: Linkage map of chromosome 1.</w:t>
      </w:r>
    </w:p>
    <w:p w14:paraId="6B1741D5"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2608D77D" wp14:editId="3C3F9952">
            <wp:extent cx="1924050" cy="55740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4196" r="64930" b="20165"/>
                    <a:stretch/>
                  </pic:blipFill>
                  <pic:spPr bwMode="auto">
                    <a:xfrm>
                      <a:off x="0" y="0"/>
                      <a:ext cx="1924063" cy="5574068"/>
                    </a:xfrm>
                    <a:prstGeom prst="rect">
                      <a:avLst/>
                    </a:prstGeom>
                    <a:noFill/>
                    <a:ln>
                      <a:noFill/>
                    </a:ln>
                    <a:extLst>
                      <a:ext uri="{53640926-AAD7-44D8-BBD7-CCE9431645EC}">
                        <a14:shadowObscured xmlns:a14="http://schemas.microsoft.com/office/drawing/2010/main"/>
                      </a:ext>
                    </a:extLst>
                  </pic:spPr>
                </pic:pic>
              </a:graphicData>
            </a:graphic>
          </wp:inline>
        </w:drawing>
      </w:r>
    </w:p>
    <w:p w14:paraId="764581AF"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.6: Linkage map of chromosome 2.</w:t>
      </w:r>
    </w:p>
    <w:p w14:paraId="638D19C6"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6EE9C07E" wp14:editId="188A9C95">
            <wp:extent cx="4709160" cy="65809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 t="-148" r="49176" b="9211"/>
                    <a:stretch/>
                  </pic:blipFill>
                  <pic:spPr bwMode="auto">
                    <a:xfrm>
                      <a:off x="0" y="0"/>
                      <a:ext cx="4722073" cy="6598995"/>
                    </a:xfrm>
                    <a:prstGeom prst="rect">
                      <a:avLst/>
                    </a:prstGeom>
                    <a:noFill/>
                    <a:ln>
                      <a:noFill/>
                    </a:ln>
                    <a:extLst>
                      <a:ext uri="{53640926-AAD7-44D8-BBD7-CCE9431645EC}">
                        <a14:shadowObscured xmlns:a14="http://schemas.microsoft.com/office/drawing/2010/main"/>
                      </a:ext>
                    </a:extLst>
                  </pic:spPr>
                </pic:pic>
              </a:graphicData>
            </a:graphic>
          </wp:inline>
        </w:drawing>
      </w:r>
    </w:p>
    <w:p w14:paraId="37229CDE"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.7: Linkage map of chromosome 3.</w:t>
      </w:r>
    </w:p>
    <w:p w14:paraId="45E8C59E"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18A5CEE2" wp14:editId="2BFE63E8">
            <wp:extent cx="3548743" cy="5829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2839" r="41805" b="20308"/>
                    <a:stretch/>
                  </pic:blipFill>
                  <pic:spPr bwMode="auto">
                    <a:xfrm>
                      <a:off x="0" y="0"/>
                      <a:ext cx="3556913" cy="5842720"/>
                    </a:xfrm>
                    <a:prstGeom prst="rect">
                      <a:avLst/>
                    </a:prstGeom>
                    <a:noFill/>
                    <a:ln>
                      <a:noFill/>
                    </a:ln>
                    <a:extLst>
                      <a:ext uri="{53640926-AAD7-44D8-BBD7-CCE9431645EC}">
                        <a14:shadowObscured xmlns:a14="http://schemas.microsoft.com/office/drawing/2010/main"/>
                      </a:ext>
                    </a:extLst>
                  </pic:spPr>
                </pic:pic>
              </a:graphicData>
            </a:graphic>
          </wp:inline>
        </w:drawing>
      </w:r>
    </w:p>
    <w:p w14:paraId="0DF2177E"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.8: Linkage map of chromosome 4.</w:t>
      </w:r>
    </w:p>
    <w:p w14:paraId="1B7BEF21"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594B90C6" wp14:editId="42FDDF6F">
            <wp:extent cx="2525485" cy="609028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2712" r="64186" b="20219"/>
                    <a:stretch/>
                  </pic:blipFill>
                  <pic:spPr bwMode="auto">
                    <a:xfrm>
                      <a:off x="0" y="0"/>
                      <a:ext cx="2533667" cy="6110017"/>
                    </a:xfrm>
                    <a:prstGeom prst="rect">
                      <a:avLst/>
                    </a:prstGeom>
                    <a:noFill/>
                    <a:ln>
                      <a:noFill/>
                    </a:ln>
                    <a:extLst>
                      <a:ext uri="{53640926-AAD7-44D8-BBD7-CCE9431645EC}">
                        <a14:shadowObscured xmlns:a14="http://schemas.microsoft.com/office/drawing/2010/main"/>
                      </a:ext>
                    </a:extLst>
                  </pic:spPr>
                </pic:pic>
              </a:graphicData>
            </a:graphic>
          </wp:inline>
        </w:drawing>
      </w:r>
    </w:p>
    <w:p w14:paraId="7C917ADC"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.9: Linkage map of chromosome 5.</w:t>
      </w:r>
    </w:p>
    <w:p w14:paraId="74233AC3"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2071878F" wp14:editId="3E6A3172">
            <wp:extent cx="3831771" cy="675449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8542" r="43551" b="14692"/>
                    <a:stretch/>
                  </pic:blipFill>
                  <pic:spPr bwMode="auto">
                    <a:xfrm>
                      <a:off x="0" y="0"/>
                      <a:ext cx="3838042" cy="6765550"/>
                    </a:xfrm>
                    <a:prstGeom prst="rect">
                      <a:avLst/>
                    </a:prstGeom>
                    <a:noFill/>
                    <a:ln>
                      <a:noFill/>
                    </a:ln>
                    <a:extLst>
                      <a:ext uri="{53640926-AAD7-44D8-BBD7-CCE9431645EC}">
                        <a14:shadowObscured xmlns:a14="http://schemas.microsoft.com/office/drawing/2010/main"/>
                      </a:ext>
                    </a:extLst>
                  </pic:spPr>
                </pic:pic>
              </a:graphicData>
            </a:graphic>
          </wp:inline>
        </w:drawing>
      </w:r>
    </w:p>
    <w:p w14:paraId="069239F6"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.10: Linkage map of chromosome 6.</w:t>
      </w:r>
    </w:p>
    <w:p w14:paraId="32C6543B"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0AF7BA9C" wp14:editId="5CBE9E21">
            <wp:extent cx="4414157" cy="691669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23573" r="41270" b="19213"/>
                    <a:stretch/>
                  </pic:blipFill>
                  <pic:spPr bwMode="auto">
                    <a:xfrm>
                      <a:off x="0" y="0"/>
                      <a:ext cx="4437694" cy="6953579"/>
                    </a:xfrm>
                    <a:prstGeom prst="rect">
                      <a:avLst/>
                    </a:prstGeom>
                    <a:noFill/>
                    <a:ln>
                      <a:noFill/>
                    </a:ln>
                    <a:extLst>
                      <a:ext uri="{53640926-AAD7-44D8-BBD7-CCE9431645EC}">
                        <a14:shadowObscured xmlns:a14="http://schemas.microsoft.com/office/drawing/2010/main"/>
                      </a:ext>
                    </a:extLst>
                  </pic:spPr>
                </pic:pic>
              </a:graphicData>
            </a:graphic>
          </wp:inline>
        </w:drawing>
      </w:r>
    </w:p>
    <w:p w14:paraId="7D9A284E"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.11: Linkage map of chromosome 7.</w:t>
      </w:r>
    </w:p>
    <w:p w14:paraId="1E09467A"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17C53F51" wp14:editId="051ACC6A">
            <wp:extent cx="3075214" cy="68357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7108" r="64285" b="19634"/>
                    <a:stretch/>
                  </pic:blipFill>
                  <pic:spPr bwMode="auto">
                    <a:xfrm>
                      <a:off x="0" y="0"/>
                      <a:ext cx="3085407" cy="6858432"/>
                    </a:xfrm>
                    <a:prstGeom prst="rect">
                      <a:avLst/>
                    </a:prstGeom>
                    <a:noFill/>
                    <a:ln>
                      <a:noFill/>
                    </a:ln>
                    <a:extLst>
                      <a:ext uri="{53640926-AAD7-44D8-BBD7-CCE9431645EC}">
                        <a14:shadowObscured xmlns:a14="http://schemas.microsoft.com/office/drawing/2010/main"/>
                      </a:ext>
                    </a:extLst>
                  </pic:spPr>
                </pic:pic>
              </a:graphicData>
            </a:graphic>
          </wp:inline>
        </w:drawing>
      </w:r>
    </w:p>
    <w:p w14:paraId="64E17FD3"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.12: Linkage map of chromosome 8.</w:t>
      </w:r>
    </w:p>
    <w:p w14:paraId="39F1A2C3"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020A4A5" wp14:editId="2F59393D">
            <wp:extent cx="3962400" cy="6591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1631" r="43347" b="18851"/>
                    <a:stretch/>
                  </pic:blipFill>
                  <pic:spPr bwMode="auto">
                    <a:xfrm>
                      <a:off x="0" y="0"/>
                      <a:ext cx="3973103" cy="6609104"/>
                    </a:xfrm>
                    <a:prstGeom prst="rect">
                      <a:avLst/>
                    </a:prstGeom>
                    <a:noFill/>
                    <a:ln>
                      <a:noFill/>
                    </a:ln>
                    <a:extLst>
                      <a:ext uri="{53640926-AAD7-44D8-BBD7-CCE9431645EC}">
                        <a14:shadowObscured xmlns:a14="http://schemas.microsoft.com/office/drawing/2010/main"/>
                      </a:ext>
                    </a:extLst>
                  </pic:spPr>
                </pic:pic>
              </a:graphicData>
            </a:graphic>
          </wp:inline>
        </w:drawing>
      </w:r>
    </w:p>
    <w:p w14:paraId="05FDD5E8"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.13: Linkage map of chromosome 9.</w:t>
      </w:r>
    </w:p>
    <w:p w14:paraId="7603C832"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0CF5B733" wp14:editId="4981D16E">
            <wp:extent cx="2639785" cy="647128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4578" r="65769" b="19935"/>
                    <a:stretch/>
                  </pic:blipFill>
                  <pic:spPr bwMode="auto">
                    <a:xfrm>
                      <a:off x="0" y="0"/>
                      <a:ext cx="2648172" cy="6491846"/>
                    </a:xfrm>
                    <a:prstGeom prst="rect">
                      <a:avLst/>
                    </a:prstGeom>
                    <a:noFill/>
                    <a:ln>
                      <a:noFill/>
                    </a:ln>
                    <a:extLst>
                      <a:ext uri="{53640926-AAD7-44D8-BBD7-CCE9431645EC}">
                        <a14:shadowObscured xmlns:a14="http://schemas.microsoft.com/office/drawing/2010/main"/>
                      </a:ext>
                    </a:extLst>
                  </pic:spPr>
                </pic:pic>
              </a:graphicData>
            </a:graphic>
          </wp:inline>
        </w:drawing>
      </w:r>
    </w:p>
    <w:p w14:paraId="0A2418BC"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.14: Linkage map of chromosome 10.</w:t>
      </w:r>
    </w:p>
    <w:p w14:paraId="25D58D6F"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144C41C1" wp14:editId="4C8345F4">
            <wp:extent cx="4608195" cy="718457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r="58757" b="7885"/>
                    <a:stretch/>
                  </pic:blipFill>
                  <pic:spPr bwMode="auto">
                    <a:xfrm>
                      <a:off x="0" y="0"/>
                      <a:ext cx="4621503" cy="7205320"/>
                    </a:xfrm>
                    <a:prstGeom prst="rect">
                      <a:avLst/>
                    </a:prstGeom>
                    <a:noFill/>
                    <a:ln>
                      <a:noFill/>
                    </a:ln>
                    <a:extLst>
                      <a:ext uri="{53640926-AAD7-44D8-BBD7-CCE9431645EC}">
                        <a14:shadowObscured xmlns:a14="http://schemas.microsoft.com/office/drawing/2010/main"/>
                      </a:ext>
                    </a:extLst>
                  </pic:spPr>
                </pic:pic>
              </a:graphicData>
            </a:graphic>
          </wp:inline>
        </w:drawing>
      </w:r>
    </w:p>
    <w:p w14:paraId="0C9FAA74" w14:textId="7E62158E"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.15: Linkage map of chromosome 1</w:t>
      </w:r>
      <w:r w:rsidR="00F8653A" w:rsidRPr="00F751C9">
        <w:rPr>
          <w:rFonts w:ascii="Times New Roman" w:hAnsi="Times New Roman" w:cs="Times New Roman"/>
        </w:rPr>
        <w:t>1</w:t>
      </w:r>
      <w:r w:rsidRPr="00F751C9">
        <w:rPr>
          <w:rFonts w:ascii="Times New Roman" w:hAnsi="Times New Roman" w:cs="Times New Roman"/>
        </w:rPr>
        <w:t>.</w:t>
      </w:r>
    </w:p>
    <w:p w14:paraId="645AD06C"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631F8E5C" wp14:editId="4CA54EC4">
            <wp:extent cx="3646714" cy="62484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24435" r="44336" b="18929"/>
                    <a:stretch/>
                  </pic:blipFill>
                  <pic:spPr bwMode="auto">
                    <a:xfrm>
                      <a:off x="0" y="0"/>
                      <a:ext cx="3657461" cy="6266814"/>
                    </a:xfrm>
                    <a:prstGeom prst="rect">
                      <a:avLst/>
                    </a:prstGeom>
                    <a:noFill/>
                    <a:ln>
                      <a:noFill/>
                    </a:ln>
                    <a:extLst>
                      <a:ext uri="{53640926-AAD7-44D8-BBD7-CCE9431645EC}">
                        <a14:shadowObscured xmlns:a14="http://schemas.microsoft.com/office/drawing/2010/main"/>
                      </a:ext>
                    </a:extLst>
                  </pic:spPr>
                </pic:pic>
              </a:graphicData>
            </a:graphic>
          </wp:inline>
        </w:drawing>
      </w:r>
    </w:p>
    <w:p w14:paraId="0AFAA67D"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.16: Linkage map of chromosome 12.</w:t>
      </w:r>
    </w:p>
    <w:p w14:paraId="4CD1C86D"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CCB8BE4" wp14:editId="27C2B01A">
            <wp:extent cx="3940629" cy="66179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24651" r="42659" b="15982"/>
                    <a:stretch/>
                  </pic:blipFill>
                  <pic:spPr bwMode="auto">
                    <a:xfrm>
                      <a:off x="0" y="0"/>
                      <a:ext cx="3950357" cy="6634307"/>
                    </a:xfrm>
                    <a:prstGeom prst="rect">
                      <a:avLst/>
                    </a:prstGeom>
                    <a:noFill/>
                    <a:ln>
                      <a:noFill/>
                    </a:ln>
                    <a:extLst>
                      <a:ext uri="{53640926-AAD7-44D8-BBD7-CCE9431645EC}">
                        <a14:shadowObscured xmlns:a14="http://schemas.microsoft.com/office/drawing/2010/main"/>
                      </a:ext>
                    </a:extLst>
                  </pic:spPr>
                </pic:pic>
              </a:graphicData>
            </a:graphic>
          </wp:inline>
        </w:drawing>
      </w:r>
    </w:p>
    <w:p w14:paraId="2702CE39"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.17: Linkage map of chromosome 13.</w:t>
      </w:r>
    </w:p>
    <w:p w14:paraId="31AE2545"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2EA9C1A" wp14:editId="2D73764D">
            <wp:extent cx="4103370" cy="740772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8012" r="40704" b="3854"/>
                    <a:stretch/>
                  </pic:blipFill>
                  <pic:spPr bwMode="auto">
                    <a:xfrm>
                      <a:off x="0" y="0"/>
                      <a:ext cx="4146082" cy="7484837"/>
                    </a:xfrm>
                    <a:prstGeom prst="rect">
                      <a:avLst/>
                    </a:prstGeom>
                    <a:noFill/>
                    <a:ln>
                      <a:noFill/>
                    </a:ln>
                    <a:extLst>
                      <a:ext uri="{53640926-AAD7-44D8-BBD7-CCE9431645EC}">
                        <a14:shadowObscured xmlns:a14="http://schemas.microsoft.com/office/drawing/2010/main"/>
                      </a:ext>
                    </a:extLst>
                  </pic:spPr>
                </pic:pic>
              </a:graphicData>
            </a:graphic>
          </wp:inline>
        </w:drawing>
      </w:r>
    </w:p>
    <w:p w14:paraId="00D88344"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.18: Linkage map of chromosome 14.</w:t>
      </w:r>
    </w:p>
    <w:p w14:paraId="0D3067DA"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418E2E55" wp14:editId="06943BDD">
            <wp:extent cx="4250690" cy="6945086"/>
            <wp:effectExtent l="0" t="0" r="0"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3754" r="41586"/>
                    <a:stretch/>
                  </pic:blipFill>
                  <pic:spPr bwMode="auto">
                    <a:xfrm>
                      <a:off x="0" y="0"/>
                      <a:ext cx="4302514" cy="7029760"/>
                    </a:xfrm>
                    <a:prstGeom prst="rect">
                      <a:avLst/>
                    </a:prstGeom>
                    <a:noFill/>
                    <a:ln>
                      <a:noFill/>
                    </a:ln>
                    <a:extLst>
                      <a:ext uri="{53640926-AAD7-44D8-BBD7-CCE9431645EC}">
                        <a14:shadowObscured xmlns:a14="http://schemas.microsoft.com/office/drawing/2010/main"/>
                      </a:ext>
                    </a:extLst>
                  </pic:spPr>
                </pic:pic>
              </a:graphicData>
            </a:graphic>
          </wp:inline>
        </w:drawing>
      </w:r>
    </w:p>
    <w:p w14:paraId="150CC6C1"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.19: Linkage map of chromosome 15.</w:t>
      </w:r>
    </w:p>
    <w:p w14:paraId="26318DB4"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FC93D9C" wp14:editId="664D8FF1">
            <wp:extent cx="2623457" cy="71132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9477" r="64186" b="19719"/>
                    <a:stretch/>
                  </pic:blipFill>
                  <pic:spPr bwMode="auto">
                    <a:xfrm>
                      <a:off x="0" y="0"/>
                      <a:ext cx="2634131" cy="7142212"/>
                    </a:xfrm>
                    <a:prstGeom prst="rect">
                      <a:avLst/>
                    </a:prstGeom>
                    <a:noFill/>
                    <a:ln>
                      <a:noFill/>
                    </a:ln>
                    <a:extLst>
                      <a:ext uri="{53640926-AAD7-44D8-BBD7-CCE9431645EC}">
                        <a14:shadowObscured xmlns:a14="http://schemas.microsoft.com/office/drawing/2010/main"/>
                      </a:ext>
                    </a:extLst>
                  </pic:spPr>
                </pic:pic>
              </a:graphicData>
            </a:graphic>
          </wp:inline>
        </w:drawing>
      </w:r>
    </w:p>
    <w:p w14:paraId="5615FB55"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.20: Linkage map of chromosome 16.</w:t>
      </w:r>
    </w:p>
    <w:p w14:paraId="2457D245"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4897FD92" wp14:editId="09E7AEE5">
            <wp:extent cx="2547258" cy="664019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4505" r="64579" b="20223"/>
                    <a:stretch/>
                  </pic:blipFill>
                  <pic:spPr bwMode="auto">
                    <a:xfrm>
                      <a:off x="0" y="0"/>
                      <a:ext cx="2555832" cy="6662546"/>
                    </a:xfrm>
                    <a:prstGeom prst="rect">
                      <a:avLst/>
                    </a:prstGeom>
                    <a:noFill/>
                    <a:ln>
                      <a:noFill/>
                    </a:ln>
                    <a:extLst>
                      <a:ext uri="{53640926-AAD7-44D8-BBD7-CCE9431645EC}">
                        <a14:shadowObscured xmlns:a14="http://schemas.microsoft.com/office/drawing/2010/main"/>
                      </a:ext>
                    </a:extLst>
                  </pic:spPr>
                </pic:pic>
              </a:graphicData>
            </a:graphic>
          </wp:inline>
        </w:drawing>
      </w:r>
    </w:p>
    <w:p w14:paraId="582A6FE4"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.21: Linkage map of chromosome 17.</w:t>
      </w:r>
    </w:p>
    <w:p w14:paraId="6F135AF6"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182D4D67" wp14:editId="1CFF2377">
            <wp:extent cx="4860471" cy="752729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60732"/>
                    <a:stretch/>
                  </pic:blipFill>
                  <pic:spPr bwMode="auto">
                    <a:xfrm>
                      <a:off x="0" y="0"/>
                      <a:ext cx="4879728" cy="7557112"/>
                    </a:xfrm>
                    <a:prstGeom prst="rect">
                      <a:avLst/>
                    </a:prstGeom>
                    <a:noFill/>
                    <a:ln>
                      <a:noFill/>
                    </a:ln>
                    <a:extLst>
                      <a:ext uri="{53640926-AAD7-44D8-BBD7-CCE9431645EC}">
                        <a14:shadowObscured xmlns:a14="http://schemas.microsoft.com/office/drawing/2010/main"/>
                      </a:ext>
                    </a:extLst>
                  </pic:spPr>
                </pic:pic>
              </a:graphicData>
            </a:graphic>
          </wp:inline>
        </w:drawing>
      </w:r>
    </w:p>
    <w:p w14:paraId="5495871A"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.22: Linkage map of chromosome 18.</w:t>
      </w:r>
    </w:p>
    <w:p w14:paraId="076CD47A"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030044CE" wp14:editId="3C5C4BA2">
            <wp:extent cx="3864428" cy="698191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5153" r="43446" b="20359"/>
                    <a:stretch/>
                  </pic:blipFill>
                  <pic:spPr bwMode="auto">
                    <a:xfrm>
                      <a:off x="0" y="0"/>
                      <a:ext cx="3883255" cy="7015925"/>
                    </a:xfrm>
                    <a:prstGeom prst="rect">
                      <a:avLst/>
                    </a:prstGeom>
                    <a:noFill/>
                    <a:ln>
                      <a:noFill/>
                    </a:ln>
                    <a:extLst>
                      <a:ext uri="{53640926-AAD7-44D8-BBD7-CCE9431645EC}">
                        <a14:shadowObscured xmlns:a14="http://schemas.microsoft.com/office/drawing/2010/main"/>
                      </a:ext>
                    </a:extLst>
                  </pic:spPr>
                </pic:pic>
              </a:graphicData>
            </a:graphic>
          </wp:inline>
        </w:drawing>
      </w:r>
    </w:p>
    <w:p w14:paraId="7520129A"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.23: Linkage map of chromosome 19.</w:t>
      </w:r>
    </w:p>
    <w:p w14:paraId="6A768651"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3BCE538E" wp14:editId="756846EC">
            <wp:extent cx="3722914" cy="686879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24506" r="42154" b="20367"/>
                    <a:stretch/>
                  </pic:blipFill>
                  <pic:spPr bwMode="auto">
                    <a:xfrm>
                      <a:off x="0" y="0"/>
                      <a:ext cx="3732527" cy="6886530"/>
                    </a:xfrm>
                    <a:prstGeom prst="rect">
                      <a:avLst/>
                    </a:prstGeom>
                    <a:noFill/>
                    <a:ln>
                      <a:noFill/>
                    </a:ln>
                    <a:extLst>
                      <a:ext uri="{53640926-AAD7-44D8-BBD7-CCE9431645EC}">
                        <a14:shadowObscured xmlns:a14="http://schemas.microsoft.com/office/drawing/2010/main"/>
                      </a:ext>
                    </a:extLst>
                  </pic:spPr>
                </pic:pic>
              </a:graphicData>
            </a:graphic>
          </wp:inline>
        </w:drawing>
      </w:r>
    </w:p>
    <w:p w14:paraId="600BD2AD"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.24: Linkage map of chromosome 20.</w:t>
      </w:r>
    </w:p>
    <w:p w14:paraId="409E1D5A" w14:textId="77777777" w:rsidR="00FC0030" w:rsidRPr="00F751C9" w:rsidRDefault="00FC0030" w:rsidP="00FC0030">
      <w:pPr>
        <w:jc w:val="center"/>
        <w:rPr>
          <w:rFonts w:ascii="Times New Roman" w:hAnsi="Times New Roman" w:cs="Times New Roman"/>
        </w:rPr>
      </w:pPr>
    </w:p>
    <w:p w14:paraId="0CD8CBC2" w14:textId="77777777" w:rsidR="00FC0030" w:rsidRPr="00F751C9" w:rsidRDefault="00FC0030" w:rsidP="00FC0030">
      <w:pPr>
        <w:jc w:val="center"/>
        <w:rPr>
          <w:rFonts w:ascii="Times New Roman" w:hAnsi="Times New Roman" w:cs="Times New Roman"/>
        </w:rPr>
      </w:pPr>
    </w:p>
    <w:p w14:paraId="740D7E95" w14:textId="77777777" w:rsidR="00FC0030" w:rsidRPr="00F751C9" w:rsidRDefault="00FC0030" w:rsidP="00FC0030">
      <w:pPr>
        <w:jc w:val="center"/>
        <w:rPr>
          <w:rFonts w:ascii="Times New Roman" w:hAnsi="Times New Roman" w:cs="Times New Roman"/>
        </w:rPr>
      </w:pPr>
    </w:p>
    <w:p w14:paraId="44BE014E" w14:textId="77777777" w:rsidR="00FC0030" w:rsidRPr="00F751C9" w:rsidRDefault="00FC0030" w:rsidP="00FC0030">
      <w:pPr>
        <w:jc w:val="center"/>
        <w:rPr>
          <w:rFonts w:ascii="Times New Roman" w:hAnsi="Times New Roman" w:cs="Times New Roman"/>
        </w:rPr>
      </w:pPr>
    </w:p>
    <w:p w14:paraId="4844EBD2" w14:textId="77777777" w:rsidR="00FC0030" w:rsidRPr="00F751C9" w:rsidRDefault="00FC0030" w:rsidP="00FC0030">
      <w:pPr>
        <w:pStyle w:val="EndNoteBibliography"/>
        <w:jc w:val="left"/>
        <w:rPr>
          <w:rFonts w:ascii="Times New Roman" w:hAnsi="Times New Roman" w:cs="Times New Roman"/>
          <w:bCs/>
        </w:rPr>
      </w:pPr>
    </w:p>
    <w:p w14:paraId="1717B301"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4C6CF17A" wp14:editId="5AC33DF3">
            <wp:extent cx="5486294" cy="4510087"/>
            <wp:effectExtent l="0" t="0" r="635"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535314" cy="4550384"/>
                    </a:xfrm>
                    <a:prstGeom prst="rect">
                      <a:avLst/>
                    </a:prstGeom>
                  </pic:spPr>
                </pic:pic>
              </a:graphicData>
            </a:graphic>
          </wp:inline>
        </w:drawing>
      </w:r>
    </w:p>
    <w:p w14:paraId="033AED6E" w14:textId="5E140A26"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.25: Two protein QTL located on chromosome 1.</w:t>
      </w:r>
      <w:r w:rsidR="003F23DD" w:rsidRPr="00F751C9">
        <w:rPr>
          <w:rFonts w:ascii="Times New Roman" w:hAnsi="Times New Roman" w:cs="Times New Roman"/>
        </w:rPr>
        <w:t xml:space="preserve"> </w:t>
      </w:r>
      <w:r w:rsidR="00750B03" w:rsidRPr="00F751C9">
        <w:rPr>
          <w:rFonts w:ascii="Times New Roman" w:hAnsi="Times New Roman" w:cs="Times New Roman"/>
        </w:rPr>
        <w:t xml:space="preserve">Pro-1 is located at 20.1 </w:t>
      </w:r>
      <w:proofErr w:type="spellStart"/>
      <w:r w:rsidR="00750B03" w:rsidRPr="00F751C9">
        <w:rPr>
          <w:rFonts w:ascii="Times New Roman" w:hAnsi="Times New Roman" w:cs="Times New Roman"/>
        </w:rPr>
        <w:t>cM</w:t>
      </w:r>
      <w:proofErr w:type="spellEnd"/>
      <w:r w:rsidR="00750B03" w:rsidRPr="00F751C9">
        <w:rPr>
          <w:rFonts w:ascii="Times New Roman" w:hAnsi="Times New Roman" w:cs="Times New Roman"/>
        </w:rPr>
        <w:t xml:space="preserve"> and pro-2 is located at 24.2 </w:t>
      </w:r>
      <w:proofErr w:type="spellStart"/>
      <w:r w:rsidR="00750B03" w:rsidRPr="00F751C9">
        <w:rPr>
          <w:rFonts w:ascii="Times New Roman" w:hAnsi="Times New Roman" w:cs="Times New Roman"/>
        </w:rPr>
        <w:t>cM.</w:t>
      </w:r>
      <w:proofErr w:type="spellEnd"/>
    </w:p>
    <w:p w14:paraId="06B3540E" w14:textId="77777777" w:rsidR="00FC0030" w:rsidRPr="00F751C9" w:rsidRDefault="00FC0030" w:rsidP="00FC0030">
      <w:pPr>
        <w:jc w:val="center"/>
        <w:rPr>
          <w:rFonts w:ascii="Times New Roman" w:hAnsi="Times New Roman" w:cs="Times New Roman"/>
        </w:rPr>
      </w:pPr>
    </w:p>
    <w:p w14:paraId="28AC4E51"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539C814A" wp14:editId="54B0D776">
            <wp:extent cx="5486400" cy="29622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98165" cy="2968627"/>
                    </a:xfrm>
                    <a:prstGeom prst="rect">
                      <a:avLst/>
                    </a:prstGeom>
                  </pic:spPr>
                </pic:pic>
              </a:graphicData>
            </a:graphic>
          </wp:inline>
        </w:drawing>
      </w:r>
    </w:p>
    <w:p w14:paraId="754550DB" w14:textId="1D931415"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.26: One oil QTL on chromosome 1.</w:t>
      </w:r>
      <w:r w:rsidR="003F23DD" w:rsidRPr="00F751C9">
        <w:rPr>
          <w:rFonts w:ascii="Times New Roman" w:hAnsi="Times New Roman" w:cs="Times New Roman"/>
        </w:rPr>
        <w:t xml:space="preserve"> Oil-1 is located at 13.8 </w:t>
      </w:r>
      <w:proofErr w:type="spellStart"/>
      <w:r w:rsidR="003F23DD" w:rsidRPr="00F751C9">
        <w:rPr>
          <w:rFonts w:ascii="Times New Roman" w:hAnsi="Times New Roman" w:cs="Times New Roman"/>
        </w:rPr>
        <w:t>cM.</w:t>
      </w:r>
      <w:proofErr w:type="spellEnd"/>
    </w:p>
    <w:p w14:paraId="6B13FF85" w14:textId="1F46B8B0" w:rsidR="007F3508" w:rsidRPr="00F751C9" w:rsidRDefault="007F3508" w:rsidP="00FC0030">
      <w:pPr>
        <w:jc w:val="center"/>
        <w:rPr>
          <w:rFonts w:ascii="Times New Roman" w:hAnsi="Times New Roman" w:cs="Times New Roman"/>
        </w:rPr>
      </w:pPr>
    </w:p>
    <w:p w14:paraId="77280436" w14:textId="5536885F" w:rsidR="007F3508" w:rsidRPr="00F751C9" w:rsidRDefault="007F3508" w:rsidP="00FC0030">
      <w:pPr>
        <w:jc w:val="center"/>
        <w:rPr>
          <w:rFonts w:ascii="Times New Roman" w:hAnsi="Times New Roman" w:cs="Times New Roman"/>
        </w:rPr>
      </w:pPr>
    </w:p>
    <w:p w14:paraId="281A8EFD" w14:textId="1DEC37A9" w:rsidR="007F3508" w:rsidRPr="00F751C9" w:rsidRDefault="007F3508" w:rsidP="00FC0030">
      <w:pPr>
        <w:jc w:val="center"/>
        <w:rPr>
          <w:rFonts w:ascii="Times New Roman" w:hAnsi="Times New Roman" w:cs="Times New Roman"/>
        </w:rPr>
      </w:pPr>
    </w:p>
    <w:p w14:paraId="0A200745" w14:textId="77777777" w:rsidR="007F3508" w:rsidRPr="00F751C9" w:rsidRDefault="007F3508" w:rsidP="00FC0030">
      <w:pPr>
        <w:jc w:val="center"/>
        <w:rPr>
          <w:rFonts w:ascii="Times New Roman" w:hAnsi="Times New Roman" w:cs="Times New Roman"/>
        </w:rPr>
      </w:pPr>
    </w:p>
    <w:p w14:paraId="34E273A0" w14:textId="77777777" w:rsidR="00FC0030" w:rsidRPr="00F751C9" w:rsidRDefault="00FC0030" w:rsidP="00FC0030">
      <w:pPr>
        <w:jc w:val="center"/>
        <w:rPr>
          <w:rFonts w:ascii="Times New Roman" w:hAnsi="Times New Roman" w:cs="Times New Roman"/>
        </w:rPr>
      </w:pPr>
    </w:p>
    <w:p w14:paraId="6E7A8887"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713FBC60" wp14:editId="29DAF207">
            <wp:extent cx="5486400" cy="2947988"/>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98735" cy="2954616"/>
                    </a:xfrm>
                    <a:prstGeom prst="rect">
                      <a:avLst/>
                    </a:prstGeom>
                  </pic:spPr>
                </pic:pic>
              </a:graphicData>
            </a:graphic>
          </wp:inline>
        </w:drawing>
      </w:r>
    </w:p>
    <w:p w14:paraId="6DD4A737" w14:textId="436B8548" w:rsidR="00FC0030" w:rsidRPr="00F751C9" w:rsidRDefault="00FC0030" w:rsidP="005920BD">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.27: Two protein QTL on chromosome 3.</w:t>
      </w:r>
      <w:r w:rsidR="003F23DD" w:rsidRPr="00F751C9">
        <w:rPr>
          <w:rFonts w:ascii="Times New Roman" w:hAnsi="Times New Roman" w:cs="Times New Roman"/>
        </w:rPr>
        <w:t xml:space="preserve"> Pro-3 is located at 17.4 </w:t>
      </w:r>
      <w:proofErr w:type="spellStart"/>
      <w:r w:rsidR="003F23DD" w:rsidRPr="00F751C9">
        <w:rPr>
          <w:rFonts w:ascii="Times New Roman" w:hAnsi="Times New Roman" w:cs="Times New Roman"/>
        </w:rPr>
        <w:t>cM</w:t>
      </w:r>
      <w:proofErr w:type="spellEnd"/>
      <w:r w:rsidR="003F23DD" w:rsidRPr="00F751C9">
        <w:rPr>
          <w:rFonts w:ascii="Times New Roman" w:hAnsi="Times New Roman" w:cs="Times New Roman"/>
        </w:rPr>
        <w:t xml:space="preserve"> and pro-4 is located at 22.2 </w:t>
      </w:r>
      <w:proofErr w:type="spellStart"/>
      <w:r w:rsidR="003F23DD" w:rsidRPr="00F751C9">
        <w:rPr>
          <w:rFonts w:ascii="Times New Roman" w:hAnsi="Times New Roman" w:cs="Times New Roman"/>
        </w:rPr>
        <w:t>cM.</w:t>
      </w:r>
      <w:proofErr w:type="spellEnd"/>
    </w:p>
    <w:p w14:paraId="121FD2B5"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4026F40D" wp14:editId="6E9712F1">
            <wp:extent cx="5486400" cy="30099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94528" cy="3014359"/>
                    </a:xfrm>
                    <a:prstGeom prst="rect">
                      <a:avLst/>
                    </a:prstGeom>
                  </pic:spPr>
                </pic:pic>
              </a:graphicData>
            </a:graphic>
          </wp:inline>
        </w:drawing>
      </w:r>
    </w:p>
    <w:p w14:paraId="69E3289E" w14:textId="2413EE87"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 xml:space="preserve">.28: One oil QTL on chromosome 3. </w:t>
      </w:r>
      <w:r w:rsidR="003F23DD" w:rsidRPr="00F751C9">
        <w:rPr>
          <w:rFonts w:ascii="Times New Roman" w:hAnsi="Times New Roman" w:cs="Times New Roman"/>
        </w:rPr>
        <w:t xml:space="preserve">Oil-2 is located at 0.0 </w:t>
      </w:r>
      <w:proofErr w:type="spellStart"/>
      <w:r w:rsidR="003F23DD" w:rsidRPr="00F751C9">
        <w:rPr>
          <w:rFonts w:ascii="Times New Roman" w:hAnsi="Times New Roman" w:cs="Times New Roman"/>
        </w:rPr>
        <w:t>cM.</w:t>
      </w:r>
      <w:proofErr w:type="spellEnd"/>
    </w:p>
    <w:p w14:paraId="6CA9071B" w14:textId="2B829A76" w:rsidR="007F3508" w:rsidRPr="00F751C9" w:rsidRDefault="007F3508" w:rsidP="00FC0030">
      <w:pPr>
        <w:jc w:val="center"/>
        <w:rPr>
          <w:rFonts w:ascii="Times New Roman" w:hAnsi="Times New Roman" w:cs="Times New Roman"/>
        </w:rPr>
      </w:pPr>
    </w:p>
    <w:p w14:paraId="4C6C59E3" w14:textId="73C13C11" w:rsidR="007F3508" w:rsidRPr="00F751C9" w:rsidRDefault="007F3508" w:rsidP="00FC0030">
      <w:pPr>
        <w:jc w:val="center"/>
        <w:rPr>
          <w:rFonts w:ascii="Times New Roman" w:hAnsi="Times New Roman" w:cs="Times New Roman"/>
        </w:rPr>
      </w:pPr>
    </w:p>
    <w:p w14:paraId="572A59E0" w14:textId="0F2C8CD0" w:rsidR="007F3508" w:rsidRPr="00F751C9" w:rsidRDefault="007F3508" w:rsidP="00FC0030">
      <w:pPr>
        <w:jc w:val="center"/>
        <w:rPr>
          <w:rFonts w:ascii="Times New Roman" w:hAnsi="Times New Roman" w:cs="Times New Roman"/>
        </w:rPr>
      </w:pPr>
    </w:p>
    <w:p w14:paraId="3B22D2DE" w14:textId="77777777" w:rsidR="007F3508" w:rsidRPr="00F751C9" w:rsidRDefault="007F3508" w:rsidP="00FC0030">
      <w:pPr>
        <w:jc w:val="center"/>
        <w:rPr>
          <w:rFonts w:ascii="Times New Roman" w:hAnsi="Times New Roman" w:cs="Times New Roman"/>
        </w:rPr>
      </w:pPr>
    </w:p>
    <w:p w14:paraId="4A9A1E73" w14:textId="77777777" w:rsidR="00FC0030" w:rsidRPr="00F751C9" w:rsidRDefault="00FC0030" w:rsidP="00FC0030">
      <w:pPr>
        <w:jc w:val="center"/>
        <w:rPr>
          <w:rFonts w:ascii="Times New Roman" w:hAnsi="Times New Roman" w:cs="Times New Roman"/>
        </w:rPr>
      </w:pPr>
    </w:p>
    <w:p w14:paraId="158EEE95" w14:textId="77777777" w:rsidR="00FC0030" w:rsidRPr="00F751C9" w:rsidRDefault="00FC0030" w:rsidP="00911901">
      <w:pPr>
        <w:rPr>
          <w:rFonts w:ascii="Times New Roman" w:hAnsi="Times New Roman" w:cs="Times New Roman"/>
        </w:rPr>
      </w:pPr>
      <w:r w:rsidRPr="00F751C9">
        <w:rPr>
          <w:rFonts w:ascii="Times New Roman" w:hAnsi="Times New Roman" w:cs="Times New Roman"/>
          <w:noProof/>
        </w:rPr>
        <w:drawing>
          <wp:inline distT="0" distB="0" distL="0" distR="0" wp14:anchorId="4B95D7BD" wp14:editId="5F5F2831">
            <wp:extent cx="5486400" cy="29908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500597" cy="2998589"/>
                    </a:xfrm>
                    <a:prstGeom prst="rect">
                      <a:avLst/>
                    </a:prstGeom>
                  </pic:spPr>
                </pic:pic>
              </a:graphicData>
            </a:graphic>
          </wp:inline>
        </w:drawing>
      </w:r>
    </w:p>
    <w:p w14:paraId="27638493" w14:textId="533CE748" w:rsidR="00FC0030" w:rsidRPr="00F751C9" w:rsidRDefault="00FC0030" w:rsidP="00911901">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.29: Three meal protein QTL located on chromosome 3.</w:t>
      </w:r>
      <w:r w:rsidR="003F23DD" w:rsidRPr="00F751C9">
        <w:rPr>
          <w:rFonts w:ascii="Times New Roman" w:hAnsi="Times New Roman" w:cs="Times New Roman"/>
        </w:rPr>
        <w:t xml:space="preserve"> Mpro-1 is located at 1.4 </w:t>
      </w:r>
      <w:proofErr w:type="spellStart"/>
      <w:r w:rsidR="003F23DD" w:rsidRPr="00F751C9">
        <w:rPr>
          <w:rFonts w:ascii="Times New Roman" w:hAnsi="Times New Roman" w:cs="Times New Roman"/>
        </w:rPr>
        <w:t>cM</w:t>
      </w:r>
      <w:proofErr w:type="spellEnd"/>
      <w:r w:rsidR="003F23DD" w:rsidRPr="00F751C9">
        <w:rPr>
          <w:rFonts w:ascii="Times New Roman" w:hAnsi="Times New Roman" w:cs="Times New Roman"/>
        </w:rPr>
        <w:t xml:space="preserve">, mpro-2 at 2.6 </w:t>
      </w:r>
      <w:proofErr w:type="spellStart"/>
      <w:r w:rsidR="003F23DD" w:rsidRPr="00F751C9">
        <w:rPr>
          <w:rFonts w:ascii="Times New Roman" w:hAnsi="Times New Roman" w:cs="Times New Roman"/>
        </w:rPr>
        <w:t>cM</w:t>
      </w:r>
      <w:proofErr w:type="spellEnd"/>
      <w:r w:rsidR="003F23DD" w:rsidRPr="00F751C9">
        <w:rPr>
          <w:rFonts w:ascii="Times New Roman" w:hAnsi="Times New Roman" w:cs="Times New Roman"/>
        </w:rPr>
        <w:t xml:space="preserve">, and mpro-3 at 11.0 </w:t>
      </w:r>
      <w:proofErr w:type="spellStart"/>
      <w:r w:rsidR="003F23DD" w:rsidRPr="00F751C9">
        <w:rPr>
          <w:rFonts w:ascii="Times New Roman" w:hAnsi="Times New Roman" w:cs="Times New Roman"/>
        </w:rPr>
        <w:t>cM.</w:t>
      </w:r>
      <w:proofErr w:type="spellEnd"/>
    </w:p>
    <w:p w14:paraId="2FE1C8F4"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723297D" wp14:editId="6BEEF77C">
            <wp:extent cx="5486400" cy="2867025"/>
            <wp:effectExtent l="0" t="0" r="0"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96762" cy="2872440"/>
                    </a:xfrm>
                    <a:prstGeom prst="rect">
                      <a:avLst/>
                    </a:prstGeom>
                  </pic:spPr>
                </pic:pic>
              </a:graphicData>
            </a:graphic>
          </wp:inline>
        </w:drawing>
      </w:r>
    </w:p>
    <w:p w14:paraId="03E71269" w14:textId="7885F1FB"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.30: One linolenic acid QTL on chromosome 5.</w:t>
      </w:r>
      <w:r w:rsidR="003F23DD" w:rsidRPr="00F751C9">
        <w:rPr>
          <w:rFonts w:ascii="Times New Roman" w:hAnsi="Times New Roman" w:cs="Times New Roman"/>
        </w:rPr>
        <w:t xml:space="preserve"> Lin-1 is located at 32.2 </w:t>
      </w:r>
      <w:proofErr w:type="spellStart"/>
      <w:r w:rsidR="003F23DD" w:rsidRPr="00F751C9">
        <w:rPr>
          <w:rFonts w:ascii="Times New Roman" w:hAnsi="Times New Roman" w:cs="Times New Roman"/>
        </w:rPr>
        <w:t>cM.</w:t>
      </w:r>
      <w:proofErr w:type="spellEnd"/>
    </w:p>
    <w:p w14:paraId="006E6702" w14:textId="26727373" w:rsidR="007F3508" w:rsidRPr="00F751C9" w:rsidRDefault="007F3508" w:rsidP="00FC0030">
      <w:pPr>
        <w:jc w:val="center"/>
        <w:rPr>
          <w:rFonts w:ascii="Times New Roman" w:hAnsi="Times New Roman" w:cs="Times New Roman"/>
        </w:rPr>
      </w:pPr>
    </w:p>
    <w:p w14:paraId="0FC3C456" w14:textId="644FDB76" w:rsidR="007F3508" w:rsidRPr="00F751C9" w:rsidRDefault="007F3508" w:rsidP="00FC0030">
      <w:pPr>
        <w:jc w:val="center"/>
        <w:rPr>
          <w:rFonts w:ascii="Times New Roman" w:hAnsi="Times New Roman" w:cs="Times New Roman"/>
        </w:rPr>
      </w:pPr>
    </w:p>
    <w:p w14:paraId="66A3399C" w14:textId="1EE601DF" w:rsidR="007F3508" w:rsidRPr="00F751C9" w:rsidRDefault="007F3508" w:rsidP="00FC0030">
      <w:pPr>
        <w:jc w:val="center"/>
        <w:rPr>
          <w:rFonts w:ascii="Times New Roman" w:hAnsi="Times New Roman" w:cs="Times New Roman"/>
        </w:rPr>
      </w:pPr>
    </w:p>
    <w:p w14:paraId="78E28693" w14:textId="2551A8F2" w:rsidR="007F3508" w:rsidRPr="00F751C9" w:rsidRDefault="007F3508" w:rsidP="00FC0030">
      <w:pPr>
        <w:jc w:val="center"/>
        <w:rPr>
          <w:rFonts w:ascii="Times New Roman" w:hAnsi="Times New Roman" w:cs="Times New Roman"/>
        </w:rPr>
      </w:pPr>
    </w:p>
    <w:p w14:paraId="48CB02FC" w14:textId="77777777" w:rsidR="007F3508" w:rsidRPr="00F751C9" w:rsidRDefault="007F3508" w:rsidP="00FC0030">
      <w:pPr>
        <w:jc w:val="center"/>
        <w:rPr>
          <w:rFonts w:ascii="Times New Roman" w:hAnsi="Times New Roman" w:cs="Times New Roman"/>
        </w:rPr>
      </w:pPr>
    </w:p>
    <w:p w14:paraId="52B9EA7C" w14:textId="77777777" w:rsidR="00FC0030" w:rsidRPr="00F751C9" w:rsidRDefault="00FC0030" w:rsidP="00FC0030">
      <w:pPr>
        <w:jc w:val="center"/>
        <w:rPr>
          <w:rFonts w:ascii="Times New Roman" w:hAnsi="Times New Roman" w:cs="Times New Roman"/>
        </w:rPr>
      </w:pPr>
    </w:p>
    <w:p w14:paraId="4165748F"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3FF4B3E3" wp14:editId="5EEB3B35">
            <wp:extent cx="5485749" cy="2966720"/>
            <wp:effectExtent l="0" t="0" r="1270" b="508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530973" cy="2991177"/>
                    </a:xfrm>
                    <a:prstGeom prst="rect">
                      <a:avLst/>
                    </a:prstGeom>
                  </pic:spPr>
                </pic:pic>
              </a:graphicData>
            </a:graphic>
          </wp:inline>
        </w:drawing>
      </w:r>
    </w:p>
    <w:p w14:paraId="6C355FCC" w14:textId="4703DB2A"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.31: One protein QTL on chromosome 7.</w:t>
      </w:r>
      <w:r w:rsidR="003F23DD" w:rsidRPr="00F751C9">
        <w:rPr>
          <w:rFonts w:ascii="Times New Roman" w:hAnsi="Times New Roman" w:cs="Times New Roman"/>
        </w:rPr>
        <w:t xml:space="preserve"> Pro-5 is located at 0.0 </w:t>
      </w:r>
      <w:proofErr w:type="spellStart"/>
      <w:r w:rsidR="003F23DD" w:rsidRPr="00F751C9">
        <w:rPr>
          <w:rFonts w:ascii="Times New Roman" w:hAnsi="Times New Roman" w:cs="Times New Roman"/>
        </w:rPr>
        <w:t>cM.</w:t>
      </w:r>
      <w:proofErr w:type="spellEnd"/>
    </w:p>
    <w:p w14:paraId="56A90ABF"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5B386011" wp14:editId="0C06F382">
            <wp:extent cx="5486400" cy="30670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500671" cy="3075028"/>
                    </a:xfrm>
                    <a:prstGeom prst="rect">
                      <a:avLst/>
                    </a:prstGeom>
                  </pic:spPr>
                </pic:pic>
              </a:graphicData>
            </a:graphic>
          </wp:inline>
        </w:drawing>
      </w:r>
    </w:p>
    <w:p w14:paraId="2E0E221F" w14:textId="79FE4DA6"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.32: One yield QTL on chromosome 14.</w:t>
      </w:r>
      <w:r w:rsidR="003F23DD" w:rsidRPr="00F751C9">
        <w:rPr>
          <w:rFonts w:ascii="Times New Roman" w:hAnsi="Times New Roman" w:cs="Times New Roman"/>
        </w:rPr>
        <w:t xml:space="preserve"> Yld-1 is located at 15.9 </w:t>
      </w:r>
      <w:proofErr w:type="spellStart"/>
      <w:r w:rsidR="003F23DD" w:rsidRPr="00F751C9">
        <w:rPr>
          <w:rFonts w:ascii="Times New Roman" w:hAnsi="Times New Roman" w:cs="Times New Roman"/>
        </w:rPr>
        <w:t>cM.</w:t>
      </w:r>
      <w:proofErr w:type="spellEnd"/>
    </w:p>
    <w:p w14:paraId="71F3FAB6" w14:textId="4A46D6D6" w:rsidR="007F3508" w:rsidRPr="00F751C9" w:rsidRDefault="007F3508" w:rsidP="00FC0030">
      <w:pPr>
        <w:jc w:val="center"/>
        <w:rPr>
          <w:rFonts w:ascii="Times New Roman" w:hAnsi="Times New Roman" w:cs="Times New Roman"/>
        </w:rPr>
      </w:pPr>
    </w:p>
    <w:p w14:paraId="769FC95D" w14:textId="6AFCFE6D" w:rsidR="007F3508" w:rsidRPr="00F751C9" w:rsidRDefault="007F3508" w:rsidP="00FC0030">
      <w:pPr>
        <w:jc w:val="center"/>
        <w:rPr>
          <w:rFonts w:ascii="Times New Roman" w:hAnsi="Times New Roman" w:cs="Times New Roman"/>
        </w:rPr>
      </w:pPr>
    </w:p>
    <w:p w14:paraId="06B98F5E" w14:textId="17BDAEB1" w:rsidR="007F3508" w:rsidRPr="00F751C9" w:rsidRDefault="007F3508" w:rsidP="00FC0030">
      <w:pPr>
        <w:jc w:val="center"/>
        <w:rPr>
          <w:rFonts w:ascii="Times New Roman" w:hAnsi="Times New Roman" w:cs="Times New Roman"/>
        </w:rPr>
      </w:pPr>
    </w:p>
    <w:p w14:paraId="62E36FDA" w14:textId="77777777" w:rsidR="007F3508" w:rsidRPr="00F751C9" w:rsidRDefault="007F3508" w:rsidP="00FC0030">
      <w:pPr>
        <w:jc w:val="center"/>
        <w:rPr>
          <w:rFonts w:ascii="Times New Roman" w:hAnsi="Times New Roman" w:cs="Times New Roman"/>
        </w:rPr>
      </w:pPr>
    </w:p>
    <w:p w14:paraId="6F3FC5D7" w14:textId="77777777" w:rsidR="00FC0030" w:rsidRPr="00F751C9" w:rsidRDefault="00FC0030" w:rsidP="00FC0030">
      <w:pPr>
        <w:jc w:val="center"/>
        <w:rPr>
          <w:rFonts w:ascii="Times New Roman" w:hAnsi="Times New Roman" w:cs="Times New Roman"/>
        </w:rPr>
      </w:pPr>
    </w:p>
    <w:p w14:paraId="7C95CD5A"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1BBE01A6" wp14:editId="431E0B70">
            <wp:extent cx="5486400" cy="3214688"/>
            <wp:effectExtent l="0" t="0" r="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97969" cy="3221467"/>
                    </a:xfrm>
                    <a:prstGeom prst="rect">
                      <a:avLst/>
                    </a:prstGeom>
                  </pic:spPr>
                </pic:pic>
              </a:graphicData>
            </a:graphic>
          </wp:inline>
        </w:drawing>
      </w:r>
    </w:p>
    <w:p w14:paraId="19F3E677" w14:textId="40D2D18C"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6A0676" w:rsidRPr="00F751C9">
        <w:rPr>
          <w:rFonts w:ascii="Times New Roman" w:hAnsi="Times New Roman" w:cs="Times New Roman"/>
        </w:rPr>
        <w:t>3</w:t>
      </w:r>
      <w:r w:rsidRPr="00F751C9">
        <w:rPr>
          <w:rFonts w:ascii="Times New Roman" w:hAnsi="Times New Roman" w:cs="Times New Roman"/>
        </w:rPr>
        <w:t>.33: One protein QTL on chromosome 14.</w:t>
      </w:r>
      <w:r w:rsidR="003F23DD" w:rsidRPr="00F751C9">
        <w:rPr>
          <w:rFonts w:ascii="Times New Roman" w:hAnsi="Times New Roman" w:cs="Times New Roman"/>
        </w:rPr>
        <w:t xml:space="preserve"> Pro-6 is located at 71.7 </w:t>
      </w:r>
      <w:proofErr w:type="spellStart"/>
      <w:r w:rsidR="003F23DD" w:rsidRPr="00F751C9">
        <w:rPr>
          <w:rFonts w:ascii="Times New Roman" w:hAnsi="Times New Roman" w:cs="Times New Roman"/>
        </w:rPr>
        <w:t>cM.</w:t>
      </w:r>
      <w:proofErr w:type="spellEnd"/>
    </w:p>
    <w:p w14:paraId="3CDD24F1"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590220AA" wp14:editId="370BBEC4">
            <wp:extent cx="5486400" cy="3024188"/>
            <wp:effectExtent l="0" t="0" r="0" b="508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493559" cy="3028134"/>
                    </a:xfrm>
                    <a:prstGeom prst="rect">
                      <a:avLst/>
                    </a:prstGeom>
                  </pic:spPr>
                </pic:pic>
              </a:graphicData>
            </a:graphic>
          </wp:inline>
        </w:drawing>
      </w:r>
    </w:p>
    <w:p w14:paraId="0ADF16DB" w14:textId="4FA996FF"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4C66DF" w:rsidRPr="00F751C9">
        <w:rPr>
          <w:rFonts w:ascii="Times New Roman" w:hAnsi="Times New Roman" w:cs="Times New Roman"/>
        </w:rPr>
        <w:t>3</w:t>
      </w:r>
      <w:r w:rsidRPr="00F751C9">
        <w:rPr>
          <w:rFonts w:ascii="Times New Roman" w:hAnsi="Times New Roman" w:cs="Times New Roman"/>
        </w:rPr>
        <w:t>.34: One oil QTL on chromosome 14.</w:t>
      </w:r>
      <w:r w:rsidR="003F23DD" w:rsidRPr="00F751C9">
        <w:rPr>
          <w:rFonts w:ascii="Times New Roman" w:hAnsi="Times New Roman" w:cs="Times New Roman"/>
        </w:rPr>
        <w:t xml:space="preserve"> Oil-3 is located at 33.5 </w:t>
      </w:r>
      <w:proofErr w:type="spellStart"/>
      <w:r w:rsidR="003F23DD" w:rsidRPr="00F751C9">
        <w:rPr>
          <w:rFonts w:ascii="Times New Roman" w:hAnsi="Times New Roman" w:cs="Times New Roman"/>
        </w:rPr>
        <w:t>cM.</w:t>
      </w:r>
      <w:proofErr w:type="spellEnd"/>
    </w:p>
    <w:p w14:paraId="51E79380" w14:textId="3C127CFA" w:rsidR="007F3508" w:rsidRPr="00F751C9" w:rsidRDefault="007F3508" w:rsidP="00FC0030">
      <w:pPr>
        <w:jc w:val="center"/>
        <w:rPr>
          <w:rFonts w:ascii="Times New Roman" w:hAnsi="Times New Roman" w:cs="Times New Roman"/>
        </w:rPr>
      </w:pPr>
    </w:p>
    <w:p w14:paraId="2C5156BE" w14:textId="47797B48" w:rsidR="007F3508" w:rsidRPr="00F751C9" w:rsidRDefault="007F3508" w:rsidP="00FC0030">
      <w:pPr>
        <w:jc w:val="center"/>
        <w:rPr>
          <w:rFonts w:ascii="Times New Roman" w:hAnsi="Times New Roman" w:cs="Times New Roman"/>
        </w:rPr>
      </w:pPr>
    </w:p>
    <w:p w14:paraId="1A7B6535" w14:textId="0AE652E3" w:rsidR="007F3508" w:rsidRPr="00F751C9" w:rsidRDefault="007F3508" w:rsidP="00FC0030">
      <w:pPr>
        <w:jc w:val="center"/>
        <w:rPr>
          <w:rFonts w:ascii="Times New Roman" w:hAnsi="Times New Roman" w:cs="Times New Roman"/>
        </w:rPr>
      </w:pPr>
    </w:p>
    <w:p w14:paraId="41067D85" w14:textId="77777777" w:rsidR="007F3508" w:rsidRPr="00F751C9" w:rsidRDefault="007F3508" w:rsidP="00FC0030">
      <w:pPr>
        <w:jc w:val="center"/>
        <w:rPr>
          <w:rFonts w:ascii="Times New Roman" w:hAnsi="Times New Roman" w:cs="Times New Roman"/>
        </w:rPr>
      </w:pPr>
    </w:p>
    <w:p w14:paraId="2B7C9937" w14:textId="77777777" w:rsidR="00FC0030" w:rsidRPr="00F751C9" w:rsidRDefault="00FC0030" w:rsidP="00FC0030">
      <w:pPr>
        <w:jc w:val="center"/>
        <w:rPr>
          <w:rFonts w:ascii="Times New Roman" w:hAnsi="Times New Roman" w:cs="Times New Roman"/>
        </w:rPr>
      </w:pPr>
    </w:p>
    <w:p w14:paraId="660E9BA9"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7E1FD591" wp14:editId="5666DA45">
            <wp:extent cx="5486400" cy="3176588"/>
            <wp:effectExtent l="0" t="0" r="0" b="508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98963" cy="3183862"/>
                    </a:xfrm>
                    <a:prstGeom prst="rect">
                      <a:avLst/>
                    </a:prstGeom>
                  </pic:spPr>
                </pic:pic>
              </a:graphicData>
            </a:graphic>
          </wp:inline>
        </w:drawing>
      </w:r>
    </w:p>
    <w:p w14:paraId="59768393" w14:textId="3845C5D2"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4C66DF" w:rsidRPr="00F751C9">
        <w:rPr>
          <w:rFonts w:ascii="Times New Roman" w:hAnsi="Times New Roman" w:cs="Times New Roman"/>
        </w:rPr>
        <w:t>3</w:t>
      </w:r>
      <w:r w:rsidRPr="00F751C9">
        <w:rPr>
          <w:rFonts w:ascii="Times New Roman" w:hAnsi="Times New Roman" w:cs="Times New Roman"/>
        </w:rPr>
        <w:t>.35: One linolenic acid QTL on chromosome 14.</w:t>
      </w:r>
      <w:r w:rsidR="003F23DD" w:rsidRPr="00F751C9">
        <w:rPr>
          <w:rFonts w:ascii="Times New Roman" w:hAnsi="Times New Roman" w:cs="Times New Roman"/>
        </w:rPr>
        <w:t xml:space="preserve"> Lin-2 is located at 78.7 </w:t>
      </w:r>
      <w:proofErr w:type="spellStart"/>
      <w:r w:rsidR="003F23DD" w:rsidRPr="00F751C9">
        <w:rPr>
          <w:rFonts w:ascii="Times New Roman" w:hAnsi="Times New Roman" w:cs="Times New Roman"/>
        </w:rPr>
        <w:t>cM.</w:t>
      </w:r>
      <w:proofErr w:type="spellEnd"/>
    </w:p>
    <w:p w14:paraId="32A28ECC"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1167EFE6" wp14:editId="32275D92">
            <wp:extent cx="5486400" cy="296227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501352" cy="2970348"/>
                    </a:xfrm>
                    <a:prstGeom prst="rect">
                      <a:avLst/>
                    </a:prstGeom>
                  </pic:spPr>
                </pic:pic>
              </a:graphicData>
            </a:graphic>
          </wp:inline>
        </w:drawing>
      </w:r>
    </w:p>
    <w:p w14:paraId="214CED45" w14:textId="17B525AA"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4C66DF" w:rsidRPr="00F751C9">
        <w:rPr>
          <w:rFonts w:ascii="Times New Roman" w:hAnsi="Times New Roman" w:cs="Times New Roman"/>
        </w:rPr>
        <w:t>3</w:t>
      </w:r>
      <w:r w:rsidRPr="00F751C9">
        <w:rPr>
          <w:rFonts w:ascii="Times New Roman" w:hAnsi="Times New Roman" w:cs="Times New Roman"/>
        </w:rPr>
        <w:t>.36: One meal protein QTL on chromosome 14.</w:t>
      </w:r>
      <w:r w:rsidR="003F23DD" w:rsidRPr="00F751C9">
        <w:rPr>
          <w:rFonts w:ascii="Times New Roman" w:hAnsi="Times New Roman" w:cs="Times New Roman"/>
        </w:rPr>
        <w:t xml:space="preserve"> Mpro-4 is located at 78.7 </w:t>
      </w:r>
      <w:proofErr w:type="spellStart"/>
      <w:r w:rsidR="003F23DD" w:rsidRPr="00F751C9">
        <w:rPr>
          <w:rFonts w:ascii="Times New Roman" w:hAnsi="Times New Roman" w:cs="Times New Roman"/>
        </w:rPr>
        <w:t>cM.</w:t>
      </w:r>
      <w:proofErr w:type="spellEnd"/>
    </w:p>
    <w:p w14:paraId="7E54CE64" w14:textId="167EBE61" w:rsidR="007F3508" w:rsidRPr="00F751C9" w:rsidRDefault="007F3508" w:rsidP="00FC0030">
      <w:pPr>
        <w:jc w:val="center"/>
        <w:rPr>
          <w:rFonts w:ascii="Times New Roman" w:hAnsi="Times New Roman" w:cs="Times New Roman"/>
        </w:rPr>
      </w:pPr>
    </w:p>
    <w:p w14:paraId="175A4005" w14:textId="7C56BCCE" w:rsidR="007F3508" w:rsidRPr="00F751C9" w:rsidRDefault="007F3508" w:rsidP="00FC0030">
      <w:pPr>
        <w:jc w:val="center"/>
        <w:rPr>
          <w:rFonts w:ascii="Times New Roman" w:hAnsi="Times New Roman" w:cs="Times New Roman"/>
        </w:rPr>
      </w:pPr>
    </w:p>
    <w:p w14:paraId="2696257F" w14:textId="692939F3" w:rsidR="007F3508" w:rsidRPr="00F751C9" w:rsidRDefault="007F3508" w:rsidP="00FC0030">
      <w:pPr>
        <w:jc w:val="center"/>
        <w:rPr>
          <w:rFonts w:ascii="Times New Roman" w:hAnsi="Times New Roman" w:cs="Times New Roman"/>
        </w:rPr>
      </w:pPr>
    </w:p>
    <w:p w14:paraId="6DA0FDAF" w14:textId="77777777" w:rsidR="007F3508" w:rsidRPr="00F751C9" w:rsidRDefault="007F3508" w:rsidP="00FC0030">
      <w:pPr>
        <w:jc w:val="center"/>
        <w:rPr>
          <w:rFonts w:ascii="Times New Roman" w:hAnsi="Times New Roman" w:cs="Times New Roman"/>
        </w:rPr>
      </w:pPr>
    </w:p>
    <w:p w14:paraId="1F373CA5" w14:textId="77777777" w:rsidR="00FC0030" w:rsidRPr="00F751C9" w:rsidRDefault="00FC0030" w:rsidP="00FC0030">
      <w:pPr>
        <w:jc w:val="center"/>
        <w:rPr>
          <w:rFonts w:ascii="Times New Roman" w:hAnsi="Times New Roman" w:cs="Times New Roman"/>
        </w:rPr>
      </w:pPr>
    </w:p>
    <w:p w14:paraId="251E51D9"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3383605D" wp14:editId="0F329537">
            <wp:extent cx="5486400" cy="30289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500965" cy="3036991"/>
                    </a:xfrm>
                    <a:prstGeom prst="rect">
                      <a:avLst/>
                    </a:prstGeom>
                  </pic:spPr>
                </pic:pic>
              </a:graphicData>
            </a:graphic>
          </wp:inline>
        </w:drawing>
      </w:r>
    </w:p>
    <w:p w14:paraId="1736A563" w14:textId="798BF525"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4C66DF" w:rsidRPr="00F751C9">
        <w:rPr>
          <w:rFonts w:ascii="Times New Roman" w:hAnsi="Times New Roman" w:cs="Times New Roman"/>
        </w:rPr>
        <w:t>3</w:t>
      </w:r>
      <w:r w:rsidRPr="00F751C9">
        <w:rPr>
          <w:rFonts w:ascii="Times New Roman" w:hAnsi="Times New Roman" w:cs="Times New Roman"/>
        </w:rPr>
        <w:t>.37: One linolenic acid QTL on chromosome 18.</w:t>
      </w:r>
      <w:r w:rsidR="003F23DD" w:rsidRPr="00F751C9">
        <w:rPr>
          <w:rFonts w:ascii="Times New Roman" w:hAnsi="Times New Roman" w:cs="Times New Roman"/>
        </w:rPr>
        <w:t xml:space="preserve"> Lin-3 is located at 53.3 </w:t>
      </w:r>
      <w:proofErr w:type="spellStart"/>
      <w:r w:rsidR="003F23DD" w:rsidRPr="00F751C9">
        <w:rPr>
          <w:rFonts w:ascii="Times New Roman" w:hAnsi="Times New Roman" w:cs="Times New Roman"/>
        </w:rPr>
        <w:t>cM.</w:t>
      </w:r>
      <w:proofErr w:type="spellEnd"/>
    </w:p>
    <w:p w14:paraId="2673793E"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ADF31C6" wp14:editId="37A9DB6A">
            <wp:extent cx="5486400" cy="3014663"/>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98225" cy="3021161"/>
                    </a:xfrm>
                    <a:prstGeom prst="rect">
                      <a:avLst/>
                    </a:prstGeom>
                  </pic:spPr>
                </pic:pic>
              </a:graphicData>
            </a:graphic>
          </wp:inline>
        </w:drawing>
      </w:r>
    </w:p>
    <w:p w14:paraId="36FF14CB" w14:textId="7A9631CB"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4C66DF" w:rsidRPr="00F751C9">
        <w:rPr>
          <w:rFonts w:ascii="Times New Roman" w:hAnsi="Times New Roman" w:cs="Times New Roman"/>
        </w:rPr>
        <w:t>3</w:t>
      </w:r>
      <w:r w:rsidRPr="00F751C9">
        <w:rPr>
          <w:rFonts w:ascii="Times New Roman" w:hAnsi="Times New Roman" w:cs="Times New Roman"/>
        </w:rPr>
        <w:t>.38: One days after planting (DAP) QTL on chromosome 19.</w:t>
      </w:r>
      <w:r w:rsidR="003F23DD" w:rsidRPr="00F751C9">
        <w:rPr>
          <w:rFonts w:ascii="Times New Roman" w:hAnsi="Times New Roman" w:cs="Times New Roman"/>
        </w:rPr>
        <w:t xml:space="preserve"> Dap-1 is located at 0.0 </w:t>
      </w:r>
      <w:proofErr w:type="spellStart"/>
      <w:r w:rsidR="003F23DD" w:rsidRPr="00F751C9">
        <w:rPr>
          <w:rFonts w:ascii="Times New Roman" w:hAnsi="Times New Roman" w:cs="Times New Roman"/>
        </w:rPr>
        <w:t>cM.</w:t>
      </w:r>
      <w:proofErr w:type="spellEnd"/>
    </w:p>
    <w:p w14:paraId="708D8D69" w14:textId="0176E46B" w:rsidR="007F3508" w:rsidRPr="00F751C9" w:rsidRDefault="007F3508" w:rsidP="00FC0030">
      <w:pPr>
        <w:jc w:val="center"/>
        <w:rPr>
          <w:rFonts w:ascii="Times New Roman" w:hAnsi="Times New Roman" w:cs="Times New Roman"/>
        </w:rPr>
      </w:pPr>
    </w:p>
    <w:p w14:paraId="4925864E" w14:textId="3F9E4956" w:rsidR="007F3508" w:rsidRPr="00F751C9" w:rsidRDefault="007F3508" w:rsidP="00FC0030">
      <w:pPr>
        <w:jc w:val="center"/>
        <w:rPr>
          <w:rFonts w:ascii="Times New Roman" w:hAnsi="Times New Roman" w:cs="Times New Roman"/>
        </w:rPr>
      </w:pPr>
    </w:p>
    <w:p w14:paraId="367035DE" w14:textId="09CF6662" w:rsidR="007F3508" w:rsidRPr="00F751C9" w:rsidRDefault="007F3508" w:rsidP="00FC0030">
      <w:pPr>
        <w:jc w:val="center"/>
        <w:rPr>
          <w:rFonts w:ascii="Times New Roman" w:hAnsi="Times New Roman" w:cs="Times New Roman"/>
        </w:rPr>
      </w:pPr>
    </w:p>
    <w:p w14:paraId="7497842E" w14:textId="77777777" w:rsidR="007F3508" w:rsidRPr="00F751C9" w:rsidRDefault="007F3508" w:rsidP="00FC0030">
      <w:pPr>
        <w:jc w:val="center"/>
        <w:rPr>
          <w:rFonts w:ascii="Times New Roman" w:hAnsi="Times New Roman" w:cs="Times New Roman"/>
        </w:rPr>
      </w:pPr>
    </w:p>
    <w:p w14:paraId="72CD7E58" w14:textId="77777777" w:rsidR="00FC0030" w:rsidRPr="00F751C9" w:rsidRDefault="00FC0030" w:rsidP="00FC0030">
      <w:pPr>
        <w:jc w:val="center"/>
        <w:rPr>
          <w:rFonts w:ascii="Times New Roman" w:hAnsi="Times New Roman" w:cs="Times New Roman"/>
        </w:rPr>
      </w:pPr>
    </w:p>
    <w:p w14:paraId="5074E490"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1AF5A82C" wp14:editId="3E583D6F">
            <wp:extent cx="5486400" cy="3233737"/>
            <wp:effectExtent l="0" t="0" r="0" b="508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92642" cy="3237416"/>
                    </a:xfrm>
                    <a:prstGeom prst="rect">
                      <a:avLst/>
                    </a:prstGeom>
                  </pic:spPr>
                </pic:pic>
              </a:graphicData>
            </a:graphic>
          </wp:inline>
        </w:drawing>
      </w:r>
    </w:p>
    <w:p w14:paraId="2F71460D" w14:textId="630D4CD2"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4C66DF" w:rsidRPr="00F751C9">
        <w:rPr>
          <w:rFonts w:ascii="Times New Roman" w:hAnsi="Times New Roman" w:cs="Times New Roman"/>
        </w:rPr>
        <w:t>3</w:t>
      </w:r>
      <w:r w:rsidRPr="00F751C9">
        <w:rPr>
          <w:rFonts w:ascii="Times New Roman" w:hAnsi="Times New Roman" w:cs="Times New Roman"/>
        </w:rPr>
        <w:t>.39: Two lodging QTL on chromosome 19.</w:t>
      </w:r>
      <w:r w:rsidR="003F23DD" w:rsidRPr="00F751C9">
        <w:rPr>
          <w:rFonts w:ascii="Times New Roman" w:hAnsi="Times New Roman" w:cs="Times New Roman"/>
        </w:rPr>
        <w:t xml:space="preserve"> Lodg-1 is located at 12.4 </w:t>
      </w:r>
      <w:proofErr w:type="spellStart"/>
      <w:r w:rsidR="003F23DD" w:rsidRPr="00F751C9">
        <w:rPr>
          <w:rFonts w:ascii="Times New Roman" w:hAnsi="Times New Roman" w:cs="Times New Roman"/>
        </w:rPr>
        <w:t>cM</w:t>
      </w:r>
      <w:proofErr w:type="spellEnd"/>
      <w:r w:rsidR="003F23DD" w:rsidRPr="00F751C9">
        <w:rPr>
          <w:rFonts w:ascii="Times New Roman" w:hAnsi="Times New Roman" w:cs="Times New Roman"/>
        </w:rPr>
        <w:t xml:space="preserve"> and lodg-2 is at 28.5 </w:t>
      </w:r>
      <w:proofErr w:type="spellStart"/>
      <w:r w:rsidR="003F23DD" w:rsidRPr="00F751C9">
        <w:rPr>
          <w:rFonts w:ascii="Times New Roman" w:hAnsi="Times New Roman" w:cs="Times New Roman"/>
        </w:rPr>
        <w:t>cM.</w:t>
      </w:r>
      <w:proofErr w:type="spellEnd"/>
    </w:p>
    <w:p w14:paraId="27991D1E"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307EACC5" wp14:editId="06B6D1E5">
            <wp:extent cx="5486400" cy="360934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86400" cy="3609340"/>
                    </a:xfrm>
                    <a:prstGeom prst="rect">
                      <a:avLst/>
                    </a:prstGeom>
                  </pic:spPr>
                </pic:pic>
              </a:graphicData>
            </a:graphic>
          </wp:inline>
        </w:drawing>
      </w:r>
    </w:p>
    <w:p w14:paraId="37FECACF" w14:textId="6397FB40" w:rsidR="00FC0030" w:rsidRPr="00F751C9" w:rsidRDefault="00FC0030" w:rsidP="00FC0030">
      <w:pPr>
        <w:jc w:val="center"/>
        <w:rPr>
          <w:rFonts w:ascii="Times New Roman" w:hAnsi="Times New Roman" w:cs="Times New Roman"/>
        </w:rPr>
      </w:pPr>
      <w:r w:rsidRPr="00F751C9">
        <w:rPr>
          <w:rFonts w:ascii="Times New Roman" w:hAnsi="Times New Roman" w:cs="Times New Roman"/>
        </w:rPr>
        <w:t xml:space="preserve">Figure </w:t>
      </w:r>
      <w:r w:rsidR="004C66DF" w:rsidRPr="00F751C9">
        <w:rPr>
          <w:rFonts w:ascii="Times New Roman" w:hAnsi="Times New Roman" w:cs="Times New Roman"/>
        </w:rPr>
        <w:t>3</w:t>
      </w:r>
      <w:r w:rsidRPr="00F751C9">
        <w:rPr>
          <w:rFonts w:ascii="Times New Roman" w:hAnsi="Times New Roman" w:cs="Times New Roman"/>
        </w:rPr>
        <w:t>.</w:t>
      </w:r>
      <w:r w:rsidR="004C66DF" w:rsidRPr="00F751C9">
        <w:rPr>
          <w:rFonts w:ascii="Times New Roman" w:hAnsi="Times New Roman" w:cs="Times New Roman"/>
        </w:rPr>
        <w:t>4</w:t>
      </w:r>
      <w:r w:rsidRPr="00F751C9">
        <w:rPr>
          <w:rFonts w:ascii="Times New Roman" w:hAnsi="Times New Roman" w:cs="Times New Roman"/>
        </w:rPr>
        <w:t xml:space="preserve">0: </w:t>
      </w:r>
      <w:r w:rsidR="003F23DD" w:rsidRPr="00F751C9">
        <w:rPr>
          <w:rFonts w:ascii="Times New Roman" w:hAnsi="Times New Roman" w:cs="Times New Roman"/>
        </w:rPr>
        <w:t>Hgt-1</w:t>
      </w:r>
      <w:r w:rsidRPr="00F751C9">
        <w:rPr>
          <w:rFonts w:ascii="Times New Roman" w:hAnsi="Times New Roman" w:cs="Times New Roman"/>
        </w:rPr>
        <w:t xml:space="preserve"> on chromosome 19.</w:t>
      </w:r>
      <w:r w:rsidR="003F23DD" w:rsidRPr="00F751C9">
        <w:rPr>
          <w:rFonts w:ascii="Times New Roman" w:hAnsi="Times New Roman" w:cs="Times New Roman"/>
        </w:rPr>
        <w:t xml:space="preserve"> This QTL is located at 41.1 </w:t>
      </w:r>
      <w:proofErr w:type="spellStart"/>
      <w:r w:rsidR="003F23DD" w:rsidRPr="00F751C9">
        <w:rPr>
          <w:rFonts w:ascii="Times New Roman" w:hAnsi="Times New Roman" w:cs="Times New Roman"/>
        </w:rPr>
        <w:t>cM.</w:t>
      </w:r>
      <w:proofErr w:type="spellEnd"/>
    </w:p>
    <w:p w14:paraId="44B748E8" w14:textId="77777777" w:rsidR="00FC0030" w:rsidRPr="00F751C9" w:rsidRDefault="00FC0030" w:rsidP="00FC0030">
      <w:pPr>
        <w:jc w:val="center"/>
        <w:rPr>
          <w:rFonts w:ascii="Times New Roman" w:hAnsi="Times New Roman" w:cs="Times New Roman"/>
        </w:rPr>
      </w:pPr>
    </w:p>
    <w:p w14:paraId="4674C0BA" w14:textId="77777777" w:rsidR="00FC0030" w:rsidRPr="00F751C9" w:rsidRDefault="00FC0030" w:rsidP="00FC0030">
      <w:pPr>
        <w:jc w:val="center"/>
        <w:rPr>
          <w:rFonts w:ascii="Times New Roman" w:hAnsi="Times New Roman" w:cs="Times New Roman"/>
        </w:rPr>
      </w:pPr>
    </w:p>
    <w:p w14:paraId="08126E40" w14:textId="77777777" w:rsidR="00FC0030" w:rsidRPr="00F751C9" w:rsidRDefault="00FC0030" w:rsidP="00FC0030">
      <w:pPr>
        <w:jc w:val="center"/>
        <w:rPr>
          <w:rFonts w:ascii="Times New Roman" w:hAnsi="Times New Roman" w:cs="Times New Roman"/>
        </w:rPr>
      </w:pPr>
    </w:p>
    <w:p w14:paraId="461C3616"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2E9EE6E1" wp14:editId="210C116B">
            <wp:extent cx="2061210" cy="4110990"/>
            <wp:effectExtent l="0" t="0" r="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r="69983" b="51137"/>
                    <a:stretch/>
                  </pic:blipFill>
                  <pic:spPr bwMode="auto">
                    <a:xfrm>
                      <a:off x="0" y="0"/>
                      <a:ext cx="2061210" cy="4110990"/>
                    </a:xfrm>
                    <a:prstGeom prst="rect">
                      <a:avLst/>
                    </a:prstGeom>
                    <a:ln>
                      <a:noFill/>
                    </a:ln>
                    <a:extLst>
                      <a:ext uri="{53640926-AAD7-44D8-BBD7-CCE9431645EC}">
                        <a14:shadowObscured xmlns:a14="http://schemas.microsoft.com/office/drawing/2010/main"/>
                      </a:ext>
                    </a:extLst>
                  </pic:spPr>
                </pic:pic>
              </a:graphicData>
            </a:graphic>
          </wp:inline>
        </w:drawing>
      </w:r>
    </w:p>
    <w:p w14:paraId="4353C39B" w14:textId="6BB95A08" w:rsidR="004C66DF" w:rsidRPr="00F751C9" w:rsidRDefault="004C66DF" w:rsidP="00FC0030">
      <w:pPr>
        <w:jc w:val="center"/>
        <w:rPr>
          <w:rFonts w:ascii="Times New Roman" w:hAnsi="Times New Roman" w:cs="Times New Roman"/>
        </w:rPr>
      </w:pPr>
      <w:r w:rsidRPr="00F751C9">
        <w:rPr>
          <w:rFonts w:ascii="Times New Roman" w:hAnsi="Times New Roman" w:cs="Times New Roman"/>
        </w:rPr>
        <w:t>Figure 3.41: Chromosome 1 linkage map with QTL positions in red.</w:t>
      </w:r>
      <w:r w:rsidR="003F23DD" w:rsidRPr="00F751C9">
        <w:rPr>
          <w:rFonts w:ascii="Times New Roman" w:hAnsi="Times New Roman" w:cs="Times New Roman"/>
        </w:rPr>
        <w:t xml:space="preserve"> Oil-1 is located at 13.8 </w:t>
      </w:r>
      <w:proofErr w:type="spellStart"/>
      <w:r w:rsidR="003F23DD" w:rsidRPr="00F751C9">
        <w:rPr>
          <w:rFonts w:ascii="Times New Roman" w:hAnsi="Times New Roman" w:cs="Times New Roman"/>
        </w:rPr>
        <w:t>cM</w:t>
      </w:r>
      <w:proofErr w:type="spellEnd"/>
      <w:r w:rsidR="003F23DD" w:rsidRPr="00F751C9">
        <w:rPr>
          <w:rFonts w:ascii="Times New Roman" w:hAnsi="Times New Roman" w:cs="Times New Roman"/>
        </w:rPr>
        <w:t xml:space="preserve">, pro-1 is at 20.1 </w:t>
      </w:r>
      <w:proofErr w:type="spellStart"/>
      <w:r w:rsidR="003F23DD" w:rsidRPr="00F751C9">
        <w:rPr>
          <w:rFonts w:ascii="Times New Roman" w:hAnsi="Times New Roman" w:cs="Times New Roman"/>
        </w:rPr>
        <w:t>cM</w:t>
      </w:r>
      <w:proofErr w:type="spellEnd"/>
      <w:r w:rsidR="003F23DD" w:rsidRPr="00F751C9">
        <w:rPr>
          <w:rFonts w:ascii="Times New Roman" w:hAnsi="Times New Roman" w:cs="Times New Roman"/>
        </w:rPr>
        <w:t xml:space="preserve">, and pro-2 at 24.2 </w:t>
      </w:r>
      <w:proofErr w:type="spellStart"/>
      <w:r w:rsidR="003F23DD" w:rsidRPr="00F751C9">
        <w:rPr>
          <w:rFonts w:ascii="Times New Roman" w:hAnsi="Times New Roman" w:cs="Times New Roman"/>
        </w:rPr>
        <w:t>cM.</w:t>
      </w:r>
      <w:proofErr w:type="spellEnd"/>
    </w:p>
    <w:p w14:paraId="7F83F46F"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6704FAE1" wp14:editId="45196EBE">
            <wp:extent cx="1760220" cy="653415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r="67749"/>
                    <a:stretch/>
                  </pic:blipFill>
                  <pic:spPr bwMode="auto">
                    <a:xfrm>
                      <a:off x="0" y="0"/>
                      <a:ext cx="1760220" cy="6534150"/>
                    </a:xfrm>
                    <a:prstGeom prst="rect">
                      <a:avLst/>
                    </a:prstGeom>
                    <a:ln>
                      <a:noFill/>
                    </a:ln>
                    <a:extLst>
                      <a:ext uri="{53640926-AAD7-44D8-BBD7-CCE9431645EC}">
                        <a14:shadowObscured xmlns:a14="http://schemas.microsoft.com/office/drawing/2010/main"/>
                      </a:ext>
                    </a:extLst>
                  </pic:spPr>
                </pic:pic>
              </a:graphicData>
            </a:graphic>
          </wp:inline>
        </w:drawing>
      </w:r>
    </w:p>
    <w:p w14:paraId="04455272" w14:textId="77777777" w:rsidR="00FC0030" w:rsidRPr="00F751C9" w:rsidRDefault="00FC0030" w:rsidP="00FC0030">
      <w:pPr>
        <w:jc w:val="center"/>
        <w:rPr>
          <w:rFonts w:ascii="Times New Roman" w:hAnsi="Times New Roman" w:cs="Times New Roman"/>
        </w:rPr>
      </w:pPr>
    </w:p>
    <w:p w14:paraId="7278864D" w14:textId="30034D28" w:rsidR="00FC0030" w:rsidRPr="00F751C9" w:rsidRDefault="004C66DF" w:rsidP="00FC0030">
      <w:pPr>
        <w:jc w:val="center"/>
        <w:rPr>
          <w:rFonts w:ascii="Times New Roman" w:hAnsi="Times New Roman" w:cs="Times New Roman"/>
        </w:rPr>
      </w:pPr>
      <w:r w:rsidRPr="00F751C9">
        <w:rPr>
          <w:rFonts w:ascii="Times New Roman" w:hAnsi="Times New Roman" w:cs="Times New Roman"/>
        </w:rPr>
        <w:t>Figure 3.42: Chromosome 3 linkage map with QTL positions in red.</w:t>
      </w:r>
      <w:r w:rsidR="00AA3B82" w:rsidRPr="00F751C9">
        <w:rPr>
          <w:rFonts w:ascii="Times New Roman" w:hAnsi="Times New Roman" w:cs="Times New Roman"/>
        </w:rPr>
        <w:t xml:space="preserve"> Oil-2 is located at 0.0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mpro-1 is at 1.4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mpro-2 at 2.6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mpro-3 at 11.0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w:t>
      </w:r>
      <w:r w:rsidR="003F23DD" w:rsidRPr="00F751C9">
        <w:rPr>
          <w:rFonts w:ascii="Times New Roman" w:hAnsi="Times New Roman" w:cs="Times New Roman"/>
        </w:rPr>
        <w:t xml:space="preserve">pro-3 at 17.4 </w:t>
      </w:r>
      <w:proofErr w:type="spellStart"/>
      <w:r w:rsidR="003F23DD" w:rsidRPr="00F751C9">
        <w:rPr>
          <w:rFonts w:ascii="Times New Roman" w:hAnsi="Times New Roman" w:cs="Times New Roman"/>
        </w:rPr>
        <w:t>cM</w:t>
      </w:r>
      <w:proofErr w:type="spellEnd"/>
      <w:r w:rsidR="003F23DD" w:rsidRPr="00F751C9">
        <w:rPr>
          <w:rFonts w:ascii="Times New Roman" w:hAnsi="Times New Roman" w:cs="Times New Roman"/>
        </w:rPr>
        <w:t xml:space="preserve">, and pro-4 at 22.2 </w:t>
      </w:r>
      <w:proofErr w:type="spellStart"/>
      <w:r w:rsidR="003F23DD" w:rsidRPr="00F751C9">
        <w:rPr>
          <w:rFonts w:ascii="Times New Roman" w:hAnsi="Times New Roman" w:cs="Times New Roman"/>
        </w:rPr>
        <w:t>cM.</w:t>
      </w:r>
      <w:proofErr w:type="spellEnd"/>
    </w:p>
    <w:p w14:paraId="14C51C3B"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BBA432A" wp14:editId="33AFA1C9">
            <wp:extent cx="1699260" cy="225933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r="68866" b="65423"/>
                    <a:stretch/>
                  </pic:blipFill>
                  <pic:spPr bwMode="auto">
                    <a:xfrm>
                      <a:off x="0" y="0"/>
                      <a:ext cx="1699260" cy="2259330"/>
                    </a:xfrm>
                    <a:prstGeom prst="rect">
                      <a:avLst/>
                    </a:prstGeom>
                    <a:ln>
                      <a:noFill/>
                    </a:ln>
                    <a:extLst>
                      <a:ext uri="{53640926-AAD7-44D8-BBD7-CCE9431645EC}">
                        <a14:shadowObscured xmlns:a14="http://schemas.microsoft.com/office/drawing/2010/main"/>
                      </a:ext>
                    </a:extLst>
                  </pic:spPr>
                </pic:pic>
              </a:graphicData>
            </a:graphic>
          </wp:inline>
        </w:drawing>
      </w:r>
    </w:p>
    <w:p w14:paraId="68D8B868" w14:textId="7D55E261" w:rsidR="004C66DF" w:rsidRPr="00F751C9" w:rsidRDefault="004C66DF" w:rsidP="00FC0030">
      <w:pPr>
        <w:jc w:val="center"/>
        <w:rPr>
          <w:rFonts w:ascii="Times New Roman" w:hAnsi="Times New Roman" w:cs="Times New Roman"/>
        </w:rPr>
      </w:pPr>
      <w:r w:rsidRPr="00F751C9">
        <w:rPr>
          <w:rFonts w:ascii="Times New Roman" w:hAnsi="Times New Roman" w:cs="Times New Roman"/>
        </w:rPr>
        <w:t>Figure 3.43: Chromosome 5 linkage map with QTL positions in red.</w:t>
      </w:r>
      <w:r w:rsidR="00AA3B82" w:rsidRPr="00F751C9">
        <w:rPr>
          <w:rFonts w:ascii="Times New Roman" w:hAnsi="Times New Roman" w:cs="Times New Roman"/>
        </w:rPr>
        <w:t xml:space="preserve"> Lin-1 is located at 32.2 </w:t>
      </w:r>
      <w:proofErr w:type="spellStart"/>
      <w:r w:rsidR="00AA3B82" w:rsidRPr="00F751C9">
        <w:rPr>
          <w:rFonts w:ascii="Times New Roman" w:hAnsi="Times New Roman" w:cs="Times New Roman"/>
        </w:rPr>
        <w:t>cM.</w:t>
      </w:r>
      <w:proofErr w:type="spellEnd"/>
    </w:p>
    <w:p w14:paraId="5D2757BA" w14:textId="77777777" w:rsidR="004C66DF" w:rsidRPr="00F751C9" w:rsidRDefault="004C66DF" w:rsidP="00FC0030">
      <w:pPr>
        <w:jc w:val="center"/>
        <w:rPr>
          <w:rFonts w:ascii="Times New Roman" w:hAnsi="Times New Roman" w:cs="Times New Roman"/>
        </w:rPr>
      </w:pPr>
    </w:p>
    <w:p w14:paraId="495D74A1" w14:textId="77777777" w:rsidR="004C66DF" w:rsidRPr="00F751C9" w:rsidRDefault="004C66DF" w:rsidP="00FC0030">
      <w:pPr>
        <w:jc w:val="center"/>
        <w:rPr>
          <w:rFonts w:ascii="Times New Roman" w:hAnsi="Times New Roman" w:cs="Times New Roman"/>
        </w:rPr>
      </w:pPr>
    </w:p>
    <w:p w14:paraId="21501A35" w14:textId="29681F65" w:rsidR="004C66DF" w:rsidRPr="00F751C9" w:rsidRDefault="004C66DF" w:rsidP="00FC0030">
      <w:pPr>
        <w:jc w:val="center"/>
        <w:rPr>
          <w:rFonts w:ascii="Times New Roman" w:hAnsi="Times New Roman" w:cs="Times New Roman"/>
        </w:rPr>
      </w:pPr>
    </w:p>
    <w:p w14:paraId="1A893378" w14:textId="3E97489D" w:rsidR="00A3706E" w:rsidRPr="00F751C9" w:rsidRDefault="00A3706E" w:rsidP="00FC0030">
      <w:pPr>
        <w:jc w:val="center"/>
        <w:rPr>
          <w:rFonts w:ascii="Times New Roman" w:hAnsi="Times New Roman" w:cs="Times New Roman"/>
        </w:rPr>
      </w:pPr>
    </w:p>
    <w:p w14:paraId="4CC97252" w14:textId="77777777" w:rsidR="00A3706E" w:rsidRPr="00F751C9" w:rsidRDefault="00A3706E" w:rsidP="00FC0030">
      <w:pPr>
        <w:jc w:val="center"/>
        <w:rPr>
          <w:rFonts w:ascii="Times New Roman" w:hAnsi="Times New Roman" w:cs="Times New Roman"/>
        </w:rPr>
      </w:pPr>
    </w:p>
    <w:p w14:paraId="190A354E" w14:textId="77777777" w:rsidR="00FC0030" w:rsidRPr="00F751C9" w:rsidRDefault="00FC0030" w:rsidP="00FC0030">
      <w:pPr>
        <w:jc w:val="center"/>
        <w:rPr>
          <w:rFonts w:ascii="Times New Roman" w:hAnsi="Times New Roman" w:cs="Times New Roman"/>
        </w:rPr>
      </w:pPr>
    </w:p>
    <w:p w14:paraId="37ABA0D7"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drawing>
          <wp:inline distT="0" distB="0" distL="0" distR="0" wp14:anchorId="73DE7BDA" wp14:editId="39424040">
            <wp:extent cx="1725930" cy="1558290"/>
            <wp:effectExtent l="0" t="0" r="7620" b="381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r="68377" b="76152"/>
                    <a:stretch/>
                  </pic:blipFill>
                  <pic:spPr bwMode="auto">
                    <a:xfrm>
                      <a:off x="0" y="0"/>
                      <a:ext cx="1725930" cy="1558290"/>
                    </a:xfrm>
                    <a:prstGeom prst="rect">
                      <a:avLst/>
                    </a:prstGeom>
                    <a:ln>
                      <a:noFill/>
                    </a:ln>
                    <a:extLst>
                      <a:ext uri="{53640926-AAD7-44D8-BBD7-CCE9431645EC}">
                        <a14:shadowObscured xmlns:a14="http://schemas.microsoft.com/office/drawing/2010/main"/>
                      </a:ext>
                    </a:extLst>
                  </pic:spPr>
                </pic:pic>
              </a:graphicData>
            </a:graphic>
          </wp:inline>
        </w:drawing>
      </w:r>
    </w:p>
    <w:p w14:paraId="4E463817" w14:textId="3A1E7BAB" w:rsidR="004C66DF" w:rsidRPr="00F751C9" w:rsidRDefault="004C66DF" w:rsidP="00FC0030">
      <w:pPr>
        <w:jc w:val="center"/>
        <w:rPr>
          <w:rFonts w:ascii="Times New Roman" w:hAnsi="Times New Roman" w:cs="Times New Roman"/>
        </w:rPr>
      </w:pPr>
      <w:r w:rsidRPr="00F751C9">
        <w:rPr>
          <w:rFonts w:ascii="Times New Roman" w:hAnsi="Times New Roman" w:cs="Times New Roman"/>
        </w:rPr>
        <w:t xml:space="preserve">Figure 3.44: </w:t>
      </w:r>
      <w:r w:rsidR="00FF024C" w:rsidRPr="00F751C9">
        <w:rPr>
          <w:rFonts w:ascii="Times New Roman" w:hAnsi="Times New Roman" w:cs="Times New Roman"/>
        </w:rPr>
        <w:t>C</w:t>
      </w:r>
      <w:r w:rsidRPr="00F751C9">
        <w:rPr>
          <w:rFonts w:ascii="Times New Roman" w:hAnsi="Times New Roman" w:cs="Times New Roman"/>
        </w:rPr>
        <w:t>hromosome 7 linkage map with QTL positions in red.</w:t>
      </w:r>
      <w:r w:rsidR="00AA3B82" w:rsidRPr="00F751C9">
        <w:rPr>
          <w:rFonts w:ascii="Times New Roman" w:hAnsi="Times New Roman" w:cs="Times New Roman"/>
        </w:rPr>
        <w:t xml:space="preserve"> Pro-5 is located at 0.0 </w:t>
      </w:r>
      <w:proofErr w:type="spellStart"/>
      <w:r w:rsidR="00AA3B82" w:rsidRPr="00F751C9">
        <w:rPr>
          <w:rFonts w:ascii="Times New Roman" w:hAnsi="Times New Roman" w:cs="Times New Roman"/>
        </w:rPr>
        <w:t>cM.</w:t>
      </w:r>
      <w:proofErr w:type="spellEnd"/>
    </w:p>
    <w:p w14:paraId="76E297FA"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3DA79A03" wp14:editId="61CC38DC">
            <wp:extent cx="1756410" cy="5307330"/>
            <wp:effectExtent l="0" t="0" r="0" b="762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r="67819" b="18776"/>
                    <a:stretch/>
                  </pic:blipFill>
                  <pic:spPr bwMode="auto">
                    <a:xfrm>
                      <a:off x="0" y="0"/>
                      <a:ext cx="1756410" cy="5307330"/>
                    </a:xfrm>
                    <a:prstGeom prst="rect">
                      <a:avLst/>
                    </a:prstGeom>
                    <a:ln>
                      <a:noFill/>
                    </a:ln>
                    <a:extLst>
                      <a:ext uri="{53640926-AAD7-44D8-BBD7-CCE9431645EC}">
                        <a14:shadowObscured xmlns:a14="http://schemas.microsoft.com/office/drawing/2010/main"/>
                      </a:ext>
                    </a:extLst>
                  </pic:spPr>
                </pic:pic>
              </a:graphicData>
            </a:graphic>
          </wp:inline>
        </w:drawing>
      </w:r>
    </w:p>
    <w:p w14:paraId="6DED58EA" w14:textId="6F23AE59" w:rsidR="004C66DF" w:rsidRPr="00F751C9" w:rsidRDefault="004C66DF" w:rsidP="00FC0030">
      <w:pPr>
        <w:jc w:val="center"/>
        <w:rPr>
          <w:rFonts w:ascii="Times New Roman" w:hAnsi="Times New Roman" w:cs="Times New Roman"/>
        </w:rPr>
      </w:pPr>
      <w:r w:rsidRPr="00F751C9">
        <w:rPr>
          <w:rFonts w:ascii="Times New Roman" w:hAnsi="Times New Roman" w:cs="Times New Roman"/>
        </w:rPr>
        <w:t>Figure 3.45: Chromosome 14 linkage map with QTL positions in red.</w:t>
      </w:r>
      <w:r w:rsidR="00AA3B82" w:rsidRPr="00F751C9">
        <w:rPr>
          <w:rFonts w:ascii="Times New Roman" w:hAnsi="Times New Roman" w:cs="Times New Roman"/>
        </w:rPr>
        <w:t xml:space="preserve"> Yld-1 is located at 15.9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oil-3 at 33.5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pro-6 at 71.7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lin-2 at 78.7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and mpro-4 at 78.7 </w:t>
      </w:r>
      <w:proofErr w:type="spellStart"/>
      <w:r w:rsidR="00AA3B82" w:rsidRPr="00F751C9">
        <w:rPr>
          <w:rFonts w:ascii="Times New Roman" w:hAnsi="Times New Roman" w:cs="Times New Roman"/>
        </w:rPr>
        <w:t>cM.</w:t>
      </w:r>
      <w:proofErr w:type="spellEnd"/>
    </w:p>
    <w:p w14:paraId="4578F607"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72AE2C9B" wp14:editId="1EF22A9A">
            <wp:extent cx="1725930" cy="6217920"/>
            <wp:effectExtent l="0" t="0" r="762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r="68377" b="4840"/>
                    <a:stretch/>
                  </pic:blipFill>
                  <pic:spPr bwMode="auto">
                    <a:xfrm>
                      <a:off x="0" y="0"/>
                      <a:ext cx="1725930" cy="6217920"/>
                    </a:xfrm>
                    <a:prstGeom prst="rect">
                      <a:avLst/>
                    </a:prstGeom>
                    <a:ln>
                      <a:noFill/>
                    </a:ln>
                    <a:extLst>
                      <a:ext uri="{53640926-AAD7-44D8-BBD7-CCE9431645EC}">
                        <a14:shadowObscured xmlns:a14="http://schemas.microsoft.com/office/drawing/2010/main"/>
                      </a:ext>
                    </a:extLst>
                  </pic:spPr>
                </pic:pic>
              </a:graphicData>
            </a:graphic>
          </wp:inline>
        </w:drawing>
      </w:r>
    </w:p>
    <w:p w14:paraId="4C834F79" w14:textId="138EA3D4" w:rsidR="004C66DF" w:rsidRPr="00F751C9" w:rsidRDefault="004C66DF" w:rsidP="00FC0030">
      <w:pPr>
        <w:jc w:val="center"/>
        <w:rPr>
          <w:rFonts w:ascii="Times New Roman" w:hAnsi="Times New Roman" w:cs="Times New Roman"/>
        </w:rPr>
      </w:pPr>
      <w:r w:rsidRPr="00F751C9">
        <w:rPr>
          <w:rFonts w:ascii="Times New Roman" w:hAnsi="Times New Roman" w:cs="Times New Roman"/>
        </w:rPr>
        <w:t>Figure 3.46: Chromosome 18 linkage map with QTL positions in red.</w:t>
      </w:r>
      <w:r w:rsidR="00AA3B82" w:rsidRPr="00F751C9">
        <w:rPr>
          <w:rFonts w:ascii="Times New Roman" w:hAnsi="Times New Roman" w:cs="Times New Roman"/>
        </w:rPr>
        <w:t xml:space="preserve"> Lin-3 is located at 53.3 </w:t>
      </w:r>
      <w:proofErr w:type="spellStart"/>
      <w:r w:rsidR="00AA3B82" w:rsidRPr="00F751C9">
        <w:rPr>
          <w:rFonts w:ascii="Times New Roman" w:hAnsi="Times New Roman" w:cs="Times New Roman"/>
        </w:rPr>
        <w:t>cM.</w:t>
      </w:r>
      <w:proofErr w:type="spellEnd"/>
    </w:p>
    <w:p w14:paraId="648CA222" w14:textId="77777777" w:rsidR="00FC0030" w:rsidRPr="00F751C9" w:rsidRDefault="00FC0030" w:rsidP="00FC0030">
      <w:pPr>
        <w:jc w:val="center"/>
        <w:rPr>
          <w:rFonts w:ascii="Times New Roman" w:hAnsi="Times New Roman" w:cs="Times New Roman"/>
        </w:rPr>
      </w:pPr>
      <w:r w:rsidRPr="00F751C9">
        <w:rPr>
          <w:rFonts w:ascii="Times New Roman" w:hAnsi="Times New Roman" w:cs="Times New Roman"/>
          <w:noProof/>
        </w:rPr>
        <w:lastRenderedPageBreak/>
        <w:drawing>
          <wp:inline distT="0" distB="0" distL="0" distR="0" wp14:anchorId="4B5905D3" wp14:editId="31414C1D">
            <wp:extent cx="1718310" cy="196596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r="68517" b="69913"/>
                    <a:stretch/>
                  </pic:blipFill>
                  <pic:spPr bwMode="auto">
                    <a:xfrm>
                      <a:off x="0" y="0"/>
                      <a:ext cx="1718310" cy="1965960"/>
                    </a:xfrm>
                    <a:prstGeom prst="rect">
                      <a:avLst/>
                    </a:prstGeom>
                    <a:ln>
                      <a:noFill/>
                    </a:ln>
                    <a:extLst>
                      <a:ext uri="{53640926-AAD7-44D8-BBD7-CCE9431645EC}">
                        <a14:shadowObscured xmlns:a14="http://schemas.microsoft.com/office/drawing/2010/main"/>
                      </a:ext>
                    </a:extLst>
                  </pic:spPr>
                </pic:pic>
              </a:graphicData>
            </a:graphic>
          </wp:inline>
        </w:drawing>
      </w:r>
    </w:p>
    <w:p w14:paraId="0234CFA4" w14:textId="505A741E" w:rsidR="004C66DF" w:rsidRPr="00F751C9" w:rsidRDefault="004C66DF" w:rsidP="00FC0030">
      <w:pPr>
        <w:jc w:val="center"/>
        <w:rPr>
          <w:rFonts w:ascii="Times New Roman" w:hAnsi="Times New Roman" w:cs="Times New Roman"/>
        </w:rPr>
      </w:pPr>
      <w:r w:rsidRPr="00F751C9">
        <w:rPr>
          <w:rFonts w:ascii="Times New Roman" w:hAnsi="Times New Roman" w:cs="Times New Roman"/>
        </w:rPr>
        <w:t>Figure 3.47: Chromosome 19 linkage map with QTL positions in red.</w:t>
      </w:r>
      <w:r w:rsidR="00F5605B" w:rsidRPr="00F751C9">
        <w:rPr>
          <w:rFonts w:ascii="Times New Roman" w:hAnsi="Times New Roman" w:cs="Times New Roman"/>
        </w:rPr>
        <w:t xml:space="preserve"> </w:t>
      </w:r>
      <w:r w:rsidR="00AA3B82" w:rsidRPr="00F751C9">
        <w:rPr>
          <w:rFonts w:ascii="Times New Roman" w:hAnsi="Times New Roman" w:cs="Times New Roman"/>
        </w:rPr>
        <w:t xml:space="preserve">Dap-1 is located at 0.0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lodg-1 at 12.4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lodg-2 at 28.5 </w:t>
      </w:r>
      <w:proofErr w:type="spellStart"/>
      <w:r w:rsidR="00AA3B82" w:rsidRPr="00F751C9">
        <w:rPr>
          <w:rFonts w:ascii="Times New Roman" w:hAnsi="Times New Roman" w:cs="Times New Roman"/>
        </w:rPr>
        <w:t>cM</w:t>
      </w:r>
      <w:proofErr w:type="spellEnd"/>
      <w:r w:rsidR="00AA3B82" w:rsidRPr="00F751C9">
        <w:rPr>
          <w:rFonts w:ascii="Times New Roman" w:hAnsi="Times New Roman" w:cs="Times New Roman"/>
        </w:rPr>
        <w:t xml:space="preserve">, and hgt-1 at 41.1 </w:t>
      </w:r>
      <w:proofErr w:type="spellStart"/>
      <w:r w:rsidR="00AA3B82" w:rsidRPr="00F751C9">
        <w:rPr>
          <w:rFonts w:ascii="Times New Roman" w:hAnsi="Times New Roman" w:cs="Times New Roman"/>
        </w:rPr>
        <w:t>cM.</w:t>
      </w:r>
      <w:proofErr w:type="spellEnd"/>
    </w:p>
    <w:p w14:paraId="3F0E7F86" w14:textId="77777777" w:rsidR="004C66DF" w:rsidRPr="00F751C9" w:rsidRDefault="004C66DF" w:rsidP="00FC0030">
      <w:pPr>
        <w:jc w:val="center"/>
        <w:rPr>
          <w:rFonts w:ascii="Times New Roman" w:hAnsi="Times New Roman" w:cs="Times New Roman"/>
        </w:rPr>
      </w:pPr>
    </w:p>
    <w:p w14:paraId="2A3F1352" w14:textId="77777777" w:rsidR="004C66DF" w:rsidRPr="00F751C9" w:rsidRDefault="004C66DF" w:rsidP="00FC0030">
      <w:pPr>
        <w:jc w:val="center"/>
        <w:rPr>
          <w:rFonts w:ascii="Times New Roman" w:hAnsi="Times New Roman" w:cs="Times New Roman"/>
        </w:rPr>
      </w:pPr>
    </w:p>
    <w:p w14:paraId="50D500E3" w14:textId="77777777" w:rsidR="004C66DF" w:rsidRPr="00F751C9" w:rsidRDefault="004C66DF" w:rsidP="00FC0030">
      <w:pPr>
        <w:jc w:val="center"/>
        <w:rPr>
          <w:rFonts w:ascii="Times New Roman" w:hAnsi="Times New Roman" w:cs="Times New Roman"/>
        </w:rPr>
      </w:pPr>
    </w:p>
    <w:p w14:paraId="168FE4FA" w14:textId="77777777" w:rsidR="004C66DF" w:rsidRPr="00F751C9" w:rsidRDefault="004C66DF" w:rsidP="00FC0030">
      <w:pPr>
        <w:jc w:val="center"/>
        <w:rPr>
          <w:rFonts w:ascii="Times New Roman" w:hAnsi="Times New Roman" w:cs="Times New Roman"/>
        </w:rPr>
      </w:pPr>
    </w:p>
    <w:p w14:paraId="294FFC80" w14:textId="77777777" w:rsidR="004C66DF" w:rsidRPr="00F751C9" w:rsidRDefault="004C66DF" w:rsidP="00FC0030">
      <w:pPr>
        <w:jc w:val="center"/>
        <w:rPr>
          <w:rFonts w:ascii="Times New Roman" w:hAnsi="Times New Roman" w:cs="Times New Roman"/>
        </w:rPr>
      </w:pPr>
    </w:p>
    <w:p w14:paraId="7C967E62" w14:textId="77777777" w:rsidR="004C66DF" w:rsidRPr="00F751C9" w:rsidRDefault="004C66DF" w:rsidP="00FC0030">
      <w:pPr>
        <w:jc w:val="center"/>
        <w:rPr>
          <w:rFonts w:ascii="Times New Roman" w:hAnsi="Times New Roman" w:cs="Times New Roman"/>
        </w:rPr>
      </w:pPr>
    </w:p>
    <w:p w14:paraId="347B652C" w14:textId="77777777" w:rsidR="004C66DF" w:rsidRPr="00F751C9" w:rsidRDefault="004C66DF" w:rsidP="00FC0030">
      <w:pPr>
        <w:jc w:val="center"/>
        <w:rPr>
          <w:rFonts w:ascii="Times New Roman" w:hAnsi="Times New Roman" w:cs="Times New Roman"/>
        </w:rPr>
      </w:pPr>
    </w:p>
    <w:p w14:paraId="7CE50E4A" w14:textId="77777777" w:rsidR="00FC0030" w:rsidRPr="00F751C9" w:rsidRDefault="004C66DF" w:rsidP="00FC0030">
      <w:pPr>
        <w:jc w:val="center"/>
        <w:rPr>
          <w:rFonts w:ascii="Times New Roman" w:hAnsi="Times New Roman" w:cs="Times New Roman"/>
          <w:b/>
          <w:bCs/>
        </w:rPr>
      </w:pPr>
      <w:r w:rsidRPr="00F751C9">
        <w:rPr>
          <w:rFonts w:ascii="Times New Roman" w:hAnsi="Times New Roman" w:cs="Times New Roman"/>
          <w:b/>
          <w:bCs/>
        </w:rPr>
        <w:t xml:space="preserve">Table </w:t>
      </w:r>
      <w:r w:rsidR="002B28F1" w:rsidRPr="00F751C9">
        <w:rPr>
          <w:rFonts w:ascii="Times New Roman" w:hAnsi="Times New Roman" w:cs="Times New Roman"/>
          <w:b/>
          <w:bCs/>
        </w:rPr>
        <w:t>3</w:t>
      </w:r>
      <w:r w:rsidRPr="00F751C9">
        <w:rPr>
          <w:rFonts w:ascii="Times New Roman" w:hAnsi="Times New Roman" w:cs="Times New Roman"/>
          <w:b/>
          <w:bCs/>
        </w:rPr>
        <w:t xml:space="preserve">.1: </w:t>
      </w:r>
      <w:r w:rsidR="00547362" w:rsidRPr="00F751C9">
        <w:rPr>
          <w:rFonts w:ascii="Times New Roman" w:hAnsi="Times New Roman" w:cs="Times New Roman"/>
          <w:b/>
          <w:bCs/>
        </w:rPr>
        <w:t>QTLs with respective traits and attributes.</w:t>
      </w:r>
    </w:p>
    <w:p w14:paraId="7A622DC2" w14:textId="1D95C856" w:rsidR="00FC0030" w:rsidRPr="00F751C9" w:rsidRDefault="00F5605B" w:rsidP="006358EB">
      <w:pPr>
        <w:jc w:val="center"/>
        <w:rPr>
          <w:rFonts w:ascii="Times New Roman" w:hAnsi="Times New Roman" w:cs="Times New Roman"/>
        </w:rPr>
      </w:pPr>
      <w:r w:rsidRPr="00F751C9">
        <w:rPr>
          <w:rFonts w:ascii="Times New Roman" w:hAnsi="Times New Roman" w:cs="Times New Roman"/>
          <w:noProof/>
        </w:rPr>
        <w:drawing>
          <wp:inline distT="0" distB="0" distL="0" distR="0" wp14:anchorId="1CC04C23" wp14:editId="09C5B68E">
            <wp:extent cx="5412760" cy="31317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22045" cy="3137130"/>
                    </a:xfrm>
                    <a:prstGeom prst="rect">
                      <a:avLst/>
                    </a:prstGeom>
                    <a:noFill/>
                    <a:ln>
                      <a:noFill/>
                    </a:ln>
                  </pic:spPr>
                </pic:pic>
              </a:graphicData>
            </a:graphic>
          </wp:inline>
        </w:drawing>
      </w:r>
    </w:p>
    <w:p w14:paraId="0C815BBD" w14:textId="43CACBBF" w:rsidR="00252D0E" w:rsidRPr="00F751C9" w:rsidRDefault="006E451B" w:rsidP="00B2416A">
      <w:pPr>
        <w:rPr>
          <w:rFonts w:ascii="Times New Roman" w:hAnsi="Times New Roman" w:cs="Times New Roman"/>
          <w:b/>
          <w:bCs/>
          <w:sz w:val="18"/>
          <w:szCs w:val="18"/>
        </w:rPr>
      </w:pPr>
      <w:r>
        <w:rPr>
          <w:rFonts w:ascii="Times New Roman" w:hAnsi="Times New Roman" w:cs="Times New Roman"/>
          <w:b/>
          <w:bCs/>
          <w:sz w:val="18"/>
          <w:szCs w:val="18"/>
          <w:vertAlign w:val="superscript"/>
        </w:rPr>
        <w:t xml:space="preserve">   </w:t>
      </w:r>
      <w:r w:rsidR="00547362" w:rsidRPr="00F751C9">
        <w:rPr>
          <w:rFonts w:ascii="Times New Roman" w:hAnsi="Times New Roman" w:cs="Times New Roman"/>
          <w:b/>
          <w:bCs/>
          <w:sz w:val="18"/>
          <w:szCs w:val="18"/>
          <w:vertAlign w:val="superscript"/>
        </w:rPr>
        <w:t>a</w:t>
      </w:r>
      <w:r w:rsidR="00547362" w:rsidRPr="00F751C9">
        <w:rPr>
          <w:rFonts w:ascii="Times New Roman" w:hAnsi="Times New Roman" w:cs="Times New Roman"/>
          <w:b/>
          <w:bCs/>
          <w:sz w:val="18"/>
          <w:szCs w:val="18"/>
        </w:rPr>
        <w:t xml:space="preserve"> TN13-4303 represents positive additive effects, and TN12-4098 represents the negative additive effects</w:t>
      </w:r>
      <w:bookmarkEnd w:id="48"/>
      <w:bookmarkEnd w:id="49"/>
    </w:p>
    <w:bookmarkEnd w:id="59"/>
    <w:p w14:paraId="6E93EACF" w14:textId="6A2E94E4" w:rsidR="0027514B" w:rsidRPr="00F751C9" w:rsidRDefault="0027514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D68B640" w14:textId="00F91180" w:rsidR="00F5605B" w:rsidRDefault="00F560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E20F98B" w14:textId="0212437C" w:rsidR="006E451B" w:rsidRDefault="006E45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1B39FFA" w14:textId="77777777" w:rsidR="006E451B" w:rsidRPr="00F751C9" w:rsidRDefault="006E45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287D915" w14:textId="1A760B54" w:rsidR="00252D0E" w:rsidRPr="00F751C9" w:rsidRDefault="00252D0E" w:rsidP="004F65EF">
      <w:pPr>
        <w:pStyle w:val="AltHeading1"/>
        <w:spacing w:line="480" w:lineRule="auto"/>
      </w:pPr>
      <w:bookmarkStart w:id="75" w:name="_Toc46222569"/>
      <w:r w:rsidRPr="00F751C9">
        <w:lastRenderedPageBreak/>
        <w:t>Conclusion</w:t>
      </w:r>
      <w:bookmarkEnd w:id="75"/>
    </w:p>
    <w:p w14:paraId="7B335A88" w14:textId="0976EF29" w:rsidR="005920BD" w:rsidRPr="00F751C9" w:rsidRDefault="00D56D2C" w:rsidP="004F65EF">
      <w:pPr>
        <w:spacing w:line="480" w:lineRule="auto"/>
        <w:rPr>
          <w:rFonts w:ascii="Times New Roman" w:hAnsi="Times New Roman" w:cs="Times New Roman"/>
        </w:rPr>
      </w:pPr>
      <w:r w:rsidRPr="00F751C9">
        <w:rPr>
          <w:rFonts w:ascii="Times New Roman" w:hAnsi="Times New Roman" w:cs="Times New Roman"/>
        </w:rPr>
        <w:t>180 recombinant inbred lines were created from a cross between TN12-4098 and TN13-4303</w:t>
      </w:r>
      <w:r w:rsidR="005920BD" w:rsidRPr="00F751C9">
        <w:rPr>
          <w:rFonts w:ascii="Times New Roman" w:hAnsi="Times New Roman" w:cs="Times New Roman"/>
        </w:rPr>
        <w:t xml:space="preserve"> to create the project named “PRO-LIN”</w:t>
      </w:r>
      <w:r w:rsidRPr="00F751C9">
        <w:rPr>
          <w:rFonts w:ascii="Times New Roman" w:hAnsi="Times New Roman" w:cs="Times New Roman"/>
        </w:rPr>
        <w:t>.  These lines were studie</w:t>
      </w:r>
      <w:r w:rsidR="005920BD" w:rsidRPr="00F751C9">
        <w:rPr>
          <w:rFonts w:ascii="Times New Roman" w:hAnsi="Times New Roman" w:cs="Times New Roman"/>
        </w:rPr>
        <w:t>d</w:t>
      </w:r>
      <w:r w:rsidRPr="00F751C9">
        <w:rPr>
          <w:rFonts w:ascii="Times New Roman" w:hAnsi="Times New Roman" w:cs="Times New Roman"/>
        </w:rPr>
        <w:t xml:space="preserve"> for two years in three locations (ETREC, HRREC, </w:t>
      </w:r>
      <w:r w:rsidR="005920BD" w:rsidRPr="00F751C9">
        <w:rPr>
          <w:rFonts w:ascii="Times New Roman" w:hAnsi="Times New Roman" w:cs="Times New Roman"/>
        </w:rPr>
        <w:t xml:space="preserve">and RECM).  The aim for the project was to find quantitative trait loci responsible for traits of interest including yield, seed protein, seed oil, meal protein, and seed linolenic acid content.  In total, 21 QTL were found, and of those, 17 were for major traits of interest.  One QTL was found for yield, six for seed protein, three for seed oil, four for meal protein, and three for seed linolenic acid content.  </w:t>
      </w:r>
      <w:r w:rsidR="00F01126" w:rsidRPr="00F751C9">
        <w:rPr>
          <w:rFonts w:ascii="Times New Roman" w:hAnsi="Times New Roman" w:cs="Times New Roman"/>
        </w:rPr>
        <w:t xml:space="preserve">QTLs discovered in this project need to be entered into </w:t>
      </w:r>
      <w:proofErr w:type="spellStart"/>
      <w:r w:rsidR="00F01126" w:rsidRPr="00F751C9">
        <w:rPr>
          <w:rFonts w:ascii="Times New Roman" w:hAnsi="Times New Roman" w:cs="Times New Roman"/>
        </w:rPr>
        <w:t>SoyBase</w:t>
      </w:r>
      <w:proofErr w:type="spellEnd"/>
      <w:r w:rsidR="00F01126" w:rsidRPr="00F751C9">
        <w:rPr>
          <w:rFonts w:ascii="Times New Roman" w:hAnsi="Times New Roman" w:cs="Times New Roman"/>
        </w:rPr>
        <w:t xml:space="preserve"> for future use by research teams.  With the decreasing price of genomic screening, researchers will be able to utilize these loci in their elite soybean lines.  Also, it would be wise to set up future experiments to confirm these QTLs, especially the QTLs considered to be novel.  </w:t>
      </w:r>
      <w:r w:rsidR="00862FF7" w:rsidRPr="00F751C9">
        <w:rPr>
          <w:rFonts w:ascii="Times New Roman" w:hAnsi="Times New Roman" w:cs="Times New Roman"/>
        </w:rPr>
        <w:t>Although most lines showed little hope for future use in a breeding program, TNPL-146 did stand out from the rest.  Of the RILs, this line ranked 9</w:t>
      </w:r>
      <w:r w:rsidR="00862FF7" w:rsidRPr="00F751C9">
        <w:rPr>
          <w:rFonts w:ascii="Times New Roman" w:hAnsi="Times New Roman" w:cs="Times New Roman"/>
          <w:vertAlign w:val="superscript"/>
        </w:rPr>
        <w:t>th</w:t>
      </w:r>
      <w:r w:rsidR="00862FF7" w:rsidRPr="00F751C9">
        <w:rPr>
          <w:rFonts w:ascii="Times New Roman" w:hAnsi="Times New Roman" w:cs="Times New Roman"/>
        </w:rPr>
        <w:t xml:space="preserve"> in seed protein content, 1</w:t>
      </w:r>
      <w:r w:rsidR="00862FF7" w:rsidRPr="00F751C9">
        <w:rPr>
          <w:rFonts w:ascii="Times New Roman" w:hAnsi="Times New Roman" w:cs="Times New Roman"/>
          <w:vertAlign w:val="superscript"/>
        </w:rPr>
        <w:t>st</w:t>
      </w:r>
      <w:r w:rsidR="00862FF7" w:rsidRPr="00F751C9">
        <w:rPr>
          <w:rFonts w:ascii="Times New Roman" w:hAnsi="Times New Roman" w:cs="Times New Roman"/>
        </w:rPr>
        <w:t xml:space="preserve"> in seed oil content, and 1</w:t>
      </w:r>
      <w:r w:rsidR="00862FF7" w:rsidRPr="00F751C9">
        <w:rPr>
          <w:rFonts w:ascii="Times New Roman" w:hAnsi="Times New Roman" w:cs="Times New Roman"/>
          <w:vertAlign w:val="superscript"/>
        </w:rPr>
        <w:t>st</w:t>
      </w:r>
      <w:r w:rsidR="00862FF7" w:rsidRPr="00F751C9">
        <w:rPr>
          <w:rFonts w:ascii="Times New Roman" w:hAnsi="Times New Roman" w:cs="Times New Roman"/>
        </w:rPr>
        <w:t xml:space="preserve"> in meal protein content.  This is a line that could be considered ideal for crossing into a high yielding line in the future.</w:t>
      </w:r>
      <w:r w:rsidR="000312FB" w:rsidRPr="00F751C9">
        <w:rPr>
          <w:rFonts w:ascii="Times New Roman" w:hAnsi="Times New Roman" w:cs="Times New Roman"/>
        </w:rPr>
        <w:t xml:space="preserve">  A modifier QTL located on chromosome 5 could be used in the future to help lower linolenic acid levels.  This QTL has an additive effect of -0.3, associated with TN12-4098.  Only 638 of the </w:t>
      </w:r>
      <w:r w:rsidR="003B4412" w:rsidRPr="00F751C9">
        <w:rPr>
          <w:rFonts w:ascii="Times New Roman" w:hAnsi="Times New Roman" w:cs="Times New Roman"/>
        </w:rPr>
        <w:t>11,874</w:t>
      </w:r>
      <w:r w:rsidR="000312FB" w:rsidRPr="00F751C9">
        <w:rPr>
          <w:rFonts w:ascii="Times New Roman" w:hAnsi="Times New Roman" w:cs="Times New Roman"/>
        </w:rPr>
        <w:t xml:space="preserve"> markers were retained in the linkage maps used for the QTL detection.  It would be interesting to see this project employ higher resolution linkage maps for a more accurate </w:t>
      </w:r>
      <w:r w:rsidR="0027514B" w:rsidRPr="00F751C9">
        <w:rPr>
          <w:rFonts w:ascii="Times New Roman" w:hAnsi="Times New Roman" w:cs="Times New Roman"/>
        </w:rPr>
        <w:t xml:space="preserve">QTL detection.  Many more minor QTL may be discovered with this method.   </w:t>
      </w:r>
      <w:r w:rsidR="0027514B" w:rsidRPr="00F751C9">
        <w:rPr>
          <w:rFonts w:ascii="Times New Roman" w:hAnsi="Times New Roman" w:cs="Times New Roman"/>
        </w:rPr>
        <w:lastRenderedPageBreak/>
        <w:t>Nevertheless, QTLs discovered in this project should prove useful to researchers for years to come.</w:t>
      </w:r>
    </w:p>
    <w:p w14:paraId="1C33C2BB" w14:textId="3D23D32B" w:rsidR="00D749D0" w:rsidRPr="00F751C9" w:rsidRDefault="00D749D0" w:rsidP="004F65EF">
      <w:pPr>
        <w:spacing w:line="480" w:lineRule="auto"/>
        <w:rPr>
          <w:rFonts w:ascii="Times New Roman" w:hAnsi="Times New Roman" w:cs="Times New Roman"/>
        </w:rPr>
      </w:pPr>
    </w:p>
    <w:p w14:paraId="1D12D6A1" w14:textId="77777777" w:rsidR="00D749D0" w:rsidRPr="00F751C9" w:rsidRDefault="00D749D0" w:rsidP="004F65EF">
      <w:pPr>
        <w:spacing w:line="480" w:lineRule="auto"/>
        <w:rPr>
          <w:rFonts w:ascii="Times New Roman" w:hAnsi="Times New Roman" w:cs="Times New Roman"/>
        </w:rPr>
      </w:pPr>
    </w:p>
    <w:p w14:paraId="5780E1D0" w14:textId="77777777" w:rsidR="00D749D0" w:rsidRPr="00F751C9" w:rsidRDefault="00D749D0" w:rsidP="004F65EF">
      <w:pPr>
        <w:spacing w:line="480" w:lineRule="auto"/>
        <w:rPr>
          <w:rFonts w:ascii="Times New Roman" w:hAnsi="Times New Roman" w:cs="Times New Roman"/>
        </w:rPr>
      </w:pPr>
    </w:p>
    <w:p w14:paraId="3BB2C043" w14:textId="77777777" w:rsidR="00D749D0" w:rsidRPr="00F751C9" w:rsidRDefault="00D749D0" w:rsidP="004F65EF">
      <w:pPr>
        <w:spacing w:line="480" w:lineRule="auto"/>
        <w:rPr>
          <w:rFonts w:ascii="Times New Roman" w:hAnsi="Times New Roman" w:cs="Times New Roman"/>
        </w:rPr>
      </w:pPr>
    </w:p>
    <w:p w14:paraId="70F8F780" w14:textId="77777777" w:rsidR="00D749D0" w:rsidRPr="00F751C9" w:rsidRDefault="00D749D0" w:rsidP="004F65EF">
      <w:pPr>
        <w:spacing w:line="480" w:lineRule="auto"/>
        <w:rPr>
          <w:rFonts w:ascii="Times New Roman" w:hAnsi="Times New Roman" w:cs="Times New Roman"/>
        </w:rPr>
      </w:pPr>
    </w:p>
    <w:p w14:paraId="03821E2E" w14:textId="77777777" w:rsidR="00D749D0" w:rsidRPr="00F751C9" w:rsidRDefault="00D749D0" w:rsidP="004F65EF">
      <w:pPr>
        <w:spacing w:line="480" w:lineRule="auto"/>
        <w:rPr>
          <w:rFonts w:ascii="Times New Roman" w:hAnsi="Times New Roman" w:cs="Times New Roman"/>
        </w:rPr>
      </w:pPr>
    </w:p>
    <w:p w14:paraId="0F704DD3" w14:textId="77777777" w:rsidR="00D749D0" w:rsidRPr="00F751C9" w:rsidRDefault="00D749D0" w:rsidP="004F65EF">
      <w:pPr>
        <w:spacing w:line="480" w:lineRule="auto"/>
        <w:rPr>
          <w:rFonts w:ascii="Times New Roman" w:hAnsi="Times New Roman" w:cs="Times New Roman"/>
        </w:rPr>
      </w:pPr>
    </w:p>
    <w:p w14:paraId="0B374D53" w14:textId="77777777" w:rsidR="00D749D0" w:rsidRPr="00F751C9" w:rsidRDefault="00D749D0" w:rsidP="004F65EF">
      <w:pPr>
        <w:spacing w:line="480" w:lineRule="auto"/>
        <w:rPr>
          <w:rFonts w:ascii="Times New Roman" w:hAnsi="Times New Roman" w:cs="Times New Roman"/>
        </w:rPr>
      </w:pPr>
    </w:p>
    <w:p w14:paraId="45412CB3" w14:textId="562994BE" w:rsidR="00D749D0" w:rsidRPr="00F751C9" w:rsidRDefault="00D749D0" w:rsidP="004F65EF">
      <w:pPr>
        <w:spacing w:line="480" w:lineRule="auto"/>
        <w:rPr>
          <w:rFonts w:ascii="Times New Roman" w:hAnsi="Times New Roman" w:cs="Times New Roman"/>
        </w:rPr>
      </w:pPr>
    </w:p>
    <w:p w14:paraId="143C2D0B" w14:textId="6398C7AD" w:rsidR="00B2416A" w:rsidRPr="00F751C9" w:rsidRDefault="00B2416A" w:rsidP="004F65EF">
      <w:pPr>
        <w:spacing w:line="480" w:lineRule="auto"/>
        <w:rPr>
          <w:rFonts w:ascii="Times New Roman" w:hAnsi="Times New Roman" w:cs="Times New Roman"/>
        </w:rPr>
      </w:pPr>
    </w:p>
    <w:p w14:paraId="77311907" w14:textId="319A11F0" w:rsidR="00B2416A" w:rsidRPr="00F751C9" w:rsidRDefault="00B2416A" w:rsidP="004F65EF">
      <w:pPr>
        <w:spacing w:line="480" w:lineRule="auto"/>
        <w:rPr>
          <w:rFonts w:ascii="Times New Roman" w:hAnsi="Times New Roman" w:cs="Times New Roman"/>
        </w:rPr>
      </w:pPr>
    </w:p>
    <w:p w14:paraId="7EAEE958" w14:textId="173AC7E9" w:rsidR="00B2416A" w:rsidRPr="00F751C9" w:rsidRDefault="00B2416A" w:rsidP="004F65EF">
      <w:pPr>
        <w:spacing w:line="480" w:lineRule="auto"/>
        <w:rPr>
          <w:rFonts w:ascii="Times New Roman" w:hAnsi="Times New Roman" w:cs="Times New Roman"/>
        </w:rPr>
      </w:pPr>
    </w:p>
    <w:p w14:paraId="451401B2" w14:textId="2B91F184" w:rsidR="00B2416A" w:rsidRPr="00F751C9" w:rsidRDefault="00B2416A" w:rsidP="004F65EF">
      <w:pPr>
        <w:spacing w:line="480" w:lineRule="auto"/>
        <w:rPr>
          <w:rFonts w:ascii="Times New Roman" w:hAnsi="Times New Roman" w:cs="Times New Roman"/>
        </w:rPr>
      </w:pPr>
    </w:p>
    <w:p w14:paraId="18EB255B" w14:textId="1004C3B7" w:rsidR="00B2416A" w:rsidRPr="00F751C9" w:rsidRDefault="00B2416A" w:rsidP="004F65EF">
      <w:pPr>
        <w:spacing w:line="480" w:lineRule="auto"/>
        <w:rPr>
          <w:rFonts w:ascii="Times New Roman" w:hAnsi="Times New Roman" w:cs="Times New Roman"/>
        </w:rPr>
      </w:pPr>
    </w:p>
    <w:p w14:paraId="21D50B0A" w14:textId="05154405" w:rsidR="00B2416A" w:rsidRPr="00F751C9" w:rsidRDefault="00B2416A" w:rsidP="004F65EF">
      <w:pPr>
        <w:spacing w:line="480" w:lineRule="auto"/>
        <w:rPr>
          <w:rFonts w:ascii="Times New Roman" w:hAnsi="Times New Roman" w:cs="Times New Roman"/>
        </w:rPr>
      </w:pPr>
    </w:p>
    <w:p w14:paraId="1BDF2EF0" w14:textId="5C186CBA" w:rsidR="00B2416A" w:rsidRPr="00F751C9" w:rsidRDefault="00B2416A" w:rsidP="004F65EF">
      <w:pPr>
        <w:spacing w:line="480" w:lineRule="auto"/>
        <w:rPr>
          <w:rFonts w:ascii="Times New Roman" w:hAnsi="Times New Roman" w:cs="Times New Roman"/>
        </w:rPr>
      </w:pPr>
    </w:p>
    <w:p w14:paraId="300FF69C" w14:textId="6F748CBF" w:rsidR="00B2416A" w:rsidRPr="00F751C9" w:rsidRDefault="00B2416A" w:rsidP="004F65EF">
      <w:pPr>
        <w:spacing w:line="480" w:lineRule="auto"/>
        <w:rPr>
          <w:rFonts w:ascii="Times New Roman" w:hAnsi="Times New Roman" w:cs="Times New Roman"/>
        </w:rPr>
      </w:pPr>
    </w:p>
    <w:p w14:paraId="65485F90" w14:textId="248711F9" w:rsidR="00B2416A" w:rsidRPr="00F751C9" w:rsidRDefault="00B2416A" w:rsidP="004F65EF">
      <w:pPr>
        <w:spacing w:line="480" w:lineRule="auto"/>
        <w:rPr>
          <w:rFonts w:ascii="Times New Roman" w:hAnsi="Times New Roman" w:cs="Times New Roman"/>
        </w:rPr>
      </w:pPr>
    </w:p>
    <w:p w14:paraId="6CC93E31" w14:textId="77777777" w:rsidR="00B2416A" w:rsidRPr="00F751C9" w:rsidRDefault="00B2416A" w:rsidP="004F65EF">
      <w:pPr>
        <w:spacing w:line="480" w:lineRule="auto"/>
        <w:rPr>
          <w:rFonts w:ascii="Times New Roman" w:hAnsi="Times New Roman" w:cs="Times New Roman"/>
        </w:rPr>
      </w:pPr>
    </w:p>
    <w:p w14:paraId="67FDD2C0" w14:textId="295BEA23" w:rsidR="00B43EC2" w:rsidRPr="00F751C9" w:rsidRDefault="00B43EC2"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32436D45" w14:textId="1C357FCA" w:rsidR="00252D0E" w:rsidRPr="00F751C9" w:rsidRDefault="00252D0E" w:rsidP="004F65EF">
      <w:pPr>
        <w:pStyle w:val="AltHeading1"/>
        <w:spacing w:line="480" w:lineRule="auto"/>
      </w:pPr>
      <w:bookmarkStart w:id="76" w:name="_Toc420995913"/>
      <w:bookmarkStart w:id="77" w:name="_Toc422997500"/>
      <w:bookmarkStart w:id="78" w:name="_Toc427156485"/>
      <w:bookmarkStart w:id="79" w:name="_Toc46222570"/>
      <w:r w:rsidRPr="00F751C9">
        <w:lastRenderedPageBreak/>
        <w:t>Vit</w:t>
      </w:r>
      <w:bookmarkEnd w:id="76"/>
      <w:bookmarkEnd w:id="77"/>
      <w:bookmarkEnd w:id="78"/>
      <w:r w:rsidRPr="00F751C9">
        <w:t>a</w:t>
      </w:r>
      <w:bookmarkEnd w:id="79"/>
    </w:p>
    <w:p w14:paraId="5FC3B872" w14:textId="6A6392B3" w:rsidR="00252D0E" w:rsidRPr="00F751C9" w:rsidRDefault="00252D0E" w:rsidP="004F65EF">
      <w:pPr>
        <w:spacing w:line="480" w:lineRule="auto"/>
        <w:rPr>
          <w:rFonts w:ascii="Times New Roman" w:hAnsi="Times New Roman" w:cs="Times New Roman"/>
        </w:rPr>
      </w:pPr>
      <w:r w:rsidRPr="00F751C9">
        <w:rPr>
          <w:rFonts w:ascii="Times New Roman" w:hAnsi="Times New Roman" w:cs="Times New Roman"/>
        </w:rPr>
        <w:tab/>
        <w:t>Ronald E</w:t>
      </w:r>
      <w:r w:rsidR="001B5F6B" w:rsidRPr="00F751C9">
        <w:rPr>
          <w:rFonts w:ascii="Times New Roman" w:hAnsi="Times New Roman" w:cs="Times New Roman"/>
        </w:rPr>
        <w:t>.</w:t>
      </w:r>
      <w:r w:rsidRPr="00F751C9">
        <w:rPr>
          <w:rFonts w:ascii="Times New Roman" w:hAnsi="Times New Roman" w:cs="Times New Roman"/>
        </w:rPr>
        <w:t xml:space="preserve"> Moore was born February 27, 1996.  Ronald grew up in Old Hickory, Tennessee.  Ronald later attended the University of Tennessee, Knoxville where he received a Bachelor of Science degree in plant sciences and a Master of Science degree in plant sciences with a concentration in plant breeding.  </w:t>
      </w:r>
    </w:p>
    <w:p w14:paraId="463211B6" w14:textId="4F354082" w:rsidR="00252D0E" w:rsidRPr="00F751C9" w:rsidRDefault="00252D0E" w:rsidP="004F65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sectPr w:rsidR="00252D0E" w:rsidRPr="00F751C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A1F37" w14:textId="77777777" w:rsidR="00807B60" w:rsidRDefault="00807B60">
      <w:r>
        <w:separator/>
      </w:r>
    </w:p>
  </w:endnote>
  <w:endnote w:type="continuationSeparator" w:id="0">
    <w:p w14:paraId="58BFE882" w14:textId="77777777" w:rsidR="00807B60" w:rsidRDefault="0080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91986760"/>
      <w:docPartObj>
        <w:docPartGallery w:val="Page Numbers (Bottom of Page)"/>
        <w:docPartUnique/>
      </w:docPartObj>
    </w:sdtPr>
    <w:sdtEndPr>
      <w:rPr>
        <w:noProof/>
      </w:rPr>
    </w:sdtEndPr>
    <w:sdtContent>
      <w:p w14:paraId="6952D813" w14:textId="77777777" w:rsidR="00DA6B62" w:rsidRPr="009D28DC" w:rsidRDefault="00DA6B62">
        <w:pPr>
          <w:pStyle w:val="Footer"/>
          <w:jc w:val="center"/>
          <w:rPr>
            <w:rFonts w:ascii="Times New Roman" w:hAnsi="Times New Roman" w:cs="Times New Roman"/>
          </w:rPr>
        </w:pPr>
        <w:r w:rsidRPr="009D28DC">
          <w:rPr>
            <w:rFonts w:ascii="Times New Roman" w:hAnsi="Times New Roman" w:cs="Times New Roman"/>
          </w:rPr>
          <w:fldChar w:fldCharType="begin"/>
        </w:r>
        <w:r w:rsidRPr="009D28DC">
          <w:rPr>
            <w:rFonts w:ascii="Times New Roman" w:hAnsi="Times New Roman" w:cs="Times New Roman"/>
          </w:rPr>
          <w:instrText xml:space="preserve"> PAGE   \* MERGEFORMAT </w:instrText>
        </w:r>
        <w:r w:rsidRPr="009D28DC">
          <w:rPr>
            <w:rFonts w:ascii="Times New Roman" w:hAnsi="Times New Roman" w:cs="Times New Roman"/>
          </w:rPr>
          <w:fldChar w:fldCharType="separate"/>
        </w:r>
        <w:r w:rsidRPr="009D28DC">
          <w:rPr>
            <w:rFonts w:ascii="Times New Roman" w:hAnsi="Times New Roman" w:cs="Times New Roman"/>
            <w:noProof/>
          </w:rPr>
          <w:t>iv</w:t>
        </w:r>
        <w:r w:rsidRPr="009D28DC">
          <w:rPr>
            <w:rFonts w:ascii="Times New Roman" w:hAnsi="Times New Roman" w:cs="Times New Roman"/>
            <w:noProof/>
          </w:rPr>
          <w:fldChar w:fldCharType="end"/>
        </w:r>
      </w:p>
    </w:sdtContent>
  </w:sdt>
  <w:p w14:paraId="2A3841F9" w14:textId="77777777" w:rsidR="00DA6B62" w:rsidRDefault="00DA6B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24432B" w14:textId="77777777" w:rsidR="00807B60" w:rsidRDefault="00807B60">
      <w:r>
        <w:separator/>
      </w:r>
    </w:p>
  </w:footnote>
  <w:footnote w:type="continuationSeparator" w:id="0">
    <w:p w14:paraId="7D5C9F1F" w14:textId="77777777" w:rsidR="00807B60" w:rsidRDefault="00807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A605F" w14:textId="77777777" w:rsidR="00DA6B62" w:rsidRDefault="00DA6B62">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682DF" w14:textId="77777777" w:rsidR="00DA6B62" w:rsidRDefault="00DA6B62">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5D160CC"/>
    <w:multiLevelType w:val="hybridMultilevel"/>
    <w:tmpl w:val="12D266EE"/>
    <w:lvl w:ilvl="0" w:tplc="2CA8B282">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F763695"/>
    <w:multiLevelType w:val="hybridMultilevel"/>
    <w:tmpl w:val="4432C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2"/>
  </w:num>
  <w:num w:numId="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F60"/>
    <w:rsid w:val="00011A7A"/>
    <w:rsid w:val="00014A3E"/>
    <w:rsid w:val="000166A9"/>
    <w:rsid w:val="0002037F"/>
    <w:rsid w:val="00027462"/>
    <w:rsid w:val="000312FB"/>
    <w:rsid w:val="00034DDD"/>
    <w:rsid w:val="000425A9"/>
    <w:rsid w:val="00043B1A"/>
    <w:rsid w:val="00056006"/>
    <w:rsid w:val="00057004"/>
    <w:rsid w:val="00060888"/>
    <w:rsid w:val="00064C40"/>
    <w:rsid w:val="00071FB8"/>
    <w:rsid w:val="00072FD5"/>
    <w:rsid w:val="00076A95"/>
    <w:rsid w:val="00083359"/>
    <w:rsid w:val="000839EF"/>
    <w:rsid w:val="0009573C"/>
    <w:rsid w:val="000957C1"/>
    <w:rsid w:val="000A0517"/>
    <w:rsid w:val="000B0A40"/>
    <w:rsid w:val="000B5C42"/>
    <w:rsid w:val="000C212A"/>
    <w:rsid w:val="000C48D5"/>
    <w:rsid w:val="000D04C2"/>
    <w:rsid w:val="000D5073"/>
    <w:rsid w:val="000E3473"/>
    <w:rsid w:val="000E3594"/>
    <w:rsid w:val="000F58F5"/>
    <w:rsid w:val="001018A5"/>
    <w:rsid w:val="0010217F"/>
    <w:rsid w:val="0010306B"/>
    <w:rsid w:val="00106390"/>
    <w:rsid w:val="00111B89"/>
    <w:rsid w:val="00112F00"/>
    <w:rsid w:val="0011680F"/>
    <w:rsid w:val="00116FD8"/>
    <w:rsid w:val="001260BD"/>
    <w:rsid w:val="00126F12"/>
    <w:rsid w:val="0013051A"/>
    <w:rsid w:val="001306B7"/>
    <w:rsid w:val="00146A30"/>
    <w:rsid w:val="001532AC"/>
    <w:rsid w:val="0016025E"/>
    <w:rsid w:val="0016111A"/>
    <w:rsid w:val="001620C9"/>
    <w:rsid w:val="00163A04"/>
    <w:rsid w:val="001669A7"/>
    <w:rsid w:val="0016779E"/>
    <w:rsid w:val="001720AA"/>
    <w:rsid w:val="00173751"/>
    <w:rsid w:val="0017708C"/>
    <w:rsid w:val="00177D09"/>
    <w:rsid w:val="001854FB"/>
    <w:rsid w:val="00190B17"/>
    <w:rsid w:val="00190E73"/>
    <w:rsid w:val="00193642"/>
    <w:rsid w:val="001A5013"/>
    <w:rsid w:val="001A56EE"/>
    <w:rsid w:val="001A5EBC"/>
    <w:rsid w:val="001B5F6B"/>
    <w:rsid w:val="001B7162"/>
    <w:rsid w:val="001C39F6"/>
    <w:rsid w:val="001C5C7B"/>
    <w:rsid w:val="001C66FE"/>
    <w:rsid w:val="001D4908"/>
    <w:rsid w:val="001D6904"/>
    <w:rsid w:val="001E5011"/>
    <w:rsid w:val="001F51BB"/>
    <w:rsid w:val="001F522F"/>
    <w:rsid w:val="00203D02"/>
    <w:rsid w:val="00207219"/>
    <w:rsid w:val="002074E6"/>
    <w:rsid w:val="00211CA5"/>
    <w:rsid w:val="00215A48"/>
    <w:rsid w:val="0022229F"/>
    <w:rsid w:val="00222A09"/>
    <w:rsid w:val="002236F3"/>
    <w:rsid w:val="00227F25"/>
    <w:rsid w:val="00231BDF"/>
    <w:rsid w:val="00234643"/>
    <w:rsid w:val="00236E6D"/>
    <w:rsid w:val="00240391"/>
    <w:rsid w:val="002429E5"/>
    <w:rsid w:val="00242E26"/>
    <w:rsid w:val="002443FC"/>
    <w:rsid w:val="00245185"/>
    <w:rsid w:val="00247A6C"/>
    <w:rsid w:val="0025038D"/>
    <w:rsid w:val="00252D0E"/>
    <w:rsid w:val="0027124A"/>
    <w:rsid w:val="002717E2"/>
    <w:rsid w:val="0027514B"/>
    <w:rsid w:val="002777E7"/>
    <w:rsid w:val="00277E46"/>
    <w:rsid w:val="00280CEF"/>
    <w:rsid w:val="00283534"/>
    <w:rsid w:val="00284E37"/>
    <w:rsid w:val="00284FAE"/>
    <w:rsid w:val="0028757A"/>
    <w:rsid w:val="00293216"/>
    <w:rsid w:val="002A3B92"/>
    <w:rsid w:val="002B28F1"/>
    <w:rsid w:val="002B42C8"/>
    <w:rsid w:val="002B5FF7"/>
    <w:rsid w:val="002C0AB7"/>
    <w:rsid w:val="002C0B17"/>
    <w:rsid w:val="002C5FA1"/>
    <w:rsid w:val="002C6ACA"/>
    <w:rsid w:val="002D08F3"/>
    <w:rsid w:val="002D1FE4"/>
    <w:rsid w:val="002D470F"/>
    <w:rsid w:val="002D6143"/>
    <w:rsid w:val="002D719B"/>
    <w:rsid w:val="002E2492"/>
    <w:rsid w:val="002E66BC"/>
    <w:rsid w:val="002F15D8"/>
    <w:rsid w:val="002F4FBA"/>
    <w:rsid w:val="002F5D5D"/>
    <w:rsid w:val="00304BD0"/>
    <w:rsid w:val="00307D77"/>
    <w:rsid w:val="00311F1A"/>
    <w:rsid w:val="00313E9E"/>
    <w:rsid w:val="00314363"/>
    <w:rsid w:val="003150D5"/>
    <w:rsid w:val="003200FC"/>
    <w:rsid w:val="00320F78"/>
    <w:rsid w:val="0032146E"/>
    <w:rsid w:val="00321630"/>
    <w:rsid w:val="00334E6F"/>
    <w:rsid w:val="00346C4B"/>
    <w:rsid w:val="0035768F"/>
    <w:rsid w:val="00360CC8"/>
    <w:rsid w:val="00365095"/>
    <w:rsid w:val="00375D9C"/>
    <w:rsid w:val="0038177C"/>
    <w:rsid w:val="003836EB"/>
    <w:rsid w:val="003861CD"/>
    <w:rsid w:val="00387024"/>
    <w:rsid w:val="0039365D"/>
    <w:rsid w:val="003963D3"/>
    <w:rsid w:val="003A62CF"/>
    <w:rsid w:val="003B36F7"/>
    <w:rsid w:val="003B4412"/>
    <w:rsid w:val="003B6DF3"/>
    <w:rsid w:val="003C1575"/>
    <w:rsid w:val="003C6FFB"/>
    <w:rsid w:val="003D07F7"/>
    <w:rsid w:val="003D502E"/>
    <w:rsid w:val="003D5275"/>
    <w:rsid w:val="003D63DF"/>
    <w:rsid w:val="003D737F"/>
    <w:rsid w:val="003E2944"/>
    <w:rsid w:val="003E5EA7"/>
    <w:rsid w:val="003E6396"/>
    <w:rsid w:val="003F23DD"/>
    <w:rsid w:val="003F7474"/>
    <w:rsid w:val="003F7919"/>
    <w:rsid w:val="003F7FED"/>
    <w:rsid w:val="0040258B"/>
    <w:rsid w:val="00404616"/>
    <w:rsid w:val="00407B6A"/>
    <w:rsid w:val="00413FAB"/>
    <w:rsid w:val="00414400"/>
    <w:rsid w:val="00420910"/>
    <w:rsid w:val="00421CD4"/>
    <w:rsid w:val="004272B5"/>
    <w:rsid w:val="00427833"/>
    <w:rsid w:val="0044196E"/>
    <w:rsid w:val="0044586B"/>
    <w:rsid w:val="00447FFD"/>
    <w:rsid w:val="00456476"/>
    <w:rsid w:val="00467AD2"/>
    <w:rsid w:val="0047271D"/>
    <w:rsid w:val="00474210"/>
    <w:rsid w:val="004751DB"/>
    <w:rsid w:val="00480B96"/>
    <w:rsid w:val="00481BD7"/>
    <w:rsid w:val="0048303E"/>
    <w:rsid w:val="00487A05"/>
    <w:rsid w:val="004920F6"/>
    <w:rsid w:val="004A1B3F"/>
    <w:rsid w:val="004A3731"/>
    <w:rsid w:val="004A67E8"/>
    <w:rsid w:val="004B3B49"/>
    <w:rsid w:val="004C026B"/>
    <w:rsid w:val="004C14F5"/>
    <w:rsid w:val="004C3D65"/>
    <w:rsid w:val="004C5EF2"/>
    <w:rsid w:val="004C66DF"/>
    <w:rsid w:val="004D05F5"/>
    <w:rsid w:val="004D36AB"/>
    <w:rsid w:val="004D6472"/>
    <w:rsid w:val="004F0A50"/>
    <w:rsid w:val="004F5582"/>
    <w:rsid w:val="004F5F48"/>
    <w:rsid w:val="004F65EF"/>
    <w:rsid w:val="005003AA"/>
    <w:rsid w:val="0050116B"/>
    <w:rsid w:val="00512522"/>
    <w:rsid w:val="00513BB6"/>
    <w:rsid w:val="005209B6"/>
    <w:rsid w:val="00523A0B"/>
    <w:rsid w:val="005262C6"/>
    <w:rsid w:val="00530FDA"/>
    <w:rsid w:val="0053263B"/>
    <w:rsid w:val="00533CF2"/>
    <w:rsid w:val="00544D9A"/>
    <w:rsid w:val="005458E5"/>
    <w:rsid w:val="00547362"/>
    <w:rsid w:val="00553AF0"/>
    <w:rsid w:val="005623C3"/>
    <w:rsid w:val="00562EB1"/>
    <w:rsid w:val="005744E5"/>
    <w:rsid w:val="005920BD"/>
    <w:rsid w:val="00593145"/>
    <w:rsid w:val="00593CBB"/>
    <w:rsid w:val="00597D3F"/>
    <w:rsid w:val="005A0EB0"/>
    <w:rsid w:val="005A2113"/>
    <w:rsid w:val="005B0C0F"/>
    <w:rsid w:val="005B7120"/>
    <w:rsid w:val="005B79E9"/>
    <w:rsid w:val="005C64C2"/>
    <w:rsid w:val="005C7EC2"/>
    <w:rsid w:val="005E4912"/>
    <w:rsid w:val="005E5884"/>
    <w:rsid w:val="005E6F1F"/>
    <w:rsid w:val="005F2B0B"/>
    <w:rsid w:val="005F44D1"/>
    <w:rsid w:val="0060358A"/>
    <w:rsid w:val="00607D97"/>
    <w:rsid w:val="00615AC8"/>
    <w:rsid w:val="00621129"/>
    <w:rsid w:val="00622E82"/>
    <w:rsid w:val="00633916"/>
    <w:rsid w:val="006358EB"/>
    <w:rsid w:val="00641D2B"/>
    <w:rsid w:val="00642694"/>
    <w:rsid w:val="0065123B"/>
    <w:rsid w:val="006609AB"/>
    <w:rsid w:val="00662D3E"/>
    <w:rsid w:val="00665C7E"/>
    <w:rsid w:val="0066667D"/>
    <w:rsid w:val="00672DDD"/>
    <w:rsid w:val="00676C91"/>
    <w:rsid w:val="00683666"/>
    <w:rsid w:val="00683F5B"/>
    <w:rsid w:val="006907D0"/>
    <w:rsid w:val="00690B77"/>
    <w:rsid w:val="00693334"/>
    <w:rsid w:val="00697FE4"/>
    <w:rsid w:val="006A0676"/>
    <w:rsid w:val="006B499C"/>
    <w:rsid w:val="006B6C12"/>
    <w:rsid w:val="006C4000"/>
    <w:rsid w:val="006D474B"/>
    <w:rsid w:val="006E1E6D"/>
    <w:rsid w:val="006E451B"/>
    <w:rsid w:val="006E4BDD"/>
    <w:rsid w:val="006E56E8"/>
    <w:rsid w:val="006E5ACD"/>
    <w:rsid w:val="007043D6"/>
    <w:rsid w:val="00711200"/>
    <w:rsid w:val="007128F4"/>
    <w:rsid w:val="00715C5E"/>
    <w:rsid w:val="00720BC3"/>
    <w:rsid w:val="0072397F"/>
    <w:rsid w:val="00723F09"/>
    <w:rsid w:val="00731922"/>
    <w:rsid w:val="00731ACB"/>
    <w:rsid w:val="007368AD"/>
    <w:rsid w:val="00737F54"/>
    <w:rsid w:val="0074133D"/>
    <w:rsid w:val="0074293C"/>
    <w:rsid w:val="007433D2"/>
    <w:rsid w:val="00744CA2"/>
    <w:rsid w:val="00747CD7"/>
    <w:rsid w:val="00750B03"/>
    <w:rsid w:val="0075196D"/>
    <w:rsid w:val="00753EAD"/>
    <w:rsid w:val="0075558C"/>
    <w:rsid w:val="00761EFA"/>
    <w:rsid w:val="00764873"/>
    <w:rsid w:val="007657DF"/>
    <w:rsid w:val="00767981"/>
    <w:rsid w:val="00775E58"/>
    <w:rsid w:val="007778DD"/>
    <w:rsid w:val="007878F3"/>
    <w:rsid w:val="00790B6C"/>
    <w:rsid w:val="0079358A"/>
    <w:rsid w:val="0079574A"/>
    <w:rsid w:val="00795D03"/>
    <w:rsid w:val="00796693"/>
    <w:rsid w:val="007A5B5B"/>
    <w:rsid w:val="007A5D94"/>
    <w:rsid w:val="007A73AC"/>
    <w:rsid w:val="007C7591"/>
    <w:rsid w:val="007D538B"/>
    <w:rsid w:val="007D5CD5"/>
    <w:rsid w:val="007F1727"/>
    <w:rsid w:val="007F3508"/>
    <w:rsid w:val="007F3A8F"/>
    <w:rsid w:val="007F6AE9"/>
    <w:rsid w:val="00804628"/>
    <w:rsid w:val="008066C8"/>
    <w:rsid w:val="00807B60"/>
    <w:rsid w:val="008158F7"/>
    <w:rsid w:val="00817780"/>
    <w:rsid w:val="008214DE"/>
    <w:rsid w:val="00826D54"/>
    <w:rsid w:val="00831BB8"/>
    <w:rsid w:val="00834CBF"/>
    <w:rsid w:val="00836F89"/>
    <w:rsid w:val="00843B3E"/>
    <w:rsid w:val="00846459"/>
    <w:rsid w:val="0085091D"/>
    <w:rsid w:val="00852266"/>
    <w:rsid w:val="00861CAB"/>
    <w:rsid w:val="008627C3"/>
    <w:rsid w:val="00862FF7"/>
    <w:rsid w:val="00863435"/>
    <w:rsid w:val="008725CC"/>
    <w:rsid w:val="00872827"/>
    <w:rsid w:val="0087349A"/>
    <w:rsid w:val="00884780"/>
    <w:rsid w:val="008865B6"/>
    <w:rsid w:val="008946DA"/>
    <w:rsid w:val="00895DF4"/>
    <w:rsid w:val="008A4E30"/>
    <w:rsid w:val="008A53A4"/>
    <w:rsid w:val="008B1A4D"/>
    <w:rsid w:val="008B38E4"/>
    <w:rsid w:val="008C0527"/>
    <w:rsid w:val="008C4138"/>
    <w:rsid w:val="008C7FA5"/>
    <w:rsid w:val="008D1036"/>
    <w:rsid w:val="008D589C"/>
    <w:rsid w:val="008E0D30"/>
    <w:rsid w:val="008E7085"/>
    <w:rsid w:val="008F2A6C"/>
    <w:rsid w:val="008F60C3"/>
    <w:rsid w:val="0090178D"/>
    <w:rsid w:val="009078F5"/>
    <w:rsid w:val="00911901"/>
    <w:rsid w:val="009119B4"/>
    <w:rsid w:val="0091300B"/>
    <w:rsid w:val="00914CF8"/>
    <w:rsid w:val="009254D6"/>
    <w:rsid w:val="0092669B"/>
    <w:rsid w:val="009311EF"/>
    <w:rsid w:val="0093163E"/>
    <w:rsid w:val="00931733"/>
    <w:rsid w:val="00936436"/>
    <w:rsid w:val="00945240"/>
    <w:rsid w:val="0094721A"/>
    <w:rsid w:val="0095264A"/>
    <w:rsid w:val="00965FBD"/>
    <w:rsid w:val="00966BAC"/>
    <w:rsid w:val="00982F2A"/>
    <w:rsid w:val="009957D6"/>
    <w:rsid w:val="00997566"/>
    <w:rsid w:val="009A0255"/>
    <w:rsid w:val="009A277F"/>
    <w:rsid w:val="009A2ABE"/>
    <w:rsid w:val="009A44E5"/>
    <w:rsid w:val="009A6698"/>
    <w:rsid w:val="009A6A2F"/>
    <w:rsid w:val="009B1035"/>
    <w:rsid w:val="009B1A8C"/>
    <w:rsid w:val="009C755C"/>
    <w:rsid w:val="009C780F"/>
    <w:rsid w:val="009D2408"/>
    <w:rsid w:val="009D28DC"/>
    <w:rsid w:val="009D2ABC"/>
    <w:rsid w:val="009D7166"/>
    <w:rsid w:val="009E3490"/>
    <w:rsid w:val="009E3CF0"/>
    <w:rsid w:val="009E4F4C"/>
    <w:rsid w:val="009F08A6"/>
    <w:rsid w:val="009F2B5C"/>
    <w:rsid w:val="00A035AB"/>
    <w:rsid w:val="00A171BE"/>
    <w:rsid w:val="00A22A09"/>
    <w:rsid w:val="00A24304"/>
    <w:rsid w:val="00A25353"/>
    <w:rsid w:val="00A276D0"/>
    <w:rsid w:val="00A34ABE"/>
    <w:rsid w:val="00A34F5F"/>
    <w:rsid w:val="00A36EE9"/>
    <w:rsid w:val="00A3706E"/>
    <w:rsid w:val="00A46A68"/>
    <w:rsid w:val="00A5088B"/>
    <w:rsid w:val="00A50EE9"/>
    <w:rsid w:val="00A5188E"/>
    <w:rsid w:val="00A543D7"/>
    <w:rsid w:val="00A56B44"/>
    <w:rsid w:val="00A64CD3"/>
    <w:rsid w:val="00A654B9"/>
    <w:rsid w:val="00A669DD"/>
    <w:rsid w:val="00A71ABE"/>
    <w:rsid w:val="00A743A8"/>
    <w:rsid w:val="00A86F48"/>
    <w:rsid w:val="00AA3B82"/>
    <w:rsid w:val="00AA7A5D"/>
    <w:rsid w:val="00AD0A33"/>
    <w:rsid w:val="00AE0982"/>
    <w:rsid w:val="00AE125E"/>
    <w:rsid w:val="00AF05C8"/>
    <w:rsid w:val="00AF23D1"/>
    <w:rsid w:val="00AF46CB"/>
    <w:rsid w:val="00AF5185"/>
    <w:rsid w:val="00B0565B"/>
    <w:rsid w:val="00B07524"/>
    <w:rsid w:val="00B10FCD"/>
    <w:rsid w:val="00B113E7"/>
    <w:rsid w:val="00B17DF1"/>
    <w:rsid w:val="00B217D0"/>
    <w:rsid w:val="00B238AE"/>
    <w:rsid w:val="00B2416A"/>
    <w:rsid w:val="00B31D9B"/>
    <w:rsid w:val="00B3272F"/>
    <w:rsid w:val="00B35B7C"/>
    <w:rsid w:val="00B37452"/>
    <w:rsid w:val="00B413A5"/>
    <w:rsid w:val="00B422D9"/>
    <w:rsid w:val="00B43EC2"/>
    <w:rsid w:val="00B47627"/>
    <w:rsid w:val="00B53C15"/>
    <w:rsid w:val="00B60225"/>
    <w:rsid w:val="00B666B2"/>
    <w:rsid w:val="00B715E0"/>
    <w:rsid w:val="00B75CEF"/>
    <w:rsid w:val="00B76E7C"/>
    <w:rsid w:val="00B80188"/>
    <w:rsid w:val="00B821E8"/>
    <w:rsid w:val="00B830CB"/>
    <w:rsid w:val="00B90095"/>
    <w:rsid w:val="00B955BD"/>
    <w:rsid w:val="00B967FF"/>
    <w:rsid w:val="00BA545B"/>
    <w:rsid w:val="00BB389B"/>
    <w:rsid w:val="00BD3522"/>
    <w:rsid w:val="00BD43E6"/>
    <w:rsid w:val="00BD772C"/>
    <w:rsid w:val="00BE1813"/>
    <w:rsid w:val="00BE43A2"/>
    <w:rsid w:val="00BF0391"/>
    <w:rsid w:val="00BF3898"/>
    <w:rsid w:val="00BF60DB"/>
    <w:rsid w:val="00C03513"/>
    <w:rsid w:val="00C067FC"/>
    <w:rsid w:val="00C0799A"/>
    <w:rsid w:val="00C10DE7"/>
    <w:rsid w:val="00C11D0D"/>
    <w:rsid w:val="00C16C20"/>
    <w:rsid w:val="00C17C5E"/>
    <w:rsid w:val="00C25F8D"/>
    <w:rsid w:val="00C503B4"/>
    <w:rsid w:val="00C509C3"/>
    <w:rsid w:val="00C50A17"/>
    <w:rsid w:val="00C53AD8"/>
    <w:rsid w:val="00C65186"/>
    <w:rsid w:val="00C708A4"/>
    <w:rsid w:val="00C70EAE"/>
    <w:rsid w:val="00C72D98"/>
    <w:rsid w:val="00C75A01"/>
    <w:rsid w:val="00C767DC"/>
    <w:rsid w:val="00C8067C"/>
    <w:rsid w:val="00C80B7C"/>
    <w:rsid w:val="00C81176"/>
    <w:rsid w:val="00C83B65"/>
    <w:rsid w:val="00C84B9B"/>
    <w:rsid w:val="00C95581"/>
    <w:rsid w:val="00CB4400"/>
    <w:rsid w:val="00CB77EA"/>
    <w:rsid w:val="00CC34A5"/>
    <w:rsid w:val="00CC423E"/>
    <w:rsid w:val="00CC65F8"/>
    <w:rsid w:val="00CD50B5"/>
    <w:rsid w:val="00CD73A9"/>
    <w:rsid w:val="00CE32FC"/>
    <w:rsid w:val="00D02F7E"/>
    <w:rsid w:val="00D06F12"/>
    <w:rsid w:val="00D1063E"/>
    <w:rsid w:val="00D2139A"/>
    <w:rsid w:val="00D21EF3"/>
    <w:rsid w:val="00D2348D"/>
    <w:rsid w:val="00D24376"/>
    <w:rsid w:val="00D36CE9"/>
    <w:rsid w:val="00D3757D"/>
    <w:rsid w:val="00D46790"/>
    <w:rsid w:val="00D54BFA"/>
    <w:rsid w:val="00D56D2C"/>
    <w:rsid w:val="00D749D0"/>
    <w:rsid w:val="00D80919"/>
    <w:rsid w:val="00D81B0C"/>
    <w:rsid w:val="00D83B30"/>
    <w:rsid w:val="00D91C27"/>
    <w:rsid w:val="00DA6B62"/>
    <w:rsid w:val="00DB0CDD"/>
    <w:rsid w:val="00DB3CF8"/>
    <w:rsid w:val="00DC5925"/>
    <w:rsid w:val="00DC60FA"/>
    <w:rsid w:val="00DC67E4"/>
    <w:rsid w:val="00DD5642"/>
    <w:rsid w:val="00DE23AF"/>
    <w:rsid w:val="00DE3988"/>
    <w:rsid w:val="00DE7C77"/>
    <w:rsid w:val="00DF3A1D"/>
    <w:rsid w:val="00DF3B9A"/>
    <w:rsid w:val="00E07780"/>
    <w:rsid w:val="00E07AE7"/>
    <w:rsid w:val="00E11089"/>
    <w:rsid w:val="00E17598"/>
    <w:rsid w:val="00E24AA1"/>
    <w:rsid w:val="00E252FC"/>
    <w:rsid w:val="00E449DE"/>
    <w:rsid w:val="00E51EBA"/>
    <w:rsid w:val="00E64F60"/>
    <w:rsid w:val="00E73644"/>
    <w:rsid w:val="00E77A3E"/>
    <w:rsid w:val="00E91931"/>
    <w:rsid w:val="00E97FDB"/>
    <w:rsid w:val="00EA39DF"/>
    <w:rsid w:val="00EA479F"/>
    <w:rsid w:val="00EA5199"/>
    <w:rsid w:val="00EA5479"/>
    <w:rsid w:val="00EA7107"/>
    <w:rsid w:val="00EB0C80"/>
    <w:rsid w:val="00EC729B"/>
    <w:rsid w:val="00EC7B66"/>
    <w:rsid w:val="00ED5B59"/>
    <w:rsid w:val="00ED7A05"/>
    <w:rsid w:val="00EE334C"/>
    <w:rsid w:val="00EF11A4"/>
    <w:rsid w:val="00EF1801"/>
    <w:rsid w:val="00EF1C63"/>
    <w:rsid w:val="00EF38DA"/>
    <w:rsid w:val="00EF6F34"/>
    <w:rsid w:val="00EF7322"/>
    <w:rsid w:val="00F01126"/>
    <w:rsid w:val="00F02153"/>
    <w:rsid w:val="00F02DA3"/>
    <w:rsid w:val="00F058DF"/>
    <w:rsid w:val="00F13C8D"/>
    <w:rsid w:val="00F15675"/>
    <w:rsid w:val="00F21250"/>
    <w:rsid w:val="00F21997"/>
    <w:rsid w:val="00F2398D"/>
    <w:rsid w:val="00F26948"/>
    <w:rsid w:val="00F5605B"/>
    <w:rsid w:val="00F568EB"/>
    <w:rsid w:val="00F57357"/>
    <w:rsid w:val="00F60CDB"/>
    <w:rsid w:val="00F634A3"/>
    <w:rsid w:val="00F710F9"/>
    <w:rsid w:val="00F751C9"/>
    <w:rsid w:val="00F7620F"/>
    <w:rsid w:val="00F81D15"/>
    <w:rsid w:val="00F83A5F"/>
    <w:rsid w:val="00F8462C"/>
    <w:rsid w:val="00F8653A"/>
    <w:rsid w:val="00F87B4C"/>
    <w:rsid w:val="00F87F40"/>
    <w:rsid w:val="00F93F28"/>
    <w:rsid w:val="00FA0AE4"/>
    <w:rsid w:val="00FA59F4"/>
    <w:rsid w:val="00FB0C80"/>
    <w:rsid w:val="00FB3EF0"/>
    <w:rsid w:val="00FB4DBA"/>
    <w:rsid w:val="00FB667E"/>
    <w:rsid w:val="00FC0030"/>
    <w:rsid w:val="00FE3FB9"/>
    <w:rsid w:val="00FE552D"/>
    <w:rsid w:val="00FF024C"/>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6829C29"/>
  <w15:docId w15:val="{7B762368-8F90-4C60-B0B2-6FB41E0A8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DA6B62"/>
    <w:p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2236F3"/>
    <w:pPr>
      <w:keepNext/>
      <w:spacing w:before="240" w:after="60"/>
      <w:jc w:val="center"/>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DA6B62"/>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09573C"/>
    <w:pPr>
      <w:numPr>
        <w:numId w:val="7"/>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B43EC2"/>
    <w:pPr>
      <w:numPr>
        <w:ilvl w:val="12"/>
      </w:numPr>
    </w:pPr>
    <w:rPr>
      <w:bCs w:val="0"/>
      <w:szCs w:val="28"/>
    </w:rPr>
  </w:style>
  <w:style w:type="paragraph" w:customStyle="1" w:styleId="EndNoteBibliography">
    <w:name w:val="EndNote Bibliography"/>
    <w:basedOn w:val="Normal"/>
    <w:rsid w:val="00F81D15"/>
    <w:pPr>
      <w:jc w:val="center"/>
    </w:pPr>
    <w:rPr>
      <w:rFonts w:ascii="Calibri" w:eastAsiaTheme="minorHAnsi" w:hAnsi="Calibri" w:cs="Calibri"/>
    </w:rPr>
  </w:style>
  <w:style w:type="table" w:customStyle="1" w:styleId="TableGrid1">
    <w:name w:val="Table Grid1"/>
    <w:basedOn w:val="TableNormal"/>
    <w:next w:val="TableGrid"/>
    <w:uiPriority w:val="59"/>
    <w:rsid w:val="00EF180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3AF0"/>
    <w:rPr>
      <w:color w:val="605E5C"/>
      <w:shd w:val="clear" w:color="auto" w:fill="E1DFDD"/>
    </w:rPr>
  </w:style>
  <w:style w:type="paragraph" w:customStyle="1" w:styleId="msonormal0">
    <w:name w:val="msonormal"/>
    <w:basedOn w:val="Normal"/>
    <w:rsid w:val="009957D6"/>
    <w:pPr>
      <w:spacing w:before="100" w:beforeAutospacing="1" w:after="100" w:afterAutospacing="1"/>
    </w:pPr>
    <w:rPr>
      <w:rFonts w:ascii="Times New Roman" w:hAnsi="Times New Roman" w:cs="Times New Roman"/>
    </w:rPr>
  </w:style>
  <w:style w:type="paragraph" w:customStyle="1" w:styleId="xl66">
    <w:name w:val="xl66"/>
    <w:basedOn w:val="Normal"/>
    <w:rsid w:val="009957D6"/>
    <w:pPr>
      <w:pBdr>
        <w:bottom w:val="single" w:sz="8" w:space="0" w:color="auto"/>
      </w:pBdr>
      <w:shd w:val="clear" w:color="000000" w:fill="FFFFFF"/>
      <w:spacing w:before="100" w:beforeAutospacing="1" w:after="100" w:afterAutospacing="1"/>
      <w:jc w:val="center"/>
    </w:pPr>
    <w:rPr>
      <w:rFonts w:ascii="Times New Roman" w:hAnsi="Times New Roman" w:cs="Times New Roman"/>
      <w:b/>
      <w:bCs/>
    </w:rPr>
  </w:style>
  <w:style w:type="paragraph" w:customStyle="1" w:styleId="xl67">
    <w:name w:val="xl67"/>
    <w:basedOn w:val="Normal"/>
    <w:rsid w:val="009957D6"/>
    <w:pPr>
      <w:pBdr>
        <w:bottom w:val="single" w:sz="8" w:space="0" w:color="auto"/>
      </w:pBdr>
      <w:shd w:val="clear" w:color="000000" w:fill="FFFFFF"/>
      <w:spacing w:before="100" w:beforeAutospacing="1" w:after="100" w:afterAutospacing="1"/>
      <w:jc w:val="center"/>
    </w:pPr>
    <w:rPr>
      <w:rFonts w:ascii="Times New Roman" w:hAnsi="Times New Roman" w:cs="Times New Roman"/>
      <w:b/>
      <w:bCs/>
    </w:rPr>
  </w:style>
  <w:style w:type="paragraph" w:customStyle="1" w:styleId="xl68">
    <w:name w:val="xl68"/>
    <w:basedOn w:val="Normal"/>
    <w:rsid w:val="009957D6"/>
    <w:pPr>
      <w:pBdr>
        <w:bottom w:val="single" w:sz="8"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69">
    <w:name w:val="xl69"/>
    <w:basedOn w:val="Normal"/>
    <w:rsid w:val="009957D6"/>
    <w:pPr>
      <w:pBdr>
        <w:bottom w:val="single" w:sz="8"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70">
    <w:name w:val="xl70"/>
    <w:basedOn w:val="Normal"/>
    <w:rsid w:val="009957D6"/>
    <w:pPr>
      <w:shd w:val="clear" w:color="000000" w:fill="FFFFFF"/>
      <w:spacing w:before="100" w:beforeAutospacing="1" w:after="100" w:afterAutospacing="1"/>
      <w:jc w:val="center"/>
    </w:pPr>
    <w:rPr>
      <w:rFonts w:ascii="Times New Roman" w:hAnsi="Times New Roman" w:cs="Times New Roman"/>
      <w:b/>
      <w:bCs/>
    </w:rPr>
  </w:style>
  <w:style w:type="paragraph" w:customStyle="1" w:styleId="xl71">
    <w:name w:val="xl71"/>
    <w:basedOn w:val="Normal"/>
    <w:rsid w:val="009957D6"/>
    <w:pPr>
      <w:shd w:val="clear" w:color="000000" w:fill="FFFFFF"/>
      <w:spacing w:before="100" w:beforeAutospacing="1" w:after="100" w:afterAutospacing="1"/>
      <w:jc w:val="center"/>
    </w:pPr>
    <w:rPr>
      <w:rFonts w:ascii="Times New Roman" w:hAnsi="Times New Roman" w:cs="Times New Roman"/>
      <w:b/>
      <w:bCs/>
    </w:rPr>
  </w:style>
  <w:style w:type="paragraph" w:customStyle="1" w:styleId="xl72">
    <w:name w:val="xl72"/>
    <w:basedOn w:val="Normal"/>
    <w:rsid w:val="009957D6"/>
    <w:pPr>
      <w:shd w:val="clear" w:color="000000" w:fill="FFFFFF"/>
      <w:spacing w:before="100" w:beforeAutospacing="1" w:after="100" w:afterAutospacing="1"/>
      <w:jc w:val="center"/>
    </w:pPr>
    <w:rPr>
      <w:rFonts w:ascii="Times New Roman" w:hAnsi="Times New Roman" w:cs="Times New Roman"/>
    </w:rPr>
  </w:style>
  <w:style w:type="paragraph" w:customStyle="1" w:styleId="xl73">
    <w:name w:val="xl73"/>
    <w:basedOn w:val="Normal"/>
    <w:rsid w:val="009957D6"/>
    <w:pPr>
      <w:shd w:val="clear" w:color="000000" w:fill="FFFFFF"/>
      <w:spacing w:before="100" w:beforeAutospacing="1" w:after="100" w:afterAutospacing="1"/>
      <w:jc w:val="center"/>
    </w:pPr>
    <w:rPr>
      <w:rFonts w:ascii="Times New Roman" w:hAnsi="Times New Roman" w:cs="Times New Roman"/>
    </w:rPr>
  </w:style>
  <w:style w:type="paragraph" w:customStyle="1" w:styleId="font5">
    <w:name w:val="font5"/>
    <w:basedOn w:val="Normal"/>
    <w:rsid w:val="00BF60DB"/>
    <w:pPr>
      <w:spacing w:before="100" w:beforeAutospacing="1" w:after="100" w:afterAutospacing="1"/>
    </w:pPr>
    <w:rPr>
      <w:rFonts w:ascii="Times New Roman" w:hAnsi="Times New Roman" w:cs="Times New Roman"/>
      <w:color w:val="000000"/>
      <w:sz w:val="16"/>
      <w:szCs w:val="16"/>
    </w:rPr>
  </w:style>
  <w:style w:type="paragraph" w:customStyle="1" w:styleId="xl65">
    <w:name w:val="xl65"/>
    <w:basedOn w:val="Normal"/>
    <w:rsid w:val="00BF60DB"/>
    <w:pPr>
      <w:pBdr>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sz w:val="16"/>
      <w:szCs w:val="16"/>
    </w:rPr>
  </w:style>
  <w:style w:type="paragraph" w:styleId="BalloonText">
    <w:name w:val="Balloon Text"/>
    <w:basedOn w:val="Normal"/>
    <w:link w:val="BalloonTextChar"/>
    <w:semiHidden/>
    <w:unhideWhenUsed/>
    <w:rsid w:val="008C4138"/>
    <w:rPr>
      <w:rFonts w:ascii="Segoe UI" w:hAnsi="Segoe UI" w:cs="Segoe UI"/>
      <w:sz w:val="18"/>
      <w:szCs w:val="18"/>
    </w:rPr>
  </w:style>
  <w:style w:type="character" w:customStyle="1" w:styleId="BalloonTextChar">
    <w:name w:val="Balloon Text Char"/>
    <w:basedOn w:val="DefaultParagraphFont"/>
    <w:link w:val="BalloonText"/>
    <w:semiHidden/>
    <w:rsid w:val="008C4138"/>
    <w:rPr>
      <w:rFonts w:ascii="Segoe UI" w:hAnsi="Segoe UI" w:cs="Segoe UI"/>
      <w:sz w:val="18"/>
      <w:szCs w:val="18"/>
    </w:rPr>
  </w:style>
  <w:style w:type="paragraph" w:customStyle="1" w:styleId="font6">
    <w:name w:val="font6"/>
    <w:basedOn w:val="Normal"/>
    <w:rsid w:val="009311EF"/>
    <w:pPr>
      <w:spacing w:before="100" w:beforeAutospacing="1" w:after="100" w:afterAutospacing="1"/>
    </w:pPr>
    <w:rPr>
      <w:rFonts w:ascii="Times New Roman" w:hAnsi="Times New Roman" w:cs="Times New Roman"/>
      <w:color w:val="000000"/>
      <w:sz w:val="16"/>
      <w:szCs w:val="16"/>
    </w:rPr>
  </w:style>
  <w:style w:type="paragraph" w:customStyle="1" w:styleId="xl74">
    <w:name w:val="xl74"/>
    <w:basedOn w:val="Normal"/>
    <w:rsid w:val="009311EF"/>
    <w:pPr>
      <w:pBdr>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75">
    <w:name w:val="xl75"/>
    <w:basedOn w:val="Normal"/>
    <w:rsid w:val="009311EF"/>
    <w:pPr>
      <w:shd w:val="clear" w:color="000000" w:fill="FFFFFF"/>
      <w:spacing w:before="100" w:beforeAutospacing="1" w:after="100" w:afterAutospacing="1"/>
      <w:jc w:val="center"/>
      <w:textAlignment w:val="center"/>
    </w:pPr>
    <w:rPr>
      <w:rFonts w:ascii="Times New Roman" w:hAnsi="Times New Roman" w:cs="Times New Roman"/>
      <w:b/>
      <w:bCs/>
      <w:color w:val="000000"/>
      <w:sz w:val="16"/>
      <w:szCs w:val="16"/>
    </w:rPr>
  </w:style>
  <w:style w:type="table" w:styleId="GridTable1Light">
    <w:name w:val="Grid Table 1 Light"/>
    <w:basedOn w:val="TableNormal"/>
    <w:uiPriority w:val="46"/>
    <w:rsid w:val="00C708A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361626">
      <w:bodyDiv w:val="1"/>
      <w:marLeft w:val="0"/>
      <w:marRight w:val="0"/>
      <w:marTop w:val="0"/>
      <w:marBottom w:val="0"/>
      <w:divBdr>
        <w:top w:val="none" w:sz="0" w:space="0" w:color="auto"/>
        <w:left w:val="none" w:sz="0" w:space="0" w:color="auto"/>
        <w:bottom w:val="none" w:sz="0" w:space="0" w:color="auto"/>
        <w:right w:val="none" w:sz="0" w:space="0" w:color="auto"/>
      </w:divBdr>
    </w:div>
    <w:div w:id="146671127">
      <w:bodyDiv w:val="1"/>
      <w:marLeft w:val="0"/>
      <w:marRight w:val="0"/>
      <w:marTop w:val="0"/>
      <w:marBottom w:val="0"/>
      <w:divBdr>
        <w:top w:val="none" w:sz="0" w:space="0" w:color="auto"/>
        <w:left w:val="none" w:sz="0" w:space="0" w:color="auto"/>
        <w:bottom w:val="none" w:sz="0" w:space="0" w:color="auto"/>
        <w:right w:val="none" w:sz="0" w:space="0" w:color="auto"/>
      </w:divBdr>
    </w:div>
    <w:div w:id="399601824">
      <w:bodyDiv w:val="1"/>
      <w:marLeft w:val="0"/>
      <w:marRight w:val="0"/>
      <w:marTop w:val="0"/>
      <w:marBottom w:val="0"/>
      <w:divBdr>
        <w:top w:val="none" w:sz="0" w:space="0" w:color="auto"/>
        <w:left w:val="none" w:sz="0" w:space="0" w:color="auto"/>
        <w:bottom w:val="none" w:sz="0" w:space="0" w:color="auto"/>
        <w:right w:val="none" w:sz="0" w:space="0" w:color="auto"/>
      </w:divBdr>
    </w:div>
    <w:div w:id="463424447">
      <w:bodyDiv w:val="1"/>
      <w:marLeft w:val="0"/>
      <w:marRight w:val="0"/>
      <w:marTop w:val="0"/>
      <w:marBottom w:val="0"/>
      <w:divBdr>
        <w:top w:val="none" w:sz="0" w:space="0" w:color="auto"/>
        <w:left w:val="none" w:sz="0" w:space="0" w:color="auto"/>
        <w:bottom w:val="none" w:sz="0" w:space="0" w:color="auto"/>
        <w:right w:val="none" w:sz="0" w:space="0" w:color="auto"/>
      </w:divBdr>
    </w:div>
    <w:div w:id="471673168">
      <w:bodyDiv w:val="1"/>
      <w:marLeft w:val="0"/>
      <w:marRight w:val="0"/>
      <w:marTop w:val="0"/>
      <w:marBottom w:val="0"/>
      <w:divBdr>
        <w:top w:val="none" w:sz="0" w:space="0" w:color="auto"/>
        <w:left w:val="none" w:sz="0" w:space="0" w:color="auto"/>
        <w:bottom w:val="none" w:sz="0" w:space="0" w:color="auto"/>
        <w:right w:val="none" w:sz="0" w:space="0" w:color="auto"/>
      </w:divBdr>
    </w:div>
    <w:div w:id="538510434">
      <w:bodyDiv w:val="1"/>
      <w:marLeft w:val="0"/>
      <w:marRight w:val="0"/>
      <w:marTop w:val="0"/>
      <w:marBottom w:val="0"/>
      <w:divBdr>
        <w:top w:val="none" w:sz="0" w:space="0" w:color="auto"/>
        <w:left w:val="none" w:sz="0" w:space="0" w:color="auto"/>
        <w:bottom w:val="none" w:sz="0" w:space="0" w:color="auto"/>
        <w:right w:val="none" w:sz="0" w:space="0" w:color="auto"/>
      </w:divBdr>
    </w:div>
    <w:div w:id="57502092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14548335">
      <w:bodyDiv w:val="1"/>
      <w:marLeft w:val="0"/>
      <w:marRight w:val="0"/>
      <w:marTop w:val="0"/>
      <w:marBottom w:val="0"/>
      <w:divBdr>
        <w:top w:val="none" w:sz="0" w:space="0" w:color="auto"/>
        <w:left w:val="none" w:sz="0" w:space="0" w:color="auto"/>
        <w:bottom w:val="none" w:sz="0" w:space="0" w:color="auto"/>
        <w:right w:val="none" w:sz="0" w:space="0" w:color="auto"/>
      </w:divBdr>
    </w:div>
    <w:div w:id="717247367">
      <w:bodyDiv w:val="1"/>
      <w:marLeft w:val="0"/>
      <w:marRight w:val="0"/>
      <w:marTop w:val="0"/>
      <w:marBottom w:val="0"/>
      <w:divBdr>
        <w:top w:val="none" w:sz="0" w:space="0" w:color="auto"/>
        <w:left w:val="none" w:sz="0" w:space="0" w:color="auto"/>
        <w:bottom w:val="none" w:sz="0" w:space="0" w:color="auto"/>
        <w:right w:val="none" w:sz="0" w:space="0" w:color="auto"/>
      </w:divBdr>
    </w:div>
    <w:div w:id="1002708159">
      <w:bodyDiv w:val="1"/>
      <w:marLeft w:val="0"/>
      <w:marRight w:val="0"/>
      <w:marTop w:val="0"/>
      <w:marBottom w:val="0"/>
      <w:divBdr>
        <w:top w:val="none" w:sz="0" w:space="0" w:color="auto"/>
        <w:left w:val="none" w:sz="0" w:space="0" w:color="auto"/>
        <w:bottom w:val="none" w:sz="0" w:space="0" w:color="auto"/>
        <w:right w:val="none" w:sz="0" w:space="0" w:color="auto"/>
      </w:divBdr>
    </w:div>
    <w:div w:id="1109737222">
      <w:bodyDiv w:val="1"/>
      <w:marLeft w:val="0"/>
      <w:marRight w:val="0"/>
      <w:marTop w:val="0"/>
      <w:marBottom w:val="0"/>
      <w:divBdr>
        <w:top w:val="none" w:sz="0" w:space="0" w:color="auto"/>
        <w:left w:val="none" w:sz="0" w:space="0" w:color="auto"/>
        <w:bottom w:val="none" w:sz="0" w:space="0" w:color="auto"/>
        <w:right w:val="none" w:sz="0" w:space="0" w:color="auto"/>
      </w:divBdr>
    </w:div>
    <w:div w:id="1447888081">
      <w:bodyDiv w:val="1"/>
      <w:marLeft w:val="0"/>
      <w:marRight w:val="0"/>
      <w:marTop w:val="0"/>
      <w:marBottom w:val="0"/>
      <w:divBdr>
        <w:top w:val="none" w:sz="0" w:space="0" w:color="auto"/>
        <w:left w:val="none" w:sz="0" w:space="0" w:color="auto"/>
        <w:bottom w:val="none" w:sz="0" w:space="0" w:color="auto"/>
        <w:right w:val="none" w:sz="0" w:space="0" w:color="auto"/>
      </w:divBdr>
    </w:div>
    <w:div w:id="1454447062">
      <w:bodyDiv w:val="1"/>
      <w:marLeft w:val="0"/>
      <w:marRight w:val="0"/>
      <w:marTop w:val="0"/>
      <w:marBottom w:val="0"/>
      <w:divBdr>
        <w:top w:val="none" w:sz="0" w:space="0" w:color="auto"/>
        <w:left w:val="none" w:sz="0" w:space="0" w:color="auto"/>
        <w:bottom w:val="none" w:sz="0" w:space="0" w:color="auto"/>
        <w:right w:val="none" w:sz="0" w:space="0" w:color="auto"/>
      </w:divBdr>
    </w:div>
    <w:div w:id="1517887802">
      <w:bodyDiv w:val="1"/>
      <w:marLeft w:val="0"/>
      <w:marRight w:val="0"/>
      <w:marTop w:val="0"/>
      <w:marBottom w:val="0"/>
      <w:divBdr>
        <w:top w:val="none" w:sz="0" w:space="0" w:color="auto"/>
        <w:left w:val="none" w:sz="0" w:space="0" w:color="auto"/>
        <w:bottom w:val="none" w:sz="0" w:space="0" w:color="auto"/>
        <w:right w:val="none" w:sz="0" w:space="0" w:color="auto"/>
      </w:divBdr>
    </w:div>
    <w:div w:id="1658415627">
      <w:bodyDiv w:val="1"/>
      <w:marLeft w:val="0"/>
      <w:marRight w:val="0"/>
      <w:marTop w:val="0"/>
      <w:marBottom w:val="0"/>
      <w:divBdr>
        <w:top w:val="none" w:sz="0" w:space="0" w:color="auto"/>
        <w:left w:val="none" w:sz="0" w:space="0" w:color="auto"/>
        <w:bottom w:val="none" w:sz="0" w:space="0" w:color="auto"/>
        <w:right w:val="none" w:sz="0" w:space="0" w:color="auto"/>
      </w:divBdr>
    </w:div>
    <w:div w:id="1713456303">
      <w:bodyDiv w:val="1"/>
      <w:marLeft w:val="0"/>
      <w:marRight w:val="0"/>
      <w:marTop w:val="0"/>
      <w:marBottom w:val="0"/>
      <w:divBdr>
        <w:top w:val="none" w:sz="0" w:space="0" w:color="auto"/>
        <w:left w:val="none" w:sz="0" w:space="0" w:color="auto"/>
        <w:bottom w:val="none" w:sz="0" w:space="0" w:color="auto"/>
        <w:right w:val="none" w:sz="0" w:space="0" w:color="auto"/>
      </w:divBdr>
    </w:div>
    <w:div w:id="182373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ystats.com/u-s-yield-production-yield%09history/" TargetMode="External"/><Relationship Id="rId18" Type="http://schemas.openxmlformats.org/officeDocument/2006/relationships/image" Target="media/image5.emf"/><Relationship Id="rId26" Type="http://schemas.openxmlformats.org/officeDocument/2006/relationships/image" Target="media/image12.jpeg"/><Relationship Id="rId39" Type="http://schemas.openxmlformats.org/officeDocument/2006/relationships/image" Target="media/image25.emf"/><Relationship Id="rId21" Type="http://schemas.openxmlformats.org/officeDocument/2006/relationships/image" Target="media/image8.jpg"/><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57.emf"/><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image" Target="media/image15.emf"/><Relationship Id="rId11" Type="http://schemas.openxmlformats.org/officeDocument/2006/relationships/hyperlink" Target="http://soystats.com/" TargetMode="External"/><Relationship Id="rId24" Type="http://schemas.openxmlformats.org/officeDocument/2006/relationships/image" Target="media/image10.jpg"/><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https://soybase.org/search/index.php?searchterm=Seed+protein&amp;search=true" TargetMode="External"/><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png"/><Relationship Id="rId57" Type="http://schemas.openxmlformats.org/officeDocument/2006/relationships/image" Target="media/image43.png"/><Relationship Id="rId61" Type="http://schemas.openxmlformats.org/officeDocument/2006/relationships/image" Target="media/image47.png"/><Relationship Id="rId10" Type="http://schemas.openxmlformats.org/officeDocument/2006/relationships/footer" Target="footer1.xml"/><Relationship Id="rId19" Type="http://schemas.openxmlformats.org/officeDocument/2006/relationships/image" Target="media/image6.jpg"/><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image" Target="media/image9.jpg"/><Relationship Id="rId27" Type="http://schemas.openxmlformats.org/officeDocument/2006/relationships/image" Target="media/image13.jpeg"/><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nass.usda.gov/Publications/Todays_Reports/reports%20/cropan19.pdf" TargetMode="External"/><Relationship Id="rId17" Type="http://schemas.openxmlformats.org/officeDocument/2006/relationships/image" Target="media/image4.emf"/><Relationship Id="rId25" Type="http://schemas.openxmlformats.org/officeDocument/2006/relationships/image" Target="media/image11.jpg"/><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7.jpg"/><Relationship Id="rId41" Type="http://schemas.openxmlformats.org/officeDocument/2006/relationships/image" Target="media/image27.emf"/><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6154\AppData\Local\Packages\microsoft.windowscommunicationsapps_8wekyb3d8bbwe\LocalState\Files\S0\1544\Attachments\etd-word-template-1%5b4606%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D5785-FB08-43AB-A5C1-295F13088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etd-word-template-1[4606]</Template>
  <TotalTime>0</TotalTime>
  <Pages>109</Pages>
  <Words>12630</Words>
  <Characters>71991</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84453</CharactersWithSpaces>
  <SharedDoc>false</SharedDoc>
  <HLinks>
    <vt:vector size="444" baseType="variant">
      <vt:variant>
        <vt:i4>5177353</vt:i4>
      </vt:variant>
      <vt:variant>
        <vt:i4>443</vt:i4>
      </vt:variant>
      <vt:variant>
        <vt:i4>0</vt:i4>
      </vt:variant>
      <vt:variant>
        <vt:i4>5</vt:i4>
      </vt:variant>
      <vt:variant>
        <vt:lpwstr>http://soystats.com/</vt:lpwstr>
      </vt:variant>
      <vt:variant>
        <vt:lpwstr/>
      </vt:variant>
      <vt:variant>
        <vt:i4>1572917</vt:i4>
      </vt:variant>
      <vt:variant>
        <vt:i4>440</vt:i4>
      </vt:variant>
      <vt:variant>
        <vt:i4>0</vt:i4>
      </vt:variant>
      <vt:variant>
        <vt:i4>5</vt:i4>
      </vt:variant>
      <vt:variant>
        <vt:lpwstr>https://www.nass.usda.gov/Publications/Todays_Reports/reports /cropan19.pdf</vt:lpwstr>
      </vt:variant>
      <vt:variant>
        <vt:lpwstr/>
      </vt:variant>
      <vt:variant>
        <vt:i4>1703993</vt:i4>
      </vt:variant>
      <vt:variant>
        <vt:i4>431</vt:i4>
      </vt:variant>
      <vt:variant>
        <vt:i4>0</vt:i4>
      </vt:variant>
      <vt:variant>
        <vt:i4>5</vt:i4>
      </vt:variant>
      <vt:variant>
        <vt:lpwstr/>
      </vt:variant>
      <vt:variant>
        <vt:lpwstr>_Toc428278255</vt:lpwstr>
      </vt:variant>
      <vt:variant>
        <vt:i4>1703993</vt:i4>
      </vt:variant>
      <vt:variant>
        <vt:i4>426</vt:i4>
      </vt:variant>
      <vt:variant>
        <vt:i4>0</vt:i4>
      </vt:variant>
      <vt:variant>
        <vt:i4>5</vt:i4>
      </vt:variant>
      <vt:variant>
        <vt:lpwstr/>
      </vt:variant>
      <vt:variant>
        <vt:lpwstr>_Toc428278255</vt:lpwstr>
      </vt:variant>
      <vt:variant>
        <vt:i4>1703993</vt:i4>
      </vt:variant>
      <vt:variant>
        <vt:i4>420</vt:i4>
      </vt:variant>
      <vt:variant>
        <vt:i4>0</vt:i4>
      </vt:variant>
      <vt:variant>
        <vt:i4>5</vt:i4>
      </vt:variant>
      <vt:variant>
        <vt:lpwstr/>
      </vt:variant>
      <vt:variant>
        <vt:lpwstr>_Toc428278255</vt:lpwstr>
      </vt:variant>
      <vt:variant>
        <vt:i4>1703993</vt:i4>
      </vt:variant>
      <vt:variant>
        <vt:i4>414</vt:i4>
      </vt:variant>
      <vt:variant>
        <vt:i4>0</vt:i4>
      </vt:variant>
      <vt:variant>
        <vt:i4>5</vt:i4>
      </vt:variant>
      <vt:variant>
        <vt:lpwstr/>
      </vt:variant>
      <vt:variant>
        <vt:lpwstr>_Toc428278255</vt:lpwstr>
      </vt:variant>
      <vt:variant>
        <vt:i4>1703993</vt:i4>
      </vt:variant>
      <vt:variant>
        <vt:i4>408</vt:i4>
      </vt:variant>
      <vt:variant>
        <vt:i4>0</vt:i4>
      </vt:variant>
      <vt:variant>
        <vt:i4>5</vt:i4>
      </vt:variant>
      <vt:variant>
        <vt:lpwstr/>
      </vt:variant>
      <vt:variant>
        <vt:lpwstr>_Toc428278255</vt:lpwstr>
      </vt:variant>
      <vt:variant>
        <vt:i4>1703993</vt:i4>
      </vt:variant>
      <vt:variant>
        <vt:i4>402</vt:i4>
      </vt:variant>
      <vt:variant>
        <vt:i4>0</vt:i4>
      </vt:variant>
      <vt:variant>
        <vt:i4>5</vt:i4>
      </vt:variant>
      <vt:variant>
        <vt:lpwstr/>
      </vt:variant>
      <vt:variant>
        <vt:lpwstr>_Toc428278255</vt:lpwstr>
      </vt:variant>
      <vt:variant>
        <vt:i4>1703993</vt:i4>
      </vt:variant>
      <vt:variant>
        <vt:i4>396</vt:i4>
      </vt:variant>
      <vt:variant>
        <vt:i4>0</vt:i4>
      </vt:variant>
      <vt:variant>
        <vt:i4>5</vt:i4>
      </vt:variant>
      <vt:variant>
        <vt:lpwstr/>
      </vt:variant>
      <vt:variant>
        <vt:lpwstr>_Toc428278255</vt:lpwstr>
      </vt:variant>
      <vt:variant>
        <vt:i4>1703993</vt:i4>
      </vt:variant>
      <vt:variant>
        <vt:i4>390</vt:i4>
      </vt:variant>
      <vt:variant>
        <vt:i4>0</vt:i4>
      </vt:variant>
      <vt:variant>
        <vt:i4>5</vt:i4>
      </vt:variant>
      <vt:variant>
        <vt:lpwstr/>
      </vt:variant>
      <vt:variant>
        <vt:lpwstr>_Toc428278255</vt:lpwstr>
      </vt:variant>
      <vt:variant>
        <vt:i4>1703993</vt:i4>
      </vt:variant>
      <vt:variant>
        <vt:i4>384</vt:i4>
      </vt:variant>
      <vt:variant>
        <vt:i4>0</vt:i4>
      </vt:variant>
      <vt:variant>
        <vt:i4>5</vt:i4>
      </vt:variant>
      <vt:variant>
        <vt:lpwstr/>
      </vt:variant>
      <vt:variant>
        <vt:lpwstr>_Toc428278255</vt:lpwstr>
      </vt:variant>
      <vt:variant>
        <vt:i4>1703993</vt:i4>
      </vt:variant>
      <vt:variant>
        <vt:i4>378</vt:i4>
      </vt:variant>
      <vt:variant>
        <vt:i4>0</vt:i4>
      </vt:variant>
      <vt:variant>
        <vt:i4>5</vt:i4>
      </vt:variant>
      <vt:variant>
        <vt:lpwstr/>
      </vt:variant>
      <vt:variant>
        <vt:lpwstr>_Toc428278255</vt:lpwstr>
      </vt:variant>
      <vt:variant>
        <vt:i4>1703993</vt:i4>
      </vt:variant>
      <vt:variant>
        <vt:i4>372</vt:i4>
      </vt:variant>
      <vt:variant>
        <vt:i4>0</vt:i4>
      </vt:variant>
      <vt:variant>
        <vt:i4>5</vt:i4>
      </vt:variant>
      <vt:variant>
        <vt:lpwstr/>
      </vt:variant>
      <vt:variant>
        <vt:lpwstr>_Toc428278255</vt:lpwstr>
      </vt:variant>
      <vt:variant>
        <vt:i4>1703993</vt:i4>
      </vt:variant>
      <vt:variant>
        <vt:i4>366</vt:i4>
      </vt:variant>
      <vt:variant>
        <vt:i4>0</vt:i4>
      </vt:variant>
      <vt:variant>
        <vt:i4>5</vt:i4>
      </vt:variant>
      <vt:variant>
        <vt:lpwstr/>
      </vt:variant>
      <vt:variant>
        <vt:lpwstr>_Toc428278255</vt:lpwstr>
      </vt:variant>
      <vt:variant>
        <vt:i4>1703993</vt:i4>
      </vt:variant>
      <vt:variant>
        <vt:i4>360</vt:i4>
      </vt:variant>
      <vt:variant>
        <vt:i4>0</vt:i4>
      </vt:variant>
      <vt:variant>
        <vt:i4>5</vt:i4>
      </vt:variant>
      <vt:variant>
        <vt:lpwstr/>
      </vt:variant>
      <vt:variant>
        <vt:lpwstr>_Toc428278255</vt:lpwstr>
      </vt:variant>
      <vt:variant>
        <vt:i4>1703993</vt:i4>
      </vt:variant>
      <vt:variant>
        <vt:i4>354</vt:i4>
      </vt:variant>
      <vt:variant>
        <vt:i4>0</vt:i4>
      </vt:variant>
      <vt:variant>
        <vt:i4>5</vt:i4>
      </vt:variant>
      <vt:variant>
        <vt:lpwstr/>
      </vt:variant>
      <vt:variant>
        <vt:lpwstr>_Toc428278255</vt:lpwstr>
      </vt:variant>
      <vt:variant>
        <vt:i4>1703993</vt:i4>
      </vt:variant>
      <vt:variant>
        <vt:i4>348</vt:i4>
      </vt:variant>
      <vt:variant>
        <vt:i4>0</vt:i4>
      </vt:variant>
      <vt:variant>
        <vt:i4>5</vt:i4>
      </vt:variant>
      <vt:variant>
        <vt:lpwstr/>
      </vt:variant>
      <vt:variant>
        <vt:lpwstr>_Toc428278255</vt:lpwstr>
      </vt:variant>
      <vt:variant>
        <vt:i4>1703993</vt:i4>
      </vt:variant>
      <vt:variant>
        <vt:i4>342</vt:i4>
      </vt:variant>
      <vt:variant>
        <vt:i4>0</vt:i4>
      </vt:variant>
      <vt:variant>
        <vt:i4>5</vt:i4>
      </vt:variant>
      <vt:variant>
        <vt:lpwstr/>
      </vt:variant>
      <vt:variant>
        <vt:lpwstr>_Toc428278255</vt:lpwstr>
      </vt:variant>
      <vt:variant>
        <vt:i4>1703993</vt:i4>
      </vt:variant>
      <vt:variant>
        <vt:i4>336</vt:i4>
      </vt:variant>
      <vt:variant>
        <vt:i4>0</vt:i4>
      </vt:variant>
      <vt:variant>
        <vt:i4>5</vt:i4>
      </vt:variant>
      <vt:variant>
        <vt:lpwstr/>
      </vt:variant>
      <vt:variant>
        <vt:lpwstr>_Toc428278255</vt:lpwstr>
      </vt:variant>
      <vt:variant>
        <vt:i4>1703993</vt:i4>
      </vt:variant>
      <vt:variant>
        <vt:i4>330</vt:i4>
      </vt:variant>
      <vt:variant>
        <vt:i4>0</vt:i4>
      </vt:variant>
      <vt:variant>
        <vt:i4>5</vt:i4>
      </vt:variant>
      <vt:variant>
        <vt:lpwstr/>
      </vt:variant>
      <vt:variant>
        <vt:lpwstr>_Toc428278255</vt:lpwstr>
      </vt:variant>
      <vt:variant>
        <vt:i4>1703993</vt:i4>
      </vt:variant>
      <vt:variant>
        <vt:i4>325</vt:i4>
      </vt:variant>
      <vt:variant>
        <vt:i4>0</vt:i4>
      </vt:variant>
      <vt:variant>
        <vt:i4>5</vt:i4>
      </vt:variant>
      <vt:variant>
        <vt:lpwstr/>
      </vt:variant>
      <vt:variant>
        <vt:lpwstr>_Toc428278255</vt:lpwstr>
      </vt:variant>
      <vt:variant>
        <vt:i4>1703993</vt:i4>
      </vt:variant>
      <vt:variant>
        <vt:i4>319</vt:i4>
      </vt:variant>
      <vt:variant>
        <vt:i4>0</vt:i4>
      </vt:variant>
      <vt:variant>
        <vt:i4>5</vt:i4>
      </vt:variant>
      <vt:variant>
        <vt:lpwstr/>
      </vt:variant>
      <vt:variant>
        <vt:lpwstr>_Toc428278255</vt:lpwstr>
      </vt:variant>
      <vt:variant>
        <vt:i4>1703993</vt:i4>
      </vt:variant>
      <vt:variant>
        <vt:i4>313</vt:i4>
      </vt:variant>
      <vt:variant>
        <vt:i4>0</vt:i4>
      </vt:variant>
      <vt:variant>
        <vt:i4>5</vt:i4>
      </vt:variant>
      <vt:variant>
        <vt:lpwstr/>
      </vt:variant>
      <vt:variant>
        <vt:lpwstr>_Toc428278255</vt:lpwstr>
      </vt:variant>
      <vt:variant>
        <vt:i4>1703993</vt:i4>
      </vt:variant>
      <vt:variant>
        <vt:i4>307</vt:i4>
      </vt:variant>
      <vt:variant>
        <vt:i4>0</vt:i4>
      </vt:variant>
      <vt:variant>
        <vt:i4>5</vt:i4>
      </vt:variant>
      <vt:variant>
        <vt:lpwstr/>
      </vt:variant>
      <vt:variant>
        <vt:lpwstr>_Toc428278255</vt:lpwstr>
      </vt:variant>
      <vt:variant>
        <vt:i4>1703993</vt:i4>
      </vt:variant>
      <vt:variant>
        <vt:i4>301</vt:i4>
      </vt:variant>
      <vt:variant>
        <vt:i4>0</vt:i4>
      </vt:variant>
      <vt:variant>
        <vt:i4>5</vt:i4>
      </vt:variant>
      <vt:variant>
        <vt:lpwstr/>
      </vt:variant>
      <vt:variant>
        <vt:lpwstr>_Toc428278255</vt:lpwstr>
      </vt:variant>
      <vt:variant>
        <vt:i4>1703993</vt:i4>
      </vt:variant>
      <vt:variant>
        <vt:i4>295</vt:i4>
      </vt:variant>
      <vt:variant>
        <vt:i4>0</vt:i4>
      </vt:variant>
      <vt:variant>
        <vt:i4>5</vt:i4>
      </vt:variant>
      <vt:variant>
        <vt:lpwstr/>
      </vt:variant>
      <vt:variant>
        <vt:lpwstr>_Toc428278255</vt:lpwstr>
      </vt:variant>
      <vt:variant>
        <vt:i4>1703993</vt:i4>
      </vt:variant>
      <vt:variant>
        <vt:i4>289</vt:i4>
      </vt:variant>
      <vt:variant>
        <vt:i4>0</vt:i4>
      </vt:variant>
      <vt:variant>
        <vt:i4>5</vt:i4>
      </vt:variant>
      <vt:variant>
        <vt:lpwstr/>
      </vt:variant>
      <vt:variant>
        <vt:lpwstr>_Toc428278255</vt:lpwstr>
      </vt:variant>
      <vt:variant>
        <vt:i4>1703993</vt:i4>
      </vt:variant>
      <vt:variant>
        <vt:i4>283</vt:i4>
      </vt:variant>
      <vt:variant>
        <vt:i4>0</vt:i4>
      </vt:variant>
      <vt:variant>
        <vt:i4>5</vt:i4>
      </vt:variant>
      <vt:variant>
        <vt:lpwstr/>
      </vt:variant>
      <vt:variant>
        <vt:lpwstr>_Toc428278255</vt:lpwstr>
      </vt:variant>
      <vt:variant>
        <vt:i4>1703993</vt:i4>
      </vt:variant>
      <vt:variant>
        <vt:i4>277</vt:i4>
      </vt:variant>
      <vt:variant>
        <vt:i4>0</vt:i4>
      </vt:variant>
      <vt:variant>
        <vt:i4>5</vt:i4>
      </vt:variant>
      <vt:variant>
        <vt:lpwstr/>
      </vt:variant>
      <vt:variant>
        <vt:lpwstr>_Toc428278255</vt:lpwstr>
      </vt:variant>
      <vt:variant>
        <vt:i4>1703993</vt:i4>
      </vt:variant>
      <vt:variant>
        <vt:i4>271</vt:i4>
      </vt:variant>
      <vt:variant>
        <vt:i4>0</vt:i4>
      </vt:variant>
      <vt:variant>
        <vt:i4>5</vt:i4>
      </vt:variant>
      <vt:variant>
        <vt:lpwstr/>
      </vt:variant>
      <vt:variant>
        <vt:lpwstr>_Toc428278255</vt:lpwstr>
      </vt:variant>
      <vt:variant>
        <vt:i4>1703993</vt:i4>
      </vt:variant>
      <vt:variant>
        <vt:i4>265</vt:i4>
      </vt:variant>
      <vt:variant>
        <vt:i4>0</vt:i4>
      </vt:variant>
      <vt:variant>
        <vt:i4>5</vt:i4>
      </vt:variant>
      <vt:variant>
        <vt:lpwstr/>
      </vt:variant>
      <vt:variant>
        <vt:lpwstr>_Toc428278255</vt:lpwstr>
      </vt:variant>
      <vt:variant>
        <vt:i4>1703993</vt:i4>
      </vt:variant>
      <vt:variant>
        <vt:i4>259</vt:i4>
      </vt:variant>
      <vt:variant>
        <vt:i4>0</vt:i4>
      </vt:variant>
      <vt:variant>
        <vt:i4>5</vt:i4>
      </vt:variant>
      <vt:variant>
        <vt:lpwstr/>
      </vt:variant>
      <vt:variant>
        <vt:lpwstr>_Toc428278255</vt:lpwstr>
      </vt:variant>
      <vt:variant>
        <vt:i4>1703993</vt:i4>
      </vt:variant>
      <vt:variant>
        <vt:i4>253</vt:i4>
      </vt:variant>
      <vt:variant>
        <vt:i4>0</vt:i4>
      </vt:variant>
      <vt:variant>
        <vt:i4>5</vt:i4>
      </vt:variant>
      <vt:variant>
        <vt:lpwstr/>
      </vt:variant>
      <vt:variant>
        <vt:lpwstr>_Toc428278255</vt:lpwstr>
      </vt:variant>
      <vt:variant>
        <vt:i4>1703993</vt:i4>
      </vt:variant>
      <vt:variant>
        <vt:i4>246</vt:i4>
      </vt:variant>
      <vt:variant>
        <vt:i4>0</vt:i4>
      </vt:variant>
      <vt:variant>
        <vt:i4>5</vt:i4>
      </vt:variant>
      <vt:variant>
        <vt:lpwstr/>
      </vt:variant>
      <vt:variant>
        <vt:lpwstr>_Toc428278255</vt:lpwstr>
      </vt:variant>
      <vt:variant>
        <vt:i4>1703993</vt:i4>
      </vt:variant>
      <vt:variant>
        <vt:i4>239</vt:i4>
      </vt:variant>
      <vt:variant>
        <vt:i4>0</vt:i4>
      </vt:variant>
      <vt:variant>
        <vt:i4>5</vt:i4>
      </vt:variant>
      <vt:variant>
        <vt:lpwstr/>
      </vt:variant>
      <vt:variant>
        <vt:lpwstr>_Toc428278255</vt:lpwstr>
      </vt:variant>
      <vt:variant>
        <vt:i4>1703993</vt:i4>
      </vt:variant>
      <vt:variant>
        <vt:i4>233</vt:i4>
      </vt:variant>
      <vt:variant>
        <vt:i4>0</vt:i4>
      </vt:variant>
      <vt:variant>
        <vt:i4>5</vt:i4>
      </vt:variant>
      <vt:variant>
        <vt:lpwstr/>
      </vt:variant>
      <vt:variant>
        <vt:lpwstr>_Toc428278255</vt:lpwstr>
      </vt:variant>
      <vt:variant>
        <vt:i4>1703993</vt:i4>
      </vt:variant>
      <vt:variant>
        <vt:i4>226</vt:i4>
      </vt:variant>
      <vt:variant>
        <vt:i4>0</vt:i4>
      </vt:variant>
      <vt:variant>
        <vt:i4>5</vt:i4>
      </vt:variant>
      <vt:variant>
        <vt:lpwstr/>
      </vt:variant>
      <vt:variant>
        <vt:lpwstr>_Toc428278255</vt:lpwstr>
      </vt:variant>
      <vt:variant>
        <vt:i4>1703993</vt:i4>
      </vt:variant>
      <vt:variant>
        <vt:i4>220</vt:i4>
      </vt:variant>
      <vt:variant>
        <vt:i4>0</vt:i4>
      </vt:variant>
      <vt:variant>
        <vt:i4>5</vt:i4>
      </vt:variant>
      <vt:variant>
        <vt:lpwstr/>
      </vt:variant>
      <vt:variant>
        <vt:lpwstr>_Toc428278255</vt:lpwstr>
      </vt:variant>
      <vt:variant>
        <vt:i4>1703993</vt:i4>
      </vt:variant>
      <vt:variant>
        <vt:i4>215</vt:i4>
      </vt:variant>
      <vt:variant>
        <vt:i4>0</vt:i4>
      </vt:variant>
      <vt:variant>
        <vt:i4>5</vt:i4>
      </vt:variant>
      <vt:variant>
        <vt:lpwstr/>
      </vt:variant>
      <vt:variant>
        <vt:lpwstr>_Toc428278255</vt:lpwstr>
      </vt:variant>
      <vt:variant>
        <vt:i4>1703993</vt:i4>
      </vt:variant>
      <vt:variant>
        <vt:i4>210</vt:i4>
      </vt:variant>
      <vt:variant>
        <vt:i4>0</vt:i4>
      </vt:variant>
      <vt:variant>
        <vt:i4>5</vt:i4>
      </vt:variant>
      <vt:variant>
        <vt:lpwstr/>
      </vt:variant>
      <vt:variant>
        <vt:lpwstr>_Toc428278255</vt:lpwstr>
      </vt:variant>
      <vt:variant>
        <vt:i4>1703993</vt:i4>
      </vt:variant>
      <vt:variant>
        <vt:i4>205</vt:i4>
      </vt:variant>
      <vt:variant>
        <vt:i4>0</vt:i4>
      </vt:variant>
      <vt:variant>
        <vt:i4>5</vt:i4>
      </vt:variant>
      <vt:variant>
        <vt:lpwstr/>
      </vt:variant>
      <vt:variant>
        <vt:lpwstr>_Toc428278255</vt:lpwstr>
      </vt:variant>
      <vt:variant>
        <vt:i4>1703993</vt:i4>
      </vt:variant>
      <vt:variant>
        <vt:i4>200</vt:i4>
      </vt:variant>
      <vt:variant>
        <vt:i4>0</vt:i4>
      </vt:variant>
      <vt:variant>
        <vt:i4>5</vt:i4>
      </vt:variant>
      <vt:variant>
        <vt:lpwstr/>
      </vt:variant>
      <vt:variant>
        <vt:lpwstr>_Toc428278255</vt:lpwstr>
      </vt:variant>
      <vt:variant>
        <vt:i4>1703993</vt:i4>
      </vt:variant>
      <vt:variant>
        <vt:i4>191</vt:i4>
      </vt:variant>
      <vt:variant>
        <vt:i4>0</vt:i4>
      </vt:variant>
      <vt:variant>
        <vt:i4>5</vt:i4>
      </vt:variant>
      <vt:variant>
        <vt:lpwstr/>
      </vt:variant>
      <vt:variant>
        <vt:lpwstr>_Toc428278253</vt:lpwstr>
      </vt:variant>
      <vt:variant>
        <vt:i4>2031666</vt:i4>
      </vt:variant>
      <vt:variant>
        <vt:i4>182</vt:i4>
      </vt:variant>
      <vt:variant>
        <vt:i4>0</vt:i4>
      </vt:variant>
      <vt:variant>
        <vt:i4>5</vt:i4>
      </vt:variant>
      <vt:variant>
        <vt:lpwstr/>
      </vt:variant>
      <vt:variant>
        <vt:lpwstr>_Toc43471539</vt:lpwstr>
      </vt:variant>
      <vt:variant>
        <vt:i4>1966130</vt:i4>
      </vt:variant>
      <vt:variant>
        <vt:i4>176</vt:i4>
      </vt:variant>
      <vt:variant>
        <vt:i4>0</vt:i4>
      </vt:variant>
      <vt:variant>
        <vt:i4>5</vt:i4>
      </vt:variant>
      <vt:variant>
        <vt:lpwstr/>
      </vt:variant>
      <vt:variant>
        <vt:lpwstr>_Toc43471538</vt:lpwstr>
      </vt:variant>
      <vt:variant>
        <vt:i4>1114162</vt:i4>
      </vt:variant>
      <vt:variant>
        <vt:i4>170</vt:i4>
      </vt:variant>
      <vt:variant>
        <vt:i4>0</vt:i4>
      </vt:variant>
      <vt:variant>
        <vt:i4>5</vt:i4>
      </vt:variant>
      <vt:variant>
        <vt:lpwstr/>
      </vt:variant>
      <vt:variant>
        <vt:lpwstr>_Toc43471537</vt:lpwstr>
      </vt:variant>
      <vt:variant>
        <vt:i4>1048626</vt:i4>
      </vt:variant>
      <vt:variant>
        <vt:i4>164</vt:i4>
      </vt:variant>
      <vt:variant>
        <vt:i4>0</vt:i4>
      </vt:variant>
      <vt:variant>
        <vt:i4>5</vt:i4>
      </vt:variant>
      <vt:variant>
        <vt:lpwstr/>
      </vt:variant>
      <vt:variant>
        <vt:lpwstr>_Toc43471536</vt:lpwstr>
      </vt:variant>
      <vt:variant>
        <vt:i4>1245234</vt:i4>
      </vt:variant>
      <vt:variant>
        <vt:i4>158</vt:i4>
      </vt:variant>
      <vt:variant>
        <vt:i4>0</vt:i4>
      </vt:variant>
      <vt:variant>
        <vt:i4>5</vt:i4>
      </vt:variant>
      <vt:variant>
        <vt:lpwstr/>
      </vt:variant>
      <vt:variant>
        <vt:lpwstr>_Toc43471535</vt:lpwstr>
      </vt:variant>
      <vt:variant>
        <vt:i4>1179698</vt:i4>
      </vt:variant>
      <vt:variant>
        <vt:i4>152</vt:i4>
      </vt:variant>
      <vt:variant>
        <vt:i4>0</vt:i4>
      </vt:variant>
      <vt:variant>
        <vt:i4>5</vt:i4>
      </vt:variant>
      <vt:variant>
        <vt:lpwstr/>
      </vt:variant>
      <vt:variant>
        <vt:lpwstr>_Toc43471534</vt:lpwstr>
      </vt:variant>
      <vt:variant>
        <vt:i4>1376306</vt:i4>
      </vt:variant>
      <vt:variant>
        <vt:i4>146</vt:i4>
      </vt:variant>
      <vt:variant>
        <vt:i4>0</vt:i4>
      </vt:variant>
      <vt:variant>
        <vt:i4>5</vt:i4>
      </vt:variant>
      <vt:variant>
        <vt:lpwstr/>
      </vt:variant>
      <vt:variant>
        <vt:lpwstr>_Toc43471533</vt:lpwstr>
      </vt:variant>
      <vt:variant>
        <vt:i4>1310770</vt:i4>
      </vt:variant>
      <vt:variant>
        <vt:i4>140</vt:i4>
      </vt:variant>
      <vt:variant>
        <vt:i4>0</vt:i4>
      </vt:variant>
      <vt:variant>
        <vt:i4>5</vt:i4>
      </vt:variant>
      <vt:variant>
        <vt:lpwstr/>
      </vt:variant>
      <vt:variant>
        <vt:lpwstr>_Toc43471532</vt:lpwstr>
      </vt:variant>
      <vt:variant>
        <vt:i4>1507378</vt:i4>
      </vt:variant>
      <vt:variant>
        <vt:i4>134</vt:i4>
      </vt:variant>
      <vt:variant>
        <vt:i4>0</vt:i4>
      </vt:variant>
      <vt:variant>
        <vt:i4>5</vt:i4>
      </vt:variant>
      <vt:variant>
        <vt:lpwstr/>
      </vt:variant>
      <vt:variant>
        <vt:lpwstr>_Toc43471531</vt:lpwstr>
      </vt:variant>
      <vt:variant>
        <vt:i4>1441842</vt:i4>
      </vt:variant>
      <vt:variant>
        <vt:i4>128</vt:i4>
      </vt:variant>
      <vt:variant>
        <vt:i4>0</vt:i4>
      </vt:variant>
      <vt:variant>
        <vt:i4>5</vt:i4>
      </vt:variant>
      <vt:variant>
        <vt:lpwstr/>
      </vt:variant>
      <vt:variant>
        <vt:lpwstr>_Toc43471530</vt:lpwstr>
      </vt:variant>
      <vt:variant>
        <vt:i4>2031667</vt:i4>
      </vt:variant>
      <vt:variant>
        <vt:i4>122</vt:i4>
      </vt:variant>
      <vt:variant>
        <vt:i4>0</vt:i4>
      </vt:variant>
      <vt:variant>
        <vt:i4>5</vt:i4>
      </vt:variant>
      <vt:variant>
        <vt:lpwstr/>
      </vt:variant>
      <vt:variant>
        <vt:lpwstr>_Toc43471529</vt:lpwstr>
      </vt:variant>
      <vt:variant>
        <vt:i4>1966131</vt:i4>
      </vt:variant>
      <vt:variant>
        <vt:i4>116</vt:i4>
      </vt:variant>
      <vt:variant>
        <vt:i4>0</vt:i4>
      </vt:variant>
      <vt:variant>
        <vt:i4>5</vt:i4>
      </vt:variant>
      <vt:variant>
        <vt:lpwstr/>
      </vt:variant>
      <vt:variant>
        <vt:lpwstr>_Toc43471528</vt:lpwstr>
      </vt:variant>
      <vt:variant>
        <vt:i4>1114163</vt:i4>
      </vt:variant>
      <vt:variant>
        <vt:i4>110</vt:i4>
      </vt:variant>
      <vt:variant>
        <vt:i4>0</vt:i4>
      </vt:variant>
      <vt:variant>
        <vt:i4>5</vt:i4>
      </vt:variant>
      <vt:variant>
        <vt:lpwstr/>
      </vt:variant>
      <vt:variant>
        <vt:lpwstr>_Toc43471527</vt:lpwstr>
      </vt:variant>
      <vt:variant>
        <vt:i4>1048627</vt:i4>
      </vt:variant>
      <vt:variant>
        <vt:i4>104</vt:i4>
      </vt:variant>
      <vt:variant>
        <vt:i4>0</vt:i4>
      </vt:variant>
      <vt:variant>
        <vt:i4>5</vt:i4>
      </vt:variant>
      <vt:variant>
        <vt:lpwstr/>
      </vt:variant>
      <vt:variant>
        <vt:lpwstr>_Toc43471526</vt:lpwstr>
      </vt:variant>
      <vt:variant>
        <vt:i4>1245235</vt:i4>
      </vt:variant>
      <vt:variant>
        <vt:i4>98</vt:i4>
      </vt:variant>
      <vt:variant>
        <vt:i4>0</vt:i4>
      </vt:variant>
      <vt:variant>
        <vt:i4>5</vt:i4>
      </vt:variant>
      <vt:variant>
        <vt:lpwstr/>
      </vt:variant>
      <vt:variant>
        <vt:lpwstr>_Toc43471525</vt:lpwstr>
      </vt:variant>
      <vt:variant>
        <vt:i4>1179699</vt:i4>
      </vt:variant>
      <vt:variant>
        <vt:i4>92</vt:i4>
      </vt:variant>
      <vt:variant>
        <vt:i4>0</vt:i4>
      </vt:variant>
      <vt:variant>
        <vt:i4>5</vt:i4>
      </vt:variant>
      <vt:variant>
        <vt:lpwstr/>
      </vt:variant>
      <vt:variant>
        <vt:lpwstr>_Toc43471524</vt:lpwstr>
      </vt:variant>
      <vt:variant>
        <vt:i4>1376307</vt:i4>
      </vt:variant>
      <vt:variant>
        <vt:i4>86</vt:i4>
      </vt:variant>
      <vt:variant>
        <vt:i4>0</vt:i4>
      </vt:variant>
      <vt:variant>
        <vt:i4>5</vt:i4>
      </vt:variant>
      <vt:variant>
        <vt:lpwstr/>
      </vt:variant>
      <vt:variant>
        <vt:lpwstr>_Toc43471523</vt:lpwstr>
      </vt:variant>
      <vt:variant>
        <vt:i4>1310771</vt:i4>
      </vt:variant>
      <vt:variant>
        <vt:i4>80</vt:i4>
      </vt:variant>
      <vt:variant>
        <vt:i4>0</vt:i4>
      </vt:variant>
      <vt:variant>
        <vt:i4>5</vt:i4>
      </vt:variant>
      <vt:variant>
        <vt:lpwstr/>
      </vt:variant>
      <vt:variant>
        <vt:lpwstr>_Toc43471522</vt:lpwstr>
      </vt:variant>
      <vt:variant>
        <vt:i4>1507379</vt:i4>
      </vt:variant>
      <vt:variant>
        <vt:i4>74</vt:i4>
      </vt:variant>
      <vt:variant>
        <vt:i4>0</vt:i4>
      </vt:variant>
      <vt:variant>
        <vt:i4>5</vt:i4>
      </vt:variant>
      <vt:variant>
        <vt:lpwstr/>
      </vt:variant>
      <vt:variant>
        <vt:lpwstr>_Toc43471521</vt:lpwstr>
      </vt:variant>
      <vt:variant>
        <vt:i4>1441843</vt:i4>
      </vt:variant>
      <vt:variant>
        <vt:i4>68</vt:i4>
      </vt:variant>
      <vt:variant>
        <vt:i4>0</vt:i4>
      </vt:variant>
      <vt:variant>
        <vt:i4>5</vt:i4>
      </vt:variant>
      <vt:variant>
        <vt:lpwstr/>
      </vt:variant>
      <vt:variant>
        <vt:lpwstr>_Toc43471520</vt:lpwstr>
      </vt:variant>
      <vt:variant>
        <vt:i4>2031664</vt:i4>
      </vt:variant>
      <vt:variant>
        <vt:i4>62</vt:i4>
      </vt:variant>
      <vt:variant>
        <vt:i4>0</vt:i4>
      </vt:variant>
      <vt:variant>
        <vt:i4>5</vt:i4>
      </vt:variant>
      <vt:variant>
        <vt:lpwstr/>
      </vt:variant>
      <vt:variant>
        <vt:lpwstr>_Toc43471519</vt:lpwstr>
      </vt:variant>
      <vt:variant>
        <vt:i4>1966128</vt:i4>
      </vt:variant>
      <vt:variant>
        <vt:i4>56</vt:i4>
      </vt:variant>
      <vt:variant>
        <vt:i4>0</vt:i4>
      </vt:variant>
      <vt:variant>
        <vt:i4>5</vt:i4>
      </vt:variant>
      <vt:variant>
        <vt:lpwstr/>
      </vt:variant>
      <vt:variant>
        <vt:lpwstr>_Toc43471518</vt:lpwstr>
      </vt:variant>
      <vt:variant>
        <vt:i4>1114160</vt:i4>
      </vt:variant>
      <vt:variant>
        <vt:i4>50</vt:i4>
      </vt:variant>
      <vt:variant>
        <vt:i4>0</vt:i4>
      </vt:variant>
      <vt:variant>
        <vt:i4>5</vt:i4>
      </vt:variant>
      <vt:variant>
        <vt:lpwstr/>
      </vt:variant>
      <vt:variant>
        <vt:lpwstr>_Toc43471517</vt:lpwstr>
      </vt:variant>
      <vt:variant>
        <vt:i4>1048624</vt:i4>
      </vt:variant>
      <vt:variant>
        <vt:i4>44</vt:i4>
      </vt:variant>
      <vt:variant>
        <vt:i4>0</vt:i4>
      </vt:variant>
      <vt:variant>
        <vt:i4>5</vt:i4>
      </vt:variant>
      <vt:variant>
        <vt:lpwstr/>
      </vt:variant>
      <vt:variant>
        <vt:lpwstr>_Toc43471516</vt:lpwstr>
      </vt:variant>
      <vt:variant>
        <vt:i4>1245232</vt:i4>
      </vt:variant>
      <vt:variant>
        <vt:i4>38</vt:i4>
      </vt:variant>
      <vt:variant>
        <vt:i4>0</vt:i4>
      </vt:variant>
      <vt:variant>
        <vt:i4>5</vt:i4>
      </vt:variant>
      <vt:variant>
        <vt:lpwstr/>
      </vt:variant>
      <vt:variant>
        <vt:lpwstr>_Toc43471515</vt:lpwstr>
      </vt:variant>
      <vt:variant>
        <vt:i4>1179696</vt:i4>
      </vt:variant>
      <vt:variant>
        <vt:i4>32</vt:i4>
      </vt:variant>
      <vt:variant>
        <vt:i4>0</vt:i4>
      </vt:variant>
      <vt:variant>
        <vt:i4>5</vt:i4>
      </vt:variant>
      <vt:variant>
        <vt:lpwstr/>
      </vt:variant>
      <vt:variant>
        <vt:lpwstr>_Toc43471514</vt:lpwstr>
      </vt:variant>
      <vt:variant>
        <vt:i4>1376304</vt:i4>
      </vt:variant>
      <vt:variant>
        <vt:i4>26</vt:i4>
      </vt:variant>
      <vt:variant>
        <vt:i4>0</vt:i4>
      </vt:variant>
      <vt:variant>
        <vt:i4>5</vt:i4>
      </vt:variant>
      <vt:variant>
        <vt:lpwstr/>
      </vt:variant>
      <vt:variant>
        <vt:lpwstr>_Toc43471513</vt:lpwstr>
      </vt:variant>
      <vt:variant>
        <vt:i4>1310768</vt:i4>
      </vt:variant>
      <vt:variant>
        <vt:i4>20</vt:i4>
      </vt:variant>
      <vt:variant>
        <vt:i4>0</vt:i4>
      </vt:variant>
      <vt:variant>
        <vt:i4>5</vt:i4>
      </vt:variant>
      <vt:variant>
        <vt:lpwstr/>
      </vt:variant>
      <vt:variant>
        <vt:lpwstr>_Toc43471512</vt:lpwstr>
      </vt:variant>
      <vt:variant>
        <vt:i4>1507376</vt:i4>
      </vt:variant>
      <vt:variant>
        <vt:i4>14</vt:i4>
      </vt:variant>
      <vt:variant>
        <vt:i4>0</vt:i4>
      </vt:variant>
      <vt:variant>
        <vt:i4>5</vt:i4>
      </vt:variant>
      <vt:variant>
        <vt:lpwstr/>
      </vt:variant>
      <vt:variant>
        <vt:lpwstr>_Toc43471511</vt:lpwstr>
      </vt:variant>
      <vt:variant>
        <vt:i4>1441840</vt:i4>
      </vt:variant>
      <vt:variant>
        <vt:i4>8</vt:i4>
      </vt:variant>
      <vt:variant>
        <vt:i4>0</vt:i4>
      </vt:variant>
      <vt:variant>
        <vt:i4>5</vt:i4>
      </vt:variant>
      <vt:variant>
        <vt:lpwstr/>
      </vt:variant>
      <vt:variant>
        <vt:lpwstr>_Toc43471510</vt:lpwstr>
      </vt:variant>
      <vt:variant>
        <vt:i4>2031665</vt:i4>
      </vt:variant>
      <vt:variant>
        <vt:i4>2</vt:i4>
      </vt:variant>
      <vt:variant>
        <vt:i4>0</vt:i4>
      </vt:variant>
      <vt:variant>
        <vt:i4>5</vt:i4>
      </vt:variant>
      <vt:variant>
        <vt:lpwstr/>
      </vt:variant>
      <vt:variant>
        <vt:lpwstr>_Toc43471509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16154</dc:creator>
  <cp:keywords/>
  <dc:description/>
  <cp:lastModifiedBy>ronniemoore123@gmail.com</cp:lastModifiedBy>
  <cp:revision>2</cp:revision>
  <cp:lastPrinted>2005-09-22T14:02:00Z</cp:lastPrinted>
  <dcterms:created xsi:type="dcterms:W3CDTF">2020-07-24T02:05:00Z</dcterms:created>
  <dcterms:modified xsi:type="dcterms:W3CDTF">2020-07-24T02:05:00Z</dcterms:modified>
</cp:coreProperties>
</file>